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9AE39" w14:textId="77777777" w:rsidR="00CE4866" w:rsidRPr="001106D9" w:rsidRDefault="00CE4866" w:rsidP="00CE4866">
      <w:pPr>
        <w:pStyle w:val="XLarge"/>
        <w:spacing w:before="120" w:after="780"/>
        <w:ind w:left="1267"/>
        <w:rPr>
          <w:lang w:val="es-ES_tradnl"/>
        </w:rPr>
      </w:pPr>
      <w:r w:rsidRPr="001106D9">
        <w:rPr>
          <w:lang w:val="es-ES_tradnl"/>
        </w:rPr>
        <w:t>Naciones Unidas</w:t>
      </w:r>
    </w:p>
    <w:p w14:paraId="7CBD8C02" w14:textId="2F3BC760" w:rsidR="00CE4866" w:rsidRPr="001106D9" w:rsidRDefault="00CE4866" w:rsidP="00EB2E1A">
      <w:pPr>
        <w:pStyle w:val="STitleL"/>
        <w:ind w:right="1020"/>
        <w:rPr>
          <w:lang w:val="es-ES_tradnl"/>
        </w:rPr>
      </w:pPr>
      <w:r w:rsidRPr="001106D9">
        <w:rPr>
          <w:lang w:val="es-ES_tradnl"/>
        </w:rPr>
        <w:t>Informe del Comité para la Eliminación de la Discriminación contra la Mujer</w:t>
      </w:r>
    </w:p>
    <w:p w14:paraId="0EB117A0" w14:textId="77777777" w:rsidR="00CE4866" w:rsidRPr="001106D9" w:rsidRDefault="00CE4866" w:rsidP="00CE4866">
      <w:pPr>
        <w:spacing w:line="240" w:lineRule="auto"/>
        <w:ind w:left="1267"/>
        <w:rPr>
          <w:sz w:val="12"/>
          <w:lang w:val="es-ES_tradnl"/>
        </w:rPr>
      </w:pPr>
    </w:p>
    <w:p w14:paraId="3AE40202" w14:textId="77777777" w:rsidR="00CE4866" w:rsidRPr="001106D9" w:rsidRDefault="00CE4866" w:rsidP="00CE4866">
      <w:pPr>
        <w:spacing w:line="240" w:lineRule="auto"/>
        <w:ind w:left="1267"/>
        <w:rPr>
          <w:sz w:val="12"/>
          <w:lang w:val="es-ES_tradnl"/>
        </w:rPr>
      </w:pPr>
    </w:p>
    <w:p w14:paraId="582DD8FF" w14:textId="77777777" w:rsidR="00CE4866" w:rsidRPr="001106D9" w:rsidRDefault="00CE4866" w:rsidP="00CE4866">
      <w:pPr>
        <w:spacing w:line="240" w:lineRule="auto"/>
        <w:ind w:left="1267"/>
        <w:rPr>
          <w:sz w:val="12"/>
          <w:lang w:val="es-ES_tradnl"/>
        </w:rPr>
      </w:pPr>
    </w:p>
    <w:p w14:paraId="71EA9968" w14:textId="5F4D55A0" w:rsidR="00CE4866" w:rsidRPr="001106D9" w:rsidRDefault="00A75F28" w:rsidP="00EB2E1A">
      <w:pPr>
        <w:pStyle w:val="STitleM"/>
        <w:rPr>
          <w:rFonts w:eastAsiaTheme="minorHAnsi"/>
          <w:lang w:val="es-ES_tradnl"/>
        </w:rPr>
      </w:pPr>
      <w:r w:rsidRPr="00804E00">
        <w:rPr>
          <w:rFonts w:eastAsiaTheme="minorHAnsi"/>
          <w:lang w:val="es-ES_tradnl"/>
        </w:rPr>
        <w:t>73</w:t>
      </w:r>
      <w:r w:rsidRPr="001106D9">
        <w:rPr>
          <w:rFonts w:eastAsiaTheme="minorHAnsi"/>
          <w:vertAlign w:val="superscript"/>
          <w:lang w:val="es-ES_tradnl"/>
        </w:rPr>
        <w:t>er</w:t>
      </w:r>
      <w:r w:rsidRPr="001106D9">
        <w:rPr>
          <w:rFonts w:eastAsiaTheme="minorHAnsi"/>
          <w:lang w:val="es-ES_tradnl"/>
        </w:rPr>
        <w:t xml:space="preserve"> período de sesiones </w:t>
      </w:r>
      <w:r w:rsidR="00831B14">
        <w:rPr>
          <w:rFonts w:eastAsiaTheme="minorHAnsi"/>
          <w:lang w:val="es-ES_tradnl"/>
        </w:rPr>
        <w:br/>
      </w:r>
      <w:r w:rsidRPr="001106D9">
        <w:rPr>
          <w:rFonts w:eastAsiaTheme="minorHAnsi"/>
          <w:lang w:val="es-ES_tradnl"/>
        </w:rPr>
        <w:t>(</w:t>
      </w:r>
      <w:r w:rsidRPr="00804E00">
        <w:rPr>
          <w:rFonts w:eastAsiaTheme="minorHAnsi"/>
          <w:lang w:val="es-ES_tradnl"/>
        </w:rPr>
        <w:t>1</w:t>
      </w:r>
      <w:r w:rsidRPr="001106D9">
        <w:rPr>
          <w:rFonts w:eastAsiaTheme="minorHAnsi"/>
          <w:lang w:val="es-ES_tradnl"/>
        </w:rPr>
        <w:t xml:space="preserve"> a </w:t>
      </w:r>
      <w:r w:rsidRPr="00804E00">
        <w:rPr>
          <w:rFonts w:eastAsiaTheme="minorHAnsi"/>
          <w:lang w:val="es-ES_tradnl"/>
        </w:rPr>
        <w:t>19</w:t>
      </w:r>
      <w:r w:rsidRPr="001106D9">
        <w:rPr>
          <w:rFonts w:eastAsiaTheme="minorHAnsi"/>
          <w:lang w:val="es-ES_tradnl"/>
        </w:rPr>
        <w:t xml:space="preserve"> de julio de </w:t>
      </w:r>
      <w:r w:rsidRPr="00804E00">
        <w:rPr>
          <w:rFonts w:eastAsiaTheme="minorHAnsi"/>
          <w:lang w:val="es-ES_tradnl"/>
        </w:rPr>
        <w:t>2019</w:t>
      </w:r>
      <w:r w:rsidRPr="001106D9">
        <w:rPr>
          <w:rFonts w:eastAsiaTheme="minorHAnsi"/>
          <w:lang w:val="es-ES_tradnl"/>
        </w:rPr>
        <w:t>)</w:t>
      </w:r>
    </w:p>
    <w:p w14:paraId="500C24C4" w14:textId="77777777" w:rsidR="00CE4866" w:rsidRPr="001106D9" w:rsidRDefault="00CE4866" w:rsidP="00CE4866">
      <w:pPr>
        <w:spacing w:line="240" w:lineRule="auto"/>
        <w:ind w:left="1267"/>
        <w:rPr>
          <w:sz w:val="12"/>
          <w:lang w:val="es-ES_tradnl"/>
        </w:rPr>
      </w:pPr>
    </w:p>
    <w:p w14:paraId="7CEB41F3" w14:textId="77777777" w:rsidR="00CE4866" w:rsidRPr="001106D9" w:rsidRDefault="00CE4866" w:rsidP="00CE4866">
      <w:pPr>
        <w:spacing w:line="240" w:lineRule="auto"/>
        <w:ind w:left="1267"/>
        <w:rPr>
          <w:sz w:val="12"/>
          <w:lang w:val="es-ES_tradnl"/>
        </w:rPr>
      </w:pPr>
      <w:bookmarkStart w:id="0" w:name="_GoBack"/>
      <w:bookmarkEnd w:id="0"/>
    </w:p>
    <w:p w14:paraId="684E03CE" w14:textId="77777777" w:rsidR="00CE4866" w:rsidRPr="001106D9" w:rsidRDefault="00CE4866" w:rsidP="00CE4866">
      <w:pPr>
        <w:spacing w:line="240" w:lineRule="auto"/>
        <w:ind w:left="1267"/>
        <w:rPr>
          <w:sz w:val="12"/>
          <w:lang w:val="es-ES_tradnl"/>
        </w:rPr>
      </w:pPr>
    </w:p>
    <w:p w14:paraId="13F4F1D8" w14:textId="4800BB03" w:rsidR="00CE4866" w:rsidRPr="001106D9" w:rsidRDefault="00DB5B56" w:rsidP="00EB2E1A">
      <w:pPr>
        <w:pStyle w:val="STitleM"/>
        <w:rPr>
          <w:rFonts w:eastAsiaTheme="minorHAnsi"/>
          <w:lang w:val="es-ES_tradnl"/>
        </w:rPr>
      </w:pPr>
      <w:r w:rsidRPr="00804E00">
        <w:rPr>
          <w:rFonts w:eastAsiaTheme="minorHAnsi"/>
          <w:lang w:val="es-ES_tradnl"/>
        </w:rPr>
        <w:t>74</w:t>
      </w:r>
      <w:r w:rsidRPr="001106D9">
        <w:rPr>
          <w:rFonts w:eastAsiaTheme="minorHAnsi"/>
          <w:lang w:val="es-ES_tradnl"/>
        </w:rPr>
        <w:t xml:space="preserve">° período de sesiones </w:t>
      </w:r>
      <w:r w:rsidR="00831B14">
        <w:rPr>
          <w:rFonts w:eastAsiaTheme="minorHAnsi"/>
          <w:lang w:val="es-ES_tradnl"/>
        </w:rPr>
        <w:br/>
      </w:r>
      <w:r w:rsidRPr="001106D9">
        <w:rPr>
          <w:rFonts w:eastAsiaTheme="minorHAnsi"/>
          <w:lang w:val="es-ES_tradnl"/>
        </w:rPr>
        <w:t>(</w:t>
      </w:r>
      <w:r w:rsidRPr="00804E00">
        <w:rPr>
          <w:rFonts w:eastAsiaTheme="minorHAnsi"/>
          <w:lang w:val="es-ES_tradnl"/>
        </w:rPr>
        <w:t>21</w:t>
      </w:r>
      <w:r w:rsidRPr="001106D9">
        <w:rPr>
          <w:rFonts w:eastAsiaTheme="minorHAnsi"/>
          <w:lang w:val="es-ES_tradnl"/>
        </w:rPr>
        <w:t xml:space="preserve"> de octubre a </w:t>
      </w:r>
      <w:r w:rsidRPr="00804E00">
        <w:rPr>
          <w:rFonts w:eastAsiaTheme="minorHAnsi"/>
          <w:lang w:val="es-ES_tradnl"/>
        </w:rPr>
        <w:t>8</w:t>
      </w:r>
      <w:r w:rsidRPr="001106D9">
        <w:rPr>
          <w:rFonts w:eastAsiaTheme="minorHAnsi"/>
          <w:lang w:val="es-ES_tradnl"/>
        </w:rPr>
        <w:t xml:space="preserve"> de noviembre de </w:t>
      </w:r>
      <w:r w:rsidRPr="00804E00">
        <w:rPr>
          <w:rFonts w:eastAsiaTheme="minorHAnsi"/>
          <w:lang w:val="es-ES_tradnl"/>
        </w:rPr>
        <w:t>2019</w:t>
      </w:r>
      <w:r w:rsidRPr="001106D9">
        <w:rPr>
          <w:rFonts w:eastAsiaTheme="minorHAnsi"/>
          <w:lang w:val="es-ES_tradnl"/>
        </w:rPr>
        <w:t>)</w:t>
      </w:r>
    </w:p>
    <w:p w14:paraId="5193C5C8" w14:textId="2D177807" w:rsidR="00A75F28" w:rsidRPr="001106D9" w:rsidRDefault="00A75F28" w:rsidP="00A75F28">
      <w:pPr>
        <w:spacing w:line="120" w:lineRule="exact"/>
        <w:ind w:left="1267"/>
        <w:rPr>
          <w:sz w:val="10"/>
          <w:lang w:val="es-ES_tradnl"/>
        </w:rPr>
      </w:pPr>
    </w:p>
    <w:p w14:paraId="78646D5F" w14:textId="3FC4C4A1" w:rsidR="00A75F28" w:rsidRPr="001106D9" w:rsidRDefault="00A75F28" w:rsidP="00A75F28">
      <w:pPr>
        <w:spacing w:line="120" w:lineRule="exact"/>
        <w:ind w:left="1267"/>
        <w:rPr>
          <w:sz w:val="10"/>
          <w:lang w:val="es-ES_tradnl"/>
        </w:rPr>
      </w:pPr>
    </w:p>
    <w:p w14:paraId="7AB83CB6" w14:textId="08FE055C" w:rsidR="00A75F28" w:rsidRPr="001106D9" w:rsidRDefault="00A75F28" w:rsidP="00A75F28">
      <w:pPr>
        <w:spacing w:line="120" w:lineRule="exact"/>
        <w:ind w:left="1267"/>
        <w:rPr>
          <w:sz w:val="10"/>
          <w:lang w:val="es-ES_tradnl"/>
        </w:rPr>
      </w:pPr>
    </w:p>
    <w:p w14:paraId="14205BFD" w14:textId="7E765C12" w:rsidR="00A75F28" w:rsidRPr="001106D9" w:rsidRDefault="00A75F28" w:rsidP="00EB2E1A">
      <w:pPr>
        <w:pStyle w:val="STitleM"/>
        <w:rPr>
          <w:rFonts w:eastAsiaTheme="minorHAnsi"/>
          <w:lang w:val="es-ES_tradnl"/>
        </w:rPr>
      </w:pPr>
      <w:r w:rsidRPr="00804E00">
        <w:rPr>
          <w:rFonts w:eastAsiaTheme="minorHAnsi"/>
          <w:lang w:val="es-ES_tradnl"/>
        </w:rPr>
        <w:t>75</w:t>
      </w:r>
      <w:r w:rsidRPr="001106D9">
        <w:rPr>
          <w:rFonts w:eastAsiaTheme="minorHAnsi"/>
          <w:lang w:val="es-ES_tradnl"/>
        </w:rPr>
        <w:t xml:space="preserve">° período de </w:t>
      </w:r>
      <w:r w:rsidR="000D53D0" w:rsidRPr="001106D9">
        <w:rPr>
          <w:rFonts w:eastAsiaTheme="minorHAnsi"/>
          <w:lang w:val="es-ES_tradnl"/>
        </w:rPr>
        <w:t>sesion</w:t>
      </w:r>
      <w:r w:rsidR="000D53D0">
        <w:rPr>
          <w:rFonts w:eastAsiaTheme="minorHAnsi"/>
          <w:lang w:val="es-ES_tradnl"/>
        </w:rPr>
        <w:t>e</w:t>
      </w:r>
      <w:r w:rsidR="000D53D0" w:rsidRPr="001106D9">
        <w:rPr>
          <w:rFonts w:eastAsiaTheme="minorHAnsi"/>
          <w:lang w:val="es-ES_tradnl"/>
        </w:rPr>
        <w:t>s</w:t>
      </w:r>
      <w:r w:rsidRPr="001106D9">
        <w:rPr>
          <w:rFonts w:eastAsiaTheme="minorHAnsi"/>
          <w:lang w:val="es-ES_tradnl"/>
        </w:rPr>
        <w:t xml:space="preserve"> </w:t>
      </w:r>
      <w:r w:rsidR="00831B14">
        <w:rPr>
          <w:rFonts w:eastAsiaTheme="minorHAnsi"/>
          <w:lang w:val="es-ES_tradnl"/>
        </w:rPr>
        <w:br/>
      </w:r>
      <w:r w:rsidRPr="001106D9">
        <w:rPr>
          <w:rFonts w:eastAsiaTheme="minorHAnsi"/>
          <w:lang w:val="es-ES_tradnl"/>
        </w:rPr>
        <w:t>(</w:t>
      </w:r>
      <w:r w:rsidRPr="00804E00">
        <w:rPr>
          <w:rFonts w:eastAsiaTheme="minorHAnsi"/>
          <w:lang w:val="es-ES_tradnl"/>
        </w:rPr>
        <w:t>10</w:t>
      </w:r>
      <w:r w:rsidRPr="001106D9">
        <w:rPr>
          <w:rFonts w:eastAsiaTheme="minorHAnsi"/>
          <w:lang w:val="es-ES_tradnl"/>
        </w:rPr>
        <w:t xml:space="preserve"> a </w:t>
      </w:r>
      <w:r w:rsidRPr="00804E00">
        <w:rPr>
          <w:rFonts w:eastAsiaTheme="minorHAnsi"/>
          <w:lang w:val="es-ES_tradnl"/>
        </w:rPr>
        <w:t>28</w:t>
      </w:r>
      <w:r w:rsidRPr="001106D9">
        <w:rPr>
          <w:rFonts w:eastAsiaTheme="minorHAnsi"/>
          <w:lang w:val="es-ES_tradnl"/>
        </w:rPr>
        <w:t xml:space="preserve"> de febrero de </w:t>
      </w:r>
      <w:r w:rsidRPr="00804E00">
        <w:rPr>
          <w:rFonts w:eastAsiaTheme="minorHAnsi"/>
          <w:lang w:val="es-ES_tradnl"/>
        </w:rPr>
        <w:t>2020</w:t>
      </w:r>
      <w:r w:rsidRPr="001106D9">
        <w:rPr>
          <w:rFonts w:eastAsiaTheme="minorHAnsi"/>
          <w:lang w:val="es-ES_tradnl"/>
        </w:rPr>
        <w:t>)</w:t>
      </w:r>
    </w:p>
    <w:p w14:paraId="36EEB68C" w14:textId="77777777" w:rsidR="00CE4866" w:rsidRPr="001106D9" w:rsidRDefault="00CE4866" w:rsidP="00CE4866">
      <w:pPr>
        <w:pStyle w:val="XLarge"/>
        <w:spacing w:before="640"/>
        <w:ind w:left="1267"/>
        <w:rPr>
          <w:lang w:val="es-ES_tradnl"/>
        </w:rPr>
      </w:pPr>
      <w:r w:rsidRPr="001106D9">
        <w:rPr>
          <w:lang w:val="es-ES_tradnl"/>
        </w:rPr>
        <w:t>Asamblea General</w:t>
      </w:r>
    </w:p>
    <w:p w14:paraId="7EDDF2D8" w14:textId="77777777" w:rsidR="00CE4866" w:rsidRPr="001106D9" w:rsidRDefault="00CE4866" w:rsidP="00CE4866">
      <w:pPr>
        <w:pStyle w:val="HCh0"/>
        <w:spacing w:line="240" w:lineRule="auto"/>
        <w:ind w:left="1267"/>
        <w:rPr>
          <w:lang w:val="es-ES_tradnl"/>
        </w:rPr>
      </w:pPr>
      <w:r w:rsidRPr="001106D9">
        <w:rPr>
          <w:lang w:val="es-ES_tradnl"/>
        </w:rPr>
        <w:t>Documentos Oficiales</w:t>
      </w:r>
      <w:r w:rsidRPr="001106D9">
        <w:rPr>
          <w:lang w:val="es-ES_tradnl"/>
        </w:rPr>
        <w:br/>
        <w:t>Septuagésimo quinto período de sesiones</w:t>
      </w:r>
      <w:r w:rsidRPr="001106D9">
        <w:rPr>
          <w:lang w:val="es-ES_tradnl"/>
        </w:rPr>
        <w:br/>
        <w:t xml:space="preserve">Suplemento núm. </w:t>
      </w:r>
      <w:r w:rsidRPr="00804E00">
        <w:rPr>
          <w:lang w:val="es-ES_tradnl"/>
        </w:rPr>
        <w:t>38</w:t>
      </w:r>
    </w:p>
    <w:p w14:paraId="23BA4E71" w14:textId="77777777" w:rsidR="00CE4866" w:rsidRPr="001106D9" w:rsidRDefault="00CE4866" w:rsidP="00CE4866">
      <w:pPr>
        <w:rPr>
          <w:rFonts w:eastAsiaTheme="minorHAnsi"/>
          <w:spacing w:val="-2"/>
          <w:w w:val="103"/>
          <w:kern w:val="14"/>
          <w:sz w:val="28"/>
          <w:lang w:val="es-ES_tradnl" w:eastAsia="en-US"/>
        </w:rPr>
      </w:pPr>
      <w:r w:rsidRPr="001106D9">
        <w:rPr>
          <w:lang w:val="es-ES_tradnl"/>
        </w:rPr>
        <w:br w:type="page"/>
      </w:r>
    </w:p>
    <w:p w14:paraId="3D601633" w14:textId="0EB9D026" w:rsidR="00CE4866" w:rsidRPr="001106D9" w:rsidRDefault="00CE4866" w:rsidP="00CE4866">
      <w:pPr>
        <w:framePr w:w="547" w:h="2880" w:hSpace="180" w:wrap="notBeside" w:vAnchor="page" w:hAnchor="page" w:x="11233" w:y="721" w:anchorLock="1"/>
        <w:spacing w:line="240" w:lineRule="auto"/>
        <w:textDirection w:val="tbRl"/>
        <w:rPr>
          <w:sz w:val="17"/>
          <w:lang w:val="es-ES_tradnl"/>
        </w:rPr>
      </w:pPr>
      <w:r w:rsidRPr="00831B14">
        <w:rPr>
          <w:sz w:val="17"/>
          <w:lang w:val="es-ES_tradnl"/>
        </w:rPr>
        <w:lastRenderedPageBreak/>
        <w:t>A/75/38</w:t>
      </w:r>
    </w:p>
    <w:p w14:paraId="2A407181" w14:textId="77777777" w:rsidR="00CE4866" w:rsidRPr="001106D9" w:rsidRDefault="00CE4866">
      <w:pPr>
        <w:spacing w:after="200" w:line="276" w:lineRule="auto"/>
        <w:rPr>
          <w:lang w:val="es-ES_tradnl"/>
        </w:rPr>
      </w:pPr>
      <w:r w:rsidRPr="001106D9">
        <w:rPr>
          <w:lang w:val="es-ES_tradnl"/>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7"/>
        <w:gridCol w:w="4927"/>
      </w:tblGrid>
      <w:tr w:rsidR="00D57858" w:rsidRPr="001106D9" w14:paraId="5AA9ACEF" w14:textId="77777777" w:rsidTr="00CE4866">
        <w:tc>
          <w:tcPr>
            <w:tcW w:w="4927" w:type="dxa"/>
            <w:shd w:val="clear" w:color="auto" w:fill="auto"/>
          </w:tcPr>
          <w:p w14:paraId="48879E88" w14:textId="4523292F" w:rsidR="00CE4866" w:rsidRPr="001106D9" w:rsidRDefault="00CE4866" w:rsidP="00C25BC6">
            <w:pPr>
              <w:framePr w:hSpace="180" w:wrap="around" w:vAnchor="page" w:hAnchor="page" w:x="1210" w:y="1455" w:anchorLock="1"/>
              <w:spacing w:line="270" w:lineRule="exact"/>
              <w:rPr>
                <w:spacing w:val="4"/>
                <w:w w:val="103"/>
                <w:sz w:val="24"/>
                <w:lang w:val="es-ES_tradnl"/>
              </w:rPr>
            </w:pPr>
            <w:r w:rsidRPr="001106D9">
              <w:rPr>
                <w:b/>
                <w:spacing w:val="4"/>
                <w:w w:val="103"/>
                <w:sz w:val="24"/>
                <w:lang w:val="es-ES_tradnl"/>
              </w:rPr>
              <w:lastRenderedPageBreak/>
              <w:t>Asamblea General</w:t>
            </w:r>
            <w:r w:rsidRPr="001106D9">
              <w:rPr>
                <w:b/>
                <w:spacing w:val="4"/>
                <w:w w:val="103"/>
                <w:sz w:val="24"/>
                <w:lang w:val="es-ES_tradnl"/>
              </w:rPr>
              <w:br/>
            </w:r>
            <w:r w:rsidRPr="001106D9">
              <w:rPr>
                <w:spacing w:val="4"/>
                <w:w w:val="103"/>
                <w:sz w:val="24"/>
                <w:lang w:val="es-ES_tradnl"/>
              </w:rPr>
              <w:t>Documentos Oficiales</w:t>
            </w:r>
            <w:r w:rsidRPr="001106D9">
              <w:rPr>
                <w:spacing w:val="4"/>
                <w:w w:val="103"/>
                <w:sz w:val="24"/>
                <w:lang w:val="es-ES_tradnl"/>
              </w:rPr>
              <w:br/>
              <w:t>Septuagésimo quinto período de sesiones</w:t>
            </w:r>
            <w:r w:rsidRPr="001106D9">
              <w:rPr>
                <w:spacing w:val="4"/>
                <w:w w:val="103"/>
                <w:sz w:val="24"/>
                <w:lang w:val="es-ES_tradnl"/>
              </w:rPr>
              <w:br/>
              <w:t xml:space="preserve">Suplemento núm. </w:t>
            </w:r>
            <w:r w:rsidRPr="00804E00">
              <w:rPr>
                <w:spacing w:val="4"/>
                <w:w w:val="103"/>
                <w:sz w:val="24"/>
                <w:lang w:val="es-ES_tradnl"/>
              </w:rPr>
              <w:t>38</w:t>
            </w:r>
          </w:p>
        </w:tc>
        <w:tc>
          <w:tcPr>
            <w:tcW w:w="4927" w:type="dxa"/>
            <w:shd w:val="clear" w:color="auto" w:fill="auto"/>
          </w:tcPr>
          <w:p w14:paraId="15D9AC0A" w14:textId="573E06AD" w:rsidR="00CE4866" w:rsidRPr="001106D9" w:rsidRDefault="00CE4866" w:rsidP="00CE4866">
            <w:pPr>
              <w:framePr w:hSpace="180" w:wrap="around" w:vAnchor="page" w:hAnchor="page" w:x="1210" w:y="1455" w:anchorLock="1"/>
              <w:spacing w:line="270" w:lineRule="exact"/>
              <w:jc w:val="right"/>
              <w:rPr>
                <w:spacing w:val="4"/>
                <w:w w:val="103"/>
                <w:lang w:val="es-ES_tradnl"/>
              </w:rPr>
            </w:pPr>
            <w:r w:rsidRPr="00D57858">
              <w:rPr>
                <w:spacing w:val="4"/>
                <w:w w:val="103"/>
                <w:lang w:val="es-ES_tradnl"/>
              </w:rPr>
              <w:t>A/75/38</w:t>
            </w:r>
          </w:p>
        </w:tc>
      </w:tr>
    </w:tbl>
    <w:p w14:paraId="3A5C3A98" w14:textId="77777777" w:rsidR="00CE4866" w:rsidRPr="001106D9" w:rsidRDefault="00CE4866" w:rsidP="00CE4866">
      <w:pPr>
        <w:framePr w:w="9864" w:h="1440" w:hSpace="180" w:wrap="around" w:vAnchor="page" w:hAnchor="page" w:x="1210" w:y="11808" w:anchorLock="1"/>
        <w:spacing w:before="600"/>
        <w:ind w:left="1267"/>
        <w:rPr>
          <w:sz w:val="28"/>
          <w:lang w:val="es-ES_tradnl"/>
        </w:rPr>
      </w:pPr>
      <w:r w:rsidRPr="001106D9">
        <w:rPr>
          <w:noProof/>
          <w:lang w:val="es-ES_tradnl"/>
        </w:rPr>
        <w:drawing>
          <wp:inline distT="0" distB="0" distL="0" distR="0" wp14:anchorId="655BD00C" wp14:editId="0E495080">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533400" cy="431800"/>
                    </a:xfrm>
                    <a:prstGeom prst="rect">
                      <a:avLst/>
                    </a:prstGeom>
                  </pic:spPr>
                </pic:pic>
              </a:graphicData>
            </a:graphic>
          </wp:inline>
        </w:drawing>
      </w:r>
      <w:r w:rsidRPr="001106D9">
        <w:rPr>
          <w:lang w:val="es-ES_tradnl"/>
        </w:rPr>
        <w:br/>
      </w:r>
      <w:r w:rsidRPr="001106D9">
        <w:rPr>
          <w:sz w:val="28"/>
          <w:lang w:val="es-ES_tradnl"/>
        </w:rPr>
        <w:t xml:space="preserve">Naciones Unidas </w:t>
      </w:r>
      <w:r w:rsidRPr="001106D9">
        <w:rPr>
          <w:sz w:val="28"/>
          <w:lang w:val="es-ES_tradnl"/>
        </w:rPr>
        <w:sym w:font="Symbol" w:char="F0B7"/>
      </w:r>
      <w:r w:rsidRPr="001106D9">
        <w:rPr>
          <w:sz w:val="28"/>
          <w:lang w:val="es-ES_tradnl"/>
        </w:rPr>
        <w:t xml:space="preserve"> Nueva York, </w:t>
      </w:r>
      <w:r w:rsidRPr="00804E00">
        <w:rPr>
          <w:sz w:val="28"/>
          <w:lang w:val="es-ES_tradnl"/>
        </w:rPr>
        <w:t>2020</w:t>
      </w:r>
    </w:p>
    <w:p w14:paraId="7F40B707" w14:textId="77777777" w:rsidR="00993CB7" w:rsidRPr="001106D9" w:rsidRDefault="00CE4866" w:rsidP="00CE4866">
      <w:pPr>
        <w:spacing w:after="800"/>
        <w:rPr>
          <w:lang w:val="es-ES_tradnl"/>
        </w:rPr>
      </w:pPr>
      <w:commentRangeStart w:id="1"/>
      <w:commentRangeEnd w:id="1"/>
      <w:r w:rsidRPr="001106D9">
        <w:rPr>
          <w:rStyle w:val="CommentReference"/>
          <w:szCs w:val="20"/>
          <w:lang w:val="es-ES_tradnl"/>
        </w:rPr>
        <w:commentReference w:id="1"/>
      </w:r>
    </w:p>
    <w:p w14:paraId="1B5C24DF" w14:textId="24115809" w:rsidR="00DB5B56" w:rsidRPr="001106D9" w:rsidRDefault="00C97880" w:rsidP="00D24326">
      <w:pPr>
        <w:pStyle w:val="SM"/>
        <w:rPr>
          <w:lang w:val="es-ES_tradnl"/>
        </w:rPr>
      </w:pPr>
      <w:r w:rsidRPr="001106D9">
        <w:rPr>
          <w:lang w:val="es-ES_tradnl"/>
        </w:rPr>
        <w:t>Informe del Comité para la Eliminación de la Discriminación contra la Mujer</w:t>
      </w:r>
    </w:p>
    <w:p w14:paraId="34CD0E37" w14:textId="39A72F78" w:rsidR="00DB5B56" w:rsidRPr="001106D9" w:rsidRDefault="00DB5B56" w:rsidP="00DB5B56">
      <w:pPr>
        <w:spacing w:line="120" w:lineRule="exact"/>
        <w:ind w:left="1267"/>
        <w:rPr>
          <w:sz w:val="10"/>
          <w:lang w:val="es-ES_tradnl"/>
        </w:rPr>
      </w:pPr>
    </w:p>
    <w:p w14:paraId="5DD4E01D" w14:textId="4AA6AA5A" w:rsidR="00DB5B56" w:rsidRPr="001106D9" w:rsidRDefault="00DB5B56" w:rsidP="00DB5B56">
      <w:pPr>
        <w:spacing w:line="120" w:lineRule="exact"/>
        <w:ind w:left="1267"/>
        <w:rPr>
          <w:sz w:val="10"/>
          <w:lang w:val="es-ES_tradnl"/>
        </w:rPr>
      </w:pPr>
    </w:p>
    <w:p w14:paraId="76E21529" w14:textId="5A52B742" w:rsidR="00DB5B56" w:rsidRPr="001106D9" w:rsidRDefault="00DB5B56" w:rsidP="00DB5B56">
      <w:pPr>
        <w:spacing w:line="120" w:lineRule="exact"/>
        <w:ind w:left="1267"/>
        <w:rPr>
          <w:sz w:val="10"/>
          <w:lang w:val="es-ES_tradnl"/>
        </w:rPr>
      </w:pPr>
    </w:p>
    <w:p w14:paraId="017DB81E" w14:textId="22A37995" w:rsidR="00C97880" w:rsidRPr="001106D9" w:rsidRDefault="00C97880" w:rsidP="00D24326">
      <w:pPr>
        <w:pStyle w:val="SS"/>
        <w:rPr>
          <w:lang w:val="es-ES_tradnl"/>
        </w:rPr>
      </w:pPr>
      <w:r w:rsidRPr="00804E00">
        <w:rPr>
          <w:lang w:val="es-ES_tradnl"/>
        </w:rPr>
        <w:t>73</w:t>
      </w:r>
      <w:r w:rsidRPr="001106D9">
        <w:rPr>
          <w:vertAlign w:val="superscript"/>
          <w:lang w:val="es-ES_tradnl"/>
        </w:rPr>
        <w:t>er</w:t>
      </w:r>
      <w:r w:rsidRPr="001106D9">
        <w:rPr>
          <w:lang w:val="es-ES_tradnl"/>
        </w:rPr>
        <w:t xml:space="preserve"> período de sesiones</w:t>
      </w:r>
    </w:p>
    <w:p w14:paraId="70BA7144" w14:textId="4F0CFEFC" w:rsidR="00CE4866" w:rsidRPr="001106D9" w:rsidRDefault="00C97880" w:rsidP="00D24326">
      <w:pPr>
        <w:pStyle w:val="SS"/>
        <w:rPr>
          <w:lang w:val="es-ES_tradnl"/>
        </w:rPr>
      </w:pPr>
      <w:r w:rsidRPr="001106D9">
        <w:rPr>
          <w:lang w:val="es-ES_tradnl"/>
        </w:rPr>
        <w:t>(</w:t>
      </w:r>
      <w:r w:rsidRPr="00804E00">
        <w:rPr>
          <w:lang w:val="es-ES_tradnl"/>
        </w:rPr>
        <w:t>1</w:t>
      </w:r>
      <w:r w:rsidRPr="001106D9">
        <w:rPr>
          <w:lang w:val="es-ES_tradnl"/>
        </w:rPr>
        <w:t xml:space="preserve"> a </w:t>
      </w:r>
      <w:r w:rsidRPr="00804E00">
        <w:rPr>
          <w:lang w:val="es-ES_tradnl"/>
        </w:rPr>
        <w:t>19</w:t>
      </w:r>
      <w:r w:rsidRPr="001106D9">
        <w:rPr>
          <w:lang w:val="es-ES_tradnl"/>
        </w:rPr>
        <w:t xml:space="preserve"> de julio de </w:t>
      </w:r>
      <w:r w:rsidRPr="00804E00">
        <w:rPr>
          <w:lang w:val="es-ES_tradnl"/>
        </w:rPr>
        <w:t>2019</w:t>
      </w:r>
      <w:r w:rsidRPr="001106D9">
        <w:rPr>
          <w:lang w:val="es-ES_tradnl"/>
        </w:rPr>
        <w:t>)</w:t>
      </w:r>
    </w:p>
    <w:p w14:paraId="3B9822EF" w14:textId="77777777" w:rsidR="00CE4866" w:rsidRPr="001106D9" w:rsidRDefault="00CE4866" w:rsidP="00CE4866">
      <w:pPr>
        <w:spacing w:line="240" w:lineRule="auto"/>
        <w:ind w:left="1260"/>
        <w:rPr>
          <w:sz w:val="12"/>
          <w:lang w:val="es-ES_tradnl"/>
        </w:rPr>
      </w:pPr>
    </w:p>
    <w:p w14:paraId="5680ED96" w14:textId="77777777" w:rsidR="00CE4866" w:rsidRPr="001106D9" w:rsidRDefault="00CE4866" w:rsidP="00CE4866">
      <w:pPr>
        <w:spacing w:line="240" w:lineRule="auto"/>
        <w:ind w:left="1260"/>
        <w:rPr>
          <w:sz w:val="12"/>
          <w:lang w:val="es-ES_tradnl"/>
        </w:rPr>
      </w:pPr>
    </w:p>
    <w:p w14:paraId="1C5C1F3E" w14:textId="77777777" w:rsidR="00DB5B56" w:rsidRPr="001106D9" w:rsidRDefault="00DB5B56" w:rsidP="00DB5B56">
      <w:pPr>
        <w:spacing w:line="240" w:lineRule="auto"/>
        <w:ind w:left="1267"/>
        <w:rPr>
          <w:sz w:val="12"/>
          <w:lang w:val="es-ES_tradnl"/>
        </w:rPr>
      </w:pPr>
    </w:p>
    <w:p w14:paraId="191165E7" w14:textId="77777777" w:rsidR="00C97880" w:rsidRPr="001106D9" w:rsidRDefault="00C97880" w:rsidP="00D24326">
      <w:pPr>
        <w:pStyle w:val="SS"/>
        <w:rPr>
          <w:lang w:val="es-ES_tradnl"/>
        </w:rPr>
      </w:pPr>
      <w:r w:rsidRPr="00804E00">
        <w:rPr>
          <w:lang w:val="es-ES_tradnl"/>
        </w:rPr>
        <w:t>74</w:t>
      </w:r>
      <w:r w:rsidRPr="001106D9">
        <w:rPr>
          <w:lang w:val="es-ES_tradnl"/>
        </w:rPr>
        <w:t xml:space="preserve">° período de sesiones </w:t>
      </w:r>
    </w:p>
    <w:p w14:paraId="1EFB02E8" w14:textId="4B7F088A" w:rsidR="00DB5B56" w:rsidRPr="001106D9" w:rsidRDefault="00C97880" w:rsidP="00D24326">
      <w:pPr>
        <w:pStyle w:val="SS"/>
        <w:rPr>
          <w:lang w:val="es-ES_tradnl"/>
        </w:rPr>
      </w:pPr>
      <w:r w:rsidRPr="001106D9">
        <w:rPr>
          <w:lang w:val="es-ES_tradnl"/>
        </w:rPr>
        <w:t>(</w:t>
      </w:r>
      <w:r w:rsidRPr="00804E00">
        <w:rPr>
          <w:lang w:val="es-ES_tradnl"/>
        </w:rPr>
        <w:t>21</w:t>
      </w:r>
      <w:r w:rsidRPr="001106D9">
        <w:rPr>
          <w:lang w:val="es-ES_tradnl"/>
        </w:rPr>
        <w:t xml:space="preserve"> de octubre a </w:t>
      </w:r>
      <w:r w:rsidRPr="00804E00">
        <w:rPr>
          <w:lang w:val="es-ES_tradnl"/>
        </w:rPr>
        <w:t>8</w:t>
      </w:r>
      <w:r w:rsidRPr="001106D9">
        <w:rPr>
          <w:lang w:val="es-ES_tradnl"/>
        </w:rPr>
        <w:t xml:space="preserve"> de noviembre de </w:t>
      </w:r>
      <w:r w:rsidRPr="00804E00">
        <w:rPr>
          <w:lang w:val="es-ES_tradnl"/>
        </w:rPr>
        <w:t>2019</w:t>
      </w:r>
      <w:r w:rsidRPr="001106D9">
        <w:rPr>
          <w:lang w:val="es-ES_tradnl"/>
        </w:rPr>
        <w:t>)</w:t>
      </w:r>
    </w:p>
    <w:p w14:paraId="1EAB39ED" w14:textId="77777777" w:rsidR="00DB5B56" w:rsidRPr="001106D9" w:rsidRDefault="00DB5B56" w:rsidP="00DB5B56">
      <w:pPr>
        <w:spacing w:line="120" w:lineRule="exact"/>
        <w:ind w:left="1267"/>
        <w:rPr>
          <w:sz w:val="10"/>
          <w:lang w:val="es-ES_tradnl"/>
        </w:rPr>
      </w:pPr>
    </w:p>
    <w:p w14:paraId="29DA030E" w14:textId="77777777" w:rsidR="00DB5B56" w:rsidRPr="001106D9" w:rsidRDefault="00DB5B56" w:rsidP="00DB5B56">
      <w:pPr>
        <w:spacing w:line="120" w:lineRule="exact"/>
        <w:ind w:left="1267"/>
        <w:rPr>
          <w:sz w:val="10"/>
          <w:lang w:val="es-ES_tradnl"/>
        </w:rPr>
      </w:pPr>
    </w:p>
    <w:p w14:paraId="2BB3EE47" w14:textId="77777777" w:rsidR="00DB5B56" w:rsidRPr="001106D9" w:rsidRDefault="00DB5B56" w:rsidP="00DB5B56">
      <w:pPr>
        <w:spacing w:line="120" w:lineRule="exact"/>
        <w:ind w:left="1267"/>
        <w:rPr>
          <w:sz w:val="10"/>
          <w:lang w:val="es-ES_tradnl"/>
        </w:rPr>
      </w:pPr>
    </w:p>
    <w:p w14:paraId="10D797F6" w14:textId="77777777" w:rsidR="00655384" w:rsidRPr="001106D9" w:rsidRDefault="00655384" w:rsidP="00D24326">
      <w:pPr>
        <w:pStyle w:val="SS"/>
        <w:rPr>
          <w:lang w:val="es-ES_tradnl"/>
        </w:rPr>
      </w:pPr>
      <w:r w:rsidRPr="00804E00">
        <w:rPr>
          <w:lang w:val="es-ES_tradnl"/>
        </w:rPr>
        <w:t>75</w:t>
      </w:r>
      <w:r w:rsidRPr="001106D9">
        <w:rPr>
          <w:lang w:val="es-ES_tradnl"/>
        </w:rPr>
        <w:t xml:space="preserve">° período de sesiones </w:t>
      </w:r>
    </w:p>
    <w:p w14:paraId="26D8AF4E" w14:textId="39ED6E51" w:rsidR="00DB5B56" w:rsidRPr="001106D9" w:rsidRDefault="00655384" w:rsidP="00D24326">
      <w:pPr>
        <w:pStyle w:val="SS"/>
        <w:rPr>
          <w:lang w:val="es-ES_tradnl"/>
        </w:rPr>
      </w:pPr>
      <w:r w:rsidRPr="001106D9">
        <w:rPr>
          <w:lang w:val="es-ES_tradnl"/>
        </w:rPr>
        <w:t>(</w:t>
      </w:r>
      <w:r w:rsidRPr="00804E00">
        <w:rPr>
          <w:lang w:val="es-ES_tradnl"/>
        </w:rPr>
        <w:t>10</w:t>
      </w:r>
      <w:r w:rsidRPr="001106D9">
        <w:rPr>
          <w:lang w:val="es-ES_tradnl"/>
        </w:rPr>
        <w:t xml:space="preserve"> a </w:t>
      </w:r>
      <w:r w:rsidRPr="00804E00">
        <w:rPr>
          <w:lang w:val="es-ES_tradnl"/>
        </w:rPr>
        <w:t>28</w:t>
      </w:r>
      <w:r w:rsidRPr="001106D9">
        <w:rPr>
          <w:lang w:val="es-ES_tradnl"/>
        </w:rPr>
        <w:t xml:space="preserve"> de febrero de </w:t>
      </w:r>
      <w:r w:rsidRPr="00804E00">
        <w:rPr>
          <w:lang w:val="es-ES_tradnl"/>
        </w:rPr>
        <w:t>2020</w:t>
      </w:r>
      <w:r w:rsidRPr="001106D9">
        <w:rPr>
          <w:lang w:val="es-ES_tradnl"/>
        </w:rPr>
        <w:t>)</w:t>
      </w:r>
    </w:p>
    <w:p w14:paraId="2AA4A478" w14:textId="77777777" w:rsidR="00CE4866" w:rsidRPr="001106D9" w:rsidRDefault="00CE4866" w:rsidP="00CE4866">
      <w:pPr>
        <w:spacing w:line="240" w:lineRule="auto"/>
        <w:ind w:left="1260"/>
        <w:rPr>
          <w:sz w:val="12"/>
          <w:lang w:val="es-ES_tradnl"/>
        </w:rPr>
      </w:pPr>
    </w:p>
    <w:p w14:paraId="094665D7" w14:textId="77777777" w:rsidR="00CE4866" w:rsidRPr="001106D9" w:rsidRDefault="00CE4866" w:rsidP="00CE4866">
      <w:pPr>
        <w:spacing w:line="240" w:lineRule="auto"/>
        <w:ind w:left="1260"/>
        <w:rPr>
          <w:sz w:val="12"/>
          <w:lang w:val="es-ES_tradnl"/>
        </w:rPr>
      </w:pPr>
    </w:p>
    <w:p w14:paraId="6CBD9F34" w14:textId="77777777" w:rsidR="00CE4866" w:rsidRPr="001106D9" w:rsidRDefault="00CE4866" w:rsidP="00CE4866">
      <w:pPr>
        <w:spacing w:line="240" w:lineRule="auto"/>
        <w:ind w:left="1260"/>
        <w:rPr>
          <w:sz w:val="12"/>
          <w:lang w:val="es-ES_tradnl"/>
        </w:rPr>
      </w:pPr>
    </w:p>
    <w:p w14:paraId="0319F91D" w14:textId="77777777" w:rsidR="00CE4866" w:rsidRPr="001106D9" w:rsidRDefault="00CE4866">
      <w:pPr>
        <w:spacing w:after="200" w:line="276" w:lineRule="auto"/>
        <w:rPr>
          <w:lang w:val="es-ES_tradnl"/>
        </w:rPr>
      </w:pPr>
      <w:r w:rsidRPr="001106D9">
        <w:rPr>
          <w:lang w:val="es-ES_tradnl"/>
        </w:rPr>
        <w:br w:type="page"/>
      </w:r>
    </w:p>
    <w:p w14:paraId="1676897B" w14:textId="77777777" w:rsidR="00CE4866" w:rsidRPr="001106D9" w:rsidRDefault="00CE4866" w:rsidP="00CE4866">
      <w:pPr>
        <w:spacing w:line="240" w:lineRule="auto"/>
        <w:ind w:left="1260"/>
        <w:rPr>
          <w:lang w:val="es-ES_tradnl"/>
        </w:rPr>
      </w:pPr>
    </w:p>
    <w:p w14:paraId="5C84F326" w14:textId="505A3C1B" w:rsidR="00CE4866" w:rsidRPr="001106D9" w:rsidRDefault="00CE4866" w:rsidP="00CE4866">
      <w:pPr>
        <w:framePr w:w="2880" w:h="288" w:hSpace="180" w:wrap="notBeside" w:vAnchor="page" w:hAnchor="margin" w:x="1268" w:y="13393" w:anchorLock="1"/>
        <w:rPr>
          <w:lang w:val="es-ES_tradnl"/>
        </w:rPr>
      </w:pPr>
      <w:r w:rsidRPr="001106D9">
        <w:rPr>
          <w:lang w:val="es-ES_tradnl"/>
        </w:rPr>
        <w:t xml:space="preserve">ISSN </w:t>
      </w:r>
      <w:r w:rsidR="00FA5A50" w:rsidRPr="00804E00">
        <w:rPr>
          <w:lang w:val="es-ES_tradnl"/>
        </w:rPr>
        <w:t>0255</w:t>
      </w:r>
      <w:r w:rsidR="00FA5A50" w:rsidRPr="001106D9">
        <w:rPr>
          <w:lang w:val="es-ES_tradnl"/>
        </w:rPr>
        <w:t>-</w:t>
      </w:r>
      <w:r w:rsidR="00FA5A50" w:rsidRPr="00804E00">
        <w:rPr>
          <w:lang w:val="es-ES_tradnl"/>
        </w:rPr>
        <w:t>0997</w:t>
      </w:r>
    </w:p>
    <w:p w14:paraId="7370E3E0" w14:textId="77777777" w:rsidR="00CE4866" w:rsidRPr="00804E00" w:rsidRDefault="00CE4866" w:rsidP="00CE4866">
      <w:pPr>
        <w:spacing w:before="1400" w:line="240" w:lineRule="auto"/>
        <w:ind w:left="1260"/>
        <w:rPr>
          <w:i/>
          <w:lang w:val="es-ES_tradnl"/>
        </w:rPr>
      </w:pPr>
      <w:r w:rsidRPr="00804E00">
        <w:rPr>
          <w:i/>
          <w:lang w:val="es-ES_tradnl"/>
        </w:rPr>
        <w:t>Nota</w:t>
      </w:r>
    </w:p>
    <w:p w14:paraId="4CE2F7DE" w14:textId="77777777" w:rsidR="00CE4866" w:rsidRPr="001106D9" w:rsidRDefault="00CE4866" w:rsidP="00CE4866">
      <w:pPr>
        <w:spacing w:before="240" w:line="240" w:lineRule="auto"/>
        <w:ind w:left="1260" w:right="1260" w:firstLine="475"/>
        <w:jc w:val="both"/>
        <w:rPr>
          <w:lang w:val="es-ES_tradnl"/>
        </w:rPr>
      </w:pPr>
      <w:r w:rsidRPr="001106D9">
        <w:rPr>
          <w:lang w:val="es-ES_tradnl"/>
        </w:rPr>
        <w:t>Las signaturas de los documentos de las Naciones Unidas se componen de letras y cifras. La mención de una de tales signaturas indica que se hace referencia a un documento de las Naciones Unidas.</w:t>
      </w:r>
    </w:p>
    <w:p w14:paraId="3A4BE447" w14:textId="77777777" w:rsidR="00CE4866" w:rsidRPr="001106D9" w:rsidRDefault="00CE4866" w:rsidP="00CE4866">
      <w:pPr>
        <w:spacing w:before="240" w:line="240" w:lineRule="auto"/>
        <w:ind w:left="1260" w:right="1260" w:firstLine="475"/>
        <w:jc w:val="both"/>
        <w:rPr>
          <w:lang w:val="es-ES_tradnl"/>
        </w:rPr>
        <w:sectPr w:rsidR="00CE4866" w:rsidRPr="001106D9" w:rsidSect="00CE4866">
          <w:headerReference w:type="first" r:id="rId12"/>
          <w:footerReference w:type="first" r:id="rId13"/>
          <w:endnotePr>
            <w:numFmt w:val="decimal"/>
          </w:endnotePr>
          <w:pgSz w:w="12240" w:h="15840"/>
          <w:pgMar w:top="1440" w:right="1200" w:bottom="1152" w:left="1200" w:header="432" w:footer="504" w:gutter="0"/>
          <w:cols w:space="720"/>
          <w:titlePg/>
          <w:docGrid w:linePitch="360"/>
        </w:sectPr>
      </w:pPr>
    </w:p>
    <w:p w14:paraId="1D5B4DE3" w14:textId="77777777" w:rsidR="00CE4866" w:rsidRPr="001106D9" w:rsidRDefault="00CE4866" w:rsidP="00D24326">
      <w:pPr>
        <w:pStyle w:val="HCh0"/>
        <w:spacing w:before="700" w:after="100"/>
        <w:rPr>
          <w:b w:val="0"/>
          <w:lang w:val="es-ES_tradnl"/>
        </w:rPr>
      </w:pPr>
      <w:r w:rsidRPr="001106D9">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CE4866" w:rsidRPr="00345DA9" w14:paraId="250BC32C" w14:textId="77777777" w:rsidTr="00CE4866">
        <w:tc>
          <w:tcPr>
            <w:tcW w:w="1060" w:type="dxa"/>
            <w:shd w:val="clear" w:color="auto" w:fill="auto"/>
          </w:tcPr>
          <w:p w14:paraId="52C7BC41" w14:textId="40236549" w:rsidR="00CE4866" w:rsidRPr="001106D9" w:rsidRDefault="00EA5B00" w:rsidP="00CE4866">
            <w:pPr>
              <w:spacing w:after="120"/>
              <w:jc w:val="right"/>
              <w:rPr>
                <w:i/>
                <w:sz w:val="14"/>
                <w:lang w:val="es-ES_tradnl"/>
              </w:rPr>
            </w:pPr>
            <w:r w:rsidRPr="00804E00">
              <w:rPr>
                <w:i/>
                <w:sz w:val="14"/>
                <w:lang w:val="es-ES_tradnl"/>
              </w:rPr>
              <w:t>Capítulo</w:t>
            </w:r>
          </w:p>
        </w:tc>
        <w:tc>
          <w:tcPr>
            <w:tcW w:w="7056" w:type="dxa"/>
            <w:shd w:val="clear" w:color="auto" w:fill="auto"/>
          </w:tcPr>
          <w:p w14:paraId="538DEBB2" w14:textId="77777777" w:rsidR="00CE4866" w:rsidRPr="001106D9" w:rsidRDefault="00CE4866" w:rsidP="00CE4866">
            <w:pPr>
              <w:spacing w:after="120"/>
              <w:rPr>
                <w:i/>
                <w:sz w:val="14"/>
                <w:lang w:val="es-ES_tradnl"/>
              </w:rPr>
            </w:pPr>
          </w:p>
        </w:tc>
        <w:tc>
          <w:tcPr>
            <w:tcW w:w="994" w:type="dxa"/>
            <w:shd w:val="clear" w:color="auto" w:fill="auto"/>
          </w:tcPr>
          <w:p w14:paraId="0697DC97" w14:textId="7CCF2AEB" w:rsidR="00CE4866" w:rsidRPr="001106D9" w:rsidRDefault="00CE4866" w:rsidP="00CE4866">
            <w:pPr>
              <w:spacing w:after="120"/>
              <w:ind w:right="40"/>
              <w:jc w:val="right"/>
              <w:rPr>
                <w:i/>
                <w:sz w:val="14"/>
                <w:lang w:val="es-ES_tradnl"/>
              </w:rPr>
            </w:pPr>
          </w:p>
        </w:tc>
        <w:tc>
          <w:tcPr>
            <w:tcW w:w="792" w:type="dxa"/>
            <w:shd w:val="clear" w:color="auto" w:fill="auto"/>
          </w:tcPr>
          <w:p w14:paraId="0AF646EE" w14:textId="77777777" w:rsidR="00CE4866" w:rsidRPr="00804E00" w:rsidRDefault="00CE4866" w:rsidP="00CE4866">
            <w:pPr>
              <w:spacing w:after="120"/>
              <w:ind w:right="40"/>
              <w:jc w:val="right"/>
              <w:rPr>
                <w:i/>
                <w:sz w:val="14"/>
                <w:lang w:val="es-ES_tradnl"/>
              </w:rPr>
            </w:pPr>
            <w:r w:rsidRPr="00804E00">
              <w:rPr>
                <w:i/>
                <w:sz w:val="14"/>
                <w:lang w:val="es-ES_tradnl"/>
              </w:rPr>
              <w:t>Página</w:t>
            </w:r>
          </w:p>
        </w:tc>
      </w:tr>
      <w:tr w:rsidR="00AF1C52" w:rsidRPr="001106D9" w14:paraId="496F6E23" w14:textId="77777777" w:rsidTr="00AF1C52">
        <w:tc>
          <w:tcPr>
            <w:tcW w:w="9110" w:type="dxa"/>
            <w:gridSpan w:val="3"/>
            <w:shd w:val="clear" w:color="auto" w:fill="auto"/>
          </w:tcPr>
          <w:p w14:paraId="1BAB0F91" w14:textId="4687BD6E" w:rsidR="00AF1C52" w:rsidRPr="00AB7EB3" w:rsidRDefault="00AB7EB3" w:rsidP="00D24326">
            <w:pPr>
              <w:tabs>
                <w:tab w:val="right" w:pos="1080"/>
                <w:tab w:val="left" w:pos="1300"/>
                <w:tab w:val="left" w:pos="1740"/>
                <w:tab w:val="left" w:pos="2180"/>
                <w:tab w:val="right" w:leader="dot" w:pos="9245"/>
              </w:tabs>
              <w:spacing w:after="120"/>
              <w:ind w:left="1080"/>
              <w:rPr>
                <w:lang w:val="es-ES_tradnl"/>
              </w:rPr>
            </w:pPr>
            <w:r>
              <w:rPr>
                <w:lang w:val="es-ES_tradnl"/>
              </w:rPr>
              <w:tab/>
              <w:t xml:space="preserve">Carta de </w:t>
            </w:r>
            <w:r w:rsidR="002C38FC">
              <w:rPr>
                <w:lang w:val="es-ES_tradnl"/>
              </w:rPr>
              <w:t>envío</w:t>
            </w:r>
            <w:r>
              <w:rPr>
                <w:spacing w:val="60"/>
                <w:sz w:val="17"/>
                <w:lang w:val="es-ES_tradnl"/>
              </w:rPr>
              <w:tab/>
            </w:r>
          </w:p>
        </w:tc>
        <w:tc>
          <w:tcPr>
            <w:tcW w:w="792" w:type="dxa"/>
            <w:shd w:val="clear" w:color="auto" w:fill="auto"/>
            <w:vAlign w:val="bottom"/>
          </w:tcPr>
          <w:p w14:paraId="0C80EF77" w14:textId="7F02C289" w:rsidR="00AF1C52" w:rsidRPr="001106D9" w:rsidRDefault="00911B54" w:rsidP="00AF1C52">
            <w:pPr>
              <w:spacing w:after="120"/>
              <w:jc w:val="right"/>
              <w:rPr>
                <w:lang w:val="es-ES_tradnl"/>
              </w:rPr>
            </w:pPr>
            <w:r>
              <w:rPr>
                <w:lang w:val="es-ES_tradnl"/>
              </w:rPr>
              <w:t>6</w:t>
            </w:r>
          </w:p>
        </w:tc>
      </w:tr>
      <w:tr w:rsidR="00AF1C52" w:rsidRPr="001106D9" w14:paraId="70996E77" w14:textId="77777777" w:rsidTr="00AF1C52">
        <w:tc>
          <w:tcPr>
            <w:tcW w:w="9110" w:type="dxa"/>
            <w:gridSpan w:val="3"/>
            <w:shd w:val="clear" w:color="auto" w:fill="auto"/>
          </w:tcPr>
          <w:p w14:paraId="07850B39" w14:textId="2A63A848" w:rsidR="00AF1C52" w:rsidRPr="00D24326" w:rsidRDefault="00AF1C52" w:rsidP="00D24326">
            <w:pPr>
              <w:tabs>
                <w:tab w:val="right" w:pos="1080"/>
                <w:tab w:val="left" w:pos="1300"/>
                <w:tab w:val="left" w:pos="1740"/>
                <w:tab w:val="left" w:pos="2180"/>
                <w:tab w:val="left" w:pos="2620"/>
                <w:tab w:val="right" w:leader="dot" w:pos="9245"/>
              </w:tabs>
              <w:spacing w:after="120"/>
              <w:ind w:left="1300" w:hanging="220"/>
              <w:rPr>
                <w:b/>
                <w:bCs/>
                <w:spacing w:val="60"/>
                <w:sz w:val="17"/>
                <w:lang w:val="es-ES_tradnl"/>
              </w:rPr>
            </w:pPr>
            <w:r w:rsidRPr="00AB7EB3">
              <w:rPr>
                <w:lang w:val="es-ES_tradnl"/>
              </w:rPr>
              <w:tab/>
            </w:r>
            <w:r w:rsidR="00AB7EB3" w:rsidRPr="00D24326">
              <w:rPr>
                <w:b/>
                <w:bCs/>
                <w:lang w:val="es-ES_tradnl"/>
              </w:rPr>
              <w:t>Primera parte</w:t>
            </w:r>
            <w:r w:rsidR="00AB7EB3" w:rsidRPr="00D24326">
              <w:rPr>
                <w:b/>
                <w:bCs/>
                <w:lang w:val="es-ES_tradnl"/>
              </w:rPr>
              <w:br/>
              <w:t xml:space="preserve">Informe del Comité para la Eliminación de la Discriminación contra la Mujer sobre </w:t>
            </w:r>
            <w:r w:rsidR="00D57858">
              <w:rPr>
                <w:b/>
                <w:bCs/>
                <w:lang w:val="es-ES_tradnl"/>
              </w:rPr>
              <w:br/>
            </w:r>
            <w:r w:rsidR="00AB7EB3" w:rsidRPr="00D24326">
              <w:rPr>
                <w:b/>
                <w:bCs/>
                <w:lang w:val="es-ES_tradnl"/>
              </w:rPr>
              <w:t>su 73</w:t>
            </w:r>
            <w:r w:rsidR="00AB7EB3" w:rsidRPr="00D24326">
              <w:rPr>
                <w:b/>
                <w:bCs/>
                <w:vertAlign w:val="superscript"/>
                <w:lang w:val="es-ES_tradnl"/>
              </w:rPr>
              <w:t>er</w:t>
            </w:r>
            <w:r w:rsidR="00AB7EB3" w:rsidRPr="00D24326">
              <w:rPr>
                <w:b/>
                <w:bCs/>
                <w:lang w:val="es-ES_tradnl"/>
              </w:rPr>
              <w:t xml:space="preserve"> período de sesiones</w:t>
            </w:r>
            <w:r w:rsidR="00AB7EB3" w:rsidRPr="0040716B">
              <w:rPr>
                <w:spacing w:val="60"/>
                <w:sz w:val="17"/>
                <w:lang w:val="es-ES_tradnl"/>
              </w:rPr>
              <w:tab/>
            </w:r>
          </w:p>
        </w:tc>
        <w:tc>
          <w:tcPr>
            <w:tcW w:w="792" w:type="dxa"/>
            <w:shd w:val="clear" w:color="auto" w:fill="auto"/>
            <w:vAlign w:val="bottom"/>
          </w:tcPr>
          <w:p w14:paraId="160C4AAC" w14:textId="5364517A" w:rsidR="00AF1C52" w:rsidRPr="001106D9" w:rsidRDefault="00911B54" w:rsidP="00AF1C52">
            <w:pPr>
              <w:spacing w:after="120"/>
              <w:jc w:val="right"/>
              <w:rPr>
                <w:lang w:val="es-ES_tradnl"/>
              </w:rPr>
            </w:pPr>
            <w:r>
              <w:rPr>
                <w:lang w:val="es-ES_tradnl"/>
              </w:rPr>
              <w:t>7</w:t>
            </w:r>
          </w:p>
        </w:tc>
      </w:tr>
      <w:tr w:rsidR="00AF1C52" w:rsidRPr="001106D9" w14:paraId="6351A25A" w14:textId="77777777" w:rsidTr="00AF1C52">
        <w:tc>
          <w:tcPr>
            <w:tcW w:w="9110" w:type="dxa"/>
            <w:gridSpan w:val="3"/>
            <w:shd w:val="clear" w:color="auto" w:fill="auto"/>
          </w:tcPr>
          <w:p w14:paraId="5BF920CA" w14:textId="2362E0A9" w:rsidR="00AF1C52" w:rsidRPr="001106D9" w:rsidRDefault="00AF1C52" w:rsidP="00451565">
            <w:pPr>
              <w:pStyle w:val="ListParagraph"/>
              <w:numPr>
                <w:ilvl w:val="0"/>
                <w:numId w:val="45"/>
              </w:numPr>
              <w:tabs>
                <w:tab w:val="clear" w:pos="1296"/>
                <w:tab w:val="right" w:pos="1080"/>
                <w:tab w:val="left" w:pos="1300"/>
                <w:tab w:val="right" w:pos="1714"/>
                <w:tab w:val="left" w:pos="2180"/>
                <w:tab w:val="left" w:pos="2592"/>
                <w:tab w:val="left" w:pos="3024"/>
                <w:tab w:val="left" w:pos="3456"/>
                <w:tab w:val="right" w:leader="dot" w:pos="9360"/>
              </w:tabs>
              <w:suppressAutoHyphens/>
              <w:spacing w:after="120"/>
              <w:rPr>
                <w:lang w:val="es-ES_tradnl"/>
              </w:rPr>
            </w:pPr>
            <w:r w:rsidRPr="001106D9">
              <w:rPr>
                <w:lang w:val="es-ES_tradnl"/>
              </w:rPr>
              <w:tab/>
            </w:r>
            <w:r w:rsidR="00911B54" w:rsidRPr="00451565">
              <w:rPr>
                <w:rFonts w:eastAsiaTheme="minorHAnsi"/>
                <w:spacing w:val="4"/>
                <w:w w:val="103"/>
                <w:szCs w:val="22"/>
                <w:lang w:eastAsia="en-US"/>
              </w:rPr>
              <w:t>Decisiones adoptadas por el Comité</w:t>
            </w:r>
            <w:r w:rsidR="00911B54">
              <w:rPr>
                <w:spacing w:val="60"/>
                <w:sz w:val="17"/>
                <w:lang w:val="es-ES_tradnl"/>
              </w:rPr>
              <w:tab/>
            </w:r>
          </w:p>
        </w:tc>
        <w:tc>
          <w:tcPr>
            <w:tcW w:w="792" w:type="dxa"/>
            <w:shd w:val="clear" w:color="auto" w:fill="auto"/>
            <w:vAlign w:val="bottom"/>
          </w:tcPr>
          <w:p w14:paraId="7F6BBD7F" w14:textId="1F0A55FD" w:rsidR="00AF1C52" w:rsidRPr="001106D9" w:rsidRDefault="00911B54" w:rsidP="00AF1C52">
            <w:pPr>
              <w:spacing w:after="120"/>
              <w:jc w:val="right"/>
              <w:rPr>
                <w:lang w:val="es-ES_tradnl"/>
              </w:rPr>
            </w:pPr>
            <w:r>
              <w:rPr>
                <w:lang w:val="es-ES_tradnl"/>
              </w:rPr>
              <w:t>8</w:t>
            </w:r>
          </w:p>
        </w:tc>
      </w:tr>
      <w:tr w:rsidR="00AB7EB3" w:rsidRPr="001106D9" w14:paraId="7341E5DD" w14:textId="77777777" w:rsidTr="00AF1C52">
        <w:tc>
          <w:tcPr>
            <w:tcW w:w="9110" w:type="dxa"/>
            <w:gridSpan w:val="3"/>
            <w:shd w:val="clear" w:color="auto" w:fill="auto"/>
          </w:tcPr>
          <w:p w14:paraId="703F122B" w14:textId="01D6DDFB" w:rsidR="00AB7EB3" w:rsidRPr="001106D9" w:rsidRDefault="00AB7EB3" w:rsidP="00451565">
            <w:pPr>
              <w:pStyle w:val="ListParagraph"/>
              <w:numPr>
                <w:ilvl w:val="0"/>
                <w:numId w:val="45"/>
              </w:numPr>
              <w:tabs>
                <w:tab w:val="clear" w:pos="1296"/>
                <w:tab w:val="right" w:pos="1080"/>
                <w:tab w:val="left" w:pos="1300"/>
                <w:tab w:val="right" w:pos="1714"/>
                <w:tab w:val="left" w:pos="2180"/>
                <w:tab w:val="left" w:pos="2592"/>
                <w:tab w:val="left" w:pos="3024"/>
                <w:tab w:val="left" w:pos="3456"/>
                <w:tab w:val="right" w:leader="dot" w:pos="9360"/>
              </w:tabs>
              <w:suppressAutoHyphens/>
              <w:spacing w:after="120"/>
              <w:rPr>
                <w:lang w:val="es-ES_tradnl"/>
              </w:rPr>
            </w:pPr>
            <w:r>
              <w:rPr>
                <w:lang w:val="es-ES_tradnl"/>
              </w:rPr>
              <w:tab/>
            </w:r>
            <w:r w:rsidR="00911B54" w:rsidRPr="00451565">
              <w:rPr>
                <w:rFonts w:eastAsiaTheme="minorHAnsi"/>
                <w:spacing w:val="4"/>
                <w:w w:val="103"/>
                <w:szCs w:val="22"/>
                <w:lang w:eastAsia="en-US"/>
              </w:rPr>
              <w:t>Cuestiones de organización y otros asuntos</w:t>
            </w:r>
            <w:r w:rsidR="00911B54">
              <w:rPr>
                <w:spacing w:val="60"/>
                <w:sz w:val="17"/>
                <w:lang w:val="es-ES_tradnl"/>
              </w:rPr>
              <w:tab/>
            </w:r>
          </w:p>
        </w:tc>
        <w:tc>
          <w:tcPr>
            <w:tcW w:w="792" w:type="dxa"/>
            <w:shd w:val="clear" w:color="auto" w:fill="auto"/>
            <w:vAlign w:val="bottom"/>
          </w:tcPr>
          <w:p w14:paraId="3EA8F814" w14:textId="664A0305" w:rsidR="00AB7EB3" w:rsidRPr="001106D9" w:rsidRDefault="00911B54" w:rsidP="00AF1C52">
            <w:pPr>
              <w:spacing w:after="120"/>
              <w:jc w:val="right"/>
              <w:rPr>
                <w:lang w:val="es-ES_tradnl"/>
              </w:rPr>
            </w:pPr>
            <w:r>
              <w:rPr>
                <w:lang w:val="es-ES_tradnl"/>
              </w:rPr>
              <w:t>10</w:t>
            </w:r>
          </w:p>
        </w:tc>
      </w:tr>
      <w:tr w:rsidR="00AB7EB3" w:rsidRPr="001106D9" w14:paraId="123F1E14" w14:textId="77777777" w:rsidTr="00AF1C52">
        <w:tc>
          <w:tcPr>
            <w:tcW w:w="9110" w:type="dxa"/>
            <w:gridSpan w:val="3"/>
            <w:shd w:val="clear" w:color="auto" w:fill="auto"/>
          </w:tcPr>
          <w:p w14:paraId="7C691401" w14:textId="1A9F44EF" w:rsidR="00AB7EB3" w:rsidRPr="00451565" w:rsidRDefault="00911B54" w:rsidP="00451565">
            <w:pPr>
              <w:pStyle w:val="ListParagraph"/>
              <w:numPr>
                <w:ilvl w:val="1"/>
                <w:numId w:val="4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4"/>
                <w:lang w:val="es-ES_tradnl"/>
              </w:rPr>
            </w:pPr>
            <w:r w:rsidRPr="00451565">
              <w:rPr>
                <w:spacing w:val="4"/>
                <w:lang w:val="es-ES_tradnl"/>
              </w:rPr>
              <w:t>Estados partes en la Convención y en el Protocolo Facultativo</w:t>
            </w:r>
            <w:r w:rsidR="00451565">
              <w:rPr>
                <w:spacing w:val="60"/>
                <w:sz w:val="17"/>
                <w:lang w:val="es-ES_tradnl"/>
              </w:rPr>
              <w:tab/>
            </w:r>
          </w:p>
        </w:tc>
        <w:tc>
          <w:tcPr>
            <w:tcW w:w="792" w:type="dxa"/>
            <w:shd w:val="clear" w:color="auto" w:fill="auto"/>
            <w:vAlign w:val="bottom"/>
          </w:tcPr>
          <w:p w14:paraId="66317414" w14:textId="15933AF9" w:rsidR="00AB7EB3" w:rsidRPr="001106D9" w:rsidRDefault="00911B54" w:rsidP="00AF1C52">
            <w:pPr>
              <w:spacing w:after="120"/>
              <w:jc w:val="right"/>
              <w:rPr>
                <w:lang w:val="es-ES_tradnl"/>
              </w:rPr>
            </w:pPr>
            <w:r>
              <w:rPr>
                <w:lang w:val="es-ES_tradnl"/>
              </w:rPr>
              <w:t>10</w:t>
            </w:r>
          </w:p>
        </w:tc>
      </w:tr>
      <w:tr w:rsidR="00AB7EB3" w:rsidRPr="001106D9" w14:paraId="492D805A" w14:textId="77777777" w:rsidTr="00AF1C52">
        <w:tc>
          <w:tcPr>
            <w:tcW w:w="9110" w:type="dxa"/>
            <w:gridSpan w:val="3"/>
            <w:shd w:val="clear" w:color="auto" w:fill="auto"/>
          </w:tcPr>
          <w:p w14:paraId="2D5ED460" w14:textId="5D2C595B" w:rsidR="00AB7EB3" w:rsidRPr="00451565" w:rsidRDefault="00911B54" w:rsidP="00451565">
            <w:pPr>
              <w:pStyle w:val="ListParagraph"/>
              <w:numPr>
                <w:ilvl w:val="1"/>
                <w:numId w:val="4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4"/>
                <w:lang w:val="es-ES_tradnl"/>
              </w:rPr>
            </w:pPr>
            <w:r w:rsidRPr="00451565">
              <w:rPr>
                <w:spacing w:val="4"/>
                <w:lang w:val="es-ES_tradnl"/>
              </w:rPr>
              <w:t>Apertura del período de sesiones</w:t>
            </w:r>
            <w:r w:rsidR="00451565">
              <w:rPr>
                <w:spacing w:val="60"/>
                <w:sz w:val="17"/>
                <w:lang w:val="es-ES_tradnl"/>
              </w:rPr>
              <w:tab/>
            </w:r>
          </w:p>
        </w:tc>
        <w:tc>
          <w:tcPr>
            <w:tcW w:w="792" w:type="dxa"/>
            <w:shd w:val="clear" w:color="auto" w:fill="auto"/>
            <w:vAlign w:val="bottom"/>
          </w:tcPr>
          <w:p w14:paraId="2A0627B1" w14:textId="034F8BB8" w:rsidR="00AB7EB3" w:rsidRPr="001106D9" w:rsidRDefault="00911B54" w:rsidP="00AF1C52">
            <w:pPr>
              <w:spacing w:after="120"/>
              <w:jc w:val="right"/>
              <w:rPr>
                <w:lang w:val="es-ES_tradnl"/>
              </w:rPr>
            </w:pPr>
            <w:r>
              <w:rPr>
                <w:lang w:val="es-ES_tradnl"/>
              </w:rPr>
              <w:t>10</w:t>
            </w:r>
          </w:p>
        </w:tc>
      </w:tr>
      <w:tr w:rsidR="00AB7EB3" w:rsidRPr="001106D9" w14:paraId="0319647C" w14:textId="77777777" w:rsidTr="00AF1C52">
        <w:tc>
          <w:tcPr>
            <w:tcW w:w="9110" w:type="dxa"/>
            <w:gridSpan w:val="3"/>
            <w:shd w:val="clear" w:color="auto" w:fill="auto"/>
          </w:tcPr>
          <w:p w14:paraId="38D1F4DF" w14:textId="560C5587" w:rsidR="00AB7EB3" w:rsidRPr="00451565" w:rsidRDefault="00911B54" w:rsidP="00451565">
            <w:pPr>
              <w:pStyle w:val="ListParagraph"/>
              <w:numPr>
                <w:ilvl w:val="1"/>
                <w:numId w:val="45"/>
              </w:numPr>
              <w:tabs>
                <w:tab w:val="clear" w:pos="1728"/>
                <w:tab w:val="right" w:pos="1080"/>
                <w:tab w:val="left" w:pos="1300"/>
                <w:tab w:val="left" w:pos="1740"/>
                <w:tab w:val="left" w:pos="2180"/>
                <w:tab w:val="left" w:pos="2620"/>
                <w:tab w:val="left" w:pos="3060"/>
                <w:tab w:val="left" w:pos="3500"/>
                <w:tab w:val="right" w:leader="dot" w:pos="9245"/>
              </w:tabs>
              <w:spacing w:after="120"/>
              <w:rPr>
                <w:spacing w:val="4"/>
                <w:lang w:val="es-ES_tradnl"/>
              </w:rPr>
            </w:pPr>
            <w:r w:rsidRPr="00451565">
              <w:rPr>
                <w:spacing w:val="4"/>
                <w:lang w:val="es-ES_tradnl"/>
              </w:rPr>
              <w:t>Aprobación del programa</w:t>
            </w:r>
            <w:r w:rsidR="00451565">
              <w:rPr>
                <w:spacing w:val="60"/>
                <w:sz w:val="17"/>
                <w:lang w:val="es-ES_tradnl"/>
              </w:rPr>
              <w:tab/>
            </w:r>
          </w:p>
        </w:tc>
        <w:tc>
          <w:tcPr>
            <w:tcW w:w="792" w:type="dxa"/>
            <w:shd w:val="clear" w:color="auto" w:fill="auto"/>
            <w:vAlign w:val="bottom"/>
          </w:tcPr>
          <w:p w14:paraId="69ABE913" w14:textId="5C3E6B20" w:rsidR="00AB7EB3" w:rsidRPr="001106D9" w:rsidRDefault="00911B54" w:rsidP="00AF1C52">
            <w:pPr>
              <w:spacing w:after="120"/>
              <w:jc w:val="right"/>
              <w:rPr>
                <w:lang w:val="es-ES_tradnl"/>
              </w:rPr>
            </w:pPr>
            <w:r>
              <w:rPr>
                <w:lang w:val="es-ES_tradnl"/>
              </w:rPr>
              <w:t>10</w:t>
            </w:r>
          </w:p>
        </w:tc>
      </w:tr>
      <w:tr w:rsidR="00AB7EB3" w:rsidRPr="001106D9" w14:paraId="453A882C" w14:textId="77777777" w:rsidTr="00AF1C52">
        <w:tc>
          <w:tcPr>
            <w:tcW w:w="9110" w:type="dxa"/>
            <w:gridSpan w:val="3"/>
            <w:shd w:val="clear" w:color="auto" w:fill="auto"/>
          </w:tcPr>
          <w:p w14:paraId="6BECA448" w14:textId="2F57B117" w:rsidR="00AB7EB3" w:rsidRPr="00451565" w:rsidRDefault="00911B54" w:rsidP="00451565">
            <w:pPr>
              <w:pStyle w:val="ListParagraph"/>
              <w:numPr>
                <w:ilvl w:val="1"/>
                <w:numId w:val="4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4"/>
                <w:lang w:val="es-ES_tradnl"/>
              </w:rPr>
            </w:pPr>
            <w:r w:rsidRPr="00451565">
              <w:rPr>
                <w:spacing w:val="4"/>
                <w:lang w:val="es-ES_tradnl"/>
              </w:rPr>
              <w:t>Informe del grupo de trabajo anterior al período de sesiones</w:t>
            </w:r>
            <w:r w:rsidR="00451565">
              <w:rPr>
                <w:spacing w:val="60"/>
                <w:sz w:val="17"/>
                <w:lang w:val="es-ES_tradnl"/>
              </w:rPr>
              <w:tab/>
            </w:r>
          </w:p>
        </w:tc>
        <w:tc>
          <w:tcPr>
            <w:tcW w:w="792" w:type="dxa"/>
            <w:shd w:val="clear" w:color="auto" w:fill="auto"/>
            <w:vAlign w:val="bottom"/>
          </w:tcPr>
          <w:p w14:paraId="706747CD" w14:textId="2E461DF0" w:rsidR="00AB7EB3" w:rsidRPr="001106D9" w:rsidRDefault="00911B54" w:rsidP="00AF1C52">
            <w:pPr>
              <w:spacing w:after="120"/>
              <w:jc w:val="right"/>
              <w:rPr>
                <w:lang w:val="es-ES_tradnl"/>
              </w:rPr>
            </w:pPr>
            <w:r>
              <w:rPr>
                <w:lang w:val="es-ES_tradnl"/>
              </w:rPr>
              <w:t>10</w:t>
            </w:r>
          </w:p>
        </w:tc>
      </w:tr>
      <w:tr w:rsidR="00AB7EB3" w:rsidRPr="001106D9" w14:paraId="397EC65C" w14:textId="77777777" w:rsidTr="00AF1C52">
        <w:tc>
          <w:tcPr>
            <w:tcW w:w="9110" w:type="dxa"/>
            <w:gridSpan w:val="3"/>
            <w:shd w:val="clear" w:color="auto" w:fill="auto"/>
          </w:tcPr>
          <w:p w14:paraId="60D2DAF7" w14:textId="67A4C901" w:rsidR="00AB7EB3" w:rsidRPr="00451565" w:rsidRDefault="00911B54" w:rsidP="00451565">
            <w:pPr>
              <w:pStyle w:val="ListParagraph"/>
              <w:numPr>
                <w:ilvl w:val="1"/>
                <w:numId w:val="45"/>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spacing w:val="4"/>
                <w:lang w:val="es-ES_tradnl"/>
              </w:rPr>
            </w:pPr>
            <w:r w:rsidRPr="00451565">
              <w:rPr>
                <w:spacing w:val="4"/>
                <w:lang w:val="es-ES_tradnl"/>
              </w:rPr>
              <w:t>Organización de los trabajos</w:t>
            </w:r>
            <w:r w:rsidR="00451565">
              <w:rPr>
                <w:spacing w:val="60"/>
                <w:sz w:val="17"/>
                <w:lang w:val="es-ES_tradnl"/>
              </w:rPr>
              <w:tab/>
            </w:r>
          </w:p>
        </w:tc>
        <w:tc>
          <w:tcPr>
            <w:tcW w:w="792" w:type="dxa"/>
            <w:shd w:val="clear" w:color="auto" w:fill="auto"/>
            <w:vAlign w:val="bottom"/>
          </w:tcPr>
          <w:p w14:paraId="14270F33" w14:textId="4AB095AB" w:rsidR="00AB7EB3" w:rsidRPr="001106D9" w:rsidRDefault="00911B54" w:rsidP="00AF1C52">
            <w:pPr>
              <w:spacing w:after="120"/>
              <w:jc w:val="right"/>
              <w:rPr>
                <w:lang w:val="es-ES_tradnl"/>
              </w:rPr>
            </w:pPr>
            <w:r>
              <w:rPr>
                <w:lang w:val="es-ES_tradnl"/>
              </w:rPr>
              <w:t>10</w:t>
            </w:r>
          </w:p>
        </w:tc>
      </w:tr>
      <w:tr w:rsidR="00911B54" w:rsidRPr="001106D9" w14:paraId="1BF58C18" w14:textId="77777777" w:rsidTr="00AF1C52">
        <w:tc>
          <w:tcPr>
            <w:tcW w:w="9110" w:type="dxa"/>
            <w:gridSpan w:val="3"/>
            <w:shd w:val="clear" w:color="auto" w:fill="auto"/>
          </w:tcPr>
          <w:p w14:paraId="32831682" w14:textId="4F30D6A8" w:rsidR="00911B54" w:rsidRPr="00451565" w:rsidRDefault="00911B54" w:rsidP="00451565">
            <w:pPr>
              <w:pStyle w:val="ListParagraph"/>
              <w:numPr>
                <w:ilvl w:val="1"/>
                <w:numId w:val="45"/>
              </w:numPr>
              <w:tabs>
                <w:tab w:val="clear" w:pos="1728"/>
                <w:tab w:val="right" w:pos="1080"/>
                <w:tab w:val="left" w:pos="1300"/>
                <w:tab w:val="left" w:pos="1740"/>
                <w:tab w:val="left" w:pos="2180"/>
                <w:tab w:val="left" w:pos="2620"/>
                <w:tab w:val="left" w:pos="3060"/>
                <w:tab w:val="left" w:pos="3500"/>
                <w:tab w:val="right" w:leader="dot" w:pos="9245"/>
              </w:tabs>
              <w:spacing w:after="120"/>
              <w:rPr>
                <w:spacing w:val="4"/>
                <w:lang w:val="es-ES_tradnl"/>
              </w:rPr>
            </w:pPr>
            <w:r w:rsidRPr="00451565">
              <w:rPr>
                <w:spacing w:val="4"/>
                <w:lang w:val="es-ES_tradnl"/>
              </w:rPr>
              <w:t>Composición del Comité</w:t>
            </w:r>
            <w:r w:rsidR="00451565">
              <w:rPr>
                <w:spacing w:val="60"/>
                <w:sz w:val="17"/>
                <w:lang w:val="es-ES_tradnl"/>
              </w:rPr>
              <w:tab/>
            </w:r>
          </w:p>
        </w:tc>
        <w:tc>
          <w:tcPr>
            <w:tcW w:w="792" w:type="dxa"/>
            <w:shd w:val="clear" w:color="auto" w:fill="auto"/>
            <w:vAlign w:val="bottom"/>
          </w:tcPr>
          <w:p w14:paraId="6A034EDE" w14:textId="63B7DF84" w:rsidR="00911B54" w:rsidRDefault="00911B54" w:rsidP="00AF1C52">
            <w:pPr>
              <w:spacing w:after="120"/>
              <w:jc w:val="right"/>
              <w:rPr>
                <w:lang w:val="es-ES_tradnl"/>
              </w:rPr>
            </w:pPr>
            <w:r>
              <w:rPr>
                <w:lang w:val="es-ES_tradnl"/>
              </w:rPr>
              <w:t>11</w:t>
            </w:r>
          </w:p>
        </w:tc>
      </w:tr>
      <w:tr w:rsidR="00AB7EB3" w:rsidRPr="001106D9" w14:paraId="2D076E1D" w14:textId="77777777" w:rsidTr="00AF1C52">
        <w:tc>
          <w:tcPr>
            <w:tcW w:w="9110" w:type="dxa"/>
            <w:gridSpan w:val="3"/>
            <w:shd w:val="clear" w:color="auto" w:fill="auto"/>
          </w:tcPr>
          <w:p w14:paraId="64D41555" w14:textId="19D93D43" w:rsidR="00AB7EB3" w:rsidRPr="00451565" w:rsidRDefault="00AB7EB3" w:rsidP="00451565">
            <w:pPr>
              <w:pStyle w:val="ListParagraph"/>
              <w:numPr>
                <w:ilvl w:val="0"/>
                <w:numId w:val="4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rPr>
                <w:spacing w:val="4"/>
                <w:lang w:val="es-ES_tradnl"/>
              </w:rPr>
            </w:pPr>
            <w:r>
              <w:rPr>
                <w:lang w:val="es-ES_tradnl"/>
              </w:rPr>
              <w:tab/>
            </w:r>
            <w:r w:rsidR="00911B54" w:rsidRPr="00451565">
              <w:rPr>
                <w:spacing w:val="4"/>
                <w:lang w:val="es-ES_tradnl"/>
              </w:rPr>
              <w:t>Informe de la Presidencia sobre las actividades realizadas entre períodos de sesiones</w:t>
            </w:r>
            <w:r w:rsidR="00451565">
              <w:rPr>
                <w:spacing w:val="60"/>
                <w:sz w:val="17"/>
                <w:lang w:val="es-ES_tradnl"/>
              </w:rPr>
              <w:tab/>
            </w:r>
          </w:p>
        </w:tc>
        <w:tc>
          <w:tcPr>
            <w:tcW w:w="792" w:type="dxa"/>
            <w:shd w:val="clear" w:color="auto" w:fill="auto"/>
            <w:vAlign w:val="bottom"/>
          </w:tcPr>
          <w:p w14:paraId="37435457" w14:textId="072FFC13" w:rsidR="00AB7EB3" w:rsidRPr="001106D9" w:rsidRDefault="00911B54" w:rsidP="00AF1C52">
            <w:pPr>
              <w:spacing w:after="120"/>
              <w:jc w:val="right"/>
              <w:rPr>
                <w:lang w:val="es-ES_tradnl"/>
              </w:rPr>
            </w:pPr>
            <w:r>
              <w:rPr>
                <w:lang w:val="es-ES_tradnl"/>
              </w:rPr>
              <w:t>12</w:t>
            </w:r>
          </w:p>
        </w:tc>
      </w:tr>
      <w:tr w:rsidR="00AB7EB3" w:rsidRPr="001106D9" w14:paraId="4B981627" w14:textId="77777777" w:rsidTr="00AF1C52">
        <w:tc>
          <w:tcPr>
            <w:tcW w:w="9110" w:type="dxa"/>
            <w:gridSpan w:val="3"/>
            <w:shd w:val="clear" w:color="auto" w:fill="auto"/>
          </w:tcPr>
          <w:p w14:paraId="544AA2D6" w14:textId="56E10800" w:rsidR="00AB7EB3" w:rsidRPr="00451565" w:rsidRDefault="00AB7EB3" w:rsidP="00911B54">
            <w:pPr>
              <w:pStyle w:val="ListParagraph"/>
              <w:numPr>
                <w:ilvl w:val="0"/>
                <w:numId w:val="45"/>
              </w:numPr>
              <w:tabs>
                <w:tab w:val="clear" w:pos="1296"/>
                <w:tab w:val="right" w:pos="1080"/>
                <w:tab w:val="left" w:pos="1300"/>
                <w:tab w:val="left" w:pos="1740"/>
                <w:tab w:val="left" w:pos="2180"/>
                <w:tab w:val="right" w:leader="dot" w:pos="9245"/>
              </w:tabs>
              <w:spacing w:after="120"/>
              <w:rPr>
                <w:spacing w:val="4"/>
                <w:lang w:val="es-ES_tradnl"/>
              </w:rPr>
            </w:pPr>
            <w:r w:rsidRPr="00451565">
              <w:rPr>
                <w:spacing w:val="4"/>
                <w:lang w:val="es-ES_tradnl"/>
              </w:rPr>
              <w:tab/>
            </w:r>
            <w:r w:rsidR="00911B54" w:rsidRPr="00451565">
              <w:rPr>
                <w:spacing w:val="4"/>
                <w:lang w:val="es-ES_tradnl"/>
              </w:rPr>
              <w:t>Examen de los informes presentados por los Estados partes en virtud del artículo 18 de la</w:t>
            </w:r>
            <w:r w:rsidR="00D57858">
              <w:rPr>
                <w:spacing w:val="4"/>
                <w:lang w:val="es-ES_tradnl"/>
              </w:rPr>
              <w:t> </w:t>
            </w:r>
            <w:r w:rsidR="00911B54" w:rsidRPr="00451565">
              <w:rPr>
                <w:spacing w:val="4"/>
                <w:lang w:val="es-ES_tradnl"/>
              </w:rPr>
              <w:t>Convención</w:t>
            </w:r>
            <w:r w:rsidR="00911B54" w:rsidRPr="00451565">
              <w:rPr>
                <w:spacing w:val="60"/>
                <w:sz w:val="17"/>
                <w:lang w:val="es-ES_tradnl"/>
              </w:rPr>
              <w:tab/>
            </w:r>
          </w:p>
        </w:tc>
        <w:tc>
          <w:tcPr>
            <w:tcW w:w="792" w:type="dxa"/>
            <w:shd w:val="clear" w:color="auto" w:fill="auto"/>
            <w:vAlign w:val="bottom"/>
          </w:tcPr>
          <w:p w14:paraId="4E55C5F5" w14:textId="7B8BB0EF" w:rsidR="00AB7EB3" w:rsidRPr="001106D9" w:rsidRDefault="00911B54" w:rsidP="00AF1C52">
            <w:pPr>
              <w:spacing w:after="120"/>
              <w:jc w:val="right"/>
              <w:rPr>
                <w:lang w:val="es-ES_tradnl"/>
              </w:rPr>
            </w:pPr>
            <w:r>
              <w:rPr>
                <w:lang w:val="es-ES_tradnl"/>
              </w:rPr>
              <w:t>13</w:t>
            </w:r>
          </w:p>
        </w:tc>
      </w:tr>
      <w:tr w:rsidR="00AB7EB3" w:rsidRPr="001106D9" w14:paraId="6FBE1D88" w14:textId="77777777" w:rsidTr="00AF1C52">
        <w:tc>
          <w:tcPr>
            <w:tcW w:w="9110" w:type="dxa"/>
            <w:gridSpan w:val="3"/>
            <w:shd w:val="clear" w:color="auto" w:fill="auto"/>
          </w:tcPr>
          <w:p w14:paraId="73CFDCF7" w14:textId="4691DD3A" w:rsidR="00AB7EB3" w:rsidRPr="00451565" w:rsidRDefault="00AB7EB3" w:rsidP="00911B54">
            <w:pPr>
              <w:pStyle w:val="ListParagraph"/>
              <w:numPr>
                <w:ilvl w:val="0"/>
                <w:numId w:val="4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4"/>
                <w:lang w:val="es-ES_tradnl"/>
              </w:rPr>
            </w:pPr>
            <w:r w:rsidRPr="00451565">
              <w:rPr>
                <w:spacing w:val="4"/>
                <w:lang w:val="es-ES_tradnl"/>
              </w:rPr>
              <w:tab/>
            </w:r>
            <w:r w:rsidR="00911B54" w:rsidRPr="00451565">
              <w:rPr>
                <w:spacing w:val="4"/>
                <w:lang w:val="es-ES_tradnl"/>
              </w:rPr>
              <w:t>Actividades llevadas a cabo en virtud del Protocolo Facultativo</w:t>
            </w:r>
            <w:r w:rsidR="00911B54" w:rsidRPr="00451565">
              <w:rPr>
                <w:spacing w:val="60"/>
                <w:sz w:val="17"/>
                <w:lang w:val="es-ES_tradnl"/>
              </w:rPr>
              <w:tab/>
            </w:r>
          </w:p>
        </w:tc>
        <w:tc>
          <w:tcPr>
            <w:tcW w:w="792" w:type="dxa"/>
            <w:shd w:val="clear" w:color="auto" w:fill="auto"/>
            <w:vAlign w:val="bottom"/>
          </w:tcPr>
          <w:p w14:paraId="085CEB5E" w14:textId="7E520E27" w:rsidR="00AB7EB3" w:rsidRPr="001106D9" w:rsidRDefault="00911B54" w:rsidP="00AF1C52">
            <w:pPr>
              <w:spacing w:after="120"/>
              <w:jc w:val="right"/>
              <w:rPr>
                <w:lang w:val="es-ES_tradnl"/>
              </w:rPr>
            </w:pPr>
            <w:r>
              <w:rPr>
                <w:lang w:val="es-ES_tradnl"/>
              </w:rPr>
              <w:t>14</w:t>
            </w:r>
          </w:p>
        </w:tc>
      </w:tr>
      <w:tr w:rsidR="00AB7EB3" w:rsidRPr="001106D9" w14:paraId="6782ECBC" w14:textId="77777777" w:rsidTr="00AF1C52">
        <w:tc>
          <w:tcPr>
            <w:tcW w:w="9110" w:type="dxa"/>
            <w:gridSpan w:val="3"/>
            <w:shd w:val="clear" w:color="auto" w:fill="auto"/>
          </w:tcPr>
          <w:p w14:paraId="64AF6C29" w14:textId="3EDD2F15" w:rsidR="00AB7EB3" w:rsidRPr="00451565" w:rsidRDefault="00911B54" w:rsidP="00911B54">
            <w:pPr>
              <w:pStyle w:val="ListParagraph"/>
              <w:numPr>
                <w:ilvl w:val="1"/>
                <w:numId w:val="45"/>
              </w:numPr>
              <w:tabs>
                <w:tab w:val="clear" w:pos="1728"/>
                <w:tab w:val="right" w:pos="1080"/>
                <w:tab w:val="left" w:pos="1300"/>
                <w:tab w:val="left" w:pos="1740"/>
                <w:tab w:val="left" w:pos="2180"/>
                <w:tab w:val="left" w:pos="2620"/>
                <w:tab w:val="left" w:pos="3060"/>
                <w:tab w:val="right" w:leader="dot" w:pos="9245"/>
              </w:tabs>
              <w:spacing w:after="120"/>
              <w:rPr>
                <w:spacing w:val="4"/>
                <w:lang w:val="es-ES_tradnl"/>
              </w:rPr>
            </w:pPr>
            <w:r w:rsidRPr="00451565">
              <w:rPr>
                <w:spacing w:val="4"/>
                <w:lang w:val="es-ES_tradnl"/>
              </w:rPr>
              <w:t>Medidas adoptadas por el Comité con respecto a las cuestiones previstas en el artículo</w:t>
            </w:r>
            <w:r w:rsidR="00D57858">
              <w:rPr>
                <w:spacing w:val="4"/>
                <w:lang w:val="es-ES_tradnl"/>
              </w:rPr>
              <w:t> </w:t>
            </w:r>
            <w:r w:rsidRPr="00451565">
              <w:rPr>
                <w:spacing w:val="4"/>
                <w:lang w:val="es-ES_tradnl"/>
              </w:rPr>
              <w:t>2 del Protocolo Facultativo</w:t>
            </w:r>
            <w:r w:rsidRPr="00451565">
              <w:rPr>
                <w:spacing w:val="60"/>
                <w:sz w:val="17"/>
                <w:lang w:val="es-ES_tradnl"/>
              </w:rPr>
              <w:tab/>
            </w:r>
          </w:p>
        </w:tc>
        <w:tc>
          <w:tcPr>
            <w:tcW w:w="792" w:type="dxa"/>
            <w:shd w:val="clear" w:color="auto" w:fill="auto"/>
            <w:vAlign w:val="bottom"/>
          </w:tcPr>
          <w:p w14:paraId="38D53C9C" w14:textId="6B7309F9" w:rsidR="00AB7EB3" w:rsidRPr="001106D9" w:rsidRDefault="00911B54" w:rsidP="00AF1C52">
            <w:pPr>
              <w:spacing w:after="120"/>
              <w:jc w:val="right"/>
              <w:rPr>
                <w:lang w:val="es-ES_tradnl"/>
              </w:rPr>
            </w:pPr>
            <w:r>
              <w:rPr>
                <w:lang w:val="es-ES_tradnl"/>
              </w:rPr>
              <w:t>14</w:t>
            </w:r>
          </w:p>
        </w:tc>
      </w:tr>
      <w:tr w:rsidR="00AB7EB3" w:rsidRPr="001106D9" w14:paraId="59196CD8" w14:textId="77777777" w:rsidTr="00AF1C52">
        <w:tc>
          <w:tcPr>
            <w:tcW w:w="9110" w:type="dxa"/>
            <w:gridSpan w:val="3"/>
            <w:shd w:val="clear" w:color="auto" w:fill="auto"/>
          </w:tcPr>
          <w:p w14:paraId="4327D209" w14:textId="683B0F09" w:rsidR="00AB7EB3" w:rsidRPr="00451565" w:rsidRDefault="00911B54" w:rsidP="00911B54">
            <w:pPr>
              <w:pStyle w:val="ListParagraph"/>
              <w:numPr>
                <w:ilvl w:val="1"/>
                <w:numId w:val="4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spacing w:val="4"/>
                <w:lang w:val="es-ES_tradnl"/>
              </w:rPr>
            </w:pPr>
            <w:r w:rsidRPr="00451565">
              <w:rPr>
                <w:spacing w:val="4"/>
                <w:lang w:val="es-ES_tradnl"/>
              </w:rPr>
              <w:t>Seguimiento de los dictámenes del Comité sobre comunicaciones individuales</w:t>
            </w:r>
            <w:r w:rsidRPr="00451565">
              <w:rPr>
                <w:spacing w:val="60"/>
                <w:sz w:val="17"/>
                <w:lang w:val="es-ES_tradnl"/>
              </w:rPr>
              <w:tab/>
            </w:r>
          </w:p>
        </w:tc>
        <w:tc>
          <w:tcPr>
            <w:tcW w:w="792" w:type="dxa"/>
            <w:shd w:val="clear" w:color="auto" w:fill="auto"/>
            <w:vAlign w:val="bottom"/>
          </w:tcPr>
          <w:p w14:paraId="69B17D1B" w14:textId="6E696928" w:rsidR="00AB7EB3" w:rsidRPr="001106D9" w:rsidRDefault="00911B54" w:rsidP="00AF1C52">
            <w:pPr>
              <w:spacing w:after="120"/>
              <w:jc w:val="right"/>
              <w:rPr>
                <w:lang w:val="es-ES_tradnl"/>
              </w:rPr>
            </w:pPr>
            <w:r>
              <w:rPr>
                <w:lang w:val="es-ES_tradnl"/>
              </w:rPr>
              <w:t>14</w:t>
            </w:r>
          </w:p>
        </w:tc>
      </w:tr>
      <w:tr w:rsidR="00AB7EB3" w:rsidRPr="001106D9" w14:paraId="14DFE973" w14:textId="77777777" w:rsidTr="00AF1C52">
        <w:tc>
          <w:tcPr>
            <w:tcW w:w="9110" w:type="dxa"/>
            <w:gridSpan w:val="3"/>
            <w:shd w:val="clear" w:color="auto" w:fill="auto"/>
          </w:tcPr>
          <w:p w14:paraId="3B2220BD" w14:textId="7CE29BFA" w:rsidR="00AB7EB3" w:rsidRPr="00451565" w:rsidRDefault="00911B54" w:rsidP="00911B54">
            <w:pPr>
              <w:pStyle w:val="ListParagraph"/>
              <w:numPr>
                <w:ilvl w:val="1"/>
                <w:numId w:val="45"/>
              </w:numPr>
              <w:tabs>
                <w:tab w:val="clear" w:pos="1728"/>
                <w:tab w:val="right" w:pos="1080"/>
                <w:tab w:val="left" w:pos="1300"/>
                <w:tab w:val="left" w:pos="1740"/>
                <w:tab w:val="left" w:pos="2180"/>
                <w:tab w:val="left" w:pos="2620"/>
                <w:tab w:val="left" w:pos="3060"/>
                <w:tab w:val="right" w:leader="dot" w:pos="9245"/>
              </w:tabs>
              <w:spacing w:after="120"/>
              <w:rPr>
                <w:spacing w:val="4"/>
                <w:lang w:val="es-ES_tradnl"/>
              </w:rPr>
            </w:pPr>
            <w:r w:rsidRPr="00451565">
              <w:rPr>
                <w:spacing w:val="4"/>
                <w:lang w:val="es-ES_tradnl"/>
              </w:rPr>
              <w:t>Medidas adoptadas por el Comité con respecto a las cuestiones previstas en el artículo</w:t>
            </w:r>
            <w:r w:rsidR="00D57858">
              <w:rPr>
                <w:spacing w:val="4"/>
                <w:lang w:val="es-ES_tradnl"/>
              </w:rPr>
              <w:t> </w:t>
            </w:r>
            <w:r w:rsidRPr="00451565">
              <w:rPr>
                <w:spacing w:val="4"/>
                <w:lang w:val="es-ES_tradnl"/>
              </w:rPr>
              <w:t>8 del Protocolo Facultativo</w:t>
            </w:r>
            <w:r w:rsidRPr="00451565">
              <w:rPr>
                <w:spacing w:val="60"/>
                <w:sz w:val="17"/>
                <w:lang w:val="es-ES_tradnl"/>
              </w:rPr>
              <w:tab/>
            </w:r>
          </w:p>
        </w:tc>
        <w:tc>
          <w:tcPr>
            <w:tcW w:w="792" w:type="dxa"/>
            <w:shd w:val="clear" w:color="auto" w:fill="auto"/>
            <w:vAlign w:val="bottom"/>
          </w:tcPr>
          <w:p w14:paraId="274ECB74" w14:textId="23FB1307" w:rsidR="00AB7EB3" w:rsidRPr="001106D9" w:rsidRDefault="00911B54" w:rsidP="00AF1C52">
            <w:pPr>
              <w:spacing w:after="120"/>
              <w:jc w:val="right"/>
              <w:rPr>
                <w:lang w:val="es-ES_tradnl"/>
              </w:rPr>
            </w:pPr>
            <w:r>
              <w:rPr>
                <w:lang w:val="es-ES_tradnl"/>
              </w:rPr>
              <w:t>14</w:t>
            </w:r>
          </w:p>
        </w:tc>
      </w:tr>
      <w:tr w:rsidR="00AB7EB3" w:rsidRPr="001106D9" w14:paraId="44147697" w14:textId="77777777" w:rsidTr="00AF1C52">
        <w:tc>
          <w:tcPr>
            <w:tcW w:w="9110" w:type="dxa"/>
            <w:gridSpan w:val="3"/>
            <w:shd w:val="clear" w:color="auto" w:fill="auto"/>
          </w:tcPr>
          <w:p w14:paraId="7C4E6DB6" w14:textId="6E074C6E" w:rsidR="00AB7EB3" w:rsidRPr="00451565" w:rsidRDefault="00AB7EB3" w:rsidP="00367310">
            <w:pPr>
              <w:pStyle w:val="ListParagraph"/>
              <w:numPr>
                <w:ilvl w:val="0"/>
                <w:numId w:val="45"/>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4"/>
                <w:lang w:val="es-ES_tradnl"/>
              </w:rPr>
            </w:pPr>
            <w:r w:rsidRPr="00451565">
              <w:rPr>
                <w:spacing w:val="4"/>
                <w:lang w:val="es-ES_tradnl"/>
              </w:rPr>
              <w:tab/>
            </w:r>
            <w:r w:rsidR="00367310" w:rsidRPr="00451565">
              <w:rPr>
                <w:spacing w:val="4"/>
                <w:lang w:val="es-ES_tradnl"/>
              </w:rPr>
              <w:t>Medios de agilizar los trabajos del Comité</w:t>
            </w:r>
            <w:r w:rsidR="00367310" w:rsidRPr="00451565">
              <w:rPr>
                <w:spacing w:val="60"/>
                <w:sz w:val="17"/>
                <w:lang w:val="es-ES_tradnl"/>
              </w:rPr>
              <w:tab/>
            </w:r>
          </w:p>
        </w:tc>
        <w:tc>
          <w:tcPr>
            <w:tcW w:w="792" w:type="dxa"/>
            <w:shd w:val="clear" w:color="auto" w:fill="auto"/>
            <w:vAlign w:val="bottom"/>
          </w:tcPr>
          <w:p w14:paraId="67D3D161" w14:textId="7964C83A" w:rsidR="00AB7EB3" w:rsidRPr="001106D9" w:rsidRDefault="00367310" w:rsidP="00AF1C52">
            <w:pPr>
              <w:spacing w:after="120"/>
              <w:jc w:val="right"/>
              <w:rPr>
                <w:lang w:val="es-ES_tradnl"/>
              </w:rPr>
            </w:pPr>
            <w:r>
              <w:rPr>
                <w:lang w:val="es-ES_tradnl"/>
              </w:rPr>
              <w:t>16</w:t>
            </w:r>
          </w:p>
        </w:tc>
      </w:tr>
      <w:tr w:rsidR="00AB7EB3" w:rsidRPr="001106D9" w14:paraId="18CF2501" w14:textId="77777777" w:rsidTr="00AF1C52">
        <w:tc>
          <w:tcPr>
            <w:tcW w:w="9110" w:type="dxa"/>
            <w:gridSpan w:val="3"/>
            <w:shd w:val="clear" w:color="auto" w:fill="auto"/>
          </w:tcPr>
          <w:p w14:paraId="7829248D" w14:textId="4DB3210B" w:rsidR="00AB7EB3" w:rsidRPr="00451565" w:rsidRDefault="00AB7EB3" w:rsidP="00367310">
            <w:pPr>
              <w:pStyle w:val="ListParagraph"/>
              <w:numPr>
                <w:ilvl w:val="0"/>
                <w:numId w:val="4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4"/>
                <w:lang w:val="es-ES_tradnl"/>
              </w:rPr>
            </w:pPr>
            <w:r w:rsidRPr="00451565">
              <w:rPr>
                <w:spacing w:val="4"/>
                <w:lang w:val="es-ES_tradnl"/>
              </w:rPr>
              <w:tab/>
            </w:r>
            <w:r w:rsidR="00367310" w:rsidRPr="00451565">
              <w:rPr>
                <w:spacing w:val="4"/>
                <w:lang w:val="es-ES_tradnl"/>
              </w:rPr>
              <w:t>Información sobre la aplicación del artículo 21 de la Convención</w:t>
            </w:r>
            <w:r w:rsidR="00367310" w:rsidRPr="00451565">
              <w:rPr>
                <w:spacing w:val="60"/>
                <w:sz w:val="17"/>
                <w:lang w:val="es-ES_tradnl"/>
              </w:rPr>
              <w:tab/>
            </w:r>
          </w:p>
        </w:tc>
        <w:tc>
          <w:tcPr>
            <w:tcW w:w="792" w:type="dxa"/>
            <w:shd w:val="clear" w:color="auto" w:fill="auto"/>
            <w:vAlign w:val="bottom"/>
          </w:tcPr>
          <w:p w14:paraId="5D6C24DD" w14:textId="380FE37F" w:rsidR="00AB7EB3" w:rsidRPr="001106D9" w:rsidRDefault="00367310" w:rsidP="00AF1C52">
            <w:pPr>
              <w:spacing w:after="120"/>
              <w:jc w:val="right"/>
              <w:rPr>
                <w:lang w:val="es-ES_tradnl"/>
              </w:rPr>
            </w:pPr>
            <w:r>
              <w:rPr>
                <w:lang w:val="es-ES_tradnl"/>
              </w:rPr>
              <w:t>17</w:t>
            </w:r>
          </w:p>
        </w:tc>
      </w:tr>
      <w:tr w:rsidR="00AB7EB3" w:rsidRPr="001106D9" w14:paraId="28871B34" w14:textId="77777777" w:rsidTr="00AF1C52">
        <w:tc>
          <w:tcPr>
            <w:tcW w:w="9110" w:type="dxa"/>
            <w:gridSpan w:val="3"/>
            <w:shd w:val="clear" w:color="auto" w:fill="auto"/>
          </w:tcPr>
          <w:p w14:paraId="01F8F5FE" w14:textId="0DE36055" w:rsidR="00AB7EB3" w:rsidRPr="00451565" w:rsidRDefault="00AB7EB3" w:rsidP="00367310">
            <w:pPr>
              <w:pStyle w:val="ListParagraph"/>
              <w:numPr>
                <w:ilvl w:val="0"/>
                <w:numId w:val="45"/>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spacing w:val="4"/>
                <w:lang w:val="es-ES_tradnl"/>
              </w:rPr>
            </w:pPr>
            <w:r w:rsidRPr="00451565">
              <w:rPr>
                <w:spacing w:val="4"/>
                <w:lang w:val="es-ES_tradnl"/>
              </w:rPr>
              <w:tab/>
            </w:r>
            <w:r w:rsidR="00367310" w:rsidRPr="00451565">
              <w:rPr>
                <w:spacing w:val="4"/>
                <w:lang w:val="es-ES_tradnl"/>
              </w:rPr>
              <w:t>Programa provisional del 74° período de sesiones</w:t>
            </w:r>
            <w:r w:rsidR="00367310" w:rsidRPr="00451565">
              <w:rPr>
                <w:spacing w:val="60"/>
                <w:sz w:val="17"/>
                <w:lang w:val="es-ES_tradnl"/>
              </w:rPr>
              <w:tab/>
            </w:r>
          </w:p>
        </w:tc>
        <w:tc>
          <w:tcPr>
            <w:tcW w:w="792" w:type="dxa"/>
            <w:shd w:val="clear" w:color="auto" w:fill="auto"/>
            <w:vAlign w:val="bottom"/>
          </w:tcPr>
          <w:p w14:paraId="4701BB9C" w14:textId="1935D58E" w:rsidR="00AB7EB3" w:rsidRPr="001106D9" w:rsidRDefault="00367310" w:rsidP="00AF1C52">
            <w:pPr>
              <w:spacing w:after="120"/>
              <w:jc w:val="right"/>
              <w:rPr>
                <w:lang w:val="es-ES_tradnl"/>
              </w:rPr>
            </w:pPr>
            <w:r>
              <w:rPr>
                <w:lang w:val="es-ES_tradnl"/>
              </w:rPr>
              <w:t>18</w:t>
            </w:r>
          </w:p>
        </w:tc>
      </w:tr>
      <w:tr w:rsidR="00AB7EB3" w:rsidRPr="001106D9" w14:paraId="7C3E8621" w14:textId="77777777" w:rsidTr="00AF1C52">
        <w:tc>
          <w:tcPr>
            <w:tcW w:w="9110" w:type="dxa"/>
            <w:gridSpan w:val="3"/>
            <w:shd w:val="clear" w:color="auto" w:fill="auto"/>
          </w:tcPr>
          <w:p w14:paraId="1C3EA98B" w14:textId="711A9FA8" w:rsidR="00AB7EB3" w:rsidRPr="00451565" w:rsidRDefault="00AB7EB3" w:rsidP="00367310">
            <w:pPr>
              <w:pStyle w:val="ListParagraph"/>
              <w:numPr>
                <w:ilvl w:val="0"/>
                <w:numId w:val="45"/>
              </w:numPr>
              <w:tabs>
                <w:tab w:val="clear" w:pos="1296"/>
                <w:tab w:val="right" w:pos="1080"/>
                <w:tab w:val="left" w:pos="1300"/>
                <w:tab w:val="left" w:pos="1740"/>
                <w:tab w:val="left" w:pos="2180"/>
                <w:tab w:val="left" w:pos="2620"/>
                <w:tab w:val="left" w:pos="3060"/>
                <w:tab w:val="right" w:leader="dot" w:pos="9245"/>
              </w:tabs>
              <w:spacing w:after="120"/>
              <w:rPr>
                <w:spacing w:val="4"/>
                <w:lang w:val="es-ES_tradnl"/>
              </w:rPr>
            </w:pPr>
            <w:r w:rsidRPr="00451565">
              <w:rPr>
                <w:spacing w:val="4"/>
                <w:lang w:val="es-ES_tradnl"/>
              </w:rPr>
              <w:tab/>
            </w:r>
            <w:r w:rsidR="00367310" w:rsidRPr="00451565">
              <w:rPr>
                <w:spacing w:val="4"/>
                <w:lang w:val="es-ES_tradnl"/>
              </w:rPr>
              <w:t>Aprobación del informe</w:t>
            </w:r>
            <w:r w:rsidR="00367310" w:rsidRPr="00451565">
              <w:rPr>
                <w:spacing w:val="60"/>
                <w:sz w:val="17"/>
                <w:lang w:val="es-ES_tradnl"/>
              </w:rPr>
              <w:tab/>
            </w:r>
          </w:p>
        </w:tc>
        <w:tc>
          <w:tcPr>
            <w:tcW w:w="792" w:type="dxa"/>
            <w:shd w:val="clear" w:color="auto" w:fill="auto"/>
            <w:vAlign w:val="bottom"/>
          </w:tcPr>
          <w:p w14:paraId="2AFB0D6B" w14:textId="1CFEFC81" w:rsidR="00AB7EB3" w:rsidRPr="001106D9" w:rsidRDefault="00367310" w:rsidP="00AF1C52">
            <w:pPr>
              <w:spacing w:after="120"/>
              <w:jc w:val="right"/>
              <w:rPr>
                <w:lang w:val="es-ES_tradnl"/>
              </w:rPr>
            </w:pPr>
            <w:r>
              <w:rPr>
                <w:lang w:val="es-ES_tradnl"/>
              </w:rPr>
              <w:t>19</w:t>
            </w:r>
          </w:p>
        </w:tc>
      </w:tr>
      <w:tr w:rsidR="00AB7EB3" w:rsidRPr="001106D9" w14:paraId="44ECD961" w14:textId="77777777" w:rsidTr="00AF1C52">
        <w:tc>
          <w:tcPr>
            <w:tcW w:w="9110" w:type="dxa"/>
            <w:gridSpan w:val="3"/>
            <w:shd w:val="clear" w:color="auto" w:fill="auto"/>
          </w:tcPr>
          <w:p w14:paraId="5DB927B4" w14:textId="6747BA81" w:rsidR="00AB7EB3" w:rsidRPr="00AB7EB3" w:rsidRDefault="00AB7EB3" w:rsidP="00367310">
            <w:pPr>
              <w:tabs>
                <w:tab w:val="left" w:pos="2160"/>
                <w:tab w:val="left" w:pos="2592"/>
                <w:tab w:val="left" w:pos="3024"/>
                <w:tab w:val="left" w:pos="3456"/>
                <w:tab w:val="right" w:leader="dot" w:pos="9360"/>
              </w:tabs>
              <w:spacing w:after="120"/>
              <w:ind w:left="522"/>
              <w:rPr>
                <w:lang w:val="es-ES_tradnl"/>
              </w:rPr>
            </w:pPr>
            <w:r>
              <w:rPr>
                <w:lang w:val="es-ES_tradnl"/>
              </w:rPr>
              <w:t>Anexo</w:t>
            </w:r>
          </w:p>
        </w:tc>
        <w:tc>
          <w:tcPr>
            <w:tcW w:w="792" w:type="dxa"/>
            <w:shd w:val="clear" w:color="auto" w:fill="auto"/>
            <w:vAlign w:val="bottom"/>
          </w:tcPr>
          <w:p w14:paraId="23350AD2" w14:textId="77777777" w:rsidR="00AB7EB3" w:rsidRPr="001106D9" w:rsidRDefault="00AB7EB3" w:rsidP="00AF1C52">
            <w:pPr>
              <w:spacing w:after="120"/>
              <w:jc w:val="right"/>
              <w:rPr>
                <w:lang w:val="es-ES_tradnl"/>
              </w:rPr>
            </w:pPr>
          </w:p>
        </w:tc>
      </w:tr>
      <w:tr w:rsidR="0040716B" w:rsidRPr="001106D9" w14:paraId="416A054E" w14:textId="77777777" w:rsidTr="00AF1C52">
        <w:tc>
          <w:tcPr>
            <w:tcW w:w="9110" w:type="dxa"/>
            <w:gridSpan w:val="3"/>
            <w:shd w:val="clear" w:color="auto" w:fill="auto"/>
          </w:tcPr>
          <w:p w14:paraId="192C7BB5" w14:textId="4F43BE6E" w:rsidR="0040716B" w:rsidRPr="00451565" w:rsidRDefault="00367310" w:rsidP="00D24326">
            <w:pPr>
              <w:tabs>
                <w:tab w:val="right" w:pos="1080"/>
                <w:tab w:val="left" w:pos="1300"/>
                <w:tab w:val="left" w:pos="1740"/>
                <w:tab w:val="left" w:pos="2160"/>
                <w:tab w:val="left" w:pos="2620"/>
                <w:tab w:val="left" w:pos="3060"/>
                <w:tab w:val="right" w:leader="dot" w:pos="9245"/>
              </w:tabs>
              <w:spacing w:after="120"/>
              <w:ind w:left="1080"/>
              <w:rPr>
                <w:spacing w:val="4"/>
                <w:sz w:val="17"/>
                <w:lang w:val="es-ES_tradnl"/>
              </w:rPr>
            </w:pPr>
            <w:r w:rsidRPr="00451565">
              <w:rPr>
                <w:spacing w:val="4"/>
                <w:lang w:val="es-ES_tradnl"/>
              </w:rPr>
              <w:t>Documentos que el Comité tuvo ante sí en su 73</w:t>
            </w:r>
            <w:r w:rsidRPr="00451565">
              <w:rPr>
                <w:spacing w:val="4"/>
                <w:vertAlign w:val="superscript"/>
                <w:lang w:val="es-ES_tradnl"/>
              </w:rPr>
              <w:t>er</w:t>
            </w:r>
            <w:r w:rsidRPr="00451565">
              <w:rPr>
                <w:spacing w:val="4"/>
                <w:lang w:val="es-ES_tradnl"/>
              </w:rPr>
              <w:t xml:space="preserve"> período de sesiones</w:t>
            </w:r>
            <w:r w:rsidR="0040716B" w:rsidRPr="00451565">
              <w:rPr>
                <w:spacing w:val="60"/>
                <w:sz w:val="17"/>
                <w:lang w:val="es-ES_tradnl"/>
              </w:rPr>
              <w:tab/>
            </w:r>
          </w:p>
        </w:tc>
        <w:tc>
          <w:tcPr>
            <w:tcW w:w="792" w:type="dxa"/>
            <w:shd w:val="clear" w:color="auto" w:fill="auto"/>
            <w:vAlign w:val="bottom"/>
          </w:tcPr>
          <w:p w14:paraId="5A9280F4" w14:textId="60F629FB" w:rsidR="0040716B" w:rsidRPr="001106D9" w:rsidRDefault="00367310" w:rsidP="00AF1C52">
            <w:pPr>
              <w:spacing w:after="120"/>
              <w:jc w:val="right"/>
              <w:rPr>
                <w:lang w:val="es-ES_tradnl"/>
              </w:rPr>
            </w:pPr>
            <w:r>
              <w:rPr>
                <w:lang w:val="es-ES_tradnl"/>
              </w:rPr>
              <w:t>20</w:t>
            </w:r>
          </w:p>
        </w:tc>
      </w:tr>
      <w:tr w:rsidR="0040716B" w:rsidRPr="0040716B" w14:paraId="63AD7D79" w14:textId="77777777" w:rsidTr="00AF1C52">
        <w:tc>
          <w:tcPr>
            <w:tcW w:w="9110" w:type="dxa"/>
            <w:gridSpan w:val="3"/>
            <w:shd w:val="clear" w:color="auto" w:fill="auto"/>
          </w:tcPr>
          <w:p w14:paraId="23B43CE7" w14:textId="1162DB1B" w:rsidR="0040716B" w:rsidRPr="00451565" w:rsidRDefault="0040716B" w:rsidP="00D24326">
            <w:pPr>
              <w:tabs>
                <w:tab w:val="right" w:pos="1080"/>
                <w:tab w:val="left" w:pos="1300"/>
                <w:tab w:val="left" w:pos="1740"/>
                <w:tab w:val="right" w:leader="dot" w:pos="9245"/>
              </w:tabs>
              <w:spacing w:after="120"/>
              <w:ind w:left="1080"/>
              <w:rPr>
                <w:b/>
                <w:bCs/>
                <w:spacing w:val="4"/>
                <w:sz w:val="17"/>
                <w:lang w:val="es-ES_tradnl"/>
              </w:rPr>
            </w:pPr>
            <w:r w:rsidRPr="00451565">
              <w:rPr>
                <w:b/>
                <w:bCs/>
                <w:spacing w:val="4"/>
                <w:lang w:val="es-ES_tradnl"/>
              </w:rPr>
              <w:t>Segunda parte</w:t>
            </w:r>
            <w:r w:rsidRPr="00451565">
              <w:rPr>
                <w:b/>
                <w:bCs/>
                <w:spacing w:val="4"/>
                <w:lang w:val="es-ES_tradnl"/>
              </w:rPr>
              <w:br/>
            </w:r>
            <w:r w:rsidR="00367310" w:rsidRPr="00451565">
              <w:rPr>
                <w:b/>
                <w:bCs/>
                <w:spacing w:val="4"/>
                <w:lang w:val="es-ES_tradnl"/>
              </w:rPr>
              <w:t xml:space="preserve">Informe del Comité para la Eliminación de la Discriminación contra la Mujer sobre </w:t>
            </w:r>
            <w:r w:rsidR="00D57858">
              <w:rPr>
                <w:b/>
                <w:bCs/>
                <w:spacing w:val="4"/>
                <w:lang w:val="es-ES_tradnl"/>
              </w:rPr>
              <w:br/>
            </w:r>
            <w:r w:rsidR="00367310" w:rsidRPr="00451565">
              <w:rPr>
                <w:b/>
                <w:bCs/>
                <w:spacing w:val="4"/>
                <w:lang w:val="es-ES_tradnl"/>
              </w:rPr>
              <w:t>su 74° período de sesiones</w:t>
            </w:r>
            <w:r w:rsidRPr="00451565">
              <w:rPr>
                <w:spacing w:val="60"/>
                <w:sz w:val="17"/>
                <w:lang w:val="es-ES_tradnl"/>
              </w:rPr>
              <w:tab/>
            </w:r>
          </w:p>
        </w:tc>
        <w:tc>
          <w:tcPr>
            <w:tcW w:w="792" w:type="dxa"/>
            <w:shd w:val="clear" w:color="auto" w:fill="auto"/>
            <w:vAlign w:val="bottom"/>
          </w:tcPr>
          <w:p w14:paraId="54914268" w14:textId="0E495A6C" w:rsidR="0040716B" w:rsidRPr="0040716B" w:rsidRDefault="00367310" w:rsidP="00AF1C52">
            <w:pPr>
              <w:spacing w:after="120"/>
              <w:jc w:val="right"/>
              <w:rPr>
                <w:lang w:val="es-ES_tradnl"/>
              </w:rPr>
            </w:pPr>
            <w:r>
              <w:rPr>
                <w:lang w:val="es-ES_tradnl"/>
              </w:rPr>
              <w:t>21</w:t>
            </w:r>
          </w:p>
        </w:tc>
      </w:tr>
      <w:tr w:rsidR="0040716B" w:rsidRPr="0040716B" w14:paraId="621562FE" w14:textId="77777777" w:rsidTr="00AF1C52">
        <w:tc>
          <w:tcPr>
            <w:tcW w:w="9110" w:type="dxa"/>
            <w:gridSpan w:val="3"/>
            <w:shd w:val="clear" w:color="auto" w:fill="auto"/>
          </w:tcPr>
          <w:p w14:paraId="0A062450" w14:textId="30C595DA" w:rsidR="0040716B" w:rsidRPr="00451565" w:rsidRDefault="0040716B" w:rsidP="00367310">
            <w:pPr>
              <w:pStyle w:val="ListParagraph"/>
              <w:numPr>
                <w:ilvl w:val="0"/>
                <w:numId w:val="48"/>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spacing w:val="4"/>
                <w:lang w:val="es-ES_tradnl"/>
              </w:rPr>
            </w:pPr>
            <w:r w:rsidRPr="00451565">
              <w:rPr>
                <w:spacing w:val="4"/>
                <w:lang w:val="es-ES_tradnl"/>
              </w:rPr>
              <w:tab/>
            </w:r>
            <w:r w:rsidR="00367310" w:rsidRPr="00451565">
              <w:rPr>
                <w:spacing w:val="4"/>
                <w:lang w:val="es-ES_tradnl"/>
              </w:rPr>
              <w:t>Decisiones adoptadas por el Comité</w:t>
            </w:r>
            <w:r w:rsidR="00367310" w:rsidRPr="00451565">
              <w:rPr>
                <w:spacing w:val="60"/>
                <w:sz w:val="17"/>
                <w:lang w:val="es-ES_tradnl"/>
              </w:rPr>
              <w:tab/>
            </w:r>
          </w:p>
        </w:tc>
        <w:tc>
          <w:tcPr>
            <w:tcW w:w="792" w:type="dxa"/>
            <w:shd w:val="clear" w:color="auto" w:fill="auto"/>
            <w:vAlign w:val="bottom"/>
          </w:tcPr>
          <w:p w14:paraId="28ABCE48" w14:textId="0C52A02C" w:rsidR="0040716B" w:rsidRPr="0040716B" w:rsidRDefault="00367310" w:rsidP="00AF1C52">
            <w:pPr>
              <w:spacing w:after="120"/>
              <w:jc w:val="right"/>
              <w:rPr>
                <w:lang w:val="es-ES_tradnl"/>
              </w:rPr>
            </w:pPr>
            <w:r>
              <w:rPr>
                <w:lang w:val="es-ES_tradnl"/>
              </w:rPr>
              <w:t>22</w:t>
            </w:r>
          </w:p>
        </w:tc>
      </w:tr>
      <w:tr w:rsidR="0040716B" w:rsidRPr="0040716B" w14:paraId="66F39D75" w14:textId="77777777" w:rsidTr="00AF1C52">
        <w:tc>
          <w:tcPr>
            <w:tcW w:w="9110" w:type="dxa"/>
            <w:gridSpan w:val="3"/>
            <w:shd w:val="clear" w:color="auto" w:fill="auto"/>
          </w:tcPr>
          <w:p w14:paraId="096E5619" w14:textId="43EB6E7C" w:rsidR="0040716B" w:rsidRPr="00451565" w:rsidRDefault="0040716B" w:rsidP="00367310">
            <w:pPr>
              <w:pStyle w:val="ListParagraph"/>
              <w:numPr>
                <w:ilvl w:val="0"/>
                <w:numId w:val="48"/>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4"/>
                <w:lang w:val="es-ES_tradnl"/>
              </w:rPr>
            </w:pPr>
            <w:r w:rsidRPr="00451565">
              <w:rPr>
                <w:spacing w:val="4"/>
                <w:lang w:val="es-ES_tradnl"/>
              </w:rPr>
              <w:tab/>
            </w:r>
            <w:r w:rsidR="00367310" w:rsidRPr="00451565">
              <w:rPr>
                <w:spacing w:val="4"/>
                <w:lang w:val="es-ES_tradnl"/>
              </w:rPr>
              <w:t>Cuestiones de organización y otros asuntos</w:t>
            </w:r>
            <w:r w:rsidR="00367310" w:rsidRPr="00451565">
              <w:rPr>
                <w:spacing w:val="60"/>
                <w:sz w:val="17"/>
                <w:lang w:val="es-ES_tradnl"/>
              </w:rPr>
              <w:tab/>
            </w:r>
          </w:p>
        </w:tc>
        <w:tc>
          <w:tcPr>
            <w:tcW w:w="792" w:type="dxa"/>
            <w:shd w:val="clear" w:color="auto" w:fill="auto"/>
            <w:vAlign w:val="bottom"/>
          </w:tcPr>
          <w:p w14:paraId="68E9A88A" w14:textId="518933F6" w:rsidR="0040716B" w:rsidRPr="0040716B" w:rsidRDefault="00367310" w:rsidP="00AF1C52">
            <w:pPr>
              <w:spacing w:after="120"/>
              <w:jc w:val="right"/>
              <w:rPr>
                <w:lang w:val="es-ES_tradnl"/>
              </w:rPr>
            </w:pPr>
            <w:r>
              <w:rPr>
                <w:lang w:val="es-ES_tradnl"/>
              </w:rPr>
              <w:t>24</w:t>
            </w:r>
          </w:p>
        </w:tc>
      </w:tr>
      <w:tr w:rsidR="0040716B" w:rsidRPr="0040716B" w14:paraId="2CEA0527" w14:textId="77777777" w:rsidTr="00AF1C52">
        <w:tc>
          <w:tcPr>
            <w:tcW w:w="9110" w:type="dxa"/>
            <w:gridSpan w:val="3"/>
            <w:shd w:val="clear" w:color="auto" w:fill="auto"/>
          </w:tcPr>
          <w:p w14:paraId="5B92E2C3" w14:textId="721B67CD" w:rsidR="0040716B" w:rsidRPr="00451565" w:rsidRDefault="00367310" w:rsidP="00367310">
            <w:pPr>
              <w:pStyle w:val="ListParagraph"/>
              <w:numPr>
                <w:ilvl w:val="1"/>
                <w:numId w:val="4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4"/>
                <w:lang w:val="es-ES_tradnl"/>
              </w:rPr>
            </w:pPr>
            <w:r w:rsidRPr="00451565">
              <w:rPr>
                <w:spacing w:val="4"/>
                <w:lang w:val="es-ES_tradnl"/>
              </w:rPr>
              <w:t>Estados partes en la Convención y en el Protocolo Facultativo</w:t>
            </w:r>
            <w:r w:rsidRPr="00451565">
              <w:rPr>
                <w:spacing w:val="60"/>
                <w:sz w:val="17"/>
                <w:lang w:val="es-ES_tradnl"/>
              </w:rPr>
              <w:tab/>
            </w:r>
          </w:p>
        </w:tc>
        <w:tc>
          <w:tcPr>
            <w:tcW w:w="792" w:type="dxa"/>
            <w:shd w:val="clear" w:color="auto" w:fill="auto"/>
            <w:vAlign w:val="bottom"/>
          </w:tcPr>
          <w:p w14:paraId="2D122A35" w14:textId="191169AA" w:rsidR="0040716B" w:rsidRPr="0040716B" w:rsidRDefault="00367310" w:rsidP="00AF1C52">
            <w:pPr>
              <w:spacing w:after="120"/>
              <w:jc w:val="right"/>
              <w:rPr>
                <w:lang w:val="es-ES_tradnl"/>
              </w:rPr>
            </w:pPr>
            <w:r>
              <w:rPr>
                <w:lang w:val="es-ES_tradnl"/>
              </w:rPr>
              <w:t>24</w:t>
            </w:r>
          </w:p>
        </w:tc>
      </w:tr>
      <w:tr w:rsidR="0040716B" w:rsidRPr="0040716B" w14:paraId="78F570E0" w14:textId="77777777" w:rsidTr="00AF1C52">
        <w:tc>
          <w:tcPr>
            <w:tcW w:w="9110" w:type="dxa"/>
            <w:gridSpan w:val="3"/>
            <w:shd w:val="clear" w:color="auto" w:fill="auto"/>
          </w:tcPr>
          <w:p w14:paraId="5D5620C3" w14:textId="7541013B" w:rsidR="0040716B" w:rsidRPr="00451565" w:rsidRDefault="00367310" w:rsidP="00367310">
            <w:pPr>
              <w:pStyle w:val="ListParagraph"/>
              <w:numPr>
                <w:ilvl w:val="1"/>
                <w:numId w:val="48"/>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spacing w:val="4"/>
                <w:lang w:val="es-ES_tradnl"/>
              </w:rPr>
            </w:pPr>
            <w:r w:rsidRPr="00451565">
              <w:rPr>
                <w:spacing w:val="4"/>
                <w:lang w:val="es-ES_tradnl"/>
              </w:rPr>
              <w:t>Apertura del período de sesiones</w:t>
            </w:r>
            <w:r w:rsidRPr="00451565">
              <w:rPr>
                <w:spacing w:val="60"/>
                <w:sz w:val="17"/>
                <w:lang w:val="es-ES_tradnl"/>
              </w:rPr>
              <w:tab/>
            </w:r>
          </w:p>
        </w:tc>
        <w:tc>
          <w:tcPr>
            <w:tcW w:w="792" w:type="dxa"/>
            <w:shd w:val="clear" w:color="auto" w:fill="auto"/>
            <w:vAlign w:val="bottom"/>
          </w:tcPr>
          <w:p w14:paraId="4C33C410" w14:textId="27D4D4F6" w:rsidR="0040716B" w:rsidRPr="0040716B" w:rsidRDefault="00367310" w:rsidP="00AF1C52">
            <w:pPr>
              <w:spacing w:after="120"/>
              <w:jc w:val="right"/>
              <w:rPr>
                <w:lang w:val="es-ES_tradnl"/>
              </w:rPr>
            </w:pPr>
            <w:r>
              <w:rPr>
                <w:lang w:val="es-ES_tradnl"/>
              </w:rPr>
              <w:t>24</w:t>
            </w:r>
          </w:p>
        </w:tc>
      </w:tr>
      <w:tr w:rsidR="0040716B" w:rsidRPr="0040716B" w14:paraId="1EF40A58" w14:textId="77777777" w:rsidTr="00AF1C52">
        <w:tc>
          <w:tcPr>
            <w:tcW w:w="9110" w:type="dxa"/>
            <w:gridSpan w:val="3"/>
            <w:shd w:val="clear" w:color="auto" w:fill="auto"/>
          </w:tcPr>
          <w:p w14:paraId="04845AC4" w14:textId="210D5D6C" w:rsidR="0040716B" w:rsidRPr="00451565" w:rsidRDefault="00367310" w:rsidP="00367310">
            <w:pPr>
              <w:pStyle w:val="ListParagraph"/>
              <w:numPr>
                <w:ilvl w:val="1"/>
                <w:numId w:val="48"/>
              </w:numPr>
              <w:tabs>
                <w:tab w:val="clear" w:pos="1728"/>
                <w:tab w:val="right" w:pos="1080"/>
                <w:tab w:val="left" w:pos="1300"/>
                <w:tab w:val="left" w:pos="1740"/>
                <w:tab w:val="left" w:pos="2180"/>
                <w:tab w:val="left" w:pos="2620"/>
                <w:tab w:val="left" w:pos="3060"/>
                <w:tab w:val="left" w:pos="3500"/>
                <w:tab w:val="right" w:leader="dot" w:pos="9245"/>
              </w:tabs>
              <w:spacing w:after="120"/>
              <w:rPr>
                <w:spacing w:val="4"/>
                <w:lang w:val="es-ES_tradnl"/>
              </w:rPr>
            </w:pPr>
            <w:r w:rsidRPr="00451565">
              <w:rPr>
                <w:spacing w:val="4"/>
                <w:lang w:val="es-ES_tradnl"/>
              </w:rPr>
              <w:lastRenderedPageBreak/>
              <w:t>Aprobación del programa</w:t>
            </w:r>
            <w:r w:rsidRPr="00451565">
              <w:rPr>
                <w:spacing w:val="60"/>
                <w:sz w:val="17"/>
                <w:lang w:val="es-ES_tradnl"/>
              </w:rPr>
              <w:tab/>
            </w:r>
          </w:p>
        </w:tc>
        <w:tc>
          <w:tcPr>
            <w:tcW w:w="792" w:type="dxa"/>
            <w:shd w:val="clear" w:color="auto" w:fill="auto"/>
            <w:vAlign w:val="bottom"/>
          </w:tcPr>
          <w:p w14:paraId="649ABA90" w14:textId="279B0879" w:rsidR="0040716B" w:rsidRPr="0040716B" w:rsidRDefault="00367310" w:rsidP="00AF1C52">
            <w:pPr>
              <w:spacing w:after="120"/>
              <w:jc w:val="right"/>
              <w:rPr>
                <w:lang w:val="es-ES_tradnl"/>
              </w:rPr>
            </w:pPr>
            <w:r>
              <w:rPr>
                <w:lang w:val="es-ES_tradnl"/>
              </w:rPr>
              <w:t>24</w:t>
            </w:r>
          </w:p>
        </w:tc>
      </w:tr>
      <w:tr w:rsidR="0040716B" w:rsidRPr="0040716B" w14:paraId="41880A0D" w14:textId="77777777" w:rsidTr="00AF1C52">
        <w:tc>
          <w:tcPr>
            <w:tcW w:w="9110" w:type="dxa"/>
            <w:gridSpan w:val="3"/>
            <w:shd w:val="clear" w:color="auto" w:fill="auto"/>
          </w:tcPr>
          <w:p w14:paraId="7B40DF52" w14:textId="267A5E05" w:rsidR="0040716B" w:rsidRPr="00451565" w:rsidRDefault="00367310" w:rsidP="00367310">
            <w:pPr>
              <w:pStyle w:val="ListParagraph"/>
              <w:numPr>
                <w:ilvl w:val="1"/>
                <w:numId w:val="4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4"/>
                <w:lang w:val="es-ES_tradnl"/>
              </w:rPr>
            </w:pPr>
            <w:r w:rsidRPr="00451565">
              <w:rPr>
                <w:spacing w:val="4"/>
                <w:lang w:val="es-ES_tradnl"/>
              </w:rPr>
              <w:t>Informe del grupo de trabajo anterior al período de sesiones</w:t>
            </w:r>
            <w:r w:rsidRPr="00451565">
              <w:rPr>
                <w:spacing w:val="60"/>
                <w:sz w:val="17"/>
                <w:lang w:val="es-ES_tradnl"/>
              </w:rPr>
              <w:tab/>
            </w:r>
          </w:p>
        </w:tc>
        <w:tc>
          <w:tcPr>
            <w:tcW w:w="792" w:type="dxa"/>
            <w:shd w:val="clear" w:color="auto" w:fill="auto"/>
            <w:vAlign w:val="bottom"/>
          </w:tcPr>
          <w:p w14:paraId="02C4589C" w14:textId="531B9630" w:rsidR="0040716B" w:rsidRPr="0040716B" w:rsidRDefault="00367310" w:rsidP="00AF1C52">
            <w:pPr>
              <w:spacing w:after="120"/>
              <w:jc w:val="right"/>
              <w:rPr>
                <w:lang w:val="es-ES_tradnl"/>
              </w:rPr>
            </w:pPr>
            <w:r>
              <w:rPr>
                <w:lang w:val="es-ES_tradnl"/>
              </w:rPr>
              <w:t>24</w:t>
            </w:r>
          </w:p>
        </w:tc>
      </w:tr>
      <w:tr w:rsidR="0040716B" w:rsidRPr="0040716B" w14:paraId="6C2041F4" w14:textId="77777777" w:rsidTr="00AF1C52">
        <w:tc>
          <w:tcPr>
            <w:tcW w:w="9110" w:type="dxa"/>
            <w:gridSpan w:val="3"/>
            <w:shd w:val="clear" w:color="auto" w:fill="auto"/>
          </w:tcPr>
          <w:p w14:paraId="2F05242D" w14:textId="3304C9EF" w:rsidR="0040716B" w:rsidRPr="00451565" w:rsidRDefault="00367310" w:rsidP="00367310">
            <w:pPr>
              <w:pStyle w:val="ListParagraph"/>
              <w:numPr>
                <w:ilvl w:val="1"/>
                <w:numId w:val="48"/>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spacing w:val="4"/>
                <w:lang w:val="es-ES_tradnl"/>
              </w:rPr>
            </w:pPr>
            <w:r w:rsidRPr="00451565">
              <w:rPr>
                <w:spacing w:val="4"/>
                <w:lang w:val="es-ES_tradnl"/>
              </w:rPr>
              <w:t>Organización de los trabajos</w:t>
            </w:r>
            <w:r w:rsidRPr="00451565">
              <w:rPr>
                <w:spacing w:val="60"/>
                <w:sz w:val="17"/>
                <w:lang w:val="es-ES_tradnl"/>
              </w:rPr>
              <w:tab/>
            </w:r>
          </w:p>
        </w:tc>
        <w:tc>
          <w:tcPr>
            <w:tcW w:w="792" w:type="dxa"/>
            <w:shd w:val="clear" w:color="auto" w:fill="auto"/>
            <w:vAlign w:val="bottom"/>
          </w:tcPr>
          <w:p w14:paraId="7349AA89" w14:textId="05AF90E5" w:rsidR="0040716B" w:rsidRPr="0040716B" w:rsidRDefault="00367310" w:rsidP="00AF1C52">
            <w:pPr>
              <w:spacing w:after="120"/>
              <w:jc w:val="right"/>
              <w:rPr>
                <w:lang w:val="es-ES_tradnl"/>
              </w:rPr>
            </w:pPr>
            <w:r>
              <w:rPr>
                <w:lang w:val="es-ES_tradnl"/>
              </w:rPr>
              <w:t>24</w:t>
            </w:r>
          </w:p>
        </w:tc>
      </w:tr>
      <w:tr w:rsidR="0040716B" w:rsidRPr="0040716B" w14:paraId="5E0B5859" w14:textId="77777777" w:rsidTr="00AF1C52">
        <w:tc>
          <w:tcPr>
            <w:tcW w:w="9110" w:type="dxa"/>
            <w:gridSpan w:val="3"/>
            <w:shd w:val="clear" w:color="auto" w:fill="auto"/>
          </w:tcPr>
          <w:p w14:paraId="33C2B426" w14:textId="52CA3144" w:rsidR="0040716B" w:rsidRPr="00451565" w:rsidRDefault="00367310" w:rsidP="00367310">
            <w:pPr>
              <w:pStyle w:val="ListParagraph"/>
              <w:numPr>
                <w:ilvl w:val="1"/>
                <w:numId w:val="48"/>
              </w:numPr>
              <w:tabs>
                <w:tab w:val="clear" w:pos="1728"/>
                <w:tab w:val="right" w:pos="1080"/>
                <w:tab w:val="left" w:pos="1300"/>
                <w:tab w:val="left" w:pos="1740"/>
                <w:tab w:val="left" w:pos="2180"/>
                <w:tab w:val="left" w:pos="2620"/>
                <w:tab w:val="left" w:pos="3060"/>
                <w:tab w:val="left" w:pos="3500"/>
                <w:tab w:val="right" w:leader="dot" w:pos="9245"/>
              </w:tabs>
              <w:spacing w:after="120"/>
              <w:rPr>
                <w:spacing w:val="4"/>
                <w:lang w:val="es-ES_tradnl"/>
              </w:rPr>
            </w:pPr>
            <w:r w:rsidRPr="00451565">
              <w:rPr>
                <w:spacing w:val="4"/>
                <w:lang w:val="es-ES_tradnl"/>
              </w:rPr>
              <w:t>Composición del Comité</w:t>
            </w:r>
            <w:r w:rsidRPr="00451565">
              <w:rPr>
                <w:spacing w:val="60"/>
                <w:sz w:val="17"/>
                <w:lang w:val="es-ES_tradnl"/>
              </w:rPr>
              <w:tab/>
            </w:r>
          </w:p>
        </w:tc>
        <w:tc>
          <w:tcPr>
            <w:tcW w:w="792" w:type="dxa"/>
            <w:shd w:val="clear" w:color="auto" w:fill="auto"/>
            <w:vAlign w:val="bottom"/>
          </w:tcPr>
          <w:p w14:paraId="4F85E0BB" w14:textId="5E16F32A" w:rsidR="0040716B" w:rsidRPr="0040716B" w:rsidRDefault="00367310" w:rsidP="00AF1C52">
            <w:pPr>
              <w:spacing w:after="120"/>
              <w:jc w:val="right"/>
              <w:rPr>
                <w:lang w:val="es-ES_tradnl"/>
              </w:rPr>
            </w:pPr>
            <w:r>
              <w:rPr>
                <w:lang w:val="es-ES_tradnl"/>
              </w:rPr>
              <w:t>25</w:t>
            </w:r>
          </w:p>
        </w:tc>
      </w:tr>
      <w:tr w:rsidR="0040716B" w:rsidRPr="0040716B" w14:paraId="116929CD" w14:textId="77777777" w:rsidTr="00AF1C52">
        <w:tc>
          <w:tcPr>
            <w:tcW w:w="9110" w:type="dxa"/>
            <w:gridSpan w:val="3"/>
            <w:shd w:val="clear" w:color="auto" w:fill="auto"/>
          </w:tcPr>
          <w:p w14:paraId="7E0ABB93" w14:textId="6BFFA418" w:rsidR="0040716B" w:rsidRPr="00451565" w:rsidRDefault="0040716B" w:rsidP="00367310">
            <w:pPr>
              <w:pStyle w:val="ListParagraph"/>
              <w:numPr>
                <w:ilvl w:val="0"/>
                <w:numId w:val="4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spacing w:val="4"/>
                <w:lang w:val="es-ES_tradnl"/>
              </w:rPr>
            </w:pPr>
            <w:r w:rsidRPr="00451565">
              <w:rPr>
                <w:spacing w:val="4"/>
                <w:lang w:val="es-ES_tradnl"/>
              </w:rPr>
              <w:tab/>
            </w:r>
            <w:r w:rsidR="00367310" w:rsidRPr="00451565">
              <w:rPr>
                <w:spacing w:val="4"/>
                <w:lang w:val="es-ES_tradnl"/>
              </w:rPr>
              <w:t>Informe de la Presidencia sobre las actividades realizadas entre períodos de sesiones</w:t>
            </w:r>
            <w:r w:rsidR="00367310" w:rsidRPr="00451565">
              <w:rPr>
                <w:spacing w:val="60"/>
                <w:sz w:val="17"/>
                <w:lang w:val="es-ES_tradnl"/>
              </w:rPr>
              <w:tab/>
            </w:r>
          </w:p>
        </w:tc>
        <w:tc>
          <w:tcPr>
            <w:tcW w:w="792" w:type="dxa"/>
            <w:shd w:val="clear" w:color="auto" w:fill="auto"/>
            <w:vAlign w:val="bottom"/>
          </w:tcPr>
          <w:p w14:paraId="7CCAF6C0" w14:textId="4F57BCB4" w:rsidR="0040716B" w:rsidRPr="0040716B" w:rsidRDefault="00367310" w:rsidP="00AF1C52">
            <w:pPr>
              <w:spacing w:after="120"/>
              <w:jc w:val="right"/>
              <w:rPr>
                <w:lang w:val="es-ES_tradnl"/>
              </w:rPr>
            </w:pPr>
            <w:r>
              <w:rPr>
                <w:lang w:val="es-ES_tradnl"/>
              </w:rPr>
              <w:t>26</w:t>
            </w:r>
          </w:p>
        </w:tc>
      </w:tr>
      <w:tr w:rsidR="0040716B" w:rsidRPr="0040716B" w14:paraId="05792DAE" w14:textId="77777777" w:rsidTr="00AF1C52">
        <w:tc>
          <w:tcPr>
            <w:tcW w:w="9110" w:type="dxa"/>
            <w:gridSpan w:val="3"/>
            <w:shd w:val="clear" w:color="auto" w:fill="auto"/>
          </w:tcPr>
          <w:p w14:paraId="637A5003" w14:textId="2605C55A" w:rsidR="0040716B" w:rsidRPr="00451565" w:rsidRDefault="0040716B" w:rsidP="00367310">
            <w:pPr>
              <w:pStyle w:val="ListParagraph"/>
              <w:numPr>
                <w:ilvl w:val="0"/>
                <w:numId w:val="48"/>
              </w:numPr>
              <w:tabs>
                <w:tab w:val="clear" w:pos="1296"/>
                <w:tab w:val="right" w:pos="1080"/>
                <w:tab w:val="left" w:pos="1300"/>
                <w:tab w:val="left" w:pos="1740"/>
                <w:tab w:val="left" w:pos="2180"/>
                <w:tab w:val="right" w:leader="dot" w:pos="9245"/>
              </w:tabs>
              <w:spacing w:after="120"/>
              <w:rPr>
                <w:spacing w:val="4"/>
                <w:lang w:val="es-ES_tradnl"/>
              </w:rPr>
            </w:pPr>
            <w:r w:rsidRPr="00451565">
              <w:rPr>
                <w:spacing w:val="4"/>
                <w:lang w:val="es-ES_tradnl"/>
              </w:rPr>
              <w:tab/>
            </w:r>
            <w:r w:rsidR="00367310" w:rsidRPr="00451565">
              <w:rPr>
                <w:spacing w:val="4"/>
                <w:lang w:val="es-ES_tradnl"/>
              </w:rPr>
              <w:t>Examen de los informes presentados por los Estados partes en virtud del artículo 18 de la</w:t>
            </w:r>
            <w:r w:rsidR="00D57858">
              <w:rPr>
                <w:spacing w:val="4"/>
                <w:lang w:val="es-ES_tradnl"/>
              </w:rPr>
              <w:t> </w:t>
            </w:r>
            <w:r w:rsidR="00367310" w:rsidRPr="00451565">
              <w:rPr>
                <w:spacing w:val="4"/>
                <w:lang w:val="es-ES_tradnl"/>
              </w:rPr>
              <w:t>Convención</w:t>
            </w:r>
            <w:r w:rsidR="00367310" w:rsidRPr="00451565">
              <w:rPr>
                <w:spacing w:val="60"/>
                <w:sz w:val="17"/>
                <w:lang w:val="es-ES_tradnl"/>
              </w:rPr>
              <w:tab/>
            </w:r>
          </w:p>
        </w:tc>
        <w:tc>
          <w:tcPr>
            <w:tcW w:w="792" w:type="dxa"/>
            <w:shd w:val="clear" w:color="auto" w:fill="auto"/>
            <w:vAlign w:val="bottom"/>
          </w:tcPr>
          <w:p w14:paraId="665C7ECB" w14:textId="7ED9817D" w:rsidR="0040716B" w:rsidRPr="0040716B" w:rsidRDefault="00367310" w:rsidP="00AF1C52">
            <w:pPr>
              <w:spacing w:after="120"/>
              <w:jc w:val="right"/>
              <w:rPr>
                <w:lang w:val="es-ES_tradnl"/>
              </w:rPr>
            </w:pPr>
            <w:r>
              <w:rPr>
                <w:lang w:val="es-ES_tradnl"/>
              </w:rPr>
              <w:t>27</w:t>
            </w:r>
          </w:p>
        </w:tc>
      </w:tr>
      <w:tr w:rsidR="0040716B" w:rsidRPr="0040716B" w14:paraId="1741E9D0" w14:textId="77777777" w:rsidTr="00AF1C52">
        <w:tc>
          <w:tcPr>
            <w:tcW w:w="9110" w:type="dxa"/>
            <w:gridSpan w:val="3"/>
            <w:shd w:val="clear" w:color="auto" w:fill="auto"/>
          </w:tcPr>
          <w:p w14:paraId="32CC4EC1" w14:textId="51B3A380" w:rsidR="0040716B" w:rsidRPr="00451565" w:rsidRDefault="0040716B" w:rsidP="00180123">
            <w:pPr>
              <w:pStyle w:val="ListParagraph"/>
              <w:numPr>
                <w:ilvl w:val="0"/>
                <w:numId w:val="4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4"/>
                <w:lang w:val="es-ES_tradnl"/>
              </w:rPr>
            </w:pPr>
            <w:r w:rsidRPr="00451565">
              <w:rPr>
                <w:spacing w:val="4"/>
                <w:lang w:val="es-ES_tradnl"/>
              </w:rPr>
              <w:tab/>
            </w:r>
            <w:r w:rsidR="00180123" w:rsidRPr="00451565">
              <w:rPr>
                <w:spacing w:val="4"/>
                <w:lang w:val="es-ES_tradnl"/>
              </w:rPr>
              <w:t>Actividades llevadas a cabo en virtud del Protocolo Facultativo</w:t>
            </w:r>
            <w:r w:rsidR="00180123" w:rsidRPr="00451565">
              <w:rPr>
                <w:spacing w:val="60"/>
                <w:sz w:val="17"/>
                <w:lang w:val="es-ES_tradnl"/>
              </w:rPr>
              <w:tab/>
            </w:r>
          </w:p>
        </w:tc>
        <w:tc>
          <w:tcPr>
            <w:tcW w:w="792" w:type="dxa"/>
            <w:shd w:val="clear" w:color="auto" w:fill="auto"/>
            <w:vAlign w:val="bottom"/>
          </w:tcPr>
          <w:p w14:paraId="62F6204C" w14:textId="5890AC55" w:rsidR="0040716B" w:rsidRPr="0040716B" w:rsidRDefault="00180123" w:rsidP="00AF1C52">
            <w:pPr>
              <w:spacing w:after="120"/>
              <w:jc w:val="right"/>
              <w:rPr>
                <w:lang w:val="es-ES_tradnl"/>
              </w:rPr>
            </w:pPr>
            <w:r>
              <w:rPr>
                <w:lang w:val="es-ES_tradnl"/>
              </w:rPr>
              <w:t>28</w:t>
            </w:r>
          </w:p>
        </w:tc>
      </w:tr>
      <w:tr w:rsidR="0040716B" w:rsidRPr="0040716B" w14:paraId="6AA2BAF8" w14:textId="77777777" w:rsidTr="00AF1C52">
        <w:tc>
          <w:tcPr>
            <w:tcW w:w="9110" w:type="dxa"/>
            <w:gridSpan w:val="3"/>
            <w:shd w:val="clear" w:color="auto" w:fill="auto"/>
          </w:tcPr>
          <w:p w14:paraId="5EFD8E95" w14:textId="4BE0556D" w:rsidR="0040716B" w:rsidRPr="00451565" w:rsidRDefault="00180123" w:rsidP="00180123">
            <w:pPr>
              <w:pStyle w:val="ListParagraph"/>
              <w:numPr>
                <w:ilvl w:val="1"/>
                <w:numId w:val="48"/>
              </w:numPr>
              <w:tabs>
                <w:tab w:val="clear" w:pos="1728"/>
                <w:tab w:val="right" w:pos="1080"/>
                <w:tab w:val="left" w:pos="1300"/>
                <w:tab w:val="left" w:pos="1740"/>
                <w:tab w:val="left" w:pos="2180"/>
                <w:tab w:val="left" w:pos="2620"/>
                <w:tab w:val="left" w:pos="3060"/>
                <w:tab w:val="right" w:leader="dot" w:pos="9245"/>
              </w:tabs>
              <w:spacing w:after="120"/>
              <w:rPr>
                <w:spacing w:val="4"/>
                <w:lang w:val="es-ES_tradnl"/>
              </w:rPr>
            </w:pPr>
            <w:r w:rsidRPr="00451565">
              <w:rPr>
                <w:spacing w:val="4"/>
                <w:lang w:val="es-ES_tradnl"/>
              </w:rPr>
              <w:t>Medidas adoptadas por el Comité con respecto a las cuestiones previstas en el</w:t>
            </w:r>
            <w:r w:rsidR="00D57858">
              <w:rPr>
                <w:spacing w:val="4"/>
                <w:lang w:val="es-ES_tradnl"/>
              </w:rPr>
              <w:t> </w:t>
            </w:r>
            <w:r w:rsidRPr="00451565">
              <w:rPr>
                <w:spacing w:val="4"/>
                <w:lang w:val="es-ES_tradnl"/>
              </w:rPr>
              <w:t>artículo</w:t>
            </w:r>
            <w:r w:rsidR="00D57858">
              <w:rPr>
                <w:spacing w:val="4"/>
                <w:lang w:val="es-ES_tradnl"/>
              </w:rPr>
              <w:t> </w:t>
            </w:r>
            <w:r w:rsidRPr="00451565">
              <w:rPr>
                <w:spacing w:val="4"/>
                <w:lang w:val="es-ES_tradnl"/>
              </w:rPr>
              <w:t>2 del Protocolo Facultativo</w:t>
            </w:r>
            <w:r w:rsidRPr="00451565">
              <w:rPr>
                <w:spacing w:val="60"/>
                <w:sz w:val="17"/>
                <w:lang w:val="es-ES_tradnl"/>
              </w:rPr>
              <w:tab/>
            </w:r>
          </w:p>
        </w:tc>
        <w:tc>
          <w:tcPr>
            <w:tcW w:w="792" w:type="dxa"/>
            <w:shd w:val="clear" w:color="auto" w:fill="auto"/>
            <w:vAlign w:val="bottom"/>
          </w:tcPr>
          <w:p w14:paraId="4053D1C1" w14:textId="20A9BFE8" w:rsidR="0040716B" w:rsidRPr="0040716B" w:rsidRDefault="00180123" w:rsidP="00AF1C52">
            <w:pPr>
              <w:spacing w:after="120"/>
              <w:jc w:val="right"/>
              <w:rPr>
                <w:lang w:val="es-ES_tradnl"/>
              </w:rPr>
            </w:pPr>
            <w:r>
              <w:rPr>
                <w:lang w:val="es-ES_tradnl"/>
              </w:rPr>
              <w:t>28</w:t>
            </w:r>
          </w:p>
        </w:tc>
      </w:tr>
      <w:tr w:rsidR="0040716B" w:rsidRPr="0040716B" w14:paraId="428D3A63" w14:textId="77777777" w:rsidTr="00AF1C52">
        <w:tc>
          <w:tcPr>
            <w:tcW w:w="9110" w:type="dxa"/>
            <w:gridSpan w:val="3"/>
            <w:shd w:val="clear" w:color="auto" w:fill="auto"/>
          </w:tcPr>
          <w:p w14:paraId="4F0C8954" w14:textId="1169670B" w:rsidR="0040716B" w:rsidRPr="00451565" w:rsidRDefault="00180123" w:rsidP="00180123">
            <w:pPr>
              <w:pStyle w:val="ListParagraph"/>
              <w:numPr>
                <w:ilvl w:val="1"/>
                <w:numId w:val="4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spacing w:val="4"/>
                <w:lang w:val="es-ES_tradnl"/>
              </w:rPr>
            </w:pPr>
            <w:r w:rsidRPr="00451565">
              <w:rPr>
                <w:spacing w:val="4"/>
                <w:lang w:val="es-ES_tradnl"/>
              </w:rPr>
              <w:t>Seguimiento de los dictámenes del Comité sobre comunicaciones individuales</w:t>
            </w:r>
            <w:r w:rsidRPr="00451565">
              <w:rPr>
                <w:spacing w:val="60"/>
                <w:sz w:val="17"/>
                <w:lang w:val="es-ES_tradnl"/>
              </w:rPr>
              <w:tab/>
            </w:r>
          </w:p>
        </w:tc>
        <w:tc>
          <w:tcPr>
            <w:tcW w:w="792" w:type="dxa"/>
            <w:shd w:val="clear" w:color="auto" w:fill="auto"/>
            <w:vAlign w:val="bottom"/>
          </w:tcPr>
          <w:p w14:paraId="2EFD32A9" w14:textId="76AC7D43" w:rsidR="0040716B" w:rsidRPr="0040716B" w:rsidRDefault="00180123" w:rsidP="00AF1C52">
            <w:pPr>
              <w:spacing w:after="120"/>
              <w:jc w:val="right"/>
              <w:rPr>
                <w:lang w:val="es-ES_tradnl"/>
              </w:rPr>
            </w:pPr>
            <w:r>
              <w:rPr>
                <w:lang w:val="es-ES_tradnl"/>
              </w:rPr>
              <w:t>28</w:t>
            </w:r>
          </w:p>
        </w:tc>
      </w:tr>
      <w:tr w:rsidR="0040716B" w:rsidRPr="0040716B" w14:paraId="4E4A5AC3" w14:textId="77777777" w:rsidTr="00AF1C52">
        <w:tc>
          <w:tcPr>
            <w:tcW w:w="9110" w:type="dxa"/>
            <w:gridSpan w:val="3"/>
            <w:shd w:val="clear" w:color="auto" w:fill="auto"/>
          </w:tcPr>
          <w:p w14:paraId="335DE7DD" w14:textId="03F7C177" w:rsidR="0040716B" w:rsidRPr="00451565" w:rsidRDefault="00180123" w:rsidP="00180123">
            <w:pPr>
              <w:pStyle w:val="ListParagraph"/>
              <w:numPr>
                <w:ilvl w:val="1"/>
                <w:numId w:val="48"/>
              </w:numPr>
              <w:tabs>
                <w:tab w:val="clear" w:pos="1728"/>
                <w:tab w:val="right" w:pos="1080"/>
                <w:tab w:val="left" w:pos="1300"/>
                <w:tab w:val="left" w:pos="1740"/>
                <w:tab w:val="left" w:pos="2180"/>
                <w:tab w:val="left" w:pos="2620"/>
                <w:tab w:val="left" w:pos="3060"/>
                <w:tab w:val="right" w:leader="dot" w:pos="9245"/>
              </w:tabs>
              <w:spacing w:after="120"/>
              <w:rPr>
                <w:spacing w:val="4"/>
                <w:lang w:val="es-ES_tradnl"/>
              </w:rPr>
            </w:pPr>
            <w:r w:rsidRPr="00451565">
              <w:rPr>
                <w:spacing w:val="4"/>
                <w:lang w:val="es-ES_tradnl"/>
              </w:rPr>
              <w:t xml:space="preserve">Medidas adoptadas por el Comité con respecto a las cuestiones previstas en </w:t>
            </w:r>
            <w:r w:rsidR="00D57858">
              <w:rPr>
                <w:spacing w:val="4"/>
                <w:lang w:val="es-ES_tradnl"/>
              </w:rPr>
              <w:br/>
            </w:r>
            <w:r w:rsidRPr="00451565">
              <w:rPr>
                <w:spacing w:val="4"/>
                <w:lang w:val="es-ES_tradnl"/>
              </w:rPr>
              <w:t>el artículo</w:t>
            </w:r>
            <w:r w:rsidR="00D57858">
              <w:rPr>
                <w:spacing w:val="4"/>
                <w:lang w:val="es-ES_tradnl"/>
              </w:rPr>
              <w:t> </w:t>
            </w:r>
            <w:r w:rsidRPr="00451565">
              <w:rPr>
                <w:spacing w:val="4"/>
                <w:lang w:val="es-ES_tradnl"/>
              </w:rPr>
              <w:t>8 del Protocolo Facultativo</w:t>
            </w:r>
            <w:r w:rsidRPr="00451565">
              <w:rPr>
                <w:spacing w:val="60"/>
                <w:sz w:val="17"/>
                <w:lang w:val="es-ES_tradnl"/>
              </w:rPr>
              <w:tab/>
            </w:r>
          </w:p>
        </w:tc>
        <w:tc>
          <w:tcPr>
            <w:tcW w:w="792" w:type="dxa"/>
            <w:shd w:val="clear" w:color="auto" w:fill="auto"/>
            <w:vAlign w:val="bottom"/>
          </w:tcPr>
          <w:p w14:paraId="3494DF61" w14:textId="5C8AD38F" w:rsidR="0040716B" w:rsidRPr="0040716B" w:rsidRDefault="00180123" w:rsidP="00AF1C52">
            <w:pPr>
              <w:spacing w:after="120"/>
              <w:jc w:val="right"/>
              <w:rPr>
                <w:lang w:val="es-ES_tradnl"/>
              </w:rPr>
            </w:pPr>
            <w:r>
              <w:rPr>
                <w:lang w:val="es-ES_tradnl"/>
              </w:rPr>
              <w:t>28</w:t>
            </w:r>
          </w:p>
        </w:tc>
      </w:tr>
      <w:tr w:rsidR="0040716B" w:rsidRPr="0040716B" w14:paraId="57818C86" w14:textId="77777777" w:rsidTr="00AF1C52">
        <w:tc>
          <w:tcPr>
            <w:tcW w:w="9110" w:type="dxa"/>
            <w:gridSpan w:val="3"/>
            <w:shd w:val="clear" w:color="auto" w:fill="auto"/>
          </w:tcPr>
          <w:p w14:paraId="68E922E5" w14:textId="3725FB60" w:rsidR="0040716B" w:rsidRPr="00451565" w:rsidRDefault="0040716B" w:rsidP="00180123">
            <w:pPr>
              <w:pStyle w:val="ListParagraph"/>
              <w:numPr>
                <w:ilvl w:val="0"/>
                <w:numId w:val="48"/>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4"/>
                <w:lang w:val="es-ES_tradnl"/>
              </w:rPr>
            </w:pPr>
            <w:r w:rsidRPr="00451565">
              <w:rPr>
                <w:spacing w:val="4"/>
                <w:lang w:val="es-ES_tradnl"/>
              </w:rPr>
              <w:tab/>
            </w:r>
            <w:r w:rsidR="00180123" w:rsidRPr="00451565">
              <w:rPr>
                <w:spacing w:val="4"/>
                <w:lang w:val="es-ES_tradnl"/>
              </w:rPr>
              <w:t>Medios de agilizar los trabajos del Comité</w:t>
            </w:r>
            <w:r w:rsidR="00180123" w:rsidRPr="00451565">
              <w:rPr>
                <w:spacing w:val="60"/>
                <w:sz w:val="17"/>
                <w:lang w:val="es-ES_tradnl"/>
              </w:rPr>
              <w:tab/>
            </w:r>
          </w:p>
        </w:tc>
        <w:tc>
          <w:tcPr>
            <w:tcW w:w="792" w:type="dxa"/>
            <w:shd w:val="clear" w:color="auto" w:fill="auto"/>
            <w:vAlign w:val="bottom"/>
          </w:tcPr>
          <w:p w14:paraId="52EC8A46" w14:textId="36390605" w:rsidR="0040716B" w:rsidRPr="0040716B" w:rsidRDefault="00180123" w:rsidP="00AF1C52">
            <w:pPr>
              <w:spacing w:after="120"/>
              <w:jc w:val="right"/>
              <w:rPr>
                <w:lang w:val="es-ES_tradnl"/>
              </w:rPr>
            </w:pPr>
            <w:r>
              <w:rPr>
                <w:lang w:val="es-ES_tradnl"/>
              </w:rPr>
              <w:t>29</w:t>
            </w:r>
          </w:p>
        </w:tc>
      </w:tr>
      <w:tr w:rsidR="0040716B" w:rsidRPr="0040716B" w14:paraId="7DF19AA6" w14:textId="77777777" w:rsidTr="00AF1C52">
        <w:tc>
          <w:tcPr>
            <w:tcW w:w="9110" w:type="dxa"/>
            <w:gridSpan w:val="3"/>
            <w:shd w:val="clear" w:color="auto" w:fill="auto"/>
          </w:tcPr>
          <w:p w14:paraId="3E166F17" w14:textId="4596C119" w:rsidR="0040716B" w:rsidRPr="00451565" w:rsidRDefault="0040716B" w:rsidP="00180123">
            <w:pPr>
              <w:pStyle w:val="ListParagraph"/>
              <w:numPr>
                <w:ilvl w:val="0"/>
                <w:numId w:val="4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4"/>
                <w:lang w:val="es-ES_tradnl"/>
              </w:rPr>
            </w:pPr>
            <w:r w:rsidRPr="00451565">
              <w:rPr>
                <w:spacing w:val="4"/>
                <w:lang w:val="es-ES_tradnl"/>
              </w:rPr>
              <w:tab/>
            </w:r>
            <w:r w:rsidR="00180123" w:rsidRPr="00451565">
              <w:rPr>
                <w:spacing w:val="4"/>
                <w:lang w:val="es-ES_tradnl"/>
              </w:rPr>
              <w:t>Información sobre la aplicación del artículo 21 de la Convención</w:t>
            </w:r>
            <w:r w:rsidR="00180123" w:rsidRPr="00451565">
              <w:rPr>
                <w:spacing w:val="60"/>
                <w:sz w:val="17"/>
                <w:lang w:val="es-ES_tradnl"/>
              </w:rPr>
              <w:tab/>
            </w:r>
          </w:p>
        </w:tc>
        <w:tc>
          <w:tcPr>
            <w:tcW w:w="792" w:type="dxa"/>
            <w:shd w:val="clear" w:color="auto" w:fill="auto"/>
            <w:vAlign w:val="bottom"/>
          </w:tcPr>
          <w:p w14:paraId="7DB0AD34" w14:textId="3E5BADF8" w:rsidR="0040716B" w:rsidRPr="0040716B" w:rsidRDefault="00180123" w:rsidP="00AF1C52">
            <w:pPr>
              <w:spacing w:after="120"/>
              <w:jc w:val="right"/>
              <w:rPr>
                <w:lang w:val="es-ES_tradnl"/>
              </w:rPr>
            </w:pPr>
            <w:r>
              <w:rPr>
                <w:lang w:val="es-ES_tradnl"/>
              </w:rPr>
              <w:t>30</w:t>
            </w:r>
          </w:p>
        </w:tc>
      </w:tr>
      <w:tr w:rsidR="0040716B" w:rsidRPr="0040716B" w14:paraId="3335F5FC" w14:textId="77777777" w:rsidTr="00AF1C52">
        <w:tc>
          <w:tcPr>
            <w:tcW w:w="9110" w:type="dxa"/>
            <w:gridSpan w:val="3"/>
            <w:shd w:val="clear" w:color="auto" w:fill="auto"/>
          </w:tcPr>
          <w:p w14:paraId="2E575852" w14:textId="785FABAB" w:rsidR="0040716B" w:rsidRPr="00451565" w:rsidRDefault="0040716B" w:rsidP="00180123">
            <w:pPr>
              <w:pStyle w:val="ListParagraph"/>
              <w:numPr>
                <w:ilvl w:val="0"/>
                <w:numId w:val="48"/>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spacing w:val="4"/>
                <w:lang w:val="es-ES_tradnl"/>
              </w:rPr>
            </w:pPr>
            <w:r w:rsidRPr="00451565">
              <w:rPr>
                <w:spacing w:val="4"/>
                <w:lang w:val="es-ES_tradnl"/>
              </w:rPr>
              <w:tab/>
            </w:r>
            <w:r w:rsidR="00180123" w:rsidRPr="00451565">
              <w:rPr>
                <w:spacing w:val="4"/>
                <w:lang w:val="es-ES_tradnl"/>
              </w:rPr>
              <w:t>Programa provisional del 75° período de sesiones</w:t>
            </w:r>
            <w:r w:rsidR="00180123" w:rsidRPr="00451565">
              <w:rPr>
                <w:spacing w:val="60"/>
                <w:sz w:val="17"/>
                <w:lang w:val="es-ES_tradnl"/>
              </w:rPr>
              <w:tab/>
            </w:r>
          </w:p>
        </w:tc>
        <w:tc>
          <w:tcPr>
            <w:tcW w:w="792" w:type="dxa"/>
            <w:shd w:val="clear" w:color="auto" w:fill="auto"/>
            <w:vAlign w:val="bottom"/>
          </w:tcPr>
          <w:p w14:paraId="67E40F90" w14:textId="1CF9D774" w:rsidR="0040716B" w:rsidRPr="0040716B" w:rsidRDefault="00180123" w:rsidP="00AF1C52">
            <w:pPr>
              <w:spacing w:after="120"/>
              <w:jc w:val="right"/>
              <w:rPr>
                <w:lang w:val="es-ES_tradnl"/>
              </w:rPr>
            </w:pPr>
            <w:r>
              <w:rPr>
                <w:lang w:val="es-ES_tradnl"/>
              </w:rPr>
              <w:t>31</w:t>
            </w:r>
          </w:p>
        </w:tc>
      </w:tr>
      <w:tr w:rsidR="0040716B" w:rsidRPr="0040716B" w14:paraId="2DBCF37B" w14:textId="77777777" w:rsidTr="00AF1C52">
        <w:tc>
          <w:tcPr>
            <w:tcW w:w="9110" w:type="dxa"/>
            <w:gridSpan w:val="3"/>
            <w:shd w:val="clear" w:color="auto" w:fill="auto"/>
          </w:tcPr>
          <w:p w14:paraId="2890B9FA" w14:textId="0228C81E" w:rsidR="0040716B" w:rsidRPr="00451565" w:rsidRDefault="0040716B" w:rsidP="00180123">
            <w:pPr>
              <w:pStyle w:val="ListParagraph"/>
              <w:numPr>
                <w:ilvl w:val="0"/>
                <w:numId w:val="48"/>
              </w:numPr>
              <w:tabs>
                <w:tab w:val="clear" w:pos="1296"/>
                <w:tab w:val="right" w:pos="1080"/>
                <w:tab w:val="left" w:pos="1300"/>
                <w:tab w:val="left" w:pos="1740"/>
                <w:tab w:val="left" w:pos="2180"/>
                <w:tab w:val="left" w:pos="2620"/>
                <w:tab w:val="left" w:pos="3060"/>
                <w:tab w:val="right" w:leader="dot" w:pos="9245"/>
              </w:tabs>
              <w:spacing w:after="120"/>
              <w:rPr>
                <w:spacing w:val="4"/>
                <w:lang w:val="es-ES_tradnl"/>
              </w:rPr>
            </w:pPr>
            <w:r w:rsidRPr="00451565">
              <w:rPr>
                <w:spacing w:val="4"/>
                <w:lang w:val="es-ES_tradnl"/>
              </w:rPr>
              <w:tab/>
            </w:r>
            <w:r w:rsidR="00180123" w:rsidRPr="00451565">
              <w:rPr>
                <w:spacing w:val="4"/>
                <w:lang w:val="es-ES_tradnl"/>
              </w:rPr>
              <w:t>Aprobación del informe</w:t>
            </w:r>
            <w:r w:rsidR="00180123" w:rsidRPr="00451565">
              <w:rPr>
                <w:spacing w:val="60"/>
                <w:sz w:val="17"/>
                <w:lang w:val="es-ES_tradnl"/>
              </w:rPr>
              <w:tab/>
            </w:r>
          </w:p>
        </w:tc>
        <w:tc>
          <w:tcPr>
            <w:tcW w:w="792" w:type="dxa"/>
            <w:shd w:val="clear" w:color="auto" w:fill="auto"/>
            <w:vAlign w:val="bottom"/>
          </w:tcPr>
          <w:p w14:paraId="533B8728" w14:textId="492F0EDC" w:rsidR="0040716B" w:rsidRPr="0040716B" w:rsidRDefault="00180123" w:rsidP="00AF1C52">
            <w:pPr>
              <w:spacing w:after="120"/>
              <w:jc w:val="right"/>
              <w:rPr>
                <w:lang w:val="es-ES_tradnl"/>
              </w:rPr>
            </w:pPr>
            <w:r>
              <w:rPr>
                <w:lang w:val="es-ES_tradnl"/>
              </w:rPr>
              <w:t>32</w:t>
            </w:r>
          </w:p>
        </w:tc>
      </w:tr>
      <w:tr w:rsidR="0040716B" w:rsidRPr="0040716B" w14:paraId="77EA2DA0" w14:textId="77777777" w:rsidTr="00AF1C52">
        <w:tc>
          <w:tcPr>
            <w:tcW w:w="9110" w:type="dxa"/>
            <w:gridSpan w:val="3"/>
            <w:shd w:val="clear" w:color="auto" w:fill="auto"/>
          </w:tcPr>
          <w:p w14:paraId="68845783" w14:textId="5233E2AA" w:rsidR="0040716B" w:rsidRPr="00451565" w:rsidRDefault="0040716B" w:rsidP="005B334F">
            <w:pPr>
              <w:tabs>
                <w:tab w:val="left" w:pos="2160"/>
                <w:tab w:val="left" w:pos="2592"/>
                <w:tab w:val="left" w:pos="3024"/>
                <w:tab w:val="left" w:pos="3456"/>
                <w:tab w:val="right" w:leader="dot" w:pos="9360"/>
              </w:tabs>
              <w:spacing w:after="120"/>
              <w:ind w:left="522"/>
              <w:rPr>
                <w:spacing w:val="4"/>
                <w:lang w:val="es-ES_tradnl"/>
              </w:rPr>
            </w:pPr>
            <w:r w:rsidRPr="00451565">
              <w:rPr>
                <w:spacing w:val="4"/>
                <w:lang w:val="es-ES_tradnl"/>
              </w:rPr>
              <w:t>Anexo</w:t>
            </w:r>
          </w:p>
        </w:tc>
        <w:tc>
          <w:tcPr>
            <w:tcW w:w="792" w:type="dxa"/>
            <w:shd w:val="clear" w:color="auto" w:fill="auto"/>
            <w:vAlign w:val="bottom"/>
          </w:tcPr>
          <w:p w14:paraId="381E27D0" w14:textId="77777777" w:rsidR="0040716B" w:rsidRPr="0040716B" w:rsidRDefault="0040716B" w:rsidP="00AF1C52">
            <w:pPr>
              <w:spacing w:after="120"/>
              <w:jc w:val="right"/>
              <w:rPr>
                <w:lang w:val="es-ES_tradnl"/>
              </w:rPr>
            </w:pPr>
          </w:p>
        </w:tc>
      </w:tr>
      <w:tr w:rsidR="0040716B" w:rsidRPr="0040716B" w14:paraId="14DD7663" w14:textId="77777777" w:rsidTr="00AF1C52">
        <w:tc>
          <w:tcPr>
            <w:tcW w:w="9110" w:type="dxa"/>
            <w:gridSpan w:val="3"/>
            <w:shd w:val="clear" w:color="auto" w:fill="auto"/>
          </w:tcPr>
          <w:p w14:paraId="24830532" w14:textId="56F30C3F" w:rsidR="0040716B" w:rsidRPr="00451565" w:rsidRDefault="005B334F" w:rsidP="00D24326">
            <w:pPr>
              <w:tabs>
                <w:tab w:val="right" w:pos="1080"/>
                <w:tab w:val="left" w:pos="1300"/>
                <w:tab w:val="left" w:pos="1740"/>
                <w:tab w:val="left" w:pos="2160"/>
                <w:tab w:val="left" w:pos="2620"/>
                <w:tab w:val="left" w:pos="3060"/>
                <w:tab w:val="right" w:leader="dot" w:pos="9245"/>
              </w:tabs>
              <w:spacing w:after="120"/>
              <w:ind w:left="1080"/>
              <w:rPr>
                <w:spacing w:val="4"/>
                <w:sz w:val="17"/>
                <w:lang w:val="es-ES_tradnl"/>
              </w:rPr>
            </w:pPr>
            <w:r w:rsidRPr="00451565">
              <w:rPr>
                <w:spacing w:val="4"/>
                <w:lang w:val="es-ES_tradnl"/>
              </w:rPr>
              <w:t>Documentos que el Comité tuvo ante sí en su 74° período de sesiones</w:t>
            </w:r>
            <w:r w:rsidR="0040716B" w:rsidRPr="00451565">
              <w:rPr>
                <w:spacing w:val="60"/>
                <w:sz w:val="17"/>
                <w:lang w:val="es-ES_tradnl"/>
              </w:rPr>
              <w:tab/>
            </w:r>
          </w:p>
        </w:tc>
        <w:tc>
          <w:tcPr>
            <w:tcW w:w="792" w:type="dxa"/>
            <w:shd w:val="clear" w:color="auto" w:fill="auto"/>
            <w:vAlign w:val="bottom"/>
          </w:tcPr>
          <w:p w14:paraId="516B1A51" w14:textId="06148E08" w:rsidR="0040716B" w:rsidRPr="0040716B" w:rsidRDefault="005B334F" w:rsidP="00AF1C52">
            <w:pPr>
              <w:spacing w:after="120"/>
              <w:jc w:val="right"/>
              <w:rPr>
                <w:lang w:val="es-ES_tradnl"/>
              </w:rPr>
            </w:pPr>
            <w:r>
              <w:rPr>
                <w:lang w:val="es-ES_tradnl"/>
              </w:rPr>
              <w:t>33</w:t>
            </w:r>
          </w:p>
        </w:tc>
      </w:tr>
      <w:tr w:rsidR="0040716B" w:rsidRPr="0040716B" w14:paraId="2F32C067" w14:textId="77777777" w:rsidTr="00AF1C52">
        <w:tc>
          <w:tcPr>
            <w:tcW w:w="9110" w:type="dxa"/>
            <w:gridSpan w:val="3"/>
            <w:shd w:val="clear" w:color="auto" w:fill="auto"/>
          </w:tcPr>
          <w:p w14:paraId="45CBCB1C" w14:textId="6924E30D" w:rsidR="0040716B" w:rsidRPr="00451565" w:rsidRDefault="0040716B" w:rsidP="00D24326">
            <w:pPr>
              <w:tabs>
                <w:tab w:val="right" w:pos="1080"/>
                <w:tab w:val="left" w:pos="1300"/>
                <w:tab w:val="left" w:pos="1740"/>
                <w:tab w:val="right" w:leader="dot" w:pos="9245"/>
              </w:tabs>
              <w:spacing w:after="120"/>
              <w:ind w:left="1080"/>
              <w:rPr>
                <w:spacing w:val="4"/>
                <w:sz w:val="17"/>
                <w:lang w:val="es-ES_tradnl"/>
              </w:rPr>
            </w:pPr>
            <w:r w:rsidRPr="00451565">
              <w:rPr>
                <w:b/>
                <w:bCs/>
                <w:spacing w:val="4"/>
                <w:lang w:val="es-ES_tradnl"/>
              </w:rPr>
              <w:t>Tercera parte</w:t>
            </w:r>
            <w:r w:rsidRPr="00451565">
              <w:rPr>
                <w:b/>
                <w:bCs/>
                <w:spacing w:val="4"/>
                <w:lang w:val="es-ES_tradnl"/>
              </w:rPr>
              <w:br/>
            </w:r>
            <w:r w:rsidR="005B334F" w:rsidRPr="00451565">
              <w:rPr>
                <w:b/>
                <w:bCs/>
                <w:spacing w:val="4"/>
                <w:lang w:val="es-ES_tradnl"/>
              </w:rPr>
              <w:t xml:space="preserve">Informe del Comité para la Eliminación de la Discriminación contra la Mujer sobre </w:t>
            </w:r>
            <w:r w:rsidR="00D57858">
              <w:rPr>
                <w:b/>
                <w:bCs/>
                <w:spacing w:val="4"/>
                <w:lang w:val="es-ES_tradnl"/>
              </w:rPr>
              <w:br/>
            </w:r>
            <w:r w:rsidR="005B334F" w:rsidRPr="00451565">
              <w:rPr>
                <w:b/>
                <w:bCs/>
                <w:spacing w:val="4"/>
                <w:lang w:val="es-ES_tradnl"/>
              </w:rPr>
              <w:t>su 75° período de sesiones</w:t>
            </w:r>
            <w:r w:rsidRPr="00451565">
              <w:rPr>
                <w:spacing w:val="60"/>
                <w:sz w:val="17"/>
                <w:lang w:val="es-ES_tradnl"/>
              </w:rPr>
              <w:tab/>
            </w:r>
          </w:p>
        </w:tc>
        <w:tc>
          <w:tcPr>
            <w:tcW w:w="792" w:type="dxa"/>
            <w:shd w:val="clear" w:color="auto" w:fill="auto"/>
            <w:vAlign w:val="bottom"/>
          </w:tcPr>
          <w:p w14:paraId="363BCCF6" w14:textId="4DF32386" w:rsidR="0040716B" w:rsidRPr="0040716B" w:rsidRDefault="005B334F" w:rsidP="00AF1C52">
            <w:pPr>
              <w:spacing w:after="120"/>
              <w:jc w:val="right"/>
              <w:rPr>
                <w:lang w:val="es-ES_tradnl"/>
              </w:rPr>
            </w:pPr>
            <w:r>
              <w:rPr>
                <w:lang w:val="es-ES_tradnl"/>
              </w:rPr>
              <w:t>34</w:t>
            </w:r>
          </w:p>
        </w:tc>
      </w:tr>
      <w:tr w:rsidR="0040716B" w:rsidRPr="0040716B" w14:paraId="1B5D58AC" w14:textId="77777777" w:rsidTr="00AF1C52">
        <w:tc>
          <w:tcPr>
            <w:tcW w:w="9110" w:type="dxa"/>
            <w:gridSpan w:val="3"/>
            <w:shd w:val="clear" w:color="auto" w:fill="auto"/>
          </w:tcPr>
          <w:p w14:paraId="6C4F5790" w14:textId="3DC7C37F" w:rsidR="0040716B" w:rsidRPr="00451565" w:rsidRDefault="0040716B" w:rsidP="005B334F">
            <w:pPr>
              <w:pStyle w:val="ListParagraph"/>
              <w:numPr>
                <w:ilvl w:val="0"/>
                <w:numId w:val="49"/>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spacing w:val="4"/>
                <w:lang w:val="es-ES_tradnl"/>
              </w:rPr>
            </w:pPr>
            <w:r w:rsidRPr="00451565">
              <w:rPr>
                <w:spacing w:val="4"/>
                <w:lang w:val="es-ES_tradnl"/>
              </w:rPr>
              <w:tab/>
            </w:r>
            <w:r w:rsidR="005B334F" w:rsidRPr="00451565">
              <w:rPr>
                <w:spacing w:val="4"/>
                <w:lang w:val="es-ES_tradnl"/>
              </w:rPr>
              <w:t>Decisiones adoptadas por el Comité</w:t>
            </w:r>
            <w:r w:rsidR="005B334F" w:rsidRPr="00451565">
              <w:rPr>
                <w:spacing w:val="60"/>
                <w:sz w:val="17"/>
                <w:lang w:val="es-ES_tradnl"/>
              </w:rPr>
              <w:tab/>
            </w:r>
          </w:p>
        </w:tc>
        <w:tc>
          <w:tcPr>
            <w:tcW w:w="792" w:type="dxa"/>
            <w:shd w:val="clear" w:color="auto" w:fill="auto"/>
            <w:vAlign w:val="bottom"/>
          </w:tcPr>
          <w:p w14:paraId="3ADF160A" w14:textId="34F6FB98" w:rsidR="0040716B" w:rsidRPr="0040716B" w:rsidRDefault="005B334F" w:rsidP="00AF1C52">
            <w:pPr>
              <w:spacing w:after="120"/>
              <w:jc w:val="right"/>
              <w:rPr>
                <w:lang w:val="es-ES_tradnl"/>
              </w:rPr>
            </w:pPr>
            <w:r>
              <w:rPr>
                <w:lang w:val="es-ES_tradnl"/>
              </w:rPr>
              <w:t>35</w:t>
            </w:r>
          </w:p>
        </w:tc>
      </w:tr>
      <w:tr w:rsidR="0040716B" w:rsidRPr="0040716B" w14:paraId="7DEF0BFD" w14:textId="77777777" w:rsidTr="00AF1C52">
        <w:tc>
          <w:tcPr>
            <w:tcW w:w="9110" w:type="dxa"/>
            <w:gridSpan w:val="3"/>
            <w:shd w:val="clear" w:color="auto" w:fill="auto"/>
          </w:tcPr>
          <w:p w14:paraId="2B5D470C" w14:textId="4457F74C" w:rsidR="0040716B" w:rsidRPr="00451565" w:rsidRDefault="0040716B" w:rsidP="005B334F">
            <w:pPr>
              <w:pStyle w:val="ListParagraph"/>
              <w:numPr>
                <w:ilvl w:val="0"/>
                <w:numId w:val="49"/>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4"/>
                <w:lang w:val="es-ES_tradnl"/>
              </w:rPr>
            </w:pPr>
            <w:r w:rsidRPr="00451565">
              <w:rPr>
                <w:spacing w:val="4"/>
                <w:lang w:val="es-ES_tradnl"/>
              </w:rPr>
              <w:tab/>
            </w:r>
            <w:r w:rsidR="005B334F" w:rsidRPr="00451565">
              <w:rPr>
                <w:spacing w:val="4"/>
                <w:lang w:val="es-ES_tradnl"/>
              </w:rPr>
              <w:t>Cuestiones de organización y otros asuntos</w:t>
            </w:r>
            <w:r w:rsidR="005B334F" w:rsidRPr="00451565">
              <w:rPr>
                <w:spacing w:val="60"/>
                <w:sz w:val="17"/>
                <w:lang w:val="es-ES_tradnl"/>
              </w:rPr>
              <w:tab/>
            </w:r>
          </w:p>
        </w:tc>
        <w:tc>
          <w:tcPr>
            <w:tcW w:w="792" w:type="dxa"/>
            <w:shd w:val="clear" w:color="auto" w:fill="auto"/>
            <w:vAlign w:val="bottom"/>
          </w:tcPr>
          <w:p w14:paraId="347B6C1B" w14:textId="1BDF4A52" w:rsidR="0040716B" w:rsidRPr="0040716B" w:rsidRDefault="005B334F" w:rsidP="00AF1C52">
            <w:pPr>
              <w:spacing w:after="120"/>
              <w:jc w:val="right"/>
              <w:rPr>
                <w:lang w:val="es-ES_tradnl"/>
              </w:rPr>
            </w:pPr>
            <w:r>
              <w:rPr>
                <w:lang w:val="es-ES_tradnl"/>
              </w:rPr>
              <w:t>36</w:t>
            </w:r>
          </w:p>
        </w:tc>
      </w:tr>
      <w:tr w:rsidR="0040716B" w:rsidRPr="0040716B" w14:paraId="50BCE8E0" w14:textId="77777777" w:rsidTr="00AF1C52">
        <w:tc>
          <w:tcPr>
            <w:tcW w:w="9110" w:type="dxa"/>
            <w:gridSpan w:val="3"/>
            <w:shd w:val="clear" w:color="auto" w:fill="auto"/>
          </w:tcPr>
          <w:p w14:paraId="01784AC1" w14:textId="343F74F8" w:rsidR="0040716B" w:rsidRPr="00451565" w:rsidRDefault="005B334F" w:rsidP="005B334F">
            <w:pPr>
              <w:pStyle w:val="ListParagraph"/>
              <w:numPr>
                <w:ilvl w:val="1"/>
                <w:numId w:val="4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4"/>
                <w:lang w:val="es-ES_tradnl"/>
              </w:rPr>
            </w:pPr>
            <w:r w:rsidRPr="00451565">
              <w:rPr>
                <w:spacing w:val="4"/>
                <w:lang w:val="es-ES_tradnl"/>
              </w:rPr>
              <w:t>Estados partes en la Convención y en el Protocolo Facultativo</w:t>
            </w:r>
            <w:r w:rsidRPr="00451565">
              <w:rPr>
                <w:spacing w:val="60"/>
                <w:sz w:val="17"/>
                <w:lang w:val="es-ES_tradnl"/>
              </w:rPr>
              <w:tab/>
            </w:r>
          </w:p>
        </w:tc>
        <w:tc>
          <w:tcPr>
            <w:tcW w:w="792" w:type="dxa"/>
            <w:shd w:val="clear" w:color="auto" w:fill="auto"/>
            <w:vAlign w:val="bottom"/>
          </w:tcPr>
          <w:p w14:paraId="7ED872E6" w14:textId="0532FEA2" w:rsidR="0040716B" w:rsidRPr="0040716B" w:rsidRDefault="005B334F" w:rsidP="00AF1C52">
            <w:pPr>
              <w:spacing w:after="120"/>
              <w:jc w:val="right"/>
              <w:rPr>
                <w:lang w:val="es-ES_tradnl"/>
              </w:rPr>
            </w:pPr>
            <w:r>
              <w:rPr>
                <w:lang w:val="es-ES_tradnl"/>
              </w:rPr>
              <w:t>36</w:t>
            </w:r>
          </w:p>
        </w:tc>
      </w:tr>
      <w:tr w:rsidR="0040716B" w:rsidRPr="0040716B" w14:paraId="5D8CCF23" w14:textId="77777777" w:rsidTr="00AF1C52">
        <w:tc>
          <w:tcPr>
            <w:tcW w:w="9110" w:type="dxa"/>
            <w:gridSpan w:val="3"/>
            <w:shd w:val="clear" w:color="auto" w:fill="auto"/>
          </w:tcPr>
          <w:p w14:paraId="7B4F0296" w14:textId="34F0AEFA" w:rsidR="0040716B" w:rsidRPr="00451565" w:rsidRDefault="005B334F" w:rsidP="005B334F">
            <w:pPr>
              <w:pStyle w:val="ListParagraph"/>
              <w:numPr>
                <w:ilvl w:val="1"/>
                <w:numId w:val="49"/>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spacing w:val="4"/>
                <w:lang w:val="es-ES_tradnl"/>
              </w:rPr>
            </w:pPr>
            <w:r w:rsidRPr="00451565">
              <w:rPr>
                <w:spacing w:val="4"/>
                <w:lang w:val="es-ES_tradnl"/>
              </w:rPr>
              <w:t>Apertura del período de sesiones</w:t>
            </w:r>
            <w:r w:rsidRPr="00451565">
              <w:rPr>
                <w:spacing w:val="60"/>
                <w:sz w:val="17"/>
                <w:lang w:val="es-ES_tradnl"/>
              </w:rPr>
              <w:tab/>
            </w:r>
          </w:p>
        </w:tc>
        <w:tc>
          <w:tcPr>
            <w:tcW w:w="792" w:type="dxa"/>
            <w:shd w:val="clear" w:color="auto" w:fill="auto"/>
            <w:vAlign w:val="bottom"/>
          </w:tcPr>
          <w:p w14:paraId="21232D47" w14:textId="053BFD97" w:rsidR="0040716B" w:rsidRPr="0040716B" w:rsidRDefault="005B334F" w:rsidP="00AF1C52">
            <w:pPr>
              <w:spacing w:after="120"/>
              <w:jc w:val="right"/>
              <w:rPr>
                <w:lang w:val="es-ES_tradnl"/>
              </w:rPr>
            </w:pPr>
            <w:r>
              <w:rPr>
                <w:lang w:val="es-ES_tradnl"/>
              </w:rPr>
              <w:t>36</w:t>
            </w:r>
          </w:p>
        </w:tc>
      </w:tr>
      <w:tr w:rsidR="0040716B" w:rsidRPr="0040716B" w14:paraId="182C39CF" w14:textId="77777777" w:rsidTr="00AF1C52">
        <w:tc>
          <w:tcPr>
            <w:tcW w:w="9110" w:type="dxa"/>
            <w:gridSpan w:val="3"/>
            <w:shd w:val="clear" w:color="auto" w:fill="auto"/>
          </w:tcPr>
          <w:p w14:paraId="6E6BEE39" w14:textId="6A4775DF" w:rsidR="0040716B" w:rsidRPr="00451565" w:rsidRDefault="005B334F" w:rsidP="005B334F">
            <w:pPr>
              <w:pStyle w:val="ListParagraph"/>
              <w:numPr>
                <w:ilvl w:val="1"/>
                <w:numId w:val="49"/>
              </w:numPr>
              <w:tabs>
                <w:tab w:val="clear" w:pos="1728"/>
                <w:tab w:val="right" w:pos="1080"/>
                <w:tab w:val="left" w:pos="1300"/>
                <w:tab w:val="left" w:pos="1740"/>
                <w:tab w:val="left" w:pos="2180"/>
                <w:tab w:val="left" w:pos="2620"/>
                <w:tab w:val="left" w:pos="3060"/>
                <w:tab w:val="left" w:pos="3500"/>
                <w:tab w:val="right" w:leader="dot" w:pos="9245"/>
              </w:tabs>
              <w:spacing w:after="120"/>
              <w:rPr>
                <w:spacing w:val="4"/>
                <w:lang w:val="es-ES_tradnl"/>
              </w:rPr>
            </w:pPr>
            <w:r w:rsidRPr="00451565">
              <w:rPr>
                <w:spacing w:val="4"/>
                <w:lang w:val="es-ES_tradnl"/>
              </w:rPr>
              <w:t>Aprobación del programa</w:t>
            </w:r>
            <w:r w:rsidRPr="00451565">
              <w:rPr>
                <w:spacing w:val="60"/>
                <w:sz w:val="17"/>
                <w:lang w:val="es-ES_tradnl"/>
              </w:rPr>
              <w:tab/>
            </w:r>
          </w:p>
        </w:tc>
        <w:tc>
          <w:tcPr>
            <w:tcW w:w="792" w:type="dxa"/>
            <w:shd w:val="clear" w:color="auto" w:fill="auto"/>
            <w:vAlign w:val="bottom"/>
          </w:tcPr>
          <w:p w14:paraId="3D9F0269" w14:textId="3F54F8B7" w:rsidR="0040716B" w:rsidRPr="0040716B" w:rsidRDefault="005B334F" w:rsidP="00AF1C52">
            <w:pPr>
              <w:spacing w:after="120"/>
              <w:jc w:val="right"/>
              <w:rPr>
                <w:lang w:val="es-ES_tradnl"/>
              </w:rPr>
            </w:pPr>
            <w:r>
              <w:rPr>
                <w:lang w:val="es-ES_tradnl"/>
              </w:rPr>
              <w:t>36</w:t>
            </w:r>
          </w:p>
        </w:tc>
      </w:tr>
      <w:tr w:rsidR="0040716B" w:rsidRPr="0040716B" w14:paraId="4CAC7827" w14:textId="77777777" w:rsidTr="00AF1C52">
        <w:tc>
          <w:tcPr>
            <w:tcW w:w="9110" w:type="dxa"/>
            <w:gridSpan w:val="3"/>
            <w:shd w:val="clear" w:color="auto" w:fill="auto"/>
          </w:tcPr>
          <w:p w14:paraId="4A1B0C10" w14:textId="5E4D954D" w:rsidR="0040716B" w:rsidRPr="00451565" w:rsidRDefault="005B334F" w:rsidP="005B334F">
            <w:pPr>
              <w:pStyle w:val="ListParagraph"/>
              <w:numPr>
                <w:ilvl w:val="1"/>
                <w:numId w:val="4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4"/>
                <w:lang w:val="es-ES_tradnl"/>
              </w:rPr>
            </w:pPr>
            <w:r w:rsidRPr="00451565">
              <w:rPr>
                <w:spacing w:val="4"/>
                <w:lang w:val="es-ES_tradnl"/>
              </w:rPr>
              <w:t>Informe del grupo de trabajo anterior al período de sesiones</w:t>
            </w:r>
            <w:r w:rsidRPr="00451565">
              <w:rPr>
                <w:spacing w:val="60"/>
                <w:sz w:val="17"/>
                <w:lang w:val="es-ES_tradnl"/>
              </w:rPr>
              <w:tab/>
            </w:r>
          </w:p>
        </w:tc>
        <w:tc>
          <w:tcPr>
            <w:tcW w:w="792" w:type="dxa"/>
            <w:shd w:val="clear" w:color="auto" w:fill="auto"/>
            <w:vAlign w:val="bottom"/>
          </w:tcPr>
          <w:p w14:paraId="0AAA91EA" w14:textId="0D03D4BD" w:rsidR="0040716B" w:rsidRPr="0040716B" w:rsidRDefault="005B334F" w:rsidP="00AF1C52">
            <w:pPr>
              <w:spacing w:after="120"/>
              <w:jc w:val="right"/>
              <w:rPr>
                <w:lang w:val="es-ES_tradnl"/>
              </w:rPr>
            </w:pPr>
            <w:r>
              <w:rPr>
                <w:lang w:val="es-ES_tradnl"/>
              </w:rPr>
              <w:t>36</w:t>
            </w:r>
          </w:p>
        </w:tc>
      </w:tr>
      <w:tr w:rsidR="0040716B" w:rsidRPr="0040716B" w14:paraId="44ED2F02" w14:textId="77777777" w:rsidTr="00AF1C52">
        <w:tc>
          <w:tcPr>
            <w:tcW w:w="9110" w:type="dxa"/>
            <w:gridSpan w:val="3"/>
            <w:shd w:val="clear" w:color="auto" w:fill="auto"/>
          </w:tcPr>
          <w:p w14:paraId="3CD6C9B8" w14:textId="5E3749C0" w:rsidR="0040716B" w:rsidRPr="00451565" w:rsidRDefault="005B334F" w:rsidP="005B334F">
            <w:pPr>
              <w:pStyle w:val="ListParagraph"/>
              <w:numPr>
                <w:ilvl w:val="1"/>
                <w:numId w:val="49"/>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spacing w:val="4"/>
                <w:lang w:val="es-ES_tradnl"/>
              </w:rPr>
            </w:pPr>
            <w:r w:rsidRPr="00451565">
              <w:rPr>
                <w:spacing w:val="4"/>
                <w:lang w:val="es-ES_tradnl"/>
              </w:rPr>
              <w:t>Organización de los trabajos</w:t>
            </w:r>
            <w:r w:rsidRPr="00451565">
              <w:rPr>
                <w:spacing w:val="60"/>
                <w:sz w:val="17"/>
                <w:lang w:val="es-ES_tradnl"/>
              </w:rPr>
              <w:tab/>
            </w:r>
          </w:p>
        </w:tc>
        <w:tc>
          <w:tcPr>
            <w:tcW w:w="792" w:type="dxa"/>
            <w:shd w:val="clear" w:color="auto" w:fill="auto"/>
            <w:vAlign w:val="bottom"/>
          </w:tcPr>
          <w:p w14:paraId="17056480" w14:textId="07743BA1" w:rsidR="0040716B" w:rsidRPr="0040716B" w:rsidRDefault="005B334F" w:rsidP="00AF1C52">
            <w:pPr>
              <w:spacing w:after="120"/>
              <w:jc w:val="right"/>
              <w:rPr>
                <w:lang w:val="es-ES_tradnl"/>
              </w:rPr>
            </w:pPr>
            <w:r>
              <w:rPr>
                <w:lang w:val="es-ES_tradnl"/>
              </w:rPr>
              <w:t>36</w:t>
            </w:r>
          </w:p>
        </w:tc>
      </w:tr>
      <w:tr w:rsidR="0040716B" w:rsidRPr="0040716B" w14:paraId="19D18297" w14:textId="77777777" w:rsidTr="00AF1C52">
        <w:tc>
          <w:tcPr>
            <w:tcW w:w="9110" w:type="dxa"/>
            <w:gridSpan w:val="3"/>
            <w:shd w:val="clear" w:color="auto" w:fill="auto"/>
          </w:tcPr>
          <w:p w14:paraId="35391B08" w14:textId="7ABE6B1C" w:rsidR="0040716B" w:rsidRPr="00451565" w:rsidRDefault="005B334F" w:rsidP="005B334F">
            <w:pPr>
              <w:pStyle w:val="ListParagraph"/>
              <w:numPr>
                <w:ilvl w:val="1"/>
                <w:numId w:val="49"/>
              </w:numPr>
              <w:tabs>
                <w:tab w:val="clear" w:pos="1728"/>
                <w:tab w:val="right" w:pos="1080"/>
                <w:tab w:val="left" w:pos="1300"/>
                <w:tab w:val="left" w:pos="1740"/>
                <w:tab w:val="left" w:pos="2180"/>
                <w:tab w:val="left" w:pos="2620"/>
                <w:tab w:val="left" w:pos="3060"/>
                <w:tab w:val="left" w:pos="3500"/>
                <w:tab w:val="right" w:leader="dot" w:pos="9245"/>
              </w:tabs>
              <w:spacing w:after="120"/>
              <w:rPr>
                <w:spacing w:val="4"/>
                <w:lang w:val="es-ES_tradnl"/>
              </w:rPr>
            </w:pPr>
            <w:r w:rsidRPr="00451565">
              <w:rPr>
                <w:spacing w:val="4"/>
                <w:lang w:val="es-ES_tradnl"/>
              </w:rPr>
              <w:t>Composición del Comité</w:t>
            </w:r>
            <w:r w:rsidRPr="00451565">
              <w:rPr>
                <w:spacing w:val="60"/>
                <w:sz w:val="17"/>
                <w:lang w:val="es-ES_tradnl"/>
              </w:rPr>
              <w:tab/>
            </w:r>
          </w:p>
        </w:tc>
        <w:tc>
          <w:tcPr>
            <w:tcW w:w="792" w:type="dxa"/>
            <w:shd w:val="clear" w:color="auto" w:fill="auto"/>
            <w:vAlign w:val="bottom"/>
          </w:tcPr>
          <w:p w14:paraId="6ACEC7BD" w14:textId="7A084542" w:rsidR="0040716B" w:rsidRPr="0040716B" w:rsidRDefault="005B334F" w:rsidP="00AF1C52">
            <w:pPr>
              <w:spacing w:after="120"/>
              <w:jc w:val="right"/>
              <w:rPr>
                <w:lang w:val="es-ES_tradnl"/>
              </w:rPr>
            </w:pPr>
            <w:r>
              <w:rPr>
                <w:lang w:val="es-ES_tradnl"/>
              </w:rPr>
              <w:t>37</w:t>
            </w:r>
          </w:p>
        </w:tc>
      </w:tr>
      <w:tr w:rsidR="0040716B" w:rsidRPr="0040716B" w14:paraId="447277FE" w14:textId="77777777" w:rsidTr="00AF1C52">
        <w:tc>
          <w:tcPr>
            <w:tcW w:w="9110" w:type="dxa"/>
            <w:gridSpan w:val="3"/>
            <w:shd w:val="clear" w:color="auto" w:fill="auto"/>
          </w:tcPr>
          <w:p w14:paraId="476FBB7E" w14:textId="52C680E1" w:rsidR="0040716B" w:rsidRPr="00451565" w:rsidRDefault="0040716B" w:rsidP="005B334F">
            <w:pPr>
              <w:pStyle w:val="ListParagraph"/>
              <w:numPr>
                <w:ilvl w:val="0"/>
                <w:numId w:val="49"/>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spacing w:val="4"/>
                <w:lang w:val="es-ES_tradnl"/>
              </w:rPr>
            </w:pPr>
            <w:r w:rsidRPr="00451565">
              <w:rPr>
                <w:spacing w:val="4"/>
                <w:lang w:val="es-ES_tradnl"/>
              </w:rPr>
              <w:tab/>
            </w:r>
            <w:r w:rsidR="005B334F" w:rsidRPr="00451565">
              <w:rPr>
                <w:spacing w:val="4"/>
                <w:lang w:val="es-ES_tradnl"/>
              </w:rPr>
              <w:t>Informe de la Presidencia sobre las actividades realizadas entre períodos de sesiones</w:t>
            </w:r>
            <w:r w:rsidR="005B334F" w:rsidRPr="00451565">
              <w:rPr>
                <w:spacing w:val="60"/>
                <w:sz w:val="17"/>
                <w:lang w:val="es-ES_tradnl"/>
              </w:rPr>
              <w:tab/>
            </w:r>
          </w:p>
        </w:tc>
        <w:tc>
          <w:tcPr>
            <w:tcW w:w="792" w:type="dxa"/>
            <w:shd w:val="clear" w:color="auto" w:fill="auto"/>
            <w:vAlign w:val="bottom"/>
          </w:tcPr>
          <w:p w14:paraId="2478AC30" w14:textId="7FD79227" w:rsidR="0040716B" w:rsidRPr="0040716B" w:rsidRDefault="005B334F" w:rsidP="00AF1C52">
            <w:pPr>
              <w:spacing w:after="120"/>
              <w:jc w:val="right"/>
              <w:rPr>
                <w:lang w:val="es-ES_tradnl"/>
              </w:rPr>
            </w:pPr>
            <w:r>
              <w:rPr>
                <w:lang w:val="es-ES_tradnl"/>
              </w:rPr>
              <w:t>38</w:t>
            </w:r>
          </w:p>
        </w:tc>
      </w:tr>
      <w:tr w:rsidR="0040716B" w:rsidRPr="0040716B" w14:paraId="310751DB" w14:textId="77777777" w:rsidTr="00AF1C52">
        <w:tc>
          <w:tcPr>
            <w:tcW w:w="9110" w:type="dxa"/>
            <w:gridSpan w:val="3"/>
            <w:shd w:val="clear" w:color="auto" w:fill="auto"/>
          </w:tcPr>
          <w:p w14:paraId="4F14EC21" w14:textId="3E47F438" w:rsidR="0040716B" w:rsidRPr="00451565" w:rsidRDefault="0040716B" w:rsidP="005B334F">
            <w:pPr>
              <w:pStyle w:val="ListParagraph"/>
              <w:numPr>
                <w:ilvl w:val="0"/>
                <w:numId w:val="49"/>
              </w:numPr>
              <w:tabs>
                <w:tab w:val="clear" w:pos="1296"/>
                <w:tab w:val="right" w:pos="1080"/>
                <w:tab w:val="left" w:pos="1300"/>
                <w:tab w:val="left" w:pos="1740"/>
                <w:tab w:val="left" w:pos="2180"/>
                <w:tab w:val="right" w:leader="dot" w:pos="9245"/>
              </w:tabs>
              <w:spacing w:after="120"/>
              <w:rPr>
                <w:spacing w:val="4"/>
                <w:lang w:val="es-ES_tradnl"/>
              </w:rPr>
            </w:pPr>
            <w:r w:rsidRPr="00451565">
              <w:rPr>
                <w:spacing w:val="4"/>
                <w:lang w:val="es-ES_tradnl"/>
              </w:rPr>
              <w:tab/>
            </w:r>
            <w:r w:rsidR="005B334F" w:rsidRPr="00451565">
              <w:rPr>
                <w:spacing w:val="4"/>
                <w:lang w:val="es-ES_tradnl"/>
              </w:rPr>
              <w:t>Examen de los informes presentados por los Estados partes en virtud del artículo 18 de la</w:t>
            </w:r>
            <w:r w:rsidR="00D57858">
              <w:rPr>
                <w:spacing w:val="4"/>
                <w:lang w:val="es-ES_tradnl"/>
              </w:rPr>
              <w:t> </w:t>
            </w:r>
            <w:r w:rsidR="005B334F" w:rsidRPr="00451565">
              <w:rPr>
                <w:spacing w:val="4"/>
                <w:lang w:val="es-ES_tradnl"/>
              </w:rPr>
              <w:t>Convención</w:t>
            </w:r>
            <w:r w:rsidR="005B334F" w:rsidRPr="00451565">
              <w:rPr>
                <w:spacing w:val="60"/>
                <w:sz w:val="17"/>
                <w:lang w:val="es-ES_tradnl"/>
              </w:rPr>
              <w:tab/>
            </w:r>
          </w:p>
        </w:tc>
        <w:tc>
          <w:tcPr>
            <w:tcW w:w="792" w:type="dxa"/>
            <w:shd w:val="clear" w:color="auto" w:fill="auto"/>
            <w:vAlign w:val="bottom"/>
          </w:tcPr>
          <w:p w14:paraId="70B37E75" w14:textId="7D5BEEB4" w:rsidR="0040716B" w:rsidRPr="0040716B" w:rsidRDefault="005B334F" w:rsidP="00AF1C52">
            <w:pPr>
              <w:spacing w:after="120"/>
              <w:jc w:val="right"/>
              <w:rPr>
                <w:lang w:val="es-ES_tradnl"/>
              </w:rPr>
            </w:pPr>
            <w:r>
              <w:rPr>
                <w:lang w:val="es-ES_tradnl"/>
              </w:rPr>
              <w:t>39</w:t>
            </w:r>
          </w:p>
        </w:tc>
      </w:tr>
      <w:tr w:rsidR="0040716B" w:rsidRPr="0040716B" w14:paraId="7C5A13DD" w14:textId="77777777" w:rsidTr="00AF1C52">
        <w:tc>
          <w:tcPr>
            <w:tcW w:w="9110" w:type="dxa"/>
            <w:gridSpan w:val="3"/>
            <w:shd w:val="clear" w:color="auto" w:fill="auto"/>
          </w:tcPr>
          <w:p w14:paraId="7CEB23AB" w14:textId="7C1C450F" w:rsidR="0040716B" w:rsidRPr="00451565" w:rsidRDefault="0040716B" w:rsidP="005B334F">
            <w:pPr>
              <w:pStyle w:val="ListParagraph"/>
              <w:numPr>
                <w:ilvl w:val="0"/>
                <w:numId w:val="49"/>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4"/>
                <w:lang w:val="es-ES_tradnl"/>
              </w:rPr>
            </w:pPr>
            <w:r w:rsidRPr="00451565">
              <w:rPr>
                <w:spacing w:val="4"/>
                <w:lang w:val="es-ES_tradnl"/>
              </w:rPr>
              <w:tab/>
            </w:r>
            <w:r w:rsidR="005B334F" w:rsidRPr="00451565">
              <w:rPr>
                <w:spacing w:val="4"/>
                <w:lang w:val="es-ES_tradnl"/>
              </w:rPr>
              <w:t>Actividades llevadas a cabo en virtud del Protocolo Facultativo</w:t>
            </w:r>
            <w:r w:rsidR="005B334F" w:rsidRPr="00451565">
              <w:rPr>
                <w:spacing w:val="60"/>
                <w:sz w:val="17"/>
                <w:lang w:val="es-ES_tradnl"/>
              </w:rPr>
              <w:tab/>
            </w:r>
          </w:p>
        </w:tc>
        <w:tc>
          <w:tcPr>
            <w:tcW w:w="792" w:type="dxa"/>
            <w:shd w:val="clear" w:color="auto" w:fill="auto"/>
            <w:vAlign w:val="bottom"/>
          </w:tcPr>
          <w:p w14:paraId="63C44A0F" w14:textId="2539B29D" w:rsidR="0040716B" w:rsidRPr="0040716B" w:rsidRDefault="005B334F" w:rsidP="00AF1C52">
            <w:pPr>
              <w:spacing w:after="120"/>
              <w:jc w:val="right"/>
              <w:rPr>
                <w:lang w:val="es-ES_tradnl"/>
              </w:rPr>
            </w:pPr>
            <w:r>
              <w:rPr>
                <w:lang w:val="es-ES_tradnl"/>
              </w:rPr>
              <w:t>40</w:t>
            </w:r>
          </w:p>
        </w:tc>
      </w:tr>
      <w:tr w:rsidR="0040716B" w:rsidRPr="0040716B" w14:paraId="78570C52" w14:textId="77777777" w:rsidTr="00AF1C52">
        <w:tc>
          <w:tcPr>
            <w:tcW w:w="9110" w:type="dxa"/>
            <w:gridSpan w:val="3"/>
            <w:shd w:val="clear" w:color="auto" w:fill="auto"/>
          </w:tcPr>
          <w:p w14:paraId="080437D2" w14:textId="70A95B9E" w:rsidR="0040716B" w:rsidRPr="00451565" w:rsidRDefault="005B334F" w:rsidP="005B334F">
            <w:pPr>
              <w:pStyle w:val="ListParagraph"/>
              <w:numPr>
                <w:ilvl w:val="1"/>
                <w:numId w:val="49"/>
              </w:numPr>
              <w:tabs>
                <w:tab w:val="clear" w:pos="1728"/>
                <w:tab w:val="right" w:pos="1080"/>
                <w:tab w:val="left" w:pos="1300"/>
                <w:tab w:val="left" w:pos="1740"/>
                <w:tab w:val="left" w:pos="2180"/>
                <w:tab w:val="left" w:pos="2620"/>
                <w:tab w:val="left" w:pos="3060"/>
                <w:tab w:val="right" w:leader="dot" w:pos="9245"/>
              </w:tabs>
              <w:spacing w:after="120"/>
              <w:rPr>
                <w:spacing w:val="4"/>
                <w:lang w:val="es-ES_tradnl"/>
              </w:rPr>
            </w:pPr>
            <w:r w:rsidRPr="00451565">
              <w:rPr>
                <w:spacing w:val="4"/>
                <w:lang w:val="es-ES_tradnl"/>
              </w:rPr>
              <w:t xml:space="preserve">Medidas adoptadas por el Comité con respecto a las cuestiones previstas en </w:t>
            </w:r>
            <w:r w:rsidR="00D57858">
              <w:rPr>
                <w:spacing w:val="4"/>
                <w:lang w:val="es-ES_tradnl"/>
              </w:rPr>
              <w:br/>
            </w:r>
            <w:r w:rsidRPr="00451565">
              <w:rPr>
                <w:spacing w:val="4"/>
                <w:lang w:val="es-ES_tradnl"/>
              </w:rPr>
              <w:t>el artículo</w:t>
            </w:r>
            <w:r w:rsidR="00D57858">
              <w:rPr>
                <w:spacing w:val="4"/>
                <w:lang w:val="es-ES_tradnl"/>
              </w:rPr>
              <w:t> </w:t>
            </w:r>
            <w:r w:rsidRPr="00451565">
              <w:rPr>
                <w:spacing w:val="4"/>
                <w:lang w:val="es-ES_tradnl"/>
              </w:rPr>
              <w:t>2 del Protocolo Facultativo</w:t>
            </w:r>
            <w:r w:rsidRPr="00451565">
              <w:rPr>
                <w:spacing w:val="60"/>
                <w:sz w:val="17"/>
                <w:lang w:val="es-ES_tradnl"/>
              </w:rPr>
              <w:tab/>
            </w:r>
          </w:p>
        </w:tc>
        <w:tc>
          <w:tcPr>
            <w:tcW w:w="792" w:type="dxa"/>
            <w:shd w:val="clear" w:color="auto" w:fill="auto"/>
            <w:vAlign w:val="bottom"/>
          </w:tcPr>
          <w:p w14:paraId="24DE1EF9" w14:textId="72614D42" w:rsidR="0040716B" w:rsidRPr="0040716B" w:rsidRDefault="005B334F" w:rsidP="00AF1C52">
            <w:pPr>
              <w:spacing w:after="120"/>
              <w:jc w:val="right"/>
              <w:rPr>
                <w:lang w:val="es-ES_tradnl"/>
              </w:rPr>
            </w:pPr>
            <w:r>
              <w:rPr>
                <w:lang w:val="es-ES_tradnl"/>
              </w:rPr>
              <w:t>40</w:t>
            </w:r>
          </w:p>
        </w:tc>
      </w:tr>
      <w:tr w:rsidR="0040716B" w:rsidRPr="0040716B" w14:paraId="6A4606E5" w14:textId="77777777" w:rsidTr="00AF1C52">
        <w:tc>
          <w:tcPr>
            <w:tcW w:w="9110" w:type="dxa"/>
            <w:gridSpan w:val="3"/>
            <w:shd w:val="clear" w:color="auto" w:fill="auto"/>
          </w:tcPr>
          <w:p w14:paraId="2F11F31A" w14:textId="2CB3814F" w:rsidR="0040716B" w:rsidRPr="00451565" w:rsidRDefault="005B334F" w:rsidP="005B334F">
            <w:pPr>
              <w:pStyle w:val="ListParagraph"/>
              <w:numPr>
                <w:ilvl w:val="1"/>
                <w:numId w:val="4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spacing w:val="4"/>
                <w:lang w:val="es-ES_tradnl"/>
              </w:rPr>
            </w:pPr>
            <w:r w:rsidRPr="00451565">
              <w:rPr>
                <w:spacing w:val="4"/>
                <w:lang w:val="es-ES_tradnl"/>
              </w:rPr>
              <w:t>Seguimiento de los dictámenes del Comité sobre comunicaciones individuales</w:t>
            </w:r>
            <w:r w:rsidRPr="00451565">
              <w:rPr>
                <w:spacing w:val="60"/>
                <w:sz w:val="17"/>
                <w:lang w:val="es-ES_tradnl"/>
              </w:rPr>
              <w:tab/>
            </w:r>
          </w:p>
        </w:tc>
        <w:tc>
          <w:tcPr>
            <w:tcW w:w="792" w:type="dxa"/>
            <w:shd w:val="clear" w:color="auto" w:fill="auto"/>
            <w:vAlign w:val="bottom"/>
          </w:tcPr>
          <w:p w14:paraId="5EA7E697" w14:textId="0F808F20" w:rsidR="0040716B" w:rsidRPr="0040716B" w:rsidRDefault="005B334F" w:rsidP="00AF1C52">
            <w:pPr>
              <w:spacing w:after="120"/>
              <w:jc w:val="right"/>
              <w:rPr>
                <w:lang w:val="es-ES_tradnl"/>
              </w:rPr>
            </w:pPr>
            <w:r>
              <w:rPr>
                <w:lang w:val="es-ES_tradnl"/>
              </w:rPr>
              <w:t>40</w:t>
            </w:r>
          </w:p>
        </w:tc>
      </w:tr>
      <w:tr w:rsidR="0040716B" w:rsidRPr="0040716B" w14:paraId="3B0BB154" w14:textId="77777777" w:rsidTr="00AF1C52">
        <w:tc>
          <w:tcPr>
            <w:tcW w:w="9110" w:type="dxa"/>
            <w:gridSpan w:val="3"/>
            <w:shd w:val="clear" w:color="auto" w:fill="auto"/>
          </w:tcPr>
          <w:p w14:paraId="11572CA1" w14:textId="2511E651" w:rsidR="0040716B" w:rsidRPr="00451565" w:rsidRDefault="005B334F" w:rsidP="005B334F">
            <w:pPr>
              <w:pStyle w:val="ListParagraph"/>
              <w:numPr>
                <w:ilvl w:val="1"/>
                <w:numId w:val="49"/>
              </w:numPr>
              <w:tabs>
                <w:tab w:val="clear" w:pos="1728"/>
                <w:tab w:val="right" w:pos="1080"/>
                <w:tab w:val="left" w:pos="1300"/>
                <w:tab w:val="left" w:pos="1740"/>
                <w:tab w:val="left" w:pos="2180"/>
                <w:tab w:val="left" w:pos="2620"/>
                <w:tab w:val="left" w:pos="3060"/>
                <w:tab w:val="right" w:leader="dot" w:pos="9245"/>
              </w:tabs>
              <w:spacing w:after="120"/>
              <w:rPr>
                <w:spacing w:val="4"/>
                <w:lang w:val="es-ES_tradnl"/>
              </w:rPr>
            </w:pPr>
            <w:r w:rsidRPr="00451565">
              <w:rPr>
                <w:spacing w:val="4"/>
                <w:lang w:val="es-ES_tradnl"/>
              </w:rPr>
              <w:lastRenderedPageBreak/>
              <w:t xml:space="preserve">Medidas adoptadas por el Comité con respecto a las cuestiones previstas en </w:t>
            </w:r>
            <w:r w:rsidR="00D57858">
              <w:rPr>
                <w:spacing w:val="4"/>
                <w:lang w:val="es-ES_tradnl"/>
              </w:rPr>
              <w:br/>
            </w:r>
            <w:r w:rsidRPr="00451565">
              <w:rPr>
                <w:spacing w:val="4"/>
                <w:lang w:val="es-ES_tradnl"/>
              </w:rPr>
              <w:t>el artículo</w:t>
            </w:r>
            <w:r w:rsidR="00D57858">
              <w:rPr>
                <w:spacing w:val="4"/>
                <w:lang w:val="es-ES_tradnl"/>
              </w:rPr>
              <w:t> </w:t>
            </w:r>
            <w:r w:rsidRPr="00451565">
              <w:rPr>
                <w:spacing w:val="4"/>
                <w:lang w:val="es-ES_tradnl"/>
              </w:rPr>
              <w:t>8 del Protocolo Facultativo</w:t>
            </w:r>
            <w:r w:rsidRPr="00451565">
              <w:rPr>
                <w:spacing w:val="60"/>
                <w:sz w:val="17"/>
                <w:lang w:val="es-ES_tradnl"/>
              </w:rPr>
              <w:tab/>
            </w:r>
          </w:p>
        </w:tc>
        <w:tc>
          <w:tcPr>
            <w:tcW w:w="792" w:type="dxa"/>
            <w:shd w:val="clear" w:color="auto" w:fill="auto"/>
            <w:vAlign w:val="bottom"/>
          </w:tcPr>
          <w:p w14:paraId="5857CACB" w14:textId="2F845D4F" w:rsidR="0040716B" w:rsidRPr="0040716B" w:rsidRDefault="005B334F" w:rsidP="00AF1C52">
            <w:pPr>
              <w:spacing w:after="120"/>
              <w:jc w:val="right"/>
              <w:rPr>
                <w:lang w:val="es-ES_tradnl"/>
              </w:rPr>
            </w:pPr>
            <w:r>
              <w:rPr>
                <w:lang w:val="es-ES_tradnl"/>
              </w:rPr>
              <w:t>40</w:t>
            </w:r>
          </w:p>
        </w:tc>
      </w:tr>
      <w:tr w:rsidR="0040716B" w:rsidRPr="0040716B" w14:paraId="3EB339F6" w14:textId="77777777" w:rsidTr="00AF1C52">
        <w:tc>
          <w:tcPr>
            <w:tcW w:w="9110" w:type="dxa"/>
            <w:gridSpan w:val="3"/>
            <w:shd w:val="clear" w:color="auto" w:fill="auto"/>
          </w:tcPr>
          <w:p w14:paraId="528B3592" w14:textId="6C1B1DDB" w:rsidR="0040716B" w:rsidRPr="00451565" w:rsidRDefault="0040716B" w:rsidP="005B334F">
            <w:pPr>
              <w:pStyle w:val="ListParagraph"/>
              <w:numPr>
                <w:ilvl w:val="0"/>
                <w:numId w:val="49"/>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4"/>
                <w:lang w:val="es-ES_tradnl"/>
              </w:rPr>
            </w:pPr>
            <w:r w:rsidRPr="00451565">
              <w:rPr>
                <w:spacing w:val="4"/>
                <w:lang w:val="es-ES_tradnl"/>
              </w:rPr>
              <w:tab/>
            </w:r>
            <w:r w:rsidR="005B334F" w:rsidRPr="00451565">
              <w:rPr>
                <w:spacing w:val="4"/>
                <w:lang w:val="es-ES_tradnl"/>
              </w:rPr>
              <w:t>Medios de agilizar los trabajos del Comité</w:t>
            </w:r>
            <w:r w:rsidR="005B334F" w:rsidRPr="00451565">
              <w:rPr>
                <w:spacing w:val="60"/>
                <w:sz w:val="17"/>
                <w:lang w:val="es-ES_tradnl"/>
              </w:rPr>
              <w:tab/>
            </w:r>
          </w:p>
        </w:tc>
        <w:tc>
          <w:tcPr>
            <w:tcW w:w="792" w:type="dxa"/>
            <w:shd w:val="clear" w:color="auto" w:fill="auto"/>
            <w:vAlign w:val="bottom"/>
          </w:tcPr>
          <w:p w14:paraId="4192FAFB" w14:textId="41643CCD" w:rsidR="0040716B" w:rsidRPr="0040716B" w:rsidRDefault="005B334F" w:rsidP="00AF1C52">
            <w:pPr>
              <w:spacing w:after="120"/>
              <w:jc w:val="right"/>
              <w:rPr>
                <w:lang w:val="es-ES_tradnl"/>
              </w:rPr>
            </w:pPr>
            <w:r>
              <w:rPr>
                <w:lang w:val="es-ES_tradnl"/>
              </w:rPr>
              <w:t>42</w:t>
            </w:r>
          </w:p>
        </w:tc>
      </w:tr>
      <w:tr w:rsidR="0040716B" w:rsidRPr="0040716B" w14:paraId="3C149BCA" w14:textId="77777777" w:rsidTr="00AF1C52">
        <w:tc>
          <w:tcPr>
            <w:tcW w:w="9110" w:type="dxa"/>
            <w:gridSpan w:val="3"/>
            <w:shd w:val="clear" w:color="auto" w:fill="auto"/>
          </w:tcPr>
          <w:p w14:paraId="27CA8DDB" w14:textId="33B7DD74" w:rsidR="0040716B" w:rsidRPr="00451565" w:rsidRDefault="0040716B" w:rsidP="005B334F">
            <w:pPr>
              <w:pStyle w:val="ListParagraph"/>
              <w:numPr>
                <w:ilvl w:val="0"/>
                <w:numId w:val="49"/>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4"/>
                <w:lang w:val="es-ES_tradnl"/>
              </w:rPr>
            </w:pPr>
            <w:r w:rsidRPr="00451565">
              <w:rPr>
                <w:spacing w:val="4"/>
                <w:lang w:val="es-ES_tradnl"/>
              </w:rPr>
              <w:tab/>
            </w:r>
            <w:r w:rsidR="005B334F" w:rsidRPr="00451565">
              <w:rPr>
                <w:spacing w:val="4"/>
                <w:lang w:val="es-ES_tradnl"/>
              </w:rPr>
              <w:t>Información sobre la aplicación del artículo 21 de la Convención</w:t>
            </w:r>
            <w:r w:rsidR="005B334F" w:rsidRPr="00451565">
              <w:rPr>
                <w:spacing w:val="60"/>
                <w:sz w:val="17"/>
                <w:lang w:val="es-ES_tradnl"/>
              </w:rPr>
              <w:tab/>
            </w:r>
          </w:p>
        </w:tc>
        <w:tc>
          <w:tcPr>
            <w:tcW w:w="792" w:type="dxa"/>
            <w:shd w:val="clear" w:color="auto" w:fill="auto"/>
            <w:vAlign w:val="bottom"/>
          </w:tcPr>
          <w:p w14:paraId="20B0DCD5" w14:textId="7997D745" w:rsidR="0040716B" w:rsidRPr="0040716B" w:rsidRDefault="005B334F" w:rsidP="00AF1C52">
            <w:pPr>
              <w:spacing w:after="120"/>
              <w:jc w:val="right"/>
              <w:rPr>
                <w:lang w:val="es-ES_tradnl"/>
              </w:rPr>
            </w:pPr>
            <w:r>
              <w:rPr>
                <w:lang w:val="es-ES_tradnl"/>
              </w:rPr>
              <w:t>43</w:t>
            </w:r>
          </w:p>
        </w:tc>
      </w:tr>
      <w:tr w:rsidR="0040716B" w:rsidRPr="0040716B" w14:paraId="18F90F2E" w14:textId="77777777" w:rsidTr="00AF1C52">
        <w:tc>
          <w:tcPr>
            <w:tcW w:w="9110" w:type="dxa"/>
            <w:gridSpan w:val="3"/>
            <w:shd w:val="clear" w:color="auto" w:fill="auto"/>
          </w:tcPr>
          <w:p w14:paraId="74954A65" w14:textId="3A1CD3D1" w:rsidR="0040716B" w:rsidRPr="00451565" w:rsidRDefault="0040716B" w:rsidP="005B334F">
            <w:pPr>
              <w:pStyle w:val="ListParagraph"/>
              <w:numPr>
                <w:ilvl w:val="0"/>
                <w:numId w:val="49"/>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spacing w:val="4"/>
                <w:lang w:val="es-ES_tradnl"/>
              </w:rPr>
            </w:pPr>
            <w:r w:rsidRPr="00451565">
              <w:rPr>
                <w:spacing w:val="4"/>
                <w:lang w:val="es-ES_tradnl"/>
              </w:rPr>
              <w:tab/>
            </w:r>
            <w:r w:rsidR="005B334F" w:rsidRPr="00451565">
              <w:rPr>
                <w:spacing w:val="4"/>
                <w:lang w:val="es-ES_tradnl"/>
              </w:rPr>
              <w:t>Programa provisional del 76° período de sesiones</w:t>
            </w:r>
            <w:r w:rsidR="005B334F" w:rsidRPr="00451565">
              <w:rPr>
                <w:spacing w:val="60"/>
                <w:sz w:val="17"/>
                <w:lang w:val="es-ES_tradnl"/>
              </w:rPr>
              <w:tab/>
            </w:r>
          </w:p>
        </w:tc>
        <w:tc>
          <w:tcPr>
            <w:tcW w:w="792" w:type="dxa"/>
            <w:shd w:val="clear" w:color="auto" w:fill="auto"/>
            <w:vAlign w:val="bottom"/>
          </w:tcPr>
          <w:p w14:paraId="1E540964" w14:textId="0929C7DD" w:rsidR="0040716B" w:rsidRPr="0040716B" w:rsidRDefault="005B334F" w:rsidP="00AF1C52">
            <w:pPr>
              <w:spacing w:after="120"/>
              <w:jc w:val="right"/>
              <w:rPr>
                <w:lang w:val="es-ES_tradnl"/>
              </w:rPr>
            </w:pPr>
            <w:r>
              <w:rPr>
                <w:lang w:val="es-ES_tradnl"/>
              </w:rPr>
              <w:t>44</w:t>
            </w:r>
          </w:p>
        </w:tc>
      </w:tr>
      <w:tr w:rsidR="0040716B" w:rsidRPr="0040716B" w14:paraId="236D002D" w14:textId="77777777" w:rsidTr="00AF1C52">
        <w:tc>
          <w:tcPr>
            <w:tcW w:w="9110" w:type="dxa"/>
            <w:gridSpan w:val="3"/>
            <w:shd w:val="clear" w:color="auto" w:fill="auto"/>
          </w:tcPr>
          <w:p w14:paraId="013B29A0" w14:textId="76CC4941" w:rsidR="0040716B" w:rsidRPr="00451565" w:rsidRDefault="0040716B" w:rsidP="005B334F">
            <w:pPr>
              <w:pStyle w:val="ListParagraph"/>
              <w:numPr>
                <w:ilvl w:val="0"/>
                <w:numId w:val="49"/>
              </w:numPr>
              <w:tabs>
                <w:tab w:val="clear" w:pos="1296"/>
                <w:tab w:val="right" w:pos="1080"/>
                <w:tab w:val="left" w:pos="1300"/>
                <w:tab w:val="left" w:pos="1740"/>
                <w:tab w:val="left" w:pos="2180"/>
                <w:tab w:val="left" w:pos="2620"/>
                <w:tab w:val="left" w:pos="3060"/>
                <w:tab w:val="right" w:leader="dot" w:pos="9245"/>
              </w:tabs>
              <w:spacing w:after="120"/>
              <w:rPr>
                <w:spacing w:val="4"/>
                <w:lang w:val="es-ES_tradnl"/>
              </w:rPr>
            </w:pPr>
            <w:r w:rsidRPr="00451565">
              <w:rPr>
                <w:spacing w:val="4"/>
                <w:lang w:val="es-ES_tradnl"/>
              </w:rPr>
              <w:tab/>
            </w:r>
            <w:r w:rsidR="005B334F" w:rsidRPr="00451565">
              <w:rPr>
                <w:spacing w:val="4"/>
                <w:lang w:val="es-ES_tradnl"/>
              </w:rPr>
              <w:t>Aprobación del informe</w:t>
            </w:r>
            <w:r w:rsidR="005B334F" w:rsidRPr="00451565">
              <w:rPr>
                <w:spacing w:val="60"/>
                <w:sz w:val="17"/>
                <w:lang w:val="es-ES_tradnl"/>
              </w:rPr>
              <w:tab/>
            </w:r>
          </w:p>
        </w:tc>
        <w:tc>
          <w:tcPr>
            <w:tcW w:w="792" w:type="dxa"/>
            <w:shd w:val="clear" w:color="auto" w:fill="auto"/>
            <w:vAlign w:val="bottom"/>
          </w:tcPr>
          <w:p w14:paraId="55B88902" w14:textId="4EB08A35" w:rsidR="0040716B" w:rsidRPr="0040716B" w:rsidRDefault="005B334F" w:rsidP="00AF1C52">
            <w:pPr>
              <w:spacing w:after="120"/>
              <w:jc w:val="right"/>
              <w:rPr>
                <w:lang w:val="es-ES_tradnl"/>
              </w:rPr>
            </w:pPr>
            <w:r>
              <w:rPr>
                <w:lang w:val="es-ES_tradnl"/>
              </w:rPr>
              <w:t>45</w:t>
            </w:r>
          </w:p>
        </w:tc>
      </w:tr>
      <w:tr w:rsidR="0040716B" w:rsidRPr="0040716B" w14:paraId="6A32D626" w14:textId="77777777" w:rsidTr="00AF1C52">
        <w:tc>
          <w:tcPr>
            <w:tcW w:w="9110" w:type="dxa"/>
            <w:gridSpan w:val="3"/>
            <w:shd w:val="clear" w:color="auto" w:fill="auto"/>
          </w:tcPr>
          <w:p w14:paraId="1B7EF5B1" w14:textId="3D0AB3C6" w:rsidR="0040716B" w:rsidRPr="00451565" w:rsidRDefault="0040716B" w:rsidP="005B334F">
            <w:pPr>
              <w:tabs>
                <w:tab w:val="left" w:pos="2160"/>
                <w:tab w:val="left" w:pos="2592"/>
                <w:tab w:val="left" w:pos="3024"/>
                <w:tab w:val="left" w:pos="3456"/>
                <w:tab w:val="right" w:leader="dot" w:pos="9360"/>
              </w:tabs>
              <w:spacing w:after="120"/>
              <w:ind w:left="522"/>
              <w:rPr>
                <w:spacing w:val="4"/>
                <w:lang w:val="es-ES_tradnl"/>
              </w:rPr>
            </w:pPr>
            <w:r w:rsidRPr="00451565">
              <w:rPr>
                <w:spacing w:val="4"/>
                <w:lang w:val="es-ES_tradnl"/>
              </w:rPr>
              <w:t>Anexos</w:t>
            </w:r>
          </w:p>
        </w:tc>
        <w:tc>
          <w:tcPr>
            <w:tcW w:w="792" w:type="dxa"/>
            <w:shd w:val="clear" w:color="auto" w:fill="auto"/>
            <w:vAlign w:val="bottom"/>
          </w:tcPr>
          <w:p w14:paraId="70A44D35" w14:textId="77777777" w:rsidR="0040716B" w:rsidRPr="0040716B" w:rsidRDefault="0040716B" w:rsidP="00D24326">
            <w:pPr>
              <w:keepNext/>
              <w:spacing w:after="120"/>
              <w:jc w:val="right"/>
              <w:rPr>
                <w:lang w:val="es-ES_tradnl"/>
              </w:rPr>
            </w:pPr>
          </w:p>
        </w:tc>
      </w:tr>
      <w:tr w:rsidR="0040716B" w:rsidRPr="0040716B" w14:paraId="4B2BCC04" w14:textId="77777777" w:rsidTr="00AF1C52">
        <w:tc>
          <w:tcPr>
            <w:tcW w:w="9110" w:type="dxa"/>
            <w:gridSpan w:val="3"/>
            <w:shd w:val="clear" w:color="auto" w:fill="auto"/>
          </w:tcPr>
          <w:p w14:paraId="595FFCAD" w14:textId="5160DC05" w:rsidR="0040716B" w:rsidRPr="00451565" w:rsidRDefault="0040716B" w:rsidP="005B334F">
            <w:pPr>
              <w:pStyle w:val="ListParagraph"/>
              <w:keepNext/>
              <w:numPr>
                <w:ilvl w:val="0"/>
                <w:numId w:val="50"/>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4"/>
                <w:lang w:val="es-ES_tradnl"/>
              </w:rPr>
            </w:pPr>
            <w:r w:rsidRPr="00451565">
              <w:rPr>
                <w:spacing w:val="4"/>
                <w:lang w:val="es-ES_tradnl"/>
              </w:rPr>
              <w:tab/>
            </w:r>
            <w:r w:rsidR="005B334F" w:rsidRPr="00451565">
              <w:rPr>
                <w:spacing w:val="4"/>
                <w:lang w:val="es-ES_tradnl"/>
              </w:rPr>
              <w:t>Documentos que el Comité tuvo ante sí en su 75° período de sesiones</w:t>
            </w:r>
            <w:r w:rsidR="005B334F" w:rsidRPr="00451565">
              <w:rPr>
                <w:spacing w:val="60"/>
                <w:sz w:val="17"/>
                <w:lang w:val="es-ES_tradnl"/>
              </w:rPr>
              <w:tab/>
            </w:r>
          </w:p>
        </w:tc>
        <w:tc>
          <w:tcPr>
            <w:tcW w:w="792" w:type="dxa"/>
            <w:shd w:val="clear" w:color="auto" w:fill="auto"/>
            <w:vAlign w:val="bottom"/>
          </w:tcPr>
          <w:p w14:paraId="526D6E42" w14:textId="1E775050" w:rsidR="0040716B" w:rsidRPr="0040716B" w:rsidRDefault="007A6779" w:rsidP="00D24326">
            <w:pPr>
              <w:keepNext/>
              <w:spacing w:after="120"/>
              <w:jc w:val="right"/>
              <w:rPr>
                <w:lang w:val="es-ES_tradnl"/>
              </w:rPr>
            </w:pPr>
            <w:r>
              <w:rPr>
                <w:lang w:val="es-ES_tradnl"/>
              </w:rPr>
              <w:t>46</w:t>
            </w:r>
          </w:p>
        </w:tc>
      </w:tr>
      <w:tr w:rsidR="0040716B" w:rsidRPr="0040716B" w14:paraId="77B057F8" w14:textId="77777777" w:rsidTr="00AF1C52">
        <w:tc>
          <w:tcPr>
            <w:tcW w:w="9110" w:type="dxa"/>
            <w:gridSpan w:val="3"/>
            <w:shd w:val="clear" w:color="auto" w:fill="auto"/>
          </w:tcPr>
          <w:p w14:paraId="6DE2F558" w14:textId="10FEF4DC" w:rsidR="0040716B" w:rsidRPr="00451565" w:rsidRDefault="0040716B" w:rsidP="007A6779">
            <w:pPr>
              <w:pStyle w:val="ListParagraph"/>
              <w:keepNext/>
              <w:numPr>
                <w:ilvl w:val="0"/>
                <w:numId w:val="50"/>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spacing w:val="4"/>
                <w:lang w:val="es-ES_tradnl"/>
              </w:rPr>
            </w:pPr>
            <w:r w:rsidRPr="00451565">
              <w:rPr>
                <w:spacing w:val="4"/>
                <w:lang w:val="es-ES_tradnl"/>
              </w:rPr>
              <w:tab/>
            </w:r>
            <w:r w:rsidR="007A6779" w:rsidRPr="00451565">
              <w:rPr>
                <w:spacing w:val="4"/>
                <w:lang w:val="es-ES_tradnl"/>
              </w:rPr>
              <w:t>Composición del Comité al 28 de febrero de 2020</w:t>
            </w:r>
            <w:r w:rsidR="007A6779" w:rsidRPr="00451565">
              <w:rPr>
                <w:spacing w:val="60"/>
                <w:sz w:val="17"/>
                <w:lang w:val="es-ES_tradnl"/>
              </w:rPr>
              <w:tab/>
            </w:r>
          </w:p>
        </w:tc>
        <w:tc>
          <w:tcPr>
            <w:tcW w:w="792" w:type="dxa"/>
            <w:shd w:val="clear" w:color="auto" w:fill="auto"/>
            <w:vAlign w:val="bottom"/>
          </w:tcPr>
          <w:p w14:paraId="36EB307F" w14:textId="31AAE6E7" w:rsidR="0040716B" w:rsidRPr="0040716B" w:rsidRDefault="007A6779" w:rsidP="00D24326">
            <w:pPr>
              <w:keepNext/>
              <w:spacing w:after="120"/>
              <w:jc w:val="right"/>
              <w:rPr>
                <w:lang w:val="es-ES_tradnl"/>
              </w:rPr>
            </w:pPr>
            <w:r>
              <w:rPr>
                <w:lang w:val="es-ES_tradnl"/>
              </w:rPr>
              <w:t>47</w:t>
            </w:r>
          </w:p>
        </w:tc>
      </w:tr>
    </w:tbl>
    <w:p w14:paraId="52E1209C" w14:textId="77777777" w:rsidR="00CE4866" w:rsidRPr="001106D9" w:rsidRDefault="00CE4866" w:rsidP="00CE4866">
      <w:pPr>
        <w:rPr>
          <w:lang w:val="es-ES_tradnl"/>
        </w:rPr>
      </w:pPr>
    </w:p>
    <w:p w14:paraId="21ACF018" w14:textId="77777777" w:rsidR="00CE4866" w:rsidRPr="001106D9" w:rsidRDefault="00CE4866">
      <w:pPr>
        <w:spacing w:after="200" w:line="276" w:lineRule="auto"/>
        <w:rPr>
          <w:lang w:val="es-ES_tradnl"/>
        </w:rPr>
      </w:pPr>
      <w:r w:rsidRPr="001106D9">
        <w:rPr>
          <w:lang w:val="es-ES_tradnl"/>
        </w:rPr>
        <w:br w:type="page"/>
      </w:r>
    </w:p>
    <w:p w14:paraId="02838005" w14:textId="77777777" w:rsidR="00CE4866" w:rsidRPr="001106D9" w:rsidRDefault="00CE4866" w:rsidP="00CE4866">
      <w:pPr>
        <w:rPr>
          <w:lang w:val="es-ES_tradnl"/>
        </w:rPr>
      </w:pPr>
    </w:p>
    <w:p w14:paraId="09D2F53E" w14:textId="70FCD22E" w:rsidR="00CE4866" w:rsidRPr="001106D9" w:rsidRDefault="00CE4866" w:rsidP="00CE4866">
      <w:pPr>
        <w:framePr w:w="2002" w:h="1195" w:hSpace="180" w:wrap="notBeside" w:vAnchor="page" w:hAnchor="page" w:x="2463" w:y="12385" w:anchorLock="1"/>
        <w:rPr>
          <w:lang w:val="es-ES_tradnl"/>
        </w:rPr>
      </w:pPr>
    </w:p>
    <w:p w14:paraId="7D17128E" w14:textId="77777777" w:rsidR="00CE4866" w:rsidRPr="001106D9" w:rsidRDefault="00CE4866" w:rsidP="00CE4866">
      <w:pPr>
        <w:spacing w:before="1360" w:after="240"/>
        <w:rPr>
          <w:sz w:val="28"/>
          <w:lang w:val="es-ES_tradnl"/>
        </w:rPr>
      </w:pPr>
      <w:r w:rsidRPr="001106D9">
        <w:rPr>
          <w:sz w:val="28"/>
          <w:lang w:val="es-ES_tradnl"/>
        </w:rPr>
        <w:t>Carta de envío</w:t>
      </w:r>
    </w:p>
    <w:p w14:paraId="792FC9E9" w14:textId="3841382D" w:rsidR="00CE4866" w:rsidRPr="001106D9" w:rsidRDefault="00CE4866" w:rsidP="00D24326">
      <w:pPr>
        <w:pStyle w:val="SingleTxt"/>
        <w:spacing w:line="240" w:lineRule="exact"/>
        <w:ind w:left="1267" w:right="1267"/>
        <w:jc w:val="right"/>
        <w:rPr>
          <w:lang w:val="es-ES_tradnl"/>
        </w:rPr>
      </w:pPr>
      <w:r w:rsidRPr="001106D9">
        <w:rPr>
          <w:lang w:val="es-ES_tradnl"/>
        </w:rPr>
        <w:t>[</w:t>
      </w:r>
      <w:r w:rsidR="00445A8A" w:rsidRPr="00804E00">
        <w:rPr>
          <w:lang w:val="es-ES_tradnl"/>
        </w:rPr>
        <w:t>27</w:t>
      </w:r>
      <w:r w:rsidR="00445A8A" w:rsidRPr="001106D9">
        <w:rPr>
          <w:lang w:val="es-ES_tradnl"/>
        </w:rPr>
        <w:t xml:space="preserve"> de marzo de </w:t>
      </w:r>
      <w:r w:rsidR="00445A8A" w:rsidRPr="00804E00">
        <w:rPr>
          <w:lang w:val="es-ES_tradnl"/>
        </w:rPr>
        <w:t>2020</w:t>
      </w:r>
      <w:r w:rsidRPr="001106D9">
        <w:rPr>
          <w:lang w:val="es-ES_tradnl"/>
        </w:rPr>
        <w:t>]</w:t>
      </w:r>
    </w:p>
    <w:p w14:paraId="13F8E1E1" w14:textId="26DFFBB5" w:rsidR="00445A8A" w:rsidRPr="001106D9" w:rsidRDefault="00445A8A" w:rsidP="00445A8A">
      <w:pPr>
        <w:pStyle w:val="SingleTxt"/>
        <w:jc w:val="both"/>
        <w:rPr>
          <w:lang w:val="es-ES_tradnl"/>
        </w:rPr>
      </w:pPr>
      <w:r w:rsidRPr="001106D9">
        <w:rPr>
          <w:lang w:val="es-ES_tradnl"/>
        </w:rPr>
        <w:tab/>
      </w:r>
      <w:r w:rsidRPr="001106D9">
        <w:rPr>
          <w:lang w:val="es-ES_tradnl"/>
        </w:rPr>
        <w:tab/>
        <w:t xml:space="preserve">Tengo el honor de referirme al artículo </w:t>
      </w:r>
      <w:r w:rsidRPr="00804E00">
        <w:rPr>
          <w:lang w:val="es-ES_tradnl"/>
        </w:rPr>
        <w:t>21</w:t>
      </w:r>
      <w:r w:rsidRPr="001106D9">
        <w:rPr>
          <w:lang w:val="es-ES_tradnl"/>
        </w:rPr>
        <w:t xml:space="preserve"> de la Convención sobre la Eliminación de Todas las Formas de Discriminación contra la Mujer, según el cual el Comité para la Eliminación de la Discriminación contra la Mujer, establecido de conformidad con lo dispuesto en la Convención, informará anualmente a la Asamblea General sobre sus actividades por conducto del Consejo Económico y Social.</w:t>
      </w:r>
    </w:p>
    <w:p w14:paraId="4DFE2823" w14:textId="1430245F" w:rsidR="00445A8A" w:rsidRPr="001106D9" w:rsidRDefault="00445A8A" w:rsidP="00445A8A">
      <w:pPr>
        <w:pStyle w:val="SingleTxt"/>
        <w:jc w:val="both"/>
        <w:rPr>
          <w:lang w:val="es-ES_tradnl"/>
        </w:rPr>
      </w:pPr>
      <w:r w:rsidRPr="001106D9">
        <w:rPr>
          <w:lang w:val="es-ES_tradnl"/>
        </w:rPr>
        <w:tab/>
      </w:r>
      <w:r w:rsidRPr="001106D9">
        <w:rPr>
          <w:lang w:val="es-ES_tradnl"/>
        </w:rPr>
        <w:tab/>
        <w:t xml:space="preserve">El Comité celebró su </w:t>
      </w:r>
      <w:r w:rsidRPr="00804E00">
        <w:rPr>
          <w:lang w:val="es-ES_tradnl"/>
        </w:rPr>
        <w:t>73</w:t>
      </w:r>
      <w:r w:rsidRPr="001E15C7">
        <w:rPr>
          <w:vertAlign w:val="superscript"/>
          <w:lang w:val="es-ES_tradnl"/>
        </w:rPr>
        <w:t>er</w:t>
      </w:r>
      <w:r w:rsidRPr="001106D9">
        <w:rPr>
          <w:lang w:val="es-ES_tradnl"/>
        </w:rPr>
        <w:t xml:space="preserve"> período de sesiones del </w:t>
      </w:r>
      <w:r w:rsidRPr="00804E00">
        <w:rPr>
          <w:lang w:val="es-ES_tradnl"/>
        </w:rPr>
        <w:t>1</w:t>
      </w:r>
      <w:r w:rsidRPr="001106D9">
        <w:rPr>
          <w:lang w:val="es-ES_tradnl"/>
        </w:rPr>
        <w:t xml:space="preserve"> al </w:t>
      </w:r>
      <w:r w:rsidRPr="00804E00">
        <w:rPr>
          <w:lang w:val="es-ES_tradnl"/>
        </w:rPr>
        <w:t>19</w:t>
      </w:r>
      <w:r w:rsidRPr="001106D9">
        <w:rPr>
          <w:lang w:val="es-ES_tradnl"/>
        </w:rPr>
        <w:t xml:space="preserve"> de julio de </w:t>
      </w:r>
      <w:r w:rsidRPr="00804E00">
        <w:rPr>
          <w:lang w:val="es-ES_tradnl"/>
        </w:rPr>
        <w:t>2019</w:t>
      </w:r>
      <w:r w:rsidRPr="001106D9">
        <w:rPr>
          <w:lang w:val="es-ES_tradnl"/>
        </w:rPr>
        <w:t xml:space="preserve">, su </w:t>
      </w:r>
      <w:r w:rsidRPr="00804E00">
        <w:rPr>
          <w:lang w:val="es-ES_tradnl"/>
        </w:rPr>
        <w:t>74</w:t>
      </w:r>
      <w:r w:rsidRPr="001106D9">
        <w:rPr>
          <w:lang w:val="es-ES_tradnl"/>
        </w:rPr>
        <w:t xml:space="preserve">° período de sesiones del </w:t>
      </w:r>
      <w:r w:rsidRPr="00804E00">
        <w:rPr>
          <w:lang w:val="es-ES_tradnl"/>
        </w:rPr>
        <w:t>21</w:t>
      </w:r>
      <w:r w:rsidRPr="001106D9">
        <w:rPr>
          <w:lang w:val="es-ES_tradnl"/>
        </w:rPr>
        <w:t xml:space="preserve"> de octubre al </w:t>
      </w:r>
      <w:r w:rsidRPr="00804E00">
        <w:rPr>
          <w:lang w:val="es-ES_tradnl"/>
        </w:rPr>
        <w:t>8</w:t>
      </w:r>
      <w:r w:rsidRPr="001106D9">
        <w:rPr>
          <w:lang w:val="es-ES_tradnl"/>
        </w:rPr>
        <w:t xml:space="preserve"> de noviembre de </w:t>
      </w:r>
      <w:r w:rsidRPr="00804E00">
        <w:rPr>
          <w:lang w:val="es-ES_tradnl"/>
        </w:rPr>
        <w:t>2019</w:t>
      </w:r>
      <w:r w:rsidRPr="001106D9">
        <w:rPr>
          <w:lang w:val="es-ES_tradnl"/>
        </w:rPr>
        <w:t xml:space="preserve">, y su </w:t>
      </w:r>
      <w:r w:rsidRPr="00804E00">
        <w:rPr>
          <w:lang w:val="es-ES_tradnl"/>
        </w:rPr>
        <w:t>75</w:t>
      </w:r>
      <w:r w:rsidRPr="001106D9">
        <w:rPr>
          <w:lang w:val="es-ES_tradnl"/>
        </w:rPr>
        <w:t xml:space="preserve">º período de sesiones del </w:t>
      </w:r>
      <w:r w:rsidRPr="00804E00">
        <w:rPr>
          <w:lang w:val="es-ES_tradnl"/>
        </w:rPr>
        <w:t>10</w:t>
      </w:r>
      <w:r w:rsidRPr="001106D9">
        <w:rPr>
          <w:lang w:val="es-ES_tradnl"/>
        </w:rPr>
        <w:t xml:space="preserve"> al </w:t>
      </w:r>
      <w:r w:rsidRPr="00804E00">
        <w:rPr>
          <w:lang w:val="es-ES_tradnl"/>
        </w:rPr>
        <w:t>28</w:t>
      </w:r>
      <w:r w:rsidRPr="001106D9">
        <w:rPr>
          <w:lang w:val="es-ES_tradnl"/>
        </w:rPr>
        <w:t xml:space="preserve"> de febrero de </w:t>
      </w:r>
      <w:r w:rsidRPr="00804E00">
        <w:rPr>
          <w:lang w:val="es-ES_tradnl"/>
        </w:rPr>
        <w:t>2020</w:t>
      </w:r>
      <w:r w:rsidRPr="001106D9">
        <w:rPr>
          <w:lang w:val="es-ES_tradnl"/>
        </w:rPr>
        <w:t xml:space="preserve">, en la Oficina de las Naciones Unidas en Ginebra. El Comité aprobó sus informes sobre dichos períodos de sesiones en la </w:t>
      </w:r>
      <w:r w:rsidRPr="00804E00">
        <w:rPr>
          <w:lang w:val="es-ES_tradnl"/>
        </w:rPr>
        <w:t>1717</w:t>
      </w:r>
      <w:r w:rsidRPr="00D24326">
        <w:rPr>
          <w:vertAlign w:val="superscript"/>
          <w:lang w:val="es-ES_tradnl"/>
        </w:rPr>
        <w:t>a</w:t>
      </w:r>
      <w:r w:rsidR="00FA55D6">
        <w:rPr>
          <w:lang w:val="es-ES_tradnl"/>
        </w:rPr>
        <w:t> </w:t>
      </w:r>
      <w:r w:rsidRPr="001106D9">
        <w:rPr>
          <w:lang w:val="es-ES_tradnl"/>
        </w:rPr>
        <w:t xml:space="preserve">sesión, el </w:t>
      </w:r>
      <w:r w:rsidRPr="00804E00">
        <w:rPr>
          <w:lang w:val="es-ES_tradnl"/>
        </w:rPr>
        <w:t>19</w:t>
      </w:r>
      <w:r w:rsidRPr="001106D9">
        <w:rPr>
          <w:lang w:val="es-ES_tradnl"/>
        </w:rPr>
        <w:t xml:space="preserve"> de julio de </w:t>
      </w:r>
      <w:r w:rsidRPr="00804E00">
        <w:rPr>
          <w:lang w:val="es-ES_tradnl"/>
        </w:rPr>
        <w:t>2019</w:t>
      </w:r>
      <w:r w:rsidRPr="001106D9">
        <w:rPr>
          <w:lang w:val="es-ES_tradnl"/>
        </w:rPr>
        <w:t xml:space="preserve">, la </w:t>
      </w:r>
      <w:r w:rsidRPr="00804E00">
        <w:rPr>
          <w:lang w:val="es-ES_tradnl"/>
        </w:rPr>
        <w:t>1746</w:t>
      </w:r>
      <w:r w:rsidRPr="00D24326">
        <w:rPr>
          <w:vertAlign w:val="superscript"/>
          <w:lang w:val="es-ES_tradnl"/>
        </w:rPr>
        <w:t>a</w:t>
      </w:r>
      <w:r w:rsidRPr="001106D9">
        <w:rPr>
          <w:lang w:val="es-ES_tradnl"/>
        </w:rPr>
        <w:t xml:space="preserve"> sesión, el </w:t>
      </w:r>
      <w:r w:rsidRPr="00804E00">
        <w:rPr>
          <w:lang w:val="es-ES_tradnl"/>
        </w:rPr>
        <w:t>8</w:t>
      </w:r>
      <w:r w:rsidRPr="001106D9">
        <w:rPr>
          <w:lang w:val="es-ES_tradnl"/>
        </w:rPr>
        <w:t xml:space="preserve"> de noviembre de </w:t>
      </w:r>
      <w:r w:rsidRPr="00804E00">
        <w:rPr>
          <w:lang w:val="es-ES_tradnl"/>
        </w:rPr>
        <w:t>2019</w:t>
      </w:r>
      <w:r w:rsidRPr="001106D9">
        <w:rPr>
          <w:lang w:val="es-ES_tradnl"/>
        </w:rPr>
        <w:t xml:space="preserve">, y la </w:t>
      </w:r>
      <w:r w:rsidRPr="00804E00">
        <w:rPr>
          <w:lang w:val="es-ES_tradnl"/>
        </w:rPr>
        <w:t>1776</w:t>
      </w:r>
      <w:r w:rsidRPr="00D24326">
        <w:rPr>
          <w:vertAlign w:val="superscript"/>
          <w:lang w:val="es-ES_tradnl"/>
        </w:rPr>
        <w:t>a</w:t>
      </w:r>
      <w:r w:rsidRPr="001106D9">
        <w:rPr>
          <w:lang w:val="es-ES_tradnl"/>
        </w:rPr>
        <w:t xml:space="preserve"> sesión, el </w:t>
      </w:r>
      <w:r w:rsidRPr="00804E00">
        <w:rPr>
          <w:lang w:val="es-ES_tradnl"/>
        </w:rPr>
        <w:t>28</w:t>
      </w:r>
      <w:r w:rsidRPr="001106D9">
        <w:rPr>
          <w:lang w:val="es-ES_tradnl"/>
        </w:rPr>
        <w:t xml:space="preserve"> de febrero de </w:t>
      </w:r>
      <w:r w:rsidRPr="00804E00">
        <w:rPr>
          <w:lang w:val="es-ES_tradnl"/>
        </w:rPr>
        <w:t>2020</w:t>
      </w:r>
      <w:r w:rsidRPr="001106D9">
        <w:rPr>
          <w:lang w:val="es-ES_tradnl"/>
        </w:rPr>
        <w:t>. Tengo el honor de adjuntar a la presente los informes para que los transmita a la Asamblea General en su septuagésimo quinto período de sesiones.</w:t>
      </w:r>
    </w:p>
    <w:p w14:paraId="2A56B7C9" w14:textId="595CEAA9" w:rsidR="00445A8A" w:rsidRPr="001106D9" w:rsidRDefault="00445A8A" w:rsidP="00445A8A">
      <w:pPr>
        <w:pStyle w:val="SingleTxt"/>
        <w:spacing w:after="0" w:line="120" w:lineRule="exact"/>
        <w:rPr>
          <w:sz w:val="10"/>
          <w:lang w:val="es-ES_tradnl"/>
        </w:rPr>
      </w:pPr>
    </w:p>
    <w:p w14:paraId="0FC396E1" w14:textId="24F0E804" w:rsidR="00445A8A" w:rsidRPr="001106D9" w:rsidRDefault="00445A8A" w:rsidP="00445A8A">
      <w:pPr>
        <w:pStyle w:val="SingleTxt"/>
        <w:jc w:val="right"/>
        <w:rPr>
          <w:lang w:val="es-ES_tradnl"/>
        </w:rPr>
      </w:pPr>
      <w:r w:rsidRPr="001106D9">
        <w:rPr>
          <w:lang w:val="es-ES_tradnl"/>
        </w:rPr>
        <w:t>(</w:t>
      </w:r>
      <w:r w:rsidRPr="00804E00">
        <w:rPr>
          <w:i/>
          <w:iCs/>
          <w:lang w:val="es-ES_tradnl"/>
        </w:rPr>
        <w:t>Firmado</w:t>
      </w:r>
      <w:r w:rsidRPr="001106D9">
        <w:rPr>
          <w:lang w:val="es-ES_tradnl"/>
        </w:rPr>
        <w:t xml:space="preserve">) Hilary </w:t>
      </w:r>
      <w:r w:rsidRPr="001106D9">
        <w:rPr>
          <w:b/>
          <w:bCs/>
          <w:lang w:val="es-ES_tradnl"/>
        </w:rPr>
        <w:t>Gbedemah</w:t>
      </w:r>
      <w:r w:rsidRPr="001106D9">
        <w:rPr>
          <w:lang w:val="es-ES_tradnl"/>
        </w:rPr>
        <w:br/>
        <w:t>Presidenta</w:t>
      </w:r>
    </w:p>
    <w:p w14:paraId="4E10DBE3" w14:textId="70DD4D29" w:rsidR="00CE4866" w:rsidRPr="001106D9" w:rsidRDefault="00CE4866" w:rsidP="00CE4866">
      <w:pPr>
        <w:pStyle w:val="SingleTxt"/>
        <w:rPr>
          <w:lang w:val="es-ES_tradnl"/>
        </w:rPr>
      </w:pPr>
    </w:p>
    <w:p w14:paraId="77D07F22" w14:textId="77777777" w:rsidR="00CE4866" w:rsidRPr="001106D9" w:rsidRDefault="00CE4866" w:rsidP="00CE4866">
      <w:pPr>
        <w:pStyle w:val="SingleTxt"/>
        <w:rPr>
          <w:lang w:val="es-ES_tradnl"/>
        </w:rPr>
      </w:pPr>
    </w:p>
    <w:p w14:paraId="14AA3C3B" w14:textId="77777777" w:rsidR="00CE4866" w:rsidRPr="001106D9" w:rsidRDefault="00CE4866" w:rsidP="00CE4866">
      <w:pPr>
        <w:pStyle w:val="SingleTxt"/>
        <w:rPr>
          <w:lang w:val="es-ES_tradnl"/>
        </w:rPr>
        <w:sectPr w:rsidR="00CE4866" w:rsidRPr="001106D9" w:rsidSect="00CE4866">
          <w:headerReference w:type="even" r:id="rId14"/>
          <w:headerReference w:type="default" r:id="rId15"/>
          <w:footerReference w:type="even" r:id="rId16"/>
          <w:footerReference w:type="default" r:id="rId17"/>
          <w:headerReference w:type="first" r:id="rId18"/>
          <w:endnotePr>
            <w:numFmt w:val="decimal"/>
          </w:endnotePr>
          <w:pgSz w:w="12240" w:h="15840"/>
          <w:pgMar w:top="1440" w:right="1200" w:bottom="1152" w:left="1200" w:header="432" w:footer="504" w:gutter="0"/>
          <w:pgNumType w:start="3"/>
          <w:cols w:space="720"/>
          <w:docGrid w:linePitch="360"/>
        </w:sectPr>
      </w:pPr>
    </w:p>
    <w:p w14:paraId="61D56718" w14:textId="77777777" w:rsidR="00CE4866" w:rsidRPr="001106D9" w:rsidRDefault="00CE4866" w:rsidP="00CE4866">
      <w:pPr>
        <w:spacing w:line="20" w:lineRule="exact"/>
        <w:ind w:left="1267" w:right="1267"/>
        <w:jc w:val="both"/>
        <w:rPr>
          <w:lang w:val="es-ES_tradnl"/>
        </w:rPr>
        <w:sectPr w:rsidR="00CE4866" w:rsidRPr="001106D9" w:rsidSect="00016EDF">
          <w:headerReference w:type="even" r:id="rId19"/>
          <w:headerReference w:type="default" r:id="rId20"/>
          <w:footerReference w:type="even" r:id="rId21"/>
          <w:footerReference w:type="default" r:id="rId22"/>
          <w:endnotePr>
            <w:numFmt w:val="decimal"/>
          </w:endnotePr>
          <w:pgSz w:w="12240" w:h="15840"/>
          <w:pgMar w:top="1440" w:right="1200" w:bottom="1728" w:left="1200" w:header="432" w:footer="504" w:gutter="0"/>
          <w:cols w:space="720"/>
          <w:noEndnote/>
          <w:docGrid w:linePitch="360"/>
        </w:sectPr>
      </w:pPr>
    </w:p>
    <w:p w14:paraId="06D2FC9B" w14:textId="03C1F94F" w:rsidR="00394E67" w:rsidRPr="001106D9" w:rsidRDefault="00FD584E" w:rsidP="00737DF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94E67" w:rsidRPr="001106D9">
        <w:rPr>
          <w:lang w:val="es-ES_tradnl"/>
        </w:rPr>
        <w:t>Primera parte</w:t>
      </w:r>
    </w:p>
    <w:p w14:paraId="673171C4" w14:textId="6737EB0B" w:rsidR="00394E67" w:rsidRPr="001106D9" w:rsidRDefault="00394E67" w:rsidP="00D2432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20" w:hanging="1267"/>
        <w:rPr>
          <w:lang w:val="es-ES_tradnl"/>
        </w:rPr>
      </w:pPr>
      <w:r w:rsidRPr="001106D9">
        <w:rPr>
          <w:lang w:val="es-ES_tradnl"/>
        </w:rPr>
        <w:tab/>
      </w:r>
      <w:r w:rsidRPr="001106D9">
        <w:rPr>
          <w:lang w:val="es-ES_tradnl"/>
        </w:rPr>
        <w:tab/>
        <w:t xml:space="preserve">Informe del Comité para la Eliminación de la Discriminación contra la Mujer sobre su </w:t>
      </w:r>
      <w:r w:rsidRPr="00804E00">
        <w:rPr>
          <w:lang w:val="es-ES_tradnl"/>
        </w:rPr>
        <w:t>73</w:t>
      </w:r>
      <w:r w:rsidRPr="001106D9">
        <w:rPr>
          <w:vertAlign w:val="superscript"/>
          <w:lang w:val="es-ES_tradnl"/>
        </w:rPr>
        <w:t>er</w:t>
      </w:r>
      <w:r w:rsidRPr="001106D9">
        <w:rPr>
          <w:lang w:val="es-ES_tradnl"/>
        </w:rPr>
        <w:t xml:space="preserve"> período de</w:t>
      </w:r>
      <w:r w:rsidR="008F3513">
        <w:rPr>
          <w:lang w:val="es-ES_tradnl"/>
        </w:rPr>
        <w:t xml:space="preserve"> </w:t>
      </w:r>
      <w:r w:rsidRPr="001106D9">
        <w:rPr>
          <w:lang w:val="es-ES_tradnl"/>
        </w:rPr>
        <w:t>sesiones</w:t>
      </w:r>
    </w:p>
    <w:p w14:paraId="52DCF9A1" w14:textId="02617AA5" w:rsidR="00737DF5" w:rsidRPr="001106D9" w:rsidRDefault="00737DF5" w:rsidP="00737DF5">
      <w:pPr>
        <w:pStyle w:val="SingleTxt"/>
        <w:spacing w:after="0" w:line="120" w:lineRule="exact"/>
        <w:rPr>
          <w:sz w:val="10"/>
          <w:lang w:val="es-ES_tradnl"/>
        </w:rPr>
      </w:pPr>
    </w:p>
    <w:p w14:paraId="70AAC7A8" w14:textId="62BA6F51" w:rsidR="00737DF5" w:rsidRPr="001106D9" w:rsidRDefault="00737DF5" w:rsidP="00737DF5">
      <w:pPr>
        <w:pStyle w:val="SingleTxt"/>
        <w:spacing w:after="0" w:line="120" w:lineRule="exact"/>
        <w:rPr>
          <w:sz w:val="10"/>
          <w:lang w:val="es-ES_tradnl"/>
        </w:rPr>
      </w:pPr>
    </w:p>
    <w:p w14:paraId="6EE65387" w14:textId="4F4ACAC8" w:rsidR="00394E67" w:rsidRPr="001106D9" w:rsidRDefault="00394E67" w:rsidP="00737D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sz w:val="24"/>
          <w:lang w:val="es-ES_tradnl"/>
        </w:rPr>
        <w:tab/>
      </w:r>
      <w:r w:rsidRPr="001106D9">
        <w:rPr>
          <w:sz w:val="24"/>
          <w:lang w:val="es-ES_tradnl"/>
        </w:rPr>
        <w:tab/>
      </w:r>
      <w:r w:rsidRPr="00804E00">
        <w:rPr>
          <w:sz w:val="24"/>
          <w:lang w:val="es-ES_tradnl"/>
        </w:rPr>
        <w:t>1</w:t>
      </w:r>
      <w:r w:rsidRPr="001106D9">
        <w:rPr>
          <w:sz w:val="24"/>
          <w:lang w:val="es-ES_tradnl"/>
        </w:rPr>
        <w:t xml:space="preserve"> a </w:t>
      </w:r>
      <w:r w:rsidRPr="00804E00">
        <w:rPr>
          <w:sz w:val="24"/>
          <w:lang w:val="es-ES_tradnl"/>
        </w:rPr>
        <w:t>19</w:t>
      </w:r>
      <w:r w:rsidRPr="001106D9">
        <w:rPr>
          <w:sz w:val="24"/>
          <w:lang w:val="es-ES_tradnl"/>
        </w:rPr>
        <w:t xml:space="preserve"> de julio de </w:t>
      </w:r>
      <w:r w:rsidRPr="00804E00">
        <w:rPr>
          <w:sz w:val="24"/>
          <w:lang w:val="es-ES_tradnl"/>
        </w:rPr>
        <w:t>2019</w:t>
      </w:r>
    </w:p>
    <w:p w14:paraId="03523C71" w14:textId="04E5701B" w:rsidR="00737DF5" w:rsidRPr="001106D9" w:rsidRDefault="00737DF5" w:rsidP="00737DF5">
      <w:pPr>
        <w:pStyle w:val="SingleTxt"/>
        <w:spacing w:after="0" w:line="120" w:lineRule="exact"/>
        <w:rPr>
          <w:sz w:val="10"/>
          <w:lang w:val="es-ES_tradnl"/>
        </w:rPr>
      </w:pPr>
    </w:p>
    <w:p w14:paraId="710A6000" w14:textId="3611C692" w:rsidR="00737DF5" w:rsidRPr="001106D9" w:rsidRDefault="00737DF5" w:rsidP="00737DF5">
      <w:pPr>
        <w:pStyle w:val="SingleTxt"/>
        <w:spacing w:after="0" w:line="120" w:lineRule="exact"/>
        <w:rPr>
          <w:sz w:val="10"/>
          <w:lang w:val="es-ES_tradnl"/>
        </w:rPr>
      </w:pPr>
    </w:p>
    <w:p w14:paraId="62FB8CDA" w14:textId="77777777" w:rsidR="00737DF5" w:rsidRPr="001106D9" w:rsidRDefault="00737DF5" w:rsidP="00737DF5">
      <w:pPr>
        <w:pStyle w:val="SingleTxt"/>
        <w:rPr>
          <w:lang w:val="es-ES_tradnl"/>
        </w:rPr>
      </w:pPr>
    </w:p>
    <w:p w14:paraId="6331B59E" w14:textId="77777777" w:rsidR="00DF4A3D" w:rsidRPr="001106D9" w:rsidRDefault="00DF4A3D">
      <w:pPr>
        <w:spacing w:after="200" w:line="276" w:lineRule="auto"/>
        <w:rPr>
          <w:rFonts w:eastAsiaTheme="minorHAnsi"/>
          <w:spacing w:val="4"/>
          <w:w w:val="103"/>
          <w:kern w:val="14"/>
          <w:szCs w:val="22"/>
          <w:lang w:val="es-ES_tradnl" w:eastAsia="en-US"/>
        </w:rPr>
      </w:pPr>
      <w:r w:rsidRPr="001106D9">
        <w:rPr>
          <w:lang w:val="es-ES_tradnl"/>
        </w:rPr>
        <w:br w:type="page"/>
      </w:r>
    </w:p>
    <w:p w14:paraId="151F4E64" w14:textId="308B129C" w:rsidR="00394E67" w:rsidRPr="001106D9" w:rsidRDefault="00394E67" w:rsidP="00DF4A3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I</w:t>
      </w:r>
    </w:p>
    <w:p w14:paraId="6D0F1EFA" w14:textId="0F0B51FF" w:rsidR="00394E67" w:rsidRPr="001106D9" w:rsidRDefault="00394E67" w:rsidP="00DF4A3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Decisiones adoptadas por el Comité</w:t>
      </w:r>
    </w:p>
    <w:p w14:paraId="40556ABE" w14:textId="27ECE353" w:rsidR="00DF4A3D" w:rsidRPr="001106D9" w:rsidRDefault="00DF4A3D" w:rsidP="00DF4A3D">
      <w:pPr>
        <w:pStyle w:val="SingleTxt"/>
        <w:spacing w:after="0" w:line="120" w:lineRule="exact"/>
        <w:rPr>
          <w:sz w:val="10"/>
          <w:lang w:val="es-ES_tradnl"/>
        </w:rPr>
      </w:pPr>
    </w:p>
    <w:p w14:paraId="45D9BAFF" w14:textId="4CE7AC4A" w:rsidR="00DF4A3D" w:rsidRPr="001106D9" w:rsidRDefault="00DF4A3D" w:rsidP="00DF4A3D">
      <w:pPr>
        <w:pStyle w:val="SingleTxt"/>
        <w:spacing w:after="0" w:line="120" w:lineRule="exact"/>
        <w:rPr>
          <w:sz w:val="10"/>
          <w:lang w:val="es-ES_tradnl"/>
        </w:rPr>
      </w:pPr>
    </w:p>
    <w:p w14:paraId="7824560D" w14:textId="2717A048" w:rsidR="00394E67" w:rsidRPr="001106D9" w:rsidRDefault="00394E67" w:rsidP="00DF4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73</w:t>
      </w:r>
      <w:r w:rsidRPr="001106D9">
        <w:rPr>
          <w:lang w:val="es-ES_tradnl"/>
        </w:rPr>
        <w:t>/I</w:t>
      </w:r>
    </w:p>
    <w:p w14:paraId="506CA9D8" w14:textId="73BCAC71" w:rsidR="00DF4A3D" w:rsidRPr="001106D9" w:rsidRDefault="00DF4A3D" w:rsidP="00DF4A3D">
      <w:pPr>
        <w:pStyle w:val="SingleTxt"/>
        <w:spacing w:after="0" w:line="120" w:lineRule="exact"/>
        <w:rPr>
          <w:sz w:val="10"/>
          <w:lang w:val="es-ES_tradnl"/>
        </w:rPr>
      </w:pPr>
    </w:p>
    <w:p w14:paraId="25062D08" w14:textId="77777777" w:rsidR="00394E67" w:rsidRPr="001106D9" w:rsidRDefault="00394E67" w:rsidP="00DF4A3D">
      <w:pPr>
        <w:pStyle w:val="SingleTxt"/>
        <w:spacing w:line="240" w:lineRule="exact"/>
        <w:jc w:val="both"/>
        <w:rPr>
          <w:lang w:val="es-ES_tradnl"/>
        </w:rPr>
      </w:pPr>
      <w:r w:rsidRPr="001106D9">
        <w:rPr>
          <w:lang w:val="es-ES_tradnl"/>
        </w:rPr>
        <w:tab/>
      </w:r>
      <w:r w:rsidRPr="001106D9">
        <w:rPr>
          <w:lang w:val="es-ES_tradnl"/>
        </w:rPr>
        <w:tab/>
        <w:t xml:space="preserve">El </w:t>
      </w:r>
      <w:r w:rsidRPr="00804E00">
        <w:rPr>
          <w:lang w:val="es-ES_tradnl"/>
        </w:rPr>
        <w:t>9</w:t>
      </w:r>
      <w:r w:rsidRPr="001106D9">
        <w:rPr>
          <w:lang w:val="es-ES_tradnl"/>
        </w:rPr>
        <w:t xml:space="preserve"> de julio de </w:t>
      </w:r>
      <w:r w:rsidRPr="00804E00">
        <w:rPr>
          <w:lang w:val="es-ES_tradnl"/>
        </w:rPr>
        <w:t>2019</w:t>
      </w:r>
      <w:r w:rsidRPr="001106D9">
        <w:rPr>
          <w:lang w:val="es-ES_tradnl"/>
        </w:rPr>
        <w:t xml:space="preserve">, en cumplimiento de su decisión </w:t>
      </w:r>
      <w:r w:rsidRPr="00804E00">
        <w:rPr>
          <w:lang w:val="es-ES_tradnl"/>
        </w:rPr>
        <w:t>72</w:t>
      </w:r>
      <w:r w:rsidRPr="001106D9">
        <w:rPr>
          <w:lang w:val="es-ES_tradnl"/>
        </w:rPr>
        <w:t xml:space="preserve">/XI, el Comité aprobó el texto de una declaración sobre la cuestión de los derechos humanos y el cambio climático, publicada conjuntamente con el Comité de Derechos Económicos, Sociales y Culturales, el Comité de los Derechos del Niño, el Comité de Protección de los Derechos de Todos los Trabajadores Migratorios y de Sus Familiares y el Comité sobre los Derechos de las Personas con Discapacidad el </w:t>
      </w:r>
      <w:r w:rsidRPr="00804E00">
        <w:rPr>
          <w:lang w:val="es-ES_tradnl"/>
        </w:rPr>
        <w:t>16</w:t>
      </w:r>
      <w:r w:rsidRPr="001106D9">
        <w:rPr>
          <w:lang w:val="es-ES_tradnl"/>
        </w:rPr>
        <w:t xml:space="preserve"> de septiembre de </w:t>
      </w:r>
      <w:r w:rsidRPr="00804E00">
        <w:rPr>
          <w:lang w:val="es-ES_tradnl"/>
        </w:rPr>
        <w:t>2019</w:t>
      </w:r>
      <w:r w:rsidRPr="001106D9">
        <w:rPr>
          <w:lang w:val="es-ES_tradnl"/>
        </w:rPr>
        <w:t xml:space="preserve"> con ocasión de la Cumbre de Acción sobre el Clima de </w:t>
      </w:r>
      <w:r w:rsidRPr="00804E00">
        <w:rPr>
          <w:lang w:val="es-ES_tradnl"/>
        </w:rPr>
        <w:t>2019</w:t>
      </w:r>
      <w:r w:rsidRPr="001106D9">
        <w:rPr>
          <w:lang w:val="es-ES_tradnl"/>
        </w:rPr>
        <w:t xml:space="preserve"> (bit.ly/</w:t>
      </w:r>
      <w:r w:rsidRPr="00804E00">
        <w:rPr>
          <w:lang w:val="es-ES_tradnl"/>
        </w:rPr>
        <w:t>3</w:t>
      </w:r>
      <w:r w:rsidRPr="001106D9">
        <w:rPr>
          <w:lang w:val="es-ES_tradnl"/>
        </w:rPr>
        <w:t>btIpcR).</w:t>
      </w:r>
    </w:p>
    <w:p w14:paraId="6A164F1A" w14:textId="77777777" w:rsidR="00DF4A3D" w:rsidRPr="001106D9" w:rsidRDefault="00DF4A3D" w:rsidP="00DF4A3D">
      <w:pPr>
        <w:pStyle w:val="SingleTxt"/>
        <w:spacing w:after="0" w:line="120" w:lineRule="exact"/>
        <w:ind w:left="1267" w:right="1267"/>
        <w:jc w:val="both"/>
        <w:rPr>
          <w:sz w:val="10"/>
          <w:lang w:val="es-ES_tradnl"/>
        </w:rPr>
      </w:pPr>
    </w:p>
    <w:p w14:paraId="78FA4C91" w14:textId="115826DC" w:rsidR="00394E67" w:rsidRPr="001106D9" w:rsidRDefault="00394E67" w:rsidP="00DF4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73</w:t>
      </w:r>
      <w:r w:rsidRPr="001106D9">
        <w:rPr>
          <w:lang w:val="es-ES_tradnl"/>
        </w:rPr>
        <w:t>/II</w:t>
      </w:r>
    </w:p>
    <w:p w14:paraId="7DD78708" w14:textId="50643830" w:rsidR="00DF4A3D" w:rsidRPr="001106D9" w:rsidRDefault="00DF4A3D" w:rsidP="00DF4A3D">
      <w:pPr>
        <w:pStyle w:val="SingleTxt"/>
        <w:spacing w:after="0" w:line="120" w:lineRule="exact"/>
        <w:rPr>
          <w:sz w:val="10"/>
          <w:lang w:val="es-ES_tradnl"/>
        </w:rPr>
      </w:pPr>
    </w:p>
    <w:p w14:paraId="35584D83" w14:textId="77777777" w:rsidR="00394E67" w:rsidRPr="001106D9" w:rsidRDefault="00394E67" w:rsidP="00DF4A3D">
      <w:pPr>
        <w:pStyle w:val="SingleTxt"/>
        <w:spacing w:line="240" w:lineRule="exact"/>
        <w:jc w:val="both"/>
        <w:rPr>
          <w:lang w:val="es-ES_tradnl"/>
        </w:rPr>
      </w:pPr>
      <w:r w:rsidRPr="001106D9">
        <w:rPr>
          <w:lang w:val="es-ES_tradnl"/>
        </w:rPr>
        <w:tab/>
      </w:r>
      <w:r w:rsidRPr="001106D9">
        <w:rPr>
          <w:lang w:val="es-ES_tradnl"/>
        </w:rPr>
        <w:tab/>
        <w:t xml:space="preserve">El </w:t>
      </w:r>
      <w:r w:rsidRPr="00804E00">
        <w:rPr>
          <w:lang w:val="es-ES_tradnl"/>
        </w:rPr>
        <w:t>18</w:t>
      </w:r>
      <w:r w:rsidRPr="001106D9">
        <w:rPr>
          <w:lang w:val="es-ES_tradnl"/>
        </w:rPr>
        <w:t xml:space="preserve"> de julio de </w:t>
      </w:r>
      <w:r w:rsidRPr="00804E00">
        <w:rPr>
          <w:lang w:val="es-ES_tradnl"/>
        </w:rPr>
        <w:t>2019</w:t>
      </w:r>
      <w:r w:rsidRPr="001106D9">
        <w:rPr>
          <w:lang w:val="es-ES_tradnl"/>
        </w:rPr>
        <w:t xml:space="preserve">, el Comité aprobó el texto de una declaración conjunta sobre la protección y el empoderamiento de las niñas y la exigencia de igualdad, publicada conjuntamente con el Comité de los Derechos del Niño el </w:t>
      </w:r>
      <w:r w:rsidRPr="00804E00">
        <w:rPr>
          <w:lang w:val="es-ES_tradnl"/>
        </w:rPr>
        <w:t>11</w:t>
      </w:r>
      <w:r w:rsidRPr="001106D9">
        <w:rPr>
          <w:lang w:val="es-ES_tradnl"/>
        </w:rPr>
        <w:t xml:space="preserve"> de octubre de </w:t>
      </w:r>
      <w:r w:rsidRPr="00804E00">
        <w:rPr>
          <w:lang w:val="es-ES_tradnl"/>
        </w:rPr>
        <w:t>2019</w:t>
      </w:r>
      <w:r w:rsidRPr="001106D9">
        <w:rPr>
          <w:lang w:val="es-ES_tradnl"/>
        </w:rPr>
        <w:t xml:space="preserve"> con motivo del Día Internacional de la Niña (bit.ly/</w:t>
      </w:r>
      <w:r w:rsidRPr="00804E00">
        <w:rPr>
          <w:lang w:val="es-ES_tradnl"/>
        </w:rPr>
        <w:t>2</w:t>
      </w:r>
      <w:r w:rsidRPr="001106D9">
        <w:rPr>
          <w:lang w:val="es-ES_tradnl"/>
        </w:rPr>
        <w:t xml:space="preserve">JkgTCA). </w:t>
      </w:r>
    </w:p>
    <w:p w14:paraId="352F9221" w14:textId="77777777" w:rsidR="00DF4A3D" w:rsidRPr="001106D9" w:rsidRDefault="00DF4A3D" w:rsidP="00DF4A3D">
      <w:pPr>
        <w:pStyle w:val="SingleTxt"/>
        <w:spacing w:after="0" w:line="120" w:lineRule="exact"/>
        <w:ind w:left="1267" w:right="1267"/>
        <w:jc w:val="both"/>
        <w:rPr>
          <w:sz w:val="10"/>
          <w:lang w:val="es-ES_tradnl"/>
        </w:rPr>
      </w:pPr>
    </w:p>
    <w:p w14:paraId="17A277BA" w14:textId="050785D4" w:rsidR="00394E67" w:rsidRPr="001106D9" w:rsidRDefault="00394E67" w:rsidP="00DF4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73</w:t>
      </w:r>
      <w:r w:rsidRPr="001106D9">
        <w:rPr>
          <w:lang w:val="es-ES_tradnl"/>
        </w:rPr>
        <w:t>/III</w:t>
      </w:r>
    </w:p>
    <w:p w14:paraId="0CA5BBA2" w14:textId="4D1BF05F" w:rsidR="00DF4A3D" w:rsidRPr="001106D9" w:rsidRDefault="00DF4A3D" w:rsidP="00DF4A3D">
      <w:pPr>
        <w:pStyle w:val="SingleTxt"/>
        <w:spacing w:after="0" w:line="120" w:lineRule="exact"/>
        <w:rPr>
          <w:sz w:val="10"/>
          <w:lang w:val="es-ES_tradnl"/>
        </w:rPr>
      </w:pPr>
    </w:p>
    <w:p w14:paraId="4ED7EBF1" w14:textId="3388A58D" w:rsidR="00394E67" w:rsidRPr="001106D9" w:rsidRDefault="00394E67" w:rsidP="00DF4A3D">
      <w:pPr>
        <w:pStyle w:val="SingleTxt"/>
        <w:jc w:val="both"/>
        <w:rPr>
          <w:lang w:val="es-ES_tradnl"/>
        </w:rPr>
      </w:pPr>
      <w:r w:rsidRPr="001106D9">
        <w:rPr>
          <w:lang w:val="es-ES_tradnl"/>
        </w:rPr>
        <w:tab/>
      </w:r>
      <w:r w:rsidRPr="001106D9">
        <w:rPr>
          <w:lang w:val="es-ES_tradnl"/>
        </w:rPr>
        <w:tab/>
        <w:t xml:space="preserve">Revisando sus decisiones </w:t>
      </w:r>
      <w:r w:rsidRPr="00804E00">
        <w:rPr>
          <w:lang w:val="es-ES_tradnl"/>
        </w:rPr>
        <w:t>69</w:t>
      </w:r>
      <w:r w:rsidRPr="001106D9">
        <w:rPr>
          <w:lang w:val="es-ES_tradnl"/>
        </w:rPr>
        <w:t xml:space="preserve">/V y </w:t>
      </w:r>
      <w:r w:rsidRPr="00804E00">
        <w:rPr>
          <w:lang w:val="es-ES_tradnl"/>
        </w:rPr>
        <w:t>72</w:t>
      </w:r>
      <w:r w:rsidRPr="001106D9">
        <w:rPr>
          <w:lang w:val="es-ES_tradnl"/>
        </w:rPr>
        <w:t>/X, y con miras a armonizar sus métodos de trabajo con los de otros órganos creados en virtud de tratados, el Comité decidió suprimir el requisito de presentación de un documento básico común para los Estados Partes que desearan acogerse al procedimiento simplificado de presentación de informes para los informes periódicos remitidos al Comité.</w:t>
      </w:r>
    </w:p>
    <w:p w14:paraId="0F4C35A1" w14:textId="77777777" w:rsidR="00536C3B" w:rsidRPr="001106D9" w:rsidRDefault="00536C3B" w:rsidP="00536C3B">
      <w:pPr>
        <w:pStyle w:val="SingleTxt"/>
        <w:spacing w:after="0" w:line="120" w:lineRule="exact"/>
        <w:ind w:left="1267" w:right="1267"/>
        <w:jc w:val="both"/>
        <w:rPr>
          <w:sz w:val="10"/>
          <w:lang w:val="es-ES_tradnl"/>
        </w:rPr>
      </w:pPr>
    </w:p>
    <w:p w14:paraId="4C83606E" w14:textId="5B9C1E88" w:rsidR="00394E67" w:rsidRPr="001106D9" w:rsidRDefault="00394E67" w:rsidP="00536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73</w:t>
      </w:r>
      <w:r w:rsidRPr="001106D9">
        <w:rPr>
          <w:lang w:val="es-ES_tradnl"/>
        </w:rPr>
        <w:t>/IV</w:t>
      </w:r>
    </w:p>
    <w:p w14:paraId="67173AAB" w14:textId="1240AADB" w:rsidR="00394E67" w:rsidRPr="001106D9" w:rsidRDefault="00394E67" w:rsidP="00536C3B">
      <w:pPr>
        <w:pStyle w:val="SingleTxt"/>
        <w:spacing w:after="0" w:line="120" w:lineRule="exact"/>
        <w:ind w:left="1267" w:right="1267"/>
        <w:rPr>
          <w:sz w:val="10"/>
          <w:lang w:val="es-ES_tradnl"/>
        </w:rPr>
      </w:pPr>
    </w:p>
    <w:p w14:paraId="0132A2BE" w14:textId="23BB63FA" w:rsidR="00394E67" w:rsidRPr="001106D9" w:rsidRDefault="00536C3B" w:rsidP="00DF4A3D">
      <w:pPr>
        <w:pStyle w:val="SingleTxt"/>
        <w:spacing w:line="240" w:lineRule="exact"/>
        <w:jc w:val="both"/>
        <w:rPr>
          <w:lang w:val="es-ES_tradnl"/>
        </w:rPr>
      </w:pPr>
      <w:r w:rsidRPr="001106D9">
        <w:rPr>
          <w:lang w:val="es-ES_tradnl"/>
        </w:rPr>
        <w:tab/>
      </w:r>
      <w:r w:rsidRPr="001106D9">
        <w:rPr>
          <w:lang w:val="es-ES_tradnl"/>
        </w:rPr>
        <w:tab/>
      </w:r>
      <w:r w:rsidR="00394E67" w:rsidRPr="001106D9">
        <w:rPr>
          <w:lang w:val="es-ES_tradnl"/>
        </w:rPr>
        <w:t xml:space="preserve">Recordando también la resolución </w:t>
      </w:r>
      <w:hyperlink r:id="rId23" w:history="1">
        <w:r w:rsidR="00394E67" w:rsidRPr="00804E00">
          <w:rPr>
            <w:rStyle w:val="Hyperlink"/>
            <w:lang w:val="es-ES_tradnl"/>
          </w:rPr>
          <w:t>68/268</w:t>
        </w:r>
      </w:hyperlink>
      <w:r w:rsidR="00394E67" w:rsidRPr="001106D9">
        <w:rPr>
          <w:lang w:val="es-ES_tradnl"/>
        </w:rPr>
        <w:t xml:space="preserve">, en que solicita al Secretario General que </w:t>
      </w:r>
      <w:r w:rsidR="00711A1E">
        <w:rPr>
          <w:lang w:val="es-ES_tradnl"/>
        </w:rPr>
        <w:t>“</w:t>
      </w:r>
      <w:r w:rsidR="00394E67" w:rsidRPr="001106D9">
        <w:rPr>
          <w:lang w:val="es-ES_tradnl"/>
        </w:rPr>
        <w:t>asegure la aplicación gradual de las normas de accesibilidad pertinentes para el sistema de órganos creados en virtud de tratados de derechos humanos, cuando proceda, en particular en relación con el plan estratégico de conservación del patrimonio que se está elaborando para la Oficina de las Naciones Unidas en Ginebra, y que proporcione adaptaciones razonables para los expertos con discapacidad de los órganos creados en virtud de tratados, a fin de asegurar su participación plena y efectiva</w:t>
      </w:r>
      <w:r w:rsidR="00711A1E">
        <w:rPr>
          <w:lang w:val="es-ES_tradnl"/>
        </w:rPr>
        <w:t>”</w:t>
      </w:r>
      <w:r w:rsidR="00394E67" w:rsidRPr="001106D9">
        <w:rPr>
          <w:lang w:val="es-ES_tradnl"/>
        </w:rPr>
        <w:t xml:space="preserve"> (resolución </w:t>
      </w:r>
      <w:hyperlink r:id="rId24" w:history="1">
        <w:r w:rsidR="00394E67" w:rsidRPr="00804E00">
          <w:rPr>
            <w:rStyle w:val="Hyperlink"/>
            <w:lang w:val="es-ES_tradnl"/>
          </w:rPr>
          <w:t>68/268</w:t>
        </w:r>
      </w:hyperlink>
      <w:r w:rsidR="00394E67" w:rsidRPr="001106D9">
        <w:rPr>
          <w:lang w:val="es-ES_tradnl"/>
        </w:rPr>
        <w:t xml:space="preserve">, párr. </w:t>
      </w:r>
      <w:r w:rsidR="00394E67" w:rsidRPr="00804E00">
        <w:rPr>
          <w:lang w:val="es-ES_tradnl"/>
        </w:rPr>
        <w:t>29</w:t>
      </w:r>
      <w:r w:rsidR="00394E67" w:rsidRPr="001106D9">
        <w:rPr>
          <w:lang w:val="es-ES_tradnl"/>
        </w:rPr>
        <w:t xml:space="preserve">); </w:t>
      </w:r>
    </w:p>
    <w:p w14:paraId="4600CDC9" w14:textId="170B670B" w:rsidR="00394E67" w:rsidRPr="001106D9" w:rsidRDefault="00CC648C" w:rsidP="00CC648C">
      <w:pPr>
        <w:pStyle w:val="SingleTxt"/>
        <w:spacing w:line="240" w:lineRule="exact"/>
        <w:ind w:left="1267" w:right="1267"/>
        <w:jc w:val="both"/>
        <w:rPr>
          <w:lang w:val="es-ES_tradnl"/>
        </w:rPr>
      </w:pPr>
      <w:r w:rsidRPr="001106D9">
        <w:rPr>
          <w:lang w:val="es-ES_tradnl"/>
        </w:rPr>
        <w:tab/>
      </w:r>
      <w:r w:rsidR="00394E67" w:rsidRPr="001106D9">
        <w:rPr>
          <w:lang w:val="es-ES_tradnl"/>
        </w:rPr>
        <w:t xml:space="preserve">Reconociendo </w:t>
      </w:r>
      <w:r w:rsidR="008F3513">
        <w:rPr>
          <w:lang w:val="es-ES_tradnl"/>
        </w:rPr>
        <w:t>l</w:t>
      </w:r>
      <w:r w:rsidR="00394E67" w:rsidRPr="001106D9">
        <w:rPr>
          <w:lang w:val="es-ES_tradnl"/>
        </w:rPr>
        <w:t xml:space="preserve">a importancia de que su labor sea accesible a los expertos con discapacidad para asegurar su participación plena y efectiva; </w:t>
      </w:r>
    </w:p>
    <w:p w14:paraId="27E3708D" w14:textId="78D44B64" w:rsidR="00394E67" w:rsidRPr="001106D9" w:rsidRDefault="00CC648C" w:rsidP="00DF4A3D">
      <w:pPr>
        <w:pStyle w:val="SingleTxt"/>
        <w:ind w:left="1267" w:right="1267"/>
        <w:jc w:val="both"/>
        <w:rPr>
          <w:lang w:val="es-ES_tradnl"/>
        </w:rPr>
      </w:pPr>
      <w:r w:rsidRPr="001106D9">
        <w:rPr>
          <w:lang w:val="es-ES_tradnl"/>
        </w:rPr>
        <w:tab/>
      </w:r>
      <w:r w:rsidR="00394E67" w:rsidRPr="001106D9">
        <w:rPr>
          <w:lang w:val="es-ES_tradnl"/>
        </w:rPr>
        <w:t>El Comité decidió pedir a la Secretaría que:</w:t>
      </w:r>
    </w:p>
    <w:p w14:paraId="47CAB196" w14:textId="5D6A902F" w:rsidR="00394E67" w:rsidRPr="001106D9" w:rsidRDefault="00CC648C" w:rsidP="00CC648C">
      <w:pPr>
        <w:pStyle w:val="SingleTxt"/>
        <w:ind w:left="1267" w:right="1267"/>
        <w:jc w:val="both"/>
        <w:rPr>
          <w:lang w:val="es-ES_tradnl"/>
        </w:rPr>
      </w:pPr>
      <w:r w:rsidRPr="001106D9">
        <w:rPr>
          <w:lang w:val="es-ES_tradnl"/>
        </w:rPr>
        <w:tab/>
      </w:r>
      <w:r w:rsidR="00394E67" w:rsidRPr="001106D9">
        <w:rPr>
          <w:lang w:val="es-ES_tradnl"/>
        </w:rPr>
        <w:t>a)</w:t>
      </w:r>
      <w:r w:rsidR="00394E67" w:rsidRPr="001106D9">
        <w:rPr>
          <w:lang w:val="es-ES_tradnl"/>
        </w:rPr>
        <w:tab/>
        <w:t xml:space="preserve">Asegurara que todos los documentos estuvieran disponibles en formatos accesibles (Word o PDF), por lo general con una antelación mínima de </w:t>
      </w:r>
      <w:r w:rsidR="00394E67" w:rsidRPr="00804E00">
        <w:rPr>
          <w:lang w:val="es-ES_tradnl"/>
        </w:rPr>
        <w:t>24</w:t>
      </w:r>
      <w:r w:rsidR="00394E67" w:rsidRPr="001106D9">
        <w:rPr>
          <w:lang w:val="es-ES_tradnl"/>
        </w:rPr>
        <w:t xml:space="preserve"> horas o, en casos urgentes, con una antelación mínima de </w:t>
      </w:r>
      <w:r w:rsidR="00394E67" w:rsidRPr="00804E00">
        <w:rPr>
          <w:lang w:val="es-ES_tradnl"/>
        </w:rPr>
        <w:t>6</w:t>
      </w:r>
      <w:r w:rsidR="00394E67" w:rsidRPr="001106D9">
        <w:rPr>
          <w:lang w:val="es-ES_tradnl"/>
        </w:rPr>
        <w:t xml:space="preserve"> horas a su examen por el Comité; </w:t>
      </w:r>
    </w:p>
    <w:p w14:paraId="460BA467" w14:textId="5C2A3AE8" w:rsidR="00394E67" w:rsidRPr="001106D9" w:rsidRDefault="00CC648C" w:rsidP="00DF4A3D">
      <w:pPr>
        <w:pStyle w:val="SingleTxt"/>
        <w:spacing w:line="240" w:lineRule="exact"/>
        <w:ind w:left="1267" w:right="1267"/>
        <w:jc w:val="both"/>
        <w:rPr>
          <w:lang w:val="es-ES_tradnl"/>
        </w:rPr>
      </w:pPr>
      <w:r w:rsidRPr="001106D9">
        <w:rPr>
          <w:lang w:val="es-ES_tradnl"/>
        </w:rPr>
        <w:tab/>
      </w:r>
      <w:r w:rsidR="00394E67" w:rsidRPr="001106D9">
        <w:rPr>
          <w:lang w:val="es-ES_tradnl"/>
        </w:rPr>
        <w:t>b)</w:t>
      </w:r>
      <w:r w:rsidR="00394E67" w:rsidRPr="001106D9">
        <w:rPr>
          <w:lang w:val="es-ES_tradnl"/>
        </w:rPr>
        <w:tab/>
        <w:t xml:space="preserve">Asegurara que las copias en braille también estuvieran disponibles, cuando se soliciten con suficiente antelación; </w:t>
      </w:r>
    </w:p>
    <w:p w14:paraId="47AEE640" w14:textId="5B22BC55" w:rsidR="00394E67" w:rsidRPr="001106D9" w:rsidRDefault="00CC648C" w:rsidP="00DF4A3D">
      <w:pPr>
        <w:pStyle w:val="SingleTxt"/>
        <w:spacing w:line="240" w:lineRule="exact"/>
        <w:ind w:left="1267" w:right="1267"/>
        <w:jc w:val="both"/>
        <w:rPr>
          <w:lang w:val="es-ES_tradnl"/>
        </w:rPr>
      </w:pPr>
      <w:r w:rsidRPr="001106D9">
        <w:rPr>
          <w:lang w:val="es-ES_tradnl"/>
        </w:rPr>
        <w:tab/>
      </w:r>
      <w:r w:rsidR="00394E67" w:rsidRPr="001106D9">
        <w:rPr>
          <w:lang w:val="es-ES_tradnl"/>
        </w:rPr>
        <w:t>c)</w:t>
      </w:r>
      <w:r w:rsidR="00394E67" w:rsidRPr="001106D9">
        <w:rPr>
          <w:lang w:val="es-ES_tradnl"/>
        </w:rPr>
        <w:tab/>
        <w:t xml:space="preserve">Asegurara que el personal de la Secretaría o los expertos leyeran íntegramente los párrafos que se estuvieran examinando durante la aprobación de los documentos. </w:t>
      </w:r>
    </w:p>
    <w:p w14:paraId="46B9A293" w14:textId="390E2464" w:rsidR="00394E67" w:rsidRPr="001106D9" w:rsidRDefault="00CC648C" w:rsidP="00CC648C">
      <w:pPr>
        <w:pStyle w:val="SingleTxt"/>
        <w:spacing w:line="240" w:lineRule="exact"/>
        <w:ind w:left="1267" w:right="1267"/>
        <w:jc w:val="both"/>
        <w:rPr>
          <w:lang w:val="es-ES_tradnl"/>
        </w:rPr>
      </w:pPr>
      <w:r w:rsidRPr="001106D9">
        <w:rPr>
          <w:lang w:val="es-ES_tradnl"/>
        </w:rPr>
        <w:tab/>
      </w:r>
      <w:r w:rsidR="00394E67" w:rsidRPr="001106D9">
        <w:rPr>
          <w:lang w:val="es-ES_tradnl"/>
        </w:rPr>
        <w:t>También decidió examinando sus prácticas, con miras a mejorar continuamente el acceso de todos los interesados con discapacidad a su labor y asegurar así su participación plena y efectiva en la labor del Comité.</w:t>
      </w:r>
    </w:p>
    <w:p w14:paraId="5A9EB638" w14:textId="6CF1265D" w:rsidR="00394E67" w:rsidRPr="001106D9" w:rsidRDefault="00394E67" w:rsidP="00CC6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ab/>
      </w:r>
      <w:r w:rsidRPr="001106D9">
        <w:rPr>
          <w:lang w:val="es-ES_tradnl"/>
        </w:rPr>
        <w:tab/>
        <w:t xml:space="preserve">Decisión </w:t>
      </w:r>
      <w:r w:rsidRPr="00804E00">
        <w:rPr>
          <w:lang w:val="es-ES_tradnl"/>
        </w:rPr>
        <w:t>73</w:t>
      </w:r>
      <w:r w:rsidRPr="001106D9">
        <w:rPr>
          <w:lang w:val="es-ES_tradnl"/>
        </w:rPr>
        <w:t>/V</w:t>
      </w:r>
    </w:p>
    <w:p w14:paraId="7A59ABDA" w14:textId="5D22C3F4" w:rsidR="00CC648C" w:rsidRPr="001106D9" w:rsidRDefault="00CC648C" w:rsidP="00CC648C">
      <w:pPr>
        <w:pStyle w:val="SingleTxt"/>
        <w:spacing w:after="0" w:line="120" w:lineRule="exact"/>
        <w:rPr>
          <w:sz w:val="10"/>
          <w:lang w:val="es-ES_tradnl"/>
        </w:rPr>
      </w:pPr>
    </w:p>
    <w:p w14:paraId="15C173DD" w14:textId="1A08123C" w:rsidR="00394E67" w:rsidRPr="001106D9" w:rsidRDefault="00CC648C" w:rsidP="00DF4A3D">
      <w:pPr>
        <w:pStyle w:val="SingleTxt"/>
        <w:ind w:left="1267" w:right="1267"/>
        <w:jc w:val="both"/>
        <w:rPr>
          <w:lang w:val="es-ES_tradnl"/>
        </w:rPr>
      </w:pPr>
      <w:r w:rsidRPr="001106D9">
        <w:rPr>
          <w:lang w:val="es-ES_tradnl"/>
        </w:rPr>
        <w:tab/>
      </w:r>
      <w:r w:rsidR="00394E67" w:rsidRPr="001106D9">
        <w:rPr>
          <w:lang w:val="es-ES_tradnl"/>
        </w:rPr>
        <w:t xml:space="preserve">De conformidad con el marco de cooperación entre el Comité y la Relatora Especial sobre la violencia contra la mujer, sus causas y consecuencias, de fecha </w:t>
      </w:r>
      <w:r w:rsidR="00394E67" w:rsidRPr="00804E00">
        <w:rPr>
          <w:lang w:val="es-ES_tradnl"/>
        </w:rPr>
        <w:t>8</w:t>
      </w:r>
      <w:r w:rsidR="00394E67" w:rsidRPr="001106D9">
        <w:rPr>
          <w:lang w:val="es-ES_tradnl"/>
        </w:rPr>
        <w:t xml:space="preserve"> de noviembre de </w:t>
      </w:r>
      <w:r w:rsidR="00394E67" w:rsidRPr="00804E00">
        <w:rPr>
          <w:lang w:val="es-ES_tradnl"/>
        </w:rPr>
        <w:t>2018</w:t>
      </w:r>
      <w:r w:rsidR="00394E67" w:rsidRPr="001106D9">
        <w:rPr>
          <w:lang w:val="es-ES_tradnl"/>
        </w:rPr>
        <w:t xml:space="preserve">, el Comité decidió designar un punto focal sobre la violencia contra la mujer basada en el género. La Sra. Genoveva Tisheva fue nombrada punto focal. Tomando nota de su decisión </w:t>
      </w:r>
      <w:r w:rsidR="00394E67" w:rsidRPr="00804E00">
        <w:rPr>
          <w:lang w:val="es-ES_tradnl"/>
        </w:rPr>
        <w:t>72</w:t>
      </w:r>
      <w:r w:rsidR="00394E67" w:rsidRPr="001106D9">
        <w:rPr>
          <w:lang w:val="es-ES_tradnl"/>
        </w:rPr>
        <w:t>/XII sobre la racionalización de los grupos de trabajo del Comité, decidió que el centro de coordinación podía convertirse en un grupo de trabajo una vez que se hubiera disuelto el grupo de trabajo sobre las instituciones nacionales de derechos humanos y se hubiera definido un resultado específico para un grupo de trabajo sobre la violencia por razón de género contra la mujer.</w:t>
      </w:r>
    </w:p>
    <w:p w14:paraId="022E8C72" w14:textId="77777777" w:rsidR="00CC648C" w:rsidRPr="001106D9" w:rsidRDefault="00CC648C" w:rsidP="00CC648C">
      <w:pPr>
        <w:pStyle w:val="SingleTxt"/>
        <w:spacing w:after="0" w:line="120" w:lineRule="exact"/>
        <w:ind w:left="1267" w:right="1267"/>
        <w:jc w:val="both"/>
        <w:rPr>
          <w:sz w:val="10"/>
          <w:lang w:val="es-ES_tradnl"/>
        </w:rPr>
      </w:pPr>
    </w:p>
    <w:p w14:paraId="39869FE1" w14:textId="42B0580C" w:rsidR="00394E67" w:rsidRPr="001106D9" w:rsidRDefault="00394E67" w:rsidP="00CC6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73</w:t>
      </w:r>
      <w:r w:rsidRPr="001106D9">
        <w:rPr>
          <w:lang w:val="es-ES_tradnl"/>
        </w:rPr>
        <w:t>/VI</w:t>
      </w:r>
    </w:p>
    <w:p w14:paraId="21A6FE54" w14:textId="77777777" w:rsidR="00CC648C" w:rsidRPr="001106D9" w:rsidRDefault="00CC648C" w:rsidP="00CC648C">
      <w:pPr>
        <w:pStyle w:val="SingleTxt"/>
        <w:spacing w:after="0" w:line="120" w:lineRule="exact"/>
        <w:ind w:left="1267" w:right="1267"/>
        <w:jc w:val="both"/>
        <w:rPr>
          <w:sz w:val="10"/>
          <w:lang w:val="es-ES_tradnl"/>
        </w:rPr>
      </w:pPr>
    </w:p>
    <w:p w14:paraId="7CB05639" w14:textId="6BD05576" w:rsidR="00394E67" w:rsidRPr="001106D9" w:rsidRDefault="00394E67" w:rsidP="00DF4A3D">
      <w:pPr>
        <w:pStyle w:val="SingleTxt"/>
        <w:ind w:left="1267" w:right="1267"/>
        <w:jc w:val="both"/>
        <w:rPr>
          <w:lang w:val="es-ES_tradnl"/>
        </w:rPr>
      </w:pPr>
      <w:r w:rsidRPr="001106D9">
        <w:rPr>
          <w:lang w:val="es-ES_tradnl"/>
        </w:rPr>
        <w:tab/>
        <w:t>El Comité decidió preparar una contribución para el examen de la aplicación de la Declaración y la Plataforma de Acción de Beijing (</w:t>
      </w:r>
      <w:r w:rsidRPr="00804E00">
        <w:rPr>
          <w:lang w:val="es-ES_tradnl"/>
        </w:rPr>
        <w:t>1995</w:t>
      </w:r>
      <w:r w:rsidRPr="001106D9">
        <w:rPr>
          <w:lang w:val="es-ES_tradnl"/>
        </w:rPr>
        <w:t xml:space="preserve">), cuya realización estaba prevista durante el </w:t>
      </w:r>
      <w:r w:rsidRPr="00804E00">
        <w:rPr>
          <w:lang w:val="es-ES_tradnl"/>
        </w:rPr>
        <w:t>64</w:t>
      </w:r>
      <w:r w:rsidRPr="001106D9">
        <w:rPr>
          <w:lang w:val="es-ES_tradnl"/>
        </w:rPr>
        <w:t xml:space="preserve">º período de sesiones de la Comisión de la Condición Jurídica y Social de la Mujer en marzo de </w:t>
      </w:r>
      <w:r w:rsidRPr="00804E00">
        <w:rPr>
          <w:lang w:val="es-ES_tradnl"/>
        </w:rPr>
        <w:t>2020</w:t>
      </w:r>
      <w:r w:rsidRPr="001106D9">
        <w:rPr>
          <w:lang w:val="es-ES_tradnl"/>
        </w:rPr>
        <w:t xml:space="preserve">. Encomendó a Nicole Ameline, Bandana Rana y otros miembros interesados del Comité la preparación de un esbozo que sería refrendado por el Comité y la elaboración de un proyecto para su aprobación durante el </w:t>
      </w:r>
      <w:r w:rsidRPr="00804E00">
        <w:rPr>
          <w:lang w:val="es-ES_tradnl"/>
        </w:rPr>
        <w:t>74</w:t>
      </w:r>
      <w:r w:rsidRPr="001106D9">
        <w:rPr>
          <w:lang w:val="es-ES_tradnl"/>
        </w:rPr>
        <w:t xml:space="preserve">° período de sesiones del Comité en octubre-noviembre de </w:t>
      </w:r>
      <w:r w:rsidRPr="00804E00">
        <w:rPr>
          <w:lang w:val="es-ES_tradnl"/>
        </w:rPr>
        <w:t>2019</w:t>
      </w:r>
      <w:r w:rsidRPr="001106D9">
        <w:rPr>
          <w:lang w:val="es-ES_tradnl"/>
        </w:rPr>
        <w:t>.</w:t>
      </w:r>
    </w:p>
    <w:p w14:paraId="326B79BE" w14:textId="602A3AD3" w:rsidR="00CC648C" w:rsidRPr="001106D9" w:rsidRDefault="00CC648C" w:rsidP="00CC648C">
      <w:pPr>
        <w:pStyle w:val="SingleTxt"/>
        <w:spacing w:after="0" w:line="120" w:lineRule="exact"/>
        <w:ind w:left="1267" w:right="1267"/>
        <w:jc w:val="both"/>
        <w:rPr>
          <w:sz w:val="10"/>
          <w:lang w:val="es-ES_tradnl"/>
        </w:rPr>
      </w:pPr>
    </w:p>
    <w:p w14:paraId="13E8C098" w14:textId="0F48A8DE" w:rsidR="00394E67" w:rsidRPr="001106D9" w:rsidRDefault="00394E67" w:rsidP="00CC6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73</w:t>
      </w:r>
      <w:r w:rsidRPr="001106D9">
        <w:rPr>
          <w:lang w:val="es-ES_tradnl"/>
        </w:rPr>
        <w:t>/VII</w:t>
      </w:r>
    </w:p>
    <w:p w14:paraId="71830C69" w14:textId="4B800816" w:rsidR="00CC648C" w:rsidRPr="001106D9" w:rsidRDefault="00CC648C" w:rsidP="00CC648C">
      <w:pPr>
        <w:pStyle w:val="SingleTxt"/>
        <w:spacing w:after="0" w:line="120" w:lineRule="exact"/>
        <w:rPr>
          <w:sz w:val="10"/>
          <w:lang w:val="es-ES_tradnl"/>
        </w:rPr>
      </w:pPr>
    </w:p>
    <w:p w14:paraId="633152AB" w14:textId="66F7232B" w:rsidR="00394E67" w:rsidRPr="001106D9" w:rsidRDefault="00394E67" w:rsidP="00DF4A3D">
      <w:pPr>
        <w:pStyle w:val="SingleTxt"/>
        <w:ind w:left="1267" w:right="1267"/>
        <w:jc w:val="both"/>
        <w:rPr>
          <w:lang w:val="es-ES_tradnl"/>
        </w:rPr>
      </w:pPr>
      <w:r w:rsidRPr="001106D9">
        <w:rPr>
          <w:lang w:val="es-ES_tradnl"/>
        </w:rPr>
        <w:tab/>
        <w:t xml:space="preserve">En relación con su decisión </w:t>
      </w:r>
      <w:r w:rsidRPr="00804E00">
        <w:rPr>
          <w:lang w:val="es-ES_tradnl"/>
        </w:rPr>
        <w:t>68</w:t>
      </w:r>
      <w:r w:rsidRPr="001106D9">
        <w:rPr>
          <w:lang w:val="es-ES_tradnl"/>
        </w:rPr>
        <w:t>/III de aplazar el examen de los informes periódicos séptimo y octavo combinados del Yemen (</w:t>
      </w:r>
      <w:hyperlink r:id="rId25" w:history="1">
        <w:r w:rsidRPr="00804E00">
          <w:rPr>
            <w:rStyle w:val="Hyperlink"/>
            <w:lang w:val="es-ES_tradnl"/>
          </w:rPr>
          <w:t>CEDAW/C/YEM/7-8</w:t>
        </w:r>
      </w:hyperlink>
      <w:r w:rsidRPr="001106D9">
        <w:rPr>
          <w:lang w:val="es-ES_tradnl"/>
        </w:rPr>
        <w:t xml:space="preserve">), recibidos en junio de </w:t>
      </w:r>
      <w:r w:rsidRPr="00804E00">
        <w:rPr>
          <w:lang w:val="es-ES_tradnl"/>
        </w:rPr>
        <w:t>2013</w:t>
      </w:r>
      <w:r w:rsidRPr="001106D9">
        <w:rPr>
          <w:lang w:val="es-ES_tradnl"/>
        </w:rPr>
        <w:t xml:space="preserve">, a petición del Estado parte, el Comité encomendó al grupo de trabajo anterior al período de sesiones para su </w:t>
      </w:r>
      <w:r w:rsidRPr="00804E00">
        <w:rPr>
          <w:lang w:val="es-ES_tradnl"/>
        </w:rPr>
        <w:t>77</w:t>
      </w:r>
      <w:r w:rsidRPr="001106D9">
        <w:rPr>
          <w:lang w:val="es-ES_tradnl"/>
        </w:rPr>
        <w:t>° período de sesiones (</w:t>
      </w:r>
      <w:r w:rsidRPr="00804E00">
        <w:rPr>
          <w:lang w:val="es-ES_tradnl"/>
        </w:rPr>
        <w:t>2</w:t>
      </w:r>
      <w:r w:rsidRPr="001106D9">
        <w:rPr>
          <w:lang w:val="es-ES_tradnl"/>
        </w:rPr>
        <w:t xml:space="preserve"> a </w:t>
      </w:r>
      <w:r w:rsidRPr="00804E00">
        <w:rPr>
          <w:lang w:val="es-ES_tradnl"/>
        </w:rPr>
        <w:t>6</w:t>
      </w:r>
      <w:r w:rsidRPr="001106D9">
        <w:rPr>
          <w:lang w:val="es-ES_tradnl"/>
        </w:rPr>
        <w:t xml:space="preserve"> de marzo de </w:t>
      </w:r>
      <w:r w:rsidRPr="00804E00">
        <w:rPr>
          <w:lang w:val="es-ES_tradnl"/>
        </w:rPr>
        <w:t>2020</w:t>
      </w:r>
      <w:r w:rsidRPr="001106D9">
        <w:rPr>
          <w:lang w:val="es-ES_tradnl"/>
        </w:rPr>
        <w:t>) la elaboración de una lista revisada de cuestiones y preguntas, con miras a pedir al Estado parte que actualizara su informe.</w:t>
      </w:r>
    </w:p>
    <w:p w14:paraId="45960FB1" w14:textId="77777777" w:rsidR="00CC648C" w:rsidRPr="001106D9" w:rsidRDefault="00CC648C" w:rsidP="00CC648C">
      <w:pPr>
        <w:pStyle w:val="SingleTxt"/>
        <w:spacing w:after="0" w:line="120" w:lineRule="exact"/>
        <w:ind w:left="1267" w:right="1267"/>
        <w:jc w:val="both"/>
        <w:rPr>
          <w:sz w:val="10"/>
          <w:lang w:val="es-ES_tradnl"/>
        </w:rPr>
      </w:pPr>
    </w:p>
    <w:p w14:paraId="5BD39317" w14:textId="77777777" w:rsidR="00CC648C" w:rsidRPr="001106D9" w:rsidRDefault="00394E67" w:rsidP="00CC64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73</w:t>
      </w:r>
      <w:r w:rsidRPr="001106D9">
        <w:rPr>
          <w:lang w:val="es-ES_tradnl"/>
        </w:rPr>
        <w:t>/VIII</w:t>
      </w:r>
    </w:p>
    <w:p w14:paraId="57239D5C" w14:textId="01B82DF4" w:rsidR="00CC648C" w:rsidRPr="001106D9" w:rsidRDefault="00CC648C" w:rsidP="00CC648C">
      <w:pPr>
        <w:pStyle w:val="SingleTxt"/>
        <w:spacing w:after="0" w:line="120" w:lineRule="exact"/>
        <w:rPr>
          <w:sz w:val="10"/>
          <w:lang w:val="es-ES_tradnl"/>
        </w:rPr>
      </w:pPr>
    </w:p>
    <w:p w14:paraId="2CA369A5" w14:textId="30D94F6A" w:rsidR="00394E67" w:rsidRPr="001106D9" w:rsidRDefault="00394E67" w:rsidP="00CC648C">
      <w:pPr>
        <w:pStyle w:val="SingleTxt"/>
        <w:spacing w:line="240" w:lineRule="exact"/>
        <w:jc w:val="both"/>
        <w:rPr>
          <w:lang w:val="es-ES_tradnl"/>
        </w:rPr>
      </w:pPr>
      <w:r w:rsidRPr="001106D9">
        <w:rPr>
          <w:lang w:val="es-ES_tradnl"/>
        </w:rPr>
        <w:tab/>
      </w:r>
      <w:r w:rsidRPr="001106D9">
        <w:rPr>
          <w:lang w:val="es-ES_tradnl"/>
        </w:rPr>
        <w:tab/>
        <w:t>El Comité decidió que se informaría a la Mesa con antelación de toda sustitución de un miembro de un grupo de trabajo anterior al período de sesiones de un grupo regional por un miembro de otro grupo regional. También decidió que el principio de la representación regional equitativa se garantizaría, en la medida de lo posible, mediante un intercambio recíproco, en virtud del cual un miembro del grupo regional que cediera su lugar sustituiría al miembro del otro grupo regional respectivo en un futuro grupo de trabajo anterior al período de sesiones.</w:t>
      </w:r>
    </w:p>
    <w:p w14:paraId="1BC86C34" w14:textId="72EBC06F" w:rsidR="00FE6E2E" w:rsidRPr="001106D9" w:rsidRDefault="00FE6E2E" w:rsidP="00FE6E2E">
      <w:pPr>
        <w:pStyle w:val="SingleTxt"/>
        <w:spacing w:after="0" w:line="120" w:lineRule="exact"/>
        <w:jc w:val="both"/>
        <w:rPr>
          <w:sz w:val="10"/>
          <w:lang w:val="es-ES_tradnl"/>
        </w:rPr>
      </w:pPr>
    </w:p>
    <w:p w14:paraId="1418B20A" w14:textId="1C058402" w:rsidR="00394E67" w:rsidRPr="001106D9" w:rsidRDefault="00394E67" w:rsidP="00FE6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73</w:t>
      </w:r>
      <w:r w:rsidRPr="001106D9">
        <w:rPr>
          <w:lang w:val="es-ES_tradnl"/>
        </w:rPr>
        <w:t>/VIII</w:t>
      </w:r>
    </w:p>
    <w:p w14:paraId="1AA604B0" w14:textId="6E0EA41C" w:rsidR="00FE6E2E" w:rsidRPr="001106D9" w:rsidRDefault="00FE6E2E" w:rsidP="00FE6E2E">
      <w:pPr>
        <w:pStyle w:val="SingleTxt"/>
        <w:spacing w:after="0" w:line="120" w:lineRule="exact"/>
        <w:rPr>
          <w:sz w:val="10"/>
          <w:lang w:val="es-ES_tradnl"/>
        </w:rPr>
      </w:pPr>
    </w:p>
    <w:p w14:paraId="1272EDF8" w14:textId="0EA48D4D" w:rsidR="00394E67" w:rsidRPr="001106D9" w:rsidRDefault="00394E67" w:rsidP="00DF4A3D">
      <w:pPr>
        <w:pStyle w:val="SingleTxt"/>
        <w:ind w:left="1267" w:right="1267"/>
        <w:jc w:val="both"/>
        <w:rPr>
          <w:lang w:val="es-ES_tradnl"/>
        </w:rPr>
      </w:pPr>
      <w:r w:rsidRPr="001106D9">
        <w:rPr>
          <w:lang w:val="es-ES_tradnl"/>
        </w:rPr>
        <w:tab/>
        <w:t xml:space="preserve">El Comité confirmó a los miembros del grupo de trabajo anterior al </w:t>
      </w:r>
      <w:r w:rsidRPr="00804E00">
        <w:rPr>
          <w:lang w:val="es-ES_tradnl"/>
        </w:rPr>
        <w:t>75</w:t>
      </w:r>
      <w:r w:rsidRPr="001106D9">
        <w:rPr>
          <w:lang w:val="es-ES_tradnl"/>
        </w:rPr>
        <w:t>º período de sesiones: Gladys Acosta Vargas, Gunnar Bergby, Naéla Gabr, Wenyan Song y Genoveva Tisheva.</w:t>
      </w:r>
    </w:p>
    <w:p w14:paraId="34979382" w14:textId="77777777" w:rsidR="00FE6E2E" w:rsidRPr="001106D9" w:rsidRDefault="00FE6E2E">
      <w:pPr>
        <w:spacing w:after="200" w:line="276" w:lineRule="auto"/>
        <w:rPr>
          <w:rFonts w:eastAsiaTheme="minorHAnsi"/>
          <w:b/>
          <w:bCs/>
          <w:spacing w:val="4"/>
          <w:w w:val="103"/>
          <w:kern w:val="14"/>
          <w:szCs w:val="22"/>
          <w:lang w:val="es-ES_tradnl" w:eastAsia="en-US"/>
        </w:rPr>
      </w:pPr>
      <w:r w:rsidRPr="001106D9">
        <w:rPr>
          <w:b/>
          <w:bCs/>
          <w:lang w:val="es-ES_tradnl"/>
        </w:rPr>
        <w:br w:type="page"/>
      </w:r>
    </w:p>
    <w:p w14:paraId="5E200FBE" w14:textId="3B7BA9D8" w:rsidR="00394E67" w:rsidRPr="001106D9" w:rsidRDefault="00394E67" w:rsidP="00FE6E2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II</w:t>
      </w:r>
    </w:p>
    <w:p w14:paraId="0F08E543" w14:textId="2E905813" w:rsidR="00394E67" w:rsidRPr="001106D9" w:rsidRDefault="00394E67" w:rsidP="005922E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Cuestiones de organización y otros asuntos</w:t>
      </w:r>
    </w:p>
    <w:p w14:paraId="728FA3D8" w14:textId="0B8D9899" w:rsidR="005922E0" w:rsidRPr="001106D9" w:rsidRDefault="005922E0" w:rsidP="005922E0">
      <w:pPr>
        <w:pStyle w:val="SingleTxt"/>
        <w:spacing w:after="0" w:line="120" w:lineRule="exact"/>
        <w:rPr>
          <w:sz w:val="10"/>
          <w:lang w:val="es-ES_tradnl"/>
        </w:rPr>
      </w:pPr>
    </w:p>
    <w:p w14:paraId="5223D443" w14:textId="4392EE66" w:rsidR="005922E0" w:rsidRPr="001106D9" w:rsidRDefault="005922E0" w:rsidP="005922E0">
      <w:pPr>
        <w:pStyle w:val="SingleTxt"/>
        <w:spacing w:after="0" w:line="120" w:lineRule="exact"/>
        <w:rPr>
          <w:sz w:val="10"/>
          <w:lang w:val="es-ES_tradnl"/>
        </w:rPr>
      </w:pPr>
    </w:p>
    <w:p w14:paraId="634FEAC5" w14:textId="04FD61FC" w:rsidR="00394E67" w:rsidRPr="001106D9" w:rsidRDefault="005922E0" w:rsidP="005922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lang w:val="es-ES_tradnl"/>
        </w:rPr>
        <w:tab/>
      </w:r>
      <w:r w:rsidR="00394E67" w:rsidRPr="001106D9">
        <w:rPr>
          <w:sz w:val="24"/>
          <w:lang w:val="es-ES_tradnl"/>
        </w:rPr>
        <w:t>A.</w:t>
      </w:r>
      <w:r w:rsidR="00394E67" w:rsidRPr="001106D9">
        <w:rPr>
          <w:sz w:val="24"/>
          <w:lang w:val="es-ES_tradnl"/>
        </w:rPr>
        <w:tab/>
        <w:t>Estados partes en la Convención y en el Protocolo Facultativo</w:t>
      </w:r>
    </w:p>
    <w:p w14:paraId="07A4B79F" w14:textId="552515A5" w:rsidR="006F6D15" w:rsidRPr="001106D9" w:rsidRDefault="006F6D15" w:rsidP="006F6D15">
      <w:pPr>
        <w:pStyle w:val="SingleTxt"/>
        <w:spacing w:after="0" w:line="120" w:lineRule="exact"/>
        <w:rPr>
          <w:sz w:val="10"/>
          <w:lang w:val="es-ES_tradnl"/>
        </w:rPr>
      </w:pPr>
    </w:p>
    <w:p w14:paraId="0ABC2E57" w14:textId="704A7973" w:rsidR="006F6D15" w:rsidRPr="001106D9" w:rsidRDefault="006F6D15" w:rsidP="006F6D15">
      <w:pPr>
        <w:pStyle w:val="SingleTxt"/>
        <w:spacing w:after="0" w:line="120" w:lineRule="exact"/>
        <w:rPr>
          <w:sz w:val="10"/>
          <w:lang w:val="es-ES_tradnl"/>
        </w:rPr>
      </w:pPr>
    </w:p>
    <w:p w14:paraId="24A528F7" w14:textId="77777777" w:rsidR="00952616" w:rsidRPr="00952616" w:rsidRDefault="00952616" w:rsidP="00952616">
      <w:pPr>
        <w:pStyle w:val="SingleTxt"/>
        <w:numPr>
          <w:ilvl w:val="0"/>
          <w:numId w:val="46"/>
        </w:numPr>
        <w:tabs>
          <w:tab w:val="num" w:pos="2801"/>
        </w:tabs>
        <w:spacing w:line="240" w:lineRule="exact"/>
        <w:ind w:left="1267" w:right="1267"/>
        <w:jc w:val="both"/>
        <w:rPr>
          <w:lang w:val="es-ES_tradnl"/>
        </w:rPr>
      </w:pPr>
      <w:r w:rsidRPr="00952616">
        <w:rPr>
          <w:lang w:val="es-ES_tradnl"/>
        </w:rPr>
        <w:t xml:space="preserve">Al </w:t>
      </w:r>
      <w:r w:rsidRPr="00804E00">
        <w:rPr>
          <w:lang w:val="es-ES_tradnl"/>
        </w:rPr>
        <w:t>19</w:t>
      </w:r>
      <w:r w:rsidRPr="00952616">
        <w:rPr>
          <w:lang w:val="es-ES_tradnl"/>
        </w:rPr>
        <w:t xml:space="preserve"> de julio de </w:t>
      </w:r>
      <w:r w:rsidRPr="00804E00">
        <w:rPr>
          <w:lang w:val="es-ES_tradnl"/>
        </w:rPr>
        <w:t>2019</w:t>
      </w:r>
      <w:r w:rsidRPr="00952616">
        <w:rPr>
          <w:lang w:val="es-ES_tradnl"/>
        </w:rPr>
        <w:t xml:space="preserve">, fecha de clausura del </w:t>
      </w:r>
      <w:r w:rsidRPr="00804E00">
        <w:rPr>
          <w:lang w:val="es-ES_tradnl"/>
        </w:rPr>
        <w:t>73</w:t>
      </w:r>
      <w:r w:rsidRPr="00D24326">
        <w:rPr>
          <w:vertAlign w:val="superscript"/>
          <w:lang w:val="es-ES_tradnl"/>
        </w:rPr>
        <w:t>er</w:t>
      </w:r>
      <w:r w:rsidRPr="00952616">
        <w:rPr>
          <w:lang w:val="es-ES_tradnl"/>
        </w:rPr>
        <w:t xml:space="preserve"> período de sesiones del Comité, había </w:t>
      </w:r>
      <w:r w:rsidRPr="00804E00">
        <w:rPr>
          <w:lang w:val="es-ES_tradnl"/>
        </w:rPr>
        <w:t>189</w:t>
      </w:r>
      <w:r w:rsidRPr="00952616">
        <w:rPr>
          <w:lang w:val="es-ES_tradnl"/>
        </w:rPr>
        <w:t xml:space="preserve"> Estados partes en la Convención. Además, </w:t>
      </w:r>
      <w:r w:rsidRPr="00804E00">
        <w:rPr>
          <w:lang w:val="es-ES_tradnl"/>
        </w:rPr>
        <w:t>79</w:t>
      </w:r>
      <w:r w:rsidRPr="00952616">
        <w:rPr>
          <w:lang w:val="es-ES_tradnl"/>
        </w:rPr>
        <w:t xml:space="preserve"> Estados partes habían aceptado la enmienda del artículo </w:t>
      </w:r>
      <w:r w:rsidRPr="00804E00">
        <w:rPr>
          <w:lang w:val="es-ES_tradnl"/>
        </w:rPr>
        <w:t>20</w:t>
      </w:r>
      <w:r w:rsidRPr="00952616">
        <w:rPr>
          <w:lang w:val="es-ES_tradnl"/>
        </w:rPr>
        <w:t xml:space="preserve"> </w:t>
      </w:r>
      <w:r w:rsidRPr="00804E00">
        <w:rPr>
          <w:lang w:val="es-ES_tradnl"/>
        </w:rPr>
        <w:t>1</w:t>
      </w:r>
      <w:r w:rsidRPr="00952616">
        <w:rPr>
          <w:lang w:val="es-ES_tradnl"/>
        </w:rPr>
        <w:t xml:space="preserve">) de la Convención relativo al tiempo asignado a las reuniones del Comité. En la actualidad, es necesario que </w:t>
      </w:r>
      <w:r w:rsidRPr="00804E00">
        <w:rPr>
          <w:lang w:val="es-ES_tradnl"/>
        </w:rPr>
        <w:t>126</w:t>
      </w:r>
      <w:r w:rsidRPr="00952616">
        <w:rPr>
          <w:lang w:val="es-ES_tradnl"/>
        </w:rPr>
        <w:t xml:space="preserve"> Estados partes en la Convención acepten la enmienda para que entre en vigor.</w:t>
      </w:r>
    </w:p>
    <w:p w14:paraId="52FC05E0" w14:textId="3817589C" w:rsidR="00394E67" w:rsidRPr="00952616" w:rsidRDefault="00952616" w:rsidP="00952616">
      <w:pPr>
        <w:pStyle w:val="SingleTxt"/>
        <w:numPr>
          <w:ilvl w:val="0"/>
          <w:numId w:val="46"/>
        </w:numPr>
        <w:spacing w:line="240" w:lineRule="exact"/>
        <w:ind w:left="1267" w:right="1267"/>
        <w:jc w:val="both"/>
        <w:rPr>
          <w:lang w:val="es-ES_tradnl"/>
        </w:rPr>
      </w:pPr>
      <w:r w:rsidRPr="00952616">
        <w:rPr>
          <w:lang w:val="es-ES_tradnl"/>
        </w:rPr>
        <w:t xml:space="preserve">En la misma fecha había </w:t>
      </w:r>
      <w:r w:rsidRPr="00804E00">
        <w:rPr>
          <w:lang w:val="es-ES_tradnl"/>
        </w:rPr>
        <w:t>112</w:t>
      </w:r>
      <w:r w:rsidRPr="00952616">
        <w:rPr>
          <w:lang w:val="es-ES_tradnl"/>
        </w:rPr>
        <w:t xml:space="preserve"> Estados partes en el Protocolo Facultativo de la Convención.</w:t>
      </w:r>
    </w:p>
    <w:p w14:paraId="20326431" w14:textId="77777777" w:rsidR="006F6D15" w:rsidRPr="00952616" w:rsidRDefault="006F6D15" w:rsidP="006F6D15">
      <w:pPr>
        <w:pStyle w:val="SingleTxt"/>
        <w:spacing w:after="0" w:line="120" w:lineRule="exact"/>
        <w:ind w:left="1267" w:right="1267"/>
        <w:jc w:val="both"/>
        <w:rPr>
          <w:sz w:val="10"/>
          <w:lang w:val="es-ES_tradnl"/>
        </w:rPr>
      </w:pPr>
    </w:p>
    <w:p w14:paraId="0798DC97" w14:textId="77777777" w:rsidR="006F6D15" w:rsidRPr="00952616" w:rsidRDefault="006F6D15" w:rsidP="006F6D15">
      <w:pPr>
        <w:pStyle w:val="SingleTxt"/>
        <w:spacing w:after="0" w:line="120" w:lineRule="exact"/>
        <w:ind w:left="1267" w:right="1267"/>
        <w:jc w:val="both"/>
        <w:rPr>
          <w:sz w:val="10"/>
          <w:lang w:val="es-ES_tradnl"/>
        </w:rPr>
      </w:pPr>
    </w:p>
    <w:p w14:paraId="297A42BC" w14:textId="0E534A00" w:rsidR="00394E67" w:rsidRPr="00952616" w:rsidRDefault="006F6D15" w:rsidP="006F6D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952616">
        <w:rPr>
          <w:sz w:val="24"/>
          <w:lang w:val="es-ES_tradnl"/>
        </w:rPr>
        <w:tab/>
      </w:r>
      <w:r w:rsidR="00394E67" w:rsidRPr="00952616">
        <w:rPr>
          <w:sz w:val="24"/>
          <w:lang w:val="es-ES_tradnl"/>
        </w:rPr>
        <w:t>B.</w:t>
      </w:r>
      <w:r w:rsidR="00394E67" w:rsidRPr="00952616">
        <w:rPr>
          <w:sz w:val="24"/>
          <w:lang w:val="es-ES_tradnl"/>
        </w:rPr>
        <w:tab/>
        <w:t>Apertura del período de sesiones</w:t>
      </w:r>
    </w:p>
    <w:p w14:paraId="70045890" w14:textId="71C66F97" w:rsidR="006F6D15" w:rsidRPr="00952616" w:rsidRDefault="006F6D15" w:rsidP="006F6D15">
      <w:pPr>
        <w:pStyle w:val="SingleTxt"/>
        <w:spacing w:after="0" w:line="120" w:lineRule="exact"/>
        <w:ind w:left="1267" w:right="1267"/>
        <w:jc w:val="both"/>
        <w:rPr>
          <w:sz w:val="10"/>
          <w:lang w:val="es-ES_tradnl"/>
        </w:rPr>
      </w:pPr>
    </w:p>
    <w:p w14:paraId="64B3E79E" w14:textId="64C98AAA" w:rsidR="006F6D15" w:rsidRPr="00952616" w:rsidRDefault="006F6D15" w:rsidP="006F6D15">
      <w:pPr>
        <w:pStyle w:val="SingleTxt"/>
        <w:spacing w:after="0" w:line="120" w:lineRule="exact"/>
        <w:ind w:left="1267" w:right="1267"/>
        <w:jc w:val="both"/>
        <w:rPr>
          <w:sz w:val="10"/>
          <w:lang w:val="es-ES_tradnl"/>
        </w:rPr>
      </w:pPr>
    </w:p>
    <w:p w14:paraId="2FD2A14A" w14:textId="76B3D24F" w:rsidR="00952616" w:rsidRPr="00952616" w:rsidRDefault="00952616" w:rsidP="00952616">
      <w:pPr>
        <w:pStyle w:val="SingleTxt"/>
        <w:numPr>
          <w:ilvl w:val="0"/>
          <w:numId w:val="46"/>
        </w:numPr>
        <w:tabs>
          <w:tab w:val="num" w:pos="2801"/>
        </w:tabs>
        <w:spacing w:line="240" w:lineRule="exact"/>
        <w:ind w:left="1267" w:right="1267"/>
        <w:jc w:val="both"/>
        <w:rPr>
          <w:rFonts w:eastAsia="Calibri"/>
          <w:lang w:val="es-ES_tradnl"/>
        </w:rPr>
      </w:pPr>
      <w:r w:rsidRPr="00952616">
        <w:rPr>
          <w:lang w:val="es-ES_tradnl"/>
        </w:rPr>
        <w:t xml:space="preserve">El </w:t>
      </w:r>
      <w:r w:rsidR="006E3674">
        <w:rPr>
          <w:lang w:val="es-ES_tradnl"/>
        </w:rPr>
        <w:t>7</w:t>
      </w:r>
      <w:r w:rsidR="006E3674" w:rsidRPr="00804E00">
        <w:rPr>
          <w:lang w:val="es-ES_tradnl"/>
        </w:rPr>
        <w:t>3</w:t>
      </w:r>
      <w:r w:rsidR="006E3674" w:rsidRPr="00952616">
        <w:rPr>
          <w:vertAlign w:val="superscript"/>
          <w:lang w:val="es-ES_tradnl"/>
        </w:rPr>
        <w:t>er</w:t>
      </w:r>
      <w:r w:rsidR="006E3674" w:rsidRPr="00952616">
        <w:rPr>
          <w:lang w:val="es-ES_tradnl"/>
        </w:rPr>
        <w:t xml:space="preserve"> </w:t>
      </w:r>
      <w:r w:rsidRPr="00952616">
        <w:rPr>
          <w:lang w:val="es-ES_tradnl"/>
        </w:rPr>
        <w:t xml:space="preserve">período de sesiones de la Comisión tuvo lugar del </w:t>
      </w:r>
      <w:r w:rsidRPr="00804E00">
        <w:rPr>
          <w:lang w:val="es-ES_tradnl"/>
        </w:rPr>
        <w:t>1</w:t>
      </w:r>
      <w:r w:rsidRPr="00952616">
        <w:rPr>
          <w:lang w:val="es-ES_tradnl"/>
        </w:rPr>
        <w:t xml:space="preserve"> al </w:t>
      </w:r>
      <w:r w:rsidRPr="00804E00">
        <w:rPr>
          <w:lang w:val="es-ES_tradnl"/>
        </w:rPr>
        <w:t>19</w:t>
      </w:r>
      <w:r w:rsidRPr="00952616">
        <w:rPr>
          <w:lang w:val="es-ES_tradnl"/>
        </w:rPr>
        <w:t xml:space="preserve"> de julio de </w:t>
      </w:r>
      <w:r w:rsidRPr="00804E00">
        <w:rPr>
          <w:lang w:val="es-ES_tradnl"/>
        </w:rPr>
        <w:t>2019</w:t>
      </w:r>
      <w:r w:rsidRPr="00952616">
        <w:rPr>
          <w:lang w:val="es-ES_tradnl"/>
        </w:rPr>
        <w:t xml:space="preserve"> en la Oficina de las Naciones Unidas en Ginebra. El Comité celebró </w:t>
      </w:r>
      <w:r w:rsidRPr="00804E00">
        <w:rPr>
          <w:lang w:val="es-ES_tradnl"/>
        </w:rPr>
        <w:t>18</w:t>
      </w:r>
      <w:r w:rsidRPr="00952616">
        <w:rPr>
          <w:lang w:val="es-ES_tradnl"/>
        </w:rPr>
        <w:t xml:space="preserve"> sesiones plenarias y </w:t>
      </w:r>
      <w:r w:rsidRPr="00804E00">
        <w:rPr>
          <w:lang w:val="es-ES_tradnl"/>
        </w:rPr>
        <w:t>11</w:t>
      </w:r>
      <w:r w:rsidRPr="00952616">
        <w:rPr>
          <w:lang w:val="es-ES_tradnl"/>
        </w:rPr>
        <w:t xml:space="preserve"> sesiones para examinar los temas </w:t>
      </w:r>
      <w:r w:rsidRPr="00804E00">
        <w:rPr>
          <w:lang w:val="es-ES_tradnl"/>
        </w:rPr>
        <w:t>5</w:t>
      </w:r>
      <w:r w:rsidRPr="00952616">
        <w:rPr>
          <w:lang w:val="es-ES_tradnl"/>
        </w:rPr>
        <w:t xml:space="preserve"> a </w:t>
      </w:r>
      <w:r w:rsidRPr="00804E00">
        <w:rPr>
          <w:lang w:val="es-ES_tradnl"/>
        </w:rPr>
        <w:t>8</w:t>
      </w:r>
      <w:r w:rsidRPr="00952616">
        <w:rPr>
          <w:lang w:val="es-ES_tradnl"/>
        </w:rPr>
        <w:t xml:space="preserve"> del programa. En el anexo de la primera parte del presente informe figura una lista de los documentos que el Comité tuvo ante sí.</w:t>
      </w:r>
    </w:p>
    <w:p w14:paraId="525EF066" w14:textId="10A36A4F" w:rsidR="00394E67" w:rsidRPr="00952616" w:rsidRDefault="00952616" w:rsidP="00952616">
      <w:pPr>
        <w:pStyle w:val="SingleTxt"/>
        <w:numPr>
          <w:ilvl w:val="0"/>
          <w:numId w:val="46"/>
        </w:numPr>
        <w:spacing w:line="240" w:lineRule="exact"/>
        <w:ind w:left="1267" w:right="1267"/>
        <w:jc w:val="both"/>
        <w:rPr>
          <w:lang w:val="es-ES_tradnl"/>
        </w:rPr>
      </w:pPr>
      <w:r w:rsidRPr="00952616">
        <w:rPr>
          <w:lang w:val="es-ES_tradnl"/>
        </w:rPr>
        <w:t xml:space="preserve">En la </w:t>
      </w:r>
      <w:r w:rsidRPr="00804E00">
        <w:rPr>
          <w:lang w:val="es-ES_tradnl"/>
        </w:rPr>
        <w:t>1688</w:t>
      </w:r>
      <w:r w:rsidR="008F3513" w:rsidRPr="00D24326">
        <w:rPr>
          <w:vertAlign w:val="superscript"/>
          <w:lang w:val="es-ES_tradnl"/>
        </w:rPr>
        <w:t>a</w:t>
      </w:r>
      <w:r w:rsidRPr="00952616">
        <w:rPr>
          <w:lang w:val="es-ES_tradnl"/>
        </w:rPr>
        <w:t xml:space="preserve"> sesión, celebrada el </w:t>
      </w:r>
      <w:r w:rsidRPr="00804E00">
        <w:rPr>
          <w:lang w:val="es-ES_tradnl"/>
        </w:rPr>
        <w:t>1</w:t>
      </w:r>
      <w:r w:rsidRPr="00952616">
        <w:rPr>
          <w:lang w:val="es-ES_tradnl"/>
        </w:rPr>
        <w:t xml:space="preserve"> de julio, la Presidencia inauguró el período de sesiones.</w:t>
      </w:r>
    </w:p>
    <w:p w14:paraId="1F396B8C" w14:textId="55919B0E" w:rsidR="00394E67" w:rsidRPr="00952616" w:rsidRDefault="00394E67" w:rsidP="001D1AEC">
      <w:pPr>
        <w:pStyle w:val="SingleTxt"/>
        <w:spacing w:after="0" w:line="120" w:lineRule="exact"/>
        <w:rPr>
          <w:sz w:val="10"/>
          <w:lang w:val="es-ES_tradnl"/>
        </w:rPr>
      </w:pPr>
    </w:p>
    <w:p w14:paraId="4DF63D0E" w14:textId="7A911B2C" w:rsidR="001D1AEC" w:rsidRPr="00952616" w:rsidRDefault="001D1AEC" w:rsidP="001D1AEC">
      <w:pPr>
        <w:pStyle w:val="SingleTxt"/>
        <w:spacing w:after="0" w:line="120" w:lineRule="exact"/>
        <w:rPr>
          <w:sz w:val="10"/>
          <w:lang w:val="es-ES_tradnl"/>
        </w:rPr>
      </w:pPr>
    </w:p>
    <w:p w14:paraId="78DFA250" w14:textId="489AB510" w:rsidR="00394E67" w:rsidRPr="00952616" w:rsidRDefault="006F6D15" w:rsidP="006F6D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952616">
        <w:rPr>
          <w:sz w:val="24"/>
          <w:lang w:val="es-ES_tradnl"/>
        </w:rPr>
        <w:tab/>
      </w:r>
      <w:r w:rsidR="00394E67" w:rsidRPr="00952616">
        <w:rPr>
          <w:sz w:val="24"/>
          <w:lang w:val="es-ES_tradnl"/>
        </w:rPr>
        <w:t>C.</w:t>
      </w:r>
      <w:r w:rsidR="00394E67" w:rsidRPr="00952616">
        <w:rPr>
          <w:sz w:val="24"/>
          <w:lang w:val="es-ES_tradnl"/>
        </w:rPr>
        <w:tab/>
        <w:t>Aprobación del programa</w:t>
      </w:r>
    </w:p>
    <w:p w14:paraId="7220F1F6" w14:textId="74EF71AF" w:rsidR="006F6D15" w:rsidRPr="00952616" w:rsidRDefault="006F6D15" w:rsidP="006F6D15">
      <w:pPr>
        <w:pStyle w:val="SingleTxt"/>
        <w:spacing w:after="0" w:line="120" w:lineRule="exact"/>
        <w:rPr>
          <w:sz w:val="10"/>
          <w:lang w:val="es-ES_tradnl"/>
        </w:rPr>
      </w:pPr>
    </w:p>
    <w:p w14:paraId="20E94894" w14:textId="30920EF0" w:rsidR="006F6D15" w:rsidRPr="00610105" w:rsidRDefault="006F6D15" w:rsidP="006F6D15">
      <w:pPr>
        <w:pStyle w:val="SingleTxt"/>
        <w:spacing w:after="0" w:line="120" w:lineRule="exact"/>
        <w:rPr>
          <w:sz w:val="10"/>
          <w:lang w:val="es-ES_tradnl"/>
        </w:rPr>
      </w:pPr>
    </w:p>
    <w:p w14:paraId="3662C9B4" w14:textId="320D0F0D" w:rsidR="00394E67" w:rsidRPr="00610105" w:rsidRDefault="00610105" w:rsidP="00774751">
      <w:pPr>
        <w:pStyle w:val="SingleTxt"/>
        <w:numPr>
          <w:ilvl w:val="0"/>
          <w:numId w:val="46"/>
        </w:numPr>
        <w:spacing w:line="240" w:lineRule="exact"/>
        <w:ind w:left="1267" w:right="1267"/>
        <w:jc w:val="both"/>
        <w:rPr>
          <w:lang w:val="es-ES_tradnl"/>
        </w:rPr>
      </w:pPr>
      <w:r w:rsidRPr="00610105">
        <w:rPr>
          <w:lang w:val="es-ES_tradnl"/>
        </w:rPr>
        <w:t>El Comité aprobó el programa provisional (</w:t>
      </w:r>
      <w:hyperlink r:id="rId26" w:history="1">
        <w:r w:rsidRPr="00804E00">
          <w:rPr>
            <w:rStyle w:val="Hyperlink"/>
            <w:lang w:val="es-ES_tradnl"/>
          </w:rPr>
          <w:t>CEDAW/C/73/1</w:t>
        </w:r>
      </w:hyperlink>
      <w:r w:rsidRPr="00610105">
        <w:rPr>
          <w:lang w:val="es-ES_tradnl"/>
        </w:rPr>
        <w:t xml:space="preserve">) en su </w:t>
      </w:r>
      <w:r w:rsidRPr="00804E00">
        <w:rPr>
          <w:lang w:val="es-ES_tradnl"/>
        </w:rPr>
        <w:t>1688</w:t>
      </w:r>
      <w:r w:rsidRPr="00D24326">
        <w:rPr>
          <w:vertAlign w:val="superscript"/>
          <w:lang w:val="es-ES_tradnl"/>
        </w:rPr>
        <w:t>a</w:t>
      </w:r>
      <w:r w:rsidRPr="00610105">
        <w:rPr>
          <w:lang w:val="es-ES_tradnl"/>
        </w:rPr>
        <w:t xml:space="preserve"> sesión, celebrada el </w:t>
      </w:r>
      <w:r w:rsidRPr="00804E00">
        <w:rPr>
          <w:lang w:val="es-ES_tradnl"/>
        </w:rPr>
        <w:t>1</w:t>
      </w:r>
      <w:r w:rsidRPr="00610105">
        <w:rPr>
          <w:lang w:val="es-ES_tradnl"/>
        </w:rPr>
        <w:t xml:space="preserve"> de julio.</w:t>
      </w:r>
    </w:p>
    <w:p w14:paraId="67A1527F" w14:textId="21E9F66F" w:rsidR="001D1AEC" w:rsidRPr="00610105" w:rsidRDefault="001D1AEC" w:rsidP="001D1AEC">
      <w:pPr>
        <w:pStyle w:val="SingleTxt"/>
        <w:spacing w:after="0" w:line="120" w:lineRule="exact"/>
        <w:ind w:left="1267" w:right="1267"/>
        <w:jc w:val="both"/>
        <w:rPr>
          <w:sz w:val="10"/>
          <w:lang w:val="es-ES_tradnl"/>
        </w:rPr>
      </w:pPr>
    </w:p>
    <w:p w14:paraId="279FC988" w14:textId="77777777" w:rsidR="001D1AEC" w:rsidRPr="00610105" w:rsidRDefault="001D1AEC" w:rsidP="001D1AEC">
      <w:pPr>
        <w:pStyle w:val="SingleTxt"/>
        <w:spacing w:after="0" w:line="120" w:lineRule="exact"/>
        <w:ind w:left="1267" w:right="1267"/>
        <w:jc w:val="both"/>
        <w:rPr>
          <w:sz w:val="10"/>
          <w:lang w:val="es-ES_tradnl"/>
        </w:rPr>
      </w:pPr>
    </w:p>
    <w:p w14:paraId="06E0D4F0" w14:textId="706EB6F9" w:rsidR="00394E67" w:rsidRPr="00610105" w:rsidRDefault="006F6D15" w:rsidP="006F6D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610105">
        <w:rPr>
          <w:sz w:val="24"/>
          <w:lang w:val="es-ES_tradnl"/>
        </w:rPr>
        <w:tab/>
      </w:r>
      <w:r w:rsidR="00394E67" w:rsidRPr="00610105">
        <w:rPr>
          <w:sz w:val="24"/>
          <w:lang w:val="es-ES_tradnl"/>
        </w:rPr>
        <w:t>D.</w:t>
      </w:r>
      <w:r w:rsidR="00394E67" w:rsidRPr="00610105">
        <w:rPr>
          <w:sz w:val="24"/>
          <w:lang w:val="es-ES_tradnl"/>
        </w:rPr>
        <w:tab/>
        <w:t>Informe del grupo de trabajo anterior al período de sesiones</w:t>
      </w:r>
    </w:p>
    <w:p w14:paraId="422D946B" w14:textId="77777777" w:rsidR="006F6D15" w:rsidRPr="00D24326" w:rsidRDefault="006F6D15" w:rsidP="006F6D15">
      <w:pPr>
        <w:pStyle w:val="SingleTxt"/>
        <w:spacing w:after="0" w:line="120" w:lineRule="exact"/>
        <w:ind w:left="1267" w:right="1267"/>
        <w:jc w:val="both"/>
        <w:rPr>
          <w:sz w:val="10"/>
          <w:lang w:val="es-ES_tradnl"/>
        </w:rPr>
      </w:pPr>
    </w:p>
    <w:p w14:paraId="43DB2156" w14:textId="77777777" w:rsidR="006F6D15" w:rsidRPr="00D24326" w:rsidRDefault="006F6D15" w:rsidP="006F6D15">
      <w:pPr>
        <w:pStyle w:val="SingleTxt"/>
        <w:spacing w:after="0" w:line="120" w:lineRule="exact"/>
        <w:ind w:left="1267" w:right="1267"/>
        <w:jc w:val="both"/>
        <w:rPr>
          <w:sz w:val="10"/>
          <w:lang w:val="es-ES_tradnl"/>
        </w:rPr>
      </w:pPr>
    </w:p>
    <w:p w14:paraId="7A55A6CB" w14:textId="3A0724D0" w:rsidR="00394E67" w:rsidRPr="00AB0528" w:rsidRDefault="00AB0528" w:rsidP="00AB0528">
      <w:pPr>
        <w:pStyle w:val="SingleTxt"/>
        <w:numPr>
          <w:ilvl w:val="0"/>
          <w:numId w:val="46"/>
        </w:numPr>
        <w:tabs>
          <w:tab w:val="num" w:pos="2801"/>
        </w:tabs>
        <w:spacing w:line="240" w:lineRule="exact"/>
        <w:ind w:left="1267" w:right="1267"/>
        <w:jc w:val="both"/>
        <w:rPr>
          <w:lang w:val="es-ES_tradnl"/>
        </w:rPr>
      </w:pPr>
      <w:r w:rsidRPr="000023CB">
        <w:rPr>
          <w:lang w:val="es-ES_tradnl"/>
        </w:rPr>
        <w:t>El informe del grupo de trabajo anterior al período de sesiones (</w:t>
      </w:r>
      <w:hyperlink r:id="rId27" w:history="1">
        <w:r w:rsidRPr="00804E00">
          <w:rPr>
            <w:rStyle w:val="Hyperlink"/>
            <w:lang w:val="es-ES_tradnl"/>
          </w:rPr>
          <w:t>CEDAW/C/P</w:t>
        </w:r>
        <w:r w:rsidRPr="00804E00">
          <w:rPr>
            <w:rStyle w:val="Hyperlink"/>
            <w:lang w:val="es-ES_tradnl"/>
          </w:rPr>
          <w:t>S</w:t>
        </w:r>
        <w:r w:rsidRPr="00804E00">
          <w:rPr>
            <w:rStyle w:val="Hyperlink"/>
            <w:lang w:val="es-ES_tradnl"/>
          </w:rPr>
          <w:t>WG/73/1</w:t>
        </w:r>
      </w:hyperlink>
      <w:r w:rsidRPr="000023CB">
        <w:rPr>
          <w:lang w:val="es-ES_tradnl"/>
        </w:rPr>
        <w:t xml:space="preserve">), que se había reunido del </w:t>
      </w:r>
      <w:r w:rsidRPr="00804E00">
        <w:rPr>
          <w:lang w:val="es-ES_tradnl"/>
        </w:rPr>
        <w:t>12</w:t>
      </w:r>
      <w:r w:rsidRPr="000023CB">
        <w:rPr>
          <w:lang w:val="es-ES_tradnl"/>
        </w:rPr>
        <w:t xml:space="preserve"> al </w:t>
      </w:r>
      <w:r w:rsidRPr="00804E00">
        <w:rPr>
          <w:lang w:val="es-ES_tradnl"/>
        </w:rPr>
        <w:t>16</w:t>
      </w:r>
      <w:r w:rsidRPr="000023CB">
        <w:rPr>
          <w:lang w:val="es-ES_tradnl"/>
        </w:rPr>
        <w:t xml:space="preserve"> de noviembre de </w:t>
      </w:r>
      <w:r w:rsidRPr="00804E00">
        <w:rPr>
          <w:lang w:val="es-ES_tradnl"/>
        </w:rPr>
        <w:t>2018</w:t>
      </w:r>
      <w:r w:rsidRPr="000023CB">
        <w:rPr>
          <w:lang w:val="es-ES_tradnl"/>
        </w:rPr>
        <w:t xml:space="preserve">, fue presentado por Gladys Acosta Vargas en la </w:t>
      </w:r>
      <w:r w:rsidRPr="00804E00">
        <w:rPr>
          <w:lang w:val="es-ES_tradnl"/>
        </w:rPr>
        <w:t>1688</w:t>
      </w:r>
      <w:r w:rsidRPr="000023CB">
        <w:rPr>
          <w:lang w:val="es-ES_tradnl"/>
        </w:rPr>
        <w:t xml:space="preserve">ª sesión, celebrada el </w:t>
      </w:r>
      <w:r w:rsidRPr="00804E00">
        <w:rPr>
          <w:lang w:val="es-ES_tradnl"/>
        </w:rPr>
        <w:t>1</w:t>
      </w:r>
      <w:r w:rsidRPr="000023CB">
        <w:rPr>
          <w:lang w:val="es-ES_tradnl"/>
        </w:rPr>
        <w:t xml:space="preserve"> de julio</w:t>
      </w:r>
      <w:r w:rsidRPr="00AB0528">
        <w:rPr>
          <w:lang w:val="es-ES_tradnl"/>
        </w:rPr>
        <w:t>.</w:t>
      </w:r>
    </w:p>
    <w:p w14:paraId="17C89C3B" w14:textId="77777777" w:rsidR="006F6D15" w:rsidRPr="00D24326" w:rsidRDefault="006F6D15" w:rsidP="006F6D15">
      <w:pPr>
        <w:pStyle w:val="SingleTxt"/>
        <w:spacing w:after="0" w:line="120" w:lineRule="exact"/>
        <w:ind w:left="1267" w:right="1267"/>
        <w:jc w:val="both"/>
        <w:rPr>
          <w:sz w:val="10"/>
          <w:lang w:val="es-ES_tradnl"/>
        </w:rPr>
      </w:pPr>
    </w:p>
    <w:p w14:paraId="5443AB3E" w14:textId="77777777" w:rsidR="006F6D15" w:rsidRPr="00D24326" w:rsidRDefault="006F6D15" w:rsidP="006F6D15">
      <w:pPr>
        <w:pStyle w:val="SingleTxt"/>
        <w:spacing w:after="0" w:line="120" w:lineRule="exact"/>
        <w:ind w:left="1267" w:right="1267"/>
        <w:jc w:val="both"/>
        <w:rPr>
          <w:sz w:val="10"/>
          <w:lang w:val="es-ES_tradnl"/>
        </w:rPr>
      </w:pPr>
    </w:p>
    <w:p w14:paraId="42ECAF02" w14:textId="430D3F04" w:rsidR="00394E67" w:rsidRPr="00E5707A" w:rsidRDefault="006F6D15" w:rsidP="005F50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E5707A">
        <w:rPr>
          <w:sz w:val="24"/>
          <w:lang w:val="es-ES_tradnl"/>
        </w:rPr>
        <w:tab/>
      </w:r>
      <w:r w:rsidR="00394E67" w:rsidRPr="00E5707A">
        <w:rPr>
          <w:sz w:val="24"/>
          <w:lang w:val="es-ES_tradnl"/>
        </w:rPr>
        <w:t>E.</w:t>
      </w:r>
      <w:r w:rsidR="00394E67" w:rsidRPr="00E5707A">
        <w:rPr>
          <w:sz w:val="24"/>
          <w:lang w:val="es-ES_tradnl"/>
        </w:rPr>
        <w:tab/>
        <w:t>Organización de los trabajos</w:t>
      </w:r>
    </w:p>
    <w:p w14:paraId="6E375FF5" w14:textId="5D691C3C" w:rsidR="006F6D15" w:rsidRPr="00D24326" w:rsidRDefault="006F6D15" w:rsidP="006F6D15">
      <w:pPr>
        <w:pStyle w:val="SingleTxt"/>
        <w:spacing w:after="0" w:line="120" w:lineRule="exact"/>
        <w:rPr>
          <w:sz w:val="10"/>
          <w:lang w:val="es-ES_tradnl"/>
        </w:rPr>
      </w:pPr>
    </w:p>
    <w:p w14:paraId="246D08BC" w14:textId="05F4CD19" w:rsidR="006F6D15" w:rsidRPr="00D24326" w:rsidRDefault="006F6D15" w:rsidP="006F6D15">
      <w:pPr>
        <w:pStyle w:val="SingleTxt"/>
        <w:spacing w:after="0" w:line="120" w:lineRule="exact"/>
        <w:rPr>
          <w:sz w:val="10"/>
          <w:lang w:val="es-ES_tradnl"/>
        </w:rPr>
      </w:pPr>
    </w:p>
    <w:p w14:paraId="6E9637C1" w14:textId="3E3BE710" w:rsidR="005F50D6" w:rsidRPr="005F50D6" w:rsidRDefault="005F50D6" w:rsidP="005F50D6">
      <w:pPr>
        <w:pStyle w:val="SingleTxt"/>
        <w:numPr>
          <w:ilvl w:val="0"/>
          <w:numId w:val="46"/>
        </w:numPr>
        <w:spacing w:line="240" w:lineRule="exact"/>
        <w:ind w:left="1267" w:right="1267"/>
        <w:jc w:val="both"/>
        <w:rPr>
          <w:lang w:val="es-ES_tradnl"/>
        </w:rPr>
      </w:pPr>
      <w:r w:rsidRPr="005F50D6">
        <w:rPr>
          <w:lang w:val="es-ES_tradnl"/>
        </w:rPr>
        <w:t xml:space="preserve">Los días </w:t>
      </w:r>
      <w:r w:rsidRPr="00804E00">
        <w:rPr>
          <w:lang w:val="es-ES_tradnl"/>
        </w:rPr>
        <w:t>1</w:t>
      </w:r>
      <w:r w:rsidRPr="005F50D6">
        <w:rPr>
          <w:lang w:val="es-ES_tradnl"/>
        </w:rPr>
        <w:t xml:space="preserve"> y </w:t>
      </w:r>
      <w:r w:rsidRPr="00804E00">
        <w:rPr>
          <w:lang w:val="es-ES_tradnl"/>
        </w:rPr>
        <w:t>8</w:t>
      </w:r>
      <w:r w:rsidRPr="005F50D6">
        <w:rPr>
          <w:lang w:val="es-ES_tradnl"/>
        </w:rPr>
        <w:t xml:space="preserve"> de julio, el Comité celebró sesiones privadas, en algunos casos mediante videoconferencia, con representantes de los organismos especializados, fondos y programas del sistema de las Naciones Unidas y de otras organizaciones intergubernamentales que facilitaron información sobre determinados países y sobre las actividades que habían realizado esos órganos para apoyar la aplicación de la Convención.</w:t>
      </w:r>
    </w:p>
    <w:p w14:paraId="13E5DEC7" w14:textId="1B1C2D0D" w:rsidR="005F50D6" w:rsidRPr="005F50D6" w:rsidRDefault="005F50D6" w:rsidP="005F50D6">
      <w:pPr>
        <w:pStyle w:val="SingleTxt"/>
        <w:numPr>
          <w:ilvl w:val="0"/>
          <w:numId w:val="46"/>
        </w:numPr>
        <w:tabs>
          <w:tab w:val="num" w:pos="2801"/>
        </w:tabs>
        <w:spacing w:line="240" w:lineRule="exact"/>
        <w:ind w:left="1267" w:right="1267"/>
        <w:jc w:val="both"/>
        <w:rPr>
          <w:lang w:val="es-ES_tradnl"/>
        </w:rPr>
      </w:pPr>
      <w:r w:rsidRPr="005F50D6">
        <w:rPr>
          <w:lang w:val="es-ES_tradnl"/>
        </w:rPr>
        <w:t>El Comité también celebró sesiones públicas oficiosas con representantes de organizaciones no gubernamentales e instituciones nacionales de derechos humanos que informaron sobre la aplicación de la Convención en los Estados partes cuyos informes examinó el Comité en su período de sesiones.</w:t>
      </w:r>
    </w:p>
    <w:p w14:paraId="74A02EEA" w14:textId="22F91634" w:rsidR="005F50D6" w:rsidRPr="005F50D6" w:rsidRDefault="005F50D6" w:rsidP="005F50D6">
      <w:pPr>
        <w:pStyle w:val="SingleTxt"/>
        <w:numPr>
          <w:ilvl w:val="0"/>
          <w:numId w:val="46"/>
        </w:numPr>
        <w:tabs>
          <w:tab w:val="num" w:pos="2801"/>
        </w:tabs>
        <w:spacing w:line="240" w:lineRule="exact"/>
        <w:ind w:left="1267" w:right="1267"/>
        <w:jc w:val="both"/>
        <w:rPr>
          <w:lang w:val="es-ES_tradnl"/>
        </w:rPr>
      </w:pPr>
      <w:r w:rsidRPr="005F50D6">
        <w:rPr>
          <w:lang w:val="es-ES_tradnl"/>
        </w:rPr>
        <w:t xml:space="preserve">El </w:t>
      </w:r>
      <w:r w:rsidRPr="00804E00">
        <w:rPr>
          <w:lang w:val="es-ES_tradnl"/>
        </w:rPr>
        <w:t>1</w:t>
      </w:r>
      <w:r w:rsidRPr="005F50D6">
        <w:rPr>
          <w:lang w:val="es-ES_tradnl"/>
        </w:rPr>
        <w:t xml:space="preserve"> de julio, Dubravka Šimonović, Relatora Especial sobre la violencia contra la mujer, sus causas y consecuencias, informó al Comité sobre sus actividades, incluido su informe temático al Consejo de Derechos Humanos relativo a los </w:t>
      </w:r>
      <w:r w:rsidRPr="00804E00">
        <w:rPr>
          <w:lang w:val="es-ES_tradnl"/>
        </w:rPr>
        <w:t>25</w:t>
      </w:r>
      <w:r w:rsidRPr="005F50D6">
        <w:rPr>
          <w:lang w:val="es-ES_tradnl"/>
        </w:rPr>
        <w:t xml:space="preserve"> años del mandato de la Relatora Especial.</w:t>
      </w:r>
    </w:p>
    <w:p w14:paraId="4034B0CF" w14:textId="48D5917F" w:rsidR="005F50D6" w:rsidRPr="005F50D6" w:rsidRDefault="005F50D6" w:rsidP="005F50D6">
      <w:pPr>
        <w:pStyle w:val="SingleTxt"/>
        <w:numPr>
          <w:ilvl w:val="0"/>
          <w:numId w:val="46"/>
        </w:numPr>
        <w:tabs>
          <w:tab w:val="num" w:pos="2801"/>
        </w:tabs>
        <w:spacing w:line="240" w:lineRule="exact"/>
        <w:ind w:left="1267" w:right="1267"/>
        <w:jc w:val="both"/>
        <w:rPr>
          <w:lang w:val="es-ES_tradnl"/>
        </w:rPr>
      </w:pPr>
      <w:r w:rsidRPr="005F50D6">
        <w:rPr>
          <w:lang w:val="es-ES_tradnl"/>
        </w:rPr>
        <w:lastRenderedPageBreak/>
        <w:t xml:space="preserve">El </w:t>
      </w:r>
      <w:r w:rsidRPr="00804E00">
        <w:rPr>
          <w:lang w:val="es-ES_tradnl"/>
        </w:rPr>
        <w:t>4</w:t>
      </w:r>
      <w:r w:rsidRPr="005F50D6">
        <w:rPr>
          <w:lang w:val="es-ES_tradnl"/>
        </w:rPr>
        <w:t xml:space="preserve"> de julio, Antonella Lavelanet, miembro del Equipo de Salud Materna y Perinatal y Prevención del Aborto en Condiciones de Riesgo de la Organización Mundial de la Salud, informó al Comité sobre la base de datos y el repositorio de esa organización sobre políticas de aborto, cuyo objetivo era fortalecer los esfuerzos mundiales para eliminar el aborto en condiciones de riesgo.</w:t>
      </w:r>
    </w:p>
    <w:p w14:paraId="181973CB" w14:textId="187489CA" w:rsidR="005F50D6" w:rsidRDefault="005F50D6" w:rsidP="005F50D6">
      <w:pPr>
        <w:pStyle w:val="SingleTxt"/>
        <w:numPr>
          <w:ilvl w:val="0"/>
          <w:numId w:val="46"/>
        </w:numPr>
        <w:tabs>
          <w:tab w:val="num" w:pos="2801"/>
        </w:tabs>
        <w:spacing w:line="240" w:lineRule="exact"/>
        <w:ind w:left="1267" w:right="1267"/>
        <w:jc w:val="both"/>
        <w:rPr>
          <w:lang w:val="es-ES_tradnl"/>
        </w:rPr>
      </w:pPr>
      <w:r w:rsidRPr="005F50D6">
        <w:rPr>
          <w:lang w:val="es-ES_tradnl"/>
        </w:rPr>
        <w:t xml:space="preserve">El </w:t>
      </w:r>
      <w:r w:rsidRPr="00804E00">
        <w:rPr>
          <w:lang w:val="es-ES_tradnl"/>
        </w:rPr>
        <w:t>8</w:t>
      </w:r>
      <w:r w:rsidRPr="005F50D6">
        <w:rPr>
          <w:lang w:val="es-ES_tradnl"/>
        </w:rPr>
        <w:t xml:space="preserve"> de julio, el Comité acogió una mesa redonda titulada </w:t>
      </w:r>
      <w:r w:rsidR="00711A1E">
        <w:rPr>
          <w:lang w:val="es-ES_tradnl"/>
        </w:rPr>
        <w:t>“</w:t>
      </w:r>
      <w:r w:rsidRPr="005F50D6">
        <w:rPr>
          <w:lang w:val="es-ES_tradnl"/>
        </w:rPr>
        <w:t xml:space="preserve">La CEDAW: </w:t>
      </w:r>
      <w:r w:rsidRPr="00804E00">
        <w:rPr>
          <w:lang w:val="es-ES_tradnl"/>
        </w:rPr>
        <w:t>40</w:t>
      </w:r>
      <w:r w:rsidRPr="005F50D6">
        <w:rPr>
          <w:lang w:val="es-ES_tradnl"/>
        </w:rPr>
        <w:t xml:space="preserve"> años de promoción y empoderamiento de las mujeres</w:t>
      </w:r>
      <w:r w:rsidR="00711A1E">
        <w:rPr>
          <w:lang w:val="es-ES_tradnl"/>
        </w:rPr>
        <w:t>”</w:t>
      </w:r>
      <w:r w:rsidRPr="005F50D6">
        <w:rPr>
          <w:lang w:val="es-ES_tradnl"/>
        </w:rPr>
        <w:t xml:space="preserve">. La actividad fue convocada por el Instituto de las Naciones Unidas para Formación Profesional e Investigaciones, la Oficina del Alto Comisionado de las Naciones Unidas para los Derechos Humanos (ACNUDH) y la Unión Interparlamentaria para conmemorar el </w:t>
      </w:r>
      <w:r w:rsidRPr="00804E00">
        <w:rPr>
          <w:lang w:val="es-ES_tradnl"/>
        </w:rPr>
        <w:t>40</w:t>
      </w:r>
      <w:r w:rsidRPr="005F50D6">
        <w:rPr>
          <w:lang w:val="es-ES_tradnl"/>
        </w:rPr>
        <w:t>º aniversario de la Convención.</w:t>
      </w:r>
    </w:p>
    <w:p w14:paraId="63C5E42B" w14:textId="39CF3F61" w:rsidR="005F50D6" w:rsidRPr="005F50D6" w:rsidRDefault="005F50D6" w:rsidP="005F50D6">
      <w:pPr>
        <w:pStyle w:val="SingleTxt"/>
        <w:spacing w:after="0" w:line="120" w:lineRule="exact"/>
        <w:jc w:val="both"/>
        <w:rPr>
          <w:sz w:val="10"/>
          <w:lang w:val="es-ES_tradnl"/>
        </w:rPr>
      </w:pPr>
    </w:p>
    <w:p w14:paraId="5EBF4C72" w14:textId="6BE493F1" w:rsidR="005F50D6" w:rsidRPr="005F50D6" w:rsidRDefault="005F50D6" w:rsidP="005F50D6">
      <w:pPr>
        <w:pStyle w:val="SingleTxt"/>
        <w:spacing w:after="0" w:line="120" w:lineRule="exact"/>
        <w:jc w:val="both"/>
        <w:rPr>
          <w:sz w:val="10"/>
          <w:szCs w:val="20"/>
          <w:lang w:val="es-ES_tradnl"/>
        </w:rPr>
      </w:pPr>
    </w:p>
    <w:p w14:paraId="61D64D54" w14:textId="704F57CE" w:rsidR="00394E67" w:rsidRPr="005F50D6" w:rsidRDefault="00774751" w:rsidP="00ED27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711A1E">
        <w:rPr>
          <w:lang w:val="es-ES_tradnl"/>
        </w:rPr>
        <w:tab/>
      </w:r>
      <w:r w:rsidR="00394E67" w:rsidRPr="005F50D6">
        <w:rPr>
          <w:sz w:val="24"/>
          <w:lang w:val="es-ES_tradnl"/>
        </w:rPr>
        <w:t>F.</w:t>
      </w:r>
      <w:r w:rsidR="00394E67" w:rsidRPr="005F50D6">
        <w:rPr>
          <w:sz w:val="24"/>
          <w:lang w:val="es-ES_tradnl"/>
        </w:rPr>
        <w:tab/>
        <w:t>Composición del Comité</w:t>
      </w:r>
    </w:p>
    <w:p w14:paraId="2EE878D7" w14:textId="2770A573" w:rsidR="00774751" w:rsidRPr="005F50D6" w:rsidRDefault="00774751" w:rsidP="00774751">
      <w:pPr>
        <w:pStyle w:val="SingleTxt"/>
        <w:spacing w:after="0" w:line="120" w:lineRule="exact"/>
        <w:rPr>
          <w:sz w:val="10"/>
          <w:lang w:val="es-ES_tradnl"/>
        </w:rPr>
      </w:pPr>
    </w:p>
    <w:p w14:paraId="27880259" w14:textId="27CED472" w:rsidR="00774751" w:rsidRPr="005F50D6" w:rsidRDefault="00774751" w:rsidP="00774751">
      <w:pPr>
        <w:pStyle w:val="SingleTxt"/>
        <w:spacing w:after="0" w:line="120" w:lineRule="exact"/>
        <w:rPr>
          <w:sz w:val="10"/>
          <w:lang w:val="es-ES_tradnl"/>
        </w:rPr>
      </w:pPr>
    </w:p>
    <w:p w14:paraId="75618CB8" w14:textId="6B71D8FB" w:rsidR="00394E67" w:rsidRPr="005F50D6" w:rsidRDefault="00394E67" w:rsidP="007747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F50D6">
        <w:rPr>
          <w:lang w:val="es-ES_tradnl"/>
        </w:rPr>
        <w:tab/>
      </w:r>
      <w:r w:rsidRPr="005F50D6">
        <w:rPr>
          <w:lang w:val="es-ES_tradnl"/>
        </w:rPr>
        <w:tab/>
        <w:t xml:space="preserve">Participación en el </w:t>
      </w:r>
      <w:r w:rsidRPr="00804E00">
        <w:rPr>
          <w:lang w:val="es-ES_tradnl"/>
        </w:rPr>
        <w:t>73</w:t>
      </w:r>
      <w:r w:rsidRPr="005F50D6">
        <w:rPr>
          <w:vertAlign w:val="superscript"/>
          <w:lang w:val="es-ES_tradnl"/>
        </w:rPr>
        <w:t>er</w:t>
      </w:r>
      <w:r w:rsidRPr="005F50D6">
        <w:rPr>
          <w:lang w:val="es-ES_tradnl"/>
        </w:rPr>
        <w:t xml:space="preserve"> período de sesiones</w:t>
      </w:r>
    </w:p>
    <w:p w14:paraId="099E03DB" w14:textId="0E06A6FA" w:rsidR="00774751" w:rsidRPr="00D24326" w:rsidRDefault="00774751" w:rsidP="00774751">
      <w:pPr>
        <w:pStyle w:val="SingleTxt"/>
        <w:spacing w:after="0" w:line="120" w:lineRule="exact"/>
        <w:rPr>
          <w:sz w:val="10"/>
          <w:lang w:val="es-ES_tradnl"/>
        </w:rPr>
      </w:pPr>
    </w:p>
    <w:p w14:paraId="3A605CB0" w14:textId="51D000DE" w:rsidR="00394E67" w:rsidRPr="004003E5" w:rsidRDefault="005F50D6" w:rsidP="005F50D6">
      <w:pPr>
        <w:pStyle w:val="SingleTxt"/>
        <w:numPr>
          <w:ilvl w:val="0"/>
          <w:numId w:val="46"/>
        </w:numPr>
        <w:tabs>
          <w:tab w:val="num" w:pos="2801"/>
        </w:tabs>
        <w:spacing w:line="240" w:lineRule="exact"/>
        <w:ind w:left="1267" w:right="1267"/>
        <w:jc w:val="both"/>
        <w:rPr>
          <w:lang w:val="es-ES_tradnl"/>
        </w:rPr>
      </w:pPr>
      <w:r w:rsidRPr="005F50D6">
        <w:rPr>
          <w:lang w:val="es-ES_tradnl"/>
        </w:rPr>
        <w:t xml:space="preserve">Todos los miembros del Comité asistieron al </w:t>
      </w:r>
      <w:r w:rsidRPr="00804E00">
        <w:rPr>
          <w:lang w:val="es-ES_tradnl"/>
        </w:rPr>
        <w:t>73</w:t>
      </w:r>
      <w:r w:rsidRPr="00D24326">
        <w:rPr>
          <w:vertAlign w:val="superscript"/>
          <w:lang w:val="es-ES_tradnl"/>
        </w:rPr>
        <w:t>er</w:t>
      </w:r>
      <w:r w:rsidRPr="005F50D6">
        <w:rPr>
          <w:lang w:val="es-ES_tradnl"/>
        </w:rPr>
        <w:t xml:space="preserve"> período de sesiones. Los siguientes miembros no asistieron en las fechas indicadas: Aruna Devi Narain, del </w:t>
      </w:r>
      <w:r w:rsidRPr="00804E00">
        <w:rPr>
          <w:lang w:val="es-ES_tradnl"/>
        </w:rPr>
        <w:t>1</w:t>
      </w:r>
      <w:r w:rsidRPr="005F50D6">
        <w:rPr>
          <w:lang w:val="es-ES_tradnl"/>
        </w:rPr>
        <w:t xml:space="preserve"> al </w:t>
      </w:r>
      <w:r w:rsidRPr="00804E00">
        <w:rPr>
          <w:lang w:val="es-ES_tradnl"/>
        </w:rPr>
        <w:t>5</w:t>
      </w:r>
      <w:r w:rsidRPr="005F50D6">
        <w:rPr>
          <w:lang w:val="es-ES_tradnl"/>
        </w:rPr>
        <w:t xml:space="preserve"> y el </w:t>
      </w:r>
      <w:r w:rsidRPr="00804E00">
        <w:rPr>
          <w:lang w:val="es-ES_tradnl"/>
        </w:rPr>
        <w:t>12</w:t>
      </w:r>
      <w:r w:rsidRPr="005F50D6">
        <w:rPr>
          <w:lang w:val="es-ES_tradnl"/>
        </w:rPr>
        <w:t xml:space="preserve"> de julio; y Franceline Toé-Bouda, los días </w:t>
      </w:r>
      <w:r w:rsidRPr="00804E00">
        <w:rPr>
          <w:lang w:val="es-ES_tradnl"/>
        </w:rPr>
        <w:t>1</w:t>
      </w:r>
      <w:r w:rsidRPr="005F50D6">
        <w:rPr>
          <w:lang w:val="es-ES_tradnl"/>
        </w:rPr>
        <w:t xml:space="preserve"> y </w:t>
      </w:r>
      <w:r w:rsidRPr="00804E00">
        <w:rPr>
          <w:lang w:val="es-ES_tradnl"/>
        </w:rPr>
        <w:t>2</w:t>
      </w:r>
      <w:r w:rsidRPr="005F50D6">
        <w:rPr>
          <w:lang w:val="es-ES_tradnl"/>
        </w:rPr>
        <w:t xml:space="preserve"> de julio. En el anexo II de la tercera parte del presente informe figura una lista de los miembros del Comité, en la que se indica la duración del mandato de cada uno.</w:t>
      </w:r>
    </w:p>
    <w:p w14:paraId="2D804353" w14:textId="77777777" w:rsidR="00774751" w:rsidRPr="001106D9" w:rsidRDefault="00774751">
      <w:pPr>
        <w:spacing w:after="200" w:line="276" w:lineRule="auto"/>
        <w:rPr>
          <w:rFonts w:eastAsiaTheme="minorHAnsi"/>
          <w:b/>
          <w:bCs/>
          <w:spacing w:val="4"/>
          <w:w w:val="103"/>
          <w:kern w:val="14"/>
          <w:szCs w:val="22"/>
          <w:lang w:val="es-ES_tradnl" w:eastAsia="en-US"/>
        </w:rPr>
      </w:pPr>
      <w:r w:rsidRPr="001106D9">
        <w:rPr>
          <w:b/>
          <w:bCs/>
          <w:lang w:val="es-ES_tradnl"/>
        </w:rPr>
        <w:br w:type="page"/>
      </w:r>
    </w:p>
    <w:p w14:paraId="1DD0B0DE" w14:textId="08224F62" w:rsidR="00394E67" w:rsidRPr="001106D9" w:rsidRDefault="00394E67" w:rsidP="00ED27C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III</w:t>
      </w:r>
    </w:p>
    <w:p w14:paraId="6A1E01D3" w14:textId="77777777" w:rsidR="00394E67" w:rsidRPr="001106D9" w:rsidRDefault="00394E67" w:rsidP="00ED27C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Informe de la Presidencia sobre las actividades realizadas entre períodos de sesiones</w:t>
      </w:r>
    </w:p>
    <w:p w14:paraId="12BE5DF7" w14:textId="77777777" w:rsidR="00ED27C8" w:rsidRPr="001106D9" w:rsidRDefault="00ED27C8" w:rsidP="00ED27C8">
      <w:pPr>
        <w:pStyle w:val="SingleTxt"/>
        <w:spacing w:after="0" w:line="120" w:lineRule="exact"/>
        <w:ind w:left="1267" w:right="1267"/>
        <w:jc w:val="both"/>
        <w:rPr>
          <w:sz w:val="10"/>
          <w:lang w:val="es-ES_tradnl"/>
        </w:rPr>
      </w:pPr>
    </w:p>
    <w:p w14:paraId="0399357B" w14:textId="77777777" w:rsidR="00ED27C8" w:rsidRPr="001106D9" w:rsidRDefault="00ED27C8" w:rsidP="00ED27C8">
      <w:pPr>
        <w:pStyle w:val="SingleTxt"/>
        <w:spacing w:after="0" w:line="120" w:lineRule="exact"/>
        <w:ind w:left="1267" w:right="1267"/>
        <w:jc w:val="both"/>
        <w:rPr>
          <w:sz w:val="10"/>
          <w:lang w:val="es-ES_tradnl"/>
        </w:rPr>
      </w:pPr>
    </w:p>
    <w:p w14:paraId="1C38D8F1" w14:textId="67163313" w:rsidR="00ED27C8" w:rsidRPr="001106D9" w:rsidRDefault="00394E67" w:rsidP="005F50D6">
      <w:pPr>
        <w:pStyle w:val="SingleTxt"/>
        <w:numPr>
          <w:ilvl w:val="0"/>
          <w:numId w:val="47"/>
        </w:numPr>
        <w:spacing w:line="240" w:lineRule="exact"/>
        <w:ind w:left="1267" w:right="1267"/>
        <w:jc w:val="both"/>
        <w:rPr>
          <w:lang w:val="es-ES_tradnl"/>
        </w:rPr>
      </w:pPr>
      <w:r w:rsidRPr="001106D9">
        <w:rPr>
          <w:lang w:val="es-ES_tradnl"/>
        </w:rPr>
        <w:t xml:space="preserve">En la </w:t>
      </w:r>
      <w:r w:rsidRPr="00804E00">
        <w:rPr>
          <w:lang w:val="es-ES_tradnl"/>
        </w:rPr>
        <w:t>1688</w:t>
      </w:r>
      <w:r w:rsidRPr="001106D9">
        <w:rPr>
          <w:lang w:val="es-ES_tradnl"/>
        </w:rPr>
        <w:t xml:space="preserve">ª sesión, celebrada el </w:t>
      </w:r>
      <w:r w:rsidRPr="00804E00">
        <w:rPr>
          <w:lang w:val="es-ES_tradnl"/>
        </w:rPr>
        <w:t>1</w:t>
      </w:r>
      <w:r w:rsidRPr="001106D9">
        <w:rPr>
          <w:lang w:val="es-ES_tradnl"/>
        </w:rPr>
        <w:t xml:space="preserve"> de julio de </w:t>
      </w:r>
      <w:r w:rsidRPr="00804E00">
        <w:rPr>
          <w:lang w:val="es-ES_tradnl"/>
        </w:rPr>
        <w:t>2019</w:t>
      </w:r>
      <w:r w:rsidRPr="001106D9">
        <w:rPr>
          <w:lang w:val="es-ES_tradnl"/>
        </w:rPr>
        <w:t xml:space="preserve">, la Presidenta presentó un informe sobre las actividades que había realizado desde el </w:t>
      </w:r>
      <w:r w:rsidRPr="00804E00">
        <w:rPr>
          <w:lang w:val="es-ES_tradnl"/>
        </w:rPr>
        <w:t>72</w:t>
      </w:r>
      <w:r w:rsidRPr="001106D9">
        <w:rPr>
          <w:lang w:val="es-ES_tradnl"/>
        </w:rPr>
        <w:t>º período de sesiones.</w:t>
      </w:r>
    </w:p>
    <w:p w14:paraId="59B24774" w14:textId="77777777" w:rsidR="00ED27C8" w:rsidRPr="001106D9" w:rsidRDefault="00ED27C8">
      <w:pPr>
        <w:spacing w:after="200" w:line="276" w:lineRule="auto"/>
        <w:rPr>
          <w:rFonts w:eastAsiaTheme="minorHAnsi"/>
          <w:spacing w:val="4"/>
          <w:w w:val="103"/>
          <w:kern w:val="14"/>
          <w:szCs w:val="22"/>
          <w:lang w:val="es-ES_tradnl" w:eastAsia="en-US"/>
        </w:rPr>
      </w:pPr>
      <w:r w:rsidRPr="001106D9">
        <w:rPr>
          <w:lang w:val="es-ES_tradnl"/>
        </w:rPr>
        <w:br w:type="page"/>
      </w:r>
    </w:p>
    <w:p w14:paraId="4BE74E7F" w14:textId="3DF0814A" w:rsidR="00394E67" w:rsidRPr="001106D9" w:rsidRDefault="00394E67" w:rsidP="00ED27C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IV</w:t>
      </w:r>
    </w:p>
    <w:p w14:paraId="03BB39C7" w14:textId="5EDF3D98" w:rsidR="00394E67" w:rsidRPr="001106D9" w:rsidRDefault="00394E67" w:rsidP="00C9087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Examen de los informes presentados por los Estados partes en virtud del artículo </w:t>
      </w:r>
      <w:r w:rsidRPr="00804E00">
        <w:rPr>
          <w:lang w:val="es-ES_tradnl"/>
        </w:rPr>
        <w:t>18</w:t>
      </w:r>
      <w:r w:rsidRPr="001106D9">
        <w:rPr>
          <w:lang w:val="es-ES_tradnl"/>
        </w:rPr>
        <w:t xml:space="preserve"> de la Convención</w:t>
      </w:r>
    </w:p>
    <w:p w14:paraId="354ADBBE" w14:textId="13DCD49A" w:rsidR="00C90879" w:rsidRPr="001106D9" w:rsidRDefault="00C90879" w:rsidP="00C90879">
      <w:pPr>
        <w:pStyle w:val="SingleTxt"/>
        <w:spacing w:after="0" w:line="120" w:lineRule="exact"/>
        <w:rPr>
          <w:sz w:val="10"/>
          <w:lang w:val="es-ES_tradnl"/>
        </w:rPr>
      </w:pPr>
    </w:p>
    <w:p w14:paraId="19D4E3DA" w14:textId="1735D5C0" w:rsidR="00C90879" w:rsidRPr="001106D9" w:rsidRDefault="00C90879" w:rsidP="00C90879">
      <w:pPr>
        <w:pStyle w:val="SingleTxt"/>
        <w:spacing w:after="0" w:line="120" w:lineRule="exact"/>
        <w:rPr>
          <w:sz w:val="10"/>
          <w:lang w:val="es-ES_tradnl"/>
        </w:rPr>
      </w:pPr>
    </w:p>
    <w:p w14:paraId="40A44063" w14:textId="0326B9F3" w:rsidR="00394E67" w:rsidRDefault="00394E67" w:rsidP="005F50D6">
      <w:pPr>
        <w:pStyle w:val="SingleTxt"/>
        <w:numPr>
          <w:ilvl w:val="0"/>
          <w:numId w:val="47"/>
        </w:numPr>
        <w:spacing w:line="240" w:lineRule="exact"/>
        <w:ind w:left="1267" w:right="1267"/>
        <w:jc w:val="both"/>
        <w:rPr>
          <w:lang w:val="es-ES_tradnl"/>
        </w:rPr>
      </w:pPr>
      <w:r w:rsidRPr="001106D9">
        <w:rPr>
          <w:lang w:val="es-ES_tradnl"/>
        </w:rPr>
        <w:t xml:space="preserve">El Comité examinó los informes de siete Estados partes presentados con arreglo al artículo </w:t>
      </w:r>
      <w:r w:rsidRPr="00804E00">
        <w:rPr>
          <w:lang w:val="es-ES_tradnl"/>
        </w:rPr>
        <w:t>18</w:t>
      </w:r>
      <w:r w:rsidRPr="001106D9">
        <w:rPr>
          <w:lang w:val="es-ES_tradnl"/>
        </w:rPr>
        <w:t xml:space="preserve"> de la Convención y preparó las siguientes observaciones finales al respecto: </w:t>
      </w:r>
    </w:p>
    <w:p w14:paraId="7FB85F56" w14:textId="4E179660" w:rsidR="00B83DD1" w:rsidRPr="00D24326" w:rsidRDefault="00B83DD1" w:rsidP="00D24326">
      <w:pPr>
        <w:pStyle w:val="SingleTxt"/>
        <w:spacing w:after="0" w:line="120" w:lineRule="exact"/>
        <w:ind w:right="1267"/>
        <w:jc w:val="both"/>
        <w:rPr>
          <w:sz w:val="10"/>
          <w:lang w:val="es-ES_tradnl"/>
        </w:rPr>
      </w:pPr>
    </w:p>
    <w:tbl>
      <w:tblPr>
        <w:tblStyle w:val="TableGrid1"/>
        <w:tblW w:w="6732" w:type="dxa"/>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5"/>
        <w:gridCol w:w="3627"/>
      </w:tblGrid>
      <w:tr w:rsidR="008233A0" w:rsidRPr="001106D9" w14:paraId="6036F3FF" w14:textId="77777777" w:rsidTr="008233A0">
        <w:tc>
          <w:tcPr>
            <w:tcW w:w="3105" w:type="dxa"/>
          </w:tcPr>
          <w:p w14:paraId="5EC36D9A" w14:textId="337EE2B1"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Austria</w:t>
            </w:r>
          </w:p>
        </w:tc>
        <w:tc>
          <w:tcPr>
            <w:tcW w:w="3627" w:type="dxa"/>
          </w:tcPr>
          <w:p w14:paraId="0A509B51" w14:textId="3F1C1727"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w:t>
            </w:r>
            <w:hyperlink r:id="rId28" w:history="1">
              <w:r w:rsidRPr="00804E00">
                <w:rPr>
                  <w:rStyle w:val="Hyperlink"/>
                  <w:lang w:val="es-ES_tradnl"/>
                </w:rPr>
                <w:t>CEDAW/C/AUT/CO/9</w:t>
              </w:r>
            </w:hyperlink>
            <w:r w:rsidRPr="000023CB">
              <w:rPr>
                <w:lang w:val="es-ES_tradnl"/>
              </w:rPr>
              <w:t xml:space="preserve">) </w:t>
            </w:r>
          </w:p>
        </w:tc>
      </w:tr>
      <w:tr w:rsidR="008233A0" w:rsidRPr="001106D9" w14:paraId="4BA0AE22" w14:textId="77777777" w:rsidTr="008233A0">
        <w:tc>
          <w:tcPr>
            <w:tcW w:w="3105" w:type="dxa"/>
          </w:tcPr>
          <w:p w14:paraId="66E51BBB" w14:textId="0B0AFDE4"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Cabo Verde</w:t>
            </w:r>
          </w:p>
        </w:tc>
        <w:tc>
          <w:tcPr>
            <w:tcW w:w="3627" w:type="dxa"/>
          </w:tcPr>
          <w:p w14:paraId="7E65BD15" w14:textId="33B119F8"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w:t>
            </w:r>
            <w:hyperlink r:id="rId29" w:history="1">
              <w:r w:rsidRPr="00804E00">
                <w:rPr>
                  <w:rStyle w:val="Hyperlink"/>
                  <w:lang w:val="es-ES_tradnl"/>
                </w:rPr>
                <w:t>CEDAW/C/CPV/CO/9</w:t>
              </w:r>
            </w:hyperlink>
            <w:r w:rsidRPr="000023CB">
              <w:rPr>
                <w:lang w:val="es-ES_tradnl"/>
              </w:rPr>
              <w:t>)</w:t>
            </w:r>
          </w:p>
        </w:tc>
      </w:tr>
      <w:tr w:rsidR="008233A0" w:rsidRPr="001106D9" w14:paraId="7BF6C17F" w14:textId="77777777" w:rsidTr="008233A0">
        <w:tc>
          <w:tcPr>
            <w:tcW w:w="3105" w:type="dxa"/>
          </w:tcPr>
          <w:p w14:paraId="2FF5F587" w14:textId="793EE09A" w:rsidR="008233A0" w:rsidRPr="008233A0" w:rsidRDefault="008233A0" w:rsidP="008233A0">
            <w:pPr>
              <w:tabs>
                <w:tab w:val="left" w:pos="288"/>
                <w:tab w:val="left" w:pos="576"/>
                <w:tab w:val="left" w:pos="864"/>
                <w:tab w:val="left" w:pos="1152"/>
              </w:tabs>
              <w:spacing w:before="40" w:after="80"/>
              <w:ind w:right="43"/>
              <w:rPr>
                <w:rFonts w:eastAsia="Calibri"/>
                <w:lang w:val="es-ES_tradnl"/>
              </w:rPr>
            </w:pPr>
            <w:r>
              <w:rPr>
                <w:rFonts w:eastAsia="Calibri"/>
                <w:lang w:val="es-ES_tradnl"/>
              </w:rPr>
              <w:t>Côte d’Ivoire</w:t>
            </w:r>
          </w:p>
        </w:tc>
        <w:tc>
          <w:tcPr>
            <w:tcW w:w="3627" w:type="dxa"/>
          </w:tcPr>
          <w:p w14:paraId="09D90C12" w14:textId="2C3E2107"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w:t>
            </w:r>
            <w:hyperlink r:id="rId30" w:history="1">
              <w:r w:rsidRPr="00804E00">
                <w:rPr>
                  <w:rStyle w:val="Hyperlink"/>
                  <w:lang w:val="es-ES_tradnl"/>
                </w:rPr>
                <w:t>CEDAW/C/CIV/CO/4</w:t>
              </w:r>
            </w:hyperlink>
            <w:r w:rsidRPr="000023CB">
              <w:rPr>
                <w:lang w:val="es-ES_tradnl"/>
              </w:rPr>
              <w:t>)</w:t>
            </w:r>
          </w:p>
        </w:tc>
      </w:tr>
      <w:tr w:rsidR="008233A0" w:rsidRPr="001106D9" w14:paraId="0DA6CA8D" w14:textId="77777777" w:rsidTr="008233A0">
        <w:tc>
          <w:tcPr>
            <w:tcW w:w="3105" w:type="dxa"/>
          </w:tcPr>
          <w:p w14:paraId="260465A5" w14:textId="32746C8D"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República Democrática del Congo</w:t>
            </w:r>
          </w:p>
        </w:tc>
        <w:tc>
          <w:tcPr>
            <w:tcW w:w="3627" w:type="dxa"/>
          </w:tcPr>
          <w:p w14:paraId="11BC2E74" w14:textId="6685CC87"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w:t>
            </w:r>
            <w:hyperlink r:id="rId31" w:history="1">
              <w:r w:rsidRPr="00804E00">
                <w:rPr>
                  <w:rStyle w:val="Hyperlink"/>
                  <w:lang w:val="es-ES_tradnl"/>
                </w:rPr>
                <w:t>CEDAW/C/COD/CO/8</w:t>
              </w:r>
            </w:hyperlink>
            <w:r w:rsidRPr="000023CB">
              <w:rPr>
                <w:lang w:val="es-ES_tradnl"/>
              </w:rPr>
              <w:t>)</w:t>
            </w:r>
          </w:p>
        </w:tc>
      </w:tr>
      <w:tr w:rsidR="008233A0" w:rsidRPr="001106D9" w14:paraId="65E570E2" w14:textId="77777777" w:rsidTr="008233A0">
        <w:tc>
          <w:tcPr>
            <w:tcW w:w="3105" w:type="dxa"/>
          </w:tcPr>
          <w:p w14:paraId="1CAEF27D" w14:textId="23BD75CB"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Guyana</w:t>
            </w:r>
          </w:p>
        </w:tc>
        <w:tc>
          <w:tcPr>
            <w:tcW w:w="3627" w:type="dxa"/>
          </w:tcPr>
          <w:p w14:paraId="7E997727" w14:textId="36043FB8"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w:t>
            </w:r>
            <w:hyperlink r:id="rId32" w:history="1">
              <w:r w:rsidRPr="00804E00">
                <w:rPr>
                  <w:rStyle w:val="Hyperlink"/>
                  <w:lang w:val="es-ES_tradnl"/>
                </w:rPr>
                <w:t>CEDAW/C/GUY/CO/9</w:t>
              </w:r>
            </w:hyperlink>
            <w:r w:rsidRPr="000023CB">
              <w:rPr>
                <w:lang w:val="es-ES_tradnl"/>
              </w:rPr>
              <w:t>)</w:t>
            </w:r>
          </w:p>
        </w:tc>
      </w:tr>
      <w:tr w:rsidR="008233A0" w:rsidRPr="001106D9" w14:paraId="198CB56A" w14:textId="77777777" w:rsidTr="008233A0">
        <w:tc>
          <w:tcPr>
            <w:tcW w:w="3105" w:type="dxa"/>
          </w:tcPr>
          <w:p w14:paraId="3A570A15" w14:textId="1C4A478F"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Mozambique</w:t>
            </w:r>
          </w:p>
        </w:tc>
        <w:tc>
          <w:tcPr>
            <w:tcW w:w="3627" w:type="dxa"/>
          </w:tcPr>
          <w:p w14:paraId="382AA1B2" w14:textId="5C0D462A"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w:t>
            </w:r>
            <w:hyperlink r:id="rId33" w:history="1">
              <w:r w:rsidRPr="00804E00">
                <w:rPr>
                  <w:rStyle w:val="Hyperlink"/>
                  <w:lang w:val="es-ES_tradnl"/>
                </w:rPr>
                <w:t>CEDAW/C/MOZ/CO/3-5</w:t>
              </w:r>
            </w:hyperlink>
            <w:r w:rsidRPr="000023CB">
              <w:rPr>
                <w:lang w:val="es-ES_tradnl"/>
              </w:rPr>
              <w:t>)</w:t>
            </w:r>
          </w:p>
        </w:tc>
      </w:tr>
      <w:tr w:rsidR="008233A0" w:rsidRPr="001106D9" w14:paraId="5E78C42B" w14:textId="77777777" w:rsidTr="008233A0">
        <w:tc>
          <w:tcPr>
            <w:tcW w:w="3105" w:type="dxa"/>
          </w:tcPr>
          <w:p w14:paraId="03DE29C5" w14:textId="1122555D"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Qatar</w:t>
            </w:r>
          </w:p>
        </w:tc>
        <w:tc>
          <w:tcPr>
            <w:tcW w:w="3627" w:type="dxa"/>
          </w:tcPr>
          <w:p w14:paraId="7CF5138C" w14:textId="0449AEAD" w:rsidR="008233A0" w:rsidRPr="001106D9" w:rsidRDefault="008233A0" w:rsidP="008233A0">
            <w:pPr>
              <w:tabs>
                <w:tab w:val="left" w:pos="288"/>
                <w:tab w:val="left" w:pos="576"/>
                <w:tab w:val="left" w:pos="864"/>
                <w:tab w:val="left" w:pos="1152"/>
              </w:tabs>
              <w:spacing w:before="40" w:after="80"/>
              <w:ind w:right="43"/>
              <w:rPr>
                <w:rFonts w:eastAsia="Calibri"/>
                <w:lang w:val="es-ES_tradnl"/>
              </w:rPr>
            </w:pPr>
            <w:r w:rsidRPr="000023CB">
              <w:rPr>
                <w:lang w:val="es-ES_tradnl"/>
              </w:rPr>
              <w:t>(</w:t>
            </w:r>
            <w:hyperlink r:id="rId34" w:history="1">
              <w:r w:rsidRPr="00804E00">
                <w:rPr>
                  <w:rStyle w:val="Hyperlink"/>
                  <w:lang w:val="es-ES_tradnl"/>
                </w:rPr>
                <w:t>CEDAW/C/QAT/CO/2</w:t>
              </w:r>
            </w:hyperlink>
            <w:r w:rsidRPr="000023CB">
              <w:rPr>
                <w:lang w:val="es-ES_tradnl"/>
              </w:rPr>
              <w:t>)</w:t>
            </w:r>
          </w:p>
        </w:tc>
      </w:tr>
    </w:tbl>
    <w:p w14:paraId="3F237FD1" w14:textId="3CD94AE3" w:rsidR="00992F3F" w:rsidRPr="001106D9" w:rsidRDefault="00992F3F" w:rsidP="00992F3F">
      <w:pPr>
        <w:pStyle w:val="SingleTxt"/>
        <w:spacing w:after="0" w:line="120" w:lineRule="exact"/>
        <w:ind w:left="1267" w:right="1267"/>
        <w:jc w:val="both"/>
        <w:rPr>
          <w:sz w:val="10"/>
          <w:lang w:val="es-ES_tradnl"/>
        </w:rPr>
      </w:pPr>
    </w:p>
    <w:p w14:paraId="771ABCDB" w14:textId="57CC07F5" w:rsidR="00992F3F" w:rsidRPr="001106D9" w:rsidRDefault="00992F3F" w:rsidP="00992F3F">
      <w:pPr>
        <w:pStyle w:val="SingleTxt"/>
        <w:spacing w:after="0" w:line="120" w:lineRule="exact"/>
        <w:ind w:left="1267" w:right="1267"/>
        <w:jc w:val="both"/>
        <w:rPr>
          <w:sz w:val="10"/>
          <w:lang w:val="es-ES_tradnl"/>
        </w:rPr>
      </w:pPr>
    </w:p>
    <w:p w14:paraId="4F31D19A" w14:textId="754FE8F2" w:rsidR="007D3A9F" w:rsidRPr="001106D9" w:rsidRDefault="00992F3F" w:rsidP="00992F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007D3A9F" w:rsidRPr="001106D9">
        <w:rPr>
          <w:lang w:val="es-ES_tradnl"/>
        </w:rPr>
        <w:tab/>
        <w:t>Seguimiento de las observaciones finales</w:t>
      </w:r>
    </w:p>
    <w:p w14:paraId="15A877F7" w14:textId="7B0EEF81" w:rsidR="00992F3F" w:rsidRPr="001106D9" w:rsidRDefault="00992F3F" w:rsidP="00992F3F">
      <w:pPr>
        <w:pStyle w:val="SingleTxt"/>
        <w:spacing w:after="0" w:line="120" w:lineRule="exact"/>
        <w:rPr>
          <w:sz w:val="10"/>
          <w:lang w:val="es-ES_tradnl"/>
        </w:rPr>
      </w:pPr>
    </w:p>
    <w:p w14:paraId="336881D2" w14:textId="2296BB28" w:rsidR="00992F3F" w:rsidRDefault="007D3A9F" w:rsidP="005F50D6">
      <w:pPr>
        <w:pStyle w:val="SingleTxt"/>
        <w:numPr>
          <w:ilvl w:val="0"/>
          <w:numId w:val="47"/>
        </w:numPr>
        <w:spacing w:line="240" w:lineRule="exact"/>
        <w:ind w:left="1267" w:right="1267"/>
        <w:jc w:val="both"/>
        <w:rPr>
          <w:lang w:val="es-ES_tradnl"/>
        </w:rPr>
      </w:pPr>
      <w:r w:rsidRPr="001106D9">
        <w:rPr>
          <w:lang w:val="es-ES_tradnl"/>
        </w:rPr>
        <w:t xml:space="preserve">El Comité examinó los informes de seguimiento recibidos de los siguientes Estados partes: </w:t>
      </w:r>
    </w:p>
    <w:p w14:paraId="0B96B697" w14:textId="2681CC43" w:rsidR="00B83DD1" w:rsidRPr="00D24326" w:rsidRDefault="00B83DD1" w:rsidP="00D24326">
      <w:pPr>
        <w:pStyle w:val="SingleTxt"/>
        <w:spacing w:after="0" w:line="120" w:lineRule="exact"/>
        <w:ind w:right="1267"/>
        <w:jc w:val="both"/>
        <w:rPr>
          <w:sz w:val="10"/>
          <w:lang w:val="es-ES_tradnl"/>
        </w:rPr>
      </w:pPr>
    </w:p>
    <w:tbl>
      <w:tblPr>
        <w:tblStyle w:val="TableGrid1"/>
        <w:tblW w:w="6741" w:type="dxa"/>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5"/>
        <w:gridCol w:w="3636"/>
      </w:tblGrid>
      <w:tr w:rsidR="008233A0" w:rsidRPr="007F2B52" w14:paraId="744EC0BB" w14:textId="77777777" w:rsidTr="008233A0">
        <w:tc>
          <w:tcPr>
            <w:tcW w:w="3105" w:type="dxa"/>
          </w:tcPr>
          <w:p w14:paraId="349CD552" w14:textId="29947375" w:rsidR="008233A0" w:rsidRPr="008233A0" w:rsidRDefault="008233A0" w:rsidP="008233A0">
            <w:pPr>
              <w:tabs>
                <w:tab w:val="left" w:pos="288"/>
                <w:tab w:val="left" w:pos="576"/>
                <w:tab w:val="left" w:pos="864"/>
                <w:tab w:val="left" w:pos="1152"/>
              </w:tabs>
              <w:spacing w:before="40" w:after="80"/>
              <w:ind w:right="43"/>
              <w:rPr>
                <w:lang w:val="es-ES_tradnl"/>
              </w:rPr>
            </w:pPr>
            <w:r w:rsidRPr="000023CB">
              <w:rPr>
                <w:lang w:val="es-ES_tradnl"/>
              </w:rPr>
              <w:t>Albania</w:t>
            </w:r>
          </w:p>
        </w:tc>
        <w:tc>
          <w:tcPr>
            <w:tcW w:w="3636" w:type="dxa"/>
          </w:tcPr>
          <w:p w14:paraId="7FB07B1C" w14:textId="19BEC82A" w:rsidR="008233A0" w:rsidRPr="008233A0" w:rsidRDefault="008233A0" w:rsidP="008233A0">
            <w:pPr>
              <w:tabs>
                <w:tab w:val="left" w:pos="288"/>
                <w:tab w:val="left" w:pos="576"/>
                <w:tab w:val="left" w:pos="864"/>
                <w:tab w:val="left" w:pos="1152"/>
              </w:tabs>
              <w:spacing w:before="40" w:after="80"/>
              <w:ind w:right="43"/>
              <w:rPr>
                <w:lang w:val="en-US"/>
              </w:rPr>
            </w:pPr>
            <w:r w:rsidRPr="008233A0">
              <w:rPr>
                <w:lang w:val="en-US"/>
              </w:rPr>
              <w:t>(</w:t>
            </w:r>
            <w:hyperlink r:id="rId35" w:history="1">
              <w:r w:rsidRPr="00804E00">
                <w:rPr>
                  <w:rStyle w:val="Hyperlink"/>
                  <w:lang w:val="en-US"/>
                </w:rPr>
                <w:t>CEDAW/C/ALB/CO/4/Add.1</w:t>
              </w:r>
            </w:hyperlink>
            <w:r w:rsidRPr="008233A0">
              <w:rPr>
                <w:lang w:val="en-US"/>
              </w:rPr>
              <w:t>)</w:t>
            </w:r>
          </w:p>
        </w:tc>
      </w:tr>
      <w:tr w:rsidR="008233A0" w:rsidRPr="007F2B52" w14:paraId="028F7E74" w14:textId="77777777" w:rsidTr="008233A0">
        <w:tc>
          <w:tcPr>
            <w:tcW w:w="3105" w:type="dxa"/>
          </w:tcPr>
          <w:p w14:paraId="4D88043F" w14:textId="7F08D5F8" w:rsidR="008233A0" w:rsidRPr="008233A0" w:rsidRDefault="008233A0" w:rsidP="008233A0">
            <w:pPr>
              <w:tabs>
                <w:tab w:val="left" w:pos="288"/>
                <w:tab w:val="left" w:pos="576"/>
                <w:tab w:val="left" w:pos="864"/>
                <w:tab w:val="left" w:pos="1152"/>
              </w:tabs>
              <w:spacing w:before="40" w:after="80"/>
              <w:ind w:right="43"/>
              <w:rPr>
                <w:lang w:val="es-ES_tradnl"/>
              </w:rPr>
            </w:pPr>
            <w:r w:rsidRPr="000023CB">
              <w:rPr>
                <w:lang w:val="es-ES_tradnl"/>
              </w:rPr>
              <w:t>Belarús</w:t>
            </w:r>
          </w:p>
        </w:tc>
        <w:tc>
          <w:tcPr>
            <w:tcW w:w="3636" w:type="dxa"/>
          </w:tcPr>
          <w:p w14:paraId="7617B0DC" w14:textId="4711B844" w:rsidR="008233A0" w:rsidRPr="008233A0" w:rsidRDefault="008233A0" w:rsidP="008233A0">
            <w:pPr>
              <w:tabs>
                <w:tab w:val="left" w:pos="288"/>
                <w:tab w:val="left" w:pos="576"/>
                <w:tab w:val="left" w:pos="864"/>
                <w:tab w:val="left" w:pos="1152"/>
              </w:tabs>
              <w:spacing w:before="40" w:after="80"/>
              <w:ind w:right="43"/>
              <w:rPr>
                <w:lang w:val="en-US"/>
              </w:rPr>
            </w:pPr>
            <w:r w:rsidRPr="008233A0">
              <w:rPr>
                <w:lang w:val="en-US"/>
              </w:rPr>
              <w:t>(</w:t>
            </w:r>
            <w:hyperlink r:id="rId36" w:history="1">
              <w:r w:rsidRPr="00804E00">
                <w:rPr>
                  <w:rStyle w:val="Hyperlink"/>
                  <w:lang w:val="en-US"/>
                </w:rPr>
                <w:t>CEDAW/C/BLR/CO/8/Add.1</w:t>
              </w:r>
            </w:hyperlink>
            <w:r w:rsidRPr="008233A0">
              <w:rPr>
                <w:lang w:val="en-US"/>
              </w:rPr>
              <w:t>)</w:t>
            </w:r>
          </w:p>
        </w:tc>
      </w:tr>
      <w:tr w:rsidR="008233A0" w:rsidRPr="007F2B52" w14:paraId="47E09AB5" w14:textId="77777777" w:rsidTr="008233A0">
        <w:tc>
          <w:tcPr>
            <w:tcW w:w="3105" w:type="dxa"/>
          </w:tcPr>
          <w:p w14:paraId="542C1937" w14:textId="1E7E202F" w:rsidR="008233A0" w:rsidRPr="008233A0" w:rsidRDefault="008233A0" w:rsidP="008233A0">
            <w:pPr>
              <w:tabs>
                <w:tab w:val="left" w:pos="288"/>
                <w:tab w:val="left" w:pos="576"/>
                <w:tab w:val="left" w:pos="864"/>
                <w:tab w:val="left" w:pos="1152"/>
              </w:tabs>
              <w:spacing w:before="40" w:after="80"/>
              <w:ind w:right="43"/>
              <w:rPr>
                <w:lang w:val="es-ES_tradnl"/>
              </w:rPr>
            </w:pPr>
            <w:r w:rsidRPr="000023CB">
              <w:rPr>
                <w:lang w:val="es-ES_tradnl"/>
              </w:rPr>
              <w:t>Canadá</w:t>
            </w:r>
          </w:p>
        </w:tc>
        <w:tc>
          <w:tcPr>
            <w:tcW w:w="3636" w:type="dxa"/>
          </w:tcPr>
          <w:p w14:paraId="3AD02F98" w14:textId="0DD6EDB6" w:rsidR="008233A0" w:rsidRPr="008233A0" w:rsidRDefault="008233A0" w:rsidP="008233A0">
            <w:pPr>
              <w:tabs>
                <w:tab w:val="left" w:pos="288"/>
                <w:tab w:val="left" w:pos="576"/>
                <w:tab w:val="left" w:pos="864"/>
                <w:tab w:val="left" w:pos="1152"/>
              </w:tabs>
              <w:spacing w:before="40" w:after="80"/>
              <w:ind w:right="43"/>
              <w:rPr>
                <w:lang w:val="en-US"/>
              </w:rPr>
            </w:pPr>
            <w:r w:rsidRPr="008233A0">
              <w:rPr>
                <w:lang w:val="en-US"/>
              </w:rPr>
              <w:t>(</w:t>
            </w:r>
            <w:hyperlink r:id="rId37" w:history="1">
              <w:r w:rsidRPr="00804E00">
                <w:rPr>
                  <w:rStyle w:val="Hyperlink"/>
                  <w:lang w:val="en-US"/>
                </w:rPr>
                <w:t>CEDAW/C/CAN/CO/8-9/Add.1</w:t>
              </w:r>
            </w:hyperlink>
            <w:r w:rsidRPr="008233A0">
              <w:rPr>
                <w:lang w:val="en-US"/>
              </w:rPr>
              <w:t>)</w:t>
            </w:r>
          </w:p>
        </w:tc>
      </w:tr>
      <w:tr w:rsidR="008233A0" w:rsidRPr="007F2B52" w14:paraId="7E0C8E50" w14:textId="77777777" w:rsidTr="008233A0">
        <w:tc>
          <w:tcPr>
            <w:tcW w:w="3105" w:type="dxa"/>
          </w:tcPr>
          <w:p w14:paraId="2F3A15B6" w14:textId="50879D9B" w:rsidR="008233A0" w:rsidRPr="008233A0" w:rsidRDefault="008233A0" w:rsidP="008233A0">
            <w:pPr>
              <w:tabs>
                <w:tab w:val="left" w:pos="288"/>
                <w:tab w:val="left" w:pos="576"/>
                <w:tab w:val="left" w:pos="864"/>
                <w:tab w:val="left" w:pos="1152"/>
              </w:tabs>
              <w:spacing w:before="40" w:after="80"/>
              <w:ind w:right="43"/>
              <w:rPr>
                <w:lang w:val="es-ES_tradnl"/>
              </w:rPr>
            </w:pPr>
            <w:r w:rsidRPr="000023CB">
              <w:rPr>
                <w:lang w:val="es-ES_tradnl"/>
              </w:rPr>
              <w:t>El Salvador</w:t>
            </w:r>
          </w:p>
        </w:tc>
        <w:tc>
          <w:tcPr>
            <w:tcW w:w="3636" w:type="dxa"/>
          </w:tcPr>
          <w:p w14:paraId="625FC334" w14:textId="096A0CE7" w:rsidR="008233A0" w:rsidRPr="008233A0" w:rsidRDefault="008233A0" w:rsidP="008233A0">
            <w:pPr>
              <w:tabs>
                <w:tab w:val="left" w:pos="288"/>
                <w:tab w:val="left" w:pos="576"/>
                <w:tab w:val="left" w:pos="864"/>
                <w:tab w:val="left" w:pos="1152"/>
              </w:tabs>
              <w:spacing w:before="40" w:after="80"/>
              <w:ind w:right="43"/>
              <w:rPr>
                <w:lang w:val="en-US"/>
              </w:rPr>
            </w:pPr>
            <w:r w:rsidRPr="008233A0">
              <w:rPr>
                <w:lang w:val="en-US"/>
              </w:rPr>
              <w:t>(</w:t>
            </w:r>
            <w:hyperlink r:id="rId38" w:history="1">
              <w:r w:rsidRPr="00804E00">
                <w:rPr>
                  <w:rStyle w:val="Hyperlink"/>
                  <w:lang w:val="en-US"/>
                </w:rPr>
                <w:t>CEDAW/C/SLV/CO/8-9/Add.1</w:t>
              </w:r>
            </w:hyperlink>
            <w:r w:rsidRPr="008233A0">
              <w:rPr>
                <w:lang w:val="en-US"/>
              </w:rPr>
              <w:t>)</w:t>
            </w:r>
          </w:p>
        </w:tc>
      </w:tr>
      <w:tr w:rsidR="008233A0" w:rsidRPr="007F2B52" w14:paraId="7D31476C" w14:textId="77777777" w:rsidTr="008233A0">
        <w:tc>
          <w:tcPr>
            <w:tcW w:w="3105" w:type="dxa"/>
          </w:tcPr>
          <w:p w14:paraId="708356F4" w14:textId="50635723" w:rsidR="008233A0" w:rsidRPr="008233A0" w:rsidRDefault="008233A0" w:rsidP="008233A0">
            <w:pPr>
              <w:tabs>
                <w:tab w:val="left" w:pos="288"/>
                <w:tab w:val="left" w:pos="576"/>
                <w:tab w:val="left" w:pos="864"/>
                <w:tab w:val="left" w:pos="1152"/>
              </w:tabs>
              <w:spacing w:before="40" w:after="80"/>
              <w:ind w:right="43"/>
              <w:rPr>
                <w:lang w:val="es-ES_tradnl"/>
              </w:rPr>
            </w:pPr>
            <w:r w:rsidRPr="000023CB">
              <w:rPr>
                <w:lang w:val="es-ES_tradnl"/>
              </w:rPr>
              <w:t>Honduras</w:t>
            </w:r>
          </w:p>
        </w:tc>
        <w:tc>
          <w:tcPr>
            <w:tcW w:w="3636" w:type="dxa"/>
          </w:tcPr>
          <w:p w14:paraId="79ABCE77" w14:textId="447DACB8" w:rsidR="008233A0" w:rsidRPr="008233A0" w:rsidRDefault="008233A0" w:rsidP="008233A0">
            <w:pPr>
              <w:tabs>
                <w:tab w:val="left" w:pos="288"/>
                <w:tab w:val="left" w:pos="576"/>
                <w:tab w:val="left" w:pos="864"/>
                <w:tab w:val="left" w:pos="1152"/>
              </w:tabs>
              <w:spacing w:before="40" w:after="80"/>
              <w:ind w:right="43"/>
              <w:rPr>
                <w:lang w:val="en-US"/>
              </w:rPr>
            </w:pPr>
            <w:r w:rsidRPr="008233A0">
              <w:rPr>
                <w:lang w:val="en-US"/>
              </w:rPr>
              <w:t>(</w:t>
            </w:r>
            <w:hyperlink r:id="rId39" w:history="1">
              <w:r w:rsidRPr="00804E00">
                <w:rPr>
                  <w:rStyle w:val="Hyperlink"/>
                  <w:lang w:val="en-US"/>
                </w:rPr>
                <w:t>CEDAW/C/HND/CO/7-8/Add.1</w:t>
              </w:r>
            </w:hyperlink>
            <w:r w:rsidRPr="008233A0">
              <w:rPr>
                <w:lang w:val="en-US"/>
              </w:rPr>
              <w:t>)</w:t>
            </w:r>
          </w:p>
        </w:tc>
      </w:tr>
      <w:tr w:rsidR="008233A0" w:rsidRPr="007F2B52" w14:paraId="44D0A9C5" w14:textId="77777777" w:rsidTr="008233A0">
        <w:tc>
          <w:tcPr>
            <w:tcW w:w="3105" w:type="dxa"/>
          </w:tcPr>
          <w:p w14:paraId="193D1AD5" w14:textId="00060EAC" w:rsidR="008233A0" w:rsidRPr="008233A0" w:rsidRDefault="008233A0" w:rsidP="008233A0">
            <w:pPr>
              <w:tabs>
                <w:tab w:val="left" w:pos="288"/>
                <w:tab w:val="left" w:pos="576"/>
                <w:tab w:val="left" w:pos="864"/>
                <w:tab w:val="left" w:pos="1152"/>
              </w:tabs>
              <w:spacing w:before="40" w:after="80"/>
              <w:ind w:right="43"/>
              <w:rPr>
                <w:lang w:val="es-ES_tradnl"/>
              </w:rPr>
            </w:pPr>
            <w:r w:rsidRPr="000023CB">
              <w:rPr>
                <w:lang w:val="es-ES_tradnl"/>
              </w:rPr>
              <w:t>Filipinas</w:t>
            </w:r>
          </w:p>
        </w:tc>
        <w:tc>
          <w:tcPr>
            <w:tcW w:w="3636" w:type="dxa"/>
          </w:tcPr>
          <w:p w14:paraId="583B2875" w14:textId="2457EE87" w:rsidR="008233A0" w:rsidRPr="008233A0" w:rsidRDefault="008233A0" w:rsidP="008233A0">
            <w:pPr>
              <w:tabs>
                <w:tab w:val="left" w:pos="288"/>
                <w:tab w:val="left" w:pos="576"/>
                <w:tab w:val="left" w:pos="864"/>
                <w:tab w:val="left" w:pos="1152"/>
              </w:tabs>
              <w:spacing w:before="40" w:after="80"/>
              <w:ind w:right="43"/>
              <w:rPr>
                <w:lang w:val="en-US"/>
              </w:rPr>
            </w:pPr>
            <w:r w:rsidRPr="008233A0">
              <w:rPr>
                <w:lang w:val="en-US"/>
              </w:rPr>
              <w:t>(</w:t>
            </w:r>
            <w:hyperlink r:id="rId40" w:history="1">
              <w:r w:rsidRPr="00804E00">
                <w:rPr>
                  <w:rStyle w:val="Hyperlink"/>
                  <w:lang w:val="en-US"/>
                </w:rPr>
                <w:t>CEDAW/C/PHL/CO/7-8/Add.1</w:t>
              </w:r>
            </w:hyperlink>
            <w:r w:rsidRPr="008233A0">
              <w:rPr>
                <w:lang w:val="en-US"/>
              </w:rPr>
              <w:t>)</w:t>
            </w:r>
          </w:p>
        </w:tc>
      </w:tr>
      <w:tr w:rsidR="008233A0" w:rsidRPr="007F2B52" w14:paraId="3A57D4F9" w14:textId="77777777" w:rsidTr="008233A0">
        <w:tc>
          <w:tcPr>
            <w:tcW w:w="3105" w:type="dxa"/>
          </w:tcPr>
          <w:p w14:paraId="42AFC362" w14:textId="1F6648F4" w:rsidR="008233A0" w:rsidRPr="008233A0" w:rsidRDefault="008233A0" w:rsidP="008233A0">
            <w:pPr>
              <w:tabs>
                <w:tab w:val="left" w:pos="288"/>
                <w:tab w:val="left" w:pos="576"/>
                <w:tab w:val="left" w:pos="864"/>
                <w:tab w:val="left" w:pos="1152"/>
              </w:tabs>
              <w:spacing w:before="40" w:after="80"/>
              <w:ind w:right="43"/>
              <w:rPr>
                <w:lang w:val="es-ES_tradnl"/>
              </w:rPr>
            </w:pPr>
            <w:r w:rsidRPr="000023CB">
              <w:rPr>
                <w:lang w:val="es-ES_tradnl"/>
              </w:rPr>
              <w:t>Suiza</w:t>
            </w:r>
          </w:p>
        </w:tc>
        <w:tc>
          <w:tcPr>
            <w:tcW w:w="3636" w:type="dxa"/>
          </w:tcPr>
          <w:p w14:paraId="6BE757BF" w14:textId="5C668928" w:rsidR="008233A0" w:rsidRPr="00143E80" w:rsidRDefault="008233A0" w:rsidP="008233A0">
            <w:pPr>
              <w:tabs>
                <w:tab w:val="left" w:pos="288"/>
                <w:tab w:val="left" w:pos="576"/>
                <w:tab w:val="left" w:pos="864"/>
                <w:tab w:val="left" w:pos="1152"/>
              </w:tabs>
              <w:spacing w:before="40" w:after="80"/>
              <w:ind w:right="43"/>
              <w:rPr>
                <w:lang w:val="en-US"/>
              </w:rPr>
            </w:pPr>
            <w:r w:rsidRPr="00143E80">
              <w:rPr>
                <w:lang w:val="en-US"/>
              </w:rPr>
              <w:t>(</w:t>
            </w:r>
            <w:hyperlink r:id="rId41" w:history="1">
              <w:r w:rsidRPr="00804E00">
                <w:rPr>
                  <w:rStyle w:val="Hyperlink"/>
                  <w:lang w:val="en-US"/>
                </w:rPr>
                <w:t>CEDAW/C/CHE/CO/4-5/Add.1</w:t>
              </w:r>
            </w:hyperlink>
            <w:r w:rsidRPr="00143E80">
              <w:rPr>
                <w:lang w:val="en-US"/>
              </w:rPr>
              <w:t>)</w:t>
            </w:r>
          </w:p>
        </w:tc>
      </w:tr>
      <w:tr w:rsidR="008233A0" w:rsidRPr="007F2B52" w14:paraId="05E9039C" w14:textId="77777777" w:rsidTr="008233A0">
        <w:tc>
          <w:tcPr>
            <w:tcW w:w="3105" w:type="dxa"/>
          </w:tcPr>
          <w:p w14:paraId="1219B76F" w14:textId="316BE328" w:rsidR="008233A0" w:rsidRPr="008233A0" w:rsidRDefault="008233A0" w:rsidP="008233A0">
            <w:pPr>
              <w:tabs>
                <w:tab w:val="left" w:pos="288"/>
                <w:tab w:val="left" w:pos="576"/>
                <w:tab w:val="left" w:pos="864"/>
                <w:tab w:val="left" w:pos="1152"/>
              </w:tabs>
              <w:spacing w:before="40" w:after="80"/>
              <w:ind w:right="43"/>
              <w:rPr>
                <w:lang w:val="es-ES_tradnl"/>
              </w:rPr>
            </w:pPr>
            <w:r w:rsidRPr="000023CB">
              <w:rPr>
                <w:lang w:val="es-ES_tradnl"/>
              </w:rPr>
              <w:t>Trinidad y Tabago</w:t>
            </w:r>
          </w:p>
        </w:tc>
        <w:tc>
          <w:tcPr>
            <w:tcW w:w="3636" w:type="dxa"/>
          </w:tcPr>
          <w:p w14:paraId="7F9ECE06" w14:textId="64A8B4BF" w:rsidR="008233A0" w:rsidRPr="00143E80" w:rsidRDefault="008233A0" w:rsidP="008233A0">
            <w:pPr>
              <w:tabs>
                <w:tab w:val="left" w:pos="288"/>
                <w:tab w:val="left" w:pos="576"/>
                <w:tab w:val="left" w:pos="864"/>
                <w:tab w:val="left" w:pos="1152"/>
              </w:tabs>
              <w:spacing w:before="40" w:after="80"/>
              <w:ind w:right="43"/>
              <w:rPr>
                <w:lang w:val="en-US"/>
              </w:rPr>
            </w:pPr>
            <w:r w:rsidRPr="00143E80">
              <w:rPr>
                <w:lang w:val="en-US"/>
              </w:rPr>
              <w:t>(</w:t>
            </w:r>
            <w:hyperlink r:id="rId42" w:history="1">
              <w:r w:rsidRPr="00804E00">
                <w:rPr>
                  <w:rStyle w:val="Hyperlink"/>
                  <w:lang w:val="en-US"/>
                </w:rPr>
                <w:t>CEDAW/C/TTO/CO/4-7/Add.1</w:t>
              </w:r>
            </w:hyperlink>
            <w:r w:rsidRPr="00143E80">
              <w:rPr>
                <w:lang w:val="en-US"/>
              </w:rPr>
              <w:t xml:space="preserve"> y Add.</w:t>
            </w:r>
            <w:r w:rsidRPr="00804E00">
              <w:rPr>
                <w:lang w:val="en-US"/>
              </w:rPr>
              <w:t>2</w:t>
            </w:r>
            <w:r w:rsidRPr="00143E80">
              <w:rPr>
                <w:lang w:val="en-US"/>
              </w:rPr>
              <w:t>)</w:t>
            </w:r>
          </w:p>
        </w:tc>
      </w:tr>
    </w:tbl>
    <w:p w14:paraId="4E04404D" w14:textId="720AE0B1" w:rsidR="00992F3F" w:rsidRPr="008F3513" w:rsidRDefault="00992F3F" w:rsidP="008F3513">
      <w:pPr>
        <w:pStyle w:val="SingleTxt"/>
        <w:spacing w:after="0" w:line="120" w:lineRule="exact"/>
        <w:ind w:right="1267"/>
        <w:jc w:val="both"/>
        <w:rPr>
          <w:sz w:val="10"/>
          <w:lang w:val="en-US"/>
        </w:rPr>
      </w:pPr>
    </w:p>
    <w:p w14:paraId="265AE4C8" w14:textId="77777777" w:rsidR="008F3513" w:rsidRPr="008233A0" w:rsidRDefault="008F3513" w:rsidP="00CA0756">
      <w:pPr>
        <w:pStyle w:val="SingleTxt"/>
        <w:spacing w:after="0" w:line="120" w:lineRule="exact"/>
        <w:ind w:right="1267"/>
        <w:jc w:val="both"/>
        <w:rPr>
          <w:sz w:val="10"/>
          <w:lang w:val="en-US"/>
        </w:rPr>
      </w:pPr>
    </w:p>
    <w:p w14:paraId="167A7A9C" w14:textId="77777777" w:rsidR="00473589" w:rsidRPr="00473589" w:rsidRDefault="00473589" w:rsidP="00473589">
      <w:pPr>
        <w:pStyle w:val="SingleTxt"/>
        <w:numPr>
          <w:ilvl w:val="0"/>
          <w:numId w:val="47"/>
        </w:numPr>
        <w:tabs>
          <w:tab w:val="num" w:pos="2801"/>
        </w:tabs>
        <w:spacing w:line="240" w:lineRule="exact"/>
        <w:ind w:left="1267" w:right="1267"/>
        <w:jc w:val="both"/>
        <w:rPr>
          <w:lang w:val="es-ES_tradnl"/>
        </w:rPr>
      </w:pPr>
      <w:r w:rsidRPr="00473589">
        <w:rPr>
          <w:lang w:val="es-ES_tradnl"/>
        </w:rPr>
        <w:t>La Comisión envió los primeros recordatorios a Irlanda, los Estados Federados de Micronesia, Rwanda, Sri Lanka y Ucrania, cuyos informes de seguimiento estaban atrasados.</w:t>
      </w:r>
    </w:p>
    <w:p w14:paraId="5522B01E" w14:textId="3EA6F111" w:rsidR="005F1052" w:rsidRPr="001106D9" w:rsidRDefault="00473589" w:rsidP="00473589">
      <w:pPr>
        <w:pStyle w:val="SingleTxt"/>
        <w:numPr>
          <w:ilvl w:val="0"/>
          <w:numId w:val="47"/>
        </w:numPr>
        <w:spacing w:line="240" w:lineRule="exact"/>
        <w:ind w:left="1267" w:right="1267"/>
        <w:jc w:val="both"/>
        <w:rPr>
          <w:lang w:val="es-ES_tradnl"/>
        </w:rPr>
      </w:pPr>
      <w:r w:rsidRPr="00473589">
        <w:rPr>
          <w:lang w:val="es-ES_tradnl"/>
        </w:rPr>
        <w:t xml:space="preserve">La Relatora para el seguimiento se reunió con representantes de Myanmar y </w:t>
      </w:r>
      <w:r w:rsidR="007848E8">
        <w:rPr>
          <w:lang w:val="es-ES_tradnl"/>
        </w:rPr>
        <w:t xml:space="preserve">la República Unida de </w:t>
      </w:r>
      <w:r w:rsidRPr="00473589">
        <w:rPr>
          <w:lang w:val="es-ES_tradnl"/>
        </w:rPr>
        <w:t>Tanzanía, que no habían presentado su informe de seguimiento en el plazo fijado.</w:t>
      </w:r>
    </w:p>
    <w:p w14:paraId="649EF832" w14:textId="77777777" w:rsidR="005F1052" w:rsidRPr="001106D9" w:rsidRDefault="005F1052" w:rsidP="005F1052">
      <w:pPr>
        <w:pStyle w:val="SingleTxt"/>
        <w:spacing w:after="0" w:line="120" w:lineRule="exact"/>
        <w:ind w:left="1267" w:right="1267"/>
        <w:jc w:val="both"/>
        <w:rPr>
          <w:sz w:val="10"/>
          <w:lang w:val="es-ES_tradnl"/>
        </w:rPr>
      </w:pPr>
    </w:p>
    <w:p w14:paraId="0A09D2FF" w14:textId="662923B9" w:rsidR="007D3A9F" w:rsidRPr="001106D9" w:rsidRDefault="007D3A9F" w:rsidP="00473589">
      <w:pPr>
        <w:pStyle w:val="SingleTxt"/>
        <w:spacing w:line="240" w:lineRule="exact"/>
        <w:ind w:left="1267" w:right="1267"/>
        <w:jc w:val="both"/>
        <w:rPr>
          <w:lang w:val="es-ES_tradnl"/>
        </w:rPr>
      </w:pPr>
    </w:p>
    <w:p w14:paraId="0E6B6362" w14:textId="77777777" w:rsidR="00CA0756" w:rsidRPr="001106D9" w:rsidRDefault="00CA0756">
      <w:pPr>
        <w:spacing w:after="200" w:line="276" w:lineRule="auto"/>
        <w:rPr>
          <w:rFonts w:eastAsiaTheme="minorHAnsi"/>
          <w:spacing w:val="4"/>
          <w:w w:val="103"/>
          <w:kern w:val="14"/>
          <w:szCs w:val="22"/>
          <w:lang w:val="es-ES_tradnl" w:eastAsia="en-US"/>
        </w:rPr>
      </w:pPr>
      <w:r w:rsidRPr="001106D9">
        <w:rPr>
          <w:lang w:val="es-ES_tradnl"/>
        </w:rPr>
        <w:br w:type="page"/>
      </w:r>
    </w:p>
    <w:p w14:paraId="59F81A9F" w14:textId="66C42925" w:rsidR="007D3A9F" w:rsidRPr="001106D9" w:rsidRDefault="007D3A9F" w:rsidP="00CA075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V</w:t>
      </w:r>
    </w:p>
    <w:p w14:paraId="1E222B24" w14:textId="723EBEFE" w:rsidR="007D3A9F" w:rsidRPr="001106D9" w:rsidRDefault="007D3A9F" w:rsidP="00CA075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Actividades llevadas a cabo en virtud del Protocolo Facultativo</w:t>
      </w:r>
    </w:p>
    <w:p w14:paraId="6C320192" w14:textId="55731C13" w:rsidR="00CA0756" w:rsidRPr="001106D9" w:rsidRDefault="00CA0756" w:rsidP="00CA0756">
      <w:pPr>
        <w:pStyle w:val="SingleTxt"/>
        <w:spacing w:after="0" w:line="120" w:lineRule="exact"/>
        <w:rPr>
          <w:sz w:val="10"/>
          <w:lang w:val="es-ES_tradnl"/>
        </w:rPr>
      </w:pPr>
    </w:p>
    <w:p w14:paraId="3C08DD3E" w14:textId="3B1C7348" w:rsidR="00CA0756" w:rsidRPr="001106D9" w:rsidRDefault="00CA0756" w:rsidP="00CA0756">
      <w:pPr>
        <w:pStyle w:val="SingleTxt"/>
        <w:spacing w:after="0" w:line="120" w:lineRule="exact"/>
        <w:rPr>
          <w:sz w:val="10"/>
          <w:lang w:val="es-ES_tradnl"/>
        </w:rPr>
      </w:pPr>
    </w:p>
    <w:p w14:paraId="1FDDD4B4" w14:textId="3C4E67BC" w:rsidR="007D3A9F" w:rsidRPr="001106D9" w:rsidRDefault="006521CA" w:rsidP="005F50D6">
      <w:pPr>
        <w:pStyle w:val="SingleTxt"/>
        <w:numPr>
          <w:ilvl w:val="0"/>
          <w:numId w:val="47"/>
        </w:numPr>
        <w:tabs>
          <w:tab w:val="num" w:pos="2801"/>
        </w:tabs>
        <w:spacing w:line="240" w:lineRule="exact"/>
        <w:ind w:left="1267" w:right="1267"/>
        <w:jc w:val="both"/>
        <w:rPr>
          <w:lang w:val="es-ES_tradnl"/>
        </w:rPr>
      </w:pPr>
      <w:r w:rsidRPr="001106D9">
        <w:rPr>
          <w:lang w:val="es-ES_tradnl"/>
        </w:rPr>
        <w:t xml:space="preserve">El artículo </w:t>
      </w:r>
      <w:r w:rsidRPr="00804E00">
        <w:rPr>
          <w:lang w:val="es-ES_tradnl"/>
        </w:rPr>
        <w:t>12</w:t>
      </w:r>
      <w:r w:rsidRPr="001106D9">
        <w:rPr>
          <w:lang w:val="es-ES_tradnl"/>
        </w:rPr>
        <w:t xml:space="preserve"> del Protocolo Facultativo establece que el Comité incluirá en su informe anual un resumen de las actividades llevadas a cabo en virtud del Protocolo Facultativo.</w:t>
      </w:r>
    </w:p>
    <w:p w14:paraId="694ED3D6" w14:textId="77777777" w:rsidR="00CA0756" w:rsidRPr="001106D9" w:rsidRDefault="00CA0756" w:rsidP="00CA0756">
      <w:pPr>
        <w:pStyle w:val="SingleTxt"/>
        <w:spacing w:after="0" w:line="120" w:lineRule="exact"/>
        <w:ind w:left="1267" w:right="1267"/>
        <w:jc w:val="both"/>
        <w:rPr>
          <w:sz w:val="10"/>
          <w:lang w:val="es-ES_tradnl"/>
        </w:rPr>
      </w:pPr>
    </w:p>
    <w:p w14:paraId="7587F2B3" w14:textId="77777777" w:rsidR="00CA0756" w:rsidRPr="001106D9" w:rsidRDefault="00CA0756" w:rsidP="00CA0756">
      <w:pPr>
        <w:pStyle w:val="SingleTxt"/>
        <w:spacing w:after="0" w:line="120" w:lineRule="exact"/>
        <w:ind w:left="1267" w:right="1267"/>
        <w:jc w:val="both"/>
        <w:rPr>
          <w:sz w:val="10"/>
          <w:lang w:val="es-ES_tradnl"/>
        </w:rPr>
      </w:pPr>
    </w:p>
    <w:p w14:paraId="1C35C1F4" w14:textId="3F368282" w:rsidR="007D3A9F" w:rsidRPr="001106D9" w:rsidRDefault="00CA0756" w:rsidP="00CA07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lang w:val="es-ES_tradnl"/>
        </w:rPr>
        <w:tab/>
      </w:r>
      <w:r w:rsidR="007D3A9F" w:rsidRPr="001106D9">
        <w:rPr>
          <w:sz w:val="24"/>
          <w:lang w:val="es-ES_tradnl"/>
        </w:rPr>
        <w:t>A.</w:t>
      </w:r>
      <w:r w:rsidR="007D3A9F" w:rsidRPr="001106D9">
        <w:rPr>
          <w:sz w:val="24"/>
          <w:lang w:val="es-ES_tradnl"/>
        </w:rPr>
        <w:tab/>
        <w:t xml:space="preserve">Medidas adoptadas por el Comité con respecto a las cuestiones previstas en el artículo </w:t>
      </w:r>
      <w:r w:rsidR="007D3A9F" w:rsidRPr="00804E00">
        <w:rPr>
          <w:sz w:val="24"/>
          <w:lang w:val="es-ES_tradnl"/>
        </w:rPr>
        <w:t>2</w:t>
      </w:r>
      <w:r w:rsidR="007D3A9F" w:rsidRPr="001106D9">
        <w:rPr>
          <w:sz w:val="24"/>
          <w:lang w:val="es-ES_tradnl"/>
        </w:rPr>
        <w:t xml:space="preserve"> del Protocolo Facultativo</w:t>
      </w:r>
    </w:p>
    <w:p w14:paraId="29398A0C" w14:textId="1F71B984" w:rsidR="00CA0756" w:rsidRPr="001106D9" w:rsidRDefault="00CA0756" w:rsidP="00CA0756">
      <w:pPr>
        <w:pStyle w:val="SingleTxt"/>
        <w:spacing w:after="0" w:line="120" w:lineRule="exact"/>
        <w:rPr>
          <w:sz w:val="10"/>
          <w:lang w:val="es-ES_tradnl"/>
        </w:rPr>
      </w:pPr>
    </w:p>
    <w:p w14:paraId="68E6B78B" w14:textId="761C5158" w:rsidR="00CA0756" w:rsidRPr="001106D9" w:rsidRDefault="00CA0756" w:rsidP="00CA0756">
      <w:pPr>
        <w:pStyle w:val="SingleTxt"/>
        <w:spacing w:after="0" w:line="120" w:lineRule="exact"/>
        <w:rPr>
          <w:sz w:val="10"/>
          <w:lang w:val="es-ES_tradnl"/>
        </w:rPr>
      </w:pPr>
    </w:p>
    <w:p w14:paraId="52725FB3" w14:textId="77777777" w:rsidR="00881DC7" w:rsidRPr="00881DC7" w:rsidRDefault="00881DC7" w:rsidP="00881DC7">
      <w:pPr>
        <w:pStyle w:val="SingleTxt"/>
        <w:numPr>
          <w:ilvl w:val="0"/>
          <w:numId w:val="47"/>
        </w:numPr>
        <w:tabs>
          <w:tab w:val="num" w:pos="2801"/>
        </w:tabs>
        <w:spacing w:line="240" w:lineRule="exact"/>
        <w:ind w:left="1267" w:right="1267"/>
        <w:jc w:val="both"/>
        <w:rPr>
          <w:rFonts w:eastAsia="Calibri"/>
          <w:lang w:val="es-ES_tradnl"/>
        </w:rPr>
      </w:pPr>
      <w:r w:rsidRPr="00881DC7">
        <w:rPr>
          <w:lang w:val="es-ES_tradnl"/>
        </w:rPr>
        <w:t xml:space="preserve">Los días </w:t>
      </w:r>
      <w:r w:rsidRPr="00804E00">
        <w:rPr>
          <w:lang w:val="es-ES_tradnl"/>
        </w:rPr>
        <w:t>15</w:t>
      </w:r>
      <w:r w:rsidRPr="00881DC7">
        <w:rPr>
          <w:lang w:val="es-ES_tradnl"/>
        </w:rPr>
        <w:t xml:space="preserve">, </w:t>
      </w:r>
      <w:r w:rsidRPr="00804E00">
        <w:rPr>
          <w:lang w:val="es-ES_tradnl"/>
        </w:rPr>
        <w:t>16</w:t>
      </w:r>
      <w:r w:rsidRPr="00881DC7">
        <w:rPr>
          <w:lang w:val="es-ES_tradnl"/>
        </w:rPr>
        <w:t xml:space="preserve"> y </w:t>
      </w:r>
      <w:r w:rsidRPr="00804E00">
        <w:rPr>
          <w:lang w:val="es-ES_tradnl"/>
        </w:rPr>
        <w:t>19</w:t>
      </w:r>
      <w:r w:rsidRPr="00881DC7">
        <w:rPr>
          <w:lang w:val="es-ES_tradnl"/>
        </w:rPr>
        <w:t xml:space="preserve"> de julio de </w:t>
      </w:r>
      <w:r w:rsidRPr="00804E00">
        <w:rPr>
          <w:lang w:val="es-ES_tradnl"/>
        </w:rPr>
        <w:t>2019</w:t>
      </w:r>
      <w:r w:rsidRPr="00881DC7">
        <w:rPr>
          <w:lang w:val="es-ES_tradnl"/>
        </w:rPr>
        <w:t xml:space="preserve">, el Comité examinó las actividades llevadas a cabo en virtud del artículo </w:t>
      </w:r>
      <w:r w:rsidRPr="00804E00">
        <w:rPr>
          <w:lang w:val="es-ES_tradnl"/>
        </w:rPr>
        <w:t>2</w:t>
      </w:r>
      <w:r w:rsidRPr="00881DC7">
        <w:rPr>
          <w:lang w:val="es-ES_tradnl"/>
        </w:rPr>
        <w:t xml:space="preserve"> del Protocolo Facultativo.</w:t>
      </w:r>
    </w:p>
    <w:p w14:paraId="08CE253B" w14:textId="2CB45DCD" w:rsidR="00881DC7" w:rsidRPr="00881DC7" w:rsidRDefault="00881DC7" w:rsidP="00881DC7">
      <w:pPr>
        <w:pStyle w:val="SingleTxt"/>
        <w:numPr>
          <w:ilvl w:val="0"/>
          <w:numId w:val="47"/>
        </w:numPr>
        <w:spacing w:line="240" w:lineRule="exact"/>
        <w:ind w:left="1267" w:right="1267"/>
        <w:jc w:val="both"/>
        <w:rPr>
          <w:rFonts w:eastAsia="Calibri"/>
          <w:lang w:val="es-ES_tradnl"/>
        </w:rPr>
      </w:pPr>
      <w:r w:rsidRPr="00881DC7">
        <w:rPr>
          <w:lang w:val="es-ES_tradnl"/>
        </w:rPr>
        <w:t xml:space="preserve">El Comité hizo suyo el informe del Grupo de Trabajo sobre las Comunicaciones Presentadas en virtud del Protocolo Facultativo acerca de su </w:t>
      </w:r>
      <w:r w:rsidRPr="00804E00">
        <w:rPr>
          <w:lang w:val="es-ES_tradnl"/>
        </w:rPr>
        <w:t>44</w:t>
      </w:r>
      <w:r w:rsidRPr="00881DC7">
        <w:rPr>
          <w:lang w:val="es-ES_tradnl"/>
        </w:rPr>
        <w:t>° período de sesiones (bit.ly/</w:t>
      </w:r>
      <w:r w:rsidRPr="00804E00">
        <w:rPr>
          <w:lang w:val="es-ES_tradnl"/>
        </w:rPr>
        <w:t>2</w:t>
      </w:r>
      <w:r w:rsidRPr="00881DC7">
        <w:rPr>
          <w:lang w:val="es-ES_tradnl"/>
        </w:rPr>
        <w:t>UDVQAh).</w:t>
      </w:r>
    </w:p>
    <w:p w14:paraId="6776FBAF" w14:textId="54954080" w:rsidR="00881DC7" w:rsidRPr="00881DC7" w:rsidRDefault="00881DC7" w:rsidP="00881DC7">
      <w:pPr>
        <w:pStyle w:val="SingleTxt"/>
        <w:numPr>
          <w:ilvl w:val="0"/>
          <w:numId w:val="47"/>
        </w:numPr>
        <w:spacing w:line="240" w:lineRule="exact"/>
        <w:ind w:left="1267" w:right="1267"/>
        <w:jc w:val="both"/>
        <w:rPr>
          <w:rFonts w:eastAsia="Calibri"/>
          <w:lang w:val="es-ES_tradnl"/>
        </w:rPr>
      </w:pPr>
      <w:r w:rsidRPr="00881DC7">
        <w:rPr>
          <w:lang w:val="es-ES_tradnl"/>
        </w:rPr>
        <w:t>Se informó al Comité de que el Grupo de Trabajo había elegido a Gladys Acosta Vargas como su Presidenta y a Aruna Devi Narain como su Vicepresidenta.</w:t>
      </w:r>
    </w:p>
    <w:p w14:paraId="3564EF9A" w14:textId="1DB8288A" w:rsidR="006521CA" w:rsidRPr="00D24326" w:rsidRDefault="00881DC7" w:rsidP="00881DC7">
      <w:pPr>
        <w:pStyle w:val="SingleTxt"/>
        <w:numPr>
          <w:ilvl w:val="0"/>
          <w:numId w:val="47"/>
        </w:numPr>
        <w:spacing w:line="240" w:lineRule="exact"/>
        <w:ind w:left="1267" w:right="1267"/>
        <w:jc w:val="both"/>
        <w:rPr>
          <w:rFonts w:eastAsia="Calibri"/>
          <w:spacing w:val="3"/>
          <w:lang w:val="es-ES_tradnl"/>
        </w:rPr>
      </w:pPr>
      <w:r w:rsidRPr="00D24326">
        <w:rPr>
          <w:spacing w:val="3"/>
          <w:lang w:val="es-ES_tradnl"/>
        </w:rPr>
        <w:t xml:space="preserve">El Comité adoptó decisiones finales sobre nueve comunicaciones individuales presentadas con arreglo al artículo 2 del Protocolo Facultativo. Adoptó decisiones de inadmisibilidad en las causas </w:t>
      </w:r>
      <w:r w:rsidRPr="00D24326">
        <w:rPr>
          <w:i/>
          <w:iCs/>
          <w:spacing w:val="3"/>
          <w:lang w:val="es-ES_tradnl"/>
        </w:rPr>
        <w:t xml:space="preserve">A.N.A. c. Dinamarca </w:t>
      </w:r>
      <w:r w:rsidRPr="00D24326">
        <w:rPr>
          <w:spacing w:val="3"/>
          <w:lang w:val="es-ES_tradnl"/>
        </w:rPr>
        <w:t>(</w:t>
      </w:r>
      <w:hyperlink r:id="rId43" w:history="1">
        <w:r w:rsidRPr="00D24326">
          <w:rPr>
            <w:rStyle w:val="Hyperlink"/>
            <w:spacing w:val="3"/>
            <w:lang w:val="es-ES_tradnl"/>
          </w:rPr>
          <w:t>CEDAW/C/73/D/94/2015</w:t>
        </w:r>
      </w:hyperlink>
      <w:r w:rsidRPr="00D24326">
        <w:rPr>
          <w:spacing w:val="3"/>
          <w:lang w:val="es-ES_tradnl"/>
        </w:rPr>
        <w:t xml:space="preserve">), </w:t>
      </w:r>
      <w:r w:rsidRPr="00D24326">
        <w:rPr>
          <w:i/>
          <w:iCs/>
          <w:spacing w:val="3"/>
          <w:lang w:val="es-ES_tradnl"/>
        </w:rPr>
        <w:t xml:space="preserve">J.D. y otros c. República Checa </w:t>
      </w:r>
      <w:r w:rsidRPr="00D24326">
        <w:rPr>
          <w:spacing w:val="3"/>
          <w:lang w:val="es-ES_tradnl"/>
        </w:rPr>
        <w:t>(</w:t>
      </w:r>
      <w:hyperlink r:id="rId44" w:history="1">
        <w:r w:rsidRPr="00D24326">
          <w:rPr>
            <w:rStyle w:val="Hyperlink"/>
            <w:spacing w:val="3"/>
            <w:lang w:val="es-ES_tradnl"/>
          </w:rPr>
          <w:t>CEDAW/C/73/D/102/2016</w:t>
        </w:r>
      </w:hyperlink>
      <w:r w:rsidRPr="00D24326">
        <w:rPr>
          <w:spacing w:val="3"/>
          <w:lang w:val="es-ES_tradnl"/>
        </w:rPr>
        <w:t xml:space="preserve">) y </w:t>
      </w:r>
      <w:r w:rsidRPr="00D24326">
        <w:rPr>
          <w:i/>
          <w:iCs/>
          <w:spacing w:val="3"/>
          <w:lang w:val="es-ES_tradnl"/>
        </w:rPr>
        <w:t xml:space="preserve">Polish Society of Anti-Discrimination Law c. Polonia </w:t>
      </w:r>
      <w:r w:rsidRPr="00D24326">
        <w:rPr>
          <w:spacing w:val="3"/>
          <w:lang w:val="es-ES_tradnl"/>
        </w:rPr>
        <w:t>(</w:t>
      </w:r>
      <w:hyperlink r:id="rId45" w:history="1">
        <w:r w:rsidRPr="00D24326">
          <w:rPr>
            <w:rStyle w:val="Hyperlink"/>
            <w:spacing w:val="3"/>
            <w:lang w:val="es-ES_tradnl"/>
          </w:rPr>
          <w:t>CEDAW/C/73/D/136/2018</w:t>
        </w:r>
      </w:hyperlink>
      <w:r w:rsidRPr="00D24326">
        <w:rPr>
          <w:spacing w:val="3"/>
          <w:lang w:val="es-ES_tradnl"/>
        </w:rPr>
        <w:t xml:space="preserve">). El Comité aprobó los dictámenes por los que se determinaron violaciones en las causas </w:t>
      </w:r>
      <w:r w:rsidRPr="00D24326">
        <w:rPr>
          <w:i/>
          <w:iCs/>
          <w:spacing w:val="3"/>
          <w:lang w:val="es-ES_tradnl"/>
        </w:rPr>
        <w:t>R.S.A.A. y otros c. Dinamarca</w:t>
      </w:r>
      <w:r w:rsidRPr="00D24326">
        <w:rPr>
          <w:spacing w:val="3"/>
          <w:lang w:val="es-ES_tradnl"/>
        </w:rPr>
        <w:t xml:space="preserve"> (</w:t>
      </w:r>
      <w:hyperlink r:id="rId46" w:history="1">
        <w:r w:rsidRPr="00D24326">
          <w:rPr>
            <w:rStyle w:val="Hyperlink"/>
            <w:spacing w:val="3"/>
            <w:lang w:val="es-ES_tradnl"/>
          </w:rPr>
          <w:t>CEDAW/C/73/D/86/2015</w:t>
        </w:r>
      </w:hyperlink>
      <w:r w:rsidRPr="00D24326">
        <w:rPr>
          <w:spacing w:val="3"/>
          <w:lang w:val="es-ES_tradnl"/>
        </w:rPr>
        <w:t xml:space="preserve">), </w:t>
      </w:r>
      <w:r w:rsidRPr="00D24326">
        <w:rPr>
          <w:i/>
          <w:iCs/>
          <w:spacing w:val="3"/>
          <w:lang w:val="es-ES_tradnl"/>
        </w:rPr>
        <w:t xml:space="preserve">O.M. c. Ucrania </w:t>
      </w:r>
      <w:r w:rsidRPr="00D24326">
        <w:rPr>
          <w:spacing w:val="3"/>
          <w:lang w:val="es-ES_tradnl"/>
        </w:rPr>
        <w:t>(</w:t>
      </w:r>
      <w:hyperlink r:id="rId47" w:history="1">
        <w:r w:rsidRPr="00D24326">
          <w:rPr>
            <w:rStyle w:val="Hyperlink"/>
            <w:spacing w:val="3"/>
            <w:lang w:val="es-ES_tradnl"/>
          </w:rPr>
          <w:t>CEDAW/C/73/D/87/2015</w:t>
        </w:r>
      </w:hyperlink>
      <w:r w:rsidRPr="00D24326">
        <w:rPr>
          <w:spacing w:val="3"/>
          <w:lang w:val="es-ES_tradnl"/>
        </w:rPr>
        <w:t xml:space="preserve">), </w:t>
      </w:r>
      <w:r w:rsidRPr="00D24326">
        <w:rPr>
          <w:i/>
          <w:iCs/>
          <w:spacing w:val="3"/>
          <w:lang w:val="es-ES_tradnl"/>
        </w:rPr>
        <w:t>S.L.</w:t>
      </w:r>
      <w:r w:rsidRPr="00D24326">
        <w:rPr>
          <w:spacing w:val="3"/>
          <w:lang w:val="es-ES_tradnl"/>
        </w:rPr>
        <w:t xml:space="preserve"> </w:t>
      </w:r>
      <w:r w:rsidRPr="00D24326">
        <w:rPr>
          <w:i/>
          <w:iCs/>
          <w:spacing w:val="3"/>
          <w:lang w:val="es-ES_tradnl"/>
        </w:rPr>
        <w:t xml:space="preserve">c. Bulgaria </w:t>
      </w:r>
      <w:r w:rsidRPr="00D24326">
        <w:rPr>
          <w:spacing w:val="3"/>
          <w:lang w:val="es-ES_tradnl"/>
        </w:rPr>
        <w:t>(</w:t>
      </w:r>
      <w:hyperlink r:id="rId48" w:history="1">
        <w:r w:rsidRPr="00D24326">
          <w:rPr>
            <w:rStyle w:val="Hyperlink"/>
            <w:spacing w:val="3"/>
            <w:lang w:val="es-ES_tradnl"/>
          </w:rPr>
          <w:t>CEDAW/C/73/D/99/2016</w:t>
        </w:r>
      </w:hyperlink>
      <w:r w:rsidRPr="00D24326">
        <w:rPr>
          <w:spacing w:val="3"/>
          <w:lang w:val="es-ES_tradnl"/>
        </w:rPr>
        <w:t xml:space="preserve">) y </w:t>
      </w:r>
      <w:r w:rsidRPr="00D24326">
        <w:rPr>
          <w:i/>
          <w:iCs/>
          <w:spacing w:val="3"/>
          <w:lang w:val="es-ES_tradnl"/>
        </w:rPr>
        <w:t xml:space="preserve">X e Y </w:t>
      </w:r>
      <w:r w:rsidR="00F31FEB">
        <w:rPr>
          <w:i/>
          <w:iCs/>
          <w:spacing w:val="3"/>
          <w:lang w:val="es-ES_tradnl"/>
        </w:rPr>
        <w:t>c.</w:t>
      </w:r>
      <w:r w:rsidRPr="00D24326">
        <w:rPr>
          <w:i/>
          <w:iCs/>
          <w:spacing w:val="3"/>
          <w:lang w:val="es-ES_tradnl"/>
        </w:rPr>
        <w:t xml:space="preserve"> Federación de Rusia </w:t>
      </w:r>
      <w:r w:rsidRPr="00D24326">
        <w:rPr>
          <w:spacing w:val="3"/>
          <w:lang w:val="es-ES_tradnl"/>
        </w:rPr>
        <w:t>(</w:t>
      </w:r>
      <w:hyperlink r:id="rId49" w:history="1">
        <w:r w:rsidRPr="00D24326">
          <w:rPr>
            <w:rStyle w:val="Hyperlink"/>
            <w:spacing w:val="3"/>
            <w:lang w:val="es-ES_tradnl"/>
          </w:rPr>
          <w:t>CEDAW/C/73/D/100/2016</w:t>
        </w:r>
      </w:hyperlink>
      <w:r w:rsidRPr="00D24326">
        <w:rPr>
          <w:spacing w:val="3"/>
          <w:lang w:val="es-ES_tradnl"/>
        </w:rPr>
        <w:t xml:space="preserve">). El Comité suspendió el examen de </w:t>
      </w:r>
      <w:r w:rsidRPr="00D24326">
        <w:rPr>
          <w:i/>
          <w:iCs/>
          <w:spacing w:val="3"/>
          <w:lang w:val="es-ES_tradnl"/>
        </w:rPr>
        <w:t xml:space="preserve">O.D.A. c. Dinamarca </w:t>
      </w:r>
      <w:r w:rsidRPr="00D24326">
        <w:rPr>
          <w:spacing w:val="3"/>
          <w:lang w:val="es-ES_tradnl"/>
        </w:rPr>
        <w:t>(</w:t>
      </w:r>
      <w:hyperlink r:id="rId50" w:history="1">
        <w:r w:rsidRPr="00D24326">
          <w:rPr>
            <w:rStyle w:val="Hyperlink"/>
            <w:spacing w:val="3"/>
            <w:lang w:val="es-ES_tradnl"/>
          </w:rPr>
          <w:t>CEDAW/C/73/D/84/2015</w:t>
        </w:r>
      </w:hyperlink>
      <w:r w:rsidRPr="00D24326">
        <w:rPr>
          <w:spacing w:val="3"/>
          <w:lang w:val="es-ES_tradnl"/>
        </w:rPr>
        <w:t xml:space="preserve">) y </w:t>
      </w:r>
      <w:r w:rsidRPr="00D24326">
        <w:rPr>
          <w:i/>
          <w:iCs/>
          <w:spacing w:val="3"/>
          <w:lang w:val="es-ES_tradnl"/>
        </w:rPr>
        <w:t xml:space="preserve">N.A.S. c. Dinamarca </w:t>
      </w:r>
      <w:r w:rsidRPr="00D24326">
        <w:rPr>
          <w:spacing w:val="3"/>
          <w:lang w:val="es-ES_tradnl"/>
        </w:rPr>
        <w:t>(</w:t>
      </w:r>
      <w:hyperlink r:id="rId51" w:history="1">
        <w:r w:rsidRPr="00D24326">
          <w:rPr>
            <w:rStyle w:val="Hyperlink"/>
            <w:spacing w:val="3"/>
            <w:lang w:val="es-ES_tradnl"/>
          </w:rPr>
          <w:t>CEDAW/C/73/D/109/2016</w:t>
        </w:r>
      </w:hyperlink>
      <w:r w:rsidRPr="00D24326">
        <w:rPr>
          <w:spacing w:val="3"/>
          <w:lang w:val="es-ES_tradnl"/>
        </w:rPr>
        <w:t>). Todas las decisiones fueron adoptadas por consenso.</w:t>
      </w:r>
    </w:p>
    <w:p w14:paraId="797552C1" w14:textId="77777777" w:rsidR="00CA0756" w:rsidRPr="001106D9" w:rsidRDefault="00CA0756" w:rsidP="00CA0756">
      <w:pPr>
        <w:pStyle w:val="SingleTxt"/>
        <w:spacing w:after="0" w:line="120" w:lineRule="exact"/>
        <w:ind w:left="1267" w:right="1267"/>
        <w:jc w:val="both"/>
        <w:rPr>
          <w:sz w:val="10"/>
          <w:lang w:val="es-ES_tradnl"/>
        </w:rPr>
      </w:pPr>
    </w:p>
    <w:p w14:paraId="5B08D2EA" w14:textId="77777777" w:rsidR="00CA0756" w:rsidRPr="001106D9" w:rsidRDefault="00CA0756" w:rsidP="00CA0756">
      <w:pPr>
        <w:pStyle w:val="SingleTxt"/>
        <w:spacing w:after="0" w:line="120" w:lineRule="exact"/>
        <w:ind w:left="1267" w:right="1267"/>
        <w:jc w:val="both"/>
        <w:rPr>
          <w:sz w:val="10"/>
          <w:lang w:val="es-ES_tradnl"/>
        </w:rPr>
      </w:pPr>
    </w:p>
    <w:p w14:paraId="78EB5145" w14:textId="43061D7A" w:rsidR="007D3A9F" w:rsidRPr="001106D9" w:rsidRDefault="00CA0756" w:rsidP="00CA07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lang w:val="es-ES_tradnl"/>
        </w:rPr>
        <w:tab/>
      </w:r>
      <w:r w:rsidR="007D3A9F" w:rsidRPr="001106D9">
        <w:rPr>
          <w:sz w:val="24"/>
          <w:lang w:val="es-ES_tradnl"/>
        </w:rPr>
        <w:t>B.</w:t>
      </w:r>
      <w:r w:rsidR="007D3A9F" w:rsidRPr="001106D9">
        <w:rPr>
          <w:sz w:val="24"/>
          <w:lang w:val="es-ES_tradnl"/>
        </w:rPr>
        <w:tab/>
        <w:t>Seguimiento de los dictámenes del Comité sobre comunicaciones individuales</w:t>
      </w:r>
    </w:p>
    <w:p w14:paraId="5CA5BCD7" w14:textId="5D4A770B" w:rsidR="00CA0756" w:rsidRPr="001106D9" w:rsidRDefault="00CA0756" w:rsidP="00CA0756">
      <w:pPr>
        <w:pStyle w:val="SingleTxt"/>
        <w:spacing w:after="0" w:line="120" w:lineRule="exact"/>
        <w:rPr>
          <w:sz w:val="10"/>
          <w:lang w:val="es-ES_tradnl"/>
        </w:rPr>
      </w:pPr>
    </w:p>
    <w:p w14:paraId="0CC5D344" w14:textId="1C468B42" w:rsidR="00CA0756" w:rsidRPr="001106D9" w:rsidRDefault="00CA0756" w:rsidP="00CA0756">
      <w:pPr>
        <w:pStyle w:val="SingleTxt"/>
        <w:spacing w:after="0" w:line="120" w:lineRule="exact"/>
        <w:rPr>
          <w:sz w:val="10"/>
          <w:lang w:val="es-ES_tradnl"/>
        </w:rPr>
      </w:pPr>
    </w:p>
    <w:p w14:paraId="7699B102" w14:textId="112DF04A" w:rsidR="007D3A9F" w:rsidRPr="001106D9" w:rsidRDefault="001C419C" w:rsidP="005F50D6">
      <w:pPr>
        <w:pStyle w:val="SingleTxt"/>
        <w:numPr>
          <w:ilvl w:val="0"/>
          <w:numId w:val="47"/>
        </w:numPr>
        <w:spacing w:line="240" w:lineRule="exact"/>
        <w:ind w:left="1267" w:right="1267"/>
        <w:jc w:val="both"/>
        <w:rPr>
          <w:lang w:val="es-ES_tradnl"/>
        </w:rPr>
      </w:pPr>
      <w:r w:rsidRPr="000023CB">
        <w:rPr>
          <w:lang w:val="es-ES_tradnl"/>
        </w:rPr>
        <w:t xml:space="preserve">El Comité decidió poner fin al diálogo de seguimiento en relación con las causas </w:t>
      </w:r>
      <w:r w:rsidRPr="000023CB">
        <w:rPr>
          <w:i/>
          <w:iCs/>
          <w:lang w:val="es-ES_tradnl"/>
        </w:rPr>
        <w:t xml:space="preserve">T.P.F. c. Perú </w:t>
      </w:r>
      <w:r w:rsidRPr="000023CB">
        <w:rPr>
          <w:lang w:val="es-ES_tradnl"/>
        </w:rPr>
        <w:t>(</w:t>
      </w:r>
      <w:hyperlink r:id="rId52" w:history="1">
        <w:r w:rsidRPr="001C419C">
          <w:rPr>
            <w:rStyle w:val="Hyperlink"/>
            <w:lang w:val="es-ES_tradnl"/>
          </w:rPr>
          <w:t>CEDAW/C/50/D/22/2009</w:t>
        </w:r>
      </w:hyperlink>
      <w:r w:rsidRPr="000023CB">
        <w:rPr>
          <w:lang w:val="es-ES_tradnl"/>
        </w:rPr>
        <w:t xml:space="preserve">), tras considerar que se habían aplicado de forma satisfactoria las recomendaciones que figuraban en su dictamen, y </w:t>
      </w:r>
      <w:r w:rsidRPr="000023CB">
        <w:rPr>
          <w:i/>
          <w:iCs/>
          <w:lang w:val="es-ES_tradnl"/>
        </w:rPr>
        <w:t xml:space="preserve">L.R. c. República de Moldova </w:t>
      </w:r>
      <w:r w:rsidRPr="000023CB">
        <w:rPr>
          <w:lang w:val="es-ES_tradnl"/>
        </w:rPr>
        <w:t>(</w:t>
      </w:r>
      <w:hyperlink r:id="rId53" w:history="1">
        <w:r w:rsidRPr="001C419C">
          <w:rPr>
            <w:rStyle w:val="Hyperlink"/>
            <w:lang w:val="es-ES_tradnl"/>
          </w:rPr>
          <w:t>CEDAW/C/66/D/58/2013</w:t>
        </w:r>
      </w:hyperlink>
      <w:r w:rsidRPr="000023CB">
        <w:rPr>
          <w:lang w:val="es-ES_tradnl"/>
        </w:rPr>
        <w:t>), tras considerar que no se habían aplicado de forma satisfactoria las recomendaciones que figuraban en su dictamen. De las 11 causas que eran objeto de seguimiento, tres se referían a la Federación de Rusia y una a cada uno de los países siguientes: Bulgaria, Eslovaquia, Finlandia, Georgia, México, República Unida de Tanzanía, Timor-Leste y Ucrania</w:t>
      </w:r>
      <w:r w:rsidR="00940CAF" w:rsidRPr="001106D9">
        <w:rPr>
          <w:lang w:val="es-ES_tradnl"/>
        </w:rPr>
        <w:t>.</w:t>
      </w:r>
      <w:r w:rsidR="00E5707A">
        <w:rPr>
          <w:lang w:val="es-ES_tradnl"/>
        </w:rPr>
        <w:t xml:space="preserve"> </w:t>
      </w:r>
    </w:p>
    <w:p w14:paraId="76821931" w14:textId="77777777" w:rsidR="00CA0756" w:rsidRPr="001106D9" w:rsidRDefault="00CA0756" w:rsidP="00CA0756">
      <w:pPr>
        <w:pStyle w:val="SingleTxt"/>
        <w:spacing w:after="0" w:line="120" w:lineRule="exact"/>
        <w:ind w:left="1267" w:right="1267"/>
        <w:jc w:val="both"/>
        <w:rPr>
          <w:sz w:val="10"/>
          <w:lang w:val="es-ES_tradnl"/>
        </w:rPr>
      </w:pPr>
    </w:p>
    <w:p w14:paraId="34DC7F64" w14:textId="77777777" w:rsidR="00CA0756" w:rsidRPr="001106D9" w:rsidRDefault="00CA0756" w:rsidP="00CA0756">
      <w:pPr>
        <w:pStyle w:val="SingleTxt"/>
        <w:spacing w:after="0" w:line="120" w:lineRule="exact"/>
        <w:ind w:left="1267" w:right="1267"/>
        <w:jc w:val="both"/>
        <w:rPr>
          <w:sz w:val="10"/>
          <w:lang w:val="es-ES_tradnl"/>
        </w:rPr>
      </w:pPr>
    </w:p>
    <w:p w14:paraId="01289E21" w14:textId="0A0FF5E0" w:rsidR="007D3A9F" w:rsidRPr="001106D9" w:rsidRDefault="00CA0756" w:rsidP="00CA07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sz w:val="24"/>
          <w:lang w:val="es-ES_tradnl"/>
        </w:rPr>
        <w:tab/>
      </w:r>
      <w:r w:rsidR="007D3A9F" w:rsidRPr="001106D9">
        <w:rPr>
          <w:sz w:val="24"/>
          <w:lang w:val="es-ES_tradnl"/>
        </w:rPr>
        <w:t>C.</w:t>
      </w:r>
      <w:r w:rsidR="007D3A9F" w:rsidRPr="001106D9">
        <w:rPr>
          <w:sz w:val="24"/>
          <w:lang w:val="es-ES_tradnl"/>
        </w:rPr>
        <w:tab/>
        <w:t xml:space="preserve">Medidas adoptadas por el Comité con respecto a las cuestiones previstas en el artículo </w:t>
      </w:r>
      <w:r w:rsidR="007D3A9F" w:rsidRPr="00804E00">
        <w:rPr>
          <w:sz w:val="24"/>
          <w:lang w:val="es-ES_tradnl"/>
        </w:rPr>
        <w:t>8</w:t>
      </w:r>
      <w:r w:rsidR="007D3A9F" w:rsidRPr="001106D9">
        <w:rPr>
          <w:sz w:val="24"/>
          <w:lang w:val="es-ES_tradnl"/>
        </w:rPr>
        <w:t xml:space="preserve"> del Protocolo Facultativo</w:t>
      </w:r>
    </w:p>
    <w:p w14:paraId="21583DFC" w14:textId="514EBB72" w:rsidR="00CA0756" w:rsidRPr="001106D9" w:rsidRDefault="00CA0756" w:rsidP="00CA0756">
      <w:pPr>
        <w:pStyle w:val="SingleTxt"/>
        <w:spacing w:after="0" w:line="120" w:lineRule="exact"/>
        <w:rPr>
          <w:sz w:val="10"/>
          <w:lang w:val="es-ES_tradnl"/>
        </w:rPr>
      </w:pPr>
    </w:p>
    <w:p w14:paraId="5479E884" w14:textId="63DA0391" w:rsidR="00CA0756" w:rsidRPr="001106D9" w:rsidRDefault="00CA0756" w:rsidP="00CA0756">
      <w:pPr>
        <w:pStyle w:val="SingleTxt"/>
        <w:spacing w:after="0" w:line="120" w:lineRule="exact"/>
        <w:rPr>
          <w:sz w:val="10"/>
          <w:lang w:val="es-ES_tradnl"/>
        </w:rPr>
      </w:pPr>
    </w:p>
    <w:p w14:paraId="1BEE286A" w14:textId="77777777" w:rsidR="00511803" w:rsidRPr="00511803" w:rsidRDefault="00511803" w:rsidP="00511803">
      <w:pPr>
        <w:pStyle w:val="SingleTxt"/>
        <w:numPr>
          <w:ilvl w:val="0"/>
          <w:numId w:val="47"/>
        </w:numPr>
        <w:tabs>
          <w:tab w:val="num" w:pos="2801"/>
        </w:tabs>
        <w:spacing w:line="240" w:lineRule="exact"/>
        <w:ind w:left="1267" w:right="1267"/>
        <w:jc w:val="both"/>
        <w:rPr>
          <w:rFonts w:ascii="Roboto" w:eastAsia="Calibri" w:hAnsi="Roboto"/>
          <w:lang w:val="es-ES_tradnl"/>
        </w:rPr>
      </w:pPr>
      <w:r w:rsidRPr="00511803">
        <w:rPr>
          <w:lang w:val="es-ES_tradnl"/>
        </w:rPr>
        <w:t xml:space="preserve">El </w:t>
      </w:r>
      <w:r w:rsidRPr="00804E00">
        <w:rPr>
          <w:lang w:val="es-ES_tradnl"/>
        </w:rPr>
        <w:t>16</w:t>
      </w:r>
      <w:r w:rsidRPr="00511803">
        <w:rPr>
          <w:lang w:val="es-ES_tradnl"/>
        </w:rPr>
        <w:t xml:space="preserve"> de julio, el Comité examinó las actividades llevadas a cabo en virtud del artículo </w:t>
      </w:r>
      <w:r w:rsidRPr="00804E00">
        <w:rPr>
          <w:lang w:val="es-ES_tradnl"/>
        </w:rPr>
        <w:t>8</w:t>
      </w:r>
      <w:r w:rsidRPr="00511803">
        <w:rPr>
          <w:lang w:val="es-ES_tradnl"/>
        </w:rPr>
        <w:t xml:space="preserve"> del Protocolo Facultativo. Hizo suyo el informe del Grupo de Trabajo sobre Investigaciones con arreglo al Protocolo Facultativo acerca de su </w:t>
      </w:r>
      <w:r w:rsidRPr="00804E00">
        <w:rPr>
          <w:lang w:val="es-ES_tradnl"/>
        </w:rPr>
        <w:t>13</w:t>
      </w:r>
      <w:r w:rsidRPr="00511803">
        <w:rPr>
          <w:lang w:val="es-ES_tradnl"/>
        </w:rPr>
        <w:t>° período de sesiones (bit.ly/</w:t>
      </w:r>
      <w:r w:rsidRPr="00804E00">
        <w:rPr>
          <w:lang w:val="es-ES_tradnl"/>
        </w:rPr>
        <w:t>2</w:t>
      </w:r>
      <w:r w:rsidRPr="00511803">
        <w:rPr>
          <w:lang w:val="es-ES_tradnl"/>
        </w:rPr>
        <w:t>WIiQ</w:t>
      </w:r>
      <w:r w:rsidRPr="00804E00">
        <w:rPr>
          <w:lang w:val="es-ES_tradnl"/>
        </w:rPr>
        <w:t>3</w:t>
      </w:r>
      <w:r w:rsidRPr="00511803">
        <w:rPr>
          <w:lang w:val="es-ES_tradnl"/>
        </w:rPr>
        <w:t>M).</w:t>
      </w:r>
    </w:p>
    <w:p w14:paraId="1A912062" w14:textId="2B21A29B" w:rsidR="00511803" w:rsidRPr="00511803" w:rsidRDefault="00511803" w:rsidP="00511803">
      <w:pPr>
        <w:pStyle w:val="SingleTxt"/>
        <w:numPr>
          <w:ilvl w:val="0"/>
          <w:numId w:val="47"/>
        </w:numPr>
        <w:spacing w:line="240" w:lineRule="exact"/>
        <w:ind w:left="1267" w:right="1267"/>
        <w:jc w:val="both"/>
        <w:rPr>
          <w:rFonts w:eastAsia="Calibri"/>
          <w:lang w:val="es-ES_tradnl"/>
        </w:rPr>
      </w:pPr>
      <w:r w:rsidRPr="00511803">
        <w:rPr>
          <w:lang w:val="es-ES_tradnl"/>
        </w:rPr>
        <w:lastRenderedPageBreak/>
        <w:t>Se informó al Comité de que el Grupo de Trabajo había elegido a Marion Bethel como su Presidenta y a Aicha Vall Verges como su Vicepresidenta.</w:t>
      </w:r>
    </w:p>
    <w:p w14:paraId="4C941A14" w14:textId="2941798A" w:rsidR="00511803" w:rsidRPr="00511803" w:rsidRDefault="00511803" w:rsidP="00511803">
      <w:pPr>
        <w:pStyle w:val="SingleTxt"/>
        <w:numPr>
          <w:ilvl w:val="0"/>
          <w:numId w:val="47"/>
        </w:numPr>
        <w:spacing w:line="240" w:lineRule="exact"/>
        <w:ind w:left="1267" w:right="1267"/>
        <w:jc w:val="both"/>
        <w:rPr>
          <w:rFonts w:eastAsia="Calibri"/>
          <w:lang w:val="es-ES_tradnl"/>
        </w:rPr>
      </w:pPr>
      <w:r w:rsidRPr="00511803">
        <w:rPr>
          <w:lang w:val="es-ES_tradnl"/>
        </w:rPr>
        <w:t>El Comité aprobó la siguiente recomendaci</w:t>
      </w:r>
      <w:r w:rsidR="002049F7">
        <w:rPr>
          <w:lang w:val="es-ES_tradnl"/>
        </w:rPr>
        <w:t>ón</w:t>
      </w:r>
      <w:r w:rsidRPr="00511803">
        <w:rPr>
          <w:lang w:val="es-ES_tradnl"/>
        </w:rPr>
        <w:t xml:space="preserve"> del Grupo de Trabajo:</w:t>
      </w:r>
      <w:r w:rsidR="002049F7">
        <w:rPr>
          <w:lang w:val="es-ES_tradnl"/>
        </w:rPr>
        <w:t xml:space="preserve"> </w:t>
      </w:r>
    </w:p>
    <w:p w14:paraId="68B9603B" w14:textId="2A680F57" w:rsidR="00511803" w:rsidRPr="00511803" w:rsidRDefault="00511803" w:rsidP="00511803">
      <w:pPr>
        <w:pStyle w:val="SingleTxt"/>
        <w:spacing w:line="240" w:lineRule="exact"/>
        <w:ind w:left="1267" w:right="1267"/>
        <w:jc w:val="both"/>
        <w:rPr>
          <w:rFonts w:eastAsia="Calibri"/>
          <w:lang w:val="es-ES_tradnl"/>
        </w:rPr>
      </w:pPr>
      <w:r>
        <w:rPr>
          <w:lang w:val="es-ES_tradnl"/>
        </w:rPr>
        <w:tab/>
      </w:r>
      <w:r w:rsidRPr="00511803">
        <w:rPr>
          <w:lang w:val="es-ES_tradnl"/>
        </w:rPr>
        <w:t xml:space="preserve">En relación con la investigación </w:t>
      </w:r>
      <w:r w:rsidR="006E6042">
        <w:rPr>
          <w:lang w:val="es-ES_tradnl"/>
        </w:rPr>
        <w:t>núm</w:t>
      </w:r>
      <w:r w:rsidRPr="00511803">
        <w:rPr>
          <w:lang w:val="es-ES_tradnl"/>
        </w:rPr>
        <w:t xml:space="preserve">. </w:t>
      </w:r>
      <w:r w:rsidRPr="00804E00">
        <w:rPr>
          <w:lang w:val="es-ES_tradnl"/>
        </w:rPr>
        <w:t>2011</w:t>
      </w:r>
      <w:r w:rsidRPr="00511803">
        <w:rPr>
          <w:lang w:val="es-ES_tradnl"/>
        </w:rPr>
        <w:t>/</w:t>
      </w:r>
      <w:r w:rsidRPr="00804E00">
        <w:rPr>
          <w:lang w:val="es-ES_tradnl"/>
        </w:rPr>
        <w:t>1</w:t>
      </w:r>
      <w:r w:rsidRPr="00511803">
        <w:rPr>
          <w:lang w:val="es-ES_tradnl"/>
        </w:rPr>
        <w:t>, relativa al Canadá, se invita al Estado parte a que proporcione información sobre las medidas adoptadas para aplicar las recomendaciones que figuran en el informe de la investigación (</w:t>
      </w:r>
      <w:hyperlink r:id="rId54" w:history="1">
        <w:r w:rsidRPr="00804E00">
          <w:rPr>
            <w:rStyle w:val="Hyperlink"/>
            <w:lang w:val="es-ES_tradnl"/>
          </w:rPr>
          <w:t>CEDAW/C/OP.8/CAN/1</w:t>
        </w:r>
      </w:hyperlink>
      <w:r w:rsidRPr="00511803">
        <w:rPr>
          <w:lang w:val="es-ES_tradnl"/>
        </w:rPr>
        <w:t xml:space="preserve">, párrs. </w:t>
      </w:r>
      <w:r w:rsidRPr="00804E00">
        <w:rPr>
          <w:lang w:val="es-ES_tradnl"/>
        </w:rPr>
        <w:t>85</w:t>
      </w:r>
      <w:r w:rsidRPr="00511803">
        <w:rPr>
          <w:lang w:val="es-ES_tradnl"/>
        </w:rPr>
        <w:t xml:space="preserve"> y </w:t>
      </w:r>
      <w:r w:rsidRPr="00804E00">
        <w:rPr>
          <w:lang w:val="es-ES_tradnl"/>
        </w:rPr>
        <w:t>86</w:t>
      </w:r>
      <w:r w:rsidRPr="00511803">
        <w:rPr>
          <w:lang w:val="es-ES_tradnl"/>
        </w:rPr>
        <w:t>);</w:t>
      </w:r>
    </w:p>
    <w:p w14:paraId="2AADB803" w14:textId="15005593" w:rsidR="00511803" w:rsidRPr="00511803" w:rsidRDefault="00511803" w:rsidP="00511803">
      <w:pPr>
        <w:pStyle w:val="SingleTxt"/>
        <w:numPr>
          <w:ilvl w:val="0"/>
          <w:numId w:val="47"/>
        </w:numPr>
        <w:spacing w:line="240" w:lineRule="exact"/>
        <w:ind w:left="1267" w:right="1267"/>
        <w:jc w:val="both"/>
        <w:rPr>
          <w:rFonts w:eastAsia="Calibri"/>
          <w:lang w:val="es-ES_tradnl"/>
        </w:rPr>
      </w:pPr>
      <w:r w:rsidRPr="00511803">
        <w:rPr>
          <w:lang w:val="es-ES_tradnl"/>
        </w:rPr>
        <w:t>El Comité también adoptó la siguiente decisión:</w:t>
      </w:r>
    </w:p>
    <w:p w14:paraId="6579193D" w14:textId="50C5FA37" w:rsidR="00511803" w:rsidRPr="00511803" w:rsidRDefault="00511803" w:rsidP="00511803">
      <w:pPr>
        <w:pStyle w:val="SingleTxt"/>
        <w:spacing w:line="240" w:lineRule="exact"/>
        <w:ind w:left="1267" w:right="1267"/>
        <w:jc w:val="both"/>
        <w:rPr>
          <w:rFonts w:eastAsia="Calibri"/>
          <w:lang w:val="es-ES_tradnl"/>
        </w:rPr>
      </w:pPr>
      <w:r>
        <w:rPr>
          <w:lang w:val="es-ES_tradnl"/>
        </w:rPr>
        <w:tab/>
      </w:r>
      <w:r w:rsidRPr="00511803">
        <w:rPr>
          <w:lang w:val="es-ES_tradnl"/>
        </w:rPr>
        <w:t xml:space="preserve">En relación con la investigación núm. </w:t>
      </w:r>
      <w:r w:rsidRPr="00804E00">
        <w:rPr>
          <w:lang w:val="es-ES_tradnl"/>
        </w:rPr>
        <w:t>2011</w:t>
      </w:r>
      <w:r w:rsidRPr="00511803">
        <w:rPr>
          <w:lang w:val="es-ES_tradnl"/>
        </w:rPr>
        <w:t>/</w:t>
      </w:r>
      <w:r w:rsidRPr="00804E00">
        <w:rPr>
          <w:lang w:val="es-ES_tradnl"/>
        </w:rPr>
        <w:t>4</w:t>
      </w:r>
      <w:r w:rsidRPr="00511803">
        <w:rPr>
          <w:lang w:val="es-ES_tradnl"/>
        </w:rPr>
        <w:t>, designar a Lia Nadaraia como miembro adicional para llevar a cabo la investigación con Nicole Ameline y Dalia Leinarte.</w:t>
      </w:r>
    </w:p>
    <w:p w14:paraId="305F1F05" w14:textId="5054CDCB" w:rsidR="007D3A9F" w:rsidRPr="001106D9" w:rsidRDefault="007D3A9F" w:rsidP="00E31CB3">
      <w:pPr>
        <w:pStyle w:val="SingleTxt"/>
        <w:spacing w:line="240" w:lineRule="exact"/>
        <w:ind w:left="1267" w:right="1267"/>
        <w:jc w:val="both"/>
        <w:rPr>
          <w:lang w:val="es-ES_tradnl"/>
        </w:rPr>
      </w:pPr>
    </w:p>
    <w:p w14:paraId="7639CF40" w14:textId="77777777" w:rsidR="007F13A6" w:rsidRPr="001106D9" w:rsidRDefault="007F13A6">
      <w:pPr>
        <w:spacing w:after="200" w:line="276" w:lineRule="auto"/>
        <w:rPr>
          <w:rFonts w:eastAsiaTheme="minorHAnsi"/>
          <w:spacing w:val="4"/>
          <w:w w:val="103"/>
          <w:kern w:val="14"/>
          <w:szCs w:val="22"/>
          <w:lang w:val="es-ES_tradnl" w:eastAsia="en-US"/>
        </w:rPr>
      </w:pPr>
      <w:r w:rsidRPr="001106D9">
        <w:rPr>
          <w:lang w:val="es-ES_tradnl"/>
        </w:rPr>
        <w:br w:type="page"/>
      </w:r>
    </w:p>
    <w:p w14:paraId="4C35DE87" w14:textId="05F07EB6" w:rsidR="007D3A9F" w:rsidRPr="001106D9" w:rsidRDefault="007D3A9F" w:rsidP="007F13A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VI</w:t>
      </w:r>
    </w:p>
    <w:p w14:paraId="49A6C778" w14:textId="2CAC5A78" w:rsidR="007D3A9F" w:rsidRPr="001106D9" w:rsidRDefault="007D3A9F" w:rsidP="007F13A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Medios de agilizar los trabajos del Comité</w:t>
      </w:r>
    </w:p>
    <w:p w14:paraId="6B1769D5" w14:textId="7C441214" w:rsidR="007F13A6" w:rsidRPr="001106D9" w:rsidRDefault="007F13A6" w:rsidP="007F13A6">
      <w:pPr>
        <w:pStyle w:val="SingleTxt"/>
        <w:spacing w:after="0" w:line="120" w:lineRule="exact"/>
        <w:rPr>
          <w:sz w:val="10"/>
          <w:lang w:val="es-ES_tradnl"/>
        </w:rPr>
      </w:pPr>
    </w:p>
    <w:p w14:paraId="5A76734A" w14:textId="0D31B8A0" w:rsidR="007F13A6" w:rsidRPr="001106D9" w:rsidRDefault="007F13A6" w:rsidP="007F13A6">
      <w:pPr>
        <w:pStyle w:val="SingleTxt"/>
        <w:spacing w:after="0" w:line="120" w:lineRule="exact"/>
        <w:rPr>
          <w:sz w:val="10"/>
          <w:lang w:val="es-ES_tradnl"/>
        </w:rPr>
      </w:pPr>
    </w:p>
    <w:p w14:paraId="1E3F2C0D" w14:textId="41D558D1" w:rsidR="007D3A9F" w:rsidRPr="001106D9" w:rsidRDefault="007D3A9F" w:rsidP="005F50D6">
      <w:pPr>
        <w:pStyle w:val="SingleTxt"/>
        <w:numPr>
          <w:ilvl w:val="0"/>
          <w:numId w:val="47"/>
        </w:numPr>
        <w:spacing w:line="240" w:lineRule="exact"/>
        <w:ind w:left="1267" w:right="1267"/>
        <w:jc w:val="both"/>
        <w:rPr>
          <w:lang w:val="es-ES_tradnl"/>
        </w:rPr>
      </w:pPr>
      <w:r w:rsidRPr="001106D9">
        <w:rPr>
          <w:lang w:val="es-ES_tradnl"/>
        </w:rPr>
        <w:t xml:space="preserve">La secretaría informó al Comité de la situación relativa a la presentación de los informes atrasados de los Estados partes en virtud del artículo </w:t>
      </w:r>
      <w:r w:rsidRPr="00804E00">
        <w:rPr>
          <w:lang w:val="es-ES_tradnl"/>
        </w:rPr>
        <w:t>18</w:t>
      </w:r>
      <w:r w:rsidRPr="001106D9">
        <w:rPr>
          <w:lang w:val="es-ES_tradnl"/>
        </w:rPr>
        <w:t xml:space="preserve"> de la Convención.</w:t>
      </w:r>
    </w:p>
    <w:p w14:paraId="5C96DAEA" w14:textId="77777777" w:rsidR="00FA06B3" w:rsidRPr="001106D9" w:rsidRDefault="00FA06B3" w:rsidP="00FA06B3">
      <w:pPr>
        <w:pStyle w:val="SingleTxt"/>
        <w:spacing w:after="0" w:line="120" w:lineRule="exact"/>
        <w:rPr>
          <w:sz w:val="10"/>
          <w:lang w:val="es-ES_tradnl"/>
        </w:rPr>
      </w:pPr>
    </w:p>
    <w:p w14:paraId="54660C72" w14:textId="77777777" w:rsidR="00FA06B3" w:rsidRPr="001106D9" w:rsidRDefault="00FA06B3" w:rsidP="00FA06B3">
      <w:pPr>
        <w:pStyle w:val="SingleTxt"/>
        <w:spacing w:after="0" w:line="120" w:lineRule="exact"/>
        <w:rPr>
          <w:sz w:val="10"/>
          <w:lang w:val="es-ES_tradnl"/>
        </w:rPr>
      </w:pPr>
    </w:p>
    <w:p w14:paraId="78899FF3" w14:textId="6E19790A" w:rsidR="007D3A9F" w:rsidRPr="001106D9" w:rsidRDefault="007D3A9F" w:rsidP="006E60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 w:val="24"/>
          <w:lang w:val="es-ES_tradnl"/>
        </w:rPr>
      </w:pPr>
      <w:r w:rsidRPr="001106D9">
        <w:rPr>
          <w:sz w:val="24"/>
          <w:lang w:val="es-ES_tradnl"/>
        </w:rPr>
        <w:tab/>
      </w:r>
      <w:r w:rsidRPr="001106D9">
        <w:rPr>
          <w:sz w:val="24"/>
          <w:lang w:val="es-ES_tradnl"/>
        </w:rPr>
        <w:tab/>
        <w:t xml:space="preserve">Medidas adoptadas por el Comité en relación con el tema </w:t>
      </w:r>
      <w:r w:rsidRPr="00804E00">
        <w:rPr>
          <w:sz w:val="24"/>
          <w:lang w:val="es-ES_tradnl"/>
        </w:rPr>
        <w:t>7</w:t>
      </w:r>
      <w:r w:rsidRPr="001106D9">
        <w:rPr>
          <w:sz w:val="24"/>
          <w:lang w:val="es-ES_tradnl"/>
        </w:rPr>
        <w:t xml:space="preserve"> del programa</w:t>
      </w:r>
    </w:p>
    <w:p w14:paraId="624556E6" w14:textId="1923AB1F" w:rsidR="00FA06B3" w:rsidRPr="001106D9" w:rsidRDefault="00FA06B3" w:rsidP="00FA06B3">
      <w:pPr>
        <w:pStyle w:val="SingleTxt"/>
        <w:spacing w:after="0" w:line="120" w:lineRule="exact"/>
        <w:rPr>
          <w:sz w:val="10"/>
          <w:lang w:val="es-ES_tradnl"/>
        </w:rPr>
      </w:pPr>
    </w:p>
    <w:p w14:paraId="08687784" w14:textId="2ABDBFB9" w:rsidR="00FA06B3" w:rsidRPr="001106D9" w:rsidRDefault="00FA06B3" w:rsidP="00FA06B3">
      <w:pPr>
        <w:pStyle w:val="SingleTxt"/>
        <w:spacing w:after="0" w:line="120" w:lineRule="exact"/>
        <w:rPr>
          <w:sz w:val="10"/>
          <w:lang w:val="es-ES_tradnl"/>
        </w:rPr>
      </w:pPr>
    </w:p>
    <w:p w14:paraId="52CA1414" w14:textId="0F03C83F" w:rsidR="007D3A9F" w:rsidRPr="001106D9" w:rsidRDefault="007D3A9F" w:rsidP="00FA0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Fechas de los próximos períodos de sesiones </w:t>
      </w:r>
    </w:p>
    <w:p w14:paraId="1F25C1E0" w14:textId="068B6F91" w:rsidR="00FA06B3" w:rsidRPr="001106D9" w:rsidRDefault="00FA06B3" w:rsidP="00FA06B3">
      <w:pPr>
        <w:pStyle w:val="SingleTxt"/>
        <w:spacing w:after="0" w:line="120" w:lineRule="exact"/>
        <w:rPr>
          <w:sz w:val="10"/>
          <w:lang w:val="es-ES_tradnl"/>
        </w:rPr>
      </w:pPr>
    </w:p>
    <w:p w14:paraId="35676AA9" w14:textId="77777777" w:rsidR="00F87B6F" w:rsidRPr="00F87B6F" w:rsidRDefault="00F87B6F" w:rsidP="00F87B6F">
      <w:pPr>
        <w:pStyle w:val="SingleTxt"/>
        <w:numPr>
          <w:ilvl w:val="0"/>
          <w:numId w:val="47"/>
        </w:numPr>
        <w:tabs>
          <w:tab w:val="num" w:pos="2804"/>
        </w:tabs>
        <w:spacing w:line="240" w:lineRule="exact"/>
        <w:ind w:left="1267" w:right="1267"/>
        <w:jc w:val="both"/>
        <w:rPr>
          <w:lang w:val="es-ES_tradnl"/>
        </w:rPr>
      </w:pPr>
      <w:r w:rsidRPr="00F87B6F">
        <w:rPr>
          <w:lang w:val="es-ES_tradnl"/>
        </w:rPr>
        <w:t xml:space="preserve">De conformidad con el calendario de conferencias, se confirmaron las siguientes fechas para los períodos de sesiones </w:t>
      </w:r>
      <w:r w:rsidRPr="00804E00">
        <w:rPr>
          <w:lang w:val="es-ES_tradnl"/>
        </w:rPr>
        <w:t>74</w:t>
      </w:r>
      <w:r w:rsidRPr="00F87B6F">
        <w:rPr>
          <w:lang w:val="es-ES_tradnl"/>
        </w:rPr>
        <w:t xml:space="preserve">º y </w:t>
      </w:r>
      <w:r w:rsidRPr="00804E00">
        <w:rPr>
          <w:lang w:val="es-ES_tradnl"/>
        </w:rPr>
        <w:t>75</w:t>
      </w:r>
      <w:r w:rsidRPr="00F87B6F">
        <w:rPr>
          <w:lang w:val="es-ES_tradnl"/>
        </w:rPr>
        <w:t>º del Comité y reuniones conexas:</w:t>
      </w:r>
    </w:p>
    <w:p w14:paraId="5B73B0CE" w14:textId="278DAA6C" w:rsidR="00F87B6F" w:rsidRPr="00F87B6F" w:rsidRDefault="00F87B6F" w:rsidP="00F87B6F">
      <w:pPr>
        <w:pStyle w:val="SingleTxt"/>
        <w:ind w:left="1267" w:right="1267"/>
        <w:rPr>
          <w:lang w:val="es-ES_tradnl"/>
        </w:rPr>
      </w:pPr>
      <w:r>
        <w:rPr>
          <w:lang w:val="es-ES_tradnl"/>
        </w:rPr>
        <w:tab/>
      </w:r>
      <w:r w:rsidRPr="00804E00">
        <w:rPr>
          <w:lang w:val="es-ES_tradnl"/>
        </w:rPr>
        <w:t>74</w:t>
      </w:r>
      <w:r w:rsidRPr="00F87B6F">
        <w:rPr>
          <w:lang w:val="es-ES_tradnl"/>
        </w:rPr>
        <w:t>º período de sesiones (Ginebra)</w:t>
      </w:r>
    </w:p>
    <w:p w14:paraId="0052BFC2" w14:textId="7CDD9641" w:rsidR="00F87B6F" w:rsidRPr="00F87B6F" w:rsidRDefault="00711A1E" w:rsidP="00711A1E">
      <w:pPr>
        <w:pStyle w:val="SingleTxt"/>
        <w:ind w:left="2218" w:right="1267" w:hanging="951"/>
        <w:rPr>
          <w:lang w:val="es-ES_tradnl"/>
        </w:rPr>
      </w:pPr>
      <w:r>
        <w:rPr>
          <w:lang w:val="es-ES_tradnl"/>
        </w:rPr>
        <w:tab/>
      </w:r>
      <w:r w:rsidR="00F87B6F">
        <w:rPr>
          <w:lang w:val="es-ES_tradnl"/>
        </w:rPr>
        <w:tab/>
      </w:r>
      <w:r w:rsidR="00F87B6F" w:rsidRPr="00F87B6F">
        <w:rPr>
          <w:lang w:val="es-ES_tradnl"/>
        </w:rPr>
        <w:t>a)</w:t>
      </w:r>
      <w:r w:rsidR="00F87B6F" w:rsidRPr="00F87B6F">
        <w:rPr>
          <w:lang w:val="es-ES_tradnl"/>
        </w:rPr>
        <w:tab/>
      </w:r>
      <w:r w:rsidR="00F87B6F" w:rsidRPr="00804E00">
        <w:rPr>
          <w:lang w:val="es-ES_tradnl"/>
        </w:rPr>
        <w:t>45</w:t>
      </w:r>
      <w:r w:rsidR="00F87B6F" w:rsidRPr="00F87B6F">
        <w:rPr>
          <w:lang w:val="es-ES_tradnl"/>
        </w:rPr>
        <w:t xml:space="preserve">º período de sesiones del Grupo de Trabajo sobre las Comunicaciones Presentadas en virtud del Protocolo Facultativo: </w:t>
      </w:r>
      <w:r w:rsidR="00F87B6F" w:rsidRPr="00804E00">
        <w:rPr>
          <w:lang w:val="es-ES_tradnl"/>
        </w:rPr>
        <w:t>16</w:t>
      </w:r>
      <w:r w:rsidR="00F87B6F" w:rsidRPr="00F87B6F">
        <w:rPr>
          <w:lang w:val="es-ES_tradnl"/>
        </w:rPr>
        <w:t xml:space="preserve"> a </w:t>
      </w:r>
      <w:r w:rsidR="00F87B6F" w:rsidRPr="00804E00">
        <w:rPr>
          <w:lang w:val="es-ES_tradnl"/>
        </w:rPr>
        <w:t>18</w:t>
      </w:r>
      <w:r w:rsidR="00F87B6F" w:rsidRPr="00F87B6F">
        <w:rPr>
          <w:lang w:val="es-ES_tradnl"/>
        </w:rPr>
        <w:t xml:space="preserve"> de octubre de </w:t>
      </w:r>
      <w:r w:rsidR="00F87B6F" w:rsidRPr="00804E00">
        <w:rPr>
          <w:lang w:val="es-ES_tradnl"/>
        </w:rPr>
        <w:t>2019</w:t>
      </w:r>
      <w:r w:rsidR="00F87B6F" w:rsidRPr="00F87B6F">
        <w:rPr>
          <w:lang w:val="es-ES_tradnl"/>
        </w:rPr>
        <w:t>;</w:t>
      </w:r>
    </w:p>
    <w:p w14:paraId="01931EB1" w14:textId="5BDA378B" w:rsidR="00F87B6F" w:rsidRPr="00F87B6F" w:rsidRDefault="00711A1E" w:rsidP="00711A1E">
      <w:pPr>
        <w:pStyle w:val="SingleTxt"/>
        <w:ind w:left="2218" w:right="1267" w:hanging="951"/>
        <w:rPr>
          <w:lang w:val="es-ES_tradnl"/>
        </w:rPr>
      </w:pPr>
      <w:r>
        <w:rPr>
          <w:lang w:val="es-ES_tradnl"/>
        </w:rPr>
        <w:tab/>
      </w:r>
      <w:r w:rsidR="00F87B6F">
        <w:rPr>
          <w:lang w:val="es-ES_tradnl"/>
        </w:rPr>
        <w:tab/>
      </w:r>
      <w:r w:rsidR="00F87B6F" w:rsidRPr="00F87B6F">
        <w:rPr>
          <w:lang w:val="es-ES_tradnl"/>
        </w:rPr>
        <w:t>b)</w:t>
      </w:r>
      <w:r w:rsidR="00F87B6F" w:rsidRPr="00F87B6F">
        <w:rPr>
          <w:lang w:val="es-ES_tradnl"/>
        </w:rPr>
        <w:tab/>
      </w:r>
      <w:r w:rsidR="00F87B6F" w:rsidRPr="00804E00">
        <w:rPr>
          <w:lang w:val="es-ES_tradnl"/>
        </w:rPr>
        <w:t>14</w:t>
      </w:r>
      <w:r w:rsidR="00F87B6F" w:rsidRPr="00F87B6F">
        <w:rPr>
          <w:lang w:val="es-ES_tradnl"/>
        </w:rPr>
        <w:t xml:space="preserve">º período de sesiones del Grupo de Trabajo sobre Investigaciones con arreglo al Protocolo Facultativo: </w:t>
      </w:r>
      <w:r w:rsidR="00F87B6F" w:rsidRPr="00804E00">
        <w:rPr>
          <w:lang w:val="es-ES_tradnl"/>
        </w:rPr>
        <w:t>17</w:t>
      </w:r>
      <w:r w:rsidR="00F87B6F" w:rsidRPr="00F87B6F">
        <w:rPr>
          <w:lang w:val="es-ES_tradnl"/>
        </w:rPr>
        <w:t xml:space="preserve"> y </w:t>
      </w:r>
      <w:r w:rsidR="00F87B6F" w:rsidRPr="00804E00">
        <w:rPr>
          <w:lang w:val="es-ES_tradnl"/>
        </w:rPr>
        <w:t>18</w:t>
      </w:r>
      <w:r w:rsidR="00F87B6F" w:rsidRPr="00F87B6F">
        <w:rPr>
          <w:lang w:val="es-ES_tradnl"/>
        </w:rPr>
        <w:t xml:space="preserve"> de octubre de </w:t>
      </w:r>
      <w:r w:rsidR="00F87B6F" w:rsidRPr="00804E00">
        <w:rPr>
          <w:lang w:val="es-ES_tradnl"/>
        </w:rPr>
        <w:t>2019</w:t>
      </w:r>
      <w:r w:rsidR="00F87B6F" w:rsidRPr="00F87B6F">
        <w:rPr>
          <w:lang w:val="es-ES_tradnl"/>
        </w:rPr>
        <w:t>;</w:t>
      </w:r>
    </w:p>
    <w:p w14:paraId="040D1C09" w14:textId="5D91BA1E" w:rsidR="00F87B6F" w:rsidRPr="00F87B6F" w:rsidRDefault="00711A1E" w:rsidP="00711A1E">
      <w:pPr>
        <w:pStyle w:val="SingleTxt"/>
        <w:ind w:left="2218" w:right="1267" w:hanging="951"/>
        <w:rPr>
          <w:lang w:val="es-ES_tradnl"/>
        </w:rPr>
      </w:pPr>
      <w:r>
        <w:rPr>
          <w:lang w:val="es-ES_tradnl"/>
        </w:rPr>
        <w:tab/>
      </w:r>
      <w:r w:rsidR="00F87B6F">
        <w:rPr>
          <w:lang w:val="es-ES_tradnl"/>
        </w:rPr>
        <w:tab/>
      </w:r>
      <w:r w:rsidR="00F87B6F" w:rsidRPr="00F87B6F">
        <w:rPr>
          <w:lang w:val="es-ES_tradnl"/>
        </w:rPr>
        <w:t>c)</w:t>
      </w:r>
      <w:r w:rsidR="00F87B6F" w:rsidRPr="00F87B6F">
        <w:rPr>
          <w:lang w:val="es-ES_tradnl"/>
        </w:rPr>
        <w:tab/>
      </w:r>
      <w:r w:rsidR="00F87B6F" w:rsidRPr="00804E00">
        <w:rPr>
          <w:lang w:val="es-ES_tradnl"/>
        </w:rPr>
        <w:t>74</w:t>
      </w:r>
      <w:r w:rsidR="00F87B6F" w:rsidRPr="00F87B6F">
        <w:rPr>
          <w:lang w:val="es-ES_tradnl"/>
        </w:rPr>
        <w:t xml:space="preserve">º período de sesiones: </w:t>
      </w:r>
      <w:r w:rsidR="00F87B6F" w:rsidRPr="00804E00">
        <w:rPr>
          <w:lang w:val="es-ES_tradnl"/>
        </w:rPr>
        <w:t>21</w:t>
      </w:r>
      <w:r w:rsidR="00F87B6F" w:rsidRPr="00F87B6F">
        <w:rPr>
          <w:lang w:val="es-ES_tradnl"/>
        </w:rPr>
        <w:t xml:space="preserve"> de octubre a </w:t>
      </w:r>
      <w:r w:rsidR="00F87B6F" w:rsidRPr="00804E00">
        <w:rPr>
          <w:lang w:val="es-ES_tradnl"/>
        </w:rPr>
        <w:t>8</w:t>
      </w:r>
      <w:r w:rsidR="00F87B6F" w:rsidRPr="00F87B6F">
        <w:rPr>
          <w:lang w:val="es-ES_tradnl"/>
        </w:rPr>
        <w:t xml:space="preserve"> de noviembre de </w:t>
      </w:r>
      <w:r w:rsidR="00F87B6F" w:rsidRPr="00804E00">
        <w:rPr>
          <w:lang w:val="es-ES_tradnl"/>
        </w:rPr>
        <w:t>2019</w:t>
      </w:r>
      <w:r w:rsidR="00F87B6F" w:rsidRPr="00F87B6F">
        <w:rPr>
          <w:lang w:val="es-ES_tradnl"/>
        </w:rPr>
        <w:t>;</w:t>
      </w:r>
    </w:p>
    <w:p w14:paraId="05F93BCF" w14:textId="484831C4" w:rsidR="00F87B6F" w:rsidRPr="00F87B6F" w:rsidRDefault="00711A1E" w:rsidP="00711A1E">
      <w:pPr>
        <w:pStyle w:val="SingleTxt"/>
        <w:ind w:left="2218" w:right="1267" w:hanging="951"/>
        <w:rPr>
          <w:lang w:val="es-ES_tradnl"/>
        </w:rPr>
      </w:pPr>
      <w:r>
        <w:rPr>
          <w:lang w:val="es-ES_tradnl"/>
        </w:rPr>
        <w:tab/>
      </w:r>
      <w:r w:rsidR="00F87B6F">
        <w:rPr>
          <w:lang w:val="es-ES_tradnl"/>
        </w:rPr>
        <w:tab/>
      </w:r>
      <w:r w:rsidR="00F87B6F" w:rsidRPr="00F87B6F">
        <w:rPr>
          <w:lang w:val="es-ES_tradnl"/>
        </w:rPr>
        <w:t>d</w:t>
      </w:r>
      <w:r w:rsidR="0030410D">
        <w:rPr>
          <w:lang w:val="es-ES_tradnl"/>
        </w:rPr>
        <w:t>)</w:t>
      </w:r>
      <w:r w:rsidR="00F87B6F">
        <w:rPr>
          <w:lang w:val="es-ES_tradnl"/>
        </w:rPr>
        <w:tab/>
      </w:r>
      <w:r w:rsidR="00F87B6F" w:rsidRPr="00F87B6F">
        <w:rPr>
          <w:lang w:val="es-ES_tradnl"/>
        </w:rPr>
        <w:t xml:space="preserve">Grupo de trabajo anterior al </w:t>
      </w:r>
      <w:r w:rsidR="00F87B6F" w:rsidRPr="00804E00">
        <w:rPr>
          <w:lang w:val="es-ES_tradnl"/>
        </w:rPr>
        <w:t>76</w:t>
      </w:r>
      <w:r w:rsidR="00F87B6F" w:rsidRPr="00F87B6F">
        <w:rPr>
          <w:lang w:val="es-ES_tradnl"/>
        </w:rPr>
        <w:t xml:space="preserve">° período de sesiones: </w:t>
      </w:r>
      <w:r w:rsidR="00F87B6F" w:rsidRPr="00804E00">
        <w:rPr>
          <w:lang w:val="es-ES_tradnl"/>
        </w:rPr>
        <w:t>11</w:t>
      </w:r>
      <w:r w:rsidR="00F87B6F" w:rsidRPr="00F87B6F">
        <w:rPr>
          <w:lang w:val="es-ES_tradnl"/>
        </w:rPr>
        <w:t xml:space="preserve"> a </w:t>
      </w:r>
      <w:r w:rsidR="00F87B6F" w:rsidRPr="00804E00">
        <w:rPr>
          <w:lang w:val="es-ES_tradnl"/>
        </w:rPr>
        <w:t>15</w:t>
      </w:r>
      <w:r w:rsidR="00F87B6F" w:rsidRPr="00F87B6F">
        <w:rPr>
          <w:lang w:val="es-ES_tradnl"/>
        </w:rPr>
        <w:t xml:space="preserve"> de noviembre de </w:t>
      </w:r>
      <w:r w:rsidR="00F87B6F" w:rsidRPr="00804E00">
        <w:rPr>
          <w:lang w:val="es-ES_tradnl"/>
        </w:rPr>
        <w:t>2019</w:t>
      </w:r>
      <w:r w:rsidR="00F87B6F" w:rsidRPr="00F87B6F">
        <w:rPr>
          <w:lang w:val="es-ES_tradnl"/>
        </w:rPr>
        <w:t>;</w:t>
      </w:r>
    </w:p>
    <w:p w14:paraId="45782547" w14:textId="0B2686BA" w:rsidR="00F87B6F" w:rsidRPr="00F87B6F" w:rsidRDefault="00F87B6F" w:rsidP="00F87B6F">
      <w:pPr>
        <w:pStyle w:val="SingleTxt"/>
        <w:ind w:left="1267" w:right="1267"/>
        <w:rPr>
          <w:lang w:val="es-ES_tradnl"/>
        </w:rPr>
      </w:pPr>
      <w:r>
        <w:rPr>
          <w:lang w:val="es-ES_tradnl"/>
        </w:rPr>
        <w:tab/>
      </w:r>
      <w:r w:rsidRPr="00804E00">
        <w:rPr>
          <w:lang w:val="es-ES_tradnl"/>
        </w:rPr>
        <w:t>75</w:t>
      </w:r>
      <w:r w:rsidRPr="00F87B6F">
        <w:rPr>
          <w:lang w:val="es-ES_tradnl"/>
        </w:rPr>
        <w:t>º período de sesiones (Ginebra)</w:t>
      </w:r>
    </w:p>
    <w:p w14:paraId="2D3AEDA9" w14:textId="51DD9A90" w:rsidR="00F87B6F" w:rsidRPr="00F87B6F" w:rsidRDefault="00711A1E" w:rsidP="00711A1E">
      <w:pPr>
        <w:pStyle w:val="SingleTxt"/>
        <w:ind w:left="2218" w:right="1267" w:hanging="951"/>
        <w:rPr>
          <w:lang w:val="es-ES_tradnl"/>
        </w:rPr>
      </w:pPr>
      <w:r>
        <w:rPr>
          <w:lang w:val="es-ES_tradnl"/>
        </w:rPr>
        <w:tab/>
      </w:r>
      <w:r w:rsidR="00F87B6F">
        <w:rPr>
          <w:lang w:val="es-ES_tradnl"/>
        </w:rPr>
        <w:tab/>
      </w:r>
      <w:r w:rsidR="00F87B6F" w:rsidRPr="00F87B6F">
        <w:rPr>
          <w:lang w:val="es-ES_tradnl"/>
        </w:rPr>
        <w:t>e)</w:t>
      </w:r>
      <w:r w:rsidR="00F87B6F" w:rsidRPr="00F87B6F">
        <w:rPr>
          <w:lang w:val="es-ES_tradnl"/>
        </w:rPr>
        <w:tab/>
      </w:r>
      <w:r w:rsidR="00F87B6F" w:rsidRPr="00804E00">
        <w:rPr>
          <w:lang w:val="es-ES_tradnl"/>
        </w:rPr>
        <w:t>46</w:t>
      </w:r>
      <w:r w:rsidR="00F87B6F" w:rsidRPr="00F87B6F">
        <w:rPr>
          <w:lang w:val="es-ES_tradnl"/>
        </w:rPr>
        <w:t xml:space="preserve">° período de sesiones del Grupo de Trabajo sobre las Comunicaciones presentadas en virtud del Protocolo Facultativo: </w:t>
      </w:r>
      <w:r w:rsidR="00F87B6F" w:rsidRPr="00804E00">
        <w:rPr>
          <w:lang w:val="es-ES_tradnl"/>
        </w:rPr>
        <w:t>4</w:t>
      </w:r>
      <w:r w:rsidR="00F87B6F" w:rsidRPr="00F87B6F">
        <w:rPr>
          <w:lang w:val="es-ES_tradnl"/>
        </w:rPr>
        <w:t xml:space="preserve"> a </w:t>
      </w:r>
      <w:r w:rsidR="00F87B6F" w:rsidRPr="00804E00">
        <w:rPr>
          <w:lang w:val="es-ES_tradnl"/>
        </w:rPr>
        <w:t>7</w:t>
      </w:r>
      <w:r w:rsidR="00F87B6F" w:rsidRPr="00F87B6F">
        <w:rPr>
          <w:lang w:val="es-ES_tradnl"/>
        </w:rPr>
        <w:t xml:space="preserve"> de febrero de </w:t>
      </w:r>
      <w:r w:rsidR="00F87B6F" w:rsidRPr="00804E00">
        <w:rPr>
          <w:lang w:val="es-ES_tradnl"/>
        </w:rPr>
        <w:t>2020</w:t>
      </w:r>
      <w:r w:rsidR="00F87B6F" w:rsidRPr="00F87B6F">
        <w:rPr>
          <w:lang w:val="es-ES_tradnl"/>
        </w:rPr>
        <w:t>;</w:t>
      </w:r>
    </w:p>
    <w:p w14:paraId="48BC3034" w14:textId="3D7F6CBD" w:rsidR="00F87B6F" w:rsidRPr="00F87B6F" w:rsidRDefault="00711A1E" w:rsidP="00711A1E">
      <w:pPr>
        <w:pStyle w:val="SingleTxt"/>
        <w:ind w:left="2218" w:right="1267" w:hanging="951"/>
        <w:rPr>
          <w:lang w:val="es-ES_tradnl"/>
        </w:rPr>
      </w:pPr>
      <w:r>
        <w:rPr>
          <w:lang w:val="es-ES_tradnl"/>
        </w:rPr>
        <w:tab/>
      </w:r>
      <w:r w:rsidR="00F87B6F">
        <w:rPr>
          <w:lang w:val="es-ES_tradnl"/>
        </w:rPr>
        <w:tab/>
      </w:r>
      <w:r w:rsidR="00F87B6F" w:rsidRPr="00F87B6F">
        <w:rPr>
          <w:lang w:val="es-ES_tradnl"/>
        </w:rPr>
        <w:t>f)</w:t>
      </w:r>
      <w:r w:rsidR="00F87B6F" w:rsidRPr="00F87B6F">
        <w:rPr>
          <w:lang w:val="es-ES_tradnl"/>
        </w:rPr>
        <w:tab/>
      </w:r>
      <w:r w:rsidR="00F87B6F" w:rsidRPr="00804E00">
        <w:rPr>
          <w:lang w:val="es-ES_tradnl"/>
        </w:rPr>
        <w:t>15</w:t>
      </w:r>
      <w:r w:rsidR="00F87B6F" w:rsidRPr="00F87B6F">
        <w:rPr>
          <w:lang w:val="es-ES_tradnl"/>
        </w:rPr>
        <w:t xml:space="preserve">º período de sesiones del Grupo de Trabajo sobre Investigaciones con arreglo al Protocolo Facultativo: </w:t>
      </w:r>
      <w:r w:rsidR="00F87B6F" w:rsidRPr="00804E00">
        <w:rPr>
          <w:lang w:val="es-ES_tradnl"/>
        </w:rPr>
        <w:t>6</w:t>
      </w:r>
      <w:r w:rsidR="00F87B6F" w:rsidRPr="00F87B6F">
        <w:rPr>
          <w:lang w:val="es-ES_tradnl"/>
        </w:rPr>
        <w:t xml:space="preserve"> y </w:t>
      </w:r>
      <w:r w:rsidR="00F87B6F" w:rsidRPr="00804E00">
        <w:rPr>
          <w:lang w:val="es-ES_tradnl"/>
        </w:rPr>
        <w:t>7</w:t>
      </w:r>
      <w:r w:rsidR="00F87B6F" w:rsidRPr="00F87B6F">
        <w:rPr>
          <w:lang w:val="es-ES_tradnl"/>
        </w:rPr>
        <w:t xml:space="preserve"> de febrero de </w:t>
      </w:r>
      <w:r w:rsidR="00F87B6F" w:rsidRPr="00804E00">
        <w:rPr>
          <w:lang w:val="es-ES_tradnl"/>
        </w:rPr>
        <w:t>2020</w:t>
      </w:r>
      <w:r w:rsidR="00F87B6F" w:rsidRPr="00F87B6F">
        <w:rPr>
          <w:lang w:val="es-ES_tradnl"/>
        </w:rPr>
        <w:t>;</w:t>
      </w:r>
    </w:p>
    <w:p w14:paraId="7692237D" w14:textId="5C7B741D" w:rsidR="00F87B6F" w:rsidRPr="00F87B6F" w:rsidRDefault="00711A1E" w:rsidP="00711A1E">
      <w:pPr>
        <w:pStyle w:val="SingleTxt"/>
        <w:ind w:left="2218" w:right="1267" w:hanging="951"/>
        <w:rPr>
          <w:lang w:val="es-ES_tradnl"/>
        </w:rPr>
      </w:pPr>
      <w:r>
        <w:rPr>
          <w:lang w:val="es-ES_tradnl"/>
        </w:rPr>
        <w:tab/>
      </w:r>
      <w:r w:rsidR="00F87B6F">
        <w:rPr>
          <w:lang w:val="es-ES_tradnl"/>
        </w:rPr>
        <w:tab/>
      </w:r>
      <w:r w:rsidR="00F87B6F" w:rsidRPr="00F87B6F">
        <w:rPr>
          <w:lang w:val="es-ES_tradnl"/>
        </w:rPr>
        <w:t>g)</w:t>
      </w:r>
      <w:r w:rsidR="00F87B6F" w:rsidRPr="00F87B6F">
        <w:rPr>
          <w:lang w:val="es-ES_tradnl"/>
        </w:rPr>
        <w:tab/>
      </w:r>
      <w:r w:rsidR="00F87B6F" w:rsidRPr="00804E00">
        <w:rPr>
          <w:lang w:val="es-ES_tradnl"/>
        </w:rPr>
        <w:t>75</w:t>
      </w:r>
      <w:r w:rsidR="00F87B6F" w:rsidRPr="00F87B6F">
        <w:rPr>
          <w:lang w:val="es-ES_tradnl"/>
        </w:rPr>
        <w:t xml:space="preserve">º período de sesiones: </w:t>
      </w:r>
      <w:r w:rsidR="00F87B6F" w:rsidRPr="00804E00">
        <w:rPr>
          <w:lang w:val="es-ES_tradnl"/>
        </w:rPr>
        <w:t>10</w:t>
      </w:r>
      <w:r w:rsidR="00F87B6F" w:rsidRPr="00F87B6F">
        <w:rPr>
          <w:lang w:val="es-ES_tradnl"/>
        </w:rPr>
        <w:t xml:space="preserve"> a </w:t>
      </w:r>
      <w:r w:rsidR="00F87B6F" w:rsidRPr="00804E00">
        <w:rPr>
          <w:lang w:val="es-ES_tradnl"/>
        </w:rPr>
        <w:t>28</w:t>
      </w:r>
      <w:r w:rsidR="00F87B6F" w:rsidRPr="00F87B6F">
        <w:rPr>
          <w:lang w:val="es-ES_tradnl"/>
        </w:rPr>
        <w:t xml:space="preserve"> de febrero de </w:t>
      </w:r>
      <w:r w:rsidR="00F87B6F" w:rsidRPr="00804E00">
        <w:rPr>
          <w:lang w:val="es-ES_tradnl"/>
        </w:rPr>
        <w:t>2020</w:t>
      </w:r>
      <w:r w:rsidR="00F87B6F" w:rsidRPr="00F87B6F">
        <w:rPr>
          <w:lang w:val="es-ES_tradnl"/>
        </w:rPr>
        <w:t>;</w:t>
      </w:r>
    </w:p>
    <w:p w14:paraId="2DDFF1AA" w14:textId="725E93E5" w:rsidR="00430D13" w:rsidRPr="001106D9" w:rsidRDefault="00711A1E" w:rsidP="00711A1E">
      <w:pPr>
        <w:pStyle w:val="SingleTxt"/>
        <w:ind w:left="2218" w:right="1267" w:hanging="951"/>
        <w:rPr>
          <w:lang w:val="es-ES_tradnl"/>
        </w:rPr>
      </w:pPr>
      <w:r>
        <w:rPr>
          <w:lang w:val="es-ES_tradnl"/>
        </w:rPr>
        <w:tab/>
      </w:r>
      <w:r w:rsidR="00F87B6F">
        <w:rPr>
          <w:lang w:val="es-ES_tradnl"/>
        </w:rPr>
        <w:tab/>
      </w:r>
      <w:r w:rsidR="00F87B6F" w:rsidRPr="00F87B6F">
        <w:rPr>
          <w:lang w:val="es-ES_tradnl"/>
        </w:rPr>
        <w:t>h)</w:t>
      </w:r>
      <w:r w:rsidR="00F87B6F" w:rsidRPr="00F87B6F">
        <w:rPr>
          <w:lang w:val="es-ES_tradnl"/>
        </w:rPr>
        <w:tab/>
        <w:t xml:space="preserve">Grupo de trabajo anterior al </w:t>
      </w:r>
      <w:r w:rsidR="00F87B6F" w:rsidRPr="00804E00">
        <w:rPr>
          <w:lang w:val="es-ES_tradnl"/>
        </w:rPr>
        <w:t>77</w:t>
      </w:r>
      <w:r w:rsidR="00F87B6F" w:rsidRPr="00F87B6F">
        <w:rPr>
          <w:lang w:val="es-ES_tradnl"/>
        </w:rPr>
        <w:t xml:space="preserve">º período de sesiones: </w:t>
      </w:r>
      <w:r w:rsidR="00F87B6F" w:rsidRPr="00804E00">
        <w:rPr>
          <w:lang w:val="es-ES_tradnl"/>
        </w:rPr>
        <w:t>2</w:t>
      </w:r>
      <w:r w:rsidR="00F87B6F" w:rsidRPr="00F87B6F">
        <w:rPr>
          <w:lang w:val="es-ES_tradnl"/>
        </w:rPr>
        <w:t xml:space="preserve"> a </w:t>
      </w:r>
      <w:r w:rsidR="00F87B6F" w:rsidRPr="00804E00">
        <w:rPr>
          <w:lang w:val="es-ES_tradnl"/>
        </w:rPr>
        <w:t>6</w:t>
      </w:r>
      <w:r w:rsidR="00F87B6F" w:rsidRPr="00F87B6F">
        <w:rPr>
          <w:lang w:val="es-ES_tradnl"/>
        </w:rPr>
        <w:t xml:space="preserve"> de marzo de</w:t>
      </w:r>
      <w:r w:rsidR="00A818E9">
        <w:rPr>
          <w:lang w:val="es-ES_tradnl"/>
        </w:rPr>
        <w:t> </w:t>
      </w:r>
      <w:r w:rsidR="00F87B6F" w:rsidRPr="00804E00">
        <w:rPr>
          <w:lang w:val="es-ES_tradnl"/>
        </w:rPr>
        <w:t>2020</w:t>
      </w:r>
      <w:r w:rsidR="00F87B6F" w:rsidRPr="00F87B6F">
        <w:rPr>
          <w:lang w:val="es-ES_tradnl"/>
        </w:rPr>
        <w:t>.</w:t>
      </w:r>
    </w:p>
    <w:p w14:paraId="0346CBD9" w14:textId="4B1F51CF" w:rsidR="00430D13" w:rsidRPr="001106D9" w:rsidRDefault="00430D13" w:rsidP="00430D13">
      <w:pPr>
        <w:pStyle w:val="SingleTxt"/>
        <w:spacing w:after="0" w:line="120" w:lineRule="exact"/>
        <w:ind w:left="1267" w:right="1267"/>
        <w:jc w:val="both"/>
        <w:rPr>
          <w:sz w:val="10"/>
          <w:lang w:val="es-ES_tradnl"/>
        </w:rPr>
      </w:pPr>
    </w:p>
    <w:p w14:paraId="4E06E314" w14:textId="77777777" w:rsidR="00430D13" w:rsidRPr="001106D9" w:rsidRDefault="00430D13" w:rsidP="00430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Informes que se examinarán en futuros períodos de sesiones </w:t>
      </w:r>
    </w:p>
    <w:p w14:paraId="7942464A" w14:textId="2F48EF07" w:rsidR="00430D13" w:rsidRPr="001106D9" w:rsidRDefault="00430D13" w:rsidP="00430D13">
      <w:pPr>
        <w:pStyle w:val="SingleTxt"/>
        <w:spacing w:after="0" w:line="120" w:lineRule="exact"/>
        <w:ind w:left="1267" w:right="1267"/>
        <w:jc w:val="both"/>
        <w:rPr>
          <w:sz w:val="10"/>
          <w:lang w:val="es-ES_tradnl"/>
        </w:rPr>
      </w:pPr>
    </w:p>
    <w:p w14:paraId="6775A0FF" w14:textId="561CF342" w:rsidR="007D3A9F" w:rsidRPr="001106D9" w:rsidRDefault="00F87B6F" w:rsidP="005F50D6">
      <w:pPr>
        <w:pStyle w:val="SingleTxt"/>
        <w:numPr>
          <w:ilvl w:val="0"/>
          <w:numId w:val="47"/>
        </w:numPr>
        <w:tabs>
          <w:tab w:val="num" w:pos="2801"/>
        </w:tabs>
        <w:spacing w:line="240" w:lineRule="exact"/>
        <w:ind w:left="1267" w:right="1267"/>
        <w:jc w:val="both"/>
        <w:rPr>
          <w:lang w:val="es-ES_tradnl"/>
        </w:rPr>
      </w:pPr>
      <w:r w:rsidRPr="00F87B6F">
        <w:rPr>
          <w:lang w:val="es-ES_tradnl"/>
        </w:rPr>
        <w:t xml:space="preserve">El Comité confirmó que en su </w:t>
      </w:r>
      <w:r w:rsidRPr="00804E00">
        <w:rPr>
          <w:lang w:val="es-ES_tradnl"/>
        </w:rPr>
        <w:t>74</w:t>
      </w:r>
      <w:r w:rsidRPr="00F87B6F">
        <w:rPr>
          <w:lang w:val="es-ES_tradnl"/>
        </w:rPr>
        <w:t xml:space="preserve">º período de sesiones examinaría los informes de Andorra, Bosnia y Herzegovina, Camboya, el Iraq, Kazajstán, Lituania y Seychelles, y que en su </w:t>
      </w:r>
      <w:r w:rsidRPr="00804E00">
        <w:rPr>
          <w:lang w:val="es-ES_tradnl"/>
        </w:rPr>
        <w:t>75</w:t>
      </w:r>
      <w:r w:rsidRPr="00F87B6F">
        <w:rPr>
          <w:lang w:val="es-ES_tradnl"/>
        </w:rPr>
        <w:t xml:space="preserve">º período de sesiones examinaría los del Afganistán y Bulgaria (conforme al procedimiento simplificado de presentación de informes; aplazado desde el </w:t>
      </w:r>
      <w:r w:rsidRPr="00804E00">
        <w:rPr>
          <w:lang w:val="es-ES_tradnl"/>
        </w:rPr>
        <w:t>72</w:t>
      </w:r>
      <w:r w:rsidRPr="00F87B6F">
        <w:rPr>
          <w:lang w:val="es-ES_tradnl"/>
        </w:rPr>
        <w:t>º período de sesiones), Eritrea, Kiribati, Letonia, el Pakistán, la República de Moldova y Zimbabwe.</w:t>
      </w:r>
    </w:p>
    <w:p w14:paraId="558CD8BD" w14:textId="1763B330" w:rsidR="00DE12F3" w:rsidRPr="001106D9" w:rsidRDefault="00DE12F3" w:rsidP="007D3A9F">
      <w:pPr>
        <w:pStyle w:val="SingleTxt"/>
        <w:ind w:left="1267" w:right="1267"/>
        <w:jc w:val="both"/>
        <w:rPr>
          <w:lang w:val="es-ES_tradnl"/>
        </w:rPr>
      </w:pPr>
    </w:p>
    <w:p w14:paraId="66DDFAD2" w14:textId="77777777" w:rsidR="00DE12F3" w:rsidRPr="001106D9" w:rsidRDefault="00DE12F3" w:rsidP="007D3A9F">
      <w:pPr>
        <w:pStyle w:val="SingleTxt"/>
        <w:ind w:left="1267" w:right="1267"/>
        <w:jc w:val="both"/>
        <w:rPr>
          <w:lang w:val="es-ES_tradnl"/>
        </w:rPr>
      </w:pPr>
    </w:p>
    <w:p w14:paraId="2B6386E3" w14:textId="77777777" w:rsidR="0092088F" w:rsidRPr="001106D9" w:rsidRDefault="0092088F">
      <w:pPr>
        <w:spacing w:after="200" w:line="276" w:lineRule="auto"/>
        <w:rPr>
          <w:rFonts w:eastAsiaTheme="minorHAnsi"/>
          <w:spacing w:val="4"/>
          <w:w w:val="103"/>
          <w:kern w:val="14"/>
          <w:szCs w:val="22"/>
          <w:lang w:val="es-ES_tradnl" w:eastAsia="en-US"/>
        </w:rPr>
      </w:pPr>
      <w:r w:rsidRPr="001106D9">
        <w:rPr>
          <w:lang w:val="es-ES_tradnl"/>
        </w:rPr>
        <w:br w:type="page"/>
      </w:r>
    </w:p>
    <w:p w14:paraId="010D3130" w14:textId="77777777" w:rsidR="0074512F" w:rsidRPr="001106D9" w:rsidRDefault="0074512F" w:rsidP="005F3D2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VII</w:t>
      </w:r>
    </w:p>
    <w:p w14:paraId="7224A207" w14:textId="061D52A3" w:rsidR="0074512F" w:rsidRPr="001106D9" w:rsidRDefault="005F3D2F" w:rsidP="00D2432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es-ES_tradnl"/>
        </w:rPr>
      </w:pPr>
      <w:r w:rsidRPr="001106D9">
        <w:rPr>
          <w:lang w:val="es-ES_tradnl"/>
        </w:rPr>
        <w:tab/>
      </w:r>
      <w:r w:rsidR="0074512F" w:rsidRPr="001106D9">
        <w:rPr>
          <w:lang w:val="es-ES_tradnl"/>
        </w:rPr>
        <w:tab/>
        <w:t xml:space="preserve">Información sobre la aplicación del artículo </w:t>
      </w:r>
      <w:r w:rsidR="0074512F" w:rsidRPr="00804E00">
        <w:rPr>
          <w:lang w:val="es-ES_tradnl"/>
        </w:rPr>
        <w:t>21</w:t>
      </w:r>
      <w:r w:rsidR="0074512F" w:rsidRPr="001106D9">
        <w:rPr>
          <w:lang w:val="es-ES_tradnl"/>
        </w:rPr>
        <w:t xml:space="preserve"> de la Convención</w:t>
      </w:r>
    </w:p>
    <w:p w14:paraId="09445A53" w14:textId="2DF7F555" w:rsidR="0074512F" w:rsidRPr="001106D9" w:rsidRDefault="0074512F" w:rsidP="005F3D2F">
      <w:pPr>
        <w:pStyle w:val="SingleTxt"/>
        <w:spacing w:after="0" w:line="120" w:lineRule="exact"/>
        <w:jc w:val="both"/>
        <w:rPr>
          <w:sz w:val="10"/>
          <w:lang w:val="es-ES_tradnl"/>
        </w:rPr>
      </w:pPr>
    </w:p>
    <w:p w14:paraId="1C8B879C" w14:textId="2FDE3B52" w:rsidR="005F3D2F" w:rsidRPr="001106D9" w:rsidRDefault="005F3D2F" w:rsidP="005F3D2F">
      <w:pPr>
        <w:pStyle w:val="SingleTxt"/>
        <w:spacing w:after="0" w:line="120" w:lineRule="exact"/>
        <w:jc w:val="both"/>
        <w:rPr>
          <w:sz w:val="10"/>
          <w:lang w:val="es-ES_tradnl"/>
        </w:rPr>
      </w:pPr>
    </w:p>
    <w:p w14:paraId="1E49C646" w14:textId="3F1D2D24" w:rsidR="0074512F" w:rsidRPr="001106D9" w:rsidRDefault="0074512F" w:rsidP="005F3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Grupo de Trabajo sobre Métodos de Trabajo</w:t>
      </w:r>
    </w:p>
    <w:p w14:paraId="654186A0" w14:textId="1DD6A781" w:rsidR="005F3D2F" w:rsidRPr="001106D9" w:rsidRDefault="005F3D2F" w:rsidP="005F3D2F">
      <w:pPr>
        <w:pStyle w:val="SingleTxt"/>
        <w:spacing w:after="0" w:line="120" w:lineRule="exact"/>
        <w:rPr>
          <w:sz w:val="10"/>
          <w:lang w:val="es-ES_tradnl"/>
        </w:rPr>
      </w:pPr>
    </w:p>
    <w:p w14:paraId="5DB37605" w14:textId="502EBB73" w:rsidR="0074512F" w:rsidRPr="001106D9" w:rsidRDefault="0023207C" w:rsidP="005F50D6">
      <w:pPr>
        <w:pStyle w:val="SingleTxt"/>
        <w:numPr>
          <w:ilvl w:val="0"/>
          <w:numId w:val="47"/>
        </w:numPr>
        <w:tabs>
          <w:tab w:val="num" w:pos="2801"/>
        </w:tabs>
        <w:spacing w:line="240" w:lineRule="exact"/>
        <w:ind w:left="1267" w:right="1267"/>
        <w:jc w:val="both"/>
        <w:rPr>
          <w:lang w:val="es-ES_tradnl"/>
        </w:rPr>
      </w:pPr>
      <w:r w:rsidRPr="0023207C">
        <w:rPr>
          <w:lang w:val="es-ES_tradnl"/>
        </w:rPr>
        <w:t xml:space="preserve">El grupo de trabajo se reunió dos veces durante el período de sesiones. Examinó la revisión de los criterios para que los Estados partes se acogieran al procedimiento simplificado de presentación de informes, a saber, suprimir el requisito de presentar un documento básico común (véase la decisión </w:t>
      </w:r>
      <w:r w:rsidRPr="00804E00">
        <w:rPr>
          <w:lang w:val="es-ES_tradnl"/>
        </w:rPr>
        <w:t>73</w:t>
      </w:r>
      <w:r w:rsidRPr="0023207C">
        <w:rPr>
          <w:lang w:val="es-ES_tradnl"/>
        </w:rPr>
        <w:t xml:space="preserve">/III) y mejorar la accesibilidad de la labor del Comité para las personas con discapacidad (véase la decisión </w:t>
      </w:r>
      <w:r w:rsidRPr="00804E00">
        <w:rPr>
          <w:lang w:val="es-ES_tradnl"/>
        </w:rPr>
        <w:t>73</w:t>
      </w:r>
      <w:r w:rsidRPr="0023207C">
        <w:rPr>
          <w:lang w:val="es-ES_tradnl"/>
        </w:rPr>
        <w:t>/IV), y presentó al Comité proyectos de decisión sobre esas cuestiones.</w:t>
      </w:r>
    </w:p>
    <w:p w14:paraId="48C3815C" w14:textId="457FD7E9" w:rsidR="0074512F" w:rsidRPr="001106D9" w:rsidRDefault="0074512F" w:rsidP="005F3D2F">
      <w:pPr>
        <w:pStyle w:val="SingleTxt"/>
        <w:spacing w:after="0" w:line="120" w:lineRule="exact"/>
        <w:jc w:val="both"/>
        <w:rPr>
          <w:sz w:val="10"/>
          <w:lang w:val="es-ES_tradnl"/>
        </w:rPr>
      </w:pPr>
    </w:p>
    <w:p w14:paraId="0F4678FF" w14:textId="24AF30D7" w:rsidR="0074512F" w:rsidRPr="001106D9" w:rsidRDefault="0074512F" w:rsidP="003E6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1106D9">
        <w:rPr>
          <w:lang w:val="es-ES_tradnl"/>
        </w:rPr>
        <w:tab/>
      </w:r>
      <w:r w:rsidRPr="001106D9">
        <w:rPr>
          <w:lang w:val="es-ES_tradnl"/>
        </w:rPr>
        <w:tab/>
        <w:t xml:space="preserve">Grupo de trabajo sobre la Convención, ONU-Mujeres y los Objetivos de Desarrollo Sostenible </w:t>
      </w:r>
    </w:p>
    <w:p w14:paraId="6FF169F7" w14:textId="1B7B1BF9" w:rsidR="005F3D2F" w:rsidRPr="001106D9" w:rsidRDefault="005F3D2F" w:rsidP="005F3D2F">
      <w:pPr>
        <w:pStyle w:val="SingleTxt"/>
        <w:spacing w:after="0" w:line="120" w:lineRule="exact"/>
        <w:rPr>
          <w:sz w:val="10"/>
          <w:lang w:val="es-ES_tradnl"/>
        </w:rPr>
      </w:pPr>
    </w:p>
    <w:p w14:paraId="793063E8" w14:textId="77777777" w:rsidR="0023207C" w:rsidRPr="0023207C" w:rsidRDefault="0023207C" w:rsidP="0023207C">
      <w:pPr>
        <w:pStyle w:val="SingleTxt"/>
        <w:numPr>
          <w:ilvl w:val="0"/>
          <w:numId w:val="47"/>
        </w:numPr>
        <w:tabs>
          <w:tab w:val="num" w:pos="2801"/>
        </w:tabs>
        <w:spacing w:line="240" w:lineRule="exact"/>
        <w:ind w:left="1267" w:right="1267"/>
        <w:jc w:val="both"/>
        <w:rPr>
          <w:lang w:val="es-ES_tradnl"/>
        </w:rPr>
      </w:pPr>
      <w:r w:rsidRPr="0023207C">
        <w:rPr>
          <w:lang w:val="es-ES_tradnl"/>
        </w:rPr>
        <w:t xml:space="preserve">El grupo de trabajo se reunió dos veces y examinó la situación actual del proyecto de directrices revisadas para la presentación de informes relativos a tratados específicos que integran los Objetivos de Desarrollo Sostenible. El grupo de trabajo prosiguió su debate sobre la preparación de una contribución escrita del Comité al examen al cabo de </w:t>
      </w:r>
      <w:r w:rsidRPr="00804E00">
        <w:rPr>
          <w:lang w:val="es-ES_tradnl"/>
        </w:rPr>
        <w:t>25</w:t>
      </w:r>
      <w:r w:rsidRPr="0023207C">
        <w:rPr>
          <w:lang w:val="es-ES_tradnl"/>
        </w:rPr>
        <w:t xml:space="preserve"> años de la aplicación de la Declaración y la Plataforma de Acción de Beijing. </w:t>
      </w:r>
    </w:p>
    <w:p w14:paraId="5210B13D" w14:textId="2FAD1EAB" w:rsidR="0074512F" w:rsidRPr="001106D9" w:rsidRDefault="0023207C" w:rsidP="0023207C">
      <w:pPr>
        <w:pStyle w:val="SingleTxt"/>
        <w:numPr>
          <w:ilvl w:val="0"/>
          <w:numId w:val="47"/>
        </w:numPr>
        <w:spacing w:line="240" w:lineRule="exact"/>
        <w:ind w:left="1267" w:right="1267"/>
        <w:jc w:val="both"/>
        <w:rPr>
          <w:lang w:val="es-ES_tradnl"/>
        </w:rPr>
      </w:pPr>
      <w:r w:rsidRPr="0023207C">
        <w:rPr>
          <w:lang w:val="es-ES_tradnl"/>
        </w:rPr>
        <w:t>El grupo de trabajo se reunió con Soon-Young Yoon, Presidenta de la Junta de Women</w:t>
      </w:r>
      <w:r w:rsidR="003E6D31">
        <w:rPr>
          <w:lang w:val="es-ES_tradnl"/>
        </w:rPr>
        <w:t>’</w:t>
      </w:r>
      <w:r w:rsidRPr="0023207C">
        <w:rPr>
          <w:lang w:val="es-ES_tradnl"/>
        </w:rPr>
        <w:t xml:space="preserve">s Environment and Development Organization, quien presentó la recientemente publicada </w:t>
      </w:r>
      <w:r w:rsidRPr="00804E00">
        <w:rPr>
          <w:i/>
          <w:iCs/>
          <w:lang w:val="es-ES_tradnl"/>
        </w:rPr>
        <w:t>Guía de las ONG para los informes paralelos nacionales</w:t>
      </w:r>
      <w:r w:rsidRPr="0023207C">
        <w:rPr>
          <w:lang w:val="es-ES_tradnl"/>
        </w:rPr>
        <w:t>, preparada por el Comité de Organizaciones no Gubernamentales sobre la Condición Jurídica y Social de la Mujer.</w:t>
      </w:r>
    </w:p>
    <w:p w14:paraId="656C5F9A" w14:textId="09706EFD" w:rsidR="0074512F" w:rsidRPr="001106D9" w:rsidRDefault="0074512F" w:rsidP="005F3D2F">
      <w:pPr>
        <w:pStyle w:val="SingleTxt"/>
        <w:spacing w:after="0" w:line="120" w:lineRule="exact"/>
        <w:jc w:val="both"/>
        <w:rPr>
          <w:sz w:val="10"/>
          <w:lang w:val="es-ES_tradnl"/>
        </w:rPr>
      </w:pPr>
    </w:p>
    <w:p w14:paraId="099C8D1C" w14:textId="168BB79F" w:rsidR="0074512F" w:rsidRPr="001106D9" w:rsidRDefault="005F3D2F" w:rsidP="00D243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1106D9">
        <w:rPr>
          <w:lang w:val="es-ES_tradnl"/>
        </w:rPr>
        <w:tab/>
      </w:r>
      <w:r w:rsidR="0074512F" w:rsidRPr="001106D9">
        <w:rPr>
          <w:lang w:val="es-ES_tradnl"/>
        </w:rPr>
        <w:tab/>
        <w:t xml:space="preserve">Grupo de trabajo sobre la cooperación con las instituciones nacionales de derechos humanos </w:t>
      </w:r>
    </w:p>
    <w:p w14:paraId="55DE2FCE" w14:textId="09101A98" w:rsidR="0074512F" w:rsidRPr="001106D9" w:rsidRDefault="0074512F" w:rsidP="005F3D2F">
      <w:pPr>
        <w:pStyle w:val="SingleTxt"/>
        <w:spacing w:after="0" w:line="120" w:lineRule="exact"/>
        <w:jc w:val="both"/>
        <w:rPr>
          <w:sz w:val="10"/>
          <w:lang w:val="es-ES_tradnl"/>
        </w:rPr>
      </w:pPr>
    </w:p>
    <w:p w14:paraId="47DCDA5C" w14:textId="603666A8" w:rsidR="0074512F" w:rsidRPr="001106D9" w:rsidRDefault="0038135D" w:rsidP="005F50D6">
      <w:pPr>
        <w:pStyle w:val="SingleTxt"/>
        <w:numPr>
          <w:ilvl w:val="0"/>
          <w:numId w:val="47"/>
        </w:numPr>
        <w:spacing w:line="240" w:lineRule="exact"/>
        <w:ind w:left="1267" w:right="1267"/>
        <w:jc w:val="both"/>
        <w:rPr>
          <w:lang w:val="es-ES_tradnl"/>
        </w:rPr>
      </w:pPr>
      <w:r w:rsidRPr="0038135D">
        <w:rPr>
          <w:lang w:val="es-ES_tradnl"/>
        </w:rPr>
        <w:t xml:space="preserve">El grupo de trabajo se reunió dos veces durante el período de sesiones. La Presidencia del grupo de trabajo informó a los demás miembros sobre los progresos realizados en la aprobación de una nota orientativa sobre el compromiso del Comité con las instituciones nacionales de derechos humanos. La Presidencia acogió con beneplácito la participación en las reuniones del grupo de trabajo de representantes de la Sección de Instituciones Nacionales y Mecanismos Regionales del ACNUDH y de la secretaría de la Alianza Global de las Instituciones Nacionales de Derechos Humanos. La Presidencia expresó su reconocimiento por la colaboración de todos los interesados mantenían con la secretaría y los invitó a que se reunieran antes del </w:t>
      </w:r>
      <w:r w:rsidRPr="00804E00">
        <w:rPr>
          <w:lang w:val="es-ES_tradnl"/>
        </w:rPr>
        <w:t>74</w:t>
      </w:r>
      <w:r w:rsidRPr="0038135D">
        <w:rPr>
          <w:lang w:val="es-ES_tradnl"/>
        </w:rPr>
        <w:t>º período de sesiones del Comité para ultimar la nota orientativa.</w:t>
      </w:r>
    </w:p>
    <w:p w14:paraId="7EB1E42B" w14:textId="03A9436E" w:rsidR="0074512F" w:rsidRPr="001106D9" w:rsidRDefault="0074512F" w:rsidP="005F3D2F">
      <w:pPr>
        <w:pStyle w:val="SingleTxt"/>
        <w:spacing w:after="0" w:line="120" w:lineRule="exact"/>
        <w:jc w:val="both"/>
        <w:rPr>
          <w:sz w:val="10"/>
          <w:lang w:val="es-ES_tradnl"/>
        </w:rPr>
      </w:pPr>
    </w:p>
    <w:p w14:paraId="098B4348" w14:textId="75B8FDC5" w:rsidR="0074512F" w:rsidRPr="001106D9" w:rsidRDefault="0074512F" w:rsidP="00D243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sidRPr="001106D9">
        <w:rPr>
          <w:lang w:val="es-ES_tradnl"/>
        </w:rPr>
        <w:tab/>
      </w:r>
      <w:r w:rsidRPr="001106D9">
        <w:rPr>
          <w:lang w:val="es-ES_tradnl"/>
        </w:rPr>
        <w:tab/>
        <w:t>Grupo de trabajo sobre la trata de mujeres y niñas en el contexto de la migración mundial</w:t>
      </w:r>
    </w:p>
    <w:p w14:paraId="54EC6A7F" w14:textId="0CBE74C3" w:rsidR="005F3D2F" w:rsidRPr="001106D9" w:rsidRDefault="005F3D2F" w:rsidP="005F3D2F">
      <w:pPr>
        <w:pStyle w:val="SingleTxt"/>
        <w:spacing w:after="0" w:line="120" w:lineRule="exact"/>
        <w:rPr>
          <w:sz w:val="10"/>
          <w:lang w:val="es-ES_tradnl"/>
        </w:rPr>
      </w:pPr>
    </w:p>
    <w:p w14:paraId="503CB4C9" w14:textId="1F7E4AFC" w:rsidR="005F3D2F" w:rsidRPr="00694556" w:rsidRDefault="0038135D" w:rsidP="00D24326">
      <w:pPr>
        <w:pStyle w:val="SingleTxt"/>
        <w:numPr>
          <w:ilvl w:val="0"/>
          <w:numId w:val="47"/>
        </w:numPr>
        <w:spacing w:after="200" w:line="276" w:lineRule="auto"/>
        <w:ind w:left="1267" w:right="1267"/>
        <w:jc w:val="both"/>
        <w:rPr>
          <w:lang w:val="es-ES_tradnl"/>
        </w:rPr>
      </w:pPr>
      <w:r w:rsidRPr="00D24326">
        <w:rPr>
          <w:spacing w:val="2"/>
          <w:lang w:val="es-ES_tradnl"/>
        </w:rPr>
        <w:t>El grupo de trabajo se reunió dos veces durante el período de sesiones. La Presidencia del grupo de trabajo informó a los demás miembros acerca de los resultados de varias reuniones de grupos de expertos celebradas desde junio de 2018 en relación con el proyecto de recomendación general sobre la trata de mujeres y niñas en el contexto de la migración mundial, una reunión de grupo de expertos prevista en Helsinki y los progresos realizados en la recaudación de fondos para la preparación del proyecto de recomendación general, así como para la celebración de consultas regionales. La Presidencia también informó al grupo de trabajo sobre la organización de una consulta regional en El Cairo a finales de 2019. El grupo de trabajo estudió cambios en el cronograma para elaborar el proyecto de recomendación general.</w:t>
      </w:r>
      <w:r w:rsidR="00694556" w:rsidRPr="00694556">
        <w:rPr>
          <w:spacing w:val="2"/>
          <w:lang w:val="es-ES_tradnl"/>
        </w:rPr>
        <w:t xml:space="preserve">  </w:t>
      </w:r>
      <w:r w:rsidR="005F3D2F" w:rsidRPr="00694556">
        <w:rPr>
          <w:lang w:val="es-ES_tradnl"/>
        </w:rPr>
        <w:br w:type="page"/>
      </w:r>
    </w:p>
    <w:p w14:paraId="437F33B8" w14:textId="3E655362" w:rsidR="0074512F" w:rsidRPr="001106D9" w:rsidRDefault="0074512F" w:rsidP="005F3D2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VIII</w:t>
      </w:r>
    </w:p>
    <w:p w14:paraId="01EFEA9F" w14:textId="5355640C" w:rsidR="0074512F" w:rsidRPr="001106D9" w:rsidRDefault="0074512F" w:rsidP="005F3D2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Programa provisional del </w:t>
      </w:r>
      <w:r w:rsidRPr="00804E00">
        <w:rPr>
          <w:lang w:val="es-ES_tradnl"/>
        </w:rPr>
        <w:t>7</w:t>
      </w:r>
      <w:r w:rsidR="0038135D" w:rsidRPr="00804E00">
        <w:rPr>
          <w:lang w:val="es-ES_tradnl"/>
        </w:rPr>
        <w:t>4</w:t>
      </w:r>
      <w:r w:rsidRPr="001106D9">
        <w:rPr>
          <w:lang w:val="es-ES_tradnl"/>
        </w:rPr>
        <w:t>° período de sesiones</w:t>
      </w:r>
    </w:p>
    <w:p w14:paraId="6C0881E4" w14:textId="64C81026" w:rsidR="0074512F" w:rsidRPr="001106D9" w:rsidRDefault="0074512F" w:rsidP="00460636">
      <w:pPr>
        <w:pStyle w:val="SingleTxt"/>
        <w:spacing w:after="0" w:line="120" w:lineRule="exact"/>
        <w:jc w:val="both"/>
        <w:rPr>
          <w:sz w:val="10"/>
          <w:lang w:val="es-ES_tradnl"/>
        </w:rPr>
      </w:pPr>
    </w:p>
    <w:p w14:paraId="6A2067EE" w14:textId="78400567" w:rsidR="00460636" w:rsidRPr="001106D9" w:rsidRDefault="00460636" w:rsidP="00460636">
      <w:pPr>
        <w:pStyle w:val="SingleTxt"/>
        <w:spacing w:after="0" w:line="120" w:lineRule="exact"/>
        <w:jc w:val="both"/>
        <w:rPr>
          <w:sz w:val="10"/>
          <w:lang w:val="es-ES_tradnl"/>
        </w:rPr>
      </w:pPr>
    </w:p>
    <w:p w14:paraId="5468E48F" w14:textId="32E792A2" w:rsidR="0074512F" w:rsidRPr="001106D9" w:rsidRDefault="0038135D" w:rsidP="005F50D6">
      <w:pPr>
        <w:pStyle w:val="SingleTxt"/>
        <w:numPr>
          <w:ilvl w:val="0"/>
          <w:numId w:val="47"/>
        </w:numPr>
        <w:tabs>
          <w:tab w:val="num" w:pos="2801"/>
        </w:tabs>
        <w:spacing w:line="240" w:lineRule="exact"/>
        <w:ind w:left="1267" w:right="1267"/>
        <w:jc w:val="both"/>
        <w:rPr>
          <w:lang w:val="es-ES_tradnl"/>
        </w:rPr>
      </w:pPr>
      <w:r w:rsidRPr="0038135D">
        <w:rPr>
          <w:lang w:val="es-ES_tradnl"/>
        </w:rPr>
        <w:t xml:space="preserve">En su </w:t>
      </w:r>
      <w:r w:rsidRPr="00804E00">
        <w:rPr>
          <w:lang w:val="es-ES_tradnl"/>
        </w:rPr>
        <w:t>1717</w:t>
      </w:r>
      <w:r w:rsidRPr="0038135D">
        <w:rPr>
          <w:lang w:val="es-ES_tradnl"/>
        </w:rPr>
        <w:t xml:space="preserve">ª sesión, celebrada el </w:t>
      </w:r>
      <w:r w:rsidR="008E1E72">
        <w:rPr>
          <w:lang w:val="es-ES_tradnl"/>
        </w:rPr>
        <w:t>19</w:t>
      </w:r>
      <w:r w:rsidR="008E1E72" w:rsidRPr="0038135D">
        <w:rPr>
          <w:lang w:val="es-ES_tradnl"/>
        </w:rPr>
        <w:t xml:space="preserve"> </w:t>
      </w:r>
      <w:r w:rsidRPr="0038135D">
        <w:rPr>
          <w:lang w:val="es-ES_tradnl"/>
        </w:rPr>
        <w:t xml:space="preserve">de julio de </w:t>
      </w:r>
      <w:r w:rsidR="008E1E72" w:rsidRPr="00804E00">
        <w:rPr>
          <w:lang w:val="es-ES_tradnl"/>
        </w:rPr>
        <w:t>201</w:t>
      </w:r>
      <w:r w:rsidR="008E1E72">
        <w:rPr>
          <w:lang w:val="es-ES_tradnl"/>
        </w:rPr>
        <w:t>9</w:t>
      </w:r>
      <w:r w:rsidRPr="0038135D">
        <w:rPr>
          <w:lang w:val="es-ES_tradnl"/>
        </w:rPr>
        <w:t xml:space="preserve">, el Comité examinó y aprobó el proyecto de programa provisional de su </w:t>
      </w:r>
      <w:r w:rsidRPr="00804E00">
        <w:rPr>
          <w:lang w:val="es-ES_tradnl"/>
        </w:rPr>
        <w:t>74</w:t>
      </w:r>
      <w:r w:rsidRPr="0038135D">
        <w:rPr>
          <w:lang w:val="es-ES_tradnl"/>
        </w:rPr>
        <w:t>° período de sesiones.</w:t>
      </w:r>
    </w:p>
    <w:p w14:paraId="28C1FD00" w14:textId="77777777" w:rsidR="00460636" w:rsidRPr="001106D9" w:rsidRDefault="00460636">
      <w:pPr>
        <w:spacing w:after="200" w:line="276" w:lineRule="auto"/>
        <w:rPr>
          <w:rFonts w:eastAsiaTheme="minorHAnsi"/>
          <w:spacing w:val="4"/>
          <w:w w:val="103"/>
          <w:kern w:val="14"/>
          <w:szCs w:val="22"/>
          <w:lang w:val="es-ES_tradnl" w:eastAsia="en-US"/>
        </w:rPr>
      </w:pPr>
      <w:r w:rsidRPr="001106D9">
        <w:rPr>
          <w:lang w:val="es-ES_tradnl"/>
        </w:rPr>
        <w:br w:type="page"/>
      </w:r>
    </w:p>
    <w:p w14:paraId="57153616" w14:textId="2471471E" w:rsidR="0074512F" w:rsidRPr="001106D9" w:rsidRDefault="0074512F" w:rsidP="004606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IX</w:t>
      </w:r>
    </w:p>
    <w:p w14:paraId="63C8D8A9" w14:textId="77777777" w:rsidR="0074512F" w:rsidRPr="001106D9" w:rsidRDefault="0074512F" w:rsidP="004606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Aprobación del informe</w:t>
      </w:r>
    </w:p>
    <w:p w14:paraId="2B2CB01A" w14:textId="6903E695" w:rsidR="0074512F" w:rsidRPr="001106D9" w:rsidRDefault="0074512F" w:rsidP="00460636">
      <w:pPr>
        <w:pStyle w:val="SingleTxt"/>
        <w:spacing w:after="0" w:line="120" w:lineRule="exact"/>
        <w:jc w:val="both"/>
        <w:rPr>
          <w:sz w:val="10"/>
          <w:lang w:val="es-ES_tradnl"/>
        </w:rPr>
      </w:pPr>
    </w:p>
    <w:p w14:paraId="55B1CFD3" w14:textId="217EA87F" w:rsidR="00460636" w:rsidRPr="001106D9" w:rsidRDefault="00460636" w:rsidP="00460636">
      <w:pPr>
        <w:pStyle w:val="SingleTxt"/>
        <w:spacing w:after="0" w:line="120" w:lineRule="exact"/>
        <w:jc w:val="both"/>
        <w:rPr>
          <w:sz w:val="10"/>
          <w:lang w:val="es-ES_tradnl"/>
        </w:rPr>
      </w:pPr>
    </w:p>
    <w:p w14:paraId="542CBE07" w14:textId="339F3B13" w:rsidR="0074512F" w:rsidRPr="001106D9" w:rsidRDefault="00E163E0" w:rsidP="005F50D6">
      <w:pPr>
        <w:pStyle w:val="SingleTxt"/>
        <w:numPr>
          <w:ilvl w:val="0"/>
          <w:numId w:val="47"/>
        </w:numPr>
        <w:tabs>
          <w:tab w:val="num" w:pos="2801"/>
        </w:tabs>
        <w:spacing w:line="240" w:lineRule="exact"/>
        <w:ind w:left="1267" w:right="1267"/>
        <w:jc w:val="both"/>
        <w:rPr>
          <w:lang w:val="es-ES_tradnl"/>
        </w:rPr>
      </w:pPr>
      <w:r w:rsidRPr="00E163E0">
        <w:rPr>
          <w:lang w:val="es-ES_tradnl"/>
        </w:rPr>
        <w:t xml:space="preserve">En su </w:t>
      </w:r>
      <w:r w:rsidRPr="00804E00">
        <w:rPr>
          <w:lang w:val="es-ES_tradnl"/>
        </w:rPr>
        <w:t>1717</w:t>
      </w:r>
      <w:r w:rsidRPr="00E163E0">
        <w:rPr>
          <w:lang w:val="es-ES_tradnl"/>
        </w:rPr>
        <w:t xml:space="preserve">ª sesión, celebrada el </w:t>
      </w:r>
      <w:r w:rsidRPr="00804E00">
        <w:rPr>
          <w:lang w:val="es-ES_tradnl"/>
        </w:rPr>
        <w:t>19</w:t>
      </w:r>
      <w:r w:rsidRPr="00E163E0">
        <w:rPr>
          <w:lang w:val="es-ES_tradnl"/>
        </w:rPr>
        <w:t xml:space="preserve"> de julio de </w:t>
      </w:r>
      <w:r w:rsidRPr="00804E00">
        <w:rPr>
          <w:lang w:val="es-ES_tradnl"/>
        </w:rPr>
        <w:t>2019</w:t>
      </w:r>
      <w:r w:rsidRPr="00E163E0">
        <w:rPr>
          <w:lang w:val="es-ES_tradnl"/>
        </w:rPr>
        <w:t xml:space="preserve">, el Comité examinó y aprobó, en su forma revisada oralmente, el proyecto de informe sobre su </w:t>
      </w:r>
      <w:r w:rsidRPr="00804E00">
        <w:rPr>
          <w:lang w:val="es-ES_tradnl"/>
        </w:rPr>
        <w:t>73</w:t>
      </w:r>
      <w:r w:rsidRPr="00E163E0">
        <w:rPr>
          <w:vertAlign w:val="superscript"/>
          <w:lang w:val="es-ES_tradnl"/>
        </w:rPr>
        <w:t>er</w:t>
      </w:r>
      <w:r w:rsidRPr="00E163E0">
        <w:rPr>
          <w:lang w:val="es-ES_tradnl"/>
        </w:rPr>
        <w:t xml:space="preserve"> período de sesiones.</w:t>
      </w:r>
    </w:p>
    <w:p w14:paraId="7C55EE61" w14:textId="77777777" w:rsidR="0074512F" w:rsidRPr="001106D9" w:rsidRDefault="0074512F" w:rsidP="0074512F">
      <w:pPr>
        <w:pStyle w:val="SingleTxt"/>
        <w:spacing w:line="240" w:lineRule="exact"/>
        <w:jc w:val="both"/>
        <w:rPr>
          <w:lang w:val="es-ES_tradnl"/>
        </w:rPr>
      </w:pPr>
    </w:p>
    <w:p w14:paraId="11344F31" w14:textId="77777777" w:rsidR="0074512F" w:rsidRPr="001106D9" w:rsidRDefault="0074512F">
      <w:pPr>
        <w:spacing w:after="200" w:line="276" w:lineRule="auto"/>
        <w:rPr>
          <w:rFonts w:eastAsiaTheme="minorHAnsi"/>
          <w:b/>
          <w:spacing w:val="-2"/>
          <w:w w:val="103"/>
          <w:kern w:val="14"/>
          <w:sz w:val="28"/>
          <w:lang w:val="es-ES_tradnl" w:eastAsia="en-US"/>
        </w:rPr>
      </w:pPr>
      <w:r w:rsidRPr="001106D9">
        <w:rPr>
          <w:lang w:val="es-ES_tradnl"/>
        </w:rPr>
        <w:br w:type="page"/>
      </w:r>
    </w:p>
    <w:p w14:paraId="26AE3978" w14:textId="452E02F5" w:rsidR="007D3A9F" w:rsidRPr="001106D9" w:rsidRDefault="007D3A9F" w:rsidP="0092088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Anexo</w:t>
      </w:r>
    </w:p>
    <w:p w14:paraId="66EA8134" w14:textId="596BFEE1" w:rsidR="00F85F0C" w:rsidRPr="001106D9" w:rsidRDefault="007D3A9F" w:rsidP="0036731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1106D9">
        <w:rPr>
          <w:lang w:val="es-ES_tradnl"/>
        </w:rPr>
        <w:tab/>
      </w:r>
      <w:r w:rsidRPr="001106D9">
        <w:rPr>
          <w:lang w:val="es-ES_tradnl"/>
        </w:rPr>
        <w:tab/>
      </w:r>
      <w:r w:rsidR="00F85F0C" w:rsidRPr="001106D9">
        <w:rPr>
          <w:lang w:val="es-ES_tradnl"/>
        </w:rPr>
        <w:t xml:space="preserve">Documentos que el Comité tuvo ante sí en su </w:t>
      </w:r>
      <w:r w:rsidR="00D347E2" w:rsidRPr="00804E00">
        <w:rPr>
          <w:lang w:val="es-ES_tradnl"/>
        </w:rPr>
        <w:t>73</w:t>
      </w:r>
      <w:r w:rsidR="00367310" w:rsidRPr="00367310">
        <w:rPr>
          <w:vertAlign w:val="superscript"/>
          <w:lang w:val="es-ES_tradnl"/>
        </w:rPr>
        <w:t>er</w:t>
      </w:r>
      <w:r w:rsidR="00F85F0C" w:rsidRPr="001106D9">
        <w:rPr>
          <w:lang w:val="es-ES_tradnl"/>
        </w:rPr>
        <w:t xml:space="preserve"> período de</w:t>
      </w:r>
      <w:r w:rsidR="00367310">
        <w:rPr>
          <w:lang w:val="es-ES_tradnl"/>
        </w:rPr>
        <w:t xml:space="preserve"> </w:t>
      </w:r>
      <w:r w:rsidR="00F85F0C" w:rsidRPr="001106D9">
        <w:rPr>
          <w:lang w:val="es-ES_tradnl"/>
        </w:rPr>
        <w:t>sesiones</w:t>
      </w:r>
    </w:p>
    <w:p w14:paraId="4D6BA2D9" w14:textId="2C9CFD9C" w:rsidR="00F85F0C" w:rsidRPr="001106D9" w:rsidRDefault="00F85F0C" w:rsidP="00F85F0C">
      <w:pPr>
        <w:pStyle w:val="SingleTxt"/>
        <w:spacing w:after="0" w:line="120" w:lineRule="exact"/>
        <w:jc w:val="both"/>
        <w:rPr>
          <w:sz w:val="10"/>
          <w:lang w:val="es-ES_tradnl"/>
        </w:rPr>
      </w:pPr>
    </w:p>
    <w:p w14:paraId="1DBA1AD2" w14:textId="07A3B944" w:rsidR="00F85F0C" w:rsidRPr="001106D9" w:rsidRDefault="00F85F0C" w:rsidP="00F85F0C">
      <w:pPr>
        <w:pStyle w:val="SingleTxt"/>
        <w:spacing w:after="0" w:line="120" w:lineRule="exact"/>
        <w:jc w:val="both"/>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51"/>
        <w:gridCol w:w="4969"/>
      </w:tblGrid>
      <w:tr w:rsidR="00F85F0C" w:rsidRPr="00345DA9" w14:paraId="3C6497AB" w14:textId="77777777" w:rsidTr="00F85F0C">
        <w:trPr>
          <w:tblHeader/>
        </w:trPr>
        <w:tc>
          <w:tcPr>
            <w:tcW w:w="2351" w:type="dxa"/>
            <w:tcBorders>
              <w:top w:val="single" w:sz="4" w:space="0" w:color="auto"/>
              <w:bottom w:val="single" w:sz="12" w:space="0" w:color="auto"/>
            </w:tcBorders>
            <w:shd w:val="clear" w:color="auto" w:fill="auto"/>
            <w:vAlign w:val="bottom"/>
          </w:tcPr>
          <w:p w14:paraId="3D7AFF03" w14:textId="77777777" w:rsidR="00F85F0C" w:rsidRPr="001106D9" w:rsidRDefault="00F85F0C" w:rsidP="00F85F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lang w:val="es-ES_tradnl"/>
              </w:rPr>
            </w:pPr>
            <w:r w:rsidRPr="00804E00">
              <w:rPr>
                <w:i/>
                <w:iCs/>
                <w:sz w:val="14"/>
                <w:lang w:val="es-ES_tradnl"/>
              </w:rPr>
              <w:t>Número de documento</w:t>
            </w:r>
          </w:p>
        </w:tc>
        <w:tc>
          <w:tcPr>
            <w:tcW w:w="4969" w:type="dxa"/>
            <w:tcBorders>
              <w:top w:val="single" w:sz="4" w:space="0" w:color="auto"/>
              <w:bottom w:val="single" w:sz="12" w:space="0" w:color="auto"/>
            </w:tcBorders>
            <w:shd w:val="clear" w:color="auto" w:fill="auto"/>
            <w:vAlign w:val="bottom"/>
          </w:tcPr>
          <w:p w14:paraId="3295EAFC" w14:textId="77777777" w:rsidR="00F85F0C" w:rsidRPr="00804E00" w:rsidRDefault="00F85F0C" w:rsidP="00F85F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lang w:val="es-ES_tradnl"/>
              </w:rPr>
            </w:pPr>
            <w:r w:rsidRPr="00804E00">
              <w:rPr>
                <w:i/>
                <w:iCs/>
                <w:sz w:val="14"/>
                <w:lang w:val="es-ES_tradnl"/>
              </w:rPr>
              <w:t>Título o descripción</w:t>
            </w:r>
          </w:p>
        </w:tc>
      </w:tr>
      <w:tr w:rsidR="00F85F0C" w:rsidRPr="001106D9" w14:paraId="4F8E6BCC" w14:textId="77777777" w:rsidTr="00F85F0C">
        <w:trPr>
          <w:trHeight w:hRule="exact" w:val="115"/>
          <w:tblHeader/>
        </w:trPr>
        <w:tc>
          <w:tcPr>
            <w:tcW w:w="2351" w:type="dxa"/>
            <w:tcBorders>
              <w:top w:val="single" w:sz="12" w:space="0" w:color="auto"/>
            </w:tcBorders>
            <w:shd w:val="clear" w:color="auto" w:fill="auto"/>
            <w:vAlign w:val="bottom"/>
          </w:tcPr>
          <w:p w14:paraId="7A1B57F4" w14:textId="77777777" w:rsidR="00F85F0C" w:rsidRPr="001106D9" w:rsidRDefault="00F85F0C" w:rsidP="00F85F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40" w:lineRule="exact"/>
              <w:ind w:left="0" w:right="40"/>
              <w:rPr>
                <w:lang w:val="es-ES_tradnl"/>
              </w:rPr>
            </w:pPr>
          </w:p>
        </w:tc>
        <w:tc>
          <w:tcPr>
            <w:tcW w:w="4969" w:type="dxa"/>
            <w:tcBorders>
              <w:top w:val="single" w:sz="12" w:space="0" w:color="auto"/>
            </w:tcBorders>
            <w:shd w:val="clear" w:color="auto" w:fill="auto"/>
            <w:vAlign w:val="bottom"/>
          </w:tcPr>
          <w:p w14:paraId="060A2DDF" w14:textId="77777777" w:rsidR="00F85F0C" w:rsidRPr="001106D9" w:rsidRDefault="00F85F0C" w:rsidP="00F85F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40" w:lineRule="exact"/>
              <w:ind w:left="0" w:right="40"/>
              <w:rPr>
                <w:lang w:val="es-ES_tradnl"/>
              </w:rPr>
            </w:pPr>
          </w:p>
        </w:tc>
      </w:tr>
      <w:tr w:rsidR="00F85F0C" w:rsidRPr="001106D9" w14:paraId="06D5596A" w14:textId="77777777" w:rsidTr="00F85F0C">
        <w:tc>
          <w:tcPr>
            <w:tcW w:w="2351" w:type="dxa"/>
            <w:shd w:val="clear" w:color="auto" w:fill="auto"/>
          </w:tcPr>
          <w:p w14:paraId="25CA5C42" w14:textId="752148E1" w:rsidR="00F85F0C" w:rsidRPr="001106D9" w:rsidRDefault="002F7854" w:rsidP="00F85F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55" w:history="1">
              <w:r w:rsidR="00B85182" w:rsidRPr="00804E00">
                <w:rPr>
                  <w:rStyle w:val="Hyperlink"/>
                  <w:lang w:val="es-ES_tradnl"/>
                </w:rPr>
                <w:t>CEDAW/C/73/1</w:t>
              </w:r>
            </w:hyperlink>
          </w:p>
        </w:tc>
        <w:tc>
          <w:tcPr>
            <w:tcW w:w="4969" w:type="dxa"/>
            <w:shd w:val="clear" w:color="auto" w:fill="auto"/>
          </w:tcPr>
          <w:p w14:paraId="5F422013" w14:textId="2451F476" w:rsidR="00F85F0C" w:rsidRPr="001106D9" w:rsidRDefault="00B85182" w:rsidP="00F85F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B85182">
              <w:rPr>
                <w:lang w:val="es-ES_tradnl"/>
              </w:rPr>
              <w:t>Programa provisional anotado</w:t>
            </w:r>
          </w:p>
        </w:tc>
      </w:tr>
      <w:tr w:rsidR="00F85F0C" w:rsidRPr="001106D9" w14:paraId="611E2B5B" w14:textId="77777777" w:rsidTr="00F85F0C">
        <w:tc>
          <w:tcPr>
            <w:tcW w:w="2351" w:type="dxa"/>
            <w:shd w:val="clear" w:color="auto" w:fill="auto"/>
          </w:tcPr>
          <w:p w14:paraId="41D3E92F" w14:textId="18F5DC7F" w:rsidR="00F85F0C" w:rsidRPr="001106D9" w:rsidRDefault="002F7854" w:rsidP="00F85F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56" w:history="1">
              <w:r w:rsidR="00B85182" w:rsidRPr="00804E00">
                <w:rPr>
                  <w:rStyle w:val="Hyperlink"/>
                  <w:lang w:val="es-ES_tradnl"/>
                </w:rPr>
                <w:t>CEDAW/C/73/2</w:t>
              </w:r>
            </w:hyperlink>
          </w:p>
        </w:tc>
        <w:tc>
          <w:tcPr>
            <w:tcW w:w="4969" w:type="dxa"/>
            <w:shd w:val="clear" w:color="auto" w:fill="auto"/>
          </w:tcPr>
          <w:p w14:paraId="79A59A52" w14:textId="7FA4C9CD" w:rsidR="00F85F0C" w:rsidRPr="001106D9" w:rsidRDefault="00B85182"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B85182">
              <w:rPr>
                <w:lang w:val="es-ES_tradnl"/>
              </w:rPr>
              <w:t>Informe de la Organización de las Naciones Unidas para la Educación, la Ciencia y la Cultura</w:t>
            </w:r>
          </w:p>
        </w:tc>
      </w:tr>
      <w:tr w:rsidR="00F85F0C" w:rsidRPr="001106D9" w14:paraId="4715B470" w14:textId="77777777" w:rsidTr="002F7E45">
        <w:tc>
          <w:tcPr>
            <w:tcW w:w="7320" w:type="dxa"/>
            <w:gridSpan w:val="2"/>
            <w:shd w:val="clear" w:color="auto" w:fill="auto"/>
          </w:tcPr>
          <w:p w14:paraId="00513974" w14:textId="74902912" w:rsidR="00F85F0C" w:rsidRPr="001106D9" w:rsidRDefault="00F85F0C" w:rsidP="00F85F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1106D9">
              <w:rPr>
                <w:b/>
                <w:bCs/>
                <w:lang w:val="es-ES_tradnl"/>
              </w:rPr>
              <w:t>Informes de los Estados partes</w:t>
            </w:r>
          </w:p>
        </w:tc>
      </w:tr>
      <w:tr w:rsidR="00B85182" w:rsidRPr="001106D9" w14:paraId="5A0ACBD6" w14:textId="77777777" w:rsidTr="00F85F0C">
        <w:tc>
          <w:tcPr>
            <w:tcW w:w="2351" w:type="dxa"/>
            <w:shd w:val="clear" w:color="auto" w:fill="auto"/>
          </w:tcPr>
          <w:p w14:paraId="26B8075B" w14:textId="2B18B840" w:rsidR="00B85182" w:rsidRPr="001106D9" w:rsidRDefault="002F7854"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57" w:history="1">
              <w:r w:rsidR="00B85182" w:rsidRPr="00804E00">
                <w:rPr>
                  <w:rStyle w:val="Hyperlink"/>
                  <w:lang w:val="es-ES_tradnl"/>
                </w:rPr>
                <w:t>CEDAW/C/AUT/9</w:t>
              </w:r>
            </w:hyperlink>
          </w:p>
        </w:tc>
        <w:tc>
          <w:tcPr>
            <w:tcW w:w="4969" w:type="dxa"/>
            <w:shd w:val="clear" w:color="auto" w:fill="auto"/>
          </w:tcPr>
          <w:p w14:paraId="7CFEE7AD" w14:textId="403F13A2" w:rsidR="00B85182" w:rsidRPr="001106D9" w:rsidRDefault="00B85182"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0023CB">
              <w:rPr>
                <w:lang w:val="es-ES_tradnl"/>
              </w:rPr>
              <w:t>Noveno informe periódico de Austria</w:t>
            </w:r>
          </w:p>
        </w:tc>
      </w:tr>
      <w:tr w:rsidR="00B85182" w:rsidRPr="001106D9" w14:paraId="264D8AF4" w14:textId="77777777" w:rsidTr="00F85F0C">
        <w:tc>
          <w:tcPr>
            <w:tcW w:w="2351" w:type="dxa"/>
            <w:shd w:val="clear" w:color="auto" w:fill="auto"/>
          </w:tcPr>
          <w:p w14:paraId="6B3AB179" w14:textId="6E6126FF" w:rsidR="00B85182" w:rsidRPr="001106D9" w:rsidRDefault="002F7854"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58" w:history="1">
              <w:r w:rsidR="00B85182" w:rsidRPr="00804E00">
                <w:rPr>
                  <w:rStyle w:val="Hyperlink"/>
                  <w:lang w:val="es-ES_tradnl"/>
                </w:rPr>
                <w:t>CEDAW/C/CPV/9</w:t>
              </w:r>
            </w:hyperlink>
          </w:p>
        </w:tc>
        <w:tc>
          <w:tcPr>
            <w:tcW w:w="4969" w:type="dxa"/>
            <w:shd w:val="clear" w:color="auto" w:fill="auto"/>
          </w:tcPr>
          <w:p w14:paraId="45B75BE7" w14:textId="2A21C0C7" w:rsidR="00B85182" w:rsidRPr="001106D9" w:rsidRDefault="00B85182"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0023CB">
              <w:rPr>
                <w:lang w:val="es-ES_tradnl"/>
              </w:rPr>
              <w:t>Noveno informe periódico de Cabo Verde</w:t>
            </w:r>
          </w:p>
        </w:tc>
      </w:tr>
      <w:tr w:rsidR="00B85182" w:rsidRPr="001106D9" w14:paraId="098FF8BF" w14:textId="77777777" w:rsidTr="00F85F0C">
        <w:tc>
          <w:tcPr>
            <w:tcW w:w="2351" w:type="dxa"/>
            <w:shd w:val="clear" w:color="auto" w:fill="auto"/>
          </w:tcPr>
          <w:p w14:paraId="07D88AE9" w14:textId="2021E3DF" w:rsidR="00B85182" w:rsidRPr="001106D9" w:rsidRDefault="002F7854"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59" w:history="1">
              <w:r w:rsidR="00B85182" w:rsidRPr="00804E00">
                <w:rPr>
                  <w:rStyle w:val="Hyperlink"/>
                  <w:lang w:val="es-ES_tradnl"/>
                </w:rPr>
                <w:t>CEDAW/C/CIV/4</w:t>
              </w:r>
            </w:hyperlink>
          </w:p>
        </w:tc>
        <w:tc>
          <w:tcPr>
            <w:tcW w:w="4969" w:type="dxa"/>
            <w:shd w:val="clear" w:color="auto" w:fill="auto"/>
          </w:tcPr>
          <w:p w14:paraId="1955BF13" w14:textId="78F11136" w:rsidR="00B85182" w:rsidRPr="001106D9" w:rsidRDefault="00B85182"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0023CB">
              <w:rPr>
                <w:lang w:val="es-ES_tradnl"/>
              </w:rPr>
              <w:t>Cuarto informe periódico de Côte d</w:t>
            </w:r>
            <w:r w:rsidR="00694556">
              <w:rPr>
                <w:lang w:val="es-ES_tradnl"/>
              </w:rPr>
              <w:t>’</w:t>
            </w:r>
            <w:r w:rsidRPr="000023CB">
              <w:rPr>
                <w:lang w:val="es-ES_tradnl"/>
              </w:rPr>
              <w:t>Ivoire</w:t>
            </w:r>
          </w:p>
        </w:tc>
      </w:tr>
      <w:tr w:rsidR="00B85182" w:rsidRPr="001106D9" w14:paraId="6E36D9FD" w14:textId="77777777" w:rsidTr="00F85F0C">
        <w:tc>
          <w:tcPr>
            <w:tcW w:w="2351" w:type="dxa"/>
            <w:shd w:val="clear" w:color="auto" w:fill="auto"/>
          </w:tcPr>
          <w:p w14:paraId="73467DBE" w14:textId="4F2FB6C1" w:rsidR="00B85182" w:rsidRPr="001106D9" w:rsidRDefault="002F7854"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60" w:history="1">
              <w:r w:rsidR="00B85182" w:rsidRPr="00804E00">
                <w:rPr>
                  <w:rStyle w:val="Hyperlink"/>
                  <w:lang w:val="es-ES_tradnl"/>
                </w:rPr>
                <w:t>CEDAW/C/COD/8</w:t>
              </w:r>
            </w:hyperlink>
          </w:p>
        </w:tc>
        <w:tc>
          <w:tcPr>
            <w:tcW w:w="4969" w:type="dxa"/>
            <w:shd w:val="clear" w:color="auto" w:fill="auto"/>
          </w:tcPr>
          <w:p w14:paraId="7252D15D" w14:textId="1F716127" w:rsidR="00B85182" w:rsidRPr="001106D9" w:rsidRDefault="00B85182"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0023CB">
              <w:rPr>
                <w:lang w:val="es-ES_tradnl"/>
              </w:rPr>
              <w:t>Octavo informe periódico de la República Democrática del Congo</w:t>
            </w:r>
          </w:p>
        </w:tc>
      </w:tr>
      <w:tr w:rsidR="00B85182" w:rsidRPr="001106D9" w14:paraId="44C8F631" w14:textId="77777777" w:rsidTr="00F85F0C">
        <w:tc>
          <w:tcPr>
            <w:tcW w:w="2351" w:type="dxa"/>
            <w:shd w:val="clear" w:color="auto" w:fill="auto"/>
          </w:tcPr>
          <w:p w14:paraId="4955ACD4" w14:textId="7482F4A9" w:rsidR="00B85182" w:rsidRPr="001106D9" w:rsidRDefault="002F7854"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61" w:history="1">
              <w:r w:rsidR="00B85182" w:rsidRPr="00804E00">
                <w:rPr>
                  <w:rStyle w:val="Hyperlink"/>
                  <w:lang w:val="es-ES_tradnl"/>
                </w:rPr>
                <w:t>CEDAW/C/GUY/9</w:t>
              </w:r>
            </w:hyperlink>
          </w:p>
        </w:tc>
        <w:tc>
          <w:tcPr>
            <w:tcW w:w="4969" w:type="dxa"/>
            <w:shd w:val="clear" w:color="auto" w:fill="auto"/>
          </w:tcPr>
          <w:p w14:paraId="76D42CD6" w14:textId="749C39D1" w:rsidR="00B85182" w:rsidRPr="001106D9" w:rsidRDefault="00B85182"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0023CB">
              <w:rPr>
                <w:lang w:val="es-ES_tradnl"/>
              </w:rPr>
              <w:t>Noveno informe periódico de Guyana</w:t>
            </w:r>
          </w:p>
        </w:tc>
      </w:tr>
      <w:tr w:rsidR="00B85182" w:rsidRPr="001106D9" w14:paraId="5E8314FB" w14:textId="77777777" w:rsidTr="00841C82">
        <w:tc>
          <w:tcPr>
            <w:tcW w:w="2351" w:type="dxa"/>
            <w:shd w:val="clear" w:color="auto" w:fill="auto"/>
          </w:tcPr>
          <w:p w14:paraId="6C9997BB" w14:textId="5EF0DC79" w:rsidR="00B85182" w:rsidRPr="001106D9" w:rsidRDefault="002F7854"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62" w:history="1">
              <w:r w:rsidR="00B85182" w:rsidRPr="00804E00">
                <w:rPr>
                  <w:rStyle w:val="Hyperlink"/>
                  <w:lang w:val="es-ES_tradnl"/>
                </w:rPr>
                <w:t>CEDAW/C/MOZ/3-5</w:t>
              </w:r>
            </w:hyperlink>
          </w:p>
        </w:tc>
        <w:tc>
          <w:tcPr>
            <w:tcW w:w="4969" w:type="dxa"/>
            <w:shd w:val="clear" w:color="auto" w:fill="auto"/>
          </w:tcPr>
          <w:p w14:paraId="5B5ECA48" w14:textId="7AEA0529" w:rsidR="00B85182" w:rsidRPr="001106D9" w:rsidRDefault="00B85182"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0023CB">
              <w:rPr>
                <w:lang w:val="es-ES_tradnl"/>
              </w:rPr>
              <w:t>Informes periódicos tercero y quinto combinados de Mozambique</w:t>
            </w:r>
          </w:p>
        </w:tc>
      </w:tr>
      <w:tr w:rsidR="00B85182" w:rsidRPr="001106D9" w14:paraId="04373A23" w14:textId="77777777" w:rsidTr="00841C82">
        <w:tc>
          <w:tcPr>
            <w:tcW w:w="2351" w:type="dxa"/>
            <w:tcBorders>
              <w:bottom w:val="single" w:sz="12" w:space="0" w:color="auto"/>
            </w:tcBorders>
            <w:shd w:val="clear" w:color="auto" w:fill="auto"/>
          </w:tcPr>
          <w:p w14:paraId="65C8BF71" w14:textId="5946E925" w:rsidR="00B85182" w:rsidRPr="001106D9" w:rsidRDefault="002F7854"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63" w:history="1">
              <w:r w:rsidR="00B85182" w:rsidRPr="00804E00">
                <w:rPr>
                  <w:rStyle w:val="Hyperlink"/>
                  <w:lang w:val="es-ES_tradnl"/>
                </w:rPr>
                <w:t>CEDAW/C/QAT/2</w:t>
              </w:r>
            </w:hyperlink>
          </w:p>
        </w:tc>
        <w:tc>
          <w:tcPr>
            <w:tcW w:w="4969" w:type="dxa"/>
            <w:tcBorders>
              <w:bottom w:val="single" w:sz="12" w:space="0" w:color="auto"/>
            </w:tcBorders>
            <w:shd w:val="clear" w:color="auto" w:fill="auto"/>
          </w:tcPr>
          <w:p w14:paraId="61653F38" w14:textId="4C36C024" w:rsidR="00B85182" w:rsidRPr="001106D9" w:rsidRDefault="00B85182" w:rsidP="00B851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0023CB">
              <w:rPr>
                <w:lang w:val="es-ES_tradnl"/>
              </w:rPr>
              <w:t>Segundo informe periódico de Qatar</w:t>
            </w:r>
          </w:p>
        </w:tc>
      </w:tr>
    </w:tbl>
    <w:p w14:paraId="1CE6E141" w14:textId="61380740" w:rsidR="00F85F0C" w:rsidRPr="001106D9" w:rsidRDefault="00F85F0C" w:rsidP="00F85F0C">
      <w:pPr>
        <w:pStyle w:val="SingleTxt"/>
        <w:jc w:val="both"/>
        <w:rPr>
          <w:lang w:val="es-ES_tradnl"/>
        </w:rPr>
      </w:pPr>
    </w:p>
    <w:p w14:paraId="0D466198" w14:textId="77777777" w:rsidR="00841C82" w:rsidRPr="001106D9" w:rsidRDefault="00841C82">
      <w:pPr>
        <w:spacing w:after="200" w:line="276" w:lineRule="auto"/>
        <w:rPr>
          <w:rFonts w:eastAsiaTheme="minorHAnsi"/>
          <w:spacing w:val="4"/>
          <w:w w:val="103"/>
          <w:kern w:val="14"/>
          <w:szCs w:val="22"/>
          <w:lang w:val="es-ES_tradnl" w:eastAsia="en-US"/>
        </w:rPr>
      </w:pPr>
      <w:r w:rsidRPr="001106D9">
        <w:rPr>
          <w:lang w:val="es-ES_tradnl"/>
        </w:rPr>
        <w:br w:type="page"/>
      </w:r>
    </w:p>
    <w:p w14:paraId="7B58C85A" w14:textId="1C953914" w:rsidR="001D566B" w:rsidRPr="001D566B" w:rsidRDefault="00FD584E" w:rsidP="00924FF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1D566B" w:rsidRPr="001D566B">
        <w:rPr>
          <w:lang w:val="es-ES_tradnl"/>
        </w:rPr>
        <w:t>Segunda parte</w:t>
      </w:r>
    </w:p>
    <w:p w14:paraId="180B243A" w14:textId="532E45F1" w:rsidR="001D566B" w:rsidRPr="001D566B" w:rsidRDefault="001D566B" w:rsidP="00A01EA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20" w:hanging="1267"/>
        <w:rPr>
          <w:lang w:val="es-ES_tradnl"/>
        </w:rPr>
      </w:pPr>
      <w:r w:rsidRPr="001D566B">
        <w:rPr>
          <w:lang w:val="es-ES_tradnl"/>
        </w:rPr>
        <w:tab/>
      </w:r>
      <w:r w:rsidRPr="001D566B">
        <w:rPr>
          <w:lang w:val="es-ES_tradnl"/>
        </w:rPr>
        <w:tab/>
        <w:t xml:space="preserve">Informe del Comité para la Eliminación de la Discriminación contra la Mujer sobre su </w:t>
      </w:r>
      <w:r w:rsidRPr="00804E00">
        <w:rPr>
          <w:lang w:val="es-ES_tradnl"/>
        </w:rPr>
        <w:t>74</w:t>
      </w:r>
      <w:r w:rsidRPr="001D566B">
        <w:rPr>
          <w:lang w:val="es-ES_tradnl"/>
        </w:rPr>
        <w:t xml:space="preserve">° período de sesiones </w:t>
      </w:r>
    </w:p>
    <w:p w14:paraId="7E797E89" w14:textId="317C57E3" w:rsidR="001D566B" w:rsidRPr="00924FF2" w:rsidRDefault="001D566B" w:rsidP="00924FF2">
      <w:pPr>
        <w:pStyle w:val="SingleTxt"/>
        <w:spacing w:after="0" w:line="120" w:lineRule="exact"/>
        <w:jc w:val="both"/>
        <w:rPr>
          <w:sz w:val="10"/>
          <w:lang w:val="es-ES_tradnl"/>
        </w:rPr>
      </w:pPr>
    </w:p>
    <w:p w14:paraId="0A447C28" w14:textId="005BB219" w:rsidR="00924FF2" w:rsidRPr="00924FF2" w:rsidRDefault="00924FF2" w:rsidP="00924FF2">
      <w:pPr>
        <w:pStyle w:val="SingleTxt"/>
        <w:spacing w:after="0" w:line="120" w:lineRule="exact"/>
        <w:jc w:val="both"/>
        <w:rPr>
          <w:sz w:val="10"/>
          <w:lang w:val="es-ES_tradnl"/>
        </w:rPr>
      </w:pPr>
    </w:p>
    <w:p w14:paraId="73A8A632" w14:textId="77777777" w:rsidR="001D566B" w:rsidRPr="00924FF2" w:rsidRDefault="001D566B" w:rsidP="00924F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924FF2">
        <w:rPr>
          <w:sz w:val="24"/>
          <w:lang w:val="es-ES_tradnl"/>
        </w:rPr>
        <w:tab/>
      </w:r>
      <w:r w:rsidRPr="00924FF2">
        <w:rPr>
          <w:sz w:val="24"/>
          <w:lang w:val="es-ES_tradnl"/>
        </w:rPr>
        <w:tab/>
      </w:r>
      <w:r w:rsidRPr="00804E00">
        <w:rPr>
          <w:sz w:val="24"/>
          <w:lang w:val="es-ES_tradnl"/>
        </w:rPr>
        <w:t>21</w:t>
      </w:r>
      <w:r w:rsidRPr="00924FF2">
        <w:rPr>
          <w:sz w:val="24"/>
          <w:lang w:val="es-ES_tradnl"/>
        </w:rPr>
        <w:t xml:space="preserve"> de octubre a </w:t>
      </w:r>
      <w:r w:rsidRPr="00804E00">
        <w:rPr>
          <w:sz w:val="24"/>
          <w:lang w:val="es-ES_tradnl"/>
        </w:rPr>
        <w:t>8</w:t>
      </w:r>
      <w:r w:rsidRPr="00924FF2">
        <w:rPr>
          <w:sz w:val="24"/>
          <w:lang w:val="es-ES_tradnl"/>
        </w:rPr>
        <w:t xml:space="preserve"> de noviembre de </w:t>
      </w:r>
      <w:r w:rsidRPr="00804E00">
        <w:rPr>
          <w:sz w:val="24"/>
          <w:lang w:val="es-ES_tradnl"/>
        </w:rPr>
        <w:t>2019</w:t>
      </w:r>
      <w:r w:rsidRPr="00924FF2">
        <w:rPr>
          <w:sz w:val="24"/>
          <w:lang w:val="es-ES_tradnl"/>
        </w:rPr>
        <w:t xml:space="preserve"> </w:t>
      </w:r>
    </w:p>
    <w:p w14:paraId="0C26C647" w14:textId="2EAC161E" w:rsidR="001D566B" w:rsidRDefault="001D566B" w:rsidP="001D566B">
      <w:pPr>
        <w:pStyle w:val="SingleTxt"/>
        <w:spacing w:line="240" w:lineRule="exact"/>
        <w:jc w:val="both"/>
        <w:rPr>
          <w:lang w:val="es-ES_tradnl"/>
        </w:rPr>
      </w:pPr>
    </w:p>
    <w:p w14:paraId="1AD942E2" w14:textId="1BE7A49B" w:rsidR="00924FF2" w:rsidRDefault="00924FF2">
      <w:pPr>
        <w:spacing w:after="200" w:line="276" w:lineRule="auto"/>
        <w:rPr>
          <w:rFonts w:eastAsiaTheme="minorHAnsi"/>
          <w:spacing w:val="4"/>
          <w:w w:val="103"/>
          <w:kern w:val="14"/>
          <w:szCs w:val="22"/>
          <w:lang w:val="es-ES_tradnl" w:eastAsia="en-US"/>
        </w:rPr>
      </w:pPr>
      <w:r>
        <w:rPr>
          <w:lang w:val="es-ES_tradnl"/>
        </w:rPr>
        <w:br w:type="page"/>
      </w:r>
    </w:p>
    <w:p w14:paraId="3AB49E4B" w14:textId="77777777" w:rsidR="00167D75" w:rsidRPr="00167D75" w:rsidRDefault="00167D75" w:rsidP="00BA074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lastRenderedPageBreak/>
        <w:t>Capítulo I</w:t>
      </w:r>
    </w:p>
    <w:p w14:paraId="3E2972F8" w14:textId="77777777" w:rsidR="00167D75" w:rsidRPr="00167D75" w:rsidRDefault="00167D75" w:rsidP="00BA074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Decisiones adoptadas por el Comité </w:t>
      </w:r>
    </w:p>
    <w:p w14:paraId="572C781F" w14:textId="14D24000" w:rsidR="00167D75" w:rsidRPr="00BA0740" w:rsidRDefault="00167D75" w:rsidP="00BA0740">
      <w:pPr>
        <w:pStyle w:val="SingleTxt"/>
        <w:spacing w:after="0" w:line="120" w:lineRule="exact"/>
        <w:jc w:val="both"/>
        <w:rPr>
          <w:sz w:val="10"/>
          <w:lang w:val="es-ES_tradnl"/>
        </w:rPr>
      </w:pPr>
    </w:p>
    <w:p w14:paraId="60EDF679" w14:textId="24155BD2" w:rsidR="00BA0740" w:rsidRPr="00BA0740" w:rsidRDefault="00BA0740" w:rsidP="00BA0740">
      <w:pPr>
        <w:pStyle w:val="SingleTxt"/>
        <w:spacing w:after="0" w:line="120" w:lineRule="exact"/>
        <w:jc w:val="both"/>
        <w:rPr>
          <w:sz w:val="10"/>
          <w:lang w:val="es-ES_tradnl"/>
        </w:rPr>
      </w:pPr>
    </w:p>
    <w:p w14:paraId="5A9991A8" w14:textId="77777777" w:rsidR="00167D75" w:rsidRPr="00167D75" w:rsidRDefault="00167D75" w:rsidP="00BA0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Decisión </w:t>
      </w:r>
      <w:r w:rsidRPr="00804E00">
        <w:rPr>
          <w:lang w:val="es-ES_tradnl"/>
        </w:rPr>
        <w:t>74</w:t>
      </w:r>
      <w:r w:rsidRPr="00167D75">
        <w:rPr>
          <w:lang w:val="es-ES_tradnl"/>
        </w:rPr>
        <w:t>/I</w:t>
      </w:r>
    </w:p>
    <w:p w14:paraId="5075B4D8" w14:textId="62CEDE1F" w:rsidR="00167D75" w:rsidRPr="00BA0740" w:rsidRDefault="00167D75" w:rsidP="00BA0740">
      <w:pPr>
        <w:pStyle w:val="SingleTxt"/>
        <w:spacing w:after="0" w:line="120" w:lineRule="exact"/>
        <w:jc w:val="both"/>
        <w:rPr>
          <w:sz w:val="10"/>
          <w:lang w:val="es-ES_tradnl"/>
        </w:rPr>
      </w:pPr>
    </w:p>
    <w:p w14:paraId="4EA7A200" w14:textId="79D48566" w:rsidR="00167D75" w:rsidRPr="00167D75" w:rsidRDefault="00BA0740" w:rsidP="00167D75">
      <w:pPr>
        <w:pStyle w:val="SingleTxt"/>
        <w:jc w:val="both"/>
        <w:rPr>
          <w:lang w:val="es-ES_tradnl"/>
        </w:rPr>
      </w:pPr>
      <w:r>
        <w:rPr>
          <w:lang w:val="es-ES_tradnl"/>
        </w:rPr>
        <w:tab/>
      </w:r>
      <w:r w:rsidR="00167D75" w:rsidRPr="00167D75">
        <w:rPr>
          <w:lang w:val="es-ES_tradnl"/>
        </w:rPr>
        <w:tab/>
        <w:t xml:space="preserve">El </w:t>
      </w:r>
      <w:r w:rsidR="00167D75" w:rsidRPr="00804E00">
        <w:rPr>
          <w:lang w:val="es-ES_tradnl"/>
        </w:rPr>
        <w:t>7</w:t>
      </w:r>
      <w:r w:rsidR="00167D75" w:rsidRPr="00167D75">
        <w:rPr>
          <w:lang w:val="es-ES_tradnl"/>
        </w:rPr>
        <w:t xml:space="preserve"> de noviembre de </w:t>
      </w:r>
      <w:r w:rsidR="00167D75" w:rsidRPr="00804E00">
        <w:rPr>
          <w:lang w:val="es-ES_tradnl"/>
        </w:rPr>
        <w:t>2019</w:t>
      </w:r>
      <w:r w:rsidR="00167D75" w:rsidRPr="00167D75">
        <w:rPr>
          <w:lang w:val="es-ES_tradnl"/>
        </w:rPr>
        <w:t>, el Comité aprobó un documento sobre su cooperación con las instituciones nacionales de derechos humanos (bit.ly/</w:t>
      </w:r>
      <w:r w:rsidR="00167D75" w:rsidRPr="00804E00">
        <w:rPr>
          <w:lang w:val="es-ES_tradnl"/>
        </w:rPr>
        <w:t>2</w:t>
      </w:r>
      <w:r w:rsidR="00167D75" w:rsidRPr="00167D75">
        <w:rPr>
          <w:lang w:val="es-ES_tradnl"/>
        </w:rPr>
        <w:t xml:space="preserve">JkvJco), en el que se tuvieron en cuenta los procedimientos y prácticas elaborados por otros órganos creados en virtud de tratados de derechos humanos desde que el Comité aprobó, en </w:t>
      </w:r>
      <w:r w:rsidR="00167D75" w:rsidRPr="00804E00">
        <w:rPr>
          <w:lang w:val="es-ES_tradnl"/>
        </w:rPr>
        <w:t>2008</w:t>
      </w:r>
      <w:r w:rsidR="00167D75" w:rsidRPr="00167D75">
        <w:rPr>
          <w:lang w:val="es-ES_tradnl"/>
        </w:rPr>
        <w:t>, su declaración sobre su relación con las instituciones nacionales de derechos humanos.</w:t>
      </w:r>
    </w:p>
    <w:p w14:paraId="0FFECA8C" w14:textId="690E8FFD" w:rsidR="00167D75" w:rsidRPr="00BA0740" w:rsidRDefault="00167D75" w:rsidP="00BA0740">
      <w:pPr>
        <w:pStyle w:val="SingleTxt"/>
        <w:spacing w:after="0" w:line="120" w:lineRule="exact"/>
        <w:jc w:val="both"/>
        <w:rPr>
          <w:sz w:val="10"/>
          <w:lang w:val="es-ES_tradnl"/>
        </w:rPr>
      </w:pPr>
    </w:p>
    <w:p w14:paraId="3CAD0998" w14:textId="77777777" w:rsidR="00167D75" w:rsidRPr="00167D75" w:rsidRDefault="00167D75" w:rsidP="00BA0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Decisión </w:t>
      </w:r>
      <w:r w:rsidRPr="00804E00">
        <w:rPr>
          <w:lang w:val="es-ES_tradnl"/>
        </w:rPr>
        <w:t>74</w:t>
      </w:r>
      <w:r w:rsidRPr="00167D75">
        <w:rPr>
          <w:lang w:val="es-ES_tradnl"/>
        </w:rPr>
        <w:t>/II</w:t>
      </w:r>
    </w:p>
    <w:p w14:paraId="5555D08D" w14:textId="68D5F894" w:rsidR="00167D75" w:rsidRPr="00BA0740" w:rsidRDefault="00167D75" w:rsidP="00BA0740">
      <w:pPr>
        <w:pStyle w:val="SingleTxt"/>
        <w:spacing w:after="0" w:line="120" w:lineRule="exact"/>
        <w:jc w:val="both"/>
        <w:rPr>
          <w:sz w:val="10"/>
          <w:lang w:val="es-ES_tradnl"/>
        </w:rPr>
      </w:pPr>
    </w:p>
    <w:p w14:paraId="582EA43D" w14:textId="67335F0F" w:rsidR="00167D75" w:rsidRPr="00167D75" w:rsidRDefault="00BA0740" w:rsidP="00167D75">
      <w:pPr>
        <w:pStyle w:val="SingleTxt"/>
        <w:jc w:val="both"/>
        <w:rPr>
          <w:lang w:val="es-ES_tradnl"/>
        </w:rPr>
      </w:pPr>
      <w:r>
        <w:rPr>
          <w:lang w:val="es-ES_tradnl"/>
        </w:rPr>
        <w:tab/>
      </w:r>
      <w:r w:rsidR="00167D75" w:rsidRPr="00167D75">
        <w:rPr>
          <w:lang w:val="es-ES_tradnl"/>
        </w:rPr>
        <w:tab/>
        <w:t xml:space="preserve">El </w:t>
      </w:r>
      <w:r w:rsidR="00167D75" w:rsidRPr="00804E00">
        <w:rPr>
          <w:lang w:val="es-ES_tradnl"/>
        </w:rPr>
        <w:t>8</w:t>
      </w:r>
      <w:r w:rsidR="00167D75" w:rsidRPr="00167D75">
        <w:rPr>
          <w:lang w:val="es-ES_tradnl"/>
        </w:rPr>
        <w:t xml:space="preserve"> de noviembre de </w:t>
      </w:r>
      <w:r w:rsidR="00167D75" w:rsidRPr="00804E00">
        <w:rPr>
          <w:lang w:val="es-ES_tradnl"/>
        </w:rPr>
        <w:t>2019</w:t>
      </w:r>
      <w:r w:rsidR="00167D75" w:rsidRPr="00167D75">
        <w:rPr>
          <w:lang w:val="es-ES_tradnl"/>
        </w:rPr>
        <w:t xml:space="preserve">, el Comité aprobó una nota de orientación dirigida a los Estados partes para la preparación de informes con arreglo al artículo </w:t>
      </w:r>
      <w:r w:rsidR="00167D75" w:rsidRPr="00804E00">
        <w:rPr>
          <w:lang w:val="es-ES_tradnl"/>
        </w:rPr>
        <w:t>18</w:t>
      </w:r>
      <w:r w:rsidR="00167D75" w:rsidRPr="00167D75">
        <w:rPr>
          <w:lang w:val="es-ES_tradnl"/>
        </w:rPr>
        <w:t xml:space="preserve"> de la Convención sobre la Eliminación de Todas las Formas de Discriminación contra la Mujer en el contexto de los Objetivos de Desarrollo Sostenible (bit.ly/</w:t>
      </w:r>
      <w:r w:rsidR="00167D75" w:rsidRPr="00804E00">
        <w:rPr>
          <w:lang w:val="es-ES_tradnl"/>
        </w:rPr>
        <w:t>3</w:t>
      </w:r>
      <w:r w:rsidR="00167D75" w:rsidRPr="00167D75">
        <w:rPr>
          <w:lang w:val="es-ES_tradnl"/>
        </w:rPr>
        <w:t>dwYj</w:t>
      </w:r>
      <w:r w:rsidR="00167D75" w:rsidRPr="00804E00">
        <w:rPr>
          <w:lang w:val="es-ES_tradnl"/>
        </w:rPr>
        <w:t>8</w:t>
      </w:r>
      <w:r w:rsidR="00167D75" w:rsidRPr="00167D75">
        <w:rPr>
          <w:lang w:val="es-ES_tradnl"/>
        </w:rPr>
        <w:t>j).</w:t>
      </w:r>
    </w:p>
    <w:p w14:paraId="105F8B09" w14:textId="38D2BC5C" w:rsidR="00167D75" w:rsidRPr="00BA0740" w:rsidRDefault="00167D75" w:rsidP="00BA0740">
      <w:pPr>
        <w:pStyle w:val="SingleTxt"/>
        <w:spacing w:after="0" w:line="120" w:lineRule="exact"/>
        <w:jc w:val="both"/>
        <w:rPr>
          <w:sz w:val="10"/>
          <w:lang w:val="es-ES_tradnl"/>
        </w:rPr>
      </w:pPr>
    </w:p>
    <w:p w14:paraId="3C6587B3" w14:textId="77777777" w:rsidR="00167D75" w:rsidRPr="00167D75" w:rsidRDefault="00167D75" w:rsidP="00BA0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Decisión </w:t>
      </w:r>
      <w:r w:rsidRPr="00804E00">
        <w:rPr>
          <w:lang w:val="es-ES_tradnl"/>
        </w:rPr>
        <w:t>74</w:t>
      </w:r>
      <w:r w:rsidRPr="00167D75">
        <w:rPr>
          <w:lang w:val="es-ES_tradnl"/>
        </w:rPr>
        <w:t>/III</w:t>
      </w:r>
    </w:p>
    <w:p w14:paraId="1E13B70B" w14:textId="5C8110C3" w:rsidR="00167D75" w:rsidRPr="00BA0740" w:rsidRDefault="00167D75" w:rsidP="00BA0740">
      <w:pPr>
        <w:pStyle w:val="SingleTxt"/>
        <w:spacing w:after="0" w:line="120" w:lineRule="exact"/>
        <w:jc w:val="both"/>
        <w:rPr>
          <w:sz w:val="10"/>
          <w:lang w:val="es-ES_tradnl"/>
        </w:rPr>
      </w:pPr>
    </w:p>
    <w:p w14:paraId="7561F2BD" w14:textId="16B62B8B" w:rsidR="00167D75" w:rsidRPr="00167D75" w:rsidRDefault="00BA0740" w:rsidP="00167D75">
      <w:pPr>
        <w:pStyle w:val="SingleTxt"/>
        <w:jc w:val="both"/>
        <w:rPr>
          <w:lang w:val="es-ES_tradnl"/>
        </w:rPr>
      </w:pPr>
      <w:r>
        <w:rPr>
          <w:lang w:val="es-ES_tradnl"/>
        </w:rPr>
        <w:tab/>
      </w:r>
      <w:r w:rsidR="00167D75" w:rsidRPr="00167D75">
        <w:rPr>
          <w:lang w:val="es-ES_tradnl"/>
        </w:rPr>
        <w:tab/>
        <w:t xml:space="preserve">El Comité decidió que los Estados partes debían limitar a un máximo de </w:t>
      </w:r>
      <w:r w:rsidR="00167D75" w:rsidRPr="00804E00">
        <w:rPr>
          <w:lang w:val="es-ES_tradnl"/>
        </w:rPr>
        <w:t>1</w:t>
      </w:r>
      <w:r w:rsidR="00167D75" w:rsidRPr="00167D75">
        <w:rPr>
          <w:lang w:val="es-ES_tradnl"/>
        </w:rPr>
        <w:t>.</w:t>
      </w:r>
      <w:r w:rsidR="00167D75" w:rsidRPr="00804E00">
        <w:rPr>
          <w:lang w:val="es-ES_tradnl"/>
        </w:rPr>
        <w:t>500</w:t>
      </w:r>
      <w:r w:rsidR="00167D75" w:rsidRPr="00167D75">
        <w:rPr>
          <w:lang w:val="es-ES_tradnl"/>
        </w:rPr>
        <w:t xml:space="preserve"> palabras las respuestas adicionales proporcionadas por escrito dentro de las </w:t>
      </w:r>
      <w:r w:rsidR="00167D75" w:rsidRPr="00804E00">
        <w:rPr>
          <w:lang w:val="es-ES_tradnl"/>
        </w:rPr>
        <w:t>48</w:t>
      </w:r>
      <w:r w:rsidR="00167D75" w:rsidRPr="00167D75">
        <w:rPr>
          <w:lang w:val="es-ES_tradnl"/>
        </w:rPr>
        <w:t xml:space="preserve"> horas siguientes al diálogo constructivo, con el fin de garantizar que dichas respuestas se mantuvieran en un volumen manejable. También decidió que se informara a los Estados Partes sobre el límite de palabras antes del diálogo constructivo con el Comité.</w:t>
      </w:r>
    </w:p>
    <w:p w14:paraId="49AA4362" w14:textId="055749CF" w:rsidR="00167D75" w:rsidRPr="00DB32BF" w:rsidRDefault="00167D75" w:rsidP="00DB32BF">
      <w:pPr>
        <w:pStyle w:val="SingleTxt"/>
        <w:spacing w:after="0" w:line="120" w:lineRule="exact"/>
        <w:jc w:val="both"/>
        <w:rPr>
          <w:sz w:val="10"/>
          <w:lang w:val="es-ES_tradnl"/>
        </w:rPr>
      </w:pPr>
    </w:p>
    <w:p w14:paraId="23E7D0DC" w14:textId="77777777" w:rsidR="00167D75" w:rsidRPr="00167D75" w:rsidRDefault="00167D75" w:rsidP="00DB3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Decisión </w:t>
      </w:r>
      <w:r w:rsidRPr="00804E00">
        <w:rPr>
          <w:lang w:val="es-ES_tradnl"/>
        </w:rPr>
        <w:t>74</w:t>
      </w:r>
      <w:r w:rsidRPr="00167D75">
        <w:rPr>
          <w:lang w:val="es-ES_tradnl"/>
        </w:rPr>
        <w:t>/IV</w:t>
      </w:r>
    </w:p>
    <w:p w14:paraId="0F443BA0" w14:textId="2FB12CF5" w:rsidR="00167D75" w:rsidRPr="00DB32BF" w:rsidRDefault="00167D75" w:rsidP="00DB32BF">
      <w:pPr>
        <w:pStyle w:val="SingleTxt"/>
        <w:spacing w:after="0" w:line="120" w:lineRule="exact"/>
        <w:jc w:val="both"/>
        <w:rPr>
          <w:sz w:val="10"/>
          <w:lang w:val="es-ES_tradnl"/>
        </w:rPr>
      </w:pPr>
    </w:p>
    <w:p w14:paraId="47B02957" w14:textId="6937A262" w:rsidR="00167D75" w:rsidRPr="00167D75" w:rsidRDefault="00DB32BF" w:rsidP="00167D75">
      <w:pPr>
        <w:pStyle w:val="SingleTxt"/>
        <w:jc w:val="both"/>
        <w:rPr>
          <w:lang w:val="es-ES_tradnl"/>
        </w:rPr>
      </w:pPr>
      <w:r>
        <w:rPr>
          <w:lang w:val="es-ES_tradnl"/>
        </w:rPr>
        <w:tab/>
      </w:r>
      <w:r w:rsidR="00167D75" w:rsidRPr="00167D75">
        <w:rPr>
          <w:lang w:val="es-ES_tradnl"/>
        </w:rPr>
        <w:tab/>
        <w:t xml:space="preserve">El Comité decidió enmendar su decisión </w:t>
      </w:r>
      <w:r w:rsidR="00167D75" w:rsidRPr="00804E00">
        <w:rPr>
          <w:lang w:val="es-ES_tradnl"/>
        </w:rPr>
        <w:t>65</w:t>
      </w:r>
      <w:r w:rsidR="00167D75" w:rsidRPr="00167D75">
        <w:rPr>
          <w:lang w:val="es-ES_tradnl"/>
        </w:rPr>
        <w:t>/I sobre la reunión de coordinación de los grupos de tareas sobre los países a fin de reprogramar la reunión de manera que se celebrara inmediatamente después de la reunión informativa privada a la hora del almuerzo de las organizaciones no gubernamentales, el día anterior al diálogo constructivo con el Estado parte interesado, y no al final de ese día, con miras a asegurar la coordinación eficaz de las cuestiones que se plantearan durante el diálogo.</w:t>
      </w:r>
    </w:p>
    <w:p w14:paraId="4C2EBBA2" w14:textId="165D7547" w:rsidR="00167D75" w:rsidRPr="00DB32BF" w:rsidRDefault="00167D75" w:rsidP="00DB32BF">
      <w:pPr>
        <w:pStyle w:val="SingleTxt"/>
        <w:spacing w:after="0" w:line="120" w:lineRule="exact"/>
        <w:jc w:val="both"/>
        <w:rPr>
          <w:sz w:val="10"/>
          <w:lang w:val="es-ES_tradnl"/>
        </w:rPr>
      </w:pPr>
    </w:p>
    <w:p w14:paraId="37E10534" w14:textId="722A16A5" w:rsidR="00167D75" w:rsidRPr="00167D75" w:rsidRDefault="00167D75" w:rsidP="00DB3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Decisión </w:t>
      </w:r>
      <w:r w:rsidRPr="00804E00">
        <w:rPr>
          <w:lang w:val="es-ES_tradnl"/>
        </w:rPr>
        <w:t>74</w:t>
      </w:r>
      <w:r w:rsidRPr="00167D75">
        <w:rPr>
          <w:lang w:val="es-ES_tradnl"/>
        </w:rPr>
        <w:t>/V</w:t>
      </w:r>
    </w:p>
    <w:p w14:paraId="4E915D14" w14:textId="53B39F31" w:rsidR="00167D75" w:rsidRPr="00DB32BF" w:rsidRDefault="00167D75" w:rsidP="00DB32BF">
      <w:pPr>
        <w:pStyle w:val="SingleTxt"/>
        <w:spacing w:after="0" w:line="120" w:lineRule="exact"/>
        <w:jc w:val="both"/>
        <w:rPr>
          <w:sz w:val="10"/>
          <w:lang w:val="es-ES_tradnl"/>
        </w:rPr>
      </w:pPr>
    </w:p>
    <w:p w14:paraId="39ACA328" w14:textId="3BA5026F" w:rsidR="00167D75" w:rsidRPr="00167D75" w:rsidRDefault="00DB32BF" w:rsidP="00167D75">
      <w:pPr>
        <w:pStyle w:val="SingleTxt"/>
        <w:jc w:val="both"/>
        <w:rPr>
          <w:lang w:val="es-ES_tradnl"/>
        </w:rPr>
      </w:pPr>
      <w:r>
        <w:rPr>
          <w:lang w:val="es-ES_tradnl"/>
        </w:rPr>
        <w:tab/>
      </w:r>
      <w:r w:rsidR="00167D75" w:rsidRPr="00167D75">
        <w:rPr>
          <w:lang w:val="es-ES_tradnl"/>
        </w:rPr>
        <w:tab/>
        <w:t>Con el fin de aplicar las directrices sobre la independencia y la imparcialidad de los miembros de los órganos creados en virtud de tratados de derechos humanos (directrices de Addis Abeba), el Comité decidió que a la relatora para el país, los miembros del grupo de tareas para el país y la Presidencia del Comité no participaran en simulacros de períodos de sesiones ni en talleres de presentación de informes sobre la Convención durante el período comprendido entre la aprobación de la lista de cuestiones o la lista de cuestiones antes de la presentación del informe, respectivamente, y la aprobación de las observaciones finales sobre el Estado parte de que se tratara. También decidió que los miembros que participaran en esos actos durante el período mencionado no debían incorporarse al grupo de tareas sobre el país en una etapa posterior ni participar en el diálogo constructivo con el Estado parte interesado, ni en la preparación y aprobación de las observaciones finales sobre este. La Comisión decidió además que los miembros que participaran en esos actos durante el período mencionado no debían aceptar ninguna remuneración por su participación, aparte de las dietas y el reembolso de sus gastos de viaje.</w:t>
      </w:r>
    </w:p>
    <w:p w14:paraId="2EFBF5AC" w14:textId="445B4227" w:rsidR="00167D75" w:rsidRPr="00DB32BF" w:rsidRDefault="00167D75" w:rsidP="00DB32BF">
      <w:pPr>
        <w:pStyle w:val="SingleTxt"/>
        <w:spacing w:after="0" w:line="120" w:lineRule="exact"/>
        <w:jc w:val="both"/>
        <w:rPr>
          <w:sz w:val="10"/>
          <w:lang w:val="es-ES_tradnl"/>
        </w:rPr>
      </w:pPr>
    </w:p>
    <w:p w14:paraId="4C2F41E7" w14:textId="77777777" w:rsidR="00DB32BF" w:rsidRDefault="00DB32BF">
      <w:pPr>
        <w:spacing w:after="200" w:line="276" w:lineRule="auto"/>
        <w:rPr>
          <w:rFonts w:eastAsiaTheme="minorHAnsi"/>
          <w:b/>
          <w:spacing w:val="2"/>
          <w:w w:val="103"/>
          <w:kern w:val="14"/>
          <w:lang w:val="es-ES_tradnl" w:eastAsia="en-US"/>
        </w:rPr>
      </w:pPr>
      <w:r>
        <w:rPr>
          <w:lang w:val="es-ES_tradnl"/>
        </w:rPr>
        <w:br w:type="page"/>
      </w:r>
    </w:p>
    <w:p w14:paraId="130C8D8C" w14:textId="30FF460E" w:rsidR="00167D75" w:rsidRPr="00167D75" w:rsidRDefault="00167D75" w:rsidP="00DB3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lastRenderedPageBreak/>
        <w:tab/>
      </w:r>
      <w:r w:rsidRPr="00167D75">
        <w:rPr>
          <w:lang w:val="es-ES_tradnl"/>
        </w:rPr>
        <w:tab/>
        <w:t xml:space="preserve">Decisión </w:t>
      </w:r>
      <w:r w:rsidRPr="00804E00">
        <w:rPr>
          <w:lang w:val="es-ES_tradnl"/>
        </w:rPr>
        <w:t>74</w:t>
      </w:r>
      <w:r w:rsidRPr="00167D75">
        <w:rPr>
          <w:lang w:val="es-ES_tradnl"/>
        </w:rPr>
        <w:t>/VI</w:t>
      </w:r>
    </w:p>
    <w:p w14:paraId="639EE0F7" w14:textId="4C002B4F" w:rsidR="00167D75" w:rsidRPr="00DB32BF" w:rsidRDefault="00167D75" w:rsidP="00DB32BF">
      <w:pPr>
        <w:pStyle w:val="SingleTxt"/>
        <w:spacing w:after="0" w:line="120" w:lineRule="exact"/>
        <w:jc w:val="both"/>
        <w:rPr>
          <w:sz w:val="10"/>
          <w:lang w:val="es-ES_tradnl"/>
        </w:rPr>
      </w:pPr>
    </w:p>
    <w:p w14:paraId="61294AE8" w14:textId="00C0944A" w:rsidR="00167D75" w:rsidRPr="00167D75" w:rsidRDefault="00DB32BF" w:rsidP="00167D75">
      <w:pPr>
        <w:pStyle w:val="SingleTxt"/>
        <w:jc w:val="both"/>
        <w:rPr>
          <w:lang w:val="es-ES_tradnl"/>
        </w:rPr>
      </w:pPr>
      <w:r>
        <w:rPr>
          <w:lang w:val="es-ES_tradnl"/>
        </w:rPr>
        <w:tab/>
      </w:r>
      <w:r w:rsidR="00167D75" w:rsidRPr="00167D75">
        <w:rPr>
          <w:lang w:val="es-ES_tradnl"/>
        </w:rPr>
        <w:tab/>
        <w:t xml:space="preserve">El Comité decidió aplazar la aprobación de su contribución al examen al cabo de </w:t>
      </w:r>
      <w:r w:rsidR="00167D75" w:rsidRPr="00804E00">
        <w:rPr>
          <w:lang w:val="es-ES_tradnl"/>
        </w:rPr>
        <w:t>25</w:t>
      </w:r>
      <w:r w:rsidR="00167D75" w:rsidRPr="00167D75">
        <w:rPr>
          <w:lang w:val="es-ES_tradnl"/>
        </w:rPr>
        <w:t xml:space="preserve"> años de la aplicación de la Declaración y la Plataforma de Acción de Beijing hasta el </w:t>
      </w:r>
      <w:r w:rsidR="00167D75" w:rsidRPr="00804E00">
        <w:rPr>
          <w:lang w:val="es-ES_tradnl"/>
        </w:rPr>
        <w:t>75</w:t>
      </w:r>
      <w:r w:rsidR="00167D75" w:rsidRPr="00167D75">
        <w:rPr>
          <w:lang w:val="es-ES_tradnl"/>
        </w:rPr>
        <w:t xml:space="preserve">º período de sesiones del Comité, que se celebraría en febrero de </w:t>
      </w:r>
      <w:r w:rsidR="00167D75" w:rsidRPr="00804E00">
        <w:rPr>
          <w:lang w:val="es-ES_tradnl"/>
        </w:rPr>
        <w:t>2020</w:t>
      </w:r>
      <w:r w:rsidR="00167D75" w:rsidRPr="00167D75">
        <w:rPr>
          <w:lang w:val="es-ES_tradnl"/>
        </w:rPr>
        <w:t>.</w:t>
      </w:r>
    </w:p>
    <w:p w14:paraId="082B84B2" w14:textId="3087BAC4" w:rsidR="00167D75" w:rsidRPr="00DF2A58" w:rsidRDefault="00167D75" w:rsidP="00DF2A58">
      <w:pPr>
        <w:pStyle w:val="SingleTxt"/>
        <w:spacing w:after="0" w:line="120" w:lineRule="exact"/>
        <w:jc w:val="both"/>
        <w:rPr>
          <w:sz w:val="10"/>
          <w:lang w:val="es-ES_tradnl"/>
        </w:rPr>
      </w:pPr>
    </w:p>
    <w:p w14:paraId="088E4F0C" w14:textId="77777777" w:rsidR="00167D75" w:rsidRPr="00167D75" w:rsidRDefault="00167D75" w:rsidP="00DF2A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Decisión </w:t>
      </w:r>
      <w:r w:rsidRPr="00804E00">
        <w:rPr>
          <w:lang w:val="es-ES_tradnl"/>
        </w:rPr>
        <w:t>74</w:t>
      </w:r>
      <w:r w:rsidRPr="00167D75">
        <w:rPr>
          <w:lang w:val="es-ES_tradnl"/>
        </w:rPr>
        <w:t>/VII</w:t>
      </w:r>
    </w:p>
    <w:p w14:paraId="567B438B" w14:textId="3CF027C6" w:rsidR="00167D75" w:rsidRPr="00DF2A58" w:rsidRDefault="00167D75" w:rsidP="00DF2A58">
      <w:pPr>
        <w:pStyle w:val="SingleTxt"/>
        <w:spacing w:after="0" w:line="120" w:lineRule="exact"/>
        <w:jc w:val="both"/>
        <w:rPr>
          <w:sz w:val="10"/>
          <w:lang w:val="es-ES_tradnl"/>
        </w:rPr>
      </w:pPr>
    </w:p>
    <w:p w14:paraId="51DB1093" w14:textId="313E1C2C" w:rsidR="00167D75" w:rsidRPr="00167D75" w:rsidRDefault="00DF2A58" w:rsidP="00167D75">
      <w:pPr>
        <w:pStyle w:val="SingleTxt"/>
        <w:jc w:val="both"/>
        <w:rPr>
          <w:lang w:val="es-ES_tradnl"/>
        </w:rPr>
      </w:pPr>
      <w:r>
        <w:rPr>
          <w:lang w:val="es-ES_tradnl"/>
        </w:rPr>
        <w:tab/>
      </w:r>
      <w:r w:rsidR="00167D75" w:rsidRPr="00167D75">
        <w:rPr>
          <w:lang w:val="es-ES_tradnl"/>
        </w:rPr>
        <w:tab/>
        <w:t xml:space="preserve">El </w:t>
      </w:r>
      <w:r w:rsidR="00167D75" w:rsidRPr="00804E00">
        <w:rPr>
          <w:lang w:val="es-ES_tradnl"/>
        </w:rPr>
        <w:t>8</w:t>
      </w:r>
      <w:r w:rsidR="00167D75" w:rsidRPr="00167D75">
        <w:rPr>
          <w:lang w:val="es-ES_tradnl"/>
        </w:rPr>
        <w:t xml:space="preserve"> de noviembre de </w:t>
      </w:r>
      <w:r w:rsidR="00167D75" w:rsidRPr="00804E00">
        <w:rPr>
          <w:lang w:val="es-ES_tradnl"/>
        </w:rPr>
        <w:t>2019</w:t>
      </w:r>
      <w:r w:rsidR="00167D75" w:rsidRPr="00167D75">
        <w:rPr>
          <w:lang w:val="es-ES_tradnl"/>
        </w:rPr>
        <w:t xml:space="preserve">, el Comité decidió transformar el punto focal sobre la violencia de género contra la mujer en un grupo de trabajo presidido por Genoveva Tisheva. Decidió encomendar al grupo de trabajo la elaboración de una orientación amplia para los Estados partes, incluida una lista de verificación para la presentación de informes al Comité con arreglo al artículo </w:t>
      </w:r>
      <w:r w:rsidR="00167D75" w:rsidRPr="00804E00">
        <w:rPr>
          <w:lang w:val="es-ES_tradnl"/>
        </w:rPr>
        <w:t>18</w:t>
      </w:r>
      <w:r w:rsidR="00167D75" w:rsidRPr="00167D75">
        <w:rPr>
          <w:lang w:val="es-ES_tradnl"/>
        </w:rPr>
        <w:t xml:space="preserve"> de la Convención, sobre el cumplimiento de sus obligaciones y la rendición de cuentas, como se establece en la recomendación general núm. </w:t>
      </w:r>
      <w:r w:rsidR="00694556" w:rsidRPr="00D24326">
        <w:t>35 (2017)</w:t>
      </w:r>
      <w:r w:rsidR="00167D75" w:rsidRPr="00167D75">
        <w:rPr>
          <w:lang w:val="es-ES_tradnl"/>
        </w:rPr>
        <w:t xml:space="preserve">, sobre la violencia por razón de género contra la mujer, por la que se actualiza la recomendación general núm. </w:t>
      </w:r>
      <w:r w:rsidR="00167D75" w:rsidRPr="00804E00">
        <w:rPr>
          <w:lang w:val="es-ES_tradnl"/>
        </w:rPr>
        <w:t>19</w:t>
      </w:r>
      <w:r w:rsidR="00167D75" w:rsidRPr="00167D75">
        <w:rPr>
          <w:lang w:val="es-ES_tradnl"/>
        </w:rPr>
        <w:t>.</w:t>
      </w:r>
    </w:p>
    <w:p w14:paraId="5C17B284" w14:textId="0217A4A7" w:rsidR="00167D75" w:rsidRPr="00DF2A58" w:rsidRDefault="00167D75" w:rsidP="00DF2A58">
      <w:pPr>
        <w:pStyle w:val="SingleTxt"/>
        <w:spacing w:after="0" w:line="120" w:lineRule="exact"/>
        <w:jc w:val="both"/>
        <w:rPr>
          <w:sz w:val="10"/>
          <w:lang w:val="es-ES_tradnl"/>
        </w:rPr>
      </w:pPr>
    </w:p>
    <w:p w14:paraId="14284700" w14:textId="77777777" w:rsidR="00167D75" w:rsidRPr="00167D75" w:rsidRDefault="00167D75" w:rsidP="00DF2A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Decisión </w:t>
      </w:r>
      <w:r w:rsidRPr="00804E00">
        <w:rPr>
          <w:lang w:val="es-ES_tradnl"/>
        </w:rPr>
        <w:t>74</w:t>
      </w:r>
      <w:r w:rsidRPr="00167D75">
        <w:rPr>
          <w:lang w:val="es-ES_tradnl"/>
        </w:rPr>
        <w:t xml:space="preserve">/VIII </w:t>
      </w:r>
    </w:p>
    <w:p w14:paraId="683884B1" w14:textId="041B293C" w:rsidR="00167D75" w:rsidRPr="00DF2A58" w:rsidRDefault="00167D75" w:rsidP="00DF2A58">
      <w:pPr>
        <w:pStyle w:val="SingleTxt"/>
        <w:spacing w:after="0" w:line="120" w:lineRule="exact"/>
        <w:jc w:val="both"/>
        <w:rPr>
          <w:sz w:val="10"/>
          <w:lang w:val="es-ES_tradnl"/>
        </w:rPr>
      </w:pPr>
    </w:p>
    <w:p w14:paraId="5B477542" w14:textId="07978FF3" w:rsidR="00167D75" w:rsidRPr="00167D75" w:rsidRDefault="00DF2A58" w:rsidP="00167D75">
      <w:pPr>
        <w:pStyle w:val="SingleTxt"/>
        <w:jc w:val="both"/>
        <w:rPr>
          <w:lang w:val="es-ES_tradnl"/>
        </w:rPr>
      </w:pPr>
      <w:r>
        <w:rPr>
          <w:lang w:val="es-ES_tradnl"/>
        </w:rPr>
        <w:tab/>
      </w:r>
      <w:r w:rsidR="00167D75" w:rsidRPr="00167D75">
        <w:rPr>
          <w:lang w:val="es-ES_tradnl"/>
        </w:rPr>
        <w:tab/>
        <w:t xml:space="preserve">El </w:t>
      </w:r>
      <w:r w:rsidR="00167D75" w:rsidRPr="00804E00">
        <w:rPr>
          <w:lang w:val="es-ES_tradnl"/>
        </w:rPr>
        <w:t>6</w:t>
      </w:r>
      <w:r w:rsidR="00167D75" w:rsidRPr="00167D75">
        <w:rPr>
          <w:lang w:val="es-ES_tradnl"/>
        </w:rPr>
        <w:t xml:space="preserve"> de noviembre de </w:t>
      </w:r>
      <w:r w:rsidR="00167D75" w:rsidRPr="00804E00">
        <w:rPr>
          <w:lang w:val="es-ES_tradnl"/>
        </w:rPr>
        <w:t>2019</w:t>
      </w:r>
      <w:r w:rsidR="00167D75" w:rsidRPr="00167D75">
        <w:rPr>
          <w:lang w:val="es-ES_tradnl"/>
        </w:rPr>
        <w:t>, el Comité aprobó una metodología actualizada del procedimiento de seguimiento de las observaciones finales (bit.ly/</w:t>
      </w:r>
      <w:r w:rsidR="00167D75" w:rsidRPr="00804E00">
        <w:rPr>
          <w:lang w:val="es-ES_tradnl"/>
        </w:rPr>
        <w:t>3</w:t>
      </w:r>
      <w:r w:rsidR="00167D75" w:rsidRPr="00167D75">
        <w:rPr>
          <w:lang w:val="es-ES_tradnl"/>
        </w:rPr>
        <w:t>dyUFuA).</w:t>
      </w:r>
    </w:p>
    <w:p w14:paraId="5F6A4196" w14:textId="5C7A1E3D" w:rsidR="00167D75" w:rsidRPr="00DF2A58" w:rsidRDefault="00167D75" w:rsidP="00DF2A58">
      <w:pPr>
        <w:pStyle w:val="SingleTxt"/>
        <w:spacing w:after="0" w:line="120" w:lineRule="exact"/>
        <w:jc w:val="both"/>
        <w:rPr>
          <w:sz w:val="10"/>
          <w:lang w:val="es-ES_tradnl"/>
        </w:rPr>
      </w:pPr>
    </w:p>
    <w:p w14:paraId="0A6304D1" w14:textId="77777777" w:rsidR="00167D75" w:rsidRPr="00167D75" w:rsidRDefault="00167D75" w:rsidP="00DF2A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Decisión </w:t>
      </w:r>
      <w:r w:rsidRPr="00804E00">
        <w:rPr>
          <w:lang w:val="es-ES_tradnl"/>
        </w:rPr>
        <w:t>74</w:t>
      </w:r>
      <w:r w:rsidRPr="00167D75">
        <w:rPr>
          <w:lang w:val="es-ES_tradnl"/>
        </w:rPr>
        <w:t>/IX</w:t>
      </w:r>
    </w:p>
    <w:p w14:paraId="0C1C74A0" w14:textId="77777777" w:rsidR="00DF2A58" w:rsidRPr="00DF2A58" w:rsidRDefault="00DF2A58" w:rsidP="00DF2A58">
      <w:pPr>
        <w:pStyle w:val="SingleTxt"/>
        <w:spacing w:after="0" w:line="120" w:lineRule="exact"/>
        <w:jc w:val="both"/>
        <w:rPr>
          <w:sz w:val="10"/>
          <w:lang w:val="es-ES_tradnl"/>
        </w:rPr>
      </w:pPr>
    </w:p>
    <w:p w14:paraId="409E552F" w14:textId="2973BCFF" w:rsidR="00167D75" w:rsidRPr="00167D75" w:rsidRDefault="00DF2A58" w:rsidP="00167D75">
      <w:pPr>
        <w:pStyle w:val="SingleTxt"/>
        <w:jc w:val="both"/>
        <w:rPr>
          <w:lang w:val="es-ES_tradnl"/>
        </w:rPr>
      </w:pPr>
      <w:r>
        <w:rPr>
          <w:lang w:val="es-ES_tradnl"/>
        </w:rPr>
        <w:tab/>
      </w:r>
      <w:r w:rsidR="00167D75" w:rsidRPr="00167D75">
        <w:rPr>
          <w:lang w:val="es-ES_tradnl"/>
        </w:rPr>
        <w:tab/>
        <w:t xml:space="preserve">El Comité confirmó a los miembros integrantes del grupo de trabajo anterior al </w:t>
      </w:r>
      <w:r w:rsidR="00167D75" w:rsidRPr="00804E00">
        <w:rPr>
          <w:lang w:val="es-ES_tradnl"/>
        </w:rPr>
        <w:t>76</w:t>
      </w:r>
      <w:r w:rsidR="00167D75" w:rsidRPr="00167D75">
        <w:rPr>
          <w:lang w:val="es-ES_tradnl"/>
        </w:rPr>
        <w:t>º período de sesiones, a saber: Gladys Acosta Vargas, Gunnar Bergby, Hilary Gbedemah, Wenyan Song y Genoveva Tisheva.</w:t>
      </w:r>
    </w:p>
    <w:p w14:paraId="1536CEFC" w14:textId="58263E81" w:rsidR="00167D75" w:rsidRPr="00167D75" w:rsidRDefault="00167D75" w:rsidP="00167D75">
      <w:pPr>
        <w:pStyle w:val="SingleTxt"/>
        <w:jc w:val="both"/>
        <w:rPr>
          <w:lang w:val="es-ES_tradnl"/>
        </w:rPr>
      </w:pPr>
    </w:p>
    <w:p w14:paraId="7139C665" w14:textId="77777777" w:rsidR="00DF2A58" w:rsidRDefault="00DF2A58">
      <w:pPr>
        <w:spacing w:after="200" w:line="276" w:lineRule="auto"/>
        <w:rPr>
          <w:rFonts w:eastAsiaTheme="minorHAnsi"/>
          <w:spacing w:val="4"/>
          <w:w w:val="103"/>
          <w:kern w:val="14"/>
          <w:szCs w:val="22"/>
          <w:lang w:val="es-ES_tradnl" w:eastAsia="en-US"/>
        </w:rPr>
      </w:pPr>
      <w:r>
        <w:rPr>
          <w:lang w:val="es-ES_tradnl"/>
        </w:rPr>
        <w:br w:type="page"/>
      </w:r>
    </w:p>
    <w:p w14:paraId="72AF4407" w14:textId="4E38B9B9" w:rsidR="00167D75" w:rsidRPr="00167D75" w:rsidRDefault="00167D75" w:rsidP="00DF2A5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lastRenderedPageBreak/>
        <w:t>Capítulo II</w:t>
      </w:r>
    </w:p>
    <w:p w14:paraId="48D1C05F" w14:textId="77777777" w:rsidR="00167D75" w:rsidRPr="00167D75" w:rsidRDefault="00167D75" w:rsidP="00DF2A5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Cuestiones de organización y otros asuntos </w:t>
      </w:r>
    </w:p>
    <w:p w14:paraId="31CDD1DB" w14:textId="5274A37B" w:rsidR="00167D75" w:rsidRPr="00DF2A58" w:rsidRDefault="00167D75" w:rsidP="00DF2A58">
      <w:pPr>
        <w:pStyle w:val="SingleTxt"/>
        <w:spacing w:after="0" w:line="120" w:lineRule="exact"/>
        <w:jc w:val="both"/>
        <w:rPr>
          <w:sz w:val="10"/>
          <w:lang w:val="es-ES_tradnl"/>
        </w:rPr>
      </w:pPr>
    </w:p>
    <w:p w14:paraId="5FB080A5" w14:textId="1144276A" w:rsidR="00DF2A58" w:rsidRPr="00DF2A58" w:rsidRDefault="00DF2A58" w:rsidP="00DF2A58">
      <w:pPr>
        <w:pStyle w:val="SingleTxt"/>
        <w:spacing w:after="0" w:line="120" w:lineRule="exact"/>
        <w:jc w:val="both"/>
        <w:rPr>
          <w:sz w:val="10"/>
          <w:lang w:val="es-ES_tradnl"/>
        </w:rPr>
      </w:pPr>
    </w:p>
    <w:p w14:paraId="3E577A19" w14:textId="2D2B1C43" w:rsidR="00167D75" w:rsidRPr="00DF2A58" w:rsidRDefault="00DF2A58" w:rsidP="00DF2A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Pr>
          <w:lang w:val="es-ES_tradnl"/>
        </w:rPr>
        <w:tab/>
      </w:r>
      <w:r w:rsidR="00167D75" w:rsidRPr="00DF2A58">
        <w:rPr>
          <w:sz w:val="24"/>
          <w:lang w:val="es-ES_tradnl"/>
        </w:rPr>
        <w:t>A.</w:t>
      </w:r>
      <w:r w:rsidR="00167D75" w:rsidRPr="00DF2A58">
        <w:rPr>
          <w:sz w:val="24"/>
          <w:lang w:val="es-ES_tradnl"/>
        </w:rPr>
        <w:tab/>
        <w:t>Estados partes en la Convención y en el Protocolo Facultativo</w:t>
      </w:r>
    </w:p>
    <w:p w14:paraId="3CF3EF31" w14:textId="253732A7" w:rsidR="00167D75" w:rsidRPr="00DF2A58" w:rsidRDefault="00167D75" w:rsidP="00DF2A58">
      <w:pPr>
        <w:pStyle w:val="SingleTxt"/>
        <w:spacing w:after="0" w:line="120" w:lineRule="exact"/>
        <w:jc w:val="both"/>
        <w:rPr>
          <w:sz w:val="10"/>
          <w:lang w:val="es-ES_tradnl"/>
        </w:rPr>
      </w:pPr>
    </w:p>
    <w:p w14:paraId="519EEC76" w14:textId="58E242C2" w:rsidR="00DF2A58" w:rsidRPr="00DF2A58" w:rsidRDefault="00DF2A58" w:rsidP="00DF2A58">
      <w:pPr>
        <w:pStyle w:val="SingleTxt"/>
        <w:spacing w:after="0" w:line="120" w:lineRule="exact"/>
        <w:jc w:val="both"/>
        <w:rPr>
          <w:sz w:val="10"/>
          <w:lang w:val="es-ES_tradnl"/>
        </w:rPr>
      </w:pPr>
    </w:p>
    <w:p w14:paraId="3589CFF1" w14:textId="77777777" w:rsidR="00167D75" w:rsidRPr="00167D75" w:rsidRDefault="00167D75" w:rsidP="00167D75">
      <w:pPr>
        <w:pStyle w:val="SingleTxt"/>
        <w:jc w:val="both"/>
        <w:rPr>
          <w:lang w:val="es-ES_tradnl"/>
        </w:rPr>
      </w:pPr>
      <w:r w:rsidRPr="00804E00">
        <w:rPr>
          <w:lang w:val="es-ES_tradnl"/>
        </w:rPr>
        <w:t>1</w:t>
      </w:r>
      <w:r w:rsidRPr="00167D75">
        <w:rPr>
          <w:lang w:val="es-ES_tradnl"/>
        </w:rPr>
        <w:t>.</w:t>
      </w:r>
      <w:r w:rsidRPr="00167D75">
        <w:rPr>
          <w:lang w:val="es-ES_tradnl"/>
        </w:rPr>
        <w:tab/>
        <w:t xml:space="preserve">Al </w:t>
      </w:r>
      <w:r w:rsidRPr="00804E00">
        <w:rPr>
          <w:lang w:val="es-ES_tradnl"/>
        </w:rPr>
        <w:t>8</w:t>
      </w:r>
      <w:r w:rsidRPr="00167D75">
        <w:rPr>
          <w:lang w:val="es-ES_tradnl"/>
        </w:rPr>
        <w:t xml:space="preserve"> de noviembre de </w:t>
      </w:r>
      <w:r w:rsidRPr="00804E00">
        <w:rPr>
          <w:lang w:val="es-ES_tradnl"/>
        </w:rPr>
        <w:t>2019</w:t>
      </w:r>
      <w:r w:rsidRPr="00167D75">
        <w:rPr>
          <w:lang w:val="es-ES_tradnl"/>
        </w:rPr>
        <w:t xml:space="preserve">, fecha de clausura del </w:t>
      </w:r>
      <w:r w:rsidRPr="00804E00">
        <w:rPr>
          <w:lang w:val="es-ES_tradnl"/>
        </w:rPr>
        <w:t>74</w:t>
      </w:r>
      <w:r w:rsidRPr="00167D75">
        <w:rPr>
          <w:lang w:val="es-ES_tradnl"/>
        </w:rPr>
        <w:t>° período de sesiones del Comité, el estado de ratificación de la Convención (</w:t>
      </w:r>
      <w:r w:rsidRPr="00804E00">
        <w:rPr>
          <w:lang w:val="es-ES_tradnl"/>
        </w:rPr>
        <w:t>189</w:t>
      </w:r>
      <w:r w:rsidRPr="00167D75">
        <w:rPr>
          <w:lang w:val="es-ES_tradnl"/>
        </w:rPr>
        <w:t xml:space="preserve"> Estados partes) era el mismo que al </w:t>
      </w:r>
      <w:r w:rsidRPr="00804E00">
        <w:rPr>
          <w:lang w:val="es-ES_tradnl"/>
        </w:rPr>
        <w:t>19</w:t>
      </w:r>
      <w:r w:rsidRPr="00167D75">
        <w:rPr>
          <w:lang w:val="es-ES_tradnl"/>
        </w:rPr>
        <w:t xml:space="preserve"> de julio, fecha de clausura del </w:t>
      </w:r>
      <w:r w:rsidRPr="00804E00">
        <w:rPr>
          <w:lang w:val="es-ES_tradnl"/>
        </w:rPr>
        <w:t>73</w:t>
      </w:r>
      <w:r w:rsidRPr="00D24326">
        <w:rPr>
          <w:vertAlign w:val="superscript"/>
          <w:lang w:val="es-ES_tradnl"/>
        </w:rPr>
        <w:t>er</w:t>
      </w:r>
      <w:r w:rsidRPr="00167D75">
        <w:rPr>
          <w:lang w:val="es-ES_tradnl"/>
        </w:rPr>
        <w:t xml:space="preserve"> período de sesiones. Un Estado parte más había aceptado la enmienda del párrafo </w:t>
      </w:r>
      <w:r w:rsidRPr="00804E00">
        <w:rPr>
          <w:lang w:val="es-ES_tradnl"/>
        </w:rPr>
        <w:t>20</w:t>
      </w:r>
      <w:r w:rsidRPr="00167D75">
        <w:rPr>
          <w:lang w:val="es-ES_tradnl"/>
        </w:rPr>
        <w:t xml:space="preserve"> del artículo </w:t>
      </w:r>
      <w:r w:rsidRPr="00804E00">
        <w:rPr>
          <w:lang w:val="es-ES_tradnl"/>
        </w:rPr>
        <w:t>1</w:t>
      </w:r>
      <w:r w:rsidRPr="00167D75">
        <w:rPr>
          <w:lang w:val="es-ES_tradnl"/>
        </w:rPr>
        <w:t xml:space="preserve"> de la Convención, relativo al tiempo asignado a las reuniones del Comité, con lo que el número total de Estados partes que han aceptado la enmienda asciende a </w:t>
      </w:r>
      <w:r w:rsidRPr="00804E00">
        <w:rPr>
          <w:lang w:val="es-ES_tradnl"/>
        </w:rPr>
        <w:t>80</w:t>
      </w:r>
      <w:r w:rsidRPr="00167D75">
        <w:rPr>
          <w:lang w:val="es-ES_tradnl"/>
        </w:rPr>
        <w:t>.</w:t>
      </w:r>
    </w:p>
    <w:p w14:paraId="02FB0DEC" w14:textId="77777777" w:rsidR="00167D75" w:rsidRPr="00167D75" w:rsidRDefault="00167D75" w:rsidP="00167D75">
      <w:pPr>
        <w:pStyle w:val="SingleTxt"/>
        <w:jc w:val="both"/>
        <w:rPr>
          <w:lang w:val="es-ES_tradnl"/>
        </w:rPr>
      </w:pPr>
      <w:r w:rsidRPr="00804E00">
        <w:rPr>
          <w:lang w:val="es-ES_tradnl"/>
        </w:rPr>
        <w:t>2</w:t>
      </w:r>
      <w:r w:rsidRPr="00167D75">
        <w:rPr>
          <w:lang w:val="es-ES_tradnl"/>
        </w:rPr>
        <w:t>.</w:t>
      </w:r>
      <w:r w:rsidRPr="00167D75">
        <w:rPr>
          <w:lang w:val="es-ES_tradnl"/>
        </w:rPr>
        <w:tab/>
        <w:t xml:space="preserve">El estado de ratificación del Protocolo Facultativo de la Convención aumentó a </w:t>
      </w:r>
      <w:r w:rsidRPr="00804E00">
        <w:rPr>
          <w:lang w:val="es-ES_tradnl"/>
        </w:rPr>
        <w:t>113</w:t>
      </w:r>
      <w:r w:rsidRPr="00167D75">
        <w:rPr>
          <w:lang w:val="es-ES_tradnl"/>
        </w:rPr>
        <w:t xml:space="preserve"> Estados partes. </w:t>
      </w:r>
    </w:p>
    <w:p w14:paraId="7451C124" w14:textId="451A5ED4" w:rsidR="00167D75" w:rsidRPr="00DF2A58" w:rsidRDefault="00167D75" w:rsidP="00DF2A58">
      <w:pPr>
        <w:pStyle w:val="SingleTxt"/>
        <w:spacing w:after="0" w:line="120" w:lineRule="exact"/>
        <w:jc w:val="both"/>
        <w:rPr>
          <w:sz w:val="10"/>
          <w:lang w:val="es-ES_tradnl"/>
        </w:rPr>
      </w:pPr>
    </w:p>
    <w:p w14:paraId="1FB4D5F1" w14:textId="778039BE" w:rsidR="00DF2A58" w:rsidRPr="00DF2A58" w:rsidRDefault="00DF2A58" w:rsidP="00DF2A58">
      <w:pPr>
        <w:pStyle w:val="SingleTxt"/>
        <w:spacing w:after="0" w:line="120" w:lineRule="exact"/>
        <w:jc w:val="both"/>
        <w:rPr>
          <w:sz w:val="10"/>
          <w:lang w:val="es-ES_tradnl"/>
        </w:rPr>
      </w:pPr>
    </w:p>
    <w:p w14:paraId="59583981" w14:textId="59776784" w:rsidR="00167D75" w:rsidRPr="00DF2A58" w:rsidRDefault="00DF2A58" w:rsidP="00DF2A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Pr>
          <w:sz w:val="24"/>
          <w:lang w:val="es-ES_tradnl"/>
        </w:rPr>
        <w:tab/>
      </w:r>
      <w:r w:rsidR="00167D75" w:rsidRPr="00DF2A58">
        <w:rPr>
          <w:sz w:val="24"/>
          <w:lang w:val="es-ES_tradnl"/>
        </w:rPr>
        <w:t>B.</w:t>
      </w:r>
      <w:r w:rsidR="00167D75" w:rsidRPr="00DF2A58">
        <w:rPr>
          <w:sz w:val="24"/>
          <w:lang w:val="es-ES_tradnl"/>
        </w:rPr>
        <w:tab/>
        <w:t xml:space="preserve">Apertura del período de sesiones </w:t>
      </w:r>
    </w:p>
    <w:p w14:paraId="28A2EE7E" w14:textId="54CB14E2" w:rsidR="00167D75" w:rsidRPr="00DF2A58" w:rsidRDefault="00167D75" w:rsidP="00DF2A58">
      <w:pPr>
        <w:pStyle w:val="SingleTxt"/>
        <w:spacing w:after="0" w:line="120" w:lineRule="exact"/>
        <w:jc w:val="both"/>
        <w:rPr>
          <w:sz w:val="10"/>
          <w:lang w:val="es-ES_tradnl"/>
        </w:rPr>
      </w:pPr>
    </w:p>
    <w:p w14:paraId="0DED0B74" w14:textId="59DD2373" w:rsidR="00DF2A58" w:rsidRPr="00DF2A58" w:rsidRDefault="00DF2A58" w:rsidP="00DF2A58">
      <w:pPr>
        <w:pStyle w:val="SingleTxt"/>
        <w:spacing w:after="0" w:line="120" w:lineRule="exact"/>
        <w:jc w:val="both"/>
        <w:rPr>
          <w:sz w:val="10"/>
          <w:lang w:val="es-ES_tradnl"/>
        </w:rPr>
      </w:pPr>
    </w:p>
    <w:p w14:paraId="6EBCC974" w14:textId="77777777" w:rsidR="00167D75" w:rsidRPr="00167D75" w:rsidRDefault="00167D75" w:rsidP="00167D75">
      <w:pPr>
        <w:pStyle w:val="SingleTxt"/>
        <w:jc w:val="both"/>
        <w:rPr>
          <w:lang w:val="es-ES_tradnl"/>
        </w:rPr>
      </w:pPr>
      <w:r w:rsidRPr="00804E00">
        <w:rPr>
          <w:lang w:val="es-ES_tradnl"/>
        </w:rPr>
        <w:t>3</w:t>
      </w:r>
      <w:r w:rsidRPr="00167D75">
        <w:rPr>
          <w:lang w:val="es-ES_tradnl"/>
        </w:rPr>
        <w:t>.</w:t>
      </w:r>
      <w:r w:rsidRPr="00167D75">
        <w:rPr>
          <w:lang w:val="es-ES_tradnl"/>
        </w:rPr>
        <w:tab/>
        <w:t xml:space="preserve">El </w:t>
      </w:r>
      <w:r w:rsidRPr="00804E00">
        <w:rPr>
          <w:lang w:val="es-ES_tradnl"/>
        </w:rPr>
        <w:t>74</w:t>
      </w:r>
      <w:r w:rsidRPr="00167D75">
        <w:rPr>
          <w:lang w:val="es-ES_tradnl"/>
        </w:rPr>
        <w:t xml:space="preserve">° período de sesiones del Comité se celebró en la Oficina de las Naciones Unidas en Ginebra del </w:t>
      </w:r>
      <w:r w:rsidRPr="00804E00">
        <w:rPr>
          <w:lang w:val="es-ES_tradnl"/>
        </w:rPr>
        <w:t>21</w:t>
      </w:r>
      <w:r w:rsidRPr="00167D75">
        <w:rPr>
          <w:lang w:val="es-ES_tradnl"/>
        </w:rPr>
        <w:t xml:space="preserve"> de octubre al </w:t>
      </w:r>
      <w:r w:rsidRPr="00804E00">
        <w:rPr>
          <w:lang w:val="es-ES_tradnl"/>
        </w:rPr>
        <w:t>8</w:t>
      </w:r>
      <w:r w:rsidRPr="00167D75">
        <w:rPr>
          <w:lang w:val="es-ES_tradnl"/>
        </w:rPr>
        <w:t xml:space="preserve"> de noviembre de </w:t>
      </w:r>
      <w:r w:rsidRPr="00804E00">
        <w:rPr>
          <w:lang w:val="es-ES_tradnl"/>
        </w:rPr>
        <w:t>2019</w:t>
      </w:r>
      <w:r w:rsidRPr="00167D75">
        <w:rPr>
          <w:lang w:val="es-ES_tradnl"/>
        </w:rPr>
        <w:t xml:space="preserve">. El Comité celebró </w:t>
      </w:r>
      <w:r w:rsidRPr="00804E00">
        <w:rPr>
          <w:lang w:val="es-ES_tradnl"/>
        </w:rPr>
        <w:t>18</w:t>
      </w:r>
      <w:r w:rsidRPr="00167D75">
        <w:rPr>
          <w:lang w:val="es-ES_tradnl"/>
        </w:rPr>
        <w:t xml:space="preserve"> sesiones plenarias y </w:t>
      </w:r>
      <w:r w:rsidRPr="00804E00">
        <w:rPr>
          <w:lang w:val="es-ES_tradnl"/>
        </w:rPr>
        <w:t>12</w:t>
      </w:r>
      <w:r w:rsidRPr="00167D75">
        <w:rPr>
          <w:lang w:val="es-ES_tradnl"/>
        </w:rPr>
        <w:t xml:space="preserve"> sesiones para examinar los temas </w:t>
      </w:r>
      <w:r w:rsidRPr="00804E00">
        <w:rPr>
          <w:lang w:val="es-ES_tradnl"/>
        </w:rPr>
        <w:t>5</w:t>
      </w:r>
      <w:r w:rsidRPr="00167D75">
        <w:rPr>
          <w:lang w:val="es-ES_tradnl"/>
        </w:rPr>
        <w:t xml:space="preserve"> a </w:t>
      </w:r>
      <w:r w:rsidRPr="00804E00">
        <w:rPr>
          <w:lang w:val="es-ES_tradnl"/>
        </w:rPr>
        <w:t>8</w:t>
      </w:r>
      <w:r w:rsidRPr="00167D75">
        <w:rPr>
          <w:lang w:val="es-ES_tradnl"/>
        </w:rPr>
        <w:t xml:space="preserve"> del programa. En el anexo de la segunda parte del presente informe figura una lista de los documentos que el Comité tuvo ante sí. </w:t>
      </w:r>
    </w:p>
    <w:p w14:paraId="5B896B50" w14:textId="77777777" w:rsidR="00167D75" w:rsidRPr="00167D75" w:rsidRDefault="00167D75" w:rsidP="00167D75">
      <w:pPr>
        <w:pStyle w:val="SingleTxt"/>
        <w:jc w:val="both"/>
        <w:rPr>
          <w:lang w:val="es-ES_tradnl"/>
        </w:rPr>
      </w:pPr>
      <w:r w:rsidRPr="00804E00">
        <w:rPr>
          <w:lang w:val="es-ES_tradnl"/>
        </w:rPr>
        <w:t>4</w:t>
      </w:r>
      <w:r w:rsidRPr="00167D75">
        <w:rPr>
          <w:lang w:val="es-ES_tradnl"/>
        </w:rPr>
        <w:t>.</w:t>
      </w:r>
      <w:r w:rsidRPr="00167D75">
        <w:rPr>
          <w:lang w:val="es-ES_tradnl"/>
        </w:rPr>
        <w:tab/>
        <w:t xml:space="preserve">En la </w:t>
      </w:r>
      <w:r w:rsidRPr="00804E00">
        <w:rPr>
          <w:lang w:val="es-ES_tradnl"/>
        </w:rPr>
        <w:t>1718</w:t>
      </w:r>
      <w:r w:rsidRPr="00D24326">
        <w:rPr>
          <w:vertAlign w:val="superscript"/>
          <w:lang w:val="es-ES_tradnl"/>
        </w:rPr>
        <w:t>a</w:t>
      </w:r>
      <w:r w:rsidRPr="00167D75">
        <w:rPr>
          <w:lang w:val="es-ES_tradnl"/>
        </w:rPr>
        <w:t xml:space="preserve"> sesión, celebrada el </w:t>
      </w:r>
      <w:r w:rsidRPr="00804E00">
        <w:rPr>
          <w:lang w:val="es-ES_tradnl"/>
        </w:rPr>
        <w:t>21</w:t>
      </w:r>
      <w:r w:rsidRPr="00167D75">
        <w:rPr>
          <w:lang w:val="es-ES_tradnl"/>
        </w:rPr>
        <w:t xml:space="preserve"> de octubre, la Presidenta inauguró el período de sesiones.</w:t>
      </w:r>
    </w:p>
    <w:p w14:paraId="41E6C5C9" w14:textId="5EFA4947" w:rsidR="00167D75" w:rsidRPr="00DF2A58" w:rsidRDefault="00167D75" w:rsidP="00DF2A58">
      <w:pPr>
        <w:pStyle w:val="SingleTxt"/>
        <w:spacing w:after="0" w:line="120" w:lineRule="exact"/>
        <w:jc w:val="both"/>
        <w:rPr>
          <w:sz w:val="10"/>
          <w:lang w:val="es-ES_tradnl"/>
        </w:rPr>
      </w:pPr>
    </w:p>
    <w:p w14:paraId="42DA1AD5" w14:textId="444448C0" w:rsidR="00DF2A58" w:rsidRPr="00DF2A58" w:rsidRDefault="00DF2A58" w:rsidP="00DF2A58">
      <w:pPr>
        <w:pStyle w:val="SingleTxt"/>
        <w:spacing w:after="0" w:line="120" w:lineRule="exact"/>
        <w:jc w:val="both"/>
        <w:rPr>
          <w:sz w:val="10"/>
          <w:lang w:val="es-ES_tradnl"/>
        </w:rPr>
      </w:pPr>
    </w:p>
    <w:p w14:paraId="74ED9B10" w14:textId="2041C7C4" w:rsidR="00167D75" w:rsidRPr="00DF2A58" w:rsidRDefault="00DF2A58" w:rsidP="00DF2A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Pr>
          <w:lang w:val="es-ES_tradnl"/>
        </w:rPr>
        <w:tab/>
      </w:r>
      <w:r w:rsidR="00167D75" w:rsidRPr="00DF2A58">
        <w:rPr>
          <w:sz w:val="24"/>
          <w:lang w:val="es-ES_tradnl"/>
        </w:rPr>
        <w:t>C.</w:t>
      </w:r>
      <w:r w:rsidR="00167D75" w:rsidRPr="00DF2A58">
        <w:rPr>
          <w:sz w:val="24"/>
          <w:lang w:val="es-ES_tradnl"/>
        </w:rPr>
        <w:tab/>
        <w:t>Aprobación del programa</w:t>
      </w:r>
    </w:p>
    <w:p w14:paraId="5A62AC19" w14:textId="16995BF5" w:rsidR="00167D75" w:rsidRPr="00DF2A58" w:rsidRDefault="00167D75" w:rsidP="00DF2A58">
      <w:pPr>
        <w:pStyle w:val="SingleTxt"/>
        <w:spacing w:after="0" w:line="120" w:lineRule="exact"/>
        <w:jc w:val="both"/>
        <w:rPr>
          <w:sz w:val="10"/>
          <w:lang w:val="es-ES_tradnl"/>
        </w:rPr>
      </w:pPr>
    </w:p>
    <w:p w14:paraId="146990DC" w14:textId="30E70D02" w:rsidR="00DF2A58" w:rsidRPr="00DF2A58" w:rsidRDefault="00DF2A58" w:rsidP="00DF2A58">
      <w:pPr>
        <w:pStyle w:val="SingleTxt"/>
        <w:spacing w:after="0" w:line="120" w:lineRule="exact"/>
        <w:jc w:val="both"/>
        <w:rPr>
          <w:sz w:val="10"/>
          <w:lang w:val="es-ES_tradnl"/>
        </w:rPr>
      </w:pPr>
    </w:p>
    <w:p w14:paraId="0C396807" w14:textId="106B0C75" w:rsidR="00167D75" w:rsidRPr="00167D75" w:rsidRDefault="00167D75" w:rsidP="00167D75">
      <w:pPr>
        <w:pStyle w:val="SingleTxt"/>
        <w:jc w:val="both"/>
        <w:rPr>
          <w:lang w:val="es-ES_tradnl"/>
        </w:rPr>
      </w:pPr>
      <w:r w:rsidRPr="00804E00">
        <w:rPr>
          <w:lang w:val="es-ES_tradnl"/>
        </w:rPr>
        <w:t>5</w:t>
      </w:r>
      <w:r w:rsidRPr="00167D75">
        <w:rPr>
          <w:lang w:val="es-ES_tradnl"/>
        </w:rPr>
        <w:t>.</w:t>
      </w:r>
      <w:r w:rsidRPr="00167D75">
        <w:rPr>
          <w:lang w:val="es-ES_tradnl"/>
        </w:rPr>
        <w:tab/>
        <w:t>El Comité aprobó el programa provisional (</w:t>
      </w:r>
      <w:hyperlink r:id="rId64" w:history="1">
        <w:r w:rsidRPr="00804E00">
          <w:rPr>
            <w:rStyle w:val="Hyperlink"/>
            <w:lang w:val="es-ES_tradnl"/>
          </w:rPr>
          <w:t>CEDAW/C/74/1</w:t>
        </w:r>
      </w:hyperlink>
      <w:r w:rsidRPr="00167D75">
        <w:rPr>
          <w:lang w:val="es-ES_tradnl"/>
        </w:rPr>
        <w:t xml:space="preserve">) en su </w:t>
      </w:r>
      <w:r w:rsidRPr="00804E00">
        <w:rPr>
          <w:lang w:val="es-ES_tradnl"/>
        </w:rPr>
        <w:t>1718</w:t>
      </w:r>
      <w:r w:rsidR="000157C6">
        <w:rPr>
          <w:lang w:val="es-ES_tradnl"/>
        </w:rPr>
        <w:t>ª</w:t>
      </w:r>
      <w:r w:rsidRPr="00167D75">
        <w:rPr>
          <w:lang w:val="es-ES_tradnl"/>
        </w:rPr>
        <w:t xml:space="preserve"> sesión, celebrada el </w:t>
      </w:r>
      <w:r w:rsidRPr="00804E00">
        <w:rPr>
          <w:lang w:val="es-ES_tradnl"/>
        </w:rPr>
        <w:t>21</w:t>
      </w:r>
      <w:r w:rsidRPr="00167D75">
        <w:rPr>
          <w:lang w:val="es-ES_tradnl"/>
        </w:rPr>
        <w:t xml:space="preserve"> de octubre. </w:t>
      </w:r>
    </w:p>
    <w:p w14:paraId="11589C8D" w14:textId="0C877245" w:rsidR="00167D75" w:rsidRPr="00DF2A58" w:rsidRDefault="00167D75" w:rsidP="00DF2A58">
      <w:pPr>
        <w:pStyle w:val="SingleTxt"/>
        <w:spacing w:after="0" w:line="120" w:lineRule="exact"/>
        <w:jc w:val="both"/>
        <w:rPr>
          <w:sz w:val="10"/>
          <w:lang w:val="es-ES_tradnl"/>
        </w:rPr>
      </w:pPr>
    </w:p>
    <w:p w14:paraId="4337743E" w14:textId="41734AAF" w:rsidR="00DF2A58" w:rsidRPr="00DF2A58" w:rsidRDefault="00DF2A58" w:rsidP="00DF2A58">
      <w:pPr>
        <w:pStyle w:val="SingleTxt"/>
        <w:spacing w:after="0" w:line="120" w:lineRule="exact"/>
        <w:jc w:val="both"/>
        <w:rPr>
          <w:sz w:val="10"/>
          <w:lang w:val="es-ES_tradnl"/>
        </w:rPr>
      </w:pPr>
    </w:p>
    <w:p w14:paraId="6CDB5FD7" w14:textId="3129E223" w:rsidR="00167D75" w:rsidRPr="00DF2A58" w:rsidRDefault="00DF2A58" w:rsidP="00DF2A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Pr>
          <w:lang w:val="es-ES_tradnl"/>
        </w:rPr>
        <w:tab/>
      </w:r>
      <w:r w:rsidR="00167D75" w:rsidRPr="00DF2A58">
        <w:rPr>
          <w:sz w:val="24"/>
          <w:lang w:val="es-ES_tradnl"/>
        </w:rPr>
        <w:t>D.</w:t>
      </w:r>
      <w:r w:rsidR="00167D75" w:rsidRPr="00DF2A58">
        <w:rPr>
          <w:sz w:val="24"/>
          <w:lang w:val="es-ES_tradnl"/>
        </w:rPr>
        <w:tab/>
        <w:t xml:space="preserve">Informe del grupo de trabajo anterior al período de sesiones </w:t>
      </w:r>
    </w:p>
    <w:p w14:paraId="7B9BE108" w14:textId="2ED53913" w:rsidR="00167D75" w:rsidRPr="00DF2A58" w:rsidRDefault="00167D75" w:rsidP="00DF2A58">
      <w:pPr>
        <w:pStyle w:val="SingleTxt"/>
        <w:spacing w:after="0" w:line="120" w:lineRule="exact"/>
        <w:jc w:val="both"/>
        <w:rPr>
          <w:sz w:val="10"/>
          <w:lang w:val="es-ES_tradnl"/>
        </w:rPr>
      </w:pPr>
    </w:p>
    <w:p w14:paraId="44FB5802" w14:textId="796C10DA" w:rsidR="00DF2A58" w:rsidRPr="00DF2A58" w:rsidRDefault="00DF2A58" w:rsidP="00DF2A58">
      <w:pPr>
        <w:pStyle w:val="SingleTxt"/>
        <w:spacing w:after="0" w:line="120" w:lineRule="exact"/>
        <w:jc w:val="both"/>
        <w:rPr>
          <w:sz w:val="10"/>
          <w:lang w:val="es-ES_tradnl"/>
        </w:rPr>
      </w:pPr>
    </w:p>
    <w:p w14:paraId="2614E9BE" w14:textId="75C99A13" w:rsidR="00167D75" w:rsidRPr="00167D75" w:rsidRDefault="00167D75" w:rsidP="00167D75">
      <w:pPr>
        <w:pStyle w:val="SingleTxt"/>
        <w:jc w:val="both"/>
        <w:rPr>
          <w:lang w:val="es-ES_tradnl"/>
        </w:rPr>
      </w:pPr>
      <w:r w:rsidRPr="00804E00">
        <w:rPr>
          <w:lang w:val="es-ES_tradnl"/>
        </w:rPr>
        <w:t>6</w:t>
      </w:r>
      <w:r w:rsidRPr="00167D75">
        <w:rPr>
          <w:lang w:val="es-ES_tradnl"/>
        </w:rPr>
        <w:t>.</w:t>
      </w:r>
      <w:r w:rsidRPr="00167D75">
        <w:rPr>
          <w:lang w:val="es-ES_tradnl"/>
        </w:rPr>
        <w:tab/>
        <w:t>El informe del grupo de trabajo anterior al período de sesiones (</w:t>
      </w:r>
      <w:hyperlink r:id="rId65" w:history="1">
        <w:r w:rsidRPr="00804E00">
          <w:rPr>
            <w:rStyle w:val="Hyperlink"/>
            <w:lang w:val="es-ES_tradnl"/>
          </w:rPr>
          <w:t>CEDAW/C/PSWG/74/1</w:t>
        </w:r>
      </w:hyperlink>
      <w:r w:rsidRPr="00167D75">
        <w:rPr>
          <w:lang w:val="es-ES_tradnl"/>
        </w:rPr>
        <w:t xml:space="preserve">), que se había reunido del </w:t>
      </w:r>
      <w:r w:rsidRPr="00804E00">
        <w:rPr>
          <w:lang w:val="es-ES_tradnl"/>
        </w:rPr>
        <w:t>11</w:t>
      </w:r>
      <w:r w:rsidRPr="00167D75">
        <w:rPr>
          <w:lang w:val="es-ES_tradnl"/>
        </w:rPr>
        <w:t xml:space="preserve"> al </w:t>
      </w:r>
      <w:r w:rsidRPr="00804E00">
        <w:rPr>
          <w:lang w:val="es-ES_tradnl"/>
        </w:rPr>
        <w:t>15</w:t>
      </w:r>
      <w:r w:rsidRPr="00167D75">
        <w:rPr>
          <w:lang w:val="es-ES_tradnl"/>
        </w:rPr>
        <w:t xml:space="preserve"> de marzo, fue presentado por Nicole Ameline en la </w:t>
      </w:r>
      <w:r w:rsidRPr="00804E00">
        <w:rPr>
          <w:lang w:val="es-ES_tradnl"/>
        </w:rPr>
        <w:t>1718</w:t>
      </w:r>
      <w:r w:rsidRPr="00167D75">
        <w:rPr>
          <w:lang w:val="es-ES_tradnl"/>
        </w:rPr>
        <w:t xml:space="preserve">ª sesión, celebrada el </w:t>
      </w:r>
      <w:r w:rsidRPr="00804E00">
        <w:rPr>
          <w:lang w:val="es-ES_tradnl"/>
        </w:rPr>
        <w:t>21</w:t>
      </w:r>
      <w:r w:rsidRPr="00167D75">
        <w:rPr>
          <w:lang w:val="es-ES_tradnl"/>
        </w:rPr>
        <w:t xml:space="preserve"> de octubre. </w:t>
      </w:r>
    </w:p>
    <w:p w14:paraId="0B57DEFD" w14:textId="1D53C14E" w:rsidR="00167D75" w:rsidRPr="002F69E4" w:rsidRDefault="00167D75" w:rsidP="002F69E4">
      <w:pPr>
        <w:pStyle w:val="SingleTxt"/>
        <w:spacing w:after="0" w:line="120" w:lineRule="exact"/>
        <w:jc w:val="both"/>
        <w:rPr>
          <w:sz w:val="10"/>
          <w:lang w:val="es-ES_tradnl"/>
        </w:rPr>
      </w:pPr>
    </w:p>
    <w:p w14:paraId="312B8E60" w14:textId="6F01C5D3" w:rsidR="002F69E4" w:rsidRPr="002F69E4" w:rsidRDefault="002F69E4" w:rsidP="002F69E4">
      <w:pPr>
        <w:pStyle w:val="SingleTxt"/>
        <w:spacing w:after="0" w:line="120" w:lineRule="exact"/>
        <w:jc w:val="both"/>
        <w:rPr>
          <w:sz w:val="10"/>
          <w:lang w:val="es-ES_tradnl"/>
        </w:rPr>
      </w:pPr>
    </w:p>
    <w:p w14:paraId="6B75FEB1" w14:textId="090DF484" w:rsidR="00167D75" w:rsidRPr="002F69E4" w:rsidRDefault="002F69E4" w:rsidP="002F69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Pr>
          <w:lang w:val="es-ES_tradnl"/>
        </w:rPr>
        <w:tab/>
      </w:r>
      <w:r w:rsidR="00167D75" w:rsidRPr="002F69E4">
        <w:rPr>
          <w:sz w:val="24"/>
          <w:lang w:val="es-ES_tradnl"/>
        </w:rPr>
        <w:t>E.</w:t>
      </w:r>
      <w:r w:rsidR="00167D75" w:rsidRPr="002F69E4">
        <w:rPr>
          <w:sz w:val="24"/>
          <w:lang w:val="es-ES_tradnl"/>
        </w:rPr>
        <w:tab/>
        <w:t xml:space="preserve">Organización de los trabajos </w:t>
      </w:r>
    </w:p>
    <w:p w14:paraId="5168469E" w14:textId="776A2E09" w:rsidR="00167D75" w:rsidRPr="002F69E4" w:rsidRDefault="00167D75" w:rsidP="002F69E4">
      <w:pPr>
        <w:pStyle w:val="SingleTxt"/>
        <w:spacing w:after="0" w:line="120" w:lineRule="exact"/>
        <w:jc w:val="both"/>
        <w:rPr>
          <w:sz w:val="10"/>
          <w:lang w:val="es-ES_tradnl"/>
        </w:rPr>
      </w:pPr>
    </w:p>
    <w:p w14:paraId="3F75176A" w14:textId="0A101900" w:rsidR="002F69E4" w:rsidRPr="002F69E4" w:rsidRDefault="002F69E4" w:rsidP="002F69E4">
      <w:pPr>
        <w:pStyle w:val="SingleTxt"/>
        <w:spacing w:after="0" w:line="120" w:lineRule="exact"/>
        <w:jc w:val="both"/>
        <w:rPr>
          <w:sz w:val="10"/>
          <w:lang w:val="es-ES_tradnl"/>
        </w:rPr>
      </w:pPr>
    </w:p>
    <w:p w14:paraId="2869F3AA" w14:textId="77777777" w:rsidR="00167D75" w:rsidRPr="00167D75" w:rsidRDefault="00167D75" w:rsidP="00167D75">
      <w:pPr>
        <w:pStyle w:val="SingleTxt"/>
        <w:jc w:val="both"/>
        <w:rPr>
          <w:lang w:val="es-ES_tradnl"/>
        </w:rPr>
      </w:pPr>
      <w:r w:rsidRPr="00804E00">
        <w:rPr>
          <w:lang w:val="es-ES_tradnl"/>
        </w:rPr>
        <w:t>7</w:t>
      </w:r>
      <w:r w:rsidRPr="00167D75">
        <w:rPr>
          <w:lang w:val="es-ES_tradnl"/>
        </w:rPr>
        <w:t>.</w:t>
      </w:r>
      <w:r w:rsidRPr="00167D75">
        <w:rPr>
          <w:lang w:val="es-ES_tradnl"/>
        </w:rPr>
        <w:tab/>
        <w:t xml:space="preserve">Los días </w:t>
      </w:r>
      <w:r w:rsidRPr="00804E00">
        <w:rPr>
          <w:lang w:val="es-ES_tradnl"/>
        </w:rPr>
        <w:t>21</w:t>
      </w:r>
      <w:r w:rsidRPr="00167D75">
        <w:rPr>
          <w:lang w:val="es-ES_tradnl"/>
        </w:rPr>
        <w:t xml:space="preserve"> y </w:t>
      </w:r>
      <w:r w:rsidRPr="00804E00">
        <w:rPr>
          <w:lang w:val="es-ES_tradnl"/>
        </w:rPr>
        <w:t>28</w:t>
      </w:r>
      <w:r w:rsidRPr="00167D75">
        <w:rPr>
          <w:lang w:val="es-ES_tradnl"/>
        </w:rPr>
        <w:t xml:space="preserve"> de octubre, el Comité celebró sesiones privadas, en algunos casos mediante videoconferencia, con representantes de los organismos especializados, fondos y programas del sistema de las Naciones Unidas y de otras organizaciones intergubernamentales que facilitaron información sobre determinados países y sobre las actividades que habían realizado esos órganos para apoyar la aplicación de la Convención. </w:t>
      </w:r>
    </w:p>
    <w:p w14:paraId="03B5998D" w14:textId="77777777" w:rsidR="00167D75" w:rsidRPr="00167D75" w:rsidRDefault="00167D75" w:rsidP="00167D75">
      <w:pPr>
        <w:pStyle w:val="SingleTxt"/>
        <w:jc w:val="both"/>
        <w:rPr>
          <w:lang w:val="es-ES_tradnl"/>
        </w:rPr>
      </w:pPr>
      <w:r w:rsidRPr="00804E00">
        <w:rPr>
          <w:lang w:val="es-ES_tradnl"/>
        </w:rPr>
        <w:t>8</w:t>
      </w:r>
      <w:r w:rsidRPr="00167D75">
        <w:rPr>
          <w:lang w:val="es-ES_tradnl"/>
        </w:rPr>
        <w:t>.</w:t>
      </w:r>
      <w:r w:rsidRPr="00167D75">
        <w:rPr>
          <w:lang w:val="es-ES_tradnl"/>
        </w:rPr>
        <w:tab/>
        <w:t>El Comité también celebró sesiones públicas oficiosas con representantes de organizaciones no gubernamentales e instituciones nacionales de derechos humanos que informaron sobre la aplicación de la Convención en los Estados partes cuyos informes examinó el Comité en su período de sesiones.</w:t>
      </w:r>
    </w:p>
    <w:p w14:paraId="68D07310" w14:textId="1F2A0CE2" w:rsidR="00167D75" w:rsidRPr="00167D75" w:rsidRDefault="00167D75" w:rsidP="00167D75">
      <w:pPr>
        <w:pStyle w:val="SingleTxt"/>
        <w:jc w:val="both"/>
        <w:rPr>
          <w:lang w:val="es-ES_tradnl"/>
        </w:rPr>
      </w:pPr>
      <w:r w:rsidRPr="00804E00">
        <w:rPr>
          <w:lang w:val="es-ES_tradnl"/>
        </w:rPr>
        <w:t>9</w:t>
      </w:r>
      <w:r w:rsidRPr="00167D75">
        <w:rPr>
          <w:lang w:val="es-ES_tradnl"/>
        </w:rPr>
        <w:t>.</w:t>
      </w:r>
      <w:r w:rsidRPr="00167D75">
        <w:rPr>
          <w:lang w:val="es-ES_tradnl"/>
        </w:rPr>
        <w:tab/>
        <w:t xml:space="preserve">El </w:t>
      </w:r>
      <w:r w:rsidRPr="00804E00">
        <w:rPr>
          <w:lang w:val="es-ES_tradnl"/>
        </w:rPr>
        <w:t>25</w:t>
      </w:r>
      <w:r w:rsidRPr="00167D75">
        <w:rPr>
          <w:lang w:val="es-ES_tradnl"/>
        </w:rPr>
        <w:t xml:space="preserve"> de octubre, el Comité acogió una mesa redonda sobre la </w:t>
      </w:r>
      <w:r w:rsidR="00711A1E">
        <w:rPr>
          <w:lang w:val="es-ES_tradnl"/>
        </w:rPr>
        <w:t>“</w:t>
      </w:r>
      <w:r w:rsidRPr="00167D75">
        <w:rPr>
          <w:lang w:val="es-ES_tradnl"/>
        </w:rPr>
        <w:t>Preparación del camino para los derechos de las adolescentes: Integración de una perspectiva de edad y género en la política y la legislación</w:t>
      </w:r>
      <w:r w:rsidR="00711A1E">
        <w:rPr>
          <w:lang w:val="es-ES_tradnl"/>
        </w:rPr>
        <w:t>”</w:t>
      </w:r>
      <w:r w:rsidRPr="00167D75">
        <w:rPr>
          <w:lang w:val="es-ES_tradnl"/>
        </w:rPr>
        <w:t xml:space="preserve">. La actividad fue convocada por Plan </w:t>
      </w:r>
      <w:r w:rsidRPr="00167D75">
        <w:rPr>
          <w:lang w:val="es-ES_tradnl"/>
        </w:rPr>
        <w:lastRenderedPageBreak/>
        <w:t xml:space="preserve">International, ONU-Mujeres, el ACNUDH, la Misión Permanente del Uruguay ante la Oficina de las Naciones Unidas y otras organizaciones internacionales en Ginebra, Child Rights Connect, Terre des Hommes y Defensa de Niñas y Niños Internacional para conmemorar el </w:t>
      </w:r>
      <w:r w:rsidRPr="00804E00">
        <w:rPr>
          <w:lang w:val="es-ES_tradnl"/>
        </w:rPr>
        <w:t>40</w:t>
      </w:r>
      <w:r w:rsidRPr="00167D75">
        <w:rPr>
          <w:lang w:val="es-ES_tradnl"/>
        </w:rPr>
        <w:t xml:space="preserve">° aniversario de la Convención y el </w:t>
      </w:r>
      <w:r w:rsidRPr="00804E00">
        <w:rPr>
          <w:lang w:val="es-ES_tradnl"/>
        </w:rPr>
        <w:t>30</w:t>
      </w:r>
      <w:r w:rsidRPr="00167D75">
        <w:rPr>
          <w:lang w:val="es-ES_tradnl"/>
        </w:rPr>
        <w:t>° aniversario de la Convención sobre los Derechos del Niño.</w:t>
      </w:r>
    </w:p>
    <w:p w14:paraId="1FDB1989" w14:textId="77777777" w:rsidR="00167D75" w:rsidRPr="00167D75" w:rsidRDefault="00167D75" w:rsidP="00167D75">
      <w:pPr>
        <w:pStyle w:val="SingleTxt"/>
        <w:jc w:val="both"/>
        <w:rPr>
          <w:lang w:val="es-ES_tradnl"/>
        </w:rPr>
      </w:pPr>
      <w:r w:rsidRPr="00804E00">
        <w:rPr>
          <w:lang w:val="es-ES_tradnl"/>
        </w:rPr>
        <w:t>10</w:t>
      </w:r>
      <w:r w:rsidRPr="00167D75">
        <w:rPr>
          <w:lang w:val="es-ES_tradnl"/>
        </w:rPr>
        <w:t>.</w:t>
      </w:r>
      <w:r w:rsidRPr="00167D75">
        <w:rPr>
          <w:lang w:val="es-ES_tradnl"/>
        </w:rPr>
        <w:tab/>
        <w:t xml:space="preserve">El </w:t>
      </w:r>
      <w:r w:rsidRPr="00804E00">
        <w:rPr>
          <w:lang w:val="es-ES_tradnl"/>
        </w:rPr>
        <w:t>29</w:t>
      </w:r>
      <w:r w:rsidRPr="00167D75">
        <w:rPr>
          <w:lang w:val="es-ES_tradnl"/>
        </w:rPr>
        <w:t xml:space="preserve"> de octubre, el Comité celebró una reunión oficiosa con Åsa Regnér, Directora Ejecutiva Adjunta de Apoyo Normativo, Coordinación del Sistema de las Naciones Unidas y Resultados de los Programas de ONU-Mujeres, quien informó el examen regional al cabo de </w:t>
      </w:r>
      <w:r w:rsidRPr="00804E00">
        <w:rPr>
          <w:lang w:val="es-ES_tradnl"/>
        </w:rPr>
        <w:t>25</w:t>
      </w:r>
      <w:r w:rsidRPr="00167D75">
        <w:rPr>
          <w:lang w:val="es-ES_tradnl"/>
        </w:rPr>
        <w:t xml:space="preserve"> años de la aplicación de la Declaración y la Plataforma de Acción de Beijing, a cargo de la Comisión Económica para Europa y sobre el Foro Generación Igualdad, que se organizará en México y Francia en </w:t>
      </w:r>
      <w:r w:rsidRPr="00804E00">
        <w:rPr>
          <w:lang w:val="es-ES_tradnl"/>
        </w:rPr>
        <w:t>2020</w:t>
      </w:r>
      <w:r w:rsidRPr="00167D75">
        <w:rPr>
          <w:lang w:val="es-ES_tradnl"/>
        </w:rPr>
        <w:t>.</w:t>
      </w:r>
    </w:p>
    <w:p w14:paraId="336F65C0" w14:textId="77777777" w:rsidR="00167D75" w:rsidRPr="00167D75" w:rsidRDefault="00167D75" w:rsidP="00167D75">
      <w:pPr>
        <w:pStyle w:val="SingleTxt"/>
        <w:jc w:val="both"/>
        <w:rPr>
          <w:lang w:val="es-ES_tradnl"/>
        </w:rPr>
      </w:pPr>
      <w:r w:rsidRPr="00804E00">
        <w:rPr>
          <w:lang w:val="es-ES_tradnl"/>
        </w:rPr>
        <w:t>11</w:t>
      </w:r>
      <w:r w:rsidRPr="00167D75">
        <w:rPr>
          <w:lang w:val="es-ES_tradnl"/>
        </w:rPr>
        <w:t>.</w:t>
      </w:r>
      <w:r w:rsidRPr="00167D75">
        <w:rPr>
          <w:lang w:val="es-ES_tradnl"/>
        </w:rPr>
        <w:tab/>
        <w:t xml:space="preserve">El </w:t>
      </w:r>
      <w:r w:rsidRPr="00804E00">
        <w:rPr>
          <w:lang w:val="es-ES_tradnl"/>
        </w:rPr>
        <w:t>30</w:t>
      </w:r>
      <w:r w:rsidRPr="00167D75">
        <w:rPr>
          <w:lang w:val="es-ES_tradnl"/>
        </w:rPr>
        <w:t xml:space="preserve"> de octubre, el Comité celebró una reunión oficiosa con Delphine O, Embajadora y Secretaria General de Foro Generación Igualdad, que informó al Comité sobre el proceso del examen al cabo de </w:t>
      </w:r>
      <w:r w:rsidRPr="00804E00">
        <w:rPr>
          <w:lang w:val="es-ES_tradnl"/>
        </w:rPr>
        <w:t>25</w:t>
      </w:r>
      <w:r w:rsidRPr="00167D75">
        <w:rPr>
          <w:lang w:val="es-ES_tradnl"/>
        </w:rPr>
        <w:t xml:space="preserve"> años de la aplicación de la Declaración y la Plataforma de Acción de Beijing.</w:t>
      </w:r>
    </w:p>
    <w:p w14:paraId="539F4D71" w14:textId="77777777" w:rsidR="00167D75" w:rsidRPr="00167D75" w:rsidRDefault="00167D75" w:rsidP="00167D75">
      <w:pPr>
        <w:pStyle w:val="SingleTxt"/>
        <w:jc w:val="both"/>
        <w:rPr>
          <w:lang w:val="es-ES_tradnl"/>
        </w:rPr>
      </w:pPr>
      <w:r w:rsidRPr="00804E00">
        <w:rPr>
          <w:lang w:val="es-ES_tradnl"/>
        </w:rPr>
        <w:t>12</w:t>
      </w:r>
      <w:r w:rsidRPr="00167D75">
        <w:rPr>
          <w:lang w:val="es-ES_tradnl"/>
        </w:rPr>
        <w:t>.</w:t>
      </w:r>
      <w:r w:rsidRPr="00167D75">
        <w:rPr>
          <w:lang w:val="es-ES_tradnl"/>
        </w:rPr>
        <w:tab/>
        <w:t xml:space="preserve">El </w:t>
      </w:r>
      <w:r w:rsidRPr="00804E00">
        <w:rPr>
          <w:lang w:val="es-ES_tradnl"/>
        </w:rPr>
        <w:t>31</w:t>
      </w:r>
      <w:r w:rsidRPr="00167D75">
        <w:rPr>
          <w:lang w:val="es-ES_tradnl"/>
        </w:rPr>
        <w:t xml:space="preserve"> de octubre, el Comité celebró una reunión oficiosa con la exmiembro Ruth Kaddari, que informó al Comité sobre su investigación de la violencia doméstica y cuestiones de custodia de los hijos, incluidos los problemas que plantea el uso del concepto de alienación parental en los procedimientos judiciales.</w:t>
      </w:r>
    </w:p>
    <w:p w14:paraId="216AC7F6" w14:textId="77777777" w:rsidR="00167D75" w:rsidRPr="00167D75" w:rsidRDefault="00167D75" w:rsidP="00167D75">
      <w:pPr>
        <w:pStyle w:val="SingleTxt"/>
        <w:jc w:val="both"/>
        <w:rPr>
          <w:lang w:val="es-ES_tradnl"/>
        </w:rPr>
      </w:pPr>
      <w:r w:rsidRPr="00804E00">
        <w:rPr>
          <w:lang w:val="es-ES_tradnl"/>
        </w:rPr>
        <w:t>13</w:t>
      </w:r>
      <w:r w:rsidRPr="00167D75">
        <w:rPr>
          <w:lang w:val="es-ES_tradnl"/>
        </w:rPr>
        <w:t>.</w:t>
      </w:r>
      <w:r w:rsidRPr="00167D75">
        <w:rPr>
          <w:lang w:val="es-ES_tradnl"/>
        </w:rPr>
        <w:tab/>
        <w:t xml:space="preserve">El </w:t>
      </w:r>
      <w:r w:rsidRPr="00804E00">
        <w:rPr>
          <w:lang w:val="es-ES_tradnl"/>
        </w:rPr>
        <w:t>1</w:t>
      </w:r>
      <w:r w:rsidRPr="00167D75">
        <w:rPr>
          <w:lang w:val="es-ES_tradnl"/>
        </w:rPr>
        <w:t xml:space="preserve"> de noviembre, el Comité celebró una reunión oficiosa con la entonces Alta Comisionada Adjunta para los Derechos Humanos, Kate Gilmore, para examinar la situación financiera del ACNUDH y el retroceso de los derechos de la mujer tras el examen al cabo de </w:t>
      </w:r>
      <w:r w:rsidRPr="00804E00">
        <w:rPr>
          <w:lang w:val="es-ES_tradnl"/>
        </w:rPr>
        <w:t>25</w:t>
      </w:r>
      <w:r w:rsidRPr="00167D75">
        <w:rPr>
          <w:lang w:val="es-ES_tradnl"/>
        </w:rPr>
        <w:t xml:space="preserve"> años de la aplicación de la Declaración y la Plataforma de Acción de Beijing.</w:t>
      </w:r>
    </w:p>
    <w:p w14:paraId="1885EF07" w14:textId="4D97DBD7" w:rsidR="00167D75" w:rsidRPr="00167D75" w:rsidRDefault="00167D75" w:rsidP="00167D75">
      <w:pPr>
        <w:pStyle w:val="SingleTxt"/>
        <w:jc w:val="both"/>
        <w:rPr>
          <w:lang w:val="es-ES_tradnl"/>
        </w:rPr>
      </w:pPr>
      <w:r w:rsidRPr="00804E00">
        <w:rPr>
          <w:lang w:val="es-ES_tradnl"/>
        </w:rPr>
        <w:t>14</w:t>
      </w:r>
      <w:r w:rsidRPr="00167D75">
        <w:rPr>
          <w:lang w:val="es-ES_tradnl"/>
        </w:rPr>
        <w:t>.</w:t>
      </w:r>
      <w:r w:rsidRPr="00167D75">
        <w:rPr>
          <w:lang w:val="es-ES_tradnl"/>
        </w:rPr>
        <w:tab/>
        <w:t xml:space="preserve">El </w:t>
      </w:r>
      <w:r w:rsidRPr="00804E00">
        <w:rPr>
          <w:lang w:val="es-ES_tradnl"/>
        </w:rPr>
        <w:t>5</w:t>
      </w:r>
      <w:r w:rsidRPr="00167D75">
        <w:rPr>
          <w:lang w:val="es-ES_tradnl"/>
        </w:rPr>
        <w:t xml:space="preserve"> de noviembre, el Comité participó en una mesa redonda sobre </w:t>
      </w:r>
      <w:r w:rsidR="00711A1E">
        <w:rPr>
          <w:lang w:val="es-ES_tradnl"/>
        </w:rPr>
        <w:t>“</w:t>
      </w:r>
      <w:r w:rsidRPr="00167D75">
        <w:rPr>
          <w:lang w:val="es-ES_tradnl"/>
        </w:rPr>
        <w:t>El empoderamiento económico de la mujer y los SDS: cómo cerrar la brecha de género en una sociedad en rápida evolución</w:t>
      </w:r>
      <w:r w:rsidR="00711A1E">
        <w:rPr>
          <w:lang w:val="es-ES_tradnl"/>
        </w:rPr>
        <w:t>”</w:t>
      </w:r>
      <w:r w:rsidRPr="00167D75">
        <w:rPr>
          <w:lang w:val="es-ES_tradnl"/>
        </w:rPr>
        <w:t>, organizada por la Misión Permanente del Japón ante la Oficina de las Naciones Unidas y otras organizaciones internacionales en Ginebra y copatrocinada por las Misiones Permanentes del Canadá, Finlandia, Francia, México y Tailandia, el ACNUDH, ONU-Mujeres y la Academia de Derecho Internacional Humanitario y Derechos Humanos de Ginebra.</w:t>
      </w:r>
    </w:p>
    <w:p w14:paraId="652F9E08" w14:textId="77777777" w:rsidR="00167D75" w:rsidRPr="00167D75" w:rsidRDefault="00167D75" w:rsidP="00167D75">
      <w:pPr>
        <w:pStyle w:val="SingleTxt"/>
        <w:jc w:val="both"/>
        <w:rPr>
          <w:lang w:val="es-ES_tradnl"/>
        </w:rPr>
      </w:pPr>
      <w:r w:rsidRPr="00804E00">
        <w:rPr>
          <w:lang w:val="es-ES_tradnl"/>
        </w:rPr>
        <w:t>15</w:t>
      </w:r>
      <w:r w:rsidRPr="00167D75">
        <w:rPr>
          <w:lang w:val="es-ES_tradnl"/>
        </w:rPr>
        <w:t>.</w:t>
      </w:r>
      <w:r w:rsidRPr="00167D75">
        <w:rPr>
          <w:lang w:val="es-ES_tradnl"/>
        </w:rPr>
        <w:tab/>
        <w:t xml:space="preserve">El </w:t>
      </w:r>
      <w:r w:rsidRPr="00804E00">
        <w:rPr>
          <w:lang w:val="es-ES_tradnl"/>
        </w:rPr>
        <w:t>6</w:t>
      </w:r>
      <w:r w:rsidRPr="00167D75">
        <w:rPr>
          <w:lang w:val="es-ES_tradnl"/>
        </w:rPr>
        <w:t xml:space="preserve"> de noviembre, el Comité y el Comité de Derechos Humanos celebraron una reunión oficiosa, organizada por la Academia de Derecho Internacional Humanitario y Derechos Humanos de Ginebra, bajo los auspicios de la Plataforma de Derechos Humanos de Ginebra, para examinar las cuestiones relacionadas con los mandatos de ambos Comités.</w:t>
      </w:r>
    </w:p>
    <w:p w14:paraId="6ECE857A" w14:textId="4027B059" w:rsidR="00167D75" w:rsidRPr="002F69E4" w:rsidRDefault="00167D75" w:rsidP="002F69E4">
      <w:pPr>
        <w:pStyle w:val="SingleTxt"/>
        <w:spacing w:after="0" w:line="120" w:lineRule="exact"/>
        <w:jc w:val="both"/>
        <w:rPr>
          <w:sz w:val="10"/>
          <w:lang w:val="es-ES_tradnl"/>
        </w:rPr>
      </w:pPr>
    </w:p>
    <w:p w14:paraId="4DA51CCC" w14:textId="524EAF7A" w:rsidR="002F69E4" w:rsidRPr="002F69E4" w:rsidRDefault="002F69E4" w:rsidP="002F69E4">
      <w:pPr>
        <w:pStyle w:val="SingleTxt"/>
        <w:spacing w:after="0" w:line="120" w:lineRule="exact"/>
        <w:jc w:val="both"/>
        <w:rPr>
          <w:sz w:val="10"/>
          <w:lang w:val="es-ES_tradnl"/>
        </w:rPr>
      </w:pPr>
    </w:p>
    <w:p w14:paraId="48E81081" w14:textId="5B632355" w:rsidR="00167D75" w:rsidRPr="002F69E4" w:rsidRDefault="002F69E4" w:rsidP="002F69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Pr>
          <w:lang w:val="es-ES_tradnl"/>
        </w:rPr>
        <w:tab/>
      </w:r>
      <w:r w:rsidR="00167D75" w:rsidRPr="002F69E4">
        <w:rPr>
          <w:sz w:val="24"/>
          <w:lang w:val="es-ES_tradnl"/>
        </w:rPr>
        <w:t>F.</w:t>
      </w:r>
      <w:r w:rsidR="00167D75" w:rsidRPr="002F69E4">
        <w:rPr>
          <w:sz w:val="24"/>
          <w:lang w:val="es-ES_tradnl"/>
        </w:rPr>
        <w:tab/>
        <w:t xml:space="preserve">Composición del Comité </w:t>
      </w:r>
    </w:p>
    <w:p w14:paraId="3F7D27E1" w14:textId="054F6B05" w:rsidR="00167D75" w:rsidRPr="002F69E4" w:rsidRDefault="00167D75" w:rsidP="002F69E4">
      <w:pPr>
        <w:pStyle w:val="SingleTxt"/>
        <w:spacing w:after="0" w:line="120" w:lineRule="exact"/>
        <w:jc w:val="both"/>
        <w:rPr>
          <w:sz w:val="10"/>
          <w:lang w:val="es-ES_tradnl"/>
        </w:rPr>
      </w:pPr>
    </w:p>
    <w:p w14:paraId="52C94AF3" w14:textId="0F4D2598" w:rsidR="002F69E4" w:rsidRPr="002F69E4" w:rsidRDefault="002F69E4" w:rsidP="002F69E4">
      <w:pPr>
        <w:pStyle w:val="SingleTxt"/>
        <w:spacing w:after="0" w:line="120" w:lineRule="exact"/>
        <w:jc w:val="both"/>
        <w:rPr>
          <w:sz w:val="10"/>
          <w:lang w:val="es-ES_tradnl"/>
        </w:rPr>
      </w:pPr>
    </w:p>
    <w:p w14:paraId="3F6FCA70" w14:textId="77777777" w:rsidR="00167D75" w:rsidRPr="00167D75" w:rsidRDefault="00167D75" w:rsidP="002F6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Participación en el </w:t>
      </w:r>
      <w:r w:rsidRPr="00804E00">
        <w:rPr>
          <w:lang w:val="es-ES_tradnl"/>
        </w:rPr>
        <w:t>74</w:t>
      </w:r>
      <w:r w:rsidRPr="00167D75">
        <w:rPr>
          <w:lang w:val="es-ES_tradnl"/>
        </w:rPr>
        <w:t>° período de sesiones</w:t>
      </w:r>
    </w:p>
    <w:p w14:paraId="3EB61383" w14:textId="623329FF" w:rsidR="00167D75" w:rsidRPr="002F69E4" w:rsidRDefault="00167D75" w:rsidP="002F69E4">
      <w:pPr>
        <w:pStyle w:val="SingleTxt"/>
        <w:spacing w:after="0" w:line="120" w:lineRule="exact"/>
        <w:jc w:val="both"/>
        <w:rPr>
          <w:sz w:val="10"/>
          <w:lang w:val="es-ES_tradnl"/>
        </w:rPr>
      </w:pPr>
    </w:p>
    <w:p w14:paraId="6A1766D9" w14:textId="77777777" w:rsidR="00167D75" w:rsidRPr="00167D75" w:rsidRDefault="00167D75" w:rsidP="00167D75">
      <w:pPr>
        <w:pStyle w:val="SingleTxt"/>
        <w:jc w:val="both"/>
        <w:rPr>
          <w:lang w:val="es-ES_tradnl"/>
        </w:rPr>
      </w:pPr>
      <w:r w:rsidRPr="00804E00">
        <w:rPr>
          <w:lang w:val="es-ES_tradnl"/>
        </w:rPr>
        <w:t>16</w:t>
      </w:r>
      <w:r w:rsidRPr="00167D75">
        <w:rPr>
          <w:lang w:val="es-ES_tradnl"/>
        </w:rPr>
        <w:t>.</w:t>
      </w:r>
      <w:r w:rsidRPr="00167D75">
        <w:rPr>
          <w:lang w:val="es-ES_tradnl"/>
        </w:rPr>
        <w:tab/>
        <w:t xml:space="preserve">Todos los miembros del Comité asistieron al </w:t>
      </w:r>
      <w:r w:rsidRPr="00804E00">
        <w:rPr>
          <w:lang w:val="es-ES_tradnl"/>
        </w:rPr>
        <w:t>74</w:t>
      </w:r>
      <w:r w:rsidRPr="00167D75">
        <w:rPr>
          <w:lang w:val="es-ES_tradnl"/>
        </w:rPr>
        <w:t xml:space="preserve">° período de sesiones. Los siguientes miembros no asistieron en las fechas indicadas: Tamader Al-Rammah, del </w:t>
      </w:r>
      <w:r w:rsidRPr="00804E00">
        <w:rPr>
          <w:lang w:val="es-ES_tradnl"/>
        </w:rPr>
        <w:t>4</w:t>
      </w:r>
      <w:r w:rsidRPr="00167D75">
        <w:rPr>
          <w:lang w:val="es-ES_tradnl"/>
        </w:rPr>
        <w:t xml:space="preserve"> al </w:t>
      </w:r>
      <w:r w:rsidRPr="00804E00">
        <w:rPr>
          <w:lang w:val="es-ES_tradnl"/>
        </w:rPr>
        <w:t>8</w:t>
      </w:r>
      <w:r w:rsidRPr="00167D75">
        <w:rPr>
          <w:lang w:val="es-ES_tradnl"/>
        </w:rPr>
        <w:t xml:space="preserve"> de noviembre; Naéla Gabr, del </w:t>
      </w:r>
      <w:r w:rsidRPr="00804E00">
        <w:rPr>
          <w:lang w:val="es-ES_tradnl"/>
        </w:rPr>
        <w:t>5</w:t>
      </w:r>
      <w:r w:rsidRPr="00167D75">
        <w:rPr>
          <w:lang w:val="es-ES_tradnl"/>
        </w:rPr>
        <w:t xml:space="preserve"> al </w:t>
      </w:r>
      <w:r w:rsidRPr="00804E00">
        <w:rPr>
          <w:lang w:val="es-ES_tradnl"/>
        </w:rPr>
        <w:t>8</w:t>
      </w:r>
      <w:r w:rsidRPr="00167D75">
        <w:rPr>
          <w:lang w:val="es-ES_tradnl"/>
        </w:rPr>
        <w:t xml:space="preserve"> de noviembre; y Ana Peláez Narváez, del </w:t>
      </w:r>
      <w:r w:rsidRPr="00804E00">
        <w:rPr>
          <w:lang w:val="es-ES_tradnl"/>
        </w:rPr>
        <w:t>28</w:t>
      </w:r>
      <w:r w:rsidRPr="00167D75">
        <w:rPr>
          <w:lang w:val="es-ES_tradnl"/>
        </w:rPr>
        <w:t xml:space="preserve"> al </w:t>
      </w:r>
      <w:r w:rsidRPr="00804E00">
        <w:rPr>
          <w:lang w:val="es-ES_tradnl"/>
        </w:rPr>
        <w:t>30</w:t>
      </w:r>
      <w:r w:rsidRPr="00167D75">
        <w:rPr>
          <w:lang w:val="es-ES_tradnl"/>
        </w:rPr>
        <w:t xml:space="preserve"> de octubre. En el anexo II de la tercera parte del presente informe figura una lista de los miembros del Comité, en la que se indica la duración del mandato de cada uno.</w:t>
      </w:r>
    </w:p>
    <w:p w14:paraId="1ED18001" w14:textId="28922D95" w:rsidR="00345DA9" w:rsidRDefault="00345DA9">
      <w:pPr>
        <w:spacing w:after="200" w:line="276" w:lineRule="auto"/>
        <w:rPr>
          <w:rFonts w:eastAsiaTheme="minorHAnsi"/>
          <w:spacing w:val="4"/>
          <w:w w:val="103"/>
          <w:kern w:val="14"/>
          <w:szCs w:val="22"/>
          <w:lang w:val="es-ES_tradnl" w:eastAsia="en-US"/>
        </w:rPr>
      </w:pPr>
      <w:r>
        <w:rPr>
          <w:lang w:val="es-ES_tradnl"/>
        </w:rPr>
        <w:br w:type="page"/>
      </w:r>
    </w:p>
    <w:p w14:paraId="662872CA" w14:textId="77777777" w:rsidR="00167D75" w:rsidRPr="00167D75" w:rsidRDefault="00167D75" w:rsidP="00345DA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lastRenderedPageBreak/>
        <w:t>Capítulo III</w:t>
      </w:r>
    </w:p>
    <w:p w14:paraId="38C893B6" w14:textId="77777777" w:rsidR="00167D75" w:rsidRPr="00167D75" w:rsidRDefault="00167D75" w:rsidP="00345DA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Informe de la Presidencia sobre las actividades realizadas entre períodos de sesiones</w:t>
      </w:r>
    </w:p>
    <w:p w14:paraId="01D78F47" w14:textId="29ABBD5E" w:rsidR="00167D75" w:rsidRPr="00345DA9" w:rsidRDefault="00167D75" w:rsidP="00345DA9">
      <w:pPr>
        <w:pStyle w:val="SingleTxt"/>
        <w:spacing w:after="0" w:line="120" w:lineRule="exact"/>
        <w:jc w:val="both"/>
        <w:rPr>
          <w:sz w:val="10"/>
          <w:lang w:val="es-ES_tradnl"/>
        </w:rPr>
      </w:pPr>
    </w:p>
    <w:p w14:paraId="3C8C9265" w14:textId="77D8FEF6" w:rsidR="00345DA9" w:rsidRPr="00345DA9" w:rsidRDefault="00345DA9" w:rsidP="00345DA9">
      <w:pPr>
        <w:pStyle w:val="SingleTxt"/>
        <w:spacing w:after="0" w:line="120" w:lineRule="exact"/>
        <w:jc w:val="both"/>
        <w:rPr>
          <w:sz w:val="10"/>
          <w:lang w:val="es-ES_tradnl"/>
        </w:rPr>
      </w:pPr>
    </w:p>
    <w:p w14:paraId="31034E1B" w14:textId="77777777" w:rsidR="00167D75" w:rsidRPr="00167D75" w:rsidRDefault="00167D75" w:rsidP="00167D75">
      <w:pPr>
        <w:pStyle w:val="SingleTxt"/>
        <w:jc w:val="both"/>
        <w:rPr>
          <w:lang w:val="es-ES_tradnl"/>
        </w:rPr>
      </w:pPr>
      <w:r w:rsidRPr="00804E00">
        <w:rPr>
          <w:lang w:val="es-ES_tradnl"/>
        </w:rPr>
        <w:t>17</w:t>
      </w:r>
      <w:r w:rsidRPr="00167D75">
        <w:rPr>
          <w:lang w:val="es-ES_tradnl"/>
        </w:rPr>
        <w:t>.</w:t>
      </w:r>
      <w:r w:rsidRPr="00167D75">
        <w:rPr>
          <w:lang w:val="es-ES_tradnl"/>
        </w:rPr>
        <w:tab/>
        <w:t xml:space="preserve">En la </w:t>
      </w:r>
      <w:r w:rsidRPr="00804E00">
        <w:rPr>
          <w:lang w:val="es-ES_tradnl"/>
        </w:rPr>
        <w:t>1718</w:t>
      </w:r>
      <w:r w:rsidRPr="00167D75">
        <w:rPr>
          <w:lang w:val="es-ES_tradnl"/>
        </w:rPr>
        <w:t xml:space="preserve">ª sesión, celebrada el </w:t>
      </w:r>
      <w:r w:rsidRPr="00804E00">
        <w:rPr>
          <w:lang w:val="es-ES_tradnl"/>
        </w:rPr>
        <w:t>21</w:t>
      </w:r>
      <w:r w:rsidRPr="00167D75">
        <w:rPr>
          <w:lang w:val="es-ES_tradnl"/>
        </w:rPr>
        <w:t xml:space="preserve"> de octubre de </w:t>
      </w:r>
      <w:r w:rsidRPr="00804E00">
        <w:rPr>
          <w:lang w:val="es-ES_tradnl"/>
        </w:rPr>
        <w:t>2019</w:t>
      </w:r>
      <w:r w:rsidRPr="00167D75">
        <w:rPr>
          <w:lang w:val="es-ES_tradnl"/>
        </w:rPr>
        <w:t xml:space="preserve">, la Presidenta presentó un informe sobre las actividades que había realizado desde el </w:t>
      </w:r>
      <w:r w:rsidRPr="00804E00">
        <w:rPr>
          <w:lang w:val="es-ES_tradnl"/>
        </w:rPr>
        <w:t>73</w:t>
      </w:r>
      <w:r w:rsidRPr="00345DA9">
        <w:rPr>
          <w:vertAlign w:val="superscript"/>
          <w:lang w:val="es-ES_tradnl"/>
        </w:rPr>
        <w:t>er</w:t>
      </w:r>
      <w:r w:rsidRPr="00167D75">
        <w:rPr>
          <w:lang w:val="es-ES_tradnl"/>
        </w:rPr>
        <w:t xml:space="preserve"> período de sesiones.</w:t>
      </w:r>
    </w:p>
    <w:p w14:paraId="6FF4CD59" w14:textId="77777777" w:rsidR="00345DA9" w:rsidRDefault="00345DA9">
      <w:pPr>
        <w:spacing w:after="200" w:line="276" w:lineRule="auto"/>
        <w:rPr>
          <w:rFonts w:eastAsiaTheme="minorHAnsi"/>
          <w:spacing w:val="4"/>
          <w:w w:val="103"/>
          <w:kern w:val="14"/>
          <w:szCs w:val="22"/>
          <w:lang w:val="es-ES_tradnl" w:eastAsia="en-US"/>
        </w:rPr>
      </w:pPr>
      <w:r>
        <w:rPr>
          <w:lang w:val="es-ES_tradnl"/>
        </w:rPr>
        <w:br w:type="page"/>
      </w:r>
    </w:p>
    <w:p w14:paraId="0CE5E9FA" w14:textId="2F83D7A6" w:rsidR="00167D75" w:rsidRPr="00167D75" w:rsidRDefault="00167D75" w:rsidP="00345DA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lastRenderedPageBreak/>
        <w:t>Capítulo IV</w:t>
      </w:r>
    </w:p>
    <w:p w14:paraId="6B4DD0DE" w14:textId="77777777" w:rsidR="00167D75" w:rsidRPr="00167D75" w:rsidRDefault="00167D75" w:rsidP="00345DA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Examen de los informes presentados por los Estados partes en virtud del artículo </w:t>
      </w:r>
      <w:r w:rsidRPr="00804E00">
        <w:rPr>
          <w:lang w:val="es-ES_tradnl"/>
        </w:rPr>
        <w:t>18</w:t>
      </w:r>
      <w:r w:rsidRPr="00167D75">
        <w:rPr>
          <w:lang w:val="es-ES_tradnl"/>
        </w:rPr>
        <w:t xml:space="preserve"> de la Convención </w:t>
      </w:r>
    </w:p>
    <w:p w14:paraId="39721B53" w14:textId="65FBE8B3" w:rsidR="00167D75" w:rsidRPr="00345DA9" w:rsidRDefault="00167D75" w:rsidP="00345DA9">
      <w:pPr>
        <w:pStyle w:val="SingleTxt"/>
        <w:spacing w:after="0" w:line="120" w:lineRule="exact"/>
        <w:jc w:val="both"/>
        <w:rPr>
          <w:sz w:val="10"/>
          <w:lang w:val="es-ES_tradnl"/>
        </w:rPr>
      </w:pPr>
    </w:p>
    <w:p w14:paraId="0C1AFE29" w14:textId="02952A4A" w:rsidR="00345DA9" w:rsidRPr="00345DA9" w:rsidRDefault="00345DA9" w:rsidP="00345DA9">
      <w:pPr>
        <w:pStyle w:val="SingleTxt"/>
        <w:spacing w:after="0" w:line="120" w:lineRule="exact"/>
        <w:jc w:val="both"/>
        <w:rPr>
          <w:sz w:val="10"/>
          <w:lang w:val="es-ES_tradnl"/>
        </w:rPr>
      </w:pPr>
    </w:p>
    <w:p w14:paraId="698F1C36" w14:textId="25A9B743" w:rsidR="00167D75" w:rsidRDefault="00167D75" w:rsidP="00167D75">
      <w:pPr>
        <w:pStyle w:val="SingleTxt"/>
        <w:jc w:val="both"/>
        <w:rPr>
          <w:lang w:val="es-ES_tradnl"/>
        </w:rPr>
      </w:pPr>
      <w:r w:rsidRPr="00804E00">
        <w:rPr>
          <w:lang w:val="es-ES_tradnl"/>
        </w:rPr>
        <w:t>18</w:t>
      </w:r>
      <w:r w:rsidRPr="00167D75">
        <w:rPr>
          <w:lang w:val="es-ES_tradnl"/>
        </w:rPr>
        <w:t>.</w:t>
      </w:r>
      <w:r w:rsidRPr="00167D75">
        <w:rPr>
          <w:lang w:val="es-ES_tradnl"/>
        </w:rPr>
        <w:tab/>
        <w:t xml:space="preserve">El Comité examinó los informes de siete Estados partes presentados con arreglo al artículo </w:t>
      </w:r>
      <w:r w:rsidRPr="00804E00">
        <w:rPr>
          <w:lang w:val="es-ES_tradnl"/>
        </w:rPr>
        <w:t>18</w:t>
      </w:r>
      <w:r w:rsidRPr="00167D75">
        <w:rPr>
          <w:lang w:val="es-ES_tradnl"/>
        </w:rPr>
        <w:t xml:space="preserve"> de la Convención y aprobó las siguientes observaciones finales al respecto: </w:t>
      </w:r>
    </w:p>
    <w:p w14:paraId="7AE84E9E" w14:textId="51A604E1" w:rsidR="00862FE4" w:rsidRPr="00D24326" w:rsidRDefault="00862FE4" w:rsidP="00D24326">
      <w:pPr>
        <w:pStyle w:val="SingleTxt"/>
        <w:spacing w:after="0" w:line="120" w:lineRule="exact"/>
        <w:jc w:val="both"/>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96"/>
        <w:gridCol w:w="3148"/>
      </w:tblGrid>
      <w:tr w:rsidR="00345DA9" w:rsidRPr="005A3FC7" w14:paraId="12F90230" w14:textId="77777777" w:rsidTr="00345DA9">
        <w:trPr>
          <w:trHeight w:hRule="exact" w:val="115"/>
          <w:tblHeader/>
        </w:trPr>
        <w:tc>
          <w:tcPr>
            <w:tcW w:w="4196" w:type="dxa"/>
            <w:tcBorders>
              <w:top w:val="single" w:sz="4" w:space="0" w:color="auto"/>
            </w:tcBorders>
            <w:shd w:val="clear" w:color="auto" w:fill="auto"/>
          </w:tcPr>
          <w:p w14:paraId="338FEAAF" w14:textId="77777777" w:rsidR="00345DA9" w:rsidRPr="000023CB" w:rsidRDefault="00345DA9" w:rsidP="00345D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_tradnl"/>
              </w:rPr>
            </w:pPr>
          </w:p>
        </w:tc>
        <w:tc>
          <w:tcPr>
            <w:tcW w:w="3148" w:type="dxa"/>
            <w:tcBorders>
              <w:top w:val="single" w:sz="4" w:space="0" w:color="auto"/>
            </w:tcBorders>
            <w:shd w:val="clear" w:color="auto" w:fill="auto"/>
            <w:vAlign w:val="bottom"/>
          </w:tcPr>
          <w:p w14:paraId="332AFB57" w14:textId="77777777" w:rsidR="00345DA9" w:rsidRPr="000023CB" w:rsidRDefault="00345DA9" w:rsidP="00345D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rPr>
                <w:lang w:val="es-ES_tradnl"/>
              </w:rPr>
            </w:pPr>
          </w:p>
        </w:tc>
      </w:tr>
      <w:tr w:rsidR="00345DA9" w:rsidRPr="000023CB" w14:paraId="0BB9ABD4" w14:textId="77777777" w:rsidTr="00345DA9">
        <w:tc>
          <w:tcPr>
            <w:tcW w:w="4196" w:type="dxa"/>
            <w:shd w:val="clear" w:color="auto" w:fill="auto"/>
          </w:tcPr>
          <w:p w14:paraId="75D5AD26"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Andorra</w:t>
            </w:r>
          </w:p>
        </w:tc>
        <w:tc>
          <w:tcPr>
            <w:tcW w:w="3148" w:type="dxa"/>
            <w:shd w:val="clear" w:color="auto" w:fill="auto"/>
          </w:tcPr>
          <w:p w14:paraId="2160701C" w14:textId="5228C63C"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0023CB">
              <w:rPr>
                <w:lang w:val="es-ES_tradnl"/>
              </w:rPr>
              <w:t>(</w:t>
            </w:r>
            <w:hyperlink r:id="rId66" w:history="1">
              <w:r w:rsidRPr="00804E00">
                <w:rPr>
                  <w:rStyle w:val="Hyperlink"/>
                  <w:lang w:val="es-ES_tradnl"/>
                </w:rPr>
                <w:t>CEDAW/C/AND/CO/4</w:t>
              </w:r>
            </w:hyperlink>
            <w:r w:rsidRPr="000023CB">
              <w:rPr>
                <w:lang w:val="es-ES_tradnl"/>
              </w:rPr>
              <w:t>)</w:t>
            </w:r>
          </w:p>
        </w:tc>
      </w:tr>
      <w:tr w:rsidR="00345DA9" w:rsidRPr="000023CB" w14:paraId="7DC593EF" w14:textId="77777777" w:rsidTr="00345DA9">
        <w:tc>
          <w:tcPr>
            <w:tcW w:w="4196" w:type="dxa"/>
            <w:shd w:val="clear" w:color="auto" w:fill="auto"/>
          </w:tcPr>
          <w:p w14:paraId="6D01ACB2"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Bosnia y Herzegovina</w:t>
            </w:r>
          </w:p>
        </w:tc>
        <w:tc>
          <w:tcPr>
            <w:tcW w:w="3148" w:type="dxa"/>
            <w:shd w:val="clear" w:color="auto" w:fill="auto"/>
          </w:tcPr>
          <w:p w14:paraId="744B09D8" w14:textId="0149C50A"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0023CB">
              <w:rPr>
                <w:lang w:val="es-ES_tradnl"/>
              </w:rPr>
              <w:t>(</w:t>
            </w:r>
            <w:hyperlink r:id="rId67" w:history="1">
              <w:r w:rsidRPr="00804E00">
                <w:rPr>
                  <w:rStyle w:val="Hyperlink"/>
                  <w:lang w:val="es-ES_tradnl"/>
                </w:rPr>
                <w:t>CEDAW/C/BIH/CO/6</w:t>
              </w:r>
            </w:hyperlink>
            <w:r w:rsidRPr="000023CB">
              <w:rPr>
                <w:lang w:val="es-ES_tradnl"/>
              </w:rPr>
              <w:t>)</w:t>
            </w:r>
          </w:p>
        </w:tc>
      </w:tr>
      <w:tr w:rsidR="00345DA9" w:rsidRPr="000023CB" w14:paraId="635B4D23" w14:textId="77777777" w:rsidTr="00345DA9">
        <w:tc>
          <w:tcPr>
            <w:tcW w:w="4196" w:type="dxa"/>
            <w:shd w:val="clear" w:color="auto" w:fill="auto"/>
          </w:tcPr>
          <w:p w14:paraId="1FC92A64"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Camboya</w:t>
            </w:r>
          </w:p>
        </w:tc>
        <w:tc>
          <w:tcPr>
            <w:tcW w:w="3148" w:type="dxa"/>
            <w:shd w:val="clear" w:color="auto" w:fill="auto"/>
          </w:tcPr>
          <w:p w14:paraId="036C0DD5" w14:textId="0618D0ED"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0023CB">
              <w:rPr>
                <w:lang w:val="es-ES_tradnl"/>
              </w:rPr>
              <w:t>(</w:t>
            </w:r>
            <w:hyperlink r:id="rId68" w:history="1">
              <w:r w:rsidRPr="00804E00">
                <w:rPr>
                  <w:rStyle w:val="Hyperlink"/>
                  <w:lang w:val="es-ES_tradnl"/>
                </w:rPr>
                <w:t>CEDAW/C/KHM/CO/6</w:t>
              </w:r>
            </w:hyperlink>
            <w:r w:rsidRPr="000023CB">
              <w:rPr>
                <w:lang w:val="es-ES_tradnl"/>
              </w:rPr>
              <w:t>)</w:t>
            </w:r>
          </w:p>
        </w:tc>
      </w:tr>
      <w:tr w:rsidR="00345DA9" w:rsidRPr="000023CB" w14:paraId="79793DE1" w14:textId="77777777" w:rsidTr="00345DA9">
        <w:tc>
          <w:tcPr>
            <w:tcW w:w="4196" w:type="dxa"/>
            <w:shd w:val="clear" w:color="auto" w:fill="auto"/>
          </w:tcPr>
          <w:p w14:paraId="40AB30B9"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Iraq</w:t>
            </w:r>
          </w:p>
        </w:tc>
        <w:tc>
          <w:tcPr>
            <w:tcW w:w="3148" w:type="dxa"/>
            <w:shd w:val="clear" w:color="auto" w:fill="auto"/>
          </w:tcPr>
          <w:p w14:paraId="02791076" w14:textId="0113C1BC"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0023CB">
              <w:rPr>
                <w:lang w:val="es-ES_tradnl"/>
              </w:rPr>
              <w:t>(</w:t>
            </w:r>
            <w:hyperlink r:id="rId69" w:history="1">
              <w:r w:rsidRPr="00804E00">
                <w:rPr>
                  <w:rStyle w:val="Hyperlink"/>
                  <w:lang w:val="es-ES_tradnl"/>
                </w:rPr>
                <w:t>CEDAW/C/IRQ/CO/7</w:t>
              </w:r>
            </w:hyperlink>
            <w:r w:rsidRPr="000023CB">
              <w:rPr>
                <w:lang w:val="es-ES_tradnl"/>
              </w:rPr>
              <w:t>)</w:t>
            </w:r>
          </w:p>
        </w:tc>
      </w:tr>
      <w:tr w:rsidR="00345DA9" w:rsidRPr="000023CB" w14:paraId="02C58EB7" w14:textId="77777777" w:rsidTr="00345DA9">
        <w:tc>
          <w:tcPr>
            <w:tcW w:w="4196" w:type="dxa"/>
            <w:shd w:val="clear" w:color="auto" w:fill="auto"/>
          </w:tcPr>
          <w:p w14:paraId="3B47D7BA"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Kazajstán</w:t>
            </w:r>
          </w:p>
        </w:tc>
        <w:tc>
          <w:tcPr>
            <w:tcW w:w="3148" w:type="dxa"/>
            <w:shd w:val="clear" w:color="auto" w:fill="auto"/>
          </w:tcPr>
          <w:p w14:paraId="4E2BD635" w14:textId="6DFBF9A8"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0023CB">
              <w:rPr>
                <w:lang w:val="es-ES_tradnl"/>
              </w:rPr>
              <w:t>(</w:t>
            </w:r>
            <w:hyperlink r:id="rId70" w:history="1">
              <w:r w:rsidRPr="00804E00">
                <w:rPr>
                  <w:rStyle w:val="Hyperlink"/>
                  <w:lang w:val="es-ES_tradnl"/>
                </w:rPr>
                <w:t>CEDAW/C/KAZ/CO/5</w:t>
              </w:r>
            </w:hyperlink>
            <w:r w:rsidRPr="000023CB">
              <w:rPr>
                <w:lang w:val="es-ES_tradnl"/>
              </w:rPr>
              <w:t>)</w:t>
            </w:r>
          </w:p>
        </w:tc>
      </w:tr>
      <w:tr w:rsidR="00345DA9" w:rsidRPr="000023CB" w14:paraId="4D473F5B" w14:textId="77777777" w:rsidTr="00945755">
        <w:tc>
          <w:tcPr>
            <w:tcW w:w="4196" w:type="dxa"/>
            <w:shd w:val="clear" w:color="auto" w:fill="auto"/>
          </w:tcPr>
          <w:p w14:paraId="7000C5B0"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Lituania</w:t>
            </w:r>
          </w:p>
        </w:tc>
        <w:tc>
          <w:tcPr>
            <w:tcW w:w="3148" w:type="dxa"/>
            <w:shd w:val="clear" w:color="auto" w:fill="auto"/>
          </w:tcPr>
          <w:p w14:paraId="68ACEE84" w14:textId="76A590FA"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0023CB">
              <w:rPr>
                <w:lang w:val="es-ES_tradnl"/>
              </w:rPr>
              <w:t>(</w:t>
            </w:r>
            <w:hyperlink r:id="rId71" w:history="1">
              <w:r w:rsidRPr="00804E00">
                <w:rPr>
                  <w:rStyle w:val="Hyperlink"/>
                  <w:lang w:val="es-ES_tradnl"/>
                </w:rPr>
                <w:t>CEDAW/C/LTU/CO/6</w:t>
              </w:r>
            </w:hyperlink>
            <w:r w:rsidRPr="000023CB">
              <w:rPr>
                <w:lang w:val="es-ES_tradnl"/>
              </w:rPr>
              <w:t>)</w:t>
            </w:r>
          </w:p>
        </w:tc>
      </w:tr>
      <w:tr w:rsidR="00345DA9" w:rsidRPr="000023CB" w14:paraId="50DDB5A0" w14:textId="77777777" w:rsidTr="00945755">
        <w:tc>
          <w:tcPr>
            <w:tcW w:w="4196" w:type="dxa"/>
            <w:tcBorders>
              <w:bottom w:val="single" w:sz="6" w:space="0" w:color="auto"/>
            </w:tcBorders>
            <w:shd w:val="clear" w:color="auto" w:fill="auto"/>
          </w:tcPr>
          <w:p w14:paraId="41565422" w14:textId="77777777" w:rsidR="00345DA9" w:rsidRPr="000023CB" w:rsidRDefault="00345DA9" w:rsidP="00862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0023CB">
              <w:rPr>
                <w:lang w:val="es-ES_tradnl"/>
              </w:rPr>
              <w:t>Seychelles</w:t>
            </w:r>
          </w:p>
        </w:tc>
        <w:tc>
          <w:tcPr>
            <w:tcW w:w="3148" w:type="dxa"/>
            <w:tcBorders>
              <w:bottom w:val="single" w:sz="6" w:space="0" w:color="auto"/>
            </w:tcBorders>
            <w:shd w:val="clear" w:color="auto" w:fill="auto"/>
          </w:tcPr>
          <w:p w14:paraId="27E68088" w14:textId="48B7ACCC" w:rsidR="00345DA9" w:rsidRPr="000023CB" w:rsidRDefault="00345DA9" w:rsidP="00862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0"/>
              <w:rPr>
                <w:lang w:val="es-ES_tradnl"/>
              </w:rPr>
            </w:pPr>
            <w:r w:rsidRPr="000023CB">
              <w:rPr>
                <w:lang w:val="es-ES_tradnl"/>
              </w:rPr>
              <w:t>(</w:t>
            </w:r>
            <w:hyperlink r:id="rId72" w:history="1">
              <w:r w:rsidRPr="00804E00">
                <w:rPr>
                  <w:rStyle w:val="Hyperlink"/>
                  <w:lang w:val="es-ES_tradnl"/>
                </w:rPr>
                <w:t>CEDAW/C/SYC/CO/6</w:t>
              </w:r>
            </w:hyperlink>
            <w:r w:rsidRPr="000023CB">
              <w:rPr>
                <w:lang w:val="es-ES_tradnl"/>
              </w:rPr>
              <w:t>)</w:t>
            </w:r>
          </w:p>
        </w:tc>
      </w:tr>
    </w:tbl>
    <w:p w14:paraId="323A3463" w14:textId="13CF4EB5" w:rsidR="00167D75" w:rsidRPr="00345DA9" w:rsidRDefault="00167D75" w:rsidP="00345DA9">
      <w:pPr>
        <w:pStyle w:val="SingleTxt"/>
        <w:spacing w:after="0" w:line="120" w:lineRule="exact"/>
        <w:jc w:val="both"/>
        <w:rPr>
          <w:sz w:val="10"/>
          <w:lang w:val="es-ES_tradnl"/>
        </w:rPr>
      </w:pPr>
    </w:p>
    <w:p w14:paraId="130B26FC" w14:textId="2DE351FD" w:rsidR="00345DA9" w:rsidRPr="00345DA9" w:rsidRDefault="00345DA9" w:rsidP="00345DA9">
      <w:pPr>
        <w:pStyle w:val="SingleTxt"/>
        <w:spacing w:after="0" w:line="120" w:lineRule="exact"/>
        <w:jc w:val="both"/>
        <w:rPr>
          <w:sz w:val="10"/>
          <w:lang w:val="es-ES_tradnl"/>
        </w:rPr>
      </w:pPr>
    </w:p>
    <w:p w14:paraId="0A84478C" w14:textId="2CA2725D" w:rsidR="00167D75" w:rsidRPr="00167D75" w:rsidRDefault="00345DA9" w:rsidP="00345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n-US"/>
        </w:rPr>
        <w:tab/>
      </w:r>
      <w:r w:rsidR="00167D75" w:rsidRPr="00167D75">
        <w:rPr>
          <w:lang w:val="en-US"/>
        </w:rPr>
        <w:tab/>
      </w:r>
      <w:r w:rsidR="00167D75" w:rsidRPr="00167D75">
        <w:rPr>
          <w:lang w:val="es-ES_tradnl"/>
        </w:rPr>
        <w:t xml:space="preserve">Seguimiento de las observaciones finales </w:t>
      </w:r>
    </w:p>
    <w:p w14:paraId="0FB98E8B" w14:textId="6F0A131A" w:rsidR="00167D75" w:rsidRPr="00345DA9" w:rsidRDefault="00167D75" w:rsidP="00345DA9">
      <w:pPr>
        <w:pStyle w:val="SingleTxt"/>
        <w:spacing w:after="0" w:line="120" w:lineRule="exact"/>
        <w:jc w:val="both"/>
        <w:rPr>
          <w:sz w:val="10"/>
          <w:lang w:val="es-ES_tradnl"/>
        </w:rPr>
      </w:pPr>
    </w:p>
    <w:p w14:paraId="5C9E2550" w14:textId="634C5BE8" w:rsidR="00167D75" w:rsidRDefault="00167D75" w:rsidP="00167D75">
      <w:pPr>
        <w:pStyle w:val="SingleTxt"/>
        <w:jc w:val="both"/>
        <w:rPr>
          <w:lang w:val="es-ES_tradnl"/>
        </w:rPr>
      </w:pPr>
      <w:r w:rsidRPr="00804E00">
        <w:rPr>
          <w:lang w:val="es-ES_tradnl"/>
        </w:rPr>
        <w:t>19</w:t>
      </w:r>
      <w:r w:rsidRPr="00167D75">
        <w:rPr>
          <w:lang w:val="es-ES_tradnl"/>
        </w:rPr>
        <w:t>.</w:t>
      </w:r>
      <w:r w:rsidRPr="00167D75">
        <w:rPr>
          <w:lang w:val="es-ES_tradnl"/>
        </w:rPr>
        <w:tab/>
        <w:t>El Comité examinó los informes de seguimiento recibidos de los siguientes Estados partes:</w:t>
      </w:r>
    </w:p>
    <w:p w14:paraId="036ED0DD" w14:textId="4D4F723F" w:rsidR="00345DA9" w:rsidRPr="00345DA9" w:rsidRDefault="00345DA9" w:rsidP="00345DA9">
      <w:pPr>
        <w:pStyle w:val="SingleTxt"/>
        <w:spacing w:after="0" w:line="120" w:lineRule="exact"/>
        <w:jc w:val="both"/>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96"/>
        <w:gridCol w:w="3124"/>
      </w:tblGrid>
      <w:tr w:rsidR="00345DA9" w:rsidRPr="005A3FC7" w14:paraId="0FBF5C4F" w14:textId="77777777" w:rsidTr="00345DA9">
        <w:trPr>
          <w:trHeight w:hRule="exact" w:val="115"/>
          <w:tblHeader/>
        </w:trPr>
        <w:tc>
          <w:tcPr>
            <w:tcW w:w="4196" w:type="dxa"/>
            <w:tcBorders>
              <w:top w:val="single" w:sz="4" w:space="0" w:color="auto"/>
            </w:tcBorders>
            <w:shd w:val="clear" w:color="auto" w:fill="auto"/>
            <w:vAlign w:val="bottom"/>
          </w:tcPr>
          <w:p w14:paraId="67277C2F" w14:textId="77777777" w:rsidR="00345DA9" w:rsidRPr="000023CB" w:rsidRDefault="00345DA9" w:rsidP="00345D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p>
        </w:tc>
        <w:tc>
          <w:tcPr>
            <w:tcW w:w="3124" w:type="dxa"/>
            <w:tcBorders>
              <w:top w:val="single" w:sz="4" w:space="0" w:color="auto"/>
            </w:tcBorders>
            <w:shd w:val="clear" w:color="auto" w:fill="auto"/>
            <w:vAlign w:val="bottom"/>
          </w:tcPr>
          <w:p w14:paraId="70D3FDE0" w14:textId="77777777" w:rsidR="00345DA9" w:rsidRPr="000023CB" w:rsidRDefault="00345DA9" w:rsidP="00345D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0"/>
              <w:rPr>
                <w:lang w:val="es-ES_tradnl"/>
              </w:rPr>
            </w:pPr>
          </w:p>
        </w:tc>
      </w:tr>
      <w:tr w:rsidR="00345DA9" w:rsidRPr="007F2B52" w14:paraId="6E821876" w14:textId="77777777" w:rsidTr="00345DA9">
        <w:tc>
          <w:tcPr>
            <w:tcW w:w="4196" w:type="dxa"/>
            <w:shd w:val="clear" w:color="auto" w:fill="auto"/>
          </w:tcPr>
          <w:p w14:paraId="3B4505C3"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Armenia</w:t>
            </w:r>
          </w:p>
        </w:tc>
        <w:tc>
          <w:tcPr>
            <w:tcW w:w="3124" w:type="dxa"/>
            <w:shd w:val="clear" w:color="auto" w:fill="auto"/>
          </w:tcPr>
          <w:p w14:paraId="61FAD31E" w14:textId="496CF031" w:rsidR="00345DA9" w:rsidRPr="00345DA9"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n-US"/>
              </w:rPr>
            </w:pPr>
            <w:r w:rsidRPr="00345DA9">
              <w:rPr>
                <w:lang w:val="en-US"/>
              </w:rPr>
              <w:t>(</w:t>
            </w:r>
            <w:hyperlink r:id="rId73" w:history="1">
              <w:r w:rsidRPr="00804E00">
                <w:rPr>
                  <w:rStyle w:val="Hyperlink"/>
                  <w:lang w:val="en-US"/>
                </w:rPr>
                <w:t>CEDAW/C/ARM/CO/5-6/Add.1</w:t>
              </w:r>
            </w:hyperlink>
            <w:r w:rsidRPr="00345DA9">
              <w:rPr>
                <w:lang w:val="en-US"/>
              </w:rPr>
              <w:t>)</w:t>
            </w:r>
          </w:p>
        </w:tc>
      </w:tr>
      <w:tr w:rsidR="00345DA9" w:rsidRPr="007F2B52" w14:paraId="73A94534" w14:textId="77777777" w:rsidTr="00345DA9">
        <w:tc>
          <w:tcPr>
            <w:tcW w:w="4196" w:type="dxa"/>
            <w:shd w:val="clear" w:color="auto" w:fill="auto"/>
          </w:tcPr>
          <w:p w14:paraId="0FF15CA8"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Bhután</w:t>
            </w:r>
          </w:p>
        </w:tc>
        <w:tc>
          <w:tcPr>
            <w:tcW w:w="3124" w:type="dxa"/>
            <w:shd w:val="clear" w:color="auto" w:fill="auto"/>
          </w:tcPr>
          <w:p w14:paraId="397C6130" w14:textId="734758B8" w:rsidR="00345DA9" w:rsidRPr="00345DA9"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n-US"/>
              </w:rPr>
            </w:pPr>
            <w:r w:rsidRPr="00345DA9">
              <w:rPr>
                <w:lang w:val="en-US"/>
              </w:rPr>
              <w:t>(</w:t>
            </w:r>
            <w:hyperlink r:id="rId74" w:history="1">
              <w:r w:rsidRPr="00804E00">
                <w:rPr>
                  <w:rStyle w:val="Hyperlink"/>
                  <w:lang w:val="en-US"/>
                </w:rPr>
                <w:t>CEDAW/C/BTN/CO/8-9/Add.1</w:t>
              </w:r>
            </w:hyperlink>
            <w:r w:rsidRPr="00345DA9">
              <w:rPr>
                <w:lang w:val="en-US"/>
              </w:rPr>
              <w:t>)</w:t>
            </w:r>
          </w:p>
        </w:tc>
      </w:tr>
      <w:tr w:rsidR="00345DA9" w:rsidRPr="007F2B52" w14:paraId="3842248B" w14:textId="77777777" w:rsidTr="00345DA9">
        <w:tc>
          <w:tcPr>
            <w:tcW w:w="4196" w:type="dxa"/>
            <w:shd w:val="clear" w:color="auto" w:fill="auto"/>
          </w:tcPr>
          <w:p w14:paraId="3FD0C2C4"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Burundi</w:t>
            </w:r>
          </w:p>
        </w:tc>
        <w:tc>
          <w:tcPr>
            <w:tcW w:w="3124" w:type="dxa"/>
            <w:shd w:val="clear" w:color="auto" w:fill="auto"/>
          </w:tcPr>
          <w:p w14:paraId="46CCC22D" w14:textId="132391A5" w:rsidR="00345DA9" w:rsidRPr="00345DA9"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n-US"/>
              </w:rPr>
            </w:pPr>
            <w:r w:rsidRPr="00345DA9">
              <w:rPr>
                <w:lang w:val="en-US"/>
              </w:rPr>
              <w:t>(</w:t>
            </w:r>
            <w:hyperlink r:id="rId75" w:history="1">
              <w:r w:rsidRPr="00804E00">
                <w:rPr>
                  <w:rStyle w:val="Hyperlink"/>
                  <w:lang w:val="en-US"/>
                </w:rPr>
                <w:t>CEDAW/C/BDI/CO/5-6/Add.1</w:t>
              </w:r>
            </w:hyperlink>
            <w:r w:rsidRPr="00345DA9">
              <w:rPr>
                <w:lang w:val="en-US"/>
              </w:rPr>
              <w:t>)</w:t>
            </w:r>
          </w:p>
        </w:tc>
      </w:tr>
      <w:tr w:rsidR="00345DA9" w:rsidRPr="007F2B52" w14:paraId="7345D836" w14:textId="77777777" w:rsidTr="00345DA9">
        <w:tc>
          <w:tcPr>
            <w:tcW w:w="4196" w:type="dxa"/>
            <w:shd w:val="clear" w:color="auto" w:fill="auto"/>
          </w:tcPr>
          <w:p w14:paraId="5C80CD6C"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Alemania</w:t>
            </w:r>
          </w:p>
        </w:tc>
        <w:tc>
          <w:tcPr>
            <w:tcW w:w="3124" w:type="dxa"/>
            <w:shd w:val="clear" w:color="auto" w:fill="auto"/>
          </w:tcPr>
          <w:p w14:paraId="54559BC6" w14:textId="569711B9" w:rsidR="00345DA9" w:rsidRPr="00345DA9"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n-US"/>
              </w:rPr>
            </w:pPr>
            <w:r w:rsidRPr="00345DA9">
              <w:rPr>
                <w:lang w:val="en-US"/>
              </w:rPr>
              <w:t>(</w:t>
            </w:r>
            <w:hyperlink r:id="rId76" w:history="1">
              <w:r w:rsidRPr="00804E00">
                <w:rPr>
                  <w:rStyle w:val="Hyperlink"/>
                  <w:lang w:val="en-US"/>
                </w:rPr>
                <w:t>CEDAW/C/DEU/CO/7-8/Add.1</w:t>
              </w:r>
            </w:hyperlink>
            <w:r w:rsidRPr="00345DA9">
              <w:rPr>
                <w:lang w:val="en-US"/>
              </w:rPr>
              <w:t>)</w:t>
            </w:r>
          </w:p>
        </w:tc>
      </w:tr>
      <w:tr w:rsidR="00345DA9" w:rsidRPr="007F2B52" w14:paraId="56D9B4C6" w14:textId="77777777" w:rsidTr="00345DA9">
        <w:tc>
          <w:tcPr>
            <w:tcW w:w="4196" w:type="dxa"/>
            <w:shd w:val="clear" w:color="auto" w:fill="auto"/>
          </w:tcPr>
          <w:p w14:paraId="5984954A"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Jordania</w:t>
            </w:r>
          </w:p>
        </w:tc>
        <w:tc>
          <w:tcPr>
            <w:tcW w:w="3124" w:type="dxa"/>
            <w:shd w:val="clear" w:color="auto" w:fill="auto"/>
          </w:tcPr>
          <w:p w14:paraId="4E601385" w14:textId="7C8FDB8B" w:rsidR="00345DA9" w:rsidRPr="00345DA9"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n-US"/>
              </w:rPr>
            </w:pPr>
            <w:r w:rsidRPr="00345DA9">
              <w:rPr>
                <w:lang w:val="en-US"/>
              </w:rPr>
              <w:t>(</w:t>
            </w:r>
            <w:hyperlink r:id="rId77" w:history="1">
              <w:r w:rsidRPr="00804E00">
                <w:rPr>
                  <w:rStyle w:val="Hyperlink"/>
                  <w:lang w:val="en-US"/>
                </w:rPr>
                <w:t>CEDAW/C/JOR/CO/6/Add.1</w:t>
              </w:r>
            </w:hyperlink>
            <w:r w:rsidRPr="00345DA9">
              <w:rPr>
                <w:lang w:val="en-US"/>
              </w:rPr>
              <w:t>)</w:t>
            </w:r>
          </w:p>
        </w:tc>
      </w:tr>
      <w:tr w:rsidR="00345DA9" w:rsidRPr="000023CB" w14:paraId="4E986697" w14:textId="77777777" w:rsidTr="00345DA9">
        <w:tc>
          <w:tcPr>
            <w:tcW w:w="4196" w:type="dxa"/>
            <w:shd w:val="clear" w:color="auto" w:fill="auto"/>
          </w:tcPr>
          <w:p w14:paraId="78F8F980"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Italia</w:t>
            </w:r>
          </w:p>
        </w:tc>
        <w:tc>
          <w:tcPr>
            <w:tcW w:w="3124" w:type="dxa"/>
            <w:shd w:val="clear" w:color="auto" w:fill="auto"/>
          </w:tcPr>
          <w:p w14:paraId="0288A115" w14:textId="35E64E92"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0023CB">
              <w:rPr>
                <w:lang w:val="es-ES_tradnl"/>
              </w:rPr>
              <w:t>(</w:t>
            </w:r>
            <w:hyperlink r:id="rId78" w:history="1">
              <w:r w:rsidRPr="00804E00">
                <w:rPr>
                  <w:rStyle w:val="Hyperlink"/>
                  <w:lang w:val="es-ES_tradnl"/>
                </w:rPr>
                <w:t>CEDAW/C/ITA/CO/7/Add.1</w:t>
              </w:r>
            </w:hyperlink>
            <w:r w:rsidRPr="000023CB">
              <w:rPr>
                <w:lang w:val="es-ES_tradnl"/>
              </w:rPr>
              <w:t>)</w:t>
            </w:r>
          </w:p>
        </w:tc>
      </w:tr>
      <w:tr w:rsidR="00345DA9" w:rsidRPr="007F2B52" w14:paraId="77B46708" w14:textId="77777777" w:rsidTr="00345DA9">
        <w:tc>
          <w:tcPr>
            <w:tcW w:w="4196" w:type="dxa"/>
            <w:shd w:val="clear" w:color="auto" w:fill="auto"/>
          </w:tcPr>
          <w:p w14:paraId="47A47F08" w14:textId="77777777" w:rsidR="00345DA9" w:rsidRPr="000023CB"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lang w:val="es-ES_tradnl"/>
              </w:rPr>
            </w:pPr>
            <w:r w:rsidRPr="000023CB">
              <w:rPr>
                <w:lang w:val="es-ES_tradnl"/>
              </w:rPr>
              <w:t>Kuwait</w:t>
            </w:r>
          </w:p>
        </w:tc>
        <w:tc>
          <w:tcPr>
            <w:tcW w:w="3124" w:type="dxa"/>
            <w:shd w:val="clear" w:color="auto" w:fill="auto"/>
          </w:tcPr>
          <w:p w14:paraId="0CAA2E06" w14:textId="5F61003E" w:rsidR="00345DA9" w:rsidRPr="00345DA9" w:rsidRDefault="00345DA9"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n-US"/>
              </w:rPr>
            </w:pPr>
            <w:r w:rsidRPr="00345DA9">
              <w:rPr>
                <w:lang w:val="en-US"/>
              </w:rPr>
              <w:t>(</w:t>
            </w:r>
            <w:hyperlink r:id="rId79" w:history="1">
              <w:r w:rsidRPr="00804E00">
                <w:rPr>
                  <w:rStyle w:val="Hyperlink"/>
                  <w:lang w:val="en-US"/>
                </w:rPr>
                <w:t>CEDAW/C/KWT/CO/5/Add.1</w:t>
              </w:r>
            </w:hyperlink>
            <w:r w:rsidRPr="00345DA9">
              <w:rPr>
                <w:lang w:val="en-US"/>
              </w:rPr>
              <w:t>)</w:t>
            </w:r>
          </w:p>
        </w:tc>
      </w:tr>
      <w:tr w:rsidR="00345DA9" w:rsidRPr="007F2B52" w14:paraId="176D88E3" w14:textId="77777777" w:rsidTr="00345DA9">
        <w:tc>
          <w:tcPr>
            <w:tcW w:w="4196" w:type="dxa"/>
            <w:tcBorders>
              <w:bottom w:val="single" w:sz="12" w:space="0" w:color="auto"/>
            </w:tcBorders>
            <w:shd w:val="clear" w:color="auto" w:fill="auto"/>
          </w:tcPr>
          <w:p w14:paraId="5EE1895A" w14:textId="77777777" w:rsidR="00345DA9" w:rsidRPr="000023CB" w:rsidRDefault="00345DA9" w:rsidP="00345D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0023CB">
              <w:rPr>
                <w:lang w:val="es-ES_tradnl"/>
              </w:rPr>
              <w:t>Ucrania</w:t>
            </w:r>
          </w:p>
        </w:tc>
        <w:tc>
          <w:tcPr>
            <w:tcW w:w="3124" w:type="dxa"/>
            <w:tcBorders>
              <w:bottom w:val="single" w:sz="12" w:space="0" w:color="auto"/>
            </w:tcBorders>
            <w:shd w:val="clear" w:color="auto" w:fill="auto"/>
          </w:tcPr>
          <w:p w14:paraId="0D5F2DD2" w14:textId="2753361F" w:rsidR="00345DA9" w:rsidRPr="00345DA9" w:rsidRDefault="00345DA9" w:rsidP="00345D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0"/>
              <w:rPr>
                <w:lang w:val="en-US"/>
              </w:rPr>
            </w:pPr>
            <w:r w:rsidRPr="00345DA9">
              <w:rPr>
                <w:lang w:val="en-US"/>
              </w:rPr>
              <w:t>(</w:t>
            </w:r>
            <w:hyperlink r:id="rId80" w:history="1">
              <w:r w:rsidRPr="00804E00">
                <w:rPr>
                  <w:rStyle w:val="Hyperlink"/>
                  <w:lang w:val="en-US"/>
                </w:rPr>
                <w:t>CEDAW/C/UKR/CO/8/Add.1</w:t>
              </w:r>
            </w:hyperlink>
            <w:r w:rsidRPr="00345DA9">
              <w:rPr>
                <w:lang w:val="en-US"/>
              </w:rPr>
              <w:t>)</w:t>
            </w:r>
          </w:p>
        </w:tc>
      </w:tr>
    </w:tbl>
    <w:p w14:paraId="3A0A5E75" w14:textId="39DA7AC5" w:rsidR="00167D75" w:rsidRPr="00D24326" w:rsidRDefault="00167D75" w:rsidP="00D24326">
      <w:pPr>
        <w:pStyle w:val="SingleTxt"/>
        <w:spacing w:after="0" w:line="120" w:lineRule="exact"/>
        <w:jc w:val="both"/>
        <w:rPr>
          <w:sz w:val="10"/>
          <w:lang w:val="en-US"/>
        </w:rPr>
      </w:pPr>
    </w:p>
    <w:p w14:paraId="0DA4A592" w14:textId="007088E4" w:rsidR="00694556" w:rsidRPr="00D24326" w:rsidRDefault="00694556" w:rsidP="00D24326">
      <w:pPr>
        <w:pStyle w:val="SingleTxt"/>
        <w:spacing w:after="0" w:line="120" w:lineRule="exact"/>
        <w:jc w:val="both"/>
        <w:rPr>
          <w:sz w:val="10"/>
          <w:lang w:val="en-US"/>
        </w:rPr>
      </w:pPr>
    </w:p>
    <w:p w14:paraId="4264E481" w14:textId="342BA636" w:rsidR="00167D75" w:rsidRPr="00167D75" w:rsidRDefault="00167D75" w:rsidP="00167D75">
      <w:pPr>
        <w:pStyle w:val="SingleTxt"/>
        <w:jc w:val="both"/>
        <w:rPr>
          <w:lang w:val="es-ES_tradnl"/>
        </w:rPr>
      </w:pPr>
      <w:r w:rsidRPr="00345DA9">
        <w:rPr>
          <w:lang w:val="en-US"/>
        </w:rPr>
        <w:tab/>
      </w:r>
      <w:r w:rsidRPr="00804E00">
        <w:rPr>
          <w:lang w:val="es-ES_tradnl"/>
        </w:rPr>
        <w:t>20</w:t>
      </w:r>
      <w:r w:rsidRPr="00167D75">
        <w:rPr>
          <w:lang w:val="es-ES_tradnl"/>
        </w:rPr>
        <w:t>.</w:t>
      </w:r>
      <w:r w:rsidRPr="00167D75">
        <w:rPr>
          <w:lang w:val="es-ES_tradnl"/>
        </w:rPr>
        <w:tab/>
        <w:t>La Comisión envió los primeros recordatorios a Barbados, Costa Rica, Montenegro, Níger, Nigeria y Tailandia, cuyos informes de seguimiento estaban atrasados.</w:t>
      </w:r>
    </w:p>
    <w:p w14:paraId="17841AFB" w14:textId="77777777" w:rsidR="00245C0A" w:rsidRPr="00245C0A" w:rsidRDefault="00245C0A" w:rsidP="00245C0A">
      <w:pPr>
        <w:pStyle w:val="SingleTxt"/>
        <w:spacing w:after="0" w:line="120" w:lineRule="exact"/>
        <w:jc w:val="both"/>
        <w:rPr>
          <w:sz w:val="10"/>
          <w:lang w:val="es-ES_tradnl"/>
        </w:rPr>
      </w:pPr>
    </w:p>
    <w:p w14:paraId="339EFD4F" w14:textId="0A0354DC" w:rsidR="00167D75" w:rsidRDefault="00245C0A" w:rsidP="00245C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7D75" w:rsidRPr="00167D75">
        <w:rPr>
          <w:lang w:val="es-ES_tradnl"/>
        </w:rPr>
        <w:t>Evaluación del procedimiento de seguimiento de las observaciones finales</w:t>
      </w:r>
    </w:p>
    <w:p w14:paraId="3CDB4008" w14:textId="42345104" w:rsidR="00245C0A" w:rsidRPr="00245C0A" w:rsidRDefault="00245C0A" w:rsidP="00245C0A">
      <w:pPr>
        <w:pStyle w:val="SingleTxt"/>
        <w:spacing w:after="0" w:line="120" w:lineRule="exact"/>
        <w:rPr>
          <w:sz w:val="10"/>
          <w:lang w:val="es-ES_tradnl"/>
        </w:rPr>
      </w:pPr>
    </w:p>
    <w:p w14:paraId="75688E5F" w14:textId="3E5016CF" w:rsidR="00167D75" w:rsidRPr="00167D75" w:rsidRDefault="00167D75" w:rsidP="00167D75">
      <w:pPr>
        <w:pStyle w:val="SingleTxt"/>
        <w:jc w:val="both"/>
        <w:rPr>
          <w:lang w:val="es-ES_tradnl"/>
        </w:rPr>
      </w:pPr>
      <w:r w:rsidRPr="00804E00">
        <w:rPr>
          <w:lang w:val="es-ES_tradnl"/>
        </w:rPr>
        <w:t>21</w:t>
      </w:r>
      <w:r w:rsidRPr="00167D75">
        <w:rPr>
          <w:lang w:val="es-ES_tradnl"/>
        </w:rPr>
        <w:t>.</w:t>
      </w:r>
      <w:r w:rsidRPr="00167D75">
        <w:rPr>
          <w:lang w:val="es-ES_tradnl"/>
        </w:rPr>
        <w:tab/>
        <w:t>El Comité aprobó la evaluación (bit.ly/</w:t>
      </w:r>
      <w:r w:rsidRPr="00804E00">
        <w:rPr>
          <w:lang w:val="es-ES_tradnl"/>
        </w:rPr>
        <w:t>3</w:t>
      </w:r>
      <w:r w:rsidRPr="00167D75">
        <w:rPr>
          <w:lang w:val="es-ES_tradnl"/>
        </w:rPr>
        <w:t xml:space="preserve">azqfpW) y la metodología actualizada (véase la decisión </w:t>
      </w:r>
      <w:r w:rsidRPr="00804E00">
        <w:rPr>
          <w:lang w:val="es-ES_tradnl"/>
        </w:rPr>
        <w:t>74</w:t>
      </w:r>
      <w:r w:rsidRPr="00167D75">
        <w:rPr>
          <w:lang w:val="es-ES_tradnl"/>
        </w:rPr>
        <w:t xml:space="preserve">/VIII) del procedimiento de seguimiento relativo a las observaciones finales presentadas por la Relatora para el seguimiento, de conformidad con la recomendación formulada en la anterior evaluación del procedimiento de seguimiento aprobada por el Comité en su </w:t>
      </w:r>
      <w:r w:rsidRPr="00804E00">
        <w:rPr>
          <w:lang w:val="es-ES_tradnl"/>
        </w:rPr>
        <w:t>65</w:t>
      </w:r>
      <w:r w:rsidRPr="00167D75">
        <w:rPr>
          <w:lang w:val="es-ES_tradnl"/>
        </w:rPr>
        <w:t>º período de sesiones (</w:t>
      </w:r>
      <w:hyperlink r:id="rId81" w:history="1">
        <w:r w:rsidRPr="00804E00">
          <w:rPr>
            <w:rStyle w:val="Hyperlink"/>
            <w:lang w:val="es-ES_tradnl"/>
          </w:rPr>
          <w:t>A/72/38</w:t>
        </w:r>
      </w:hyperlink>
      <w:r w:rsidRPr="00167D75">
        <w:rPr>
          <w:lang w:val="es-ES_tradnl"/>
        </w:rPr>
        <w:t xml:space="preserve">, segunda parte, cap. IV). El Comité hizo suya la recomendación de la Relator sobre el seguimiento de que se continuara el procedimiento de seguimiento y que la próxima evaluación se realizara en el </w:t>
      </w:r>
      <w:r w:rsidR="00862FE4" w:rsidRPr="00804E00">
        <w:rPr>
          <w:lang w:val="es-ES_tradnl"/>
        </w:rPr>
        <w:t>83</w:t>
      </w:r>
      <w:r w:rsidR="00862FE4" w:rsidRPr="00D24326">
        <w:rPr>
          <w:vertAlign w:val="superscript"/>
          <w:lang w:val="es-ES_tradnl"/>
        </w:rPr>
        <w:t>er</w:t>
      </w:r>
      <w:r w:rsidR="00862FE4" w:rsidRPr="00167D75">
        <w:rPr>
          <w:lang w:val="es-ES_tradnl"/>
        </w:rPr>
        <w:t xml:space="preserve"> </w:t>
      </w:r>
      <w:r w:rsidRPr="00167D75">
        <w:rPr>
          <w:lang w:val="es-ES_tradnl"/>
        </w:rPr>
        <w:t xml:space="preserve">período de sesiones del Comité, en octubre y noviembre de </w:t>
      </w:r>
      <w:r w:rsidRPr="00804E00">
        <w:rPr>
          <w:lang w:val="es-ES_tradnl"/>
        </w:rPr>
        <w:t>2022</w:t>
      </w:r>
      <w:r w:rsidRPr="00167D75">
        <w:rPr>
          <w:lang w:val="es-ES_tradnl"/>
        </w:rPr>
        <w:t>.</w:t>
      </w:r>
    </w:p>
    <w:p w14:paraId="472AC813" w14:textId="6E92CF09" w:rsidR="00245C0A" w:rsidRDefault="00245C0A">
      <w:pPr>
        <w:spacing w:after="200" w:line="276" w:lineRule="auto"/>
        <w:rPr>
          <w:rFonts w:eastAsiaTheme="minorHAnsi"/>
          <w:spacing w:val="4"/>
          <w:w w:val="103"/>
          <w:kern w:val="14"/>
          <w:szCs w:val="22"/>
          <w:lang w:val="es-ES_tradnl" w:eastAsia="en-US"/>
        </w:rPr>
      </w:pPr>
      <w:r>
        <w:rPr>
          <w:lang w:val="es-ES_tradnl"/>
        </w:rPr>
        <w:br w:type="page"/>
      </w:r>
    </w:p>
    <w:p w14:paraId="4F4A5A97" w14:textId="77777777" w:rsidR="00167D75" w:rsidRPr="00167D75" w:rsidRDefault="00167D75" w:rsidP="00245C0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lastRenderedPageBreak/>
        <w:t>Capítulo V</w:t>
      </w:r>
    </w:p>
    <w:p w14:paraId="72823CF3" w14:textId="77777777" w:rsidR="00167D75" w:rsidRPr="00167D75" w:rsidRDefault="00167D75" w:rsidP="00245C0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Actividades llevadas a cabo en virtud del Protocolo Facultativo</w:t>
      </w:r>
    </w:p>
    <w:p w14:paraId="09693E47" w14:textId="7BA86AF4" w:rsidR="00167D75" w:rsidRPr="00245C0A" w:rsidRDefault="00167D75" w:rsidP="00245C0A">
      <w:pPr>
        <w:pStyle w:val="SingleTxt"/>
        <w:spacing w:after="0" w:line="120" w:lineRule="exact"/>
        <w:jc w:val="both"/>
        <w:rPr>
          <w:sz w:val="10"/>
          <w:lang w:val="es-ES_tradnl"/>
        </w:rPr>
      </w:pPr>
    </w:p>
    <w:p w14:paraId="071C1A7E" w14:textId="5C3103F3" w:rsidR="00245C0A" w:rsidRPr="00245C0A" w:rsidRDefault="00245C0A" w:rsidP="00245C0A">
      <w:pPr>
        <w:pStyle w:val="SingleTxt"/>
        <w:spacing w:after="0" w:line="120" w:lineRule="exact"/>
        <w:jc w:val="both"/>
        <w:rPr>
          <w:sz w:val="10"/>
          <w:lang w:val="es-ES_tradnl"/>
        </w:rPr>
      </w:pPr>
    </w:p>
    <w:p w14:paraId="400C06F3" w14:textId="77777777" w:rsidR="00167D75" w:rsidRPr="00167D75" w:rsidRDefault="00167D75" w:rsidP="00167D75">
      <w:pPr>
        <w:pStyle w:val="SingleTxt"/>
        <w:jc w:val="both"/>
        <w:rPr>
          <w:lang w:val="es-ES_tradnl"/>
        </w:rPr>
      </w:pPr>
      <w:r w:rsidRPr="00804E00">
        <w:rPr>
          <w:lang w:val="es-ES_tradnl"/>
        </w:rPr>
        <w:t>22</w:t>
      </w:r>
      <w:r w:rsidRPr="00167D75">
        <w:rPr>
          <w:lang w:val="es-ES_tradnl"/>
        </w:rPr>
        <w:t>.</w:t>
      </w:r>
      <w:r w:rsidRPr="00167D75">
        <w:rPr>
          <w:lang w:val="es-ES_tradnl"/>
        </w:rPr>
        <w:tab/>
        <w:t xml:space="preserve">El artículo </w:t>
      </w:r>
      <w:r w:rsidRPr="00804E00">
        <w:rPr>
          <w:lang w:val="es-ES_tradnl"/>
        </w:rPr>
        <w:t>12</w:t>
      </w:r>
      <w:r w:rsidRPr="00167D75">
        <w:rPr>
          <w:lang w:val="es-ES_tradnl"/>
        </w:rPr>
        <w:t xml:space="preserve"> del Protocolo Facultativo establece que el Comité incluirá en su informe anual un resumen de las actividades llevadas a cabo en virtud del Protocolo Facultativo.</w:t>
      </w:r>
    </w:p>
    <w:p w14:paraId="287362FC" w14:textId="1F534AF0" w:rsidR="00167D75" w:rsidRPr="00245C0A" w:rsidRDefault="00167D75" w:rsidP="00245C0A">
      <w:pPr>
        <w:pStyle w:val="SingleTxt"/>
        <w:spacing w:after="0" w:line="120" w:lineRule="exact"/>
        <w:jc w:val="both"/>
        <w:rPr>
          <w:sz w:val="10"/>
          <w:lang w:val="es-ES_tradnl"/>
        </w:rPr>
      </w:pPr>
    </w:p>
    <w:p w14:paraId="596E96ED" w14:textId="02A0F5B7" w:rsidR="00245C0A" w:rsidRPr="00245C0A" w:rsidRDefault="00245C0A" w:rsidP="00245C0A">
      <w:pPr>
        <w:pStyle w:val="SingleTxt"/>
        <w:spacing w:after="0" w:line="120" w:lineRule="exact"/>
        <w:jc w:val="both"/>
        <w:rPr>
          <w:sz w:val="10"/>
          <w:lang w:val="es-ES_tradnl"/>
        </w:rPr>
      </w:pPr>
    </w:p>
    <w:p w14:paraId="0A8BBE85" w14:textId="1F2FB6B4" w:rsidR="00167D75" w:rsidRPr="00245C0A" w:rsidRDefault="00245C0A" w:rsidP="00245C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245C0A">
        <w:rPr>
          <w:sz w:val="24"/>
          <w:lang w:val="es-ES_tradnl"/>
        </w:rPr>
        <w:tab/>
      </w:r>
      <w:r w:rsidR="00167D75" w:rsidRPr="00245C0A">
        <w:rPr>
          <w:sz w:val="24"/>
          <w:lang w:val="es-ES_tradnl"/>
        </w:rPr>
        <w:t>A.</w:t>
      </w:r>
      <w:r w:rsidR="00167D75" w:rsidRPr="00245C0A">
        <w:rPr>
          <w:sz w:val="24"/>
          <w:lang w:val="es-ES_tradnl"/>
        </w:rPr>
        <w:tab/>
        <w:t xml:space="preserve">Medidas adoptadas por el Comité con respecto a las cuestiones previstas en el artículo </w:t>
      </w:r>
      <w:r w:rsidR="00167D75" w:rsidRPr="00804E00">
        <w:rPr>
          <w:sz w:val="24"/>
          <w:lang w:val="es-ES_tradnl"/>
        </w:rPr>
        <w:t>2</w:t>
      </w:r>
      <w:r w:rsidR="00167D75" w:rsidRPr="00245C0A">
        <w:rPr>
          <w:sz w:val="24"/>
          <w:lang w:val="es-ES_tradnl"/>
        </w:rPr>
        <w:t xml:space="preserve"> del Protocolo Facultativo</w:t>
      </w:r>
    </w:p>
    <w:p w14:paraId="2E189D4E" w14:textId="7C51E610" w:rsidR="00167D75" w:rsidRPr="00245C0A" w:rsidRDefault="00167D75" w:rsidP="00245C0A">
      <w:pPr>
        <w:pStyle w:val="SingleTxt"/>
        <w:spacing w:after="0" w:line="120" w:lineRule="exact"/>
        <w:jc w:val="both"/>
        <w:rPr>
          <w:sz w:val="10"/>
          <w:lang w:val="es-ES_tradnl"/>
        </w:rPr>
      </w:pPr>
    </w:p>
    <w:p w14:paraId="6CF3EBEC" w14:textId="64AE9D2A" w:rsidR="00245C0A" w:rsidRPr="00245C0A" w:rsidRDefault="00245C0A" w:rsidP="00245C0A">
      <w:pPr>
        <w:pStyle w:val="SingleTxt"/>
        <w:spacing w:after="0" w:line="120" w:lineRule="exact"/>
        <w:jc w:val="both"/>
        <w:rPr>
          <w:sz w:val="10"/>
          <w:lang w:val="es-ES_tradnl"/>
        </w:rPr>
      </w:pPr>
    </w:p>
    <w:p w14:paraId="14044192" w14:textId="77777777" w:rsidR="00167D75" w:rsidRPr="00167D75" w:rsidRDefault="00167D75" w:rsidP="00167D75">
      <w:pPr>
        <w:pStyle w:val="SingleTxt"/>
        <w:jc w:val="both"/>
        <w:rPr>
          <w:lang w:val="es-ES_tradnl"/>
        </w:rPr>
      </w:pPr>
      <w:r w:rsidRPr="00804E00">
        <w:rPr>
          <w:lang w:val="es-ES_tradnl"/>
        </w:rPr>
        <w:t>23</w:t>
      </w:r>
      <w:r w:rsidRPr="00167D75">
        <w:rPr>
          <w:lang w:val="es-ES_tradnl"/>
        </w:rPr>
        <w:t>.</w:t>
      </w:r>
      <w:r w:rsidRPr="00167D75">
        <w:rPr>
          <w:lang w:val="es-ES_tradnl"/>
        </w:rPr>
        <w:tab/>
        <w:t xml:space="preserve">Los días </w:t>
      </w:r>
      <w:r w:rsidRPr="00804E00">
        <w:rPr>
          <w:lang w:val="es-ES_tradnl"/>
        </w:rPr>
        <w:t>28</w:t>
      </w:r>
      <w:r w:rsidRPr="00167D75">
        <w:rPr>
          <w:lang w:val="es-ES_tradnl"/>
        </w:rPr>
        <w:t xml:space="preserve"> de octubre y </w:t>
      </w:r>
      <w:r w:rsidRPr="00804E00">
        <w:rPr>
          <w:lang w:val="es-ES_tradnl"/>
        </w:rPr>
        <w:t>4</w:t>
      </w:r>
      <w:r w:rsidRPr="00167D75">
        <w:rPr>
          <w:lang w:val="es-ES_tradnl"/>
        </w:rPr>
        <w:t xml:space="preserve"> de noviembre de </w:t>
      </w:r>
      <w:r w:rsidRPr="00804E00">
        <w:rPr>
          <w:lang w:val="es-ES_tradnl"/>
        </w:rPr>
        <w:t>2019</w:t>
      </w:r>
      <w:r w:rsidRPr="00167D75">
        <w:rPr>
          <w:lang w:val="es-ES_tradnl"/>
        </w:rPr>
        <w:t xml:space="preserve">, el Comité examinó las actividades llevadas a cabo en virtud del artículo </w:t>
      </w:r>
      <w:r w:rsidRPr="00804E00">
        <w:rPr>
          <w:lang w:val="es-ES_tradnl"/>
        </w:rPr>
        <w:t>2</w:t>
      </w:r>
      <w:r w:rsidRPr="00167D75">
        <w:rPr>
          <w:lang w:val="es-ES_tradnl"/>
        </w:rPr>
        <w:t xml:space="preserve"> del Protocolo Facultativo. </w:t>
      </w:r>
    </w:p>
    <w:p w14:paraId="02543E2F" w14:textId="77777777" w:rsidR="00167D75" w:rsidRPr="00167D75" w:rsidRDefault="00167D75" w:rsidP="00167D75">
      <w:pPr>
        <w:pStyle w:val="SingleTxt"/>
        <w:jc w:val="both"/>
        <w:rPr>
          <w:lang w:val="es-ES_tradnl"/>
        </w:rPr>
      </w:pPr>
      <w:r w:rsidRPr="00804E00">
        <w:rPr>
          <w:lang w:val="es-ES_tradnl"/>
        </w:rPr>
        <w:t>24</w:t>
      </w:r>
      <w:r w:rsidRPr="00167D75">
        <w:rPr>
          <w:lang w:val="es-ES_tradnl"/>
        </w:rPr>
        <w:t>.</w:t>
      </w:r>
      <w:r w:rsidRPr="00167D75">
        <w:rPr>
          <w:lang w:val="es-ES_tradnl"/>
        </w:rPr>
        <w:tab/>
        <w:t xml:space="preserve">El Comité hizo suyo el informe del Grupo de Trabajo sobre las Comunicaciones Presentadas en virtud del Protocolo Facultativo acerca de su </w:t>
      </w:r>
      <w:r w:rsidRPr="00804E00">
        <w:rPr>
          <w:lang w:val="es-ES_tradnl"/>
        </w:rPr>
        <w:t>45</w:t>
      </w:r>
      <w:r w:rsidRPr="00167D75">
        <w:rPr>
          <w:lang w:val="es-ES_tradnl"/>
        </w:rPr>
        <w:t>° período de sesiones (bit.ly/</w:t>
      </w:r>
      <w:r w:rsidRPr="00804E00">
        <w:rPr>
          <w:lang w:val="es-ES_tradnl"/>
        </w:rPr>
        <w:t>2</w:t>
      </w:r>
      <w:r w:rsidRPr="00167D75">
        <w:rPr>
          <w:lang w:val="es-ES_tradnl"/>
        </w:rPr>
        <w:t>UnCyjS).</w:t>
      </w:r>
    </w:p>
    <w:p w14:paraId="74E23C44" w14:textId="2EEADBEE" w:rsidR="00167D75" w:rsidRPr="00167D75" w:rsidRDefault="00167D75" w:rsidP="00167D75">
      <w:pPr>
        <w:pStyle w:val="SingleTxt"/>
        <w:jc w:val="both"/>
        <w:rPr>
          <w:lang w:val="es-ES_tradnl"/>
        </w:rPr>
      </w:pPr>
      <w:r w:rsidRPr="00804E00">
        <w:rPr>
          <w:lang w:val="es-ES_tradnl"/>
        </w:rPr>
        <w:t>25</w:t>
      </w:r>
      <w:r w:rsidRPr="00167D75">
        <w:rPr>
          <w:lang w:val="es-ES_tradnl"/>
        </w:rPr>
        <w:t>.</w:t>
      </w:r>
      <w:r w:rsidRPr="00167D75">
        <w:rPr>
          <w:lang w:val="es-ES_tradnl"/>
        </w:rPr>
        <w:tab/>
      </w:r>
      <w:r w:rsidRPr="00D24326">
        <w:rPr>
          <w:spacing w:val="-2"/>
          <w:lang w:val="es-ES_tradnl"/>
        </w:rPr>
        <w:t xml:space="preserve">El Comité adoptó decisiones finales sobre cuatro comunicaciones individuales presentadas con arreglo al artículo 2 del Protocolo Facultativo. Adoptó decisiones de inadmisibilidad en </w:t>
      </w:r>
      <w:r w:rsidRPr="00D24326">
        <w:rPr>
          <w:i/>
          <w:iCs/>
          <w:spacing w:val="-2"/>
          <w:lang w:val="es-ES_tradnl"/>
        </w:rPr>
        <w:t xml:space="preserve">K.I.A. c. Dinamarca </w:t>
      </w:r>
      <w:r w:rsidRPr="00D24326">
        <w:rPr>
          <w:spacing w:val="-2"/>
          <w:lang w:val="es-ES_tradnl"/>
        </w:rPr>
        <w:t>(</w:t>
      </w:r>
      <w:hyperlink r:id="rId82" w:history="1">
        <w:r w:rsidRPr="00D24326">
          <w:rPr>
            <w:rStyle w:val="Hyperlink"/>
            <w:spacing w:val="-2"/>
            <w:lang w:val="es-ES_tradnl"/>
          </w:rPr>
          <w:t>CEDAW/C/74/D/82/2015</w:t>
        </w:r>
      </w:hyperlink>
      <w:r w:rsidRPr="00D24326">
        <w:rPr>
          <w:spacing w:val="-2"/>
          <w:lang w:val="es-ES_tradnl"/>
        </w:rPr>
        <w:t xml:space="preserve">), </w:t>
      </w:r>
      <w:r w:rsidRPr="00D24326">
        <w:rPr>
          <w:i/>
          <w:iCs/>
          <w:spacing w:val="-2"/>
          <w:lang w:val="es-ES_tradnl"/>
        </w:rPr>
        <w:t>K.B. c. Reino Unido</w:t>
      </w:r>
      <w:r w:rsidRPr="00D24326">
        <w:rPr>
          <w:spacing w:val="-2"/>
          <w:lang w:val="es-ES_tradnl"/>
        </w:rPr>
        <w:t xml:space="preserve"> (</w:t>
      </w:r>
      <w:hyperlink r:id="rId83" w:history="1">
        <w:r w:rsidRPr="00D24326">
          <w:rPr>
            <w:rStyle w:val="Hyperlink"/>
            <w:spacing w:val="-2"/>
            <w:lang w:val="es-ES_tradnl"/>
          </w:rPr>
          <w:t>CEDAW/C/74/D/106/2016</w:t>
        </w:r>
      </w:hyperlink>
      <w:r w:rsidRPr="00D24326">
        <w:rPr>
          <w:spacing w:val="-2"/>
          <w:lang w:val="es-ES_tradnl"/>
        </w:rPr>
        <w:t xml:space="preserve">) y </w:t>
      </w:r>
      <w:r w:rsidRPr="00D24326">
        <w:rPr>
          <w:i/>
          <w:iCs/>
          <w:spacing w:val="-2"/>
          <w:lang w:val="es-ES_tradnl"/>
        </w:rPr>
        <w:t>A.J. y otros c. Reino Unido</w:t>
      </w:r>
      <w:r w:rsidRPr="00D24326">
        <w:rPr>
          <w:spacing w:val="-2"/>
          <w:lang w:val="es-ES_tradnl"/>
        </w:rPr>
        <w:t xml:space="preserve"> (</w:t>
      </w:r>
      <w:hyperlink r:id="rId84" w:history="1">
        <w:r w:rsidRPr="00D24326">
          <w:rPr>
            <w:rStyle w:val="Hyperlink"/>
            <w:spacing w:val="-2"/>
            <w:lang w:val="es-ES_tradnl"/>
          </w:rPr>
          <w:t>CEDAW/C/74/D/126/2018</w:t>
        </w:r>
      </w:hyperlink>
      <w:r w:rsidRPr="00D24326">
        <w:rPr>
          <w:spacing w:val="-2"/>
          <w:lang w:val="es-ES_tradnl"/>
        </w:rPr>
        <w:t xml:space="preserve">). También aprobó opiniones en las que se determinó que se había producido una violación en la causa </w:t>
      </w:r>
      <w:r w:rsidRPr="00D24326">
        <w:rPr>
          <w:i/>
          <w:iCs/>
          <w:spacing w:val="-2"/>
          <w:lang w:val="es-ES_tradnl"/>
        </w:rPr>
        <w:t>Ciobanu c. República de Moldova</w:t>
      </w:r>
      <w:r w:rsidRPr="00D24326">
        <w:rPr>
          <w:spacing w:val="-2"/>
          <w:lang w:val="es-ES_tradnl"/>
        </w:rPr>
        <w:t xml:space="preserve"> (</w:t>
      </w:r>
      <w:hyperlink r:id="rId85" w:history="1">
        <w:r w:rsidRPr="00D24326">
          <w:rPr>
            <w:rStyle w:val="Hyperlink"/>
            <w:spacing w:val="-2"/>
            <w:lang w:val="es-ES_tradnl"/>
          </w:rPr>
          <w:t>CEDAW/C/74/D/104/2016</w:t>
        </w:r>
      </w:hyperlink>
      <w:r w:rsidRPr="00D24326">
        <w:rPr>
          <w:spacing w:val="-2"/>
          <w:lang w:val="es-ES_tradnl"/>
        </w:rPr>
        <w:t>). Todas las decisiones se adoptaron por consenso. El Comité remitió una causa al Grupo de Trabajo.</w:t>
      </w:r>
      <w:r w:rsidRPr="00167D75">
        <w:rPr>
          <w:lang w:val="es-ES_tradnl"/>
        </w:rPr>
        <w:t xml:space="preserve"> </w:t>
      </w:r>
    </w:p>
    <w:p w14:paraId="262F0530" w14:textId="6FAD7D12" w:rsidR="00167D75" w:rsidRPr="004F60C7" w:rsidRDefault="00167D75" w:rsidP="004F60C7">
      <w:pPr>
        <w:pStyle w:val="SingleTxt"/>
        <w:spacing w:after="0" w:line="120" w:lineRule="exact"/>
        <w:jc w:val="both"/>
        <w:rPr>
          <w:sz w:val="10"/>
          <w:lang w:val="es-ES_tradnl"/>
        </w:rPr>
      </w:pPr>
    </w:p>
    <w:p w14:paraId="6DA41F30" w14:textId="4C4D53D2" w:rsidR="004F60C7" w:rsidRPr="004F60C7" w:rsidRDefault="004F60C7" w:rsidP="004F60C7">
      <w:pPr>
        <w:pStyle w:val="SingleTxt"/>
        <w:spacing w:after="0" w:line="120" w:lineRule="exact"/>
        <w:jc w:val="both"/>
        <w:rPr>
          <w:sz w:val="10"/>
          <w:lang w:val="es-ES_tradnl"/>
        </w:rPr>
      </w:pPr>
    </w:p>
    <w:p w14:paraId="5763E40D" w14:textId="62C6B671" w:rsidR="00167D75" w:rsidRPr="00245C0A" w:rsidRDefault="00245C0A" w:rsidP="00245C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Pr>
          <w:lang w:val="es-ES_tradnl"/>
        </w:rPr>
        <w:tab/>
      </w:r>
      <w:r w:rsidR="00167D75" w:rsidRPr="00245C0A">
        <w:rPr>
          <w:sz w:val="24"/>
          <w:lang w:val="es-ES_tradnl"/>
        </w:rPr>
        <w:t>B.</w:t>
      </w:r>
      <w:r w:rsidR="00167D75" w:rsidRPr="00245C0A">
        <w:rPr>
          <w:sz w:val="24"/>
          <w:lang w:val="es-ES_tradnl"/>
        </w:rPr>
        <w:tab/>
        <w:t>Seguimiento de los dictámenes del Comité sobre comunicaciones individuales</w:t>
      </w:r>
    </w:p>
    <w:p w14:paraId="2E30A5F5" w14:textId="7BA7E965" w:rsidR="00167D75" w:rsidRPr="004F60C7" w:rsidRDefault="00167D75" w:rsidP="004F60C7">
      <w:pPr>
        <w:pStyle w:val="SingleTxt"/>
        <w:spacing w:after="0" w:line="120" w:lineRule="exact"/>
        <w:jc w:val="both"/>
        <w:rPr>
          <w:sz w:val="10"/>
          <w:lang w:val="es-ES_tradnl"/>
        </w:rPr>
      </w:pPr>
    </w:p>
    <w:p w14:paraId="73B1D3E1" w14:textId="081A5940" w:rsidR="004F60C7" w:rsidRPr="004F60C7" w:rsidRDefault="004F60C7" w:rsidP="004F60C7">
      <w:pPr>
        <w:pStyle w:val="SingleTxt"/>
        <w:spacing w:after="0" w:line="120" w:lineRule="exact"/>
        <w:jc w:val="both"/>
        <w:rPr>
          <w:sz w:val="10"/>
          <w:lang w:val="es-ES_tradnl"/>
        </w:rPr>
      </w:pPr>
    </w:p>
    <w:p w14:paraId="1FCAB611" w14:textId="4CFDF2CF" w:rsidR="00167D75" w:rsidRPr="00167D75" w:rsidRDefault="00167D75" w:rsidP="00167D75">
      <w:pPr>
        <w:pStyle w:val="SingleTxt"/>
        <w:jc w:val="both"/>
        <w:rPr>
          <w:lang w:val="es-ES_tradnl"/>
        </w:rPr>
      </w:pPr>
      <w:r w:rsidRPr="00804E00">
        <w:rPr>
          <w:lang w:val="es-ES_tradnl"/>
        </w:rPr>
        <w:t>26</w:t>
      </w:r>
      <w:r w:rsidRPr="00167D75">
        <w:rPr>
          <w:lang w:val="es-ES_tradnl"/>
        </w:rPr>
        <w:t>.</w:t>
      </w:r>
      <w:r w:rsidRPr="00167D75">
        <w:rPr>
          <w:lang w:val="es-ES_tradnl"/>
        </w:rPr>
        <w:tab/>
        <w:t xml:space="preserve">Se informó al Comité de que el Grupo de Trabajo, en su </w:t>
      </w:r>
      <w:r w:rsidRPr="00804E00">
        <w:rPr>
          <w:lang w:val="es-ES_tradnl"/>
        </w:rPr>
        <w:t>45</w:t>
      </w:r>
      <w:r w:rsidRPr="00167D75">
        <w:rPr>
          <w:lang w:val="es-ES_tradnl"/>
        </w:rPr>
        <w:t xml:space="preserve">º período de sesiones, había examinado la situación en cada caso en que el diálogo de seguimiento estaba en curso y había acordado las medidas necesarias. El Comité decidió poner fin al diálogo de seguimiento en relación con las causas </w:t>
      </w:r>
      <w:r w:rsidRPr="00804E00">
        <w:rPr>
          <w:i/>
          <w:iCs/>
          <w:lang w:val="es-ES_tradnl"/>
        </w:rPr>
        <w:t>X e Y c. Georgia</w:t>
      </w:r>
      <w:r w:rsidRPr="00167D75">
        <w:rPr>
          <w:lang w:val="es-ES_tradnl"/>
        </w:rPr>
        <w:t xml:space="preserve"> (</w:t>
      </w:r>
      <w:hyperlink r:id="rId86" w:history="1">
        <w:r w:rsidRPr="00804E00">
          <w:rPr>
            <w:rStyle w:val="Hyperlink"/>
            <w:lang w:val="es-ES_tradnl"/>
          </w:rPr>
          <w:t>CEDAW/C/61/D/24/2009</w:t>
        </w:r>
      </w:hyperlink>
      <w:r w:rsidRPr="00167D75">
        <w:rPr>
          <w:lang w:val="es-ES_tradnl"/>
        </w:rPr>
        <w:t xml:space="preserve">), tras considerar que se habían aplicado de forma satisfactoria las recomendaciones que figuraban en su dictamen, y </w:t>
      </w:r>
      <w:r w:rsidRPr="00804E00">
        <w:rPr>
          <w:i/>
          <w:iCs/>
          <w:lang w:val="es-ES_tradnl"/>
        </w:rPr>
        <w:t>L.R c. Moldova</w:t>
      </w:r>
      <w:r w:rsidRPr="00167D75">
        <w:rPr>
          <w:lang w:val="es-ES_tradnl"/>
        </w:rPr>
        <w:t xml:space="preserve"> (</w:t>
      </w:r>
      <w:hyperlink r:id="rId87" w:history="1">
        <w:r w:rsidRPr="00804E00">
          <w:rPr>
            <w:rStyle w:val="Hyperlink"/>
            <w:lang w:val="es-ES_tradnl"/>
          </w:rPr>
          <w:t>CEDAW/C/66/D/58/2013</w:t>
        </w:r>
      </w:hyperlink>
      <w:r w:rsidRPr="00167D75">
        <w:rPr>
          <w:lang w:val="es-ES_tradnl"/>
        </w:rPr>
        <w:t xml:space="preserve">), tras considerar que no se habían aplicado de forma satisfactoria las recomendaciones que figuraban en su dictamen. De las </w:t>
      </w:r>
      <w:r w:rsidRPr="00804E00">
        <w:rPr>
          <w:lang w:val="es-ES_tradnl"/>
        </w:rPr>
        <w:t>1</w:t>
      </w:r>
      <w:r w:rsidR="001A2768">
        <w:rPr>
          <w:lang w:val="es-ES_tradnl"/>
        </w:rPr>
        <w:t>2</w:t>
      </w:r>
      <w:r w:rsidRPr="00167D75">
        <w:rPr>
          <w:lang w:val="es-ES_tradnl"/>
        </w:rPr>
        <w:t xml:space="preserve"> causas que eran objeto de seguimiento, cuatro se referían a la Federación de Rusia y una a cada uno de los países siguientes: Bulgaria, Dinamarca, Eslovaquia, Finlandia, México, Timor-Leste, Ucrania y la República Unida de Tanzanía.</w:t>
      </w:r>
    </w:p>
    <w:p w14:paraId="3EB76D03" w14:textId="788B7546" w:rsidR="00167D75" w:rsidRPr="004F60C7" w:rsidRDefault="00167D75" w:rsidP="004F60C7">
      <w:pPr>
        <w:pStyle w:val="SingleTxt"/>
        <w:spacing w:after="0" w:line="120" w:lineRule="exact"/>
        <w:jc w:val="both"/>
        <w:rPr>
          <w:sz w:val="10"/>
          <w:lang w:val="es-ES_tradnl"/>
        </w:rPr>
      </w:pPr>
    </w:p>
    <w:p w14:paraId="191EF8F1" w14:textId="5440E86D" w:rsidR="004F60C7" w:rsidRPr="004F60C7" w:rsidRDefault="004F60C7" w:rsidP="004F60C7">
      <w:pPr>
        <w:pStyle w:val="SingleTxt"/>
        <w:spacing w:after="0" w:line="120" w:lineRule="exact"/>
        <w:jc w:val="both"/>
        <w:rPr>
          <w:sz w:val="10"/>
          <w:lang w:val="es-ES_tradnl"/>
        </w:rPr>
      </w:pPr>
    </w:p>
    <w:p w14:paraId="64ED2B94" w14:textId="75DB5F3E" w:rsidR="00167D75" w:rsidRPr="004F60C7" w:rsidRDefault="004F60C7" w:rsidP="004F6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Pr>
          <w:sz w:val="24"/>
          <w:lang w:val="es-ES_tradnl"/>
        </w:rPr>
        <w:tab/>
      </w:r>
      <w:r w:rsidR="00167D75" w:rsidRPr="004F60C7">
        <w:rPr>
          <w:sz w:val="24"/>
          <w:lang w:val="es-ES_tradnl"/>
        </w:rPr>
        <w:t>C.</w:t>
      </w:r>
      <w:r w:rsidR="00167D75" w:rsidRPr="004F60C7">
        <w:rPr>
          <w:sz w:val="24"/>
          <w:lang w:val="es-ES_tradnl"/>
        </w:rPr>
        <w:tab/>
        <w:t xml:space="preserve">Medidas adoptadas por el Comité con respecto a las cuestiones previstas en el artículo </w:t>
      </w:r>
      <w:r w:rsidR="00167D75" w:rsidRPr="00804E00">
        <w:rPr>
          <w:sz w:val="24"/>
          <w:lang w:val="es-ES_tradnl"/>
        </w:rPr>
        <w:t>8</w:t>
      </w:r>
      <w:r w:rsidR="00167D75" w:rsidRPr="004F60C7">
        <w:rPr>
          <w:sz w:val="24"/>
          <w:lang w:val="es-ES_tradnl"/>
        </w:rPr>
        <w:t xml:space="preserve"> del Protocolo Facultativo</w:t>
      </w:r>
    </w:p>
    <w:p w14:paraId="79ADC16D" w14:textId="7BE1BF1D" w:rsidR="00167D75" w:rsidRPr="004F60C7" w:rsidRDefault="00167D75" w:rsidP="004F60C7">
      <w:pPr>
        <w:pStyle w:val="SingleTxt"/>
        <w:spacing w:after="0" w:line="120" w:lineRule="exact"/>
        <w:jc w:val="both"/>
        <w:rPr>
          <w:sz w:val="10"/>
          <w:lang w:val="es-ES_tradnl"/>
        </w:rPr>
      </w:pPr>
    </w:p>
    <w:p w14:paraId="1E6DA377" w14:textId="6F24BD4E" w:rsidR="004F60C7" w:rsidRPr="004F60C7" w:rsidRDefault="004F60C7" w:rsidP="004F60C7">
      <w:pPr>
        <w:pStyle w:val="SingleTxt"/>
        <w:spacing w:after="0" w:line="120" w:lineRule="exact"/>
        <w:jc w:val="both"/>
        <w:rPr>
          <w:sz w:val="10"/>
          <w:lang w:val="es-ES_tradnl"/>
        </w:rPr>
      </w:pPr>
    </w:p>
    <w:p w14:paraId="1E49E06F" w14:textId="77777777" w:rsidR="00167D75" w:rsidRPr="00167D75" w:rsidRDefault="00167D75" w:rsidP="00167D75">
      <w:pPr>
        <w:pStyle w:val="SingleTxt"/>
        <w:jc w:val="both"/>
        <w:rPr>
          <w:lang w:val="es-ES_tradnl"/>
        </w:rPr>
      </w:pPr>
      <w:r w:rsidRPr="00804E00">
        <w:rPr>
          <w:lang w:val="es-ES_tradnl"/>
        </w:rPr>
        <w:t>27</w:t>
      </w:r>
      <w:r w:rsidRPr="00167D75">
        <w:rPr>
          <w:lang w:val="es-ES_tradnl"/>
        </w:rPr>
        <w:t>.</w:t>
      </w:r>
      <w:r w:rsidRPr="00167D75">
        <w:rPr>
          <w:lang w:val="es-ES_tradnl"/>
        </w:rPr>
        <w:tab/>
        <w:t xml:space="preserve">El </w:t>
      </w:r>
      <w:r w:rsidRPr="00804E00">
        <w:rPr>
          <w:lang w:val="es-ES_tradnl"/>
        </w:rPr>
        <w:t>5</w:t>
      </w:r>
      <w:r w:rsidRPr="00167D75">
        <w:rPr>
          <w:lang w:val="es-ES_tradnl"/>
        </w:rPr>
        <w:t xml:space="preserve"> de noviembre, el Comité examinó las actividades llevadas a cabo en virtud del artículo </w:t>
      </w:r>
      <w:r w:rsidRPr="00804E00">
        <w:rPr>
          <w:lang w:val="es-ES_tradnl"/>
        </w:rPr>
        <w:t>8</w:t>
      </w:r>
      <w:r w:rsidRPr="00167D75">
        <w:rPr>
          <w:lang w:val="es-ES_tradnl"/>
        </w:rPr>
        <w:t xml:space="preserve"> del Protocolo Facultativo. Hizo suyo el informe del Grupo de Trabajo sobre Investigaciones con arreglo al Protocolo Facultativo acerca de su décimo cuarto período de sesiones (bit.ly/</w:t>
      </w:r>
      <w:r w:rsidRPr="00804E00">
        <w:rPr>
          <w:lang w:val="es-ES_tradnl"/>
        </w:rPr>
        <w:t>2</w:t>
      </w:r>
      <w:r w:rsidRPr="00167D75">
        <w:rPr>
          <w:lang w:val="es-ES_tradnl"/>
        </w:rPr>
        <w:t>JfwnrE).</w:t>
      </w:r>
    </w:p>
    <w:p w14:paraId="212A7D05" w14:textId="3DB77DC1" w:rsidR="006A48A6" w:rsidRDefault="00167D75" w:rsidP="00D24326">
      <w:pPr>
        <w:pStyle w:val="SingleTxt"/>
        <w:jc w:val="both"/>
        <w:rPr>
          <w:lang w:val="es-ES_tradnl"/>
        </w:rPr>
      </w:pPr>
      <w:r w:rsidRPr="00804E00">
        <w:rPr>
          <w:lang w:val="es-ES_tradnl"/>
        </w:rPr>
        <w:t>28</w:t>
      </w:r>
      <w:r w:rsidRPr="00167D75">
        <w:rPr>
          <w:lang w:val="es-ES_tradnl"/>
        </w:rPr>
        <w:t>.</w:t>
      </w:r>
      <w:r w:rsidRPr="00167D75">
        <w:rPr>
          <w:lang w:val="es-ES_tradnl"/>
        </w:rPr>
        <w:tab/>
        <w:t xml:space="preserve">El Comité aprobó sus conclusiones, observaciones y recomendaciones sobre la investigación núm. </w:t>
      </w:r>
      <w:r w:rsidRPr="00804E00">
        <w:rPr>
          <w:lang w:val="es-ES_tradnl"/>
        </w:rPr>
        <w:t>2011</w:t>
      </w:r>
      <w:r w:rsidRPr="00167D75">
        <w:rPr>
          <w:lang w:val="es-ES_tradnl"/>
        </w:rPr>
        <w:t>/</w:t>
      </w:r>
      <w:r w:rsidRPr="00804E00">
        <w:rPr>
          <w:lang w:val="es-ES_tradnl"/>
        </w:rPr>
        <w:t>4</w:t>
      </w:r>
      <w:r w:rsidRPr="00167D75">
        <w:rPr>
          <w:lang w:val="es-ES_tradnl"/>
        </w:rPr>
        <w:t xml:space="preserve">. Decidió transmitirlas al Estado parte interesado para que este formulara sus observaciones en un plazo de seis meses, y publicar el informe de la investigación después de dicho plazo. </w:t>
      </w:r>
      <w:r w:rsidR="00694556">
        <w:rPr>
          <w:lang w:val="es-ES_tradnl"/>
        </w:rPr>
        <w:t xml:space="preserve"> </w:t>
      </w:r>
      <w:r w:rsidR="006A48A6">
        <w:rPr>
          <w:lang w:val="es-ES_tradnl"/>
        </w:rPr>
        <w:br w:type="page"/>
      </w:r>
    </w:p>
    <w:p w14:paraId="60D49701" w14:textId="4BA201C3" w:rsidR="00167D75" w:rsidRPr="00167D75" w:rsidRDefault="00167D75" w:rsidP="006A48A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lastRenderedPageBreak/>
        <w:t>Capítulo VI</w:t>
      </w:r>
    </w:p>
    <w:p w14:paraId="56B1F4AD" w14:textId="77777777" w:rsidR="00167D75" w:rsidRPr="00167D75" w:rsidRDefault="00167D75" w:rsidP="006A48A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Medios de agilizar los trabajos del Comité</w:t>
      </w:r>
    </w:p>
    <w:p w14:paraId="04047F98" w14:textId="51EE67CF" w:rsidR="00167D75" w:rsidRPr="006A48A6" w:rsidRDefault="00167D75" w:rsidP="006A48A6">
      <w:pPr>
        <w:pStyle w:val="SingleTxt"/>
        <w:spacing w:after="0" w:line="120" w:lineRule="exact"/>
        <w:jc w:val="both"/>
        <w:rPr>
          <w:sz w:val="10"/>
          <w:lang w:val="es-ES_tradnl"/>
        </w:rPr>
      </w:pPr>
    </w:p>
    <w:p w14:paraId="42114B77" w14:textId="2C88DC50" w:rsidR="006A48A6" w:rsidRPr="006A48A6" w:rsidRDefault="006A48A6" w:rsidP="006A48A6">
      <w:pPr>
        <w:pStyle w:val="SingleTxt"/>
        <w:spacing w:after="0" w:line="120" w:lineRule="exact"/>
        <w:jc w:val="both"/>
        <w:rPr>
          <w:sz w:val="10"/>
          <w:lang w:val="es-ES_tradnl"/>
        </w:rPr>
      </w:pPr>
    </w:p>
    <w:p w14:paraId="781DA88E" w14:textId="77777777" w:rsidR="00167D75" w:rsidRPr="00167D75" w:rsidRDefault="00167D75" w:rsidP="00167D75">
      <w:pPr>
        <w:pStyle w:val="SingleTxt"/>
        <w:jc w:val="both"/>
        <w:rPr>
          <w:lang w:val="es-ES_tradnl"/>
        </w:rPr>
      </w:pPr>
      <w:r w:rsidRPr="00804E00">
        <w:rPr>
          <w:lang w:val="es-ES_tradnl"/>
        </w:rPr>
        <w:t>29</w:t>
      </w:r>
      <w:r w:rsidRPr="00167D75">
        <w:rPr>
          <w:lang w:val="es-ES_tradnl"/>
        </w:rPr>
        <w:t>.</w:t>
      </w:r>
      <w:r w:rsidRPr="00167D75">
        <w:rPr>
          <w:lang w:val="es-ES_tradnl"/>
        </w:rPr>
        <w:tab/>
        <w:t xml:space="preserve">La secretaría informó al Comité de la situación relativa a la presentación de los informes atrasados de los Estados partes en virtud del artículo </w:t>
      </w:r>
      <w:r w:rsidRPr="00804E00">
        <w:rPr>
          <w:lang w:val="es-ES_tradnl"/>
        </w:rPr>
        <w:t>18</w:t>
      </w:r>
      <w:r w:rsidRPr="00167D75">
        <w:rPr>
          <w:lang w:val="es-ES_tradnl"/>
        </w:rPr>
        <w:t xml:space="preserve"> de la Convención. </w:t>
      </w:r>
    </w:p>
    <w:p w14:paraId="24D8399D" w14:textId="4758BAEB" w:rsidR="00167D75" w:rsidRPr="006A48A6" w:rsidRDefault="00167D75" w:rsidP="006A48A6">
      <w:pPr>
        <w:pStyle w:val="SingleTxt"/>
        <w:spacing w:after="0" w:line="120" w:lineRule="exact"/>
        <w:jc w:val="both"/>
        <w:rPr>
          <w:sz w:val="10"/>
          <w:lang w:val="es-ES_tradnl"/>
        </w:rPr>
      </w:pPr>
    </w:p>
    <w:p w14:paraId="3207B1E6" w14:textId="6C4086F0" w:rsidR="006A48A6" w:rsidRPr="006A48A6" w:rsidRDefault="006A48A6" w:rsidP="006A48A6">
      <w:pPr>
        <w:pStyle w:val="SingleTxt"/>
        <w:spacing w:after="0" w:line="120" w:lineRule="exact"/>
        <w:jc w:val="both"/>
        <w:rPr>
          <w:sz w:val="10"/>
          <w:lang w:val="es-ES_tradnl"/>
        </w:rPr>
      </w:pPr>
    </w:p>
    <w:p w14:paraId="6EE1C4B5" w14:textId="77777777" w:rsidR="00167D75" w:rsidRPr="006A48A6" w:rsidRDefault="00167D75" w:rsidP="001A27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 w:val="24"/>
          <w:lang w:val="es-ES_tradnl"/>
        </w:rPr>
      </w:pPr>
      <w:r w:rsidRPr="006A48A6">
        <w:rPr>
          <w:sz w:val="24"/>
          <w:lang w:val="es-ES_tradnl"/>
        </w:rPr>
        <w:tab/>
      </w:r>
      <w:r w:rsidRPr="006A48A6">
        <w:rPr>
          <w:sz w:val="24"/>
          <w:lang w:val="es-ES_tradnl"/>
        </w:rPr>
        <w:tab/>
        <w:t xml:space="preserve">Medidas adoptadas por el Comité en relación con el tema </w:t>
      </w:r>
      <w:r w:rsidRPr="00804E00">
        <w:rPr>
          <w:sz w:val="24"/>
          <w:lang w:val="es-ES_tradnl"/>
        </w:rPr>
        <w:t>7</w:t>
      </w:r>
      <w:r w:rsidRPr="006A48A6">
        <w:rPr>
          <w:sz w:val="24"/>
          <w:lang w:val="es-ES_tradnl"/>
        </w:rPr>
        <w:t xml:space="preserve"> del programa</w:t>
      </w:r>
    </w:p>
    <w:p w14:paraId="6644486A" w14:textId="5BC50378" w:rsidR="00167D75" w:rsidRPr="006A48A6" w:rsidRDefault="00167D75" w:rsidP="006A48A6">
      <w:pPr>
        <w:pStyle w:val="SingleTxt"/>
        <w:spacing w:after="0" w:line="120" w:lineRule="exact"/>
        <w:jc w:val="both"/>
        <w:rPr>
          <w:sz w:val="10"/>
          <w:lang w:val="es-ES_tradnl"/>
        </w:rPr>
      </w:pPr>
    </w:p>
    <w:p w14:paraId="30230BFB" w14:textId="4B8F708D" w:rsidR="006A48A6" w:rsidRPr="006A48A6" w:rsidRDefault="006A48A6" w:rsidP="006A48A6">
      <w:pPr>
        <w:pStyle w:val="SingleTxt"/>
        <w:spacing w:after="0" w:line="120" w:lineRule="exact"/>
        <w:jc w:val="both"/>
        <w:rPr>
          <w:sz w:val="10"/>
          <w:lang w:val="es-ES_tradnl"/>
        </w:rPr>
      </w:pPr>
    </w:p>
    <w:p w14:paraId="29E885F3" w14:textId="77777777" w:rsidR="00167D75" w:rsidRPr="00167D75" w:rsidRDefault="00167D75" w:rsidP="006A4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Fechas de los próximos períodos de sesiones </w:t>
      </w:r>
    </w:p>
    <w:p w14:paraId="5867720C" w14:textId="7C73A2D2" w:rsidR="00167D75" w:rsidRPr="006A48A6" w:rsidRDefault="00167D75" w:rsidP="006A48A6">
      <w:pPr>
        <w:pStyle w:val="SingleTxt"/>
        <w:spacing w:after="0" w:line="120" w:lineRule="exact"/>
        <w:jc w:val="both"/>
        <w:rPr>
          <w:sz w:val="10"/>
          <w:lang w:val="es-ES_tradnl"/>
        </w:rPr>
      </w:pPr>
    </w:p>
    <w:p w14:paraId="138F2E19" w14:textId="77777777" w:rsidR="00167D75" w:rsidRPr="00167D75" w:rsidRDefault="00167D75" w:rsidP="00167D75">
      <w:pPr>
        <w:pStyle w:val="SingleTxt"/>
        <w:jc w:val="both"/>
        <w:rPr>
          <w:lang w:val="es-ES_tradnl"/>
        </w:rPr>
      </w:pPr>
      <w:r w:rsidRPr="00804E00">
        <w:rPr>
          <w:lang w:val="es-ES_tradnl"/>
        </w:rPr>
        <w:t>30</w:t>
      </w:r>
      <w:r w:rsidRPr="00167D75">
        <w:rPr>
          <w:lang w:val="es-ES_tradnl"/>
        </w:rPr>
        <w:t>.</w:t>
      </w:r>
      <w:r w:rsidRPr="00167D75">
        <w:rPr>
          <w:lang w:val="es-ES_tradnl"/>
        </w:rPr>
        <w:tab/>
        <w:t xml:space="preserve">De conformidad con el calendario de conferencias, se confirmaron las siguientes fechas para los períodos de sesiones </w:t>
      </w:r>
      <w:r w:rsidRPr="00804E00">
        <w:rPr>
          <w:lang w:val="es-ES_tradnl"/>
        </w:rPr>
        <w:t>75</w:t>
      </w:r>
      <w:r w:rsidRPr="00167D75">
        <w:rPr>
          <w:lang w:val="es-ES_tradnl"/>
        </w:rPr>
        <w:t xml:space="preserve">º y </w:t>
      </w:r>
      <w:r w:rsidRPr="00804E00">
        <w:rPr>
          <w:lang w:val="es-ES_tradnl"/>
        </w:rPr>
        <w:t>76</w:t>
      </w:r>
      <w:r w:rsidRPr="00167D75">
        <w:rPr>
          <w:lang w:val="es-ES_tradnl"/>
        </w:rPr>
        <w:t xml:space="preserve">º del Comité y reuniones conexas: </w:t>
      </w:r>
    </w:p>
    <w:p w14:paraId="76E83298" w14:textId="073F2051" w:rsidR="00167D75" w:rsidRPr="00167D75" w:rsidRDefault="006A48A6" w:rsidP="00167D75">
      <w:pPr>
        <w:pStyle w:val="SingleTxt"/>
        <w:jc w:val="both"/>
        <w:rPr>
          <w:lang w:val="es-ES_tradnl"/>
        </w:rPr>
      </w:pPr>
      <w:r>
        <w:rPr>
          <w:lang w:val="es-ES_tradnl"/>
        </w:rPr>
        <w:tab/>
      </w:r>
      <w:r w:rsidR="00167D75" w:rsidRPr="00167D75">
        <w:rPr>
          <w:lang w:val="es-ES_tradnl"/>
        </w:rPr>
        <w:tab/>
      </w:r>
      <w:r w:rsidR="00167D75" w:rsidRPr="00804E00">
        <w:rPr>
          <w:lang w:val="es-ES_tradnl"/>
        </w:rPr>
        <w:t>75</w:t>
      </w:r>
      <w:r w:rsidR="00167D75" w:rsidRPr="00167D75">
        <w:rPr>
          <w:lang w:val="es-ES_tradnl"/>
        </w:rPr>
        <w:t>º período de sesiones (Ginebra)</w:t>
      </w:r>
    </w:p>
    <w:p w14:paraId="44E9F64B" w14:textId="1BC767EB" w:rsidR="00167D75" w:rsidRPr="00167D75" w:rsidRDefault="006A48A6" w:rsidP="00167D75">
      <w:pPr>
        <w:pStyle w:val="SingleTxt"/>
        <w:jc w:val="both"/>
        <w:rPr>
          <w:lang w:val="es-ES_tradnl"/>
        </w:rPr>
      </w:pPr>
      <w:r>
        <w:rPr>
          <w:lang w:val="es-ES_tradnl"/>
        </w:rPr>
        <w:tab/>
      </w:r>
      <w:r w:rsidR="00167D75" w:rsidRPr="00167D75">
        <w:rPr>
          <w:lang w:val="es-ES_tradnl"/>
        </w:rPr>
        <w:tab/>
        <w:t>a)</w:t>
      </w:r>
      <w:r w:rsidR="00167D75" w:rsidRPr="00167D75">
        <w:rPr>
          <w:lang w:val="es-ES_tradnl"/>
        </w:rPr>
        <w:tab/>
        <w:t xml:space="preserve">Según se indica en el párrafo </w:t>
      </w:r>
      <w:r w:rsidR="00167D75" w:rsidRPr="00804E00">
        <w:rPr>
          <w:lang w:val="es-ES_tradnl"/>
        </w:rPr>
        <w:t>29</w:t>
      </w:r>
      <w:r w:rsidR="00167D75" w:rsidRPr="00167D75">
        <w:rPr>
          <w:lang w:val="es-ES_tradnl"/>
        </w:rPr>
        <w:t xml:space="preserve"> de la primera parte del presente informe;</w:t>
      </w:r>
    </w:p>
    <w:p w14:paraId="5E9A6580" w14:textId="4BEA6774" w:rsidR="00167D75" w:rsidRPr="00167D75" w:rsidRDefault="006A48A6" w:rsidP="00167D75">
      <w:pPr>
        <w:pStyle w:val="SingleTxt"/>
        <w:jc w:val="both"/>
        <w:rPr>
          <w:lang w:val="es-ES_tradnl"/>
        </w:rPr>
      </w:pPr>
      <w:r>
        <w:rPr>
          <w:lang w:val="es-ES_tradnl"/>
        </w:rPr>
        <w:tab/>
      </w:r>
      <w:r w:rsidR="00167D75" w:rsidRPr="00167D75">
        <w:rPr>
          <w:lang w:val="es-ES_tradnl"/>
        </w:rPr>
        <w:tab/>
      </w:r>
      <w:r w:rsidR="00167D75" w:rsidRPr="00804E00">
        <w:rPr>
          <w:lang w:val="es-ES_tradnl"/>
        </w:rPr>
        <w:t>76</w:t>
      </w:r>
      <w:r w:rsidR="00167D75" w:rsidRPr="00167D75">
        <w:rPr>
          <w:lang w:val="es-ES_tradnl"/>
        </w:rPr>
        <w:t>º período de sesiones (Ginebra)</w:t>
      </w:r>
    </w:p>
    <w:p w14:paraId="6434B990" w14:textId="77777777" w:rsidR="00167D75" w:rsidRPr="00167D75" w:rsidRDefault="00167D75" w:rsidP="006A48A6">
      <w:pPr>
        <w:pStyle w:val="SingleTxt"/>
        <w:ind w:left="2218" w:hanging="954"/>
        <w:jc w:val="both"/>
        <w:rPr>
          <w:lang w:val="es-ES_tradnl"/>
        </w:rPr>
      </w:pPr>
      <w:r w:rsidRPr="00167D75">
        <w:rPr>
          <w:lang w:val="es-ES_tradnl"/>
        </w:rPr>
        <w:tab/>
      </w:r>
      <w:r w:rsidRPr="00167D75">
        <w:rPr>
          <w:lang w:val="es-ES_tradnl"/>
        </w:rPr>
        <w:tab/>
        <w:t>b)</w:t>
      </w:r>
      <w:r w:rsidRPr="00167D75">
        <w:rPr>
          <w:lang w:val="es-ES_tradnl"/>
        </w:rPr>
        <w:tab/>
      </w:r>
      <w:r w:rsidRPr="00804E00">
        <w:rPr>
          <w:lang w:val="es-ES_tradnl"/>
        </w:rPr>
        <w:t>47</w:t>
      </w:r>
      <w:r w:rsidRPr="00167D75">
        <w:rPr>
          <w:lang w:val="es-ES_tradnl"/>
        </w:rPr>
        <w:t xml:space="preserve">º período de sesiones del Grupo de Trabajo sobre las Comunicaciones Presentadas en virtud del Protocolo Facultativo: </w:t>
      </w:r>
      <w:r w:rsidRPr="00804E00">
        <w:rPr>
          <w:lang w:val="es-ES_tradnl"/>
        </w:rPr>
        <w:t>17</w:t>
      </w:r>
      <w:r w:rsidRPr="00167D75">
        <w:rPr>
          <w:lang w:val="es-ES_tradnl"/>
        </w:rPr>
        <w:t xml:space="preserve"> a </w:t>
      </w:r>
      <w:r w:rsidRPr="00804E00">
        <w:rPr>
          <w:lang w:val="es-ES_tradnl"/>
        </w:rPr>
        <w:t>19</w:t>
      </w:r>
      <w:r w:rsidRPr="00167D75">
        <w:rPr>
          <w:lang w:val="es-ES_tradnl"/>
        </w:rPr>
        <w:t xml:space="preserve"> de junio de </w:t>
      </w:r>
      <w:r w:rsidRPr="00804E00">
        <w:rPr>
          <w:lang w:val="es-ES_tradnl"/>
        </w:rPr>
        <w:t>2020</w:t>
      </w:r>
      <w:r w:rsidRPr="00167D75">
        <w:rPr>
          <w:lang w:val="es-ES_tradnl"/>
        </w:rPr>
        <w:t>;</w:t>
      </w:r>
    </w:p>
    <w:p w14:paraId="55BFAFE3" w14:textId="77777777" w:rsidR="00167D75" w:rsidRPr="00167D75" w:rsidRDefault="00167D75" w:rsidP="006A48A6">
      <w:pPr>
        <w:pStyle w:val="SingleTxt"/>
        <w:ind w:left="2218" w:hanging="954"/>
        <w:jc w:val="both"/>
        <w:rPr>
          <w:lang w:val="es-ES_tradnl"/>
        </w:rPr>
      </w:pPr>
      <w:r w:rsidRPr="00167D75">
        <w:rPr>
          <w:lang w:val="es-ES_tradnl"/>
        </w:rPr>
        <w:tab/>
      </w:r>
      <w:r w:rsidRPr="00167D75">
        <w:rPr>
          <w:lang w:val="es-ES_tradnl"/>
        </w:rPr>
        <w:tab/>
        <w:t>c)</w:t>
      </w:r>
      <w:r w:rsidRPr="00167D75">
        <w:rPr>
          <w:lang w:val="es-ES_tradnl"/>
        </w:rPr>
        <w:tab/>
      </w:r>
      <w:r w:rsidRPr="00804E00">
        <w:rPr>
          <w:lang w:val="es-ES_tradnl"/>
        </w:rPr>
        <w:t>16</w:t>
      </w:r>
      <w:r w:rsidRPr="00167D75">
        <w:rPr>
          <w:lang w:val="es-ES_tradnl"/>
        </w:rPr>
        <w:t xml:space="preserve">° período de sesiones del Grupo de Trabajo sobre Investigaciones con arreglo al Protocolo Facultativo: </w:t>
      </w:r>
      <w:r w:rsidRPr="00804E00">
        <w:rPr>
          <w:lang w:val="es-ES_tradnl"/>
        </w:rPr>
        <w:t>18</w:t>
      </w:r>
      <w:r w:rsidRPr="00167D75">
        <w:rPr>
          <w:lang w:val="es-ES_tradnl"/>
        </w:rPr>
        <w:t xml:space="preserve"> y </w:t>
      </w:r>
      <w:r w:rsidRPr="00804E00">
        <w:rPr>
          <w:lang w:val="es-ES_tradnl"/>
        </w:rPr>
        <w:t>19</w:t>
      </w:r>
      <w:r w:rsidRPr="00167D75">
        <w:rPr>
          <w:lang w:val="es-ES_tradnl"/>
        </w:rPr>
        <w:t xml:space="preserve"> de junio de </w:t>
      </w:r>
      <w:r w:rsidRPr="00804E00">
        <w:rPr>
          <w:lang w:val="es-ES_tradnl"/>
        </w:rPr>
        <w:t>2020</w:t>
      </w:r>
      <w:r w:rsidRPr="00167D75">
        <w:rPr>
          <w:lang w:val="es-ES_tradnl"/>
        </w:rPr>
        <w:t>;</w:t>
      </w:r>
    </w:p>
    <w:p w14:paraId="35CB8ADB" w14:textId="77777777" w:rsidR="00167D75" w:rsidRPr="00167D75" w:rsidRDefault="00167D75" w:rsidP="006A48A6">
      <w:pPr>
        <w:pStyle w:val="SingleTxt"/>
        <w:ind w:left="2218" w:hanging="954"/>
        <w:jc w:val="both"/>
        <w:rPr>
          <w:lang w:val="es-ES_tradnl"/>
        </w:rPr>
      </w:pPr>
      <w:r w:rsidRPr="00167D75">
        <w:rPr>
          <w:lang w:val="es-ES_tradnl"/>
        </w:rPr>
        <w:tab/>
      </w:r>
      <w:r w:rsidRPr="00167D75">
        <w:rPr>
          <w:lang w:val="es-ES_tradnl"/>
        </w:rPr>
        <w:tab/>
        <w:t>d)</w:t>
      </w:r>
      <w:r w:rsidRPr="00167D75">
        <w:rPr>
          <w:lang w:val="es-ES_tradnl"/>
        </w:rPr>
        <w:tab/>
      </w:r>
      <w:r w:rsidRPr="00804E00">
        <w:rPr>
          <w:lang w:val="es-ES_tradnl"/>
        </w:rPr>
        <w:t>76</w:t>
      </w:r>
      <w:r w:rsidRPr="00167D75">
        <w:rPr>
          <w:lang w:val="es-ES_tradnl"/>
        </w:rPr>
        <w:t xml:space="preserve">° período de sesiones: </w:t>
      </w:r>
      <w:r w:rsidRPr="00804E00">
        <w:rPr>
          <w:lang w:val="es-ES_tradnl"/>
        </w:rPr>
        <w:t>22</w:t>
      </w:r>
      <w:r w:rsidRPr="00167D75">
        <w:rPr>
          <w:lang w:val="es-ES_tradnl"/>
        </w:rPr>
        <w:t xml:space="preserve"> de junio a </w:t>
      </w:r>
      <w:r w:rsidRPr="00804E00">
        <w:rPr>
          <w:lang w:val="es-ES_tradnl"/>
        </w:rPr>
        <w:t>10</w:t>
      </w:r>
      <w:r w:rsidRPr="00167D75">
        <w:rPr>
          <w:lang w:val="es-ES_tradnl"/>
        </w:rPr>
        <w:t xml:space="preserve"> de julio de </w:t>
      </w:r>
      <w:r w:rsidRPr="00804E00">
        <w:rPr>
          <w:lang w:val="es-ES_tradnl"/>
        </w:rPr>
        <w:t>2020</w:t>
      </w:r>
      <w:r w:rsidRPr="00167D75">
        <w:rPr>
          <w:lang w:val="es-ES_tradnl"/>
        </w:rPr>
        <w:t>;</w:t>
      </w:r>
    </w:p>
    <w:p w14:paraId="5C9AC2E8" w14:textId="1FA7AFDB" w:rsidR="00167D75" w:rsidRPr="00167D75" w:rsidRDefault="00167D75" w:rsidP="006A48A6">
      <w:pPr>
        <w:pStyle w:val="SingleTxt"/>
        <w:ind w:left="2218" w:hanging="954"/>
        <w:jc w:val="both"/>
        <w:rPr>
          <w:lang w:val="es-ES_tradnl"/>
        </w:rPr>
      </w:pPr>
      <w:r w:rsidRPr="00167D75">
        <w:rPr>
          <w:lang w:val="es-ES_tradnl"/>
        </w:rPr>
        <w:tab/>
      </w:r>
      <w:r w:rsidRPr="00167D75">
        <w:rPr>
          <w:lang w:val="es-ES_tradnl"/>
        </w:rPr>
        <w:tab/>
        <w:t>e)</w:t>
      </w:r>
      <w:r w:rsidRPr="00167D75">
        <w:rPr>
          <w:lang w:val="es-ES_tradnl"/>
        </w:rPr>
        <w:tab/>
        <w:t xml:space="preserve">Grupo de trabajo anterior al </w:t>
      </w:r>
      <w:r w:rsidRPr="00804E00">
        <w:rPr>
          <w:lang w:val="es-ES_tradnl"/>
        </w:rPr>
        <w:t>78</w:t>
      </w:r>
      <w:r w:rsidRPr="00167D75">
        <w:rPr>
          <w:lang w:val="es-ES_tradnl"/>
        </w:rPr>
        <w:t xml:space="preserve">º período de sesiones: </w:t>
      </w:r>
      <w:r w:rsidRPr="00804E00">
        <w:rPr>
          <w:lang w:val="es-ES_tradnl"/>
        </w:rPr>
        <w:t>13</w:t>
      </w:r>
      <w:r w:rsidRPr="00167D75">
        <w:rPr>
          <w:lang w:val="es-ES_tradnl"/>
        </w:rPr>
        <w:t xml:space="preserve"> a </w:t>
      </w:r>
      <w:r w:rsidRPr="00804E00">
        <w:rPr>
          <w:lang w:val="es-ES_tradnl"/>
        </w:rPr>
        <w:t>17</w:t>
      </w:r>
      <w:r w:rsidRPr="00167D75">
        <w:rPr>
          <w:lang w:val="es-ES_tradnl"/>
        </w:rPr>
        <w:t xml:space="preserve"> de julio de</w:t>
      </w:r>
      <w:r w:rsidR="00FB4163">
        <w:rPr>
          <w:lang w:val="es-ES_tradnl"/>
        </w:rPr>
        <w:t> </w:t>
      </w:r>
      <w:r w:rsidRPr="00804E00">
        <w:rPr>
          <w:lang w:val="es-ES_tradnl"/>
        </w:rPr>
        <w:t>2020</w:t>
      </w:r>
      <w:r w:rsidRPr="00167D75">
        <w:rPr>
          <w:lang w:val="es-ES_tradnl"/>
        </w:rPr>
        <w:t>.</w:t>
      </w:r>
    </w:p>
    <w:p w14:paraId="383425D5" w14:textId="7A8FB91C" w:rsidR="00167D75" w:rsidRPr="006A48A6" w:rsidRDefault="00167D75" w:rsidP="006A48A6">
      <w:pPr>
        <w:pStyle w:val="SingleTxt"/>
        <w:spacing w:after="0" w:line="120" w:lineRule="exact"/>
        <w:jc w:val="both"/>
        <w:rPr>
          <w:sz w:val="10"/>
          <w:lang w:val="es-ES_tradnl"/>
        </w:rPr>
      </w:pPr>
    </w:p>
    <w:p w14:paraId="439C3744" w14:textId="77777777" w:rsidR="00167D75" w:rsidRPr="00167D75" w:rsidRDefault="00167D75" w:rsidP="006A4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Informes que se examinarán en futuros períodos de sesiones </w:t>
      </w:r>
    </w:p>
    <w:p w14:paraId="5B011234" w14:textId="19D739A3" w:rsidR="00167D75" w:rsidRPr="006A48A6" w:rsidRDefault="00167D75" w:rsidP="006A48A6">
      <w:pPr>
        <w:pStyle w:val="SingleTxt"/>
        <w:spacing w:after="0" w:line="120" w:lineRule="exact"/>
        <w:jc w:val="both"/>
        <w:rPr>
          <w:sz w:val="10"/>
          <w:lang w:val="es-ES_tradnl"/>
        </w:rPr>
      </w:pPr>
    </w:p>
    <w:p w14:paraId="53244150" w14:textId="77777777" w:rsidR="00167D75" w:rsidRPr="00167D75" w:rsidRDefault="00167D75" w:rsidP="00167D75">
      <w:pPr>
        <w:pStyle w:val="SingleTxt"/>
        <w:jc w:val="both"/>
        <w:rPr>
          <w:lang w:val="es-ES_tradnl"/>
        </w:rPr>
      </w:pPr>
      <w:r w:rsidRPr="00804E00">
        <w:rPr>
          <w:lang w:val="es-ES_tradnl"/>
        </w:rPr>
        <w:t>31</w:t>
      </w:r>
      <w:r w:rsidRPr="00167D75">
        <w:rPr>
          <w:lang w:val="es-ES_tradnl"/>
        </w:rPr>
        <w:t>.</w:t>
      </w:r>
      <w:r w:rsidRPr="00167D75">
        <w:rPr>
          <w:lang w:val="es-ES_tradnl"/>
        </w:rPr>
        <w:tab/>
        <w:t xml:space="preserve">El Comité confirmó que en su </w:t>
      </w:r>
      <w:r w:rsidRPr="00804E00">
        <w:rPr>
          <w:lang w:val="es-ES_tradnl"/>
        </w:rPr>
        <w:t>75</w:t>
      </w:r>
      <w:r w:rsidRPr="00167D75">
        <w:rPr>
          <w:lang w:val="es-ES_tradnl"/>
        </w:rPr>
        <w:t xml:space="preserve">º período de sesiones examinaría los informes de los Estados parte enumerados en el párrafo </w:t>
      </w:r>
      <w:r w:rsidRPr="00804E00">
        <w:rPr>
          <w:lang w:val="es-ES_tradnl"/>
        </w:rPr>
        <w:t>30</w:t>
      </w:r>
      <w:r w:rsidRPr="00167D75">
        <w:rPr>
          <w:lang w:val="es-ES_tradnl"/>
        </w:rPr>
        <w:t xml:space="preserve"> de la primera parte del presente informe y que en su </w:t>
      </w:r>
      <w:r w:rsidRPr="00804E00">
        <w:rPr>
          <w:lang w:val="es-ES_tradnl"/>
        </w:rPr>
        <w:t>76</w:t>
      </w:r>
      <w:r w:rsidRPr="00167D75">
        <w:rPr>
          <w:lang w:val="es-ES_tradnl"/>
        </w:rPr>
        <w:t xml:space="preserve">º período de sesiones examinaría los de Bahrein (aplazado desde el </w:t>
      </w:r>
      <w:r w:rsidRPr="00804E00">
        <w:rPr>
          <w:lang w:val="es-ES_tradnl"/>
        </w:rPr>
        <w:t>73</w:t>
      </w:r>
      <w:r w:rsidRPr="00167D75">
        <w:rPr>
          <w:lang w:val="es-ES_tradnl"/>
        </w:rPr>
        <w:t>º período de sesiones), Dinamarca y la República Dominicana (con arreglo al procedimiento simplificado de presentación de informes), el Gabón, Kirguistán, Maldivas, y Mongolia y Panamá (con arreglo al procedimiento simplificado de presentación de informes).</w:t>
      </w:r>
    </w:p>
    <w:p w14:paraId="30EA6D89" w14:textId="3500E499" w:rsidR="00167D75" w:rsidRPr="00167D75" w:rsidRDefault="00167D75" w:rsidP="00167D75">
      <w:pPr>
        <w:pStyle w:val="SingleTxt"/>
        <w:jc w:val="both"/>
        <w:rPr>
          <w:lang w:val="es-ES_tradnl"/>
        </w:rPr>
      </w:pPr>
    </w:p>
    <w:p w14:paraId="25B6720D" w14:textId="77777777" w:rsidR="006A48A6" w:rsidRDefault="006A48A6">
      <w:pPr>
        <w:spacing w:after="200" w:line="276" w:lineRule="auto"/>
        <w:rPr>
          <w:rFonts w:eastAsiaTheme="minorHAnsi"/>
          <w:spacing w:val="4"/>
          <w:w w:val="103"/>
          <w:kern w:val="14"/>
          <w:szCs w:val="22"/>
          <w:lang w:val="es-ES_tradnl" w:eastAsia="en-US"/>
        </w:rPr>
      </w:pPr>
      <w:r>
        <w:rPr>
          <w:lang w:val="es-ES_tradnl"/>
        </w:rPr>
        <w:br w:type="page"/>
      </w:r>
    </w:p>
    <w:p w14:paraId="2C78E196" w14:textId="7E4E87A3" w:rsidR="00167D75" w:rsidRPr="00167D75" w:rsidRDefault="00167D75" w:rsidP="006A48A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lastRenderedPageBreak/>
        <w:t>Capítulo VII</w:t>
      </w:r>
    </w:p>
    <w:p w14:paraId="3472EF8A" w14:textId="77777777" w:rsidR="00167D75" w:rsidRPr="00167D75" w:rsidRDefault="00167D75" w:rsidP="00D2432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sidRPr="00167D75">
        <w:rPr>
          <w:lang w:val="es-ES_tradnl"/>
        </w:rPr>
        <w:tab/>
      </w:r>
      <w:r w:rsidRPr="00167D75">
        <w:rPr>
          <w:lang w:val="es-ES_tradnl"/>
        </w:rPr>
        <w:tab/>
        <w:t xml:space="preserve">Información sobre la aplicación del artículo </w:t>
      </w:r>
      <w:r w:rsidRPr="00804E00">
        <w:rPr>
          <w:lang w:val="es-ES_tradnl"/>
        </w:rPr>
        <w:t>21</w:t>
      </w:r>
      <w:r w:rsidRPr="00167D75">
        <w:rPr>
          <w:lang w:val="es-ES_tradnl"/>
        </w:rPr>
        <w:t xml:space="preserve"> de la Convención</w:t>
      </w:r>
    </w:p>
    <w:p w14:paraId="385C55E1" w14:textId="4573D616" w:rsidR="00167D75" w:rsidRPr="006A48A6" w:rsidRDefault="00167D75" w:rsidP="006A48A6">
      <w:pPr>
        <w:pStyle w:val="SingleTxt"/>
        <w:spacing w:after="0" w:line="120" w:lineRule="exact"/>
        <w:jc w:val="both"/>
        <w:rPr>
          <w:sz w:val="10"/>
          <w:lang w:val="es-ES_tradnl"/>
        </w:rPr>
      </w:pPr>
    </w:p>
    <w:p w14:paraId="07E8DDD7" w14:textId="0B933E66" w:rsidR="006A48A6" w:rsidRPr="006A48A6" w:rsidRDefault="006A48A6" w:rsidP="006A48A6">
      <w:pPr>
        <w:pStyle w:val="SingleTxt"/>
        <w:spacing w:after="0" w:line="120" w:lineRule="exact"/>
        <w:jc w:val="both"/>
        <w:rPr>
          <w:sz w:val="10"/>
          <w:lang w:val="es-ES_tradnl"/>
        </w:rPr>
      </w:pPr>
    </w:p>
    <w:p w14:paraId="3794AED0" w14:textId="2004D9BD" w:rsidR="00167D75" w:rsidRDefault="00167D75" w:rsidP="006A4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Grupo de Trabajo sobre Métodos de Trabajo</w:t>
      </w:r>
    </w:p>
    <w:p w14:paraId="7521F3DC" w14:textId="329534B6" w:rsidR="006A48A6" w:rsidRPr="006A48A6" w:rsidRDefault="006A48A6" w:rsidP="006A48A6">
      <w:pPr>
        <w:pStyle w:val="SingleTxt"/>
        <w:spacing w:after="0" w:line="120" w:lineRule="exact"/>
        <w:rPr>
          <w:sz w:val="10"/>
          <w:lang w:val="es-ES_tradnl"/>
        </w:rPr>
      </w:pPr>
    </w:p>
    <w:p w14:paraId="3D3B8DE4" w14:textId="15423E33" w:rsidR="00167D75" w:rsidRPr="00167D75" w:rsidRDefault="00167D75" w:rsidP="00167D75">
      <w:pPr>
        <w:pStyle w:val="SingleTxt"/>
        <w:jc w:val="both"/>
        <w:rPr>
          <w:lang w:val="es-ES_tradnl"/>
        </w:rPr>
      </w:pPr>
      <w:r w:rsidRPr="00804E00">
        <w:rPr>
          <w:lang w:val="es-ES_tradnl"/>
        </w:rPr>
        <w:t>32</w:t>
      </w:r>
      <w:r w:rsidRPr="00167D75">
        <w:rPr>
          <w:lang w:val="es-ES_tradnl"/>
        </w:rPr>
        <w:t>.</w:t>
      </w:r>
      <w:r w:rsidRPr="00167D75">
        <w:rPr>
          <w:lang w:val="es-ES_tradnl"/>
        </w:rPr>
        <w:tab/>
        <w:t xml:space="preserve">El grupo de trabajo se reunió dos veces durante el período de sesiones. Examinó el límite de palabras para las respuestas adicionales proporcionadas por escrito por los Estados partes tras el diálogo constructivo (véase la decisión </w:t>
      </w:r>
      <w:r w:rsidRPr="00804E00">
        <w:rPr>
          <w:lang w:val="es-ES_tradnl"/>
        </w:rPr>
        <w:t>74</w:t>
      </w:r>
      <w:r w:rsidRPr="00167D75">
        <w:rPr>
          <w:lang w:val="es-ES_tradnl"/>
        </w:rPr>
        <w:t xml:space="preserve">/III) y la reprogramación de la reunión de coordinación de los grupos de tareas sobre los países (véase la decisión </w:t>
      </w:r>
      <w:r w:rsidRPr="00804E00">
        <w:rPr>
          <w:lang w:val="es-ES_tradnl"/>
        </w:rPr>
        <w:t>74</w:t>
      </w:r>
      <w:r w:rsidRPr="00167D75">
        <w:rPr>
          <w:lang w:val="es-ES_tradnl"/>
        </w:rPr>
        <w:t xml:space="preserve">/IV), y presentó al Comité proyectos de decisión sobre esas cuestiones. </w:t>
      </w:r>
    </w:p>
    <w:p w14:paraId="30BF43E3" w14:textId="07944DF9" w:rsidR="00167D75" w:rsidRPr="00AF1D45" w:rsidRDefault="00167D75" w:rsidP="00AF1D45">
      <w:pPr>
        <w:pStyle w:val="SingleTxt"/>
        <w:spacing w:after="0" w:line="120" w:lineRule="exact"/>
        <w:jc w:val="both"/>
        <w:rPr>
          <w:sz w:val="10"/>
          <w:lang w:val="es-ES_tradnl"/>
        </w:rPr>
      </w:pPr>
    </w:p>
    <w:p w14:paraId="349C300F" w14:textId="77777777" w:rsidR="00167D75" w:rsidRPr="00167D75" w:rsidRDefault="00167D75" w:rsidP="00D243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167D75">
        <w:rPr>
          <w:lang w:val="es-ES_tradnl"/>
        </w:rPr>
        <w:tab/>
      </w:r>
      <w:r w:rsidRPr="00167D75">
        <w:rPr>
          <w:lang w:val="es-ES_tradnl"/>
        </w:rPr>
        <w:tab/>
        <w:t xml:space="preserve">Grupo de trabajo sobre la Convención, ONU-Mujeres y los Objetivos de Desarrollo Sostenible </w:t>
      </w:r>
    </w:p>
    <w:p w14:paraId="66EC8C0F" w14:textId="0D966653" w:rsidR="00167D75" w:rsidRPr="00AF1D45" w:rsidRDefault="00167D75" w:rsidP="00AF1D45">
      <w:pPr>
        <w:pStyle w:val="SingleTxt"/>
        <w:spacing w:after="0" w:line="120" w:lineRule="exact"/>
        <w:jc w:val="both"/>
        <w:rPr>
          <w:sz w:val="10"/>
          <w:lang w:val="es-ES_tradnl"/>
        </w:rPr>
      </w:pPr>
    </w:p>
    <w:p w14:paraId="1BC608C6" w14:textId="77777777" w:rsidR="00167D75" w:rsidRPr="00167D75" w:rsidRDefault="00167D75" w:rsidP="00167D75">
      <w:pPr>
        <w:pStyle w:val="SingleTxt"/>
        <w:jc w:val="both"/>
        <w:rPr>
          <w:lang w:val="es-ES_tradnl"/>
        </w:rPr>
      </w:pPr>
      <w:r w:rsidRPr="00804E00">
        <w:rPr>
          <w:lang w:val="es-ES_tradnl"/>
        </w:rPr>
        <w:t>33</w:t>
      </w:r>
      <w:r w:rsidRPr="00167D75">
        <w:rPr>
          <w:lang w:val="es-ES_tradnl"/>
        </w:rPr>
        <w:t>.</w:t>
      </w:r>
      <w:r w:rsidRPr="00167D75">
        <w:rPr>
          <w:lang w:val="es-ES_tradnl"/>
        </w:rPr>
        <w:tab/>
        <w:t xml:space="preserve">El Grupo de Trabajo se reunió dos veces durante el período de sesiones a fin de finalizar una nota de orientación dirigida a los Estados partes para la preparación de informes con arreglo al artículo </w:t>
      </w:r>
      <w:r w:rsidRPr="00804E00">
        <w:rPr>
          <w:lang w:val="es-ES_tradnl"/>
        </w:rPr>
        <w:t>18</w:t>
      </w:r>
      <w:r w:rsidRPr="00167D75">
        <w:rPr>
          <w:lang w:val="es-ES_tradnl"/>
        </w:rPr>
        <w:t xml:space="preserve"> de la Convención sobre la Eliminación de Todas las Formas de Discriminación contra la Mujer en el contexto de los Objetivos de Desarrollo Sostenible (véase la decisión </w:t>
      </w:r>
      <w:r w:rsidRPr="00804E00">
        <w:rPr>
          <w:lang w:val="es-ES_tradnl"/>
        </w:rPr>
        <w:t>74</w:t>
      </w:r>
      <w:r w:rsidRPr="00167D75">
        <w:rPr>
          <w:lang w:val="es-ES_tradnl"/>
        </w:rPr>
        <w:t>/II).</w:t>
      </w:r>
    </w:p>
    <w:p w14:paraId="174B47EF" w14:textId="77777777" w:rsidR="00167D75" w:rsidRPr="00167D75" w:rsidRDefault="00167D75" w:rsidP="00167D75">
      <w:pPr>
        <w:pStyle w:val="SingleTxt"/>
        <w:jc w:val="both"/>
        <w:rPr>
          <w:lang w:val="es-ES_tradnl"/>
        </w:rPr>
      </w:pPr>
      <w:r w:rsidRPr="00804E00">
        <w:rPr>
          <w:lang w:val="es-ES_tradnl"/>
        </w:rPr>
        <w:t>34</w:t>
      </w:r>
      <w:r w:rsidRPr="00167D75">
        <w:rPr>
          <w:lang w:val="es-ES_tradnl"/>
        </w:rPr>
        <w:t>.</w:t>
      </w:r>
      <w:r w:rsidRPr="00167D75">
        <w:rPr>
          <w:lang w:val="es-ES_tradnl"/>
        </w:rPr>
        <w:tab/>
        <w:t xml:space="preserve">El grupo de trabajo prosiguió su debate sobre una contribución escrita del Comité al examen al cabo de </w:t>
      </w:r>
      <w:r w:rsidRPr="00804E00">
        <w:rPr>
          <w:lang w:val="es-ES_tradnl"/>
        </w:rPr>
        <w:t>25</w:t>
      </w:r>
      <w:r w:rsidRPr="00167D75">
        <w:rPr>
          <w:lang w:val="es-ES_tradnl"/>
        </w:rPr>
        <w:t xml:space="preserve"> años de la aplicación de la Declaración y la Plataforma de Acción de Beijing. Decidió recomendar al Comité que aplazara la aprobación del documento hasta su </w:t>
      </w:r>
      <w:r w:rsidRPr="00804E00">
        <w:rPr>
          <w:lang w:val="es-ES_tradnl"/>
        </w:rPr>
        <w:t>75</w:t>
      </w:r>
      <w:r w:rsidRPr="00167D75">
        <w:rPr>
          <w:lang w:val="es-ES_tradnl"/>
        </w:rPr>
        <w:t xml:space="preserve">º período de sesiones (véase la decisión </w:t>
      </w:r>
      <w:r w:rsidRPr="00804E00">
        <w:rPr>
          <w:lang w:val="es-ES_tradnl"/>
        </w:rPr>
        <w:t>74</w:t>
      </w:r>
      <w:r w:rsidRPr="00167D75">
        <w:rPr>
          <w:lang w:val="es-ES_tradnl"/>
        </w:rPr>
        <w:t>/VI).</w:t>
      </w:r>
    </w:p>
    <w:p w14:paraId="3E13518C" w14:textId="7DE25363" w:rsidR="00167D75" w:rsidRPr="00AF1D45" w:rsidRDefault="00167D75" w:rsidP="00AF1D45">
      <w:pPr>
        <w:pStyle w:val="SingleTxt"/>
        <w:spacing w:after="0" w:line="120" w:lineRule="exact"/>
        <w:jc w:val="both"/>
        <w:rPr>
          <w:sz w:val="10"/>
          <w:lang w:val="es-ES_tradnl"/>
        </w:rPr>
      </w:pPr>
    </w:p>
    <w:p w14:paraId="062C4AC5" w14:textId="77777777" w:rsidR="00167D75" w:rsidRPr="00167D75" w:rsidRDefault="00167D75" w:rsidP="00D243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167D75">
        <w:rPr>
          <w:lang w:val="es-ES_tradnl"/>
        </w:rPr>
        <w:tab/>
      </w:r>
      <w:r w:rsidRPr="00167D75">
        <w:rPr>
          <w:lang w:val="es-ES_tradnl"/>
        </w:rPr>
        <w:tab/>
        <w:t xml:space="preserve">Grupo de trabajo sobre la cooperación con las instituciones nacionales de derechos humanos </w:t>
      </w:r>
    </w:p>
    <w:p w14:paraId="6C3D120C" w14:textId="1494FCF5" w:rsidR="00167D75" w:rsidRPr="00AF1D45" w:rsidRDefault="00167D75" w:rsidP="00AF1D45">
      <w:pPr>
        <w:pStyle w:val="SingleTxt"/>
        <w:spacing w:after="0" w:line="120" w:lineRule="exact"/>
        <w:jc w:val="both"/>
        <w:rPr>
          <w:sz w:val="10"/>
          <w:lang w:val="es-ES_tradnl"/>
        </w:rPr>
      </w:pPr>
    </w:p>
    <w:p w14:paraId="7DEA562F" w14:textId="77777777" w:rsidR="00167D75" w:rsidRPr="00167D75" w:rsidRDefault="00167D75" w:rsidP="00167D75">
      <w:pPr>
        <w:pStyle w:val="SingleTxt"/>
        <w:jc w:val="both"/>
        <w:rPr>
          <w:lang w:val="es-ES_tradnl"/>
        </w:rPr>
      </w:pPr>
      <w:r w:rsidRPr="00804E00">
        <w:rPr>
          <w:lang w:val="es-ES_tradnl"/>
        </w:rPr>
        <w:t>35</w:t>
      </w:r>
      <w:r w:rsidRPr="00167D75">
        <w:rPr>
          <w:lang w:val="es-ES_tradnl"/>
        </w:rPr>
        <w:t>.</w:t>
      </w:r>
      <w:r w:rsidRPr="00167D75">
        <w:rPr>
          <w:lang w:val="es-ES_tradnl"/>
        </w:rPr>
        <w:tab/>
        <w:t xml:space="preserve">El grupo de trabajo se reunió tres veces durante el período de sesiones. La Presidencia del grupo de trabajo informó a los miembros sobre las medidas adoptadas desde el anterior período de sesiones para ultimar una nota de orientación sobre la cooperación del Comité con las instituciones nacionales de derechos humanos (véase la decisión </w:t>
      </w:r>
      <w:r w:rsidRPr="00804E00">
        <w:rPr>
          <w:lang w:val="es-ES_tradnl"/>
        </w:rPr>
        <w:t>74</w:t>
      </w:r>
      <w:r w:rsidRPr="00167D75">
        <w:rPr>
          <w:lang w:val="es-ES_tradnl"/>
        </w:rPr>
        <w:t xml:space="preserve">/I). La Presidencia destacó el valor de las aportaciones remitidas durante el proceso de redacción por los representantes de la Sección de Instituciones Nacionales y Mecanismos Regionales del ACNUDH y de la secretaría de la Alianza Global de las Instituciones Nacionales de Derechos Humanos. </w:t>
      </w:r>
    </w:p>
    <w:p w14:paraId="21F944C8" w14:textId="12584830" w:rsidR="00167D75" w:rsidRPr="00116449" w:rsidRDefault="00167D75" w:rsidP="00116449">
      <w:pPr>
        <w:pStyle w:val="SingleTxt"/>
        <w:spacing w:after="0" w:line="120" w:lineRule="exact"/>
        <w:jc w:val="both"/>
        <w:rPr>
          <w:sz w:val="10"/>
          <w:lang w:val="es-ES_tradnl"/>
        </w:rPr>
      </w:pPr>
    </w:p>
    <w:p w14:paraId="72D0824C" w14:textId="77777777" w:rsidR="00167D75" w:rsidRPr="00167D75" w:rsidRDefault="00167D75" w:rsidP="00385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167D75">
        <w:rPr>
          <w:lang w:val="es-ES_tradnl"/>
        </w:rPr>
        <w:tab/>
      </w:r>
      <w:r w:rsidRPr="00167D75">
        <w:rPr>
          <w:lang w:val="es-ES_tradnl"/>
        </w:rPr>
        <w:tab/>
        <w:t xml:space="preserve">Grupo de trabajo sobre la trata de mujeres y niñas en el contexto de la migración mundial </w:t>
      </w:r>
    </w:p>
    <w:p w14:paraId="44238F0D" w14:textId="56ABD75B" w:rsidR="00167D75" w:rsidRPr="00116449" w:rsidRDefault="00167D75" w:rsidP="00116449">
      <w:pPr>
        <w:pStyle w:val="SingleTxt"/>
        <w:spacing w:after="0" w:line="120" w:lineRule="exact"/>
        <w:jc w:val="both"/>
        <w:rPr>
          <w:sz w:val="10"/>
          <w:lang w:val="es-ES_tradnl"/>
        </w:rPr>
      </w:pPr>
    </w:p>
    <w:p w14:paraId="2333BFDD" w14:textId="77777777" w:rsidR="00167D75" w:rsidRPr="00167D75" w:rsidRDefault="00167D75" w:rsidP="00167D75">
      <w:pPr>
        <w:pStyle w:val="SingleTxt"/>
        <w:jc w:val="both"/>
        <w:rPr>
          <w:lang w:val="es-ES_tradnl"/>
        </w:rPr>
      </w:pPr>
      <w:r w:rsidRPr="00804E00">
        <w:rPr>
          <w:lang w:val="es-ES_tradnl"/>
        </w:rPr>
        <w:t>36</w:t>
      </w:r>
      <w:r w:rsidRPr="00167D75">
        <w:rPr>
          <w:lang w:val="es-ES_tradnl"/>
        </w:rPr>
        <w:t>.</w:t>
      </w:r>
      <w:r w:rsidRPr="00167D75">
        <w:rPr>
          <w:lang w:val="es-ES_tradnl"/>
        </w:rPr>
        <w:tab/>
        <w:t xml:space="preserve">El grupo de trabajo se reunió dos veces durante el período de sesiones y examinó el calendario para la preparación del proyecto de recomendación general sobre la trata de mujeres y niñas en el contexto de la migración mundial, así como la estructura y el contenido del proyecto de esbozo anotado preparado por el consultor. La Presidencia del grupo de trabajo informó a los miembros sobre los preparativos para la reunión regional de expertos que se celebraría en El Cairo a finales de </w:t>
      </w:r>
      <w:r w:rsidRPr="00804E00">
        <w:rPr>
          <w:lang w:val="es-ES_tradnl"/>
        </w:rPr>
        <w:t>2019</w:t>
      </w:r>
      <w:r w:rsidRPr="00167D75">
        <w:rPr>
          <w:lang w:val="es-ES_tradnl"/>
        </w:rPr>
        <w:t xml:space="preserve"> y sobre las consultas regionales previstas en Viena en enero de </w:t>
      </w:r>
      <w:r w:rsidRPr="00804E00">
        <w:rPr>
          <w:lang w:val="es-ES_tradnl"/>
        </w:rPr>
        <w:t>2020</w:t>
      </w:r>
      <w:r w:rsidRPr="00167D75">
        <w:rPr>
          <w:lang w:val="es-ES_tradnl"/>
        </w:rPr>
        <w:t xml:space="preserve"> y en la Ciudad de Panamá en abril de </w:t>
      </w:r>
      <w:r w:rsidRPr="00804E00">
        <w:rPr>
          <w:lang w:val="es-ES_tradnl"/>
        </w:rPr>
        <w:t>2020</w:t>
      </w:r>
      <w:r w:rsidRPr="00167D75">
        <w:rPr>
          <w:lang w:val="es-ES_tradnl"/>
        </w:rPr>
        <w:t xml:space="preserve">. El grupo de trabajo examinó la posibilidad de organizar otras consultas regionales o reuniones de expertos. </w:t>
      </w:r>
    </w:p>
    <w:p w14:paraId="2929B116" w14:textId="77777777" w:rsidR="00116449" w:rsidRDefault="00116449">
      <w:pPr>
        <w:spacing w:after="200" w:line="276" w:lineRule="auto"/>
        <w:rPr>
          <w:rFonts w:eastAsiaTheme="minorHAnsi"/>
          <w:spacing w:val="4"/>
          <w:w w:val="103"/>
          <w:kern w:val="14"/>
          <w:szCs w:val="22"/>
          <w:lang w:val="es-ES_tradnl" w:eastAsia="en-US"/>
        </w:rPr>
      </w:pPr>
      <w:r>
        <w:rPr>
          <w:lang w:val="es-ES_tradnl"/>
        </w:rPr>
        <w:br w:type="page"/>
      </w:r>
    </w:p>
    <w:p w14:paraId="13544878" w14:textId="35982755" w:rsidR="00167D75" w:rsidRPr="00167D75" w:rsidRDefault="00167D75" w:rsidP="001164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lastRenderedPageBreak/>
        <w:t>Capítulo VIII</w:t>
      </w:r>
    </w:p>
    <w:p w14:paraId="236CEC80" w14:textId="77777777" w:rsidR="00167D75" w:rsidRPr="00167D75" w:rsidRDefault="00167D75" w:rsidP="001164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 xml:space="preserve">Programa provisional del </w:t>
      </w:r>
      <w:r w:rsidRPr="00804E00">
        <w:rPr>
          <w:lang w:val="es-ES_tradnl"/>
        </w:rPr>
        <w:t>75</w:t>
      </w:r>
      <w:r w:rsidRPr="00167D75">
        <w:rPr>
          <w:lang w:val="es-ES_tradnl"/>
        </w:rPr>
        <w:t>° período de sesiones</w:t>
      </w:r>
    </w:p>
    <w:p w14:paraId="24B9BA3A" w14:textId="1C085046" w:rsidR="00167D75" w:rsidRPr="001F6977" w:rsidRDefault="00167D75" w:rsidP="001F6977">
      <w:pPr>
        <w:pStyle w:val="SingleTxt"/>
        <w:spacing w:after="0" w:line="120" w:lineRule="exact"/>
        <w:jc w:val="both"/>
        <w:rPr>
          <w:sz w:val="10"/>
          <w:lang w:val="es-ES_tradnl"/>
        </w:rPr>
      </w:pPr>
    </w:p>
    <w:p w14:paraId="05FC578A" w14:textId="3CB6EEE6" w:rsidR="001F6977" w:rsidRPr="001F6977" w:rsidRDefault="001F6977" w:rsidP="001F6977">
      <w:pPr>
        <w:pStyle w:val="SingleTxt"/>
        <w:spacing w:after="0" w:line="120" w:lineRule="exact"/>
        <w:jc w:val="both"/>
        <w:rPr>
          <w:sz w:val="10"/>
          <w:lang w:val="es-ES_tradnl"/>
        </w:rPr>
      </w:pPr>
    </w:p>
    <w:p w14:paraId="5A6B18F1" w14:textId="77777777" w:rsidR="00167D75" w:rsidRPr="00167D75" w:rsidRDefault="00167D75" w:rsidP="00167D75">
      <w:pPr>
        <w:pStyle w:val="SingleTxt"/>
        <w:jc w:val="both"/>
        <w:rPr>
          <w:lang w:val="es-ES_tradnl"/>
        </w:rPr>
      </w:pPr>
      <w:r w:rsidRPr="00804E00">
        <w:rPr>
          <w:lang w:val="es-ES_tradnl"/>
        </w:rPr>
        <w:t>33</w:t>
      </w:r>
      <w:r w:rsidRPr="00167D75">
        <w:rPr>
          <w:lang w:val="es-ES_tradnl"/>
        </w:rPr>
        <w:t>.</w:t>
      </w:r>
      <w:r w:rsidRPr="00167D75">
        <w:rPr>
          <w:lang w:val="es-ES_tradnl"/>
        </w:rPr>
        <w:tab/>
        <w:t xml:space="preserve">En su </w:t>
      </w:r>
      <w:r w:rsidRPr="00804E00">
        <w:rPr>
          <w:lang w:val="es-ES_tradnl"/>
        </w:rPr>
        <w:t>1746</w:t>
      </w:r>
      <w:r w:rsidRPr="00167D75">
        <w:rPr>
          <w:lang w:val="es-ES_tradnl"/>
        </w:rPr>
        <w:t xml:space="preserve">ª sesión, celebrada el </w:t>
      </w:r>
      <w:r w:rsidRPr="00804E00">
        <w:rPr>
          <w:lang w:val="es-ES_tradnl"/>
        </w:rPr>
        <w:t>8</w:t>
      </w:r>
      <w:r w:rsidRPr="00167D75">
        <w:rPr>
          <w:lang w:val="es-ES_tradnl"/>
        </w:rPr>
        <w:t xml:space="preserve"> de noviembre de </w:t>
      </w:r>
      <w:r w:rsidRPr="00804E00">
        <w:rPr>
          <w:lang w:val="es-ES_tradnl"/>
        </w:rPr>
        <w:t>2019</w:t>
      </w:r>
      <w:r w:rsidRPr="00167D75">
        <w:rPr>
          <w:lang w:val="es-ES_tradnl"/>
        </w:rPr>
        <w:t xml:space="preserve">, el Comité examinó y aprobó el proyecto de programa provisional de su </w:t>
      </w:r>
      <w:r w:rsidRPr="00804E00">
        <w:rPr>
          <w:lang w:val="es-ES_tradnl"/>
        </w:rPr>
        <w:t>75</w:t>
      </w:r>
      <w:r w:rsidRPr="00167D75">
        <w:rPr>
          <w:lang w:val="es-ES_tradnl"/>
        </w:rPr>
        <w:t xml:space="preserve">º período de sesiones. </w:t>
      </w:r>
    </w:p>
    <w:p w14:paraId="3AE91CF2" w14:textId="77777777" w:rsidR="001F6977" w:rsidRDefault="001F6977">
      <w:pPr>
        <w:spacing w:after="200" w:line="276" w:lineRule="auto"/>
        <w:rPr>
          <w:rFonts w:eastAsiaTheme="minorHAnsi"/>
          <w:spacing w:val="4"/>
          <w:w w:val="103"/>
          <w:kern w:val="14"/>
          <w:szCs w:val="22"/>
          <w:lang w:val="es-ES_tradnl" w:eastAsia="en-US"/>
        </w:rPr>
      </w:pPr>
      <w:r>
        <w:rPr>
          <w:lang w:val="es-ES_tradnl"/>
        </w:rPr>
        <w:br w:type="page"/>
      </w:r>
    </w:p>
    <w:p w14:paraId="59A8BDED" w14:textId="4B91FECF" w:rsidR="00167D75" w:rsidRPr="00167D75" w:rsidRDefault="00167D75" w:rsidP="001F697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lastRenderedPageBreak/>
        <w:t>Capítulo IX</w:t>
      </w:r>
    </w:p>
    <w:p w14:paraId="398B07E9" w14:textId="77777777" w:rsidR="00167D75" w:rsidRPr="00167D75" w:rsidRDefault="00167D75" w:rsidP="001F697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tab/>
      </w:r>
      <w:r w:rsidRPr="00167D75">
        <w:rPr>
          <w:lang w:val="es-ES_tradnl"/>
        </w:rPr>
        <w:tab/>
        <w:t>Aprobación del informe</w:t>
      </w:r>
    </w:p>
    <w:p w14:paraId="25BB552E" w14:textId="6E4AFC27" w:rsidR="00167D75" w:rsidRPr="001F6977" w:rsidRDefault="00167D75" w:rsidP="001F6977">
      <w:pPr>
        <w:pStyle w:val="SingleTxt"/>
        <w:spacing w:after="0" w:line="120" w:lineRule="exact"/>
        <w:jc w:val="both"/>
        <w:rPr>
          <w:sz w:val="10"/>
          <w:lang w:val="es-ES_tradnl"/>
        </w:rPr>
      </w:pPr>
    </w:p>
    <w:p w14:paraId="4DB85C5B" w14:textId="34BBDB90" w:rsidR="001F6977" w:rsidRPr="001F6977" w:rsidRDefault="001F6977" w:rsidP="001F6977">
      <w:pPr>
        <w:pStyle w:val="SingleTxt"/>
        <w:spacing w:after="0" w:line="120" w:lineRule="exact"/>
        <w:jc w:val="both"/>
        <w:rPr>
          <w:sz w:val="10"/>
          <w:lang w:val="es-ES_tradnl"/>
        </w:rPr>
      </w:pPr>
    </w:p>
    <w:p w14:paraId="35FFF0ED" w14:textId="77777777" w:rsidR="00167D75" w:rsidRPr="00167D75" w:rsidRDefault="00167D75" w:rsidP="00167D75">
      <w:pPr>
        <w:pStyle w:val="SingleTxt"/>
        <w:jc w:val="both"/>
        <w:rPr>
          <w:lang w:val="es-ES_tradnl"/>
        </w:rPr>
      </w:pPr>
      <w:r w:rsidRPr="00804E00">
        <w:rPr>
          <w:lang w:val="es-ES_tradnl"/>
        </w:rPr>
        <w:t>34</w:t>
      </w:r>
      <w:r w:rsidRPr="00167D75">
        <w:rPr>
          <w:lang w:val="es-ES_tradnl"/>
        </w:rPr>
        <w:t>.</w:t>
      </w:r>
      <w:r w:rsidRPr="00167D75">
        <w:rPr>
          <w:lang w:val="es-ES_tradnl"/>
        </w:rPr>
        <w:tab/>
        <w:t xml:space="preserve">En su </w:t>
      </w:r>
      <w:r w:rsidRPr="00804E00">
        <w:rPr>
          <w:lang w:val="es-ES_tradnl"/>
        </w:rPr>
        <w:t>1746</w:t>
      </w:r>
      <w:r w:rsidRPr="00167D75">
        <w:rPr>
          <w:lang w:val="es-ES_tradnl"/>
        </w:rPr>
        <w:t xml:space="preserve">ª sesión, celebrada el </w:t>
      </w:r>
      <w:r w:rsidRPr="00804E00">
        <w:rPr>
          <w:lang w:val="es-ES_tradnl"/>
        </w:rPr>
        <w:t>8</w:t>
      </w:r>
      <w:r w:rsidRPr="00167D75">
        <w:rPr>
          <w:lang w:val="es-ES_tradnl"/>
        </w:rPr>
        <w:t xml:space="preserve"> de noviembre de </w:t>
      </w:r>
      <w:r w:rsidRPr="00804E00">
        <w:rPr>
          <w:lang w:val="es-ES_tradnl"/>
        </w:rPr>
        <w:t>2019</w:t>
      </w:r>
      <w:r w:rsidRPr="00167D75">
        <w:rPr>
          <w:lang w:val="es-ES_tradnl"/>
        </w:rPr>
        <w:t xml:space="preserve">, el Comité examinó y aprobó, en su forma revisada oralmente, el proyecto de informe sobre su </w:t>
      </w:r>
      <w:r w:rsidRPr="00804E00">
        <w:rPr>
          <w:lang w:val="es-ES_tradnl"/>
        </w:rPr>
        <w:t>74</w:t>
      </w:r>
      <w:r w:rsidRPr="00167D75">
        <w:rPr>
          <w:lang w:val="es-ES_tradnl"/>
        </w:rPr>
        <w:t>° período de sesiones.</w:t>
      </w:r>
    </w:p>
    <w:p w14:paraId="4C5C3CCA" w14:textId="77777777" w:rsidR="001F6977" w:rsidRDefault="001F6977">
      <w:pPr>
        <w:spacing w:after="200" w:line="276" w:lineRule="auto"/>
        <w:rPr>
          <w:rFonts w:eastAsiaTheme="minorHAnsi"/>
          <w:spacing w:val="4"/>
          <w:w w:val="103"/>
          <w:kern w:val="14"/>
          <w:szCs w:val="22"/>
          <w:lang w:val="es-ES_tradnl" w:eastAsia="en-US"/>
        </w:rPr>
      </w:pPr>
      <w:r>
        <w:rPr>
          <w:lang w:val="es-ES_tradnl"/>
        </w:rPr>
        <w:br w:type="page"/>
      </w:r>
    </w:p>
    <w:p w14:paraId="107B06FB" w14:textId="1E4EB401" w:rsidR="00167D75" w:rsidRPr="00167D75" w:rsidRDefault="00167D75" w:rsidP="001F697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7D75">
        <w:rPr>
          <w:lang w:val="es-ES_tradnl"/>
        </w:rPr>
        <w:lastRenderedPageBreak/>
        <w:t>Anexo</w:t>
      </w:r>
    </w:p>
    <w:p w14:paraId="31479718" w14:textId="77777777" w:rsidR="00167D75" w:rsidRPr="00167D75" w:rsidRDefault="00167D75" w:rsidP="005B334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167D75">
        <w:rPr>
          <w:lang w:val="es-ES_tradnl"/>
        </w:rPr>
        <w:tab/>
      </w:r>
      <w:r w:rsidRPr="00167D75">
        <w:rPr>
          <w:lang w:val="es-ES_tradnl"/>
        </w:rPr>
        <w:tab/>
        <w:t xml:space="preserve">Documentos que el Comité tuvo ante sí en su </w:t>
      </w:r>
      <w:r w:rsidRPr="00804E00">
        <w:rPr>
          <w:lang w:val="es-ES_tradnl"/>
        </w:rPr>
        <w:t>74</w:t>
      </w:r>
      <w:r w:rsidRPr="00167D75">
        <w:rPr>
          <w:lang w:val="es-ES_tradnl"/>
        </w:rPr>
        <w:t>° período de sesiones</w:t>
      </w:r>
    </w:p>
    <w:p w14:paraId="227C4CBC" w14:textId="45A8A25D" w:rsidR="00167D75" w:rsidRPr="001F6977" w:rsidRDefault="00167D75" w:rsidP="001F6977">
      <w:pPr>
        <w:pStyle w:val="SingleTxt"/>
        <w:spacing w:after="0" w:line="120" w:lineRule="exact"/>
        <w:jc w:val="both"/>
        <w:rPr>
          <w:sz w:val="10"/>
          <w:lang w:val="es-ES_tradnl"/>
        </w:rPr>
      </w:pPr>
    </w:p>
    <w:p w14:paraId="7169A3B2" w14:textId="7CB9E2AA" w:rsidR="001F6977" w:rsidRPr="001F6977" w:rsidRDefault="001F6977" w:rsidP="001F6977">
      <w:pPr>
        <w:pStyle w:val="SingleTxt"/>
        <w:spacing w:after="0" w:line="120" w:lineRule="exact"/>
        <w:jc w:val="both"/>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51"/>
        <w:gridCol w:w="4969"/>
      </w:tblGrid>
      <w:tr w:rsidR="001F6977" w:rsidRPr="0081415E" w14:paraId="010B0436" w14:textId="77777777" w:rsidTr="0081415E">
        <w:trPr>
          <w:tblHeader/>
        </w:trPr>
        <w:tc>
          <w:tcPr>
            <w:tcW w:w="2351" w:type="dxa"/>
            <w:tcBorders>
              <w:top w:val="single" w:sz="4" w:space="0" w:color="auto"/>
              <w:bottom w:val="single" w:sz="12" w:space="0" w:color="auto"/>
            </w:tcBorders>
            <w:shd w:val="clear" w:color="auto" w:fill="auto"/>
            <w:vAlign w:val="bottom"/>
          </w:tcPr>
          <w:p w14:paraId="75419DDF" w14:textId="54B8394B" w:rsidR="001F6977" w:rsidRPr="0081415E" w:rsidRDefault="001F6977"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lang w:val="en-GB"/>
              </w:rPr>
            </w:pPr>
            <w:r w:rsidRPr="00804E00">
              <w:rPr>
                <w:i/>
                <w:sz w:val="14"/>
              </w:rPr>
              <w:t>Número de documento</w:t>
            </w:r>
          </w:p>
        </w:tc>
        <w:tc>
          <w:tcPr>
            <w:tcW w:w="4969" w:type="dxa"/>
            <w:tcBorders>
              <w:top w:val="single" w:sz="4" w:space="0" w:color="auto"/>
              <w:bottom w:val="single" w:sz="12" w:space="0" w:color="auto"/>
            </w:tcBorders>
            <w:shd w:val="clear" w:color="auto" w:fill="auto"/>
            <w:vAlign w:val="bottom"/>
          </w:tcPr>
          <w:p w14:paraId="71526574" w14:textId="045BE6F7" w:rsidR="001F6977" w:rsidRPr="00804E00" w:rsidRDefault="001F6977"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804E00">
              <w:rPr>
                <w:i/>
                <w:sz w:val="14"/>
              </w:rPr>
              <w:t>Título o descripción</w:t>
            </w:r>
          </w:p>
        </w:tc>
      </w:tr>
      <w:tr w:rsidR="001F6977" w:rsidRPr="0081415E" w14:paraId="681888C0" w14:textId="77777777" w:rsidTr="0081415E">
        <w:trPr>
          <w:trHeight w:hRule="exact" w:val="115"/>
          <w:tblHeader/>
        </w:trPr>
        <w:tc>
          <w:tcPr>
            <w:tcW w:w="2351" w:type="dxa"/>
            <w:tcBorders>
              <w:top w:val="single" w:sz="12" w:space="0" w:color="auto"/>
            </w:tcBorders>
            <w:shd w:val="clear" w:color="auto" w:fill="auto"/>
            <w:vAlign w:val="bottom"/>
          </w:tcPr>
          <w:p w14:paraId="1EAD42D7" w14:textId="77777777" w:rsidR="001F6977" w:rsidRPr="0081415E" w:rsidRDefault="001F6977"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40" w:lineRule="exact"/>
              <w:ind w:left="0" w:right="40"/>
            </w:pPr>
          </w:p>
        </w:tc>
        <w:tc>
          <w:tcPr>
            <w:tcW w:w="4969" w:type="dxa"/>
            <w:tcBorders>
              <w:top w:val="single" w:sz="12" w:space="0" w:color="auto"/>
            </w:tcBorders>
            <w:shd w:val="clear" w:color="auto" w:fill="auto"/>
            <w:vAlign w:val="bottom"/>
          </w:tcPr>
          <w:p w14:paraId="77EA06EC" w14:textId="77777777" w:rsidR="001F6977" w:rsidRPr="0081415E" w:rsidRDefault="001F6977"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40" w:lineRule="exact"/>
              <w:ind w:left="0" w:right="40"/>
            </w:pPr>
          </w:p>
        </w:tc>
      </w:tr>
      <w:tr w:rsidR="001F6977" w:rsidRPr="0081415E" w14:paraId="7C09C581" w14:textId="77777777" w:rsidTr="0081415E">
        <w:tc>
          <w:tcPr>
            <w:tcW w:w="2351" w:type="dxa"/>
            <w:shd w:val="clear" w:color="auto" w:fill="auto"/>
          </w:tcPr>
          <w:p w14:paraId="10431D79" w14:textId="4558D900" w:rsidR="001F6977" w:rsidRPr="0081415E" w:rsidRDefault="002F7854"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n-GB"/>
              </w:rPr>
            </w:pPr>
            <w:hyperlink r:id="rId88" w:history="1">
              <w:r w:rsidR="001F6977" w:rsidRPr="00804E00">
                <w:rPr>
                  <w:rStyle w:val="Hyperlink"/>
                </w:rPr>
                <w:t>CEDAW/C/74/1</w:t>
              </w:r>
            </w:hyperlink>
          </w:p>
        </w:tc>
        <w:tc>
          <w:tcPr>
            <w:tcW w:w="4969" w:type="dxa"/>
            <w:shd w:val="clear" w:color="auto" w:fill="auto"/>
          </w:tcPr>
          <w:p w14:paraId="79CE57C3" w14:textId="76512E57" w:rsidR="001F6977" w:rsidRPr="0081415E" w:rsidRDefault="001F6977"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n-GB"/>
              </w:rPr>
            </w:pPr>
            <w:r w:rsidRPr="0081415E">
              <w:t>Programa provisional anotado</w:t>
            </w:r>
          </w:p>
        </w:tc>
      </w:tr>
      <w:tr w:rsidR="001F6977" w:rsidRPr="0081415E" w14:paraId="278C7A3E" w14:textId="77777777" w:rsidTr="0081415E">
        <w:tc>
          <w:tcPr>
            <w:tcW w:w="2351" w:type="dxa"/>
            <w:shd w:val="clear" w:color="auto" w:fill="auto"/>
          </w:tcPr>
          <w:p w14:paraId="1DEAD4D6" w14:textId="7C89B1C2" w:rsidR="001F6977" w:rsidRPr="0081415E" w:rsidRDefault="002F7854"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n-GB"/>
              </w:rPr>
            </w:pPr>
            <w:hyperlink r:id="rId89" w:history="1">
              <w:r w:rsidR="001F6977" w:rsidRPr="00804E00">
                <w:rPr>
                  <w:rStyle w:val="Hyperlink"/>
                </w:rPr>
                <w:t>CEDAW/C/74/2</w:t>
              </w:r>
            </w:hyperlink>
          </w:p>
        </w:tc>
        <w:tc>
          <w:tcPr>
            <w:tcW w:w="4969" w:type="dxa"/>
            <w:shd w:val="clear" w:color="auto" w:fill="auto"/>
          </w:tcPr>
          <w:p w14:paraId="54F3C9AB" w14:textId="490C2765" w:rsidR="001F6977" w:rsidRPr="0081415E" w:rsidRDefault="001F6977"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81415E">
              <w:t>Informe de la Organización de las Naciones Unidas para la Educación, la Ciencia y la Cultura</w:t>
            </w:r>
          </w:p>
        </w:tc>
      </w:tr>
      <w:tr w:rsidR="0081415E" w:rsidRPr="0081415E" w14:paraId="3C1629A2" w14:textId="77777777" w:rsidTr="00143E80">
        <w:tc>
          <w:tcPr>
            <w:tcW w:w="7320" w:type="dxa"/>
            <w:gridSpan w:val="2"/>
            <w:shd w:val="clear" w:color="auto" w:fill="auto"/>
          </w:tcPr>
          <w:p w14:paraId="0115CAEA" w14:textId="5B291D4A" w:rsidR="0081415E" w:rsidRPr="0081415E" w:rsidRDefault="0081415E"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81415E">
              <w:rPr>
                <w:b/>
                <w:bCs/>
              </w:rPr>
              <w:t>Informes de los Estados partes</w:t>
            </w:r>
          </w:p>
        </w:tc>
      </w:tr>
      <w:tr w:rsidR="001F6977" w:rsidRPr="0081415E" w14:paraId="651DD0C0" w14:textId="77777777" w:rsidTr="0081415E">
        <w:tc>
          <w:tcPr>
            <w:tcW w:w="2351" w:type="dxa"/>
            <w:shd w:val="clear" w:color="auto" w:fill="auto"/>
          </w:tcPr>
          <w:p w14:paraId="3947EF4A" w14:textId="49755ABC" w:rsidR="001F6977" w:rsidRPr="0081415E" w:rsidRDefault="002F7854"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n-GB"/>
              </w:rPr>
            </w:pPr>
            <w:hyperlink r:id="rId90" w:history="1">
              <w:r w:rsidR="001F6977" w:rsidRPr="00804E00">
                <w:rPr>
                  <w:rStyle w:val="Hyperlink"/>
                </w:rPr>
                <w:t>CEDAW/C/AND/4</w:t>
              </w:r>
            </w:hyperlink>
          </w:p>
        </w:tc>
        <w:tc>
          <w:tcPr>
            <w:tcW w:w="4969" w:type="dxa"/>
            <w:shd w:val="clear" w:color="auto" w:fill="auto"/>
          </w:tcPr>
          <w:p w14:paraId="17B3BB1C" w14:textId="4F595B1A" w:rsidR="001F6977" w:rsidRPr="0081415E" w:rsidRDefault="001F6977"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81415E">
              <w:t>Cuarto informe periódico de Andorra</w:t>
            </w:r>
          </w:p>
        </w:tc>
      </w:tr>
      <w:tr w:rsidR="001F6977" w:rsidRPr="0081415E" w14:paraId="7F35C84C" w14:textId="77777777" w:rsidTr="0081415E">
        <w:tc>
          <w:tcPr>
            <w:tcW w:w="2351" w:type="dxa"/>
            <w:shd w:val="clear" w:color="auto" w:fill="auto"/>
          </w:tcPr>
          <w:p w14:paraId="43DE3CB4" w14:textId="3626B07E" w:rsidR="001F6977" w:rsidRPr="0081415E" w:rsidRDefault="002F7854"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n-GB"/>
              </w:rPr>
            </w:pPr>
            <w:hyperlink r:id="rId91" w:history="1">
              <w:r w:rsidR="001F6977" w:rsidRPr="00804E00">
                <w:rPr>
                  <w:rStyle w:val="Hyperlink"/>
                </w:rPr>
                <w:t>CEDAW/C/BIH/6</w:t>
              </w:r>
            </w:hyperlink>
          </w:p>
        </w:tc>
        <w:tc>
          <w:tcPr>
            <w:tcW w:w="4969" w:type="dxa"/>
            <w:shd w:val="clear" w:color="auto" w:fill="auto"/>
          </w:tcPr>
          <w:p w14:paraId="3FCB8EE5" w14:textId="73EA070B" w:rsidR="001F6977" w:rsidRPr="0081415E" w:rsidRDefault="001F6977"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81415E">
              <w:t>Sexto informe periódico de Bosnia y Herzegovina</w:t>
            </w:r>
          </w:p>
        </w:tc>
      </w:tr>
      <w:tr w:rsidR="001F6977" w:rsidRPr="0081415E" w14:paraId="0A8D844D" w14:textId="77777777" w:rsidTr="0081415E">
        <w:tc>
          <w:tcPr>
            <w:tcW w:w="2351" w:type="dxa"/>
            <w:shd w:val="clear" w:color="auto" w:fill="auto"/>
          </w:tcPr>
          <w:p w14:paraId="4D51F508" w14:textId="054DB595" w:rsidR="001F6977" w:rsidRPr="0081415E" w:rsidRDefault="002F7854"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n-GB"/>
              </w:rPr>
            </w:pPr>
            <w:hyperlink r:id="rId92" w:history="1">
              <w:r w:rsidR="001F6977" w:rsidRPr="00804E00">
                <w:rPr>
                  <w:rStyle w:val="Hyperlink"/>
                </w:rPr>
                <w:t>CEDAW/C/KHM/</w:t>
              </w:r>
              <w:r w:rsidR="001F6977" w:rsidRPr="00804E00">
                <w:rPr>
                  <w:rStyle w:val="Hyperlink"/>
                  <w:lang w:val="en-GB"/>
                </w:rPr>
                <w:t>6</w:t>
              </w:r>
            </w:hyperlink>
          </w:p>
        </w:tc>
        <w:tc>
          <w:tcPr>
            <w:tcW w:w="4969" w:type="dxa"/>
            <w:shd w:val="clear" w:color="auto" w:fill="auto"/>
          </w:tcPr>
          <w:p w14:paraId="5C32239F" w14:textId="3A3ADB65" w:rsidR="001F6977" w:rsidRPr="0081415E" w:rsidRDefault="001F6977"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81415E">
              <w:t>Sexto informe periódico de Colombia</w:t>
            </w:r>
          </w:p>
        </w:tc>
      </w:tr>
      <w:tr w:rsidR="001F6977" w:rsidRPr="0081415E" w14:paraId="178F0862" w14:textId="77777777" w:rsidTr="0081415E">
        <w:tc>
          <w:tcPr>
            <w:tcW w:w="2351" w:type="dxa"/>
            <w:shd w:val="clear" w:color="auto" w:fill="auto"/>
          </w:tcPr>
          <w:p w14:paraId="721922E9" w14:textId="113BC683" w:rsidR="001F6977" w:rsidRPr="0081415E" w:rsidRDefault="002F7854"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n-GB"/>
              </w:rPr>
            </w:pPr>
            <w:hyperlink r:id="rId93" w:history="1">
              <w:r w:rsidR="001F6977" w:rsidRPr="00804E00">
                <w:rPr>
                  <w:rStyle w:val="Hyperlink"/>
                </w:rPr>
                <w:t>CEDAW/C/IRQ/7</w:t>
              </w:r>
            </w:hyperlink>
          </w:p>
        </w:tc>
        <w:tc>
          <w:tcPr>
            <w:tcW w:w="4969" w:type="dxa"/>
            <w:shd w:val="clear" w:color="auto" w:fill="auto"/>
          </w:tcPr>
          <w:p w14:paraId="495D338A" w14:textId="7D9887DF" w:rsidR="001F6977" w:rsidRPr="0081415E" w:rsidRDefault="001F6977" w:rsidP="0081415E">
            <w:pPr>
              <w:pStyle w:val="SingleTxt"/>
              <w:tabs>
                <w:tab w:val="left" w:pos="288"/>
                <w:tab w:val="left" w:pos="576"/>
                <w:tab w:val="left" w:pos="864"/>
                <w:tab w:val="left" w:pos="1152"/>
              </w:tabs>
              <w:spacing w:before="40" w:after="80" w:line="240" w:lineRule="exact"/>
              <w:ind w:left="0" w:right="40"/>
            </w:pPr>
            <w:r w:rsidRPr="0081415E">
              <w:t>Séptimo informe periódico del Iraq</w:t>
            </w:r>
          </w:p>
        </w:tc>
      </w:tr>
      <w:tr w:rsidR="001F6977" w:rsidRPr="0081415E" w14:paraId="70AA7C9E" w14:textId="77777777" w:rsidTr="0081415E">
        <w:tc>
          <w:tcPr>
            <w:tcW w:w="2351" w:type="dxa"/>
            <w:shd w:val="clear" w:color="auto" w:fill="auto"/>
          </w:tcPr>
          <w:p w14:paraId="65414382" w14:textId="3D3B379A" w:rsidR="001F6977" w:rsidRPr="0081415E" w:rsidRDefault="002F7854"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n-GB"/>
              </w:rPr>
            </w:pPr>
            <w:hyperlink r:id="rId94" w:history="1">
              <w:r w:rsidR="001F6977" w:rsidRPr="00804E00">
                <w:rPr>
                  <w:rStyle w:val="Hyperlink"/>
                </w:rPr>
                <w:t>CEDAW/C/KAZ/5</w:t>
              </w:r>
            </w:hyperlink>
          </w:p>
        </w:tc>
        <w:tc>
          <w:tcPr>
            <w:tcW w:w="4969" w:type="dxa"/>
            <w:shd w:val="clear" w:color="auto" w:fill="auto"/>
          </w:tcPr>
          <w:p w14:paraId="13C7BD01" w14:textId="41316C87" w:rsidR="001F6977" w:rsidRPr="0081415E" w:rsidRDefault="001F6977" w:rsidP="0081415E">
            <w:pPr>
              <w:pStyle w:val="SingleTxt"/>
              <w:tabs>
                <w:tab w:val="left" w:pos="288"/>
                <w:tab w:val="left" w:pos="576"/>
                <w:tab w:val="left" w:pos="864"/>
                <w:tab w:val="left" w:pos="1152"/>
              </w:tabs>
              <w:spacing w:before="40" w:after="80" w:line="240" w:lineRule="exact"/>
              <w:ind w:left="0" w:right="40"/>
            </w:pPr>
            <w:r w:rsidRPr="0081415E">
              <w:t>Quinto informe periódico de Kazajstán</w:t>
            </w:r>
          </w:p>
        </w:tc>
      </w:tr>
      <w:tr w:rsidR="001F6977" w:rsidRPr="0081415E" w14:paraId="1933A0D8" w14:textId="77777777" w:rsidTr="0081415E">
        <w:tc>
          <w:tcPr>
            <w:tcW w:w="2351" w:type="dxa"/>
            <w:shd w:val="clear" w:color="auto" w:fill="auto"/>
          </w:tcPr>
          <w:p w14:paraId="577BAE83" w14:textId="23D0E8A3" w:rsidR="001F6977" w:rsidRPr="0081415E" w:rsidRDefault="002F7854"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n-GB"/>
              </w:rPr>
            </w:pPr>
            <w:hyperlink r:id="rId95" w:history="1">
              <w:r w:rsidR="001F6977" w:rsidRPr="00804E00">
                <w:rPr>
                  <w:rStyle w:val="Hyperlink"/>
                </w:rPr>
                <w:t>CEDAW/C/LTU/6</w:t>
              </w:r>
            </w:hyperlink>
          </w:p>
        </w:tc>
        <w:tc>
          <w:tcPr>
            <w:tcW w:w="4969" w:type="dxa"/>
            <w:shd w:val="clear" w:color="auto" w:fill="auto"/>
          </w:tcPr>
          <w:p w14:paraId="3EE2ADD5" w14:textId="31776837" w:rsidR="001F6977" w:rsidRPr="0081415E" w:rsidRDefault="001F6977" w:rsidP="0081415E">
            <w:pPr>
              <w:pStyle w:val="SingleTxt"/>
              <w:tabs>
                <w:tab w:val="left" w:pos="288"/>
                <w:tab w:val="left" w:pos="576"/>
                <w:tab w:val="left" w:pos="864"/>
                <w:tab w:val="left" w:pos="1152"/>
              </w:tabs>
              <w:spacing w:before="40" w:after="80" w:line="240" w:lineRule="exact"/>
              <w:ind w:left="0" w:right="40"/>
            </w:pPr>
            <w:r w:rsidRPr="0081415E">
              <w:t>Sexto informe periódico de Lituania</w:t>
            </w:r>
          </w:p>
        </w:tc>
      </w:tr>
      <w:tr w:rsidR="001F6977" w:rsidRPr="0081415E" w14:paraId="236209CB" w14:textId="77777777" w:rsidTr="0081415E">
        <w:tc>
          <w:tcPr>
            <w:tcW w:w="2351" w:type="dxa"/>
            <w:tcBorders>
              <w:bottom w:val="single" w:sz="12" w:space="0" w:color="auto"/>
            </w:tcBorders>
            <w:shd w:val="clear" w:color="auto" w:fill="auto"/>
          </w:tcPr>
          <w:p w14:paraId="6CAE377D" w14:textId="207978F4" w:rsidR="001F6977" w:rsidRPr="0081415E" w:rsidRDefault="002F7854"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n-GB"/>
              </w:rPr>
            </w:pPr>
            <w:hyperlink r:id="rId96" w:history="1">
              <w:r w:rsidR="001F6977" w:rsidRPr="00804E00">
                <w:rPr>
                  <w:rStyle w:val="Hyperlink"/>
                </w:rPr>
                <w:t>CEDAW/C/SY</w:t>
              </w:r>
              <w:r w:rsidR="001F6977" w:rsidRPr="00804E00">
                <w:rPr>
                  <w:rStyle w:val="Hyperlink"/>
                  <w:lang w:val="en-GB"/>
                </w:rPr>
                <w:t>C</w:t>
              </w:r>
              <w:r w:rsidR="001F6977" w:rsidRPr="00804E00">
                <w:rPr>
                  <w:rStyle w:val="Hyperlink"/>
                </w:rPr>
                <w:t>/6</w:t>
              </w:r>
            </w:hyperlink>
          </w:p>
        </w:tc>
        <w:tc>
          <w:tcPr>
            <w:tcW w:w="4969" w:type="dxa"/>
            <w:tcBorders>
              <w:bottom w:val="single" w:sz="12" w:space="0" w:color="auto"/>
            </w:tcBorders>
            <w:shd w:val="clear" w:color="auto" w:fill="auto"/>
          </w:tcPr>
          <w:p w14:paraId="72939903" w14:textId="4CE5D9E6" w:rsidR="001F6977" w:rsidRPr="0081415E" w:rsidRDefault="001F6977" w:rsidP="008141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81415E">
              <w:t>Sexto informe periódico de Seychelles</w:t>
            </w:r>
          </w:p>
        </w:tc>
      </w:tr>
    </w:tbl>
    <w:p w14:paraId="02398F78" w14:textId="77777777" w:rsidR="001F6977" w:rsidRPr="001F6977" w:rsidRDefault="001F6977" w:rsidP="00167D75">
      <w:pPr>
        <w:pStyle w:val="SingleTxt"/>
        <w:jc w:val="both"/>
      </w:pPr>
    </w:p>
    <w:p w14:paraId="1117899D" w14:textId="77777777" w:rsidR="001D566B" w:rsidRDefault="001D566B" w:rsidP="001D566B">
      <w:pPr>
        <w:pStyle w:val="SingleTxt"/>
        <w:spacing w:line="240" w:lineRule="exact"/>
        <w:jc w:val="both"/>
        <w:rPr>
          <w:lang w:val="es-ES_tradnl"/>
        </w:rPr>
      </w:pPr>
    </w:p>
    <w:p w14:paraId="5AC1738B" w14:textId="77777777" w:rsidR="001D566B" w:rsidRDefault="001D566B">
      <w:pPr>
        <w:spacing w:after="200" w:line="276" w:lineRule="auto"/>
        <w:rPr>
          <w:rFonts w:eastAsiaTheme="minorHAnsi"/>
          <w:b/>
          <w:spacing w:val="-2"/>
          <w:w w:val="103"/>
          <w:kern w:val="14"/>
          <w:sz w:val="28"/>
          <w:lang w:val="es-ES_tradnl" w:eastAsia="en-US"/>
        </w:rPr>
      </w:pPr>
      <w:r>
        <w:rPr>
          <w:lang w:val="es-ES_tradnl"/>
        </w:rPr>
        <w:br w:type="page"/>
      </w:r>
    </w:p>
    <w:p w14:paraId="28D0A36F" w14:textId="1A199508" w:rsidR="00F85F0C" w:rsidRPr="001106D9" w:rsidRDefault="008B22F5" w:rsidP="00841C8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F85F0C" w:rsidRPr="001106D9">
        <w:rPr>
          <w:lang w:val="es-ES_tradnl"/>
        </w:rPr>
        <w:t>Tercera parte</w:t>
      </w:r>
    </w:p>
    <w:p w14:paraId="671AA440" w14:textId="77777777" w:rsidR="00F85F0C" w:rsidRPr="001106D9" w:rsidRDefault="00F85F0C" w:rsidP="00D2432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20" w:hanging="1267"/>
        <w:rPr>
          <w:lang w:val="es-ES_tradnl"/>
        </w:rPr>
      </w:pPr>
      <w:r w:rsidRPr="001106D9">
        <w:rPr>
          <w:lang w:val="es-ES_tradnl"/>
        </w:rPr>
        <w:tab/>
      </w:r>
      <w:r w:rsidRPr="001106D9">
        <w:rPr>
          <w:lang w:val="es-ES_tradnl"/>
        </w:rPr>
        <w:tab/>
        <w:t xml:space="preserve">Informe del Comité para la Eliminación de la Discriminación contra la Mujer sobre su </w:t>
      </w:r>
      <w:r w:rsidRPr="00804E00">
        <w:rPr>
          <w:lang w:val="es-ES_tradnl"/>
        </w:rPr>
        <w:t>75</w:t>
      </w:r>
      <w:r w:rsidRPr="001106D9">
        <w:rPr>
          <w:lang w:val="es-ES_tradnl"/>
        </w:rPr>
        <w:t>° período de sesiones</w:t>
      </w:r>
    </w:p>
    <w:p w14:paraId="041C1DAB" w14:textId="38DE762C" w:rsidR="00F85F0C" w:rsidRPr="001106D9" w:rsidRDefault="00F85F0C" w:rsidP="00841C82">
      <w:pPr>
        <w:pStyle w:val="SingleTxt"/>
        <w:spacing w:after="0" w:line="120" w:lineRule="exact"/>
        <w:jc w:val="both"/>
        <w:rPr>
          <w:sz w:val="10"/>
          <w:lang w:val="es-ES_tradnl"/>
        </w:rPr>
      </w:pPr>
    </w:p>
    <w:p w14:paraId="49683AC5" w14:textId="3EA367AA" w:rsidR="00841C82" w:rsidRPr="001106D9" w:rsidRDefault="00841C82" w:rsidP="00841C82">
      <w:pPr>
        <w:pStyle w:val="SingleTxt"/>
        <w:spacing w:after="0" w:line="120" w:lineRule="exact"/>
        <w:jc w:val="both"/>
        <w:rPr>
          <w:sz w:val="10"/>
          <w:lang w:val="es-ES_tradnl"/>
        </w:rPr>
      </w:pPr>
    </w:p>
    <w:p w14:paraId="48F73312" w14:textId="77777777" w:rsidR="00F85F0C" w:rsidRPr="001106D9" w:rsidRDefault="00F85F0C" w:rsidP="00841C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sz w:val="24"/>
          <w:lang w:val="es-ES_tradnl"/>
        </w:rPr>
        <w:tab/>
      </w:r>
      <w:r w:rsidRPr="001106D9">
        <w:rPr>
          <w:sz w:val="24"/>
          <w:lang w:val="es-ES_tradnl"/>
        </w:rPr>
        <w:tab/>
      </w:r>
      <w:r w:rsidRPr="00804E00">
        <w:rPr>
          <w:sz w:val="24"/>
          <w:lang w:val="es-ES_tradnl"/>
        </w:rPr>
        <w:t>10</w:t>
      </w:r>
      <w:r w:rsidRPr="001106D9">
        <w:rPr>
          <w:sz w:val="24"/>
          <w:lang w:val="es-ES_tradnl"/>
        </w:rPr>
        <w:t>-</w:t>
      </w:r>
      <w:r w:rsidRPr="00804E00">
        <w:rPr>
          <w:sz w:val="24"/>
          <w:lang w:val="es-ES_tradnl"/>
        </w:rPr>
        <w:t>28</w:t>
      </w:r>
      <w:r w:rsidRPr="001106D9">
        <w:rPr>
          <w:sz w:val="24"/>
          <w:lang w:val="es-ES_tradnl"/>
        </w:rPr>
        <w:t xml:space="preserve"> de febrero de </w:t>
      </w:r>
      <w:r w:rsidRPr="00804E00">
        <w:rPr>
          <w:sz w:val="24"/>
          <w:lang w:val="es-ES_tradnl"/>
        </w:rPr>
        <w:t>2020</w:t>
      </w:r>
    </w:p>
    <w:p w14:paraId="4E6F0F8E" w14:textId="35BD7606" w:rsidR="00F85F0C" w:rsidRPr="001106D9" w:rsidRDefault="00F85F0C" w:rsidP="00F85F0C">
      <w:pPr>
        <w:pStyle w:val="SingleTxt"/>
        <w:jc w:val="both"/>
        <w:rPr>
          <w:lang w:val="es-ES_tradnl"/>
        </w:rPr>
      </w:pPr>
    </w:p>
    <w:p w14:paraId="144F644B" w14:textId="77777777" w:rsidR="00841C82" w:rsidRPr="001106D9" w:rsidRDefault="00841C82">
      <w:pPr>
        <w:spacing w:after="200" w:line="276" w:lineRule="auto"/>
        <w:rPr>
          <w:rFonts w:eastAsiaTheme="minorHAnsi"/>
          <w:spacing w:val="4"/>
          <w:w w:val="103"/>
          <w:kern w:val="14"/>
          <w:szCs w:val="22"/>
          <w:lang w:val="es-ES_tradnl" w:eastAsia="en-US"/>
        </w:rPr>
      </w:pPr>
      <w:r w:rsidRPr="001106D9">
        <w:rPr>
          <w:lang w:val="es-ES_tradnl"/>
        </w:rPr>
        <w:br w:type="page"/>
      </w:r>
    </w:p>
    <w:p w14:paraId="15B4A882" w14:textId="4065969A" w:rsidR="00F85F0C" w:rsidRPr="001106D9" w:rsidRDefault="00F85F0C" w:rsidP="00841C8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I</w:t>
      </w:r>
    </w:p>
    <w:p w14:paraId="4EB1489C" w14:textId="77777777" w:rsidR="00F85F0C" w:rsidRPr="001106D9" w:rsidRDefault="00F85F0C" w:rsidP="00841C8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Decisiones adoptadas por el Comité</w:t>
      </w:r>
    </w:p>
    <w:p w14:paraId="023B6A28" w14:textId="4C6E063D" w:rsidR="00F85F0C" w:rsidRPr="001106D9" w:rsidRDefault="00F85F0C" w:rsidP="00841C82">
      <w:pPr>
        <w:pStyle w:val="SingleTxt"/>
        <w:spacing w:after="0" w:line="120" w:lineRule="exact"/>
        <w:jc w:val="both"/>
        <w:rPr>
          <w:sz w:val="10"/>
          <w:lang w:val="es-ES_tradnl"/>
        </w:rPr>
      </w:pPr>
    </w:p>
    <w:p w14:paraId="33F21ED0" w14:textId="6A94E46E" w:rsidR="00841C82" w:rsidRPr="001106D9" w:rsidRDefault="00841C82" w:rsidP="00841C82">
      <w:pPr>
        <w:pStyle w:val="SingleTxt"/>
        <w:spacing w:after="0" w:line="120" w:lineRule="exact"/>
        <w:jc w:val="both"/>
        <w:rPr>
          <w:sz w:val="10"/>
          <w:lang w:val="es-ES_tradnl"/>
        </w:rPr>
      </w:pPr>
    </w:p>
    <w:p w14:paraId="6CFACD94" w14:textId="77777777" w:rsidR="00F85F0C" w:rsidRPr="001106D9" w:rsidRDefault="00F85F0C" w:rsidP="00841C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75</w:t>
      </w:r>
      <w:r w:rsidRPr="001106D9">
        <w:rPr>
          <w:lang w:val="es-ES_tradnl"/>
        </w:rPr>
        <w:t>/I</w:t>
      </w:r>
    </w:p>
    <w:p w14:paraId="6CAD8BD7" w14:textId="6480AD5E" w:rsidR="00F85F0C" w:rsidRPr="001106D9" w:rsidRDefault="00F85F0C" w:rsidP="00443C88">
      <w:pPr>
        <w:pStyle w:val="SingleTxt"/>
        <w:spacing w:after="0" w:line="120" w:lineRule="exact"/>
        <w:jc w:val="both"/>
        <w:rPr>
          <w:sz w:val="10"/>
          <w:lang w:val="es-ES_tradnl"/>
        </w:rPr>
      </w:pPr>
    </w:p>
    <w:p w14:paraId="58DAB8A8" w14:textId="6A262DEE" w:rsidR="00F85F0C" w:rsidRPr="001106D9" w:rsidRDefault="00443C88" w:rsidP="00F85F0C">
      <w:pPr>
        <w:pStyle w:val="SingleTxt"/>
        <w:jc w:val="both"/>
        <w:rPr>
          <w:lang w:val="es-ES_tradnl"/>
        </w:rPr>
      </w:pPr>
      <w:r w:rsidRPr="001106D9">
        <w:rPr>
          <w:lang w:val="es-ES_tradnl"/>
        </w:rPr>
        <w:tab/>
      </w:r>
      <w:r w:rsidR="00F85F0C" w:rsidRPr="001106D9">
        <w:rPr>
          <w:lang w:val="es-ES_tradnl"/>
        </w:rPr>
        <w:tab/>
        <w:t xml:space="preserve">El </w:t>
      </w:r>
      <w:r w:rsidR="00F85F0C" w:rsidRPr="00804E00">
        <w:rPr>
          <w:lang w:val="es-ES_tradnl"/>
        </w:rPr>
        <w:t>27</w:t>
      </w:r>
      <w:r w:rsidR="00F85F0C" w:rsidRPr="001106D9">
        <w:rPr>
          <w:lang w:val="es-ES_tradnl"/>
        </w:rPr>
        <w:t xml:space="preserve"> de febrero de </w:t>
      </w:r>
      <w:r w:rsidR="00F85F0C" w:rsidRPr="00804E00">
        <w:rPr>
          <w:lang w:val="es-ES_tradnl"/>
        </w:rPr>
        <w:t>2020</w:t>
      </w:r>
      <w:r w:rsidR="00F85F0C" w:rsidRPr="001106D9">
        <w:rPr>
          <w:lang w:val="es-ES_tradnl"/>
        </w:rPr>
        <w:t xml:space="preserve">, el Comité aprobó su contribución al examen al cabo de </w:t>
      </w:r>
      <w:r w:rsidR="00F85F0C" w:rsidRPr="00804E00">
        <w:rPr>
          <w:lang w:val="es-ES_tradnl"/>
        </w:rPr>
        <w:t>25</w:t>
      </w:r>
      <w:r w:rsidR="00F85F0C" w:rsidRPr="001106D9">
        <w:rPr>
          <w:lang w:val="es-ES_tradnl"/>
        </w:rPr>
        <w:t xml:space="preserve"> años de la aplicación de la Declaración y la Plataforma de Acción de Beijing (véanse las decisiones </w:t>
      </w:r>
      <w:r w:rsidR="00F85F0C" w:rsidRPr="00804E00">
        <w:rPr>
          <w:lang w:val="es-ES_tradnl"/>
        </w:rPr>
        <w:t>73</w:t>
      </w:r>
      <w:r w:rsidR="00F85F0C" w:rsidRPr="001106D9">
        <w:rPr>
          <w:lang w:val="es-ES_tradnl"/>
        </w:rPr>
        <w:t xml:space="preserve">/VI y </w:t>
      </w:r>
      <w:r w:rsidR="00F85F0C" w:rsidRPr="00804E00">
        <w:rPr>
          <w:lang w:val="es-ES_tradnl"/>
        </w:rPr>
        <w:t>74</w:t>
      </w:r>
      <w:r w:rsidR="00F85F0C" w:rsidRPr="001106D9">
        <w:rPr>
          <w:lang w:val="es-ES_tradnl"/>
        </w:rPr>
        <w:t xml:space="preserve">/VI), titulada </w:t>
      </w:r>
      <w:r w:rsidR="00711A1E">
        <w:rPr>
          <w:lang w:val="es-ES_tradnl"/>
        </w:rPr>
        <w:t>“</w:t>
      </w:r>
      <w:r w:rsidR="00F85F0C" w:rsidRPr="001106D9">
        <w:rPr>
          <w:lang w:val="es-ES_tradnl"/>
        </w:rPr>
        <w:t>Beijing+</w:t>
      </w:r>
      <w:r w:rsidR="00F85F0C" w:rsidRPr="00804E00">
        <w:rPr>
          <w:lang w:val="es-ES_tradnl"/>
        </w:rPr>
        <w:t>25</w:t>
      </w:r>
      <w:r w:rsidR="00F85F0C" w:rsidRPr="001106D9">
        <w:rPr>
          <w:lang w:val="es-ES_tradnl"/>
        </w:rPr>
        <w:t>: La mujer como fuerza motriz del cambio</w:t>
      </w:r>
      <w:r w:rsidR="00711A1E">
        <w:rPr>
          <w:lang w:val="es-ES_tradnl"/>
        </w:rPr>
        <w:t>”</w:t>
      </w:r>
      <w:r w:rsidR="00F85F0C" w:rsidRPr="001106D9">
        <w:rPr>
          <w:lang w:val="es-ES_tradnl"/>
        </w:rPr>
        <w:t xml:space="preserve">, y decidió presentarla durante el </w:t>
      </w:r>
      <w:r w:rsidR="00F85F0C" w:rsidRPr="00804E00">
        <w:rPr>
          <w:lang w:val="es-ES_tradnl"/>
        </w:rPr>
        <w:t>64</w:t>
      </w:r>
      <w:r w:rsidR="00F85F0C" w:rsidRPr="001106D9">
        <w:rPr>
          <w:lang w:val="es-ES_tradnl"/>
        </w:rPr>
        <w:t xml:space="preserve">º período de sesiones de la Comisión de la Condición Jurídica y Social de la Mujer, que se celebraría en Nueva York del </w:t>
      </w:r>
      <w:r w:rsidR="00F85F0C" w:rsidRPr="00804E00">
        <w:rPr>
          <w:lang w:val="es-ES_tradnl"/>
        </w:rPr>
        <w:t>9</w:t>
      </w:r>
      <w:r w:rsidR="00F85F0C" w:rsidRPr="001106D9">
        <w:rPr>
          <w:lang w:val="es-ES_tradnl"/>
        </w:rPr>
        <w:t xml:space="preserve"> al </w:t>
      </w:r>
      <w:r w:rsidR="00F85F0C" w:rsidRPr="00804E00">
        <w:rPr>
          <w:lang w:val="es-ES_tradnl"/>
        </w:rPr>
        <w:t>20</w:t>
      </w:r>
      <w:r w:rsidR="00F85F0C" w:rsidRPr="001106D9">
        <w:rPr>
          <w:lang w:val="es-ES_tradnl"/>
        </w:rPr>
        <w:t xml:space="preserve"> de marzo de </w:t>
      </w:r>
      <w:r w:rsidR="00F85F0C" w:rsidRPr="00804E00">
        <w:rPr>
          <w:lang w:val="es-ES_tradnl"/>
        </w:rPr>
        <w:t>2020</w:t>
      </w:r>
      <w:r w:rsidR="00F85F0C" w:rsidRPr="001106D9">
        <w:rPr>
          <w:lang w:val="es-ES_tradnl"/>
        </w:rPr>
        <w:t>.</w:t>
      </w:r>
    </w:p>
    <w:p w14:paraId="59EAE11E" w14:textId="374FA219" w:rsidR="00F85F0C" w:rsidRPr="001106D9" w:rsidRDefault="00F85F0C" w:rsidP="00443C88">
      <w:pPr>
        <w:pStyle w:val="SingleTxt"/>
        <w:spacing w:after="0" w:line="120" w:lineRule="exact"/>
        <w:jc w:val="both"/>
        <w:rPr>
          <w:sz w:val="10"/>
          <w:lang w:val="es-ES_tradnl"/>
        </w:rPr>
      </w:pPr>
    </w:p>
    <w:p w14:paraId="22CB1ECE" w14:textId="77777777" w:rsidR="00F85F0C" w:rsidRPr="001106D9" w:rsidRDefault="00F85F0C" w:rsidP="00443C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75</w:t>
      </w:r>
      <w:r w:rsidRPr="001106D9">
        <w:rPr>
          <w:lang w:val="es-ES_tradnl"/>
        </w:rPr>
        <w:t>/II</w:t>
      </w:r>
    </w:p>
    <w:p w14:paraId="656995AE" w14:textId="71CC9444" w:rsidR="00F85F0C" w:rsidRPr="001106D9" w:rsidRDefault="00F85F0C" w:rsidP="00443C88">
      <w:pPr>
        <w:pStyle w:val="SingleTxt"/>
        <w:spacing w:after="0" w:line="120" w:lineRule="exact"/>
        <w:jc w:val="both"/>
        <w:rPr>
          <w:sz w:val="10"/>
          <w:lang w:val="es-ES_tradnl"/>
        </w:rPr>
      </w:pPr>
    </w:p>
    <w:p w14:paraId="1EA0340A" w14:textId="3307B560" w:rsidR="00F85F0C" w:rsidRPr="001106D9" w:rsidRDefault="00443C88" w:rsidP="00F85F0C">
      <w:pPr>
        <w:pStyle w:val="SingleTxt"/>
        <w:jc w:val="both"/>
        <w:rPr>
          <w:lang w:val="es-ES_tradnl"/>
        </w:rPr>
      </w:pPr>
      <w:r w:rsidRPr="001106D9">
        <w:rPr>
          <w:lang w:val="es-ES_tradnl"/>
        </w:rPr>
        <w:tab/>
      </w:r>
      <w:r w:rsidR="00F85F0C" w:rsidRPr="001106D9">
        <w:rPr>
          <w:lang w:val="es-ES_tradnl"/>
        </w:rPr>
        <w:tab/>
        <w:t xml:space="preserve">El </w:t>
      </w:r>
      <w:r w:rsidR="00F85F0C" w:rsidRPr="00804E00">
        <w:rPr>
          <w:lang w:val="es-ES_tradnl"/>
        </w:rPr>
        <w:t>27</w:t>
      </w:r>
      <w:r w:rsidR="00F85F0C" w:rsidRPr="001106D9">
        <w:rPr>
          <w:lang w:val="es-ES_tradnl"/>
        </w:rPr>
        <w:t xml:space="preserve"> de febrero de </w:t>
      </w:r>
      <w:r w:rsidR="00F85F0C" w:rsidRPr="00804E00">
        <w:rPr>
          <w:lang w:val="es-ES_tradnl"/>
        </w:rPr>
        <w:t>2020</w:t>
      </w:r>
      <w:r w:rsidR="00F85F0C" w:rsidRPr="001106D9">
        <w:rPr>
          <w:lang w:val="es-ES_tradnl"/>
        </w:rPr>
        <w:t xml:space="preserve">, el Comité aprobó una declaración con motivo del segundo aniversario de la participación de la defensora de los derechos humanos de las mujeres sauditas detenidas, Loujain Al-Hathloul, en el examen por el Comité de los informes periódicos tercero y cuarto combinados de la Arabia Saudita el </w:t>
      </w:r>
      <w:r w:rsidR="00F85F0C" w:rsidRPr="00804E00">
        <w:rPr>
          <w:lang w:val="es-ES_tradnl"/>
        </w:rPr>
        <w:t>27</w:t>
      </w:r>
      <w:r w:rsidR="00F85F0C" w:rsidRPr="001106D9">
        <w:rPr>
          <w:lang w:val="es-ES_tradnl"/>
        </w:rPr>
        <w:t xml:space="preserve"> de febrero de </w:t>
      </w:r>
      <w:r w:rsidR="00F85F0C" w:rsidRPr="00804E00">
        <w:rPr>
          <w:lang w:val="es-ES_tradnl"/>
        </w:rPr>
        <w:t>2018</w:t>
      </w:r>
      <w:r w:rsidR="00F85F0C" w:rsidRPr="001106D9">
        <w:rPr>
          <w:lang w:val="es-ES_tradnl"/>
        </w:rPr>
        <w:t xml:space="preserve"> durante el </w:t>
      </w:r>
      <w:r w:rsidR="00F85F0C" w:rsidRPr="00804E00">
        <w:rPr>
          <w:lang w:val="es-ES_tradnl"/>
        </w:rPr>
        <w:t>69</w:t>
      </w:r>
      <w:r w:rsidR="00F85F0C" w:rsidRPr="001106D9">
        <w:rPr>
          <w:lang w:val="es-ES_tradnl"/>
        </w:rPr>
        <w:t>º período de sesiones del Comité (bit.ly/</w:t>
      </w:r>
      <w:r w:rsidR="00F85F0C" w:rsidRPr="00804E00">
        <w:rPr>
          <w:lang w:val="es-ES_tradnl"/>
        </w:rPr>
        <w:t>3</w:t>
      </w:r>
      <w:r w:rsidR="00F85F0C" w:rsidRPr="001106D9">
        <w:rPr>
          <w:lang w:val="es-ES_tradnl"/>
        </w:rPr>
        <w:t>cLuxML).</w:t>
      </w:r>
    </w:p>
    <w:p w14:paraId="02F938D5" w14:textId="49C5E2F7" w:rsidR="00F85F0C" w:rsidRPr="001106D9" w:rsidRDefault="00F85F0C" w:rsidP="00443C88">
      <w:pPr>
        <w:pStyle w:val="SingleTxt"/>
        <w:spacing w:after="0" w:line="120" w:lineRule="exact"/>
        <w:jc w:val="both"/>
        <w:rPr>
          <w:sz w:val="10"/>
          <w:lang w:val="es-ES_tradnl"/>
        </w:rPr>
      </w:pPr>
    </w:p>
    <w:p w14:paraId="2E05E4A6" w14:textId="77777777" w:rsidR="00F85F0C" w:rsidRPr="001106D9" w:rsidRDefault="00F85F0C" w:rsidP="00443C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75</w:t>
      </w:r>
      <w:r w:rsidRPr="001106D9">
        <w:rPr>
          <w:lang w:val="es-ES_tradnl"/>
        </w:rPr>
        <w:t>/III</w:t>
      </w:r>
    </w:p>
    <w:p w14:paraId="332180A9" w14:textId="70238E45" w:rsidR="00F85F0C" w:rsidRPr="001106D9" w:rsidRDefault="00F85F0C" w:rsidP="00443C88">
      <w:pPr>
        <w:pStyle w:val="SingleTxt"/>
        <w:spacing w:after="0" w:line="120" w:lineRule="exact"/>
        <w:jc w:val="both"/>
        <w:rPr>
          <w:sz w:val="10"/>
          <w:lang w:val="es-ES_tradnl"/>
        </w:rPr>
      </w:pPr>
    </w:p>
    <w:p w14:paraId="2751A166" w14:textId="258A3545" w:rsidR="00F85F0C" w:rsidRPr="001106D9" w:rsidRDefault="00443C88" w:rsidP="00F85F0C">
      <w:pPr>
        <w:pStyle w:val="SingleTxt"/>
        <w:jc w:val="both"/>
        <w:rPr>
          <w:lang w:val="es-ES_tradnl"/>
        </w:rPr>
      </w:pPr>
      <w:r w:rsidRPr="001106D9">
        <w:rPr>
          <w:lang w:val="es-ES_tradnl"/>
        </w:rPr>
        <w:tab/>
      </w:r>
      <w:r w:rsidR="00F85F0C" w:rsidRPr="001106D9">
        <w:rPr>
          <w:lang w:val="es-ES_tradnl"/>
        </w:rPr>
        <w:tab/>
        <w:t xml:space="preserve">De conformidad con su documento sobre la cooperación del Comité con las instituciones nacionales de derechos humanos (véase la decisión </w:t>
      </w:r>
      <w:r w:rsidR="00F85F0C" w:rsidRPr="00804E00">
        <w:rPr>
          <w:lang w:val="es-ES_tradnl"/>
        </w:rPr>
        <w:t>74</w:t>
      </w:r>
      <w:r w:rsidR="00F85F0C" w:rsidRPr="001106D9">
        <w:rPr>
          <w:lang w:val="es-ES_tradnl"/>
        </w:rPr>
        <w:t xml:space="preserve">/I), el Comité decidió ofrecer, durante una fase experimental, a las instituciones de categoría A que lo solicitaran, la oportunidad de presentar una declaración que no excediera los cinco minutos durante el diálogo con el Estado parte interesado, tras la declaración introductoria del jefe de la delegación del Estado parte. Esta última tendrá la oportunidad de responder durante el diálogo con el Comité sobre los respectivos artículos de la Convención. También decidió que la declaración de la institución nacional de derechos humanos se comunicaría al Comité la víspera del diálogo y que se informaría al Estado Parte de este nuevo procedimiento. </w:t>
      </w:r>
    </w:p>
    <w:p w14:paraId="01A97CE8" w14:textId="422A538F" w:rsidR="00F85F0C" w:rsidRPr="001106D9" w:rsidRDefault="00F85F0C" w:rsidP="00443C88">
      <w:pPr>
        <w:pStyle w:val="SingleTxt"/>
        <w:spacing w:after="0" w:line="120" w:lineRule="exact"/>
        <w:jc w:val="both"/>
        <w:rPr>
          <w:sz w:val="10"/>
          <w:lang w:val="es-ES_tradnl"/>
        </w:rPr>
      </w:pPr>
    </w:p>
    <w:p w14:paraId="5E298242" w14:textId="77777777" w:rsidR="00F85F0C" w:rsidRPr="001106D9" w:rsidRDefault="00F85F0C" w:rsidP="00443C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75</w:t>
      </w:r>
      <w:r w:rsidRPr="001106D9">
        <w:rPr>
          <w:lang w:val="es-ES_tradnl"/>
        </w:rPr>
        <w:t>/IV</w:t>
      </w:r>
    </w:p>
    <w:p w14:paraId="7976FDBC" w14:textId="70BA1649" w:rsidR="00F85F0C" w:rsidRPr="001106D9" w:rsidRDefault="00F85F0C" w:rsidP="00443C88">
      <w:pPr>
        <w:pStyle w:val="SingleTxt"/>
        <w:spacing w:after="0" w:line="120" w:lineRule="exact"/>
        <w:jc w:val="both"/>
        <w:rPr>
          <w:sz w:val="10"/>
          <w:lang w:val="es-ES_tradnl"/>
        </w:rPr>
      </w:pPr>
    </w:p>
    <w:p w14:paraId="64F0FFD8" w14:textId="4B087834" w:rsidR="00F85F0C" w:rsidRPr="001106D9" w:rsidRDefault="00443C88" w:rsidP="00F85F0C">
      <w:pPr>
        <w:pStyle w:val="SingleTxt"/>
        <w:jc w:val="both"/>
        <w:rPr>
          <w:lang w:val="es-ES_tradnl"/>
        </w:rPr>
      </w:pPr>
      <w:r w:rsidRPr="001106D9">
        <w:rPr>
          <w:lang w:val="es-ES_tradnl"/>
        </w:rPr>
        <w:tab/>
      </w:r>
      <w:r w:rsidR="00F85F0C" w:rsidRPr="001106D9">
        <w:rPr>
          <w:lang w:val="es-ES_tradnl"/>
        </w:rPr>
        <w:tab/>
        <w:t>El Comité decidió pedir a la secretaría que distribuyera las solicitudes de otros órganos creados en virtud de tratados para que el Comité hiciera aportaciones al proyecto de listas de cuestiones antes de presentar los informes al relator para el país, a los miembros de los grupos de tareas para el país y a otros miembros interesados del Comité. También decidió pedir a la secretaría que compilara y transmitiera las observaciones y las enmiendas sugeridas por esos miembros del Comité al órgano de tratado correspondiente.</w:t>
      </w:r>
    </w:p>
    <w:p w14:paraId="0C93E6B3" w14:textId="0F3D2795" w:rsidR="00F85F0C" w:rsidRPr="001106D9" w:rsidRDefault="00F85F0C" w:rsidP="00F22F16">
      <w:pPr>
        <w:pStyle w:val="SingleTxt"/>
        <w:spacing w:after="0" w:line="120" w:lineRule="exact"/>
        <w:jc w:val="both"/>
        <w:rPr>
          <w:sz w:val="10"/>
          <w:lang w:val="es-ES_tradnl"/>
        </w:rPr>
      </w:pPr>
    </w:p>
    <w:p w14:paraId="210623B7" w14:textId="10B26423" w:rsidR="00F85F0C" w:rsidRPr="001106D9" w:rsidRDefault="00F85F0C" w:rsidP="00F22F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75</w:t>
      </w:r>
      <w:r w:rsidRPr="001106D9">
        <w:rPr>
          <w:lang w:val="es-ES_tradnl"/>
        </w:rPr>
        <w:t>/V</w:t>
      </w:r>
    </w:p>
    <w:p w14:paraId="26B85F71" w14:textId="0A324BE5" w:rsidR="00F22F16" w:rsidRPr="001106D9" w:rsidRDefault="00F22F16" w:rsidP="00F22F16">
      <w:pPr>
        <w:pStyle w:val="SingleTxt"/>
        <w:spacing w:after="0" w:line="120" w:lineRule="exact"/>
        <w:rPr>
          <w:sz w:val="10"/>
          <w:lang w:val="es-ES_tradnl"/>
        </w:rPr>
      </w:pPr>
    </w:p>
    <w:p w14:paraId="03D2DAF8" w14:textId="115ED70E" w:rsidR="00F85F0C" w:rsidRPr="001106D9" w:rsidRDefault="00F22F16" w:rsidP="00F85F0C">
      <w:pPr>
        <w:pStyle w:val="SingleTxt"/>
        <w:jc w:val="both"/>
        <w:rPr>
          <w:lang w:val="es-ES_tradnl"/>
        </w:rPr>
      </w:pPr>
      <w:r w:rsidRPr="001106D9">
        <w:rPr>
          <w:lang w:val="es-ES_tradnl"/>
        </w:rPr>
        <w:tab/>
      </w:r>
      <w:r w:rsidR="00F85F0C" w:rsidRPr="001106D9">
        <w:rPr>
          <w:lang w:val="es-ES_tradnl"/>
        </w:rPr>
        <w:tab/>
        <w:t xml:space="preserve">El Comité pidió a la secretaría que convocara una reunión informativa en Ginebra a mediados de mayo de </w:t>
      </w:r>
      <w:r w:rsidR="00F85F0C" w:rsidRPr="00804E00">
        <w:rPr>
          <w:lang w:val="es-ES_tradnl"/>
        </w:rPr>
        <w:t>2020</w:t>
      </w:r>
      <w:r w:rsidR="00F85F0C" w:rsidRPr="001106D9">
        <w:rPr>
          <w:lang w:val="es-ES_tradnl"/>
        </w:rPr>
        <w:t xml:space="preserve"> para los Estados partes sobre el proyecto de recomendación general del Comité sobre la trata de mujeres y niñas en el contexto de la migración mundial y que se asegurara de que la reunión informativa se transmitiera en vivo por la web. </w:t>
      </w:r>
    </w:p>
    <w:p w14:paraId="4B270348" w14:textId="7E6CFFD6" w:rsidR="00F85F0C" w:rsidRPr="001106D9" w:rsidRDefault="00F85F0C" w:rsidP="00F22F16">
      <w:pPr>
        <w:pStyle w:val="SingleTxt"/>
        <w:spacing w:after="0" w:line="120" w:lineRule="exact"/>
        <w:jc w:val="both"/>
        <w:rPr>
          <w:sz w:val="10"/>
          <w:lang w:val="es-ES_tradnl"/>
        </w:rPr>
      </w:pPr>
    </w:p>
    <w:p w14:paraId="32B5BAEC" w14:textId="288D73C3" w:rsidR="00F85F0C" w:rsidRPr="001106D9" w:rsidRDefault="00F85F0C" w:rsidP="00F22F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Decisión </w:t>
      </w:r>
      <w:r w:rsidRPr="00804E00">
        <w:rPr>
          <w:lang w:val="es-ES_tradnl"/>
        </w:rPr>
        <w:t>75</w:t>
      </w:r>
      <w:r w:rsidRPr="001106D9">
        <w:rPr>
          <w:lang w:val="es-ES_tradnl"/>
        </w:rPr>
        <w:t>/VI</w:t>
      </w:r>
    </w:p>
    <w:p w14:paraId="559EB6B0" w14:textId="44D35647" w:rsidR="00F22F16" w:rsidRPr="001106D9" w:rsidRDefault="00F22F16" w:rsidP="00F22F16">
      <w:pPr>
        <w:pStyle w:val="SingleTxt"/>
        <w:spacing w:after="0" w:line="120" w:lineRule="exact"/>
        <w:rPr>
          <w:sz w:val="10"/>
          <w:lang w:val="es-ES_tradnl"/>
        </w:rPr>
      </w:pPr>
    </w:p>
    <w:p w14:paraId="628D3832" w14:textId="2A8B1D4F" w:rsidR="00F85F0C" w:rsidRPr="001106D9" w:rsidRDefault="00F22F16" w:rsidP="00F85F0C">
      <w:pPr>
        <w:pStyle w:val="SingleTxt"/>
        <w:jc w:val="both"/>
        <w:rPr>
          <w:lang w:val="es-ES_tradnl"/>
        </w:rPr>
      </w:pPr>
      <w:r w:rsidRPr="001106D9">
        <w:rPr>
          <w:lang w:val="es-ES_tradnl"/>
        </w:rPr>
        <w:tab/>
      </w:r>
      <w:r w:rsidR="00F85F0C" w:rsidRPr="001106D9">
        <w:rPr>
          <w:lang w:val="es-ES_tradnl"/>
        </w:rPr>
        <w:tab/>
        <w:t xml:space="preserve">El Comité confirmó a los miembros del grupo de trabajo anterior al </w:t>
      </w:r>
      <w:r w:rsidR="00F85F0C" w:rsidRPr="00804E00">
        <w:rPr>
          <w:lang w:val="es-ES_tradnl"/>
        </w:rPr>
        <w:t>77</w:t>
      </w:r>
      <w:r w:rsidR="00F85F0C" w:rsidRPr="001106D9">
        <w:rPr>
          <w:lang w:val="es-ES_tradnl"/>
        </w:rPr>
        <w:t>º período de sesiones: Hiroko Akizuki, Gunnar Bergby, Rhoda Reddock, Elgun Safarov y Franceline Toé-Bouda.</w:t>
      </w:r>
    </w:p>
    <w:p w14:paraId="5EB1CA61" w14:textId="6DC692E0" w:rsidR="00796CEC" w:rsidRPr="001106D9" w:rsidRDefault="00796CEC">
      <w:pPr>
        <w:spacing w:after="200" w:line="276" w:lineRule="auto"/>
        <w:rPr>
          <w:rFonts w:eastAsiaTheme="minorHAnsi"/>
          <w:spacing w:val="4"/>
          <w:w w:val="103"/>
          <w:kern w:val="14"/>
          <w:szCs w:val="22"/>
          <w:lang w:val="es-ES_tradnl" w:eastAsia="en-US"/>
        </w:rPr>
      </w:pPr>
      <w:r w:rsidRPr="001106D9">
        <w:rPr>
          <w:lang w:val="es-ES_tradnl"/>
        </w:rPr>
        <w:br w:type="page"/>
      </w:r>
    </w:p>
    <w:p w14:paraId="5690E062" w14:textId="77777777" w:rsidR="00F85F0C" w:rsidRPr="001106D9" w:rsidRDefault="00F85F0C" w:rsidP="00796CE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II</w:t>
      </w:r>
    </w:p>
    <w:p w14:paraId="0EFD0445" w14:textId="77777777" w:rsidR="00F85F0C" w:rsidRPr="001106D9" w:rsidRDefault="00F85F0C" w:rsidP="00796CE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Cuestiones de organización y otros asuntos</w:t>
      </w:r>
    </w:p>
    <w:p w14:paraId="1B99776D" w14:textId="207C5F90" w:rsidR="00F85F0C" w:rsidRPr="001106D9" w:rsidRDefault="00F85F0C" w:rsidP="00796CEC">
      <w:pPr>
        <w:pStyle w:val="SingleTxt"/>
        <w:spacing w:after="0" w:line="120" w:lineRule="exact"/>
        <w:jc w:val="both"/>
        <w:rPr>
          <w:sz w:val="10"/>
          <w:lang w:val="es-ES_tradnl"/>
        </w:rPr>
      </w:pPr>
    </w:p>
    <w:p w14:paraId="5E6AE4C9" w14:textId="45D7EC2E" w:rsidR="00796CEC" w:rsidRPr="001106D9" w:rsidRDefault="00796CEC" w:rsidP="00796CEC">
      <w:pPr>
        <w:pStyle w:val="SingleTxt"/>
        <w:spacing w:after="0" w:line="120" w:lineRule="exact"/>
        <w:jc w:val="both"/>
        <w:rPr>
          <w:sz w:val="10"/>
          <w:lang w:val="es-ES_tradnl"/>
        </w:rPr>
      </w:pPr>
    </w:p>
    <w:p w14:paraId="08593B67" w14:textId="750EBA8B" w:rsidR="00F85F0C" w:rsidRPr="001106D9" w:rsidRDefault="00796CEC" w:rsidP="00796C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lang w:val="es-ES_tradnl"/>
        </w:rPr>
        <w:tab/>
      </w:r>
      <w:r w:rsidR="00F85F0C" w:rsidRPr="001106D9">
        <w:rPr>
          <w:sz w:val="24"/>
          <w:lang w:val="es-ES_tradnl"/>
        </w:rPr>
        <w:t>A.</w:t>
      </w:r>
      <w:r w:rsidR="00F85F0C" w:rsidRPr="001106D9">
        <w:rPr>
          <w:sz w:val="24"/>
          <w:lang w:val="es-ES_tradnl"/>
        </w:rPr>
        <w:tab/>
        <w:t>Estados partes en la Convención y en el Protocolo Facultativo</w:t>
      </w:r>
    </w:p>
    <w:p w14:paraId="6248890D" w14:textId="4D07BF17" w:rsidR="00F85F0C" w:rsidRPr="001106D9" w:rsidRDefault="00F85F0C" w:rsidP="00796CEC">
      <w:pPr>
        <w:pStyle w:val="SingleTxt"/>
        <w:spacing w:after="0" w:line="120" w:lineRule="exact"/>
        <w:jc w:val="both"/>
        <w:rPr>
          <w:sz w:val="10"/>
          <w:lang w:val="es-ES_tradnl"/>
        </w:rPr>
      </w:pPr>
    </w:p>
    <w:p w14:paraId="3D3ABBDC" w14:textId="1145ACFC" w:rsidR="00796CEC" w:rsidRPr="001106D9" w:rsidRDefault="00796CEC" w:rsidP="00796CEC">
      <w:pPr>
        <w:pStyle w:val="SingleTxt"/>
        <w:spacing w:after="0" w:line="120" w:lineRule="exact"/>
        <w:jc w:val="both"/>
        <w:rPr>
          <w:sz w:val="10"/>
          <w:lang w:val="es-ES_tradnl"/>
        </w:rPr>
      </w:pPr>
    </w:p>
    <w:p w14:paraId="12EB5B94" w14:textId="77777777" w:rsidR="00F85F0C" w:rsidRPr="001106D9" w:rsidRDefault="00F85F0C" w:rsidP="00F85F0C">
      <w:pPr>
        <w:pStyle w:val="SingleTxt"/>
        <w:jc w:val="both"/>
        <w:rPr>
          <w:lang w:val="es-ES_tradnl"/>
        </w:rPr>
      </w:pPr>
      <w:r w:rsidRPr="00804E00">
        <w:rPr>
          <w:lang w:val="es-ES_tradnl"/>
        </w:rPr>
        <w:t>1</w:t>
      </w:r>
      <w:r w:rsidRPr="001106D9">
        <w:rPr>
          <w:lang w:val="es-ES_tradnl"/>
        </w:rPr>
        <w:t>.</w:t>
      </w:r>
      <w:r w:rsidRPr="001106D9">
        <w:rPr>
          <w:lang w:val="es-ES_tradnl"/>
        </w:rPr>
        <w:tab/>
        <w:t xml:space="preserve">Al </w:t>
      </w:r>
      <w:r w:rsidRPr="00804E00">
        <w:rPr>
          <w:lang w:val="es-ES_tradnl"/>
        </w:rPr>
        <w:t>28</w:t>
      </w:r>
      <w:r w:rsidRPr="001106D9">
        <w:rPr>
          <w:lang w:val="es-ES_tradnl"/>
        </w:rPr>
        <w:t xml:space="preserve"> de febrero de </w:t>
      </w:r>
      <w:r w:rsidRPr="00804E00">
        <w:rPr>
          <w:lang w:val="es-ES_tradnl"/>
        </w:rPr>
        <w:t>2019</w:t>
      </w:r>
      <w:r w:rsidRPr="001106D9">
        <w:rPr>
          <w:lang w:val="es-ES_tradnl"/>
        </w:rPr>
        <w:t xml:space="preserve">, fecha de clausura del </w:t>
      </w:r>
      <w:r w:rsidRPr="00804E00">
        <w:rPr>
          <w:lang w:val="es-ES_tradnl"/>
        </w:rPr>
        <w:t>75</w:t>
      </w:r>
      <w:r w:rsidRPr="001106D9">
        <w:rPr>
          <w:lang w:val="es-ES_tradnl"/>
        </w:rPr>
        <w:t xml:space="preserve">º período de sesiones del Comité, el estado de ratificación de la Convención era de </w:t>
      </w:r>
      <w:r w:rsidRPr="00804E00">
        <w:rPr>
          <w:lang w:val="es-ES_tradnl"/>
        </w:rPr>
        <w:t>189</w:t>
      </w:r>
      <w:r w:rsidRPr="001106D9">
        <w:rPr>
          <w:lang w:val="es-ES_tradnl"/>
        </w:rPr>
        <w:t xml:space="preserve"> Estados partes y el número de Estados partes que habían aceptado la enmienda del artículo </w:t>
      </w:r>
      <w:r w:rsidRPr="00804E00">
        <w:rPr>
          <w:lang w:val="es-ES_tradnl"/>
        </w:rPr>
        <w:t>20</w:t>
      </w:r>
      <w:r w:rsidRPr="001106D9">
        <w:rPr>
          <w:lang w:val="es-ES_tradnl"/>
        </w:rPr>
        <w:t xml:space="preserve"> </w:t>
      </w:r>
      <w:r w:rsidRPr="00804E00">
        <w:rPr>
          <w:lang w:val="es-ES_tradnl"/>
        </w:rPr>
        <w:t>1</w:t>
      </w:r>
      <w:r w:rsidRPr="001106D9">
        <w:rPr>
          <w:lang w:val="es-ES_tradnl"/>
        </w:rPr>
        <w:t xml:space="preserve">) de la Convención relativo al tiempo asignado a las reuniones del Comité era de </w:t>
      </w:r>
      <w:r w:rsidRPr="00804E00">
        <w:rPr>
          <w:lang w:val="es-ES_tradnl"/>
        </w:rPr>
        <w:t>80</w:t>
      </w:r>
      <w:r w:rsidRPr="001106D9">
        <w:rPr>
          <w:lang w:val="es-ES_tradnl"/>
        </w:rPr>
        <w:t xml:space="preserve">, cifras idénticas a las registradas el </w:t>
      </w:r>
      <w:r w:rsidRPr="00804E00">
        <w:rPr>
          <w:lang w:val="es-ES_tradnl"/>
        </w:rPr>
        <w:t>8</w:t>
      </w:r>
      <w:r w:rsidRPr="001106D9">
        <w:rPr>
          <w:lang w:val="es-ES_tradnl"/>
        </w:rPr>
        <w:t xml:space="preserve"> de noviembre de </w:t>
      </w:r>
      <w:r w:rsidRPr="00804E00">
        <w:rPr>
          <w:lang w:val="es-ES_tradnl"/>
        </w:rPr>
        <w:t>2019</w:t>
      </w:r>
      <w:r w:rsidRPr="001106D9">
        <w:rPr>
          <w:lang w:val="es-ES_tradnl"/>
        </w:rPr>
        <w:t xml:space="preserve">, fecha de cierre del </w:t>
      </w:r>
      <w:r w:rsidRPr="00804E00">
        <w:rPr>
          <w:lang w:val="es-ES_tradnl"/>
        </w:rPr>
        <w:t>74</w:t>
      </w:r>
      <w:r w:rsidRPr="001106D9">
        <w:rPr>
          <w:lang w:val="es-ES_tradnl"/>
        </w:rPr>
        <w:t xml:space="preserve">° período de sesiones. </w:t>
      </w:r>
    </w:p>
    <w:p w14:paraId="6A250525" w14:textId="77777777" w:rsidR="00F85F0C" w:rsidRPr="001106D9" w:rsidRDefault="00F85F0C" w:rsidP="00F85F0C">
      <w:pPr>
        <w:pStyle w:val="SingleTxt"/>
        <w:jc w:val="both"/>
        <w:rPr>
          <w:lang w:val="es-ES_tradnl"/>
        </w:rPr>
      </w:pPr>
      <w:r w:rsidRPr="00804E00">
        <w:rPr>
          <w:lang w:val="es-ES_tradnl"/>
        </w:rPr>
        <w:t>2</w:t>
      </w:r>
      <w:r w:rsidRPr="001106D9">
        <w:rPr>
          <w:lang w:val="es-ES_tradnl"/>
        </w:rPr>
        <w:t>.</w:t>
      </w:r>
      <w:r w:rsidRPr="001106D9">
        <w:rPr>
          <w:lang w:val="es-ES_tradnl"/>
        </w:rPr>
        <w:tab/>
        <w:t>La situación de la ratificación del Protocolo Facultativo de la Convención (</w:t>
      </w:r>
      <w:r w:rsidRPr="00804E00">
        <w:rPr>
          <w:lang w:val="es-ES_tradnl"/>
        </w:rPr>
        <w:t>113</w:t>
      </w:r>
      <w:r w:rsidRPr="001106D9">
        <w:rPr>
          <w:lang w:val="es-ES_tradnl"/>
        </w:rPr>
        <w:t xml:space="preserve"> Estados partes) era la misma que al </w:t>
      </w:r>
      <w:r w:rsidRPr="00804E00">
        <w:rPr>
          <w:lang w:val="es-ES_tradnl"/>
        </w:rPr>
        <w:t>8</w:t>
      </w:r>
      <w:r w:rsidRPr="001106D9">
        <w:rPr>
          <w:lang w:val="es-ES_tradnl"/>
        </w:rPr>
        <w:t xml:space="preserve"> de noviembre, fecha de clausura del </w:t>
      </w:r>
      <w:r w:rsidRPr="00804E00">
        <w:rPr>
          <w:lang w:val="es-ES_tradnl"/>
        </w:rPr>
        <w:t>74</w:t>
      </w:r>
      <w:r w:rsidRPr="001106D9">
        <w:rPr>
          <w:lang w:val="es-ES_tradnl"/>
        </w:rPr>
        <w:t xml:space="preserve">º período de sesiones. </w:t>
      </w:r>
    </w:p>
    <w:p w14:paraId="2943481D" w14:textId="52FACA0B" w:rsidR="00F85F0C" w:rsidRPr="001106D9" w:rsidRDefault="00F85F0C" w:rsidP="00584B8A">
      <w:pPr>
        <w:pStyle w:val="SingleTxt"/>
        <w:spacing w:after="0" w:line="120" w:lineRule="exact"/>
        <w:jc w:val="both"/>
        <w:rPr>
          <w:sz w:val="10"/>
          <w:lang w:val="es-ES_tradnl"/>
        </w:rPr>
      </w:pPr>
    </w:p>
    <w:p w14:paraId="7A25F6F6" w14:textId="1D803BF2" w:rsidR="00584B8A" w:rsidRPr="001106D9" w:rsidRDefault="00584B8A" w:rsidP="00584B8A">
      <w:pPr>
        <w:pStyle w:val="SingleTxt"/>
        <w:spacing w:after="0" w:line="120" w:lineRule="exact"/>
        <w:jc w:val="both"/>
        <w:rPr>
          <w:sz w:val="10"/>
          <w:lang w:val="es-ES_tradnl"/>
        </w:rPr>
      </w:pPr>
    </w:p>
    <w:p w14:paraId="47DBC562" w14:textId="1ECC2DF6" w:rsidR="00F85F0C" w:rsidRPr="001106D9" w:rsidRDefault="00584B8A" w:rsidP="00584B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lang w:val="es-ES_tradnl"/>
        </w:rPr>
        <w:tab/>
      </w:r>
      <w:r w:rsidR="00F85F0C" w:rsidRPr="001106D9">
        <w:rPr>
          <w:sz w:val="24"/>
          <w:lang w:val="es-ES_tradnl"/>
        </w:rPr>
        <w:t>B.</w:t>
      </w:r>
      <w:r w:rsidR="00F85F0C" w:rsidRPr="001106D9">
        <w:rPr>
          <w:sz w:val="24"/>
          <w:lang w:val="es-ES_tradnl"/>
        </w:rPr>
        <w:tab/>
        <w:t>Apertura del período de sesiones</w:t>
      </w:r>
    </w:p>
    <w:p w14:paraId="55301B44" w14:textId="1A0C0678" w:rsidR="00F85F0C" w:rsidRPr="001106D9" w:rsidRDefault="00F85F0C" w:rsidP="00584B8A">
      <w:pPr>
        <w:pStyle w:val="SingleTxt"/>
        <w:spacing w:after="0" w:line="120" w:lineRule="exact"/>
        <w:jc w:val="both"/>
        <w:rPr>
          <w:sz w:val="10"/>
          <w:lang w:val="es-ES_tradnl"/>
        </w:rPr>
      </w:pPr>
    </w:p>
    <w:p w14:paraId="5A60E3BD" w14:textId="520DA1B3" w:rsidR="00584B8A" w:rsidRPr="001106D9" w:rsidRDefault="00584B8A" w:rsidP="00584B8A">
      <w:pPr>
        <w:pStyle w:val="SingleTxt"/>
        <w:spacing w:after="0" w:line="120" w:lineRule="exact"/>
        <w:jc w:val="both"/>
        <w:rPr>
          <w:sz w:val="10"/>
          <w:lang w:val="es-ES_tradnl"/>
        </w:rPr>
      </w:pPr>
    </w:p>
    <w:p w14:paraId="68744964" w14:textId="77777777" w:rsidR="00F85F0C" w:rsidRPr="001106D9" w:rsidRDefault="00F85F0C" w:rsidP="00F85F0C">
      <w:pPr>
        <w:pStyle w:val="SingleTxt"/>
        <w:jc w:val="both"/>
        <w:rPr>
          <w:lang w:val="es-ES_tradnl"/>
        </w:rPr>
      </w:pPr>
      <w:r w:rsidRPr="00804E00">
        <w:rPr>
          <w:lang w:val="es-ES_tradnl"/>
        </w:rPr>
        <w:t>3</w:t>
      </w:r>
      <w:r w:rsidRPr="001106D9">
        <w:rPr>
          <w:lang w:val="es-ES_tradnl"/>
        </w:rPr>
        <w:t>.</w:t>
      </w:r>
      <w:r w:rsidRPr="001106D9">
        <w:rPr>
          <w:lang w:val="es-ES_tradnl"/>
        </w:rPr>
        <w:tab/>
        <w:t xml:space="preserve">El </w:t>
      </w:r>
      <w:r w:rsidRPr="00804E00">
        <w:rPr>
          <w:lang w:val="es-ES_tradnl"/>
        </w:rPr>
        <w:t>75</w:t>
      </w:r>
      <w:r w:rsidRPr="001106D9">
        <w:rPr>
          <w:lang w:val="es-ES_tradnl"/>
        </w:rPr>
        <w:t xml:space="preserve">º período de sesiones del Comité se celebró en la Oficina de las Naciones Unidas en Ginebra del </w:t>
      </w:r>
      <w:r w:rsidRPr="00804E00">
        <w:rPr>
          <w:lang w:val="es-ES_tradnl"/>
        </w:rPr>
        <w:t>10</w:t>
      </w:r>
      <w:r w:rsidRPr="001106D9">
        <w:rPr>
          <w:lang w:val="es-ES_tradnl"/>
        </w:rPr>
        <w:t xml:space="preserve"> al </w:t>
      </w:r>
      <w:r w:rsidRPr="00804E00">
        <w:rPr>
          <w:lang w:val="es-ES_tradnl"/>
        </w:rPr>
        <w:t>28</w:t>
      </w:r>
      <w:r w:rsidRPr="001106D9">
        <w:rPr>
          <w:lang w:val="es-ES_tradnl"/>
        </w:rPr>
        <w:t xml:space="preserve"> de febrero de </w:t>
      </w:r>
      <w:r w:rsidRPr="00804E00">
        <w:rPr>
          <w:lang w:val="es-ES_tradnl"/>
        </w:rPr>
        <w:t>2020</w:t>
      </w:r>
      <w:r w:rsidRPr="001106D9">
        <w:rPr>
          <w:lang w:val="es-ES_tradnl"/>
        </w:rPr>
        <w:t xml:space="preserve">. El Comité celebró </w:t>
      </w:r>
      <w:r w:rsidRPr="00804E00">
        <w:rPr>
          <w:lang w:val="es-ES_tradnl"/>
        </w:rPr>
        <w:t>20</w:t>
      </w:r>
      <w:r w:rsidRPr="001106D9">
        <w:rPr>
          <w:lang w:val="es-ES_tradnl"/>
        </w:rPr>
        <w:t xml:space="preserve"> sesiones plenarias y </w:t>
      </w:r>
      <w:r w:rsidRPr="00804E00">
        <w:rPr>
          <w:lang w:val="es-ES_tradnl"/>
        </w:rPr>
        <w:t>10</w:t>
      </w:r>
      <w:r w:rsidRPr="001106D9">
        <w:rPr>
          <w:lang w:val="es-ES_tradnl"/>
        </w:rPr>
        <w:t xml:space="preserve"> sesiones para examinar los temas </w:t>
      </w:r>
      <w:r w:rsidRPr="00804E00">
        <w:rPr>
          <w:lang w:val="es-ES_tradnl"/>
        </w:rPr>
        <w:t>5</w:t>
      </w:r>
      <w:r w:rsidRPr="001106D9">
        <w:rPr>
          <w:lang w:val="es-ES_tradnl"/>
        </w:rPr>
        <w:t xml:space="preserve"> a </w:t>
      </w:r>
      <w:r w:rsidRPr="00804E00">
        <w:rPr>
          <w:lang w:val="es-ES_tradnl"/>
        </w:rPr>
        <w:t>8</w:t>
      </w:r>
      <w:r w:rsidRPr="001106D9">
        <w:rPr>
          <w:lang w:val="es-ES_tradnl"/>
        </w:rPr>
        <w:t xml:space="preserve"> del programa. En el anexo I de la tercera parte del presente informe figura una lista de los documentos que el Comité tuvo ante sí.</w:t>
      </w:r>
    </w:p>
    <w:p w14:paraId="50307A09" w14:textId="36FB40EB" w:rsidR="00F85F0C" w:rsidRPr="001106D9" w:rsidRDefault="00F85F0C" w:rsidP="00F85F0C">
      <w:pPr>
        <w:pStyle w:val="SingleTxt"/>
        <w:jc w:val="both"/>
        <w:rPr>
          <w:lang w:val="es-ES_tradnl"/>
        </w:rPr>
      </w:pPr>
      <w:r w:rsidRPr="00804E00">
        <w:rPr>
          <w:lang w:val="es-ES_tradnl"/>
        </w:rPr>
        <w:t>4</w:t>
      </w:r>
      <w:r w:rsidRPr="001106D9">
        <w:rPr>
          <w:lang w:val="es-ES_tradnl"/>
        </w:rPr>
        <w:t>.</w:t>
      </w:r>
      <w:r w:rsidRPr="001106D9">
        <w:rPr>
          <w:lang w:val="es-ES_tradnl"/>
        </w:rPr>
        <w:tab/>
        <w:t xml:space="preserve">En la </w:t>
      </w:r>
      <w:r w:rsidRPr="00804E00">
        <w:rPr>
          <w:lang w:val="es-ES_tradnl"/>
        </w:rPr>
        <w:t>1747</w:t>
      </w:r>
      <w:r w:rsidR="002D4B5A" w:rsidRPr="00D24326">
        <w:rPr>
          <w:vertAlign w:val="superscript"/>
          <w:lang w:val="es-ES_tradnl"/>
        </w:rPr>
        <w:t>a</w:t>
      </w:r>
      <w:r w:rsidRPr="001106D9">
        <w:rPr>
          <w:lang w:val="es-ES_tradnl"/>
        </w:rPr>
        <w:t xml:space="preserve"> sesión, celebrada el </w:t>
      </w:r>
      <w:r w:rsidRPr="00804E00">
        <w:rPr>
          <w:lang w:val="es-ES_tradnl"/>
        </w:rPr>
        <w:t>10</w:t>
      </w:r>
      <w:r w:rsidRPr="001106D9">
        <w:rPr>
          <w:lang w:val="es-ES_tradnl"/>
        </w:rPr>
        <w:t xml:space="preserve"> de febrero, la Presidencia inauguró el período de sesiones.</w:t>
      </w:r>
    </w:p>
    <w:p w14:paraId="6EC69D02" w14:textId="23C1EF45" w:rsidR="00F85F0C" w:rsidRPr="001106D9" w:rsidRDefault="00F85F0C" w:rsidP="0063653A">
      <w:pPr>
        <w:pStyle w:val="SingleTxt"/>
        <w:spacing w:after="0" w:line="120" w:lineRule="exact"/>
        <w:jc w:val="both"/>
        <w:rPr>
          <w:sz w:val="10"/>
          <w:lang w:val="es-ES_tradnl"/>
        </w:rPr>
      </w:pPr>
    </w:p>
    <w:p w14:paraId="6204E7F5" w14:textId="71437D30" w:rsidR="0063653A" w:rsidRPr="001106D9" w:rsidRDefault="0063653A" w:rsidP="0063653A">
      <w:pPr>
        <w:pStyle w:val="SingleTxt"/>
        <w:spacing w:after="0" w:line="120" w:lineRule="exact"/>
        <w:jc w:val="both"/>
        <w:rPr>
          <w:sz w:val="10"/>
          <w:lang w:val="es-ES_tradnl"/>
        </w:rPr>
      </w:pPr>
    </w:p>
    <w:p w14:paraId="259AAF0E" w14:textId="755AB37F" w:rsidR="00F85F0C" w:rsidRPr="001106D9" w:rsidRDefault="0063653A" w:rsidP="006365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sz w:val="24"/>
          <w:lang w:val="es-ES_tradnl"/>
        </w:rPr>
        <w:tab/>
      </w:r>
      <w:r w:rsidR="00F85F0C" w:rsidRPr="001106D9">
        <w:rPr>
          <w:sz w:val="24"/>
          <w:lang w:val="es-ES_tradnl"/>
        </w:rPr>
        <w:t>C.</w:t>
      </w:r>
      <w:r w:rsidR="00F85F0C" w:rsidRPr="001106D9">
        <w:rPr>
          <w:sz w:val="24"/>
          <w:lang w:val="es-ES_tradnl"/>
        </w:rPr>
        <w:tab/>
        <w:t>Aprobación del programa</w:t>
      </w:r>
    </w:p>
    <w:p w14:paraId="3A3A85B3" w14:textId="33A50A78" w:rsidR="00F85F0C" w:rsidRPr="001106D9" w:rsidRDefault="00F85F0C" w:rsidP="0063653A">
      <w:pPr>
        <w:pStyle w:val="SingleTxt"/>
        <w:spacing w:after="0" w:line="120" w:lineRule="exact"/>
        <w:jc w:val="both"/>
        <w:rPr>
          <w:sz w:val="10"/>
          <w:lang w:val="es-ES_tradnl"/>
        </w:rPr>
      </w:pPr>
    </w:p>
    <w:p w14:paraId="5D8F76D5" w14:textId="63CEB007" w:rsidR="0063653A" w:rsidRPr="001106D9" w:rsidRDefault="0063653A" w:rsidP="0063653A">
      <w:pPr>
        <w:pStyle w:val="SingleTxt"/>
        <w:spacing w:after="0" w:line="120" w:lineRule="exact"/>
        <w:jc w:val="both"/>
        <w:rPr>
          <w:sz w:val="10"/>
          <w:lang w:val="es-ES_tradnl"/>
        </w:rPr>
      </w:pPr>
    </w:p>
    <w:p w14:paraId="04A76F4A" w14:textId="6F21E3E8" w:rsidR="00F85F0C" w:rsidRPr="001106D9" w:rsidRDefault="00F85F0C" w:rsidP="00F85F0C">
      <w:pPr>
        <w:pStyle w:val="SingleTxt"/>
        <w:jc w:val="both"/>
        <w:rPr>
          <w:lang w:val="es-ES_tradnl"/>
        </w:rPr>
      </w:pPr>
      <w:r w:rsidRPr="00804E00">
        <w:rPr>
          <w:lang w:val="es-ES_tradnl"/>
        </w:rPr>
        <w:t>5</w:t>
      </w:r>
      <w:r w:rsidRPr="001106D9">
        <w:rPr>
          <w:lang w:val="es-ES_tradnl"/>
        </w:rPr>
        <w:t>.</w:t>
      </w:r>
      <w:r w:rsidRPr="001106D9">
        <w:rPr>
          <w:lang w:val="es-ES_tradnl"/>
        </w:rPr>
        <w:tab/>
        <w:t>El Comité aprobó el programa provisional (</w:t>
      </w:r>
      <w:hyperlink r:id="rId97" w:history="1">
        <w:r w:rsidRPr="00804E00">
          <w:rPr>
            <w:rStyle w:val="Hyperlink"/>
            <w:lang w:val="es-ES_tradnl"/>
          </w:rPr>
          <w:t>CEDAW/C/75/1</w:t>
        </w:r>
      </w:hyperlink>
      <w:r w:rsidRPr="001106D9">
        <w:rPr>
          <w:lang w:val="es-ES_tradnl"/>
        </w:rPr>
        <w:t xml:space="preserve">) en su </w:t>
      </w:r>
      <w:r w:rsidRPr="00804E00">
        <w:rPr>
          <w:lang w:val="es-ES_tradnl"/>
        </w:rPr>
        <w:t>1747</w:t>
      </w:r>
      <w:r w:rsidRPr="00D24326">
        <w:rPr>
          <w:vertAlign w:val="superscript"/>
          <w:lang w:val="es-ES_tradnl"/>
        </w:rPr>
        <w:t>a</w:t>
      </w:r>
      <w:r w:rsidRPr="001106D9">
        <w:rPr>
          <w:lang w:val="es-ES_tradnl"/>
        </w:rPr>
        <w:t xml:space="preserve"> sesión, celebrada el </w:t>
      </w:r>
      <w:r w:rsidRPr="00804E00">
        <w:rPr>
          <w:lang w:val="es-ES_tradnl"/>
        </w:rPr>
        <w:t>10</w:t>
      </w:r>
      <w:r w:rsidRPr="001106D9">
        <w:rPr>
          <w:lang w:val="es-ES_tradnl"/>
        </w:rPr>
        <w:t xml:space="preserve"> de febrero.</w:t>
      </w:r>
    </w:p>
    <w:p w14:paraId="266510C6" w14:textId="4963C725" w:rsidR="00F85F0C" w:rsidRPr="001106D9" w:rsidRDefault="00F85F0C" w:rsidP="0063653A">
      <w:pPr>
        <w:pStyle w:val="SingleTxt"/>
        <w:spacing w:after="0" w:line="120" w:lineRule="exact"/>
        <w:jc w:val="both"/>
        <w:rPr>
          <w:sz w:val="10"/>
          <w:lang w:val="es-ES_tradnl"/>
        </w:rPr>
      </w:pPr>
    </w:p>
    <w:p w14:paraId="13DBBE5F" w14:textId="7022F383" w:rsidR="0063653A" w:rsidRPr="001106D9" w:rsidRDefault="0063653A" w:rsidP="0063653A">
      <w:pPr>
        <w:pStyle w:val="SingleTxt"/>
        <w:spacing w:after="0" w:line="120" w:lineRule="exact"/>
        <w:jc w:val="both"/>
        <w:rPr>
          <w:sz w:val="10"/>
          <w:lang w:val="es-ES_tradnl"/>
        </w:rPr>
      </w:pPr>
    </w:p>
    <w:p w14:paraId="77540879" w14:textId="7292D333" w:rsidR="00F85F0C" w:rsidRPr="001106D9" w:rsidRDefault="0063653A" w:rsidP="006365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sz w:val="24"/>
          <w:lang w:val="es-ES_tradnl"/>
        </w:rPr>
        <w:tab/>
      </w:r>
      <w:r w:rsidR="00F85F0C" w:rsidRPr="001106D9">
        <w:rPr>
          <w:sz w:val="24"/>
          <w:lang w:val="es-ES_tradnl"/>
        </w:rPr>
        <w:t>D.</w:t>
      </w:r>
      <w:r w:rsidR="00F85F0C" w:rsidRPr="001106D9">
        <w:rPr>
          <w:sz w:val="24"/>
          <w:lang w:val="es-ES_tradnl"/>
        </w:rPr>
        <w:tab/>
        <w:t>Informe del grupo de trabajo anterior al período de sesiones</w:t>
      </w:r>
    </w:p>
    <w:p w14:paraId="6DD60C54" w14:textId="05BD3ABA" w:rsidR="00F85F0C" w:rsidRPr="001106D9" w:rsidRDefault="00F85F0C" w:rsidP="0063653A">
      <w:pPr>
        <w:pStyle w:val="SingleTxt"/>
        <w:spacing w:after="0" w:line="120" w:lineRule="exact"/>
        <w:jc w:val="both"/>
        <w:rPr>
          <w:sz w:val="10"/>
          <w:lang w:val="es-ES_tradnl"/>
        </w:rPr>
      </w:pPr>
    </w:p>
    <w:p w14:paraId="478293F6" w14:textId="77732C84" w:rsidR="0063653A" w:rsidRPr="001106D9" w:rsidRDefault="0063653A" w:rsidP="0063653A">
      <w:pPr>
        <w:pStyle w:val="SingleTxt"/>
        <w:spacing w:after="0" w:line="120" w:lineRule="exact"/>
        <w:jc w:val="both"/>
        <w:rPr>
          <w:sz w:val="10"/>
          <w:lang w:val="es-ES_tradnl"/>
        </w:rPr>
      </w:pPr>
    </w:p>
    <w:p w14:paraId="77F3CAF7" w14:textId="02312F20" w:rsidR="00F85F0C" w:rsidRPr="001106D9" w:rsidRDefault="00F85F0C" w:rsidP="00F85F0C">
      <w:pPr>
        <w:pStyle w:val="SingleTxt"/>
        <w:jc w:val="both"/>
        <w:rPr>
          <w:lang w:val="es-ES_tradnl"/>
        </w:rPr>
      </w:pPr>
      <w:r w:rsidRPr="00804E00">
        <w:rPr>
          <w:lang w:val="es-ES_tradnl"/>
        </w:rPr>
        <w:t>6</w:t>
      </w:r>
      <w:r w:rsidRPr="001106D9">
        <w:rPr>
          <w:lang w:val="es-ES_tradnl"/>
        </w:rPr>
        <w:t>.</w:t>
      </w:r>
      <w:r w:rsidRPr="001106D9">
        <w:rPr>
          <w:lang w:val="es-ES_tradnl"/>
        </w:rPr>
        <w:tab/>
        <w:t>El informe del grupo de trabajo anterior al período de sesiones (</w:t>
      </w:r>
      <w:hyperlink r:id="rId98" w:history="1">
        <w:r w:rsidRPr="00804E00">
          <w:rPr>
            <w:rStyle w:val="Hyperlink"/>
            <w:lang w:val="es-ES_tradnl"/>
          </w:rPr>
          <w:t>CEDAW/C/PSWG/75/1</w:t>
        </w:r>
      </w:hyperlink>
      <w:r w:rsidRPr="001106D9">
        <w:rPr>
          <w:lang w:val="es-ES_tradnl"/>
        </w:rPr>
        <w:t xml:space="preserve">), que se había reunido del </w:t>
      </w:r>
      <w:r w:rsidRPr="00804E00">
        <w:rPr>
          <w:lang w:val="es-ES_tradnl"/>
        </w:rPr>
        <w:t>22</w:t>
      </w:r>
      <w:r w:rsidRPr="001106D9">
        <w:rPr>
          <w:lang w:val="es-ES_tradnl"/>
        </w:rPr>
        <w:t xml:space="preserve"> al </w:t>
      </w:r>
      <w:r w:rsidRPr="00804E00">
        <w:rPr>
          <w:lang w:val="es-ES_tradnl"/>
        </w:rPr>
        <w:t>26</w:t>
      </w:r>
      <w:r w:rsidRPr="001106D9">
        <w:rPr>
          <w:lang w:val="es-ES_tradnl"/>
        </w:rPr>
        <w:t xml:space="preserve"> de julio de </w:t>
      </w:r>
      <w:r w:rsidRPr="00804E00">
        <w:rPr>
          <w:lang w:val="es-ES_tradnl"/>
        </w:rPr>
        <w:t>2019</w:t>
      </w:r>
      <w:r w:rsidRPr="001106D9">
        <w:rPr>
          <w:lang w:val="es-ES_tradnl"/>
        </w:rPr>
        <w:t xml:space="preserve">, fue presentado por Rosario Manalo en la </w:t>
      </w:r>
      <w:r w:rsidRPr="00804E00">
        <w:rPr>
          <w:lang w:val="es-ES_tradnl"/>
        </w:rPr>
        <w:t>1747</w:t>
      </w:r>
      <w:r w:rsidRPr="001106D9">
        <w:rPr>
          <w:lang w:val="es-ES_tradnl"/>
        </w:rPr>
        <w:t xml:space="preserve">ª sesión, celebrada el </w:t>
      </w:r>
      <w:r w:rsidRPr="00804E00">
        <w:rPr>
          <w:lang w:val="es-ES_tradnl"/>
        </w:rPr>
        <w:t>10</w:t>
      </w:r>
      <w:r w:rsidRPr="001106D9">
        <w:rPr>
          <w:lang w:val="es-ES_tradnl"/>
        </w:rPr>
        <w:t xml:space="preserve"> de febrero de </w:t>
      </w:r>
      <w:r w:rsidRPr="00804E00">
        <w:rPr>
          <w:lang w:val="es-ES_tradnl"/>
        </w:rPr>
        <w:t>2020</w:t>
      </w:r>
      <w:r w:rsidRPr="001106D9">
        <w:rPr>
          <w:lang w:val="es-ES_tradnl"/>
        </w:rPr>
        <w:t>.</w:t>
      </w:r>
    </w:p>
    <w:p w14:paraId="5EBE6C26" w14:textId="51856AC1" w:rsidR="00F85F0C" w:rsidRPr="001106D9" w:rsidRDefault="00F85F0C" w:rsidP="000A326A">
      <w:pPr>
        <w:pStyle w:val="SingleTxt"/>
        <w:spacing w:after="0" w:line="120" w:lineRule="exact"/>
        <w:jc w:val="both"/>
        <w:rPr>
          <w:sz w:val="10"/>
          <w:lang w:val="es-ES_tradnl"/>
        </w:rPr>
      </w:pPr>
    </w:p>
    <w:p w14:paraId="065D6062" w14:textId="47474327" w:rsidR="000A326A" w:rsidRPr="001106D9" w:rsidRDefault="000A326A" w:rsidP="000A326A">
      <w:pPr>
        <w:pStyle w:val="SingleTxt"/>
        <w:spacing w:after="0" w:line="120" w:lineRule="exact"/>
        <w:jc w:val="both"/>
        <w:rPr>
          <w:sz w:val="10"/>
          <w:lang w:val="es-ES_tradnl"/>
        </w:rPr>
      </w:pPr>
    </w:p>
    <w:p w14:paraId="43BF1D31" w14:textId="47806578" w:rsidR="00F85F0C" w:rsidRPr="001106D9" w:rsidRDefault="000A326A" w:rsidP="000A32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lang w:val="es-ES_tradnl"/>
        </w:rPr>
        <w:tab/>
      </w:r>
      <w:r w:rsidR="00F85F0C" w:rsidRPr="001106D9">
        <w:rPr>
          <w:sz w:val="24"/>
          <w:lang w:val="es-ES_tradnl"/>
        </w:rPr>
        <w:t>E.</w:t>
      </w:r>
      <w:r w:rsidR="00F85F0C" w:rsidRPr="001106D9">
        <w:rPr>
          <w:sz w:val="24"/>
          <w:lang w:val="es-ES_tradnl"/>
        </w:rPr>
        <w:tab/>
        <w:t>Organización de los trabajos</w:t>
      </w:r>
    </w:p>
    <w:p w14:paraId="15CFC5E2" w14:textId="23C17B32" w:rsidR="00F85F0C" w:rsidRPr="001106D9" w:rsidRDefault="00F85F0C" w:rsidP="000A326A">
      <w:pPr>
        <w:pStyle w:val="SingleTxt"/>
        <w:spacing w:after="0" w:line="120" w:lineRule="exact"/>
        <w:jc w:val="both"/>
        <w:rPr>
          <w:sz w:val="10"/>
          <w:lang w:val="es-ES_tradnl"/>
        </w:rPr>
      </w:pPr>
    </w:p>
    <w:p w14:paraId="509FF565" w14:textId="2396016E" w:rsidR="000A326A" w:rsidRPr="001106D9" w:rsidRDefault="000A326A" w:rsidP="000A326A">
      <w:pPr>
        <w:pStyle w:val="SingleTxt"/>
        <w:spacing w:after="0" w:line="120" w:lineRule="exact"/>
        <w:jc w:val="both"/>
        <w:rPr>
          <w:sz w:val="10"/>
          <w:lang w:val="es-ES_tradnl"/>
        </w:rPr>
      </w:pPr>
    </w:p>
    <w:p w14:paraId="6457373D" w14:textId="77777777" w:rsidR="00F85F0C" w:rsidRPr="001106D9" w:rsidRDefault="00F85F0C" w:rsidP="00F85F0C">
      <w:pPr>
        <w:pStyle w:val="SingleTxt"/>
        <w:jc w:val="both"/>
        <w:rPr>
          <w:lang w:val="es-ES_tradnl"/>
        </w:rPr>
      </w:pPr>
      <w:r w:rsidRPr="00804E00">
        <w:rPr>
          <w:lang w:val="es-ES_tradnl"/>
        </w:rPr>
        <w:t>7</w:t>
      </w:r>
      <w:r w:rsidRPr="001106D9">
        <w:rPr>
          <w:lang w:val="es-ES_tradnl"/>
        </w:rPr>
        <w:t>.</w:t>
      </w:r>
      <w:r w:rsidRPr="001106D9">
        <w:rPr>
          <w:lang w:val="es-ES_tradnl"/>
        </w:rPr>
        <w:tab/>
        <w:t xml:space="preserve">Los días </w:t>
      </w:r>
      <w:r w:rsidRPr="00804E00">
        <w:rPr>
          <w:lang w:val="es-ES_tradnl"/>
        </w:rPr>
        <w:t>10</w:t>
      </w:r>
      <w:r w:rsidRPr="001106D9">
        <w:rPr>
          <w:lang w:val="es-ES_tradnl"/>
        </w:rPr>
        <w:t xml:space="preserve"> y </w:t>
      </w:r>
      <w:r w:rsidRPr="00804E00">
        <w:rPr>
          <w:lang w:val="es-ES_tradnl"/>
        </w:rPr>
        <w:t>17</w:t>
      </w:r>
      <w:r w:rsidRPr="001106D9">
        <w:rPr>
          <w:lang w:val="es-ES_tradnl"/>
        </w:rPr>
        <w:t xml:space="preserve"> de febrero de </w:t>
      </w:r>
      <w:r w:rsidRPr="00804E00">
        <w:rPr>
          <w:lang w:val="es-ES_tradnl"/>
        </w:rPr>
        <w:t>2020</w:t>
      </w:r>
      <w:r w:rsidRPr="001106D9">
        <w:rPr>
          <w:lang w:val="es-ES_tradnl"/>
        </w:rPr>
        <w:t>, el Comité celebró sesiones privadas, en algunos casos mediante videoconferencia, con representantes de los organismos especializados, fondos y programas del sistema de las Naciones Unidas y de otras organizaciones intergubernamentales que facilitaron información sobre determinados países y sobre las actividades que habían realizado esos órganos para apoyar la aplicación de la Convención.</w:t>
      </w:r>
    </w:p>
    <w:p w14:paraId="00EEFF39" w14:textId="77777777" w:rsidR="00F85F0C" w:rsidRPr="001106D9" w:rsidRDefault="00F85F0C" w:rsidP="00F85F0C">
      <w:pPr>
        <w:pStyle w:val="SingleTxt"/>
        <w:jc w:val="both"/>
        <w:rPr>
          <w:lang w:val="es-ES_tradnl"/>
        </w:rPr>
      </w:pPr>
      <w:r w:rsidRPr="00804E00">
        <w:rPr>
          <w:lang w:val="es-ES_tradnl"/>
        </w:rPr>
        <w:t>8</w:t>
      </w:r>
      <w:r w:rsidRPr="001106D9">
        <w:rPr>
          <w:lang w:val="es-ES_tradnl"/>
        </w:rPr>
        <w:t>.</w:t>
      </w:r>
      <w:r w:rsidRPr="001106D9">
        <w:rPr>
          <w:lang w:val="es-ES_tradnl"/>
        </w:rPr>
        <w:tab/>
        <w:t xml:space="preserve">El Comité también celebró sesiones públicas oficiosas con representantes de organizaciones no gubernamentales e instituciones nacionales de derechos humanos que informaron sobre la aplicación de la Convención en los Estados partes cuyos informes examinó el Comité en su </w:t>
      </w:r>
      <w:r w:rsidRPr="00804E00">
        <w:rPr>
          <w:lang w:val="es-ES_tradnl"/>
        </w:rPr>
        <w:t>75</w:t>
      </w:r>
      <w:r w:rsidRPr="001106D9">
        <w:rPr>
          <w:lang w:val="es-ES_tradnl"/>
        </w:rPr>
        <w:t>º período de sesiones.</w:t>
      </w:r>
    </w:p>
    <w:p w14:paraId="6BC1DBEF" w14:textId="77777777" w:rsidR="00F85F0C" w:rsidRPr="001106D9" w:rsidRDefault="00F85F0C" w:rsidP="00F85F0C">
      <w:pPr>
        <w:pStyle w:val="SingleTxt"/>
        <w:jc w:val="both"/>
        <w:rPr>
          <w:lang w:val="es-ES_tradnl"/>
        </w:rPr>
      </w:pPr>
      <w:r w:rsidRPr="00804E00">
        <w:rPr>
          <w:lang w:val="es-ES_tradnl"/>
        </w:rPr>
        <w:t>9</w:t>
      </w:r>
      <w:r w:rsidRPr="001106D9">
        <w:rPr>
          <w:lang w:val="es-ES_tradnl"/>
        </w:rPr>
        <w:t>.</w:t>
      </w:r>
      <w:r w:rsidRPr="001106D9">
        <w:rPr>
          <w:lang w:val="es-ES_tradnl"/>
        </w:rPr>
        <w:tab/>
        <w:t xml:space="preserve">El </w:t>
      </w:r>
      <w:r w:rsidRPr="00804E00">
        <w:rPr>
          <w:lang w:val="es-ES_tradnl"/>
        </w:rPr>
        <w:t>10</w:t>
      </w:r>
      <w:r w:rsidRPr="001106D9">
        <w:rPr>
          <w:lang w:val="es-ES_tradnl"/>
        </w:rPr>
        <w:t xml:space="preserve"> de febrero, el Comité celebró una videoconferencia con Lopa Banerjee, Directora de la División de la Sociedad Civil y Jefa de la secretaría del Fondo </w:t>
      </w:r>
      <w:r w:rsidRPr="001106D9">
        <w:rPr>
          <w:lang w:val="es-ES_tradnl"/>
        </w:rPr>
        <w:lastRenderedPageBreak/>
        <w:t xml:space="preserve">Generación Igualdad de ONU-Mujeres, y Sarah Hendricks, Directora de la División de Políticas, Programas e Intergubernamental de ONU-Mujeres, quienes informaron al Comité sobre la labor preparatoria del Foro, que se celebrará en México y Francia en </w:t>
      </w:r>
      <w:r w:rsidRPr="00804E00">
        <w:rPr>
          <w:lang w:val="es-ES_tradnl"/>
        </w:rPr>
        <w:t>2020</w:t>
      </w:r>
      <w:r w:rsidRPr="001106D9">
        <w:rPr>
          <w:lang w:val="es-ES_tradnl"/>
        </w:rPr>
        <w:t>, y sobre las oportunidades del Comité de participar en él.</w:t>
      </w:r>
    </w:p>
    <w:p w14:paraId="071F62CE" w14:textId="5B0D42C9" w:rsidR="00F85F0C" w:rsidRPr="001106D9" w:rsidRDefault="00F85F0C" w:rsidP="00F85F0C">
      <w:pPr>
        <w:pStyle w:val="SingleTxt"/>
        <w:jc w:val="both"/>
        <w:rPr>
          <w:lang w:val="es-ES_tradnl"/>
        </w:rPr>
      </w:pPr>
      <w:r w:rsidRPr="00804E00">
        <w:rPr>
          <w:lang w:val="es-ES_tradnl"/>
        </w:rPr>
        <w:t>10</w:t>
      </w:r>
      <w:r w:rsidRPr="001106D9">
        <w:rPr>
          <w:lang w:val="es-ES_tradnl"/>
        </w:rPr>
        <w:t>.</w:t>
      </w:r>
      <w:r w:rsidRPr="001106D9">
        <w:rPr>
          <w:lang w:val="es-ES_tradnl"/>
        </w:rPr>
        <w:tab/>
        <w:t xml:space="preserve">El </w:t>
      </w:r>
      <w:r w:rsidRPr="00804E00">
        <w:rPr>
          <w:lang w:val="es-ES_tradnl"/>
        </w:rPr>
        <w:t>25</w:t>
      </w:r>
      <w:r w:rsidRPr="001106D9">
        <w:rPr>
          <w:lang w:val="es-ES_tradnl"/>
        </w:rPr>
        <w:t xml:space="preserve"> de febrero, Bandana Rana, en calidad de Vicepresidenta, representó al Comité en la mesa redonda de alto nivel del </w:t>
      </w:r>
      <w:r w:rsidR="000623FC" w:rsidRPr="00804E00">
        <w:rPr>
          <w:lang w:val="es-ES_tradnl"/>
        </w:rPr>
        <w:t>43</w:t>
      </w:r>
      <w:r w:rsidR="000623FC" w:rsidRPr="00D24326">
        <w:rPr>
          <w:vertAlign w:val="superscript"/>
          <w:lang w:val="es-ES_tradnl"/>
        </w:rPr>
        <w:t>er</w:t>
      </w:r>
      <w:r w:rsidR="000623FC" w:rsidRPr="001106D9">
        <w:rPr>
          <w:lang w:val="es-ES_tradnl"/>
        </w:rPr>
        <w:t xml:space="preserve"> </w:t>
      </w:r>
      <w:r w:rsidRPr="001106D9">
        <w:rPr>
          <w:lang w:val="es-ES_tradnl"/>
        </w:rPr>
        <w:t xml:space="preserve">período de sesiones del Consejo de Derechos Humanos, en la que se conmemoró el </w:t>
      </w:r>
      <w:r w:rsidRPr="00804E00">
        <w:rPr>
          <w:lang w:val="es-ES_tradnl"/>
        </w:rPr>
        <w:t>25</w:t>
      </w:r>
      <w:r w:rsidRPr="001106D9">
        <w:rPr>
          <w:lang w:val="es-ES_tradnl"/>
        </w:rPr>
        <w:t>º aniversario de la Declaración y la Plataforma de Acción de Beijing, aprobadas en la Cuarta Conferencia Mundial sobre la Mujer (</w:t>
      </w:r>
      <w:r w:rsidRPr="00804E00">
        <w:rPr>
          <w:lang w:val="es-ES_tradnl"/>
        </w:rPr>
        <w:t>1995</w:t>
      </w:r>
      <w:r w:rsidRPr="001106D9">
        <w:rPr>
          <w:lang w:val="es-ES_tradnl"/>
        </w:rPr>
        <w:t xml:space="preserve">). El tema de la mesa redonda de alto nivel fue </w:t>
      </w:r>
      <w:r w:rsidR="00711A1E">
        <w:rPr>
          <w:lang w:val="es-ES_tradnl"/>
        </w:rPr>
        <w:t>“</w:t>
      </w:r>
      <w:r w:rsidRPr="001106D9">
        <w:rPr>
          <w:lang w:val="es-ES_tradnl"/>
        </w:rPr>
        <w:t>Acelerar los compromisos de la Declaración y la Plataforma de Acción de Beijing</w:t>
      </w:r>
      <w:r w:rsidR="00711A1E">
        <w:rPr>
          <w:lang w:val="es-ES_tradnl"/>
        </w:rPr>
        <w:t>”</w:t>
      </w:r>
      <w:r w:rsidRPr="001106D9">
        <w:rPr>
          <w:lang w:val="es-ES_tradnl"/>
        </w:rPr>
        <w:t>.</w:t>
      </w:r>
    </w:p>
    <w:p w14:paraId="5A1E24F8" w14:textId="398B86F8" w:rsidR="00F85F0C" w:rsidRPr="001106D9" w:rsidRDefault="00F85F0C" w:rsidP="000A326A">
      <w:pPr>
        <w:pStyle w:val="SingleTxt"/>
        <w:spacing w:after="0" w:line="120" w:lineRule="exact"/>
        <w:jc w:val="both"/>
        <w:rPr>
          <w:sz w:val="10"/>
          <w:lang w:val="es-ES_tradnl"/>
        </w:rPr>
      </w:pPr>
    </w:p>
    <w:p w14:paraId="38C5B9CD" w14:textId="1475C1EB" w:rsidR="000A326A" w:rsidRPr="001106D9" w:rsidRDefault="000A326A" w:rsidP="000A326A">
      <w:pPr>
        <w:pStyle w:val="SingleTxt"/>
        <w:spacing w:after="0" w:line="120" w:lineRule="exact"/>
        <w:jc w:val="both"/>
        <w:rPr>
          <w:sz w:val="10"/>
          <w:lang w:val="es-ES_tradnl"/>
        </w:rPr>
      </w:pPr>
    </w:p>
    <w:p w14:paraId="46F7DE67" w14:textId="59AA1190" w:rsidR="00F85F0C" w:rsidRPr="001106D9" w:rsidRDefault="000A326A" w:rsidP="000A32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lang w:val="es-ES_tradnl"/>
        </w:rPr>
        <w:tab/>
      </w:r>
      <w:r w:rsidR="00F85F0C" w:rsidRPr="001106D9">
        <w:rPr>
          <w:sz w:val="24"/>
          <w:lang w:val="es-ES_tradnl"/>
        </w:rPr>
        <w:t>F.</w:t>
      </w:r>
      <w:r w:rsidR="00F85F0C" w:rsidRPr="001106D9">
        <w:rPr>
          <w:sz w:val="24"/>
          <w:lang w:val="es-ES_tradnl"/>
        </w:rPr>
        <w:tab/>
        <w:t>Composición del Comité</w:t>
      </w:r>
    </w:p>
    <w:p w14:paraId="2E1BE54B" w14:textId="6C70A471" w:rsidR="00F85F0C" w:rsidRPr="001106D9" w:rsidRDefault="00F85F0C" w:rsidP="000A326A">
      <w:pPr>
        <w:pStyle w:val="SingleTxt"/>
        <w:spacing w:after="0" w:line="120" w:lineRule="exact"/>
        <w:jc w:val="both"/>
        <w:rPr>
          <w:sz w:val="10"/>
          <w:lang w:val="es-ES_tradnl"/>
        </w:rPr>
      </w:pPr>
    </w:p>
    <w:p w14:paraId="386168CE" w14:textId="0BFE7417" w:rsidR="000A326A" w:rsidRPr="001106D9" w:rsidRDefault="000A326A" w:rsidP="000A326A">
      <w:pPr>
        <w:pStyle w:val="SingleTxt"/>
        <w:spacing w:after="0" w:line="120" w:lineRule="exact"/>
        <w:jc w:val="both"/>
        <w:rPr>
          <w:sz w:val="10"/>
          <w:lang w:val="es-ES_tradnl"/>
        </w:rPr>
      </w:pPr>
    </w:p>
    <w:p w14:paraId="2B101E3D" w14:textId="77777777" w:rsidR="00F85F0C" w:rsidRPr="001106D9" w:rsidRDefault="00F85F0C" w:rsidP="000A3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Participación en el </w:t>
      </w:r>
      <w:r w:rsidRPr="00804E00">
        <w:rPr>
          <w:lang w:val="es-ES_tradnl"/>
        </w:rPr>
        <w:t>75</w:t>
      </w:r>
      <w:r w:rsidRPr="001106D9">
        <w:rPr>
          <w:lang w:val="es-ES_tradnl"/>
        </w:rPr>
        <w:t>° período de sesiones</w:t>
      </w:r>
    </w:p>
    <w:p w14:paraId="2464CCEC" w14:textId="2BBAB148" w:rsidR="00F85F0C" w:rsidRPr="001106D9" w:rsidRDefault="00F85F0C" w:rsidP="000A326A">
      <w:pPr>
        <w:pStyle w:val="SingleTxt"/>
        <w:spacing w:after="0" w:line="120" w:lineRule="exact"/>
        <w:jc w:val="both"/>
        <w:rPr>
          <w:sz w:val="10"/>
          <w:lang w:val="es-ES_tradnl"/>
        </w:rPr>
      </w:pPr>
    </w:p>
    <w:p w14:paraId="4A164D81" w14:textId="77777777" w:rsidR="00F85F0C" w:rsidRPr="001106D9" w:rsidRDefault="00F85F0C" w:rsidP="00F85F0C">
      <w:pPr>
        <w:pStyle w:val="SingleTxt"/>
        <w:jc w:val="both"/>
        <w:rPr>
          <w:lang w:val="es-ES_tradnl"/>
        </w:rPr>
      </w:pPr>
      <w:r w:rsidRPr="00804E00">
        <w:rPr>
          <w:lang w:val="es-ES_tradnl"/>
        </w:rPr>
        <w:t>11</w:t>
      </w:r>
      <w:r w:rsidRPr="001106D9">
        <w:rPr>
          <w:lang w:val="es-ES_tradnl"/>
        </w:rPr>
        <w:t>.</w:t>
      </w:r>
      <w:r w:rsidRPr="001106D9">
        <w:rPr>
          <w:lang w:val="es-ES_tradnl"/>
        </w:rPr>
        <w:tab/>
        <w:t xml:space="preserve">Todos los miembros del Comité asistieron al </w:t>
      </w:r>
      <w:r w:rsidRPr="00804E00">
        <w:rPr>
          <w:lang w:val="es-ES_tradnl"/>
        </w:rPr>
        <w:t>75</w:t>
      </w:r>
      <w:r w:rsidRPr="001106D9">
        <w:rPr>
          <w:lang w:val="es-ES_tradnl"/>
        </w:rPr>
        <w:t xml:space="preserve">º período de sesiones, con excepción de Louiza Chalal. Los siguientes miembros no asistieron al período de sesiones en las fechas indicadas: Tamader Al-Rammah, </w:t>
      </w:r>
      <w:r w:rsidRPr="00804E00">
        <w:rPr>
          <w:lang w:val="es-ES_tradnl"/>
        </w:rPr>
        <w:t>10</w:t>
      </w:r>
      <w:r w:rsidRPr="001106D9">
        <w:rPr>
          <w:lang w:val="es-ES_tradnl"/>
        </w:rPr>
        <w:t xml:space="preserve"> de febrero de </w:t>
      </w:r>
      <w:r w:rsidRPr="00804E00">
        <w:rPr>
          <w:lang w:val="es-ES_tradnl"/>
        </w:rPr>
        <w:t>2020</w:t>
      </w:r>
      <w:r w:rsidRPr="001106D9">
        <w:rPr>
          <w:lang w:val="es-ES_tradnl"/>
        </w:rPr>
        <w:t xml:space="preserve">; Hilary Gbedemah, </w:t>
      </w:r>
      <w:r w:rsidRPr="00804E00">
        <w:rPr>
          <w:lang w:val="es-ES_tradnl"/>
        </w:rPr>
        <w:t>19</w:t>
      </w:r>
      <w:r w:rsidRPr="001106D9">
        <w:rPr>
          <w:lang w:val="es-ES_tradnl"/>
        </w:rPr>
        <w:t xml:space="preserve"> a </w:t>
      </w:r>
      <w:r w:rsidRPr="00804E00">
        <w:rPr>
          <w:lang w:val="es-ES_tradnl"/>
        </w:rPr>
        <w:t>21</w:t>
      </w:r>
      <w:r w:rsidRPr="001106D9">
        <w:rPr>
          <w:lang w:val="es-ES_tradnl"/>
        </w:rPr>
        <w:t xml:space="preserve"> de febrero; y Aicha Vall Verges, </w:t>
      </w:r>
      <w:r w:rsidRPr="00804E00">
        <w:rPr>
          <w:lang w:val="es-ES_tradnl"/>
        </w:rPr>
        <w:t>21</w:t>
      </w:r>
      <w:r w:rsidRPr="001106D9">
        <w:rPr>
          <w:lang w:val="es-ES_tradnl"/>
        </w:rPr>
        <w:t xml:space="preserve"> de febrero. En el anexo II de la tercera parte del presente informe figura una lista de los miembros del Comité, en la que se indica la duración del mandato de cada uno.</w:t>
      </w:r>
    </w:p>
    <w:p w14:paraId="0009151E" w14:textId="77777777" w:rsidR="00F936BB" w:rsidRPr="001106D9" w:rsidRDefault="00F936BB">
      <w:pPr>
        <w:spacing w:after="200" w:line="276" w:lineRule="auto"/>
        <w:rPr>
          <w:rFonts w:eastAsiaTheme="minorHAnsi"/>
          <w:spacing w:val="4"/>
          <w:w w:val="103"/>
          <w:kern w:val="14"/>
          <w:szCs w:val="22"/>
          <w:lang w:val="es-ES_tradnl" w:eastAsia="en-US"/>
        </w:rPr>
      </w:pPr>
      <w:r w:rsidRPr="001106D9">
        <w:rPr>
          <w:lang w:val="es-ES_tradnl"/>
        </w:rPr>
        <w:br w:type="page"/>
      </w:r>
    </w:p>
    <w:p w14:paraId="52753126" w14:textId="37ACECE6" w:rsidR="00F85F0C" w:rsidRPr="001106D9" w:rsidRDefault="00F85F0C" w:rsidP="00F936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III</w:t>
      </w:r>
    </w:p>
    <w:p w14:paraId="74EB550B" w14:textId="77777777" w:rsidR="00F85F0C" w:rsidRPr="001106D9" w:rsidRDefault="00F85F0C" w:rsidP="00F936B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Informe de la Presidencia sobre las actividades realizadas entre períodos de sesiones</w:t>
      </w:r>
    </w:p>
    <w:p w14:paraId="032A89D3" w14:textId="240D0F4D" w:rsidR="00F85F0C" w:rsidRPr="001106D9" w:rsidRDefault="00F85F0C" w:rsidP="00F936BB">
      <w:pPr>
        <w:pStyle w:val="SingleTxt"/>
        <w:spacing w:after="0" w:line="120" w:lineRule="exact"/>
        <w:jc w:val="both"/>
        <w:rPr>
          <w:sz w:val="10"/>
          <w:lang w:val="es-ES_tradnl"/>
        </w:rPr>
      </w:pPr>
    </w:p>
    <w:p w14:paraId="2410C4C2" w14:textId="3258FA67" w:rsidR="00F936BB" w:rsidRPr="001106D9" w:rsidRDefault="00F936BB" w:rsidP="00F936BB">
      <w:pPr>
        <w:pStyle w:val="SingleTxt"/>
        <w:spacing w:after="0" w:line="120" w:lineRule="exact"/>
        <w:jc w:val="both"/>
        <w:rPr>
          <w:sz w:val="10"/>
          <w:lang w:val="es-ES_tradnl"/>
        </w:rPr>
      </w:pPr>
    </w:p>
    <w:p w14:paraId="29BC94D6" w14:textId="77777777" w:rsidR="00F85F0C" w:rsidRPr="001106D9" w:rsidRDefault="00F85F0C" w:rsidP="00F936BB">
      <w:pPr>
        <w:pStyle w:val="SingleTxt"/>
        <w:spacing w:line="240" w:lineRule="exact"/>
        <w:ind w:left="1267" w:right="1267"/>
        <w:jc w:val="both"/>
        <w:rPr>
          <w:lang w:val="es-ES_tradnl"/>
        </w:rPr>
      </w:pPr>
      <w:r w:rsidRPr="00804E00">
        <w:rPr>
          <w:lang w:val="es-ES_tradnl"/>
        </w:rPr>
        <w:t>12</w:t>
      </w:r>
      <w:r w:rsidRPr="001106D9">
        <w:rPr>
          <w:lang w:val="es-ES_tradnl"/>
        </w:rPr>
        <w:t>.</w:t>
      </w:r>
      <w:r w:rsidRPr="001106D9">
        <w:rPr>
          <w:lang w:val="es-ES_tradnl"/>
        </w:rPr>
        <w:tab/>
        <w:t xml:space="preserve">En la </w:t>
      </w:r>
      <w:r w:rsidRPr="00804E00">
        <w:rPr>
          <w:lang w:val="es-ES_tradnl"/>
        </w:rPr>
        <w:t>1747</w:t>
      </w:r>
      <w:r w:rsidRPr="001106D9">
        <w:rPr>
          <w:lang w:val="es-ES_tradnl"/>
        </w:rPr>
        <w:t xml:space="preserve">ª sesión, celebrada el </w:t>
      </w:r>
      <w:r w:rsidRPr="00804E00">
        <w:rPr>
          <w:lang w:val="es-ES_tradnl"/>
        </w:rPr>
        <w:t>10</w:t>
      </w:r>
      <w:r w:rsidRPr="001106D9">
        <w:rPr>
          <w:lang w:val="es-ES_tradnl"/>
        </w:rPr>
        <w:t xml:space="preserve"> de febrero de </w:t>
      </w:r>
      <w:r w:rsidRPr="00804E00">
        <w:rPr>
          <w:lang w:val="es-ES_tradnl"/>
        </w:rPr>
        <w:t>2020</w:t>
      </w:r>
      <w:r w:rsidRPr="001106D9">
        <w:rPr>
          <w:lang w:val="es-ES_tradnl"/>
        </w:rPr>
        <w:t xml:space="preserve">, la Presidenta presentó un informe sobre las actividades que había realizado desde el </w:t>
      </w:r>
      <w:r w:rsidRPr="00804E00">
        <w:rPr>
          <w:lang w:val="es-ES_tradnl"/>
        </w:rPr>
        <w:t>74</w:t>
      </w:r>
      <w:r w:rsidRPr="001106D9">
        <w:rPr>
          <w:lang w:val="es-ES_tradnl"/>
        </w:rPr>
        <w:t>° período de sesiones.</w:t>
      </w:r>
    </w:p>
    <w:p w14:paraId="42A6997A" w14:textId="734527C2" w:rsidR="00907D8F" w:rsidRPr="001106D9" w:rsidRDefault="00907D8F">
      <w:pPr>
        <w:spacing w:after="200" w:line="276" w:lineRule="auto"/>
        <w:rPr>
          <w:rFonts w:eastAsiaTheme="minorHAnsi"/>
          <w:spacing w:val="4"/>
          <w:w w:val="103"/>
          <w:kern w:val="14"/>
          <w:szCs w:val="22"/>
          <w:lang w:val="es-ES_tradnl" w:eastAsia="en-US"/>
        </w:rPr>
      </w:pPr>
      <w:r w:rsidRPr="001106D9">
        <w:rPr>
          <w:lang w:val="es-ES_tradnl"/>
        </w:rPr>
        <w:br w:type="page"/>
      </w:r>
    </w:p>
    <w:p w14:paraId="0C5ABEF5" w14:textId="77777777" w:rsidR="00F85F0C" w:rsidRPr="001106D9" w:rsidRDefault="00F85F0C" w:rsidP="00907D8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 xml:space="preserve">Capítulo IV </w:t>
      </w:r>
    </w:p>
    <w:p w14:paraId="105C641F" w14:textId="77777777" w:rsidR="00F85F0C" w:rsidRPr="001106D9" w:rsidRDefault="00F85F0C" w:rsidP="00907D8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Examen de los informes presentados por los Estados partes en virtud del artículo </w:t>
      </w:r>
      <w:r w:rsidRPr="00804E00">
        <w:rPr>
          <w:lang w:val="es-ES_tradnl"/>
        </w:rPr>
        <w:t>18</w:t>
      </w:r>
      <w:r w:rsidRPr="001106D9">
        <w:rPr>
          <w:lang w:val="es-ES_tradnl"/>
        </w:rPr>
        <w:t xml:space="preserve"> de la Convención</w:t>
      </w:r>
    </w:p>
    <w:p w14:paraId="4379A5B2" w14:textId="66DEDE08" w:rsidR="00F85F0C" w:rsidRPr="001106D9" w:rsidRDefault="00F85F0C" w:rsidP="00907D8F">
      <w:pPr>
        <w:pStyle w:val="SingleTxt"/>
        <w:spacing w:after="0" w:line="120" w:lineRule="exact"/>
        <w:jc w:val="both"/>
        <w:rPr>
          <w:sz w:val="10"/>
          <w:lang w:val="es-ES_tradnl"/>
        </w:rPr>
      </w:pPr>
    </w:p>
    <w:p w14:paraId="0EF8BCB7" w14:textId="776C69DB" w:rsidR="00907D8F" w:rsidRPr="001106D9" w:rsidRDefault="00907D8F" w:rsidP="00907D8F">
      <w:pPr>
        <w:pStyle w:val="SingleTxt"/>
        <w:spacing w:after="0" w:line="120" w:lineRule="exact"/>
        <w:jc w:val="both"/>
        <w:rPr>
          <w:sz w:val="10"/>
          <w:lang w:val="es-ES_tradnl"/>
        </w:rPr>
      </w:pPr>
    </w:p>
    <w:p w14:paraId="390CD48C" w14:textId="77777777" w:rsidR="00F85F0C" w:rsidRPr="001106D9" w:rsidRDefault="00F85F0C" w:rsidP="00F85F0C">
      <w:pPr>
        <w:pStyle w:val="SingleTxt"/>
        <w:jc w:val="both"/>
        <w:rPr>
          <w:lang w:val="es-ES_tradnl"/>
        </w:rPr>
      </w:pPr>
      <w:r w:rsidRPr="00804E00">
        <w:rPr>
          <w:lang w:val="es-ES_tradnl"/>
        </w:rPr>
        <w:t>13</w:t>
      </w:r>
      <w:r w:rsidRPr="001106D9">
        <w:rPr>
          <w:lang w:val="es-ES_tradnl"/>
        </w:rPr>
        <w:t>.</w:t>
      </w:r>
      <w:r w:rsidRPr="001106D9">
        <w:rPr>
          <w:lang w:val="es-ES_tradnl"/>
        </w:rPr>
        <w:tab/>
        <w:t xml:space="preserve">El Comité examinó los informes de ocho Estados partes presentados con arreglo al artículo </w:t>
      </w:r>
      <w:r w:rsidRPr="00804E00">
        <w:rPr>
          <w:lang w:val="es-ES_tradnl"/>
        </w:rPr>
        <w:t>18</w:t>
      </w:r>
      <w:r w:rsidRPr="001106D9">
        <w:rPr>
          <w:lang w:val="es-ES_tradnl"/>
        </w:rPr>
        <w:t xml:space="preserve"> de la Convención y aprobó las siguientes observaciones finales al respecto:</w:t>
      </w:r>
    </w:p>
    <w:p w14:paraId="3C42D03B" w14:textId="530F859E" w:rsidR="00F85F0C" w:rsidRPr="001106D9" w:rsidRDefault="00F85F0C" w:rsidP="004828F6">
      <w:pPr>
        <w:pStyle w:val="SingleTxt"/>
        <w:spacing w:after="0" w:line="120" w:lineRule="exact"/>
        <w:jc w:val="both"/>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13"/>
        <w:gridCol w:w="3175"/>
      </w:tblGrid>
      <w:tr w:rsidR="004828F6" w:rsidRPr="001106D9" w14:paraId="3AA9814A" w14:textId="77777777" w:rsidTr="001F0713">
        <w:trPr>
          <w:trHeight w:hRule="exact" w:val="115"/>
          <w:tblHeader/>
        </w:trPr>
        <w:tc>
          <w:tcPr>
            <w:tcW w:w="4313" w:type="dxa"/>
            <w:tcBorders>
              <w:top w:val="single" w:sz="4" w:space="0" w:color="auto"/>
            </w:tcBorders>
            <w:shd w:val="clear" w:color="auto" w:fill="auto"/>
            <w:vAlign w:val="bottom"/>
          </w:tcPr>
          <w:p w14:paraId="4CCAD68E" w14:textId="77777777" w:rsidR="004828F6" w:rsidRPr="001106D9" w:rsidRDefault="004828F6" w:rsidP="001F07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rPr>
                <w:lang w:val="es-ES_tradnl"/>
              </w:rPr>
            </w:pPr>
          </w:p>
        </w:tc>
        <w:tc>
          <w:tcPr>
            <w:tcW w:w="3175" w:type="dxa"/>
            <w:tcBorders>
              <w:top w:val="single" w:sz="4" w:space="0" w:color="auto"/>
            </w:tcBorders>
            <w:shd w:val="clear" w:color="auto" w:fill="auto"/>
            <w:vAlign w:val="bottom"/>
          </w:tcPr>
          <w:p w14:paraId="1C95D217" w14:textId="77777777" w:rsidR="004828F6" w:rsidRPr="001106D9" w:rsidRDefault="004828F6" w:rsidP="001F07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0"/>
              <w:rPr>
                <w:lang w:val="es-ES_tradnl"/>
              </w:rPr>
            </w:pPr>
          </w:p>
        </w:tc>
      </w:tr>
      <w:tr w:rsidR="004828F6" w:rsidRPr="001106D9" w14:paraId="03DED202" w14:textId="77777777" w:rsidTr="001F0713">
        <w:tc>
          <w:tcPr>
            <w:tcW w:w="4313" w:type="dxa"/>
            <w:shd w:val="clear" w:color="auto" w:fill="auto"/>
          </w:tcPr>
          <w:p w14:paraId="13D1D1EC" w14:textId="77777777"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Afganistán</w:t>
            </w:r>
          </w:p>
        </w:tc>
        <w:tc>
          <w:tcPr>
            <w:tcW w:w="3175" w:type="dxa"/>
            <w:shd w:val="clear" w:color="auto" w:fill="auto"/>
          </w:tcPr>
          <w:p w14:paraId="736EFCA2" w14:textId="33E98B35"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1106D9">
              <w:rPr>
                <w:lang w:val="es-ES_tradnl"/>
              </w:rPr>
              <w:t>(</w:t>
            </w:r>
            <w:hyperlink r:id="rId99" w:history="1">
              <w:r w:rsidRPr="00804E00">
                <w:rPr>
                  <w:rStyle w:val="Hyperlink"/>
                  <w:lang w:val="es-ES_tradnl"/>
                </w:rPr>
                <w:t>CEDAW/C/AFG/CO/3</w:t>
              </w:r>
            </w:hyperlink>
            <w:r w:rsidRPr="001106D9">
              <w:rPr>
                <w:lang w:val="es-ES_tradnl"/>
              </w:rPr>
              <w:t>)</w:t>
            </w:r>
          </w:p>
        </w:tc>
      </w:tr>
      <w:tr w:rsidR="004828F6" w:rsidRPr="001106D9" w14:paraId="5B0E51ED" w14:textId="77777777" w:rsidTr="001F0713">
        <w:tc>
          <w:tcPr>
            <w:tcW w:w="4313" w:type="dxa"/>
            <w:shd w:val="clear" w:color="auto" w:fill="auto"/>
          </w:tcPr>
          <w:p w14:paraId="162B53A5" w14:textId="77777777"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Bulgaria</w:t>
            </w:r>
          </w:p>
        </w:tc>
        <w:tc>
          <w:tcPr>
            <w:tcW w:w="3175" w:type="dxa"/>
            <w:shd w:val="clear" w:color="auto" w:fill="auto"/>
          </w:tcPr>
          <w:p w14:paraId="1734AE45" w14:textId="218E4D05"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1106D9">
              <w:rPr>
                <w:lang w:val="es-ES_tradnl"/>
              </w:rPr>
              <w:t>(</w:t>
            </w:r>
            <w:hyperlink r:id="rId100" w:history="1">
              <w:r w:rsidRPr="00804E00">
                <w:rPr>
                  <w:rStyle w:val="Hyperlink"/>
                  <w:lang w:val="es-ES_tradnl"/>
                </w:rPr>
                <w:t>CEDAW/C/BGR/CO/8</w:t>
              </w:r>
            </w:hyperlink>
            <w:r w:rsidRPr="001106D9">
              <w:rPr>
                <w:lang w:val="es-ES_tradnl"/>
              </w:rPr>
              <w:t>)</w:t>
            </w:r>
          </w:p>
        </w:tc>
      </w:tr>
      <w:tr w:rsidR="004828F6" w:rsidRPr="001106D9" w14:paraId="739AC55B" w14:textId="77777777" w:rsidTr="001F0713">
        <w:tc>
          <w:tcPr>
            <w:tcW w:w="4313" w:type="dxa"/>
            <w:shd w:val="clear" w:color="auto" w:fill="auto"/>
          </w:tcPr>
          <w:p w14:paraId="4F69C82A" w14:textId="77777777"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Eritrea</w:t>
            </w:r>
          </w:p>
        </w:tc>
        <w:tc>
          <w:tcPr>
            <w:tcW w:w="3175" w:type="dxa"/>
            <w:shd w:val="clear" w:color="auto" w:fill="auto"/>
          </w:tcPr>
          <w:p w14:paraId="2830CFA5" w14:textId="6B2D7E59"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1106D9">
              <w:rPr>
                <w:lang w:val="es-ES_tradnl"/>
              </w:rPr>
              <w:t>(</w:t>
            </w:r>
            <w:hyperlink r:id="rId101" w:history="1">
              <w:r w:rsidRPr="00804E00">
                <w:rPr>
                  <w:rStyle w:val="Hyperlink"/>
                  <w:lang w:val="es-ES_tradnl"/>
                </w:rPr>
                <w:t>CEDAW/C/ERI/CO/6</w:t>
              </w:r>
            </w:hyperlink>
            <w:r w:rsidRPr="001106D9">
              <w:rPr>
                <w:lang w:val="es-ES_tradnl"/>
              </w:rPr>
              <w:t>)</w:t>
            </w:r>
          </w:p>
        </w:tc>
      </w:tr>
      <w:tr w:rsidR="004828F6" w:rsidRPr="001106D9" w14:paraId="7BB04985" w14:textId="77777777" w:rsidTr="001F0713">
        <w:tc>
          <w:tcPr>
            <w:tcW w:w="4313" w:type="dxa"/>
            <w:shd w:val="clear" w:color="auto" w:fill="auto"/>
          </w:tcPr>
          <w:p w14:paraId="13921ACA" w14:textId="77777777"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Kiribati</w:t>
            </w:r>
          </w:p>
        </w:tc>
        <w:tc>
          <w:tcPr>
            <w:tcW w:w="3175" w:type="dxa"/>
            <w:shd w:val="clear" w:color="auto" w:fill="auto"/>
          </w:tcPr>
          <w:p w14:paraId="671A6C0E" w14:textId="4B550BC0"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1106D9">
              <w:rPr>
                <w:lang w:val="es-ES_tradnl"/>
              </w:rPr>
              <w:t>(</w:t>
            </w:r>
            <w:hyperlink r:id="rId102" w:history="1">
              <w:r w:rsidRPr="00804E00">
                <w:rPr>
                  <w:rStyle w:val="Hyperlink"/>
                  <w:lang w:val="es-ES_tradnl"/>
                </w:rPr>
                <w:t>CEDAW/C/KIR/CO/1-3</w:t>
              </w:r>
            </w:hyperlink>
            <w:r w:rsidRPr="001106D9">
              <w:rPr>
                <w:lang w:val="es-ES_tradnl"/>
              </w:rPr>
              <w:t>)</w:t>
            </w:r>
          </w:p>
        </w:tc>
      </w:tr>
      <w:tr w:rsidR="004828F6" w:rsidRPr="001106D9" w14:paraId="41746615" w14:textId="77777777" w:rsidTr="001F0713">
        <w:tc>
          <w:tcPr>
            <w:tcW w:w="4313" w:type="dxa"/>
            <w:shd w:val="clear" w:color="auto" w:fill="auto"/>
          </w:tcPr>
          <w:p w14:paraId="35017DDC" w14:textId="77777777"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Letonia</w:t>
            </w:r>
          </w:p>
        </w:tc>
        <w:tc>
          <w:tcPr>
            <w:tcW w:w="3175" w:type="dxa"/>
            <w:shd w:val="clear" w:color="auto" w:fill="auto"/>
          </w:tcPr>
          <w:p w14:paraId="15463538" w14:textId="18B0A27D"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1106D9">
              <w:rPr>
                <w:lang w:val="es-ES_tradnl"/>
              </w:rPr>
              <w:t>(</w:t>
            </w:r>
            <w:hyperlink r:id="rId103" w:history="1">
              <w:r w:rsidRPr="00804E00">
                <w:rPr>
                  <w:rStyle w:val="Hyperlink"/>
                  <w:lang w:val="es-ES_tradnl"/>
                </w:rPr>
                <w:t>CEDAW/C/LVA/CO/4-7</w:t>
              </w:r>
            </w:hyperlink>
            <w:r w:rsidRPr="001106D9">
              <w:rPr>
                <w:lang w:val="es-ES_tradnl"/>
              </w:rPr>
              <w:t>)</w:t>
            </w:r>
          </w:p>
        </w:tc>
      </w:tr>
      <w:tr w:rsidR="004828F6" w:rsidRPr="001106D9" w14:paraId="57B07B97" w14:textId="77777777" w:rsidTr="001F0713">
        <w:tc>
          <w:tcPr>
            <w:tcW w:w="4313" w:type="dxa"/>
            <w:shd w:val="clear" w:color="auto" w:fill="auto"/>
          </w:tcPr>
          <w:p w14:paraId="297D0B12" w14:textId="77777777"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Pakistán</w:t>
            </w:r>
          </w:p>
        </w:tc>
        <w:tc>
          <w:tcPr>
            <w:tcW w:w="3175" w:type="dxa"/>
            <w:shd w:val="clear" w:color="auto" w:fill="auto"/>
          </w:tcPr>
          <w:p w14:paraId="3D1E8A68" w14:textId="4B5651CD"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1106D9">
              <w:rPr>
                <w:lang w:val="es-ES_tradnl"/>
              </w:rPr>
              <w:t>(</w:t>
            </w:r>
            <w:hyperlink r:id="rId104" w:history="1">
              <w:r w:rsidRPr="00804E00">
                <w:rPr>
                  <w:rStyle w:val="Hyperlink"/>
                  <w:lang w:val="es-ES_tradnl"/>
                </w:rPr>
                <w:t>CEDAW/C/PAK/CO/5</w:t>
              </w:r>
            </w:hyperlink>
            <w:r w:rsidRPr="001106D9">
              <w:rPr>
                <w:lang w:val="es-ES_tradnl"/>
              </w:rPr>
              <w:t>)</w:t>
            </w:r>
          </w:p>
        </w:tc>
      </w:tr>
      <w:tr w:rsidR="004828F6" w:rsidRPr="001106D9" w14:paraId="2ECD3018" w14:textId="77777777" w:rsidTr="001F0713">
        <w:tc>
          <w:tcPr>
            <w:tcW w:w="4313" w:type="dxa"/>
            <w:shd w:val="clear" w:color="auto" w:fill="auto"/>
          </w:tcPr>
          <w:p w14:paraId="28823875" w14:textId="77777777"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República de Moldova</w:t>
            </w:r>
          </w:p>
        </w:tc>
        <w:tc>
          <w:tcPr>
            <w:tcW w:w="3175" w:type="dxa"/>
            <w:shd w:val="clear" w:color="auto" w:fill="auto"/>
          </w:tcPr>
          <w:p w14:paraId="26BCA9DC" w14:textId="498D0EBF" w:rsidR="004828F6" w:rsidRPr="001106D9" w:rsidRDefault="004828F6"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0"/>
              <w:rPr>
                <w:lang w:val="es-ES_tradnl"/>
              </w:rPr>
            </w:pPr>
            <w:r w:rsidRPr="001106D9">
              <w:rPr>
                <w:lang w:val="es-ES_tradnl"/>
              </w:rPr>
              <w:t>(</w:t>
            </w:r>
            <w:hyperlink r:id="rId105" w:history="1">
              <w:r w:rsidRPr="00804E00">
                <w:rPr>
                  <w:rStyle w:val="Hyperlink"/>
                  <w:lang w:val="es-ES_tradnl"/>
                </w:rPr>
                <w:t>CEDAW/C/MDA/CO/6</w:t>
              </w:r>
            </w:hyperlink>
            <w:r w:rsidRPr="001106D9">
              <w:rPr>
                <w:lang w:val="es-ES_tradnl"/>
              </w:rPr>
              <w:t>)</w:t>
            </w:r>
          </w:p>
        </w:tc>
      </w:tr>
      <w:tr w:rsidR="004828F6" w:rsidRPr="001106D9" w14:paraId="3428C35D" w14:textId="77777777" w:rsidTr="001F0713">
        <w:tc>
          <w:tcPr>
            <w:tcW w:w="4313" w:type="dxa"/>
            <w:tcBorders>
              <w:bottom w:val="single" w:sz="12" w:space="0" w:color="auto"/>
            </w:tcBorders>
            <w:shd w:val="clear" w:color="auto" w:fill="auto"/>
          </w:tcPr>
          <w:p w14:paraId="10BAD406" w14:textId="77777777" w:rsidR="004828F6" w:rsidRPr="001106D9" w:rsidRDefault="004828F6" w:rsidP="001F07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rPr>
                <w:lang w:val="es-ES_tradnl"/>
              </w:rPr>
            </w:pPr>
            <w:r w:rsidRPr="001106D9">
              <w:rPr>
                <w:lang w:val="es-ES_tradnl"/>
              </w:rPr>
              <w:t>Zimbabwe</w:t>
            </w:r>
          </w:p>
        </w:tc>
        <w:tc>
          <w:tcPr>
            <w:tcW w:w="3175" w:type="dxa"/>
            <w:tcBorders>
              <w:bottom w:val="single" w:sz="12" w:space="0" w:color="auto"/>
            </w:tcBorders>
            <w:shd w:val="clear" w:color="auto" w:fill="auto"/>
          </w:tcPr>
          <w:p w14:paraId="6A64B2B5" w14:textId="437B9718" w:rsidR="004828F6" w:rsidRPr="001106D9" w:rsidRDefault="004828F6" w:rsidP="001F07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0"/>
              <w:rPr>
                <w:lang w:val="es-ES_tradnl"/>
              </w:rPr>
            </w:pPr>
            <w:r w:rsidRPr="001106D9">
              <w:rPr>
                <w:lang w:val="es-ES_tradnl"/>
              </w:rPr>
              <w:t>(</w:t>
            </w:r>
            <w:hyperlink r:id="rId106" w:history="1">
              <w:r w:rsidRPr="00804E00">
                <w:rPr>
                  <w:rStyle w:val="Hyperlink"/>
                  <w:lang w:val="es-ES_tradnl"/>
                </w:rPr>
                <w:t>CEDAW/C/ZWE/CO/6</w:t>
              </w:r>
            </w:hyperlink>
            <w:r w:rsidRPr="001106D9">
              <w:rPr>
                <w:lang w:val="es-ES_tradnl"/>
              </w:rPr>
              <w:t>)</w:t>
            </w:r>
          </w:p>
        </w:tc>
      </w:tr>
    </w:tbl>
    <w:p w14:paraId="6301B09F" w14:textId="21EDEED8" w:rsidR="00F85F0C" w:rsidRPr="001106D9" w:rsidRDefault="00F85F0C" w:rsidP="004828F6">
      <w:pPr>
        <w:pStyle w:val="SingleTxt"/>
        <w:spacing w:after="0" w:line="120" w:lineRule="exact"/>
        <w:jc w:val="both"/>
        <w:rPr>
          <w:sz w:val="10"/>
          <w:lang w:val="es-ES_tradnl"/>
        </w:rPr>
      </w:pPr>
    </w:p>
    <w:p w14:paraId="3FF0956F" w14:textId="0BA18950" w:rsidR="004828F6" w:rsidRPr="001106D9" w:rsidRDefault="004828F6" w:rsidP="004828F6">
      <w:pPr>
        <w:pStyle w:val="SingleTxt"/>
        <w:spacing w:after="0" w:line="120" w:lineRule="exact"/>
        <w:jc w:val="both"/>
        <w:rPr>
          <w:sz w:val="10"/>
          <w:lang w:val="es-ES_tradnl"/>
        </w:rPr>
      </w:pPr>
    </w:p>
    <w:p w14:paraId="52E1C1B7" w14:textId="77777777" w:rsidR="00F85F0C" w:rsidRPr="001106D9" w:rsidRDefault="00F85F0C" w:rsidP="00907D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Seguimiento de las observaciones finales</w:t>
      </w:r>
    </w:p>
    <w:p w14:paraId="39D17048" w14:textId="6BBB140E" w:rsidR="00F85F0C" w:rsidRPr="001106D9" w:rsidRDefault="00F85F0C" w:rsidP="00E80308">
      <w:pPr>
        <w:pStyle w:val="SingleTxt"/>
        <w:spacing w:after="0" w:line="120" w:lineRule="exact"/>
        <w:jc w:val="both"/>
        <w:rPr>
          <w:sz w:val="10"/>
          <w:lang w:val="es-ES_tradnl"/>
        </w:rPr>
      </w:pPr>
    </w:p>
    <w:p w14:paraId="32CD5C17" w14:textId="77777777" w:rsidR="00F85F0C" w:rsidRPr="001106D9" w:rsidRDefault="00F85F0C" w:rsidP="00F85F0C">
      <w:pPr>
        <w:pStyle w:val="SingleTxt"/>
        <w:jc w:val="both"/>
        <w:rPr>
          <w:lang w:val="es-ES_tradnl"/>
        </w:rPr>
      </w:pPr>
      <w:r w:rsidRPr="00804E00">
        <w:rPr>
          <w:lang w:val="es-ES_tradnl"/>
        </w:rPr>
        <w:t>14</w:t>
      </w:r>
      <w:r w:rsidRPr="001106D9">
        <w:rPr>
          <w:lang w:val="es-ES_tradnl"/>
        </w:rPr>
        <w:t>.</w:t>
      </w:r>
      <w:r w:rsidRPr="001106D9">
        <w:rPr>
          <w:lang w:val="es-ES_tradnl"/>
        </w:rPr>
        <w:tab/>
        <w:t xml:space="preserve">El Comité examinó los informes de seguimiento recibidos de los siguientes Estados partes: </w:t>
      </w:r>
    </w:p>
    <w:p w14:paraId="0B52A158" w14:textId="3A94FA60" w:rsidR="00F85F0C" w:rsidRPr="001106D9" w:rsidRDefault="00F85F0C" w:rsidP="00E80308">
      <w:pPr>
        <w:pStyle w:val="SingleTxt"/>
        <w:spacing w:after="0" w:line="120" w:lineRule="exact"/>
        <w:jc w:val="both"/>
        <w:rPr>
          <w:sz w:val="10"/>
          <w:lang w:val="es-ES_tradnl"/>
        </w:rPr>
      </w:pPr>
    </w:p>
    <w:tbl>
      <w:tblPr>
        <w:tblStyle w:val="TableGrid"/>
        <w:tblW w:w="755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13"/>
        <w:gridCol w:w="3240"/>
      </w:tblGrid>
      <w:tr w:rsidR="00BA0F0C" w:rsidRPr="001106D9" w14:paraId="73FB8828" w14:textId="77777777" w:rsidTr="00BA0F0C">
        <w:trPr>
          <w:trHeight w:hRule="exact" w:val="115"/>
        </w:trPr>
        <w:tc>
          <w:tcPr>
            <w:tcW w:w="4313" w:type="dxa"/>
            <w:tcBorders>
              <w:top w:val="single" w:sz="6" w:space="0" w:color="auto"/>
            </w:tcBorders>
            <w:shd w:val="clear" w:color="auto" w:fill="auto"/>
          </w:tcPr>
          <w:p w14:paraId="256FC721" w14:textId="77777777" w:rsidR="00BA0F0C" w:rsidRPr="001106D9" w:rsidRDefault="00BA0F0C" w:rsidP="001F07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rPr>
                <w:lang w:val="es-ES_tradnl"/>
              </w:rPr>
            </w:pPr>
          </w:p>
        </w:tc>
        <w:tc>
          <w:tcPr>
            <w:tcW w:w="3240" w:type="dxa"/>
            <w:tcBorders>
              <w:top w:val="single" w:sz="6" w:space="0" w:color="auto"/>
            </w:tcBorders>
            <w:shd w:val="clear" w:color="auto" w:fill="auto"/>
          </w:tcPr>
          <w:p w14:paraId="4C36F901" w14:textId="77777777" w:rsidR="00BA0F0C" w:rsidRPr="001106D9" w:rsidRDefault="00BA0F0C" w:rsidP="001F07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40" w:lineRule="exact"/>
              <w:ind w:left="1142" w:right="0" w:hanging="998"/>
              <w:rPr>
                <w:lang w:val="es-ES_tradnl"/>
              </w:rPr>
            </w:pPr>
          </w:p>
        </w:tc>
      </w:tr>
      <w:tr w:rsidR="00E80308" w:rsidRPr="007F2B52" w14:paraId="28B70286" w14:textId="77777777" w:rsidTr="001F0713">
        <w:tc>
          <w:tcPr>
            <w:tcW w:w="4313" w:type="dxa"/>
            <w:shd w:val="clear" w:color="auto" w:fill="auto"/>
          </w:tcPr>
          <w:p w14:paraId="12303F83" w14:textId="77777777" w:rsidR="00E80308" w:rsidRPr="001106D9" w:rsidRDefault="00E80308"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Estados Federados de Micronesia</w:t>
            </w:r>
          </w:p>
        </w:tc>
        <w:tc>
          <w:tcPr>
            <w:tcW w:w="3240" w:type="dxa"/>
            <w:shd w:val="clear" w:color="auto" w:fill="auto"/>
          </w:tcPr>
          <w:p w14:paraId="600130B9" w14:textId="77604829" w:rsidR="00E80308" w:rsidRPr="00143E80" w:rsidRDefault="00E80308"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142" w:right="0" w:hanging="998"/>
              <w:rPr>
                <w:lang w:val="en-US"/>
              </w:rPr>
            </w:pPr>
            <w:r w:rsidRPr="00143E80">
              <w:rPr>
                <w:lang w:val="en-US"/>
              </w:rPr>
              <w:t>(</w:t>
            </w:r>
            <w:hyperlink r:id="rId107" w:history="1">
              <w:r w:rsidRPr="00804E00">
                <w:rPr>
                  <w:rStyle w:val="Hyperlink"/>
                  <w:lang w:val="en-US"/>
                </w:rPr>
                <w:t>CEDAW/C/FSM/CO/1-3/Add.1</w:t>
              </w:r>
            </w:hyperlink>
            <w:r w:rsidRPr="00143E80">
              <w:rPr>
                <w:lang w:val="en-US"/>
              </w:rPr>
              <w:t>)</w:t>
            </w:r>
          </w:p>
        </w:tc>
      </w:tr>
      <w:tr w:rsidR="00E80308" w:rsidRPr="001106D9" w14:paraId="17EF796B" w14:textId="77777777" w:rsidTr="001F0713">
        <w:tc>
          <w:tcPr>
            <w:tcW w:w="4313" w:type="dxa"/>
            <w:shd w:val="clear" w:color="auto" w:fill="auto"/>
          </w:tcPr>
          <w:p w14:paraId="0FE895F1" w14:textId="77777777" w:rsidR="00E80308" w:rsidRPr="001106D9" w:rsidRDefault="00E80308"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Israel</w:t>
            </w:r>
          </w:p>
        </w:tc>
        <w:tc>
          <w:tcPr>
            <w:tcW w:w="3240" w:type="dxa"/>
            <w:shd w:val="clear" w:color="auto" w:fill="auto"/>
          </w:tcPr>
          <w:p w14:paraId="68CCE80F" w14:textId="43BD41EF" w:rsidR="00E80308" w:rsidRPr="001106D9" w:rsidRDefault="00E80308"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142" w:right="0" w:hanging="998"/>
              <w:rPr>
                <w:lang w:val="es-ES_tradnl"/>
              </w:rPr>
            </w:pPr>
            <w:r w:rsidRPr="001106D9">
              <w:rPr>
                <w:lang w:val="es-ES_tradnl"/>
              </w:rPr>
              <w:t>(</w:t>
            </w:r>
            <w:hyperlink r:id="rId108" w:history="1">
              <w:r w:rsidRPr="00804E00">
                <w:rPr>
                  <w:rStyle w:val="Hyperlink"/>
                  <w:lang w:val="es-ES_tradnl"/>
                </w:rPr>
                <w:t>CEDAW/C/ISR/FCO/6</w:t>
              </w:r>
            </w:hyperlink>
            <w:r w:rsidRPr="001106D9">
              <w:rPr>
                <w:lang w:val="es-ES_tradnl"/>
              </w:rPr>
              <w:t>)</w:t>
            </w:r>
          </w:p>
        </w:tc>
      </w:tr>
      <w:tr w:rsidR="00E80308" w:rsidRPr="001106D9" w14:paraId="1FD6D357" w14:textId="77777777" w:rsidTr="001F0713">
        <w:tc>
          <w:tcPr>
            <w:tcW w:w="4313" w:type="dxa"/>
            <w:shd w:val="clear" w:color="auto" w:fill="auto"/>
          </w:tcPr>
          <w:p w14:paraId="5911BBE9" w14:textId="77777777" w:rsidR="00E80308" w:rsidRPr="001106D9" w:rsidRDefault="00E80308"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Mónaco</w:t>
            </w:r>
          </w:p>
        </w:tc>
        <w:tc>
          <w:tcPr>
            <w:tcW w:w="3240" w:type="dxa"/>
            <w:shd w:val="clear" w:color="auto" w:fill="auto"/>
          </w:tcPr>
          <w:p w14:paraId="1862C2C6" w14:textId="4E973D2C" w:rsidR="00E80308" w:rsidRPr="001106D9" w:rsidRDefault="00E80308"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142" w:right="0" w:hanging="998"/>
              <w:rPr>
                <w:lang w:val="es-ES_tradnl"/>
              </w:rPr>
            </w:pPr>
            <w:r w:rsidRPr="001106D9">
              <w:rPr>
                <w:lang w:val="es-ES_tradnl"/>
              </w:rPr>
              <w:t>(</w:t>
            </w:r>
            <w:hyperlink r:id="rId109" w:history="1">
              <w:r w:rsidRPr="00804E00">
                <w:rPr>
                  <w:rStyle w:val="Hyperlink"/>
                  <w:lang w:val="es-ES_tradnl"/>
                </w:rPr>
                <w:t>CEDAW/C/MCO/FCO/1-3</w:t>
              </w:r>
            </w:hyperlink>
            <w:r w:rsidRPr="001106D9">
              <w:rPr>
                <w:lang w:val="es-ES_tradnl"/>
              </w:rPr>
              <w:t>)</w:t>
            </w:r>
          </w:p>
        </w:tc>
      </w:tr>
      <w:tr w:rsidR="00E80308" w:rsidRPr="001106D9" w14:paraId="54CB5A35" w14:textId="77777777" w:rsidTr="001F0713">
        <w:tc>
          <w:tcPr>
            <w:tcW w:w="4313" w:type="dxa"/>
            <w:shd w:val="clear" w:color="auto" w:fill="auto"/>
          </w:tcPr>
          <w:p w14:paraId="0F7666EF" w14:textId="77777777" w:rsidR="00E80308" w:rsidRPr="001106D9" w:rsidRDefault="00E80308"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Noruega</w:t>
            </w:r>
          </w:p>
        </w:tc>
        <w:tc>
          <w:tcPr>
            <w:tcW w:w="3240" w:type="dxa"/>
            <w:shd w:val="clear" w:color="auto" w:fill="auto"/>
          </w:tcPr>
          <w:p w14:paraId="4C578663" w14:textId="1B12A88A" w:rsidR="00E80308" w:rsidRPr="001106D9" w:rsidRDefault="00E80308"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142" w:right="0" w:hanging="998"/>
              <w:rPr>
                <w:lang w:val="es-ES_tradnl"/>
              </w:rPr>
            </w:pPr>
            <w:r w:rsidRPr="001106D9">
              <w:rPr>
                <w:lang w:val="es-ES_tradnl"/>
              </w:rPr>
              <w:t>(</w:t>
            </w:r>
            <w:hyperlink r:id="rId110" w:history="1">
              <w:r w:rsidRPr="00804E00">
                <w:rPr>
                  <w:rStyle w:val="Hyperlink"/>
                  <w:lang w:val="es-ES_tradnl"/>
                </w:rPr>
                <w:t>CEDAW/C/NOR/FCO/9</w:t>
              </w:r>
            </w:hyperlink>
            <w:r w:rsidRPr="001106D9">
              <w:rPr>
                <w:lang w:val="es-ES_tradnl"/>
              </w:rPr>
              <w:t>)</w:t>
            </w:r>
          </w:p>
        </w:tc>
      </w:tr>
      <w:tr w:rsidR="00E80308" w:rsidRPr="007F2B52" w14:paraId="39E9F6E4" w14:textId="77777777" w:rsidTr="001F0713">
        <w:tc>
          <w:tcPr>
            <w:tcW w:w="4313" w:type="dxa"/>
            <w:shd w:val="clear" w:color="auto" w:fill="auto"/>
          </w:tcPr>
          <w:p w14:paraId="18507FB8" w14:textId="77777777" w:rsidR="00E80308" w:rsidRPr="001106D9" w:rsidRDefault="00E80308"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Rumania</w:t>
            </w:r>
          </w:p>
        </w:tc>
        <w:tc>
          <w:tcPr>
            <w:tcW w:w="3240" w:type="dxa"/>
            <w:shd w:val="clear" w:color="auto" w:fill="auto"/>
          </w:tcPr>
          <w:p w14:paraId="63406EDD" w14:textId="35D86AA9" w:rsidR="00E80308" w:rsidRPr="00143E80" w:rsidRDefault="00E80308"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142" w:right="0" w:hanging="998"/>
              <w:rPr>
                <w:lang w:val="en-US"/>
              </w:rPr>
            </w:pPr>
            <w:r w:rsidRPr="00143E80">
              <w:rPr>
                <w:lang w:val="en-US"/>
              </w:rPr>
              <w:t>(</w:t>
            </w:r>
            <w:hyperlink r:id="rId111" w:history="1">
              <w:r w:rsidRPr="00804E00">
                <w:rPr>
                  <w:rStyle w:val="Hyperlink"/>
                  <w:lang w:val="en-US"/>
                </w:rPr>
                <w:t>CEDAW/C/ROU/CO/7-8/Add.1</w:t>
              </w:r>
            </w:hyperlink>
            <w:r w:rsidRPr="00143E80">
              <w:rPr>
                <w:lang w:val="en-US"/>
              </w:rPr>
              <w:t>)</w:t>
            </w:r>
          </w:p>
        </w:tc>
      </w:tr>
      <w:tr w:rsidR="00E80308" w:rsidRPr="001106D9" w14:paraId="000889F4" w14:textId="77777777" w:rsidTr="001F0713">
        <w:tc>
          <w:tcPr>
            <w:tcW w:w="4313" w:type="dxa"/>
            <w:shd w:val="clear" w:color="auto" w:fill="auto"/>
          </w:tcPr>
          <w:p w14:paraId="5FB1642A" w14:textId="77777777" w:rsidR="00E80308" w:rsidRPr="001106D9" w:rsidRDefault="00E80308"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0"/>
              <w:rPr>
                <w:lang w:val="es-ES_tradnl"/>
              </w:rPr>
            </w:pPr>
            <w:r w:rsidRPr="001106D9">
              <w:rPr>
                <w:lang w:val="es-ES_tradnl"/>
              </w:rPr>
              <w:t>Singapur</w:t>
            </w:r>
          </w:p>
        </w:tc>
        <w:tc>
          <w:tcPr>
            <w:tcW w:w="3240" w:type="dxa"/>
            <w:shd w:val="clear" w:color="auto" w:fill="auto"/>
          </w:tcPr>
          <w:p w14:paraId="335C8935" w14:textId="4A809588" w:rsidR="00E80308" w:rsidRPr="001106D9" w:rsidRDefault="00E80308" w:rsidP="00D243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142" w:right="0" w:hanging="998"/>
              <w:rPr>
                <w:lang w:val="es-ES_tradnl"/>
              </w:rPr>
            </w:pPr>
            <w:r w:rsidRPr="001106D9">
              <w:rPr>
                <w:lang w:val="es-ES_tradnl"/>
              </w:rPr>
              <w:t>(</w:t>
            </w:r>
            <w:hyperlink r:id="rId112" w:history="1">
              <w:r w:rsidRPr="00804E00">
                <w:rPr>
                  <w:rStyle w:val="Hyperlink"/>
                  <w:lang w:val="es-ES_tradnl"/>
                </w:rPr>
                <w:t>CEDAW/C/SGP/FCO/5</w:t>
              </w:r>
            </w:hyperlink>
            <w:r w:rsidRPr="001106D9">
              <w:rPr>
                <w:lang w:val="es-ES_tradnl"/>
              </w:rPr>
              <w:t>)</w:t>
            </w:r>
          </w:p>
        </w:tc>
      </w:tr>
      <w:tr w:rsidR="00E80308" w:rsidRPr="007F2B52" w14:paraId="5C412914" w14:textId="77777777" w:rsidTr="001F0713">
        <w:tc>
          <w:tcPr>
            <w:tcW w:w="4313" w:type="dxa"/>
            <w:tcBorders>
              <w:bottom w:val="single" w:sz="12" w:space="0" w:color="auto"/>
            </w:tcBorders>
            <w:shd w:val="clear" w:color="auto" w:fill="auto"/>
          </w:tcPr>
          <w:p w14:paraId="62A104FE" w14:textId="77777777" w:rsidR="00E80308" w:rsidRPr="001106D9" w:rsidRDefault="00E80308" w:rsidP="001F07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rPr>
                <w:lang w:val="es-ES_tradnl"/>
              </w:rPr>
            </w:pPr>
            <w:r w:rsidRPr="001106D9">
              <w:rPr>
                <w:lang w:val="es-ES_tradnl"/>
              </w:rPr>
              <w:t>Sri Lanka</w:t>
            </w:r>
          </w:p>
        </w:tc>
        <w:tc>
          <w:tcPr>
            <w:tcW w:w="3240" w:type="dxa"/>
            <w:tcBorders>
              <w:bottom w:val="single" w:sz="12" w:space="0" w:color="auto"/>
            </w:tcBorders>
            <w:shd w:val="clear" w:color="auto" w:fill="auto"/>
          </w:tcPr>
          <w:p w14:paraId="56497CAF" w14:textId="41F56ED4" w:rsidR="00E80308" w:rsidRPr="00143E80" w:rsidRDefault="00E80308" w:rsidP="001F07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40" w:lineRule="exact"/>
              <w:ind w:left="1142" w:right="0" w:hanging="998"/>
              <w:rPr>
                <w:lang w:val="en-US"/>
              </w:rPr>
            </w:pPr>
            <w:r w:rsidRPr="00143E80">
              <w:rPr>
                <w:lang w:val="en-US"/>
              </w:rPr>
              <w:t>(</w:t>
            </w:r>
            <w:hyperlink r:id="rId113" w:history="1">
              <w:r w:rsidRPr="00804E00">
                <w:rPr>
                  <w:rStyle w:val="Hyperlink"/>
                  <w:lang w:val="en-US"/>
                </w:rPr>
                <w:t>CEDAW/C/LKA/CO/8/Add.1</w:t>
              </w:r>
            </w:hyperlink>
            <w:r w:rsidRPr="00143E80">
              <w:rPr>
                <w:lang w:val="en-US"/>
              </w:rPr>
              <w:t>)</w:t>
            </w:r>
          </w:p>
        </w:tc>
      </w:tr>
    </w:tbl>
    <w:p w14:paraId="005600C8" w14:textId="72803637" w:rsidR="00E80308" w:rsidRPr="00143E80" w:rsidRDefault="00E80308" w:rsidP="003E155B">
      <w:pPr>
        <w:pStyle w:val="SingleTxt"/>
        <w:spacing w:after="0" w:line="120" w:lineRule="exact"/>
        <w:jc w:val="both"/>
        <w:rPr>
          <w:sz w:val="10"/>
          <w:lang w:val="en-US"/>
        </w:rPr>
      </w:pPr>
    </w:p>
    <w:p w14:paraId="3BACC81A" w14:textId="6E856B7A" w:rsidR="003E155B" w:rsidRPr="00143E80" w:rsidRDefault="003E155B" w:rsidP="003E155B">
      <w:pPr>
        <w:pStyle w:val="SingleTxt"/>
        <w:spacing w:after="0" w:line="120" w:lineRule="exact"/>
        <w:jc w:val="both"/>
        <w:rPr>
          <w:sz w:val="10"/>
          <w:lang w:val="en-US"/>
        </w:rPr>
      </w:pPr>
    </w:p>
    <w:p w14:paraId="51EEBA97" w14:textId="77777777" w:rsidR="00F85F0C" w:rsidRPr="001106D9" w:rsidRDefault="00F85F0C" w:rsidP="00F85F0C">
      <w:pPr>
        <w:pStyle w:val="SingleTxt"/>
        <w:jc w:val="both"/>
        <w:rPr>
          <w:lang w:val="es-ES_tradnl"/>
        </w:rPr>
      </w:pPr>
      <w:r w:rsidRPr="00804E00">
        <w:rPr>
          <w:lang w:val="es-ES_tradnl"/>
        </w:rPr>
        <w:t>15</w:t>
      </w:r>
      <w:r w:rsidRPr="001106D9">
        <w:rPr>
          <w:lang w:val="es-ES_tradnl"/>
        </w:rPr>
        <w:t>.</w:t>
      </w:r>
      <w:r w:rsidRPr="001106D9">
        <w:rPr>
          <w:lang w:val="es-ES_tradnl"/>
        </w:rPr>
        <w:tab/>
        <w:t>La Comisión envió los primeros recordatorios a Burkina Faso, Costa Rica, Kenya, Nauru, Omán, la República Popular Democrática de Corea y el Paraguay, cuyos informes de seguimiento estaban atrasados. La Relatora para el seguimiento se reunió con representantes de Irlanda y Nigeria, que no habían presentado su informe de seguimiento en el plazo fijado.</w:t>
      </w:r>
    </w:p>
    <w:p w14:paraId="4E791F20" w14:textId="7FA98E7B" w:rsidR="00F85F0C" w:rsidRPr="001106D9" w:rsidRDefault="00F85F0C" w:rsidP="00F85F0C">
      <w:pPr>
        <w:pStyle w:val="SingleTxt"/>
        <w:jc w:val="both"/>
        <w:rPr>
          <w:lang w:val="es-ES_tradnl"/>
        </w:rPr>
      </w:pPr>
      <w:r w:rsidRPr="00804E00">
        <w:rPr>
          <w:lang w:val="es-ES_tradnl"/>
        </w:rPr>
        <w:t>16</w:t>
      </w:r>
      <w:r w:rsidRPr="001106D9">
        <w:rPr>
          <w:lang w:val="es-ES_tradnl"/>
        </w:rPr>
        <w:t>.</w:t>
      </w:r>
      <w:r w:rsidRPr="001106D9">
        <w:rPr>
          <w:lang w:val="es-ES_tradnl"/>
        </w:rPr>
        <w:tab/>
        <w:t xml:space="preserve">El </w:t>
      </w:r>
      <w:r w:rsidRPr="00804E00">
        <w:rPr>
          <w:lang w:val="es-ES_tradnl"/>
        </w:rPr>
        <w:t>18</w:t>
      </w:r>
      <w:r w:rsidRPr="001106D9">
        <w:rPr>
          <w:lang w:val="es-ES_tradnl"/>
        </w:rPr>
        <w:t xml:space="preserve"> de febrero, Nicole Ameline, Naéla Gabr, Elgun Safarov y la secretaría informaron al Comité sobre la visita técnica de seguimiento que habían realizado al Estado de Palestina del </w:t>
      </w:r>
      <w:r w:rsidRPr="00804E00">
        <w:rPr>
          <w:lang w:val="es-ES_tradnl"/>
        </w:rPr>
        <w:t>10</w:t>
      </w:r>
      <w:r w:rsidRPr="001106D9">
        <w:rPr>
          <w:lang w:val="es-ES_tradnl"/>
        </w:rPr>
        <w:t xml:space="preserve"> al </w:t>
      </w:r>
      <w:r w:rsidRPr="00804E00">
        <w:rPr>
          <w:lang w:val="es-ES_tradnl"/>
        </w:rPr>
        <w:t>15</w:t>
      </w:r>
      <w:r w:rsidRPr="001106D9">
        <w:rPr>
          <w:lang w:val="es-ES_tradnl"/>
        </w:rPr>
        <w:t xml:space="preserve"> de noviembre de </w:t>
      </w:r>
      <w:r w:rsidRPr="00804E00">
        <w:rPr>
          <w:lang w:val="es-ES_tradnl"/>
        </w:rPr>
        <w:t>2019</w:t>
      </w:r>
      <w:r w:rsidRPr="001106D9">
        <w:rPr>
          <w:lang w:val="es-ES_tradnl"/>
        </w:rPr>
        <w:t>, por invitación de ONU</w:t>
      </w:r>
      <w:r w:rsidR="003E155B" w:rsidRPr="001106D9">
        <w:rPr>
          <w:lang w:val="es-ES_tradnl"/>
        </w:rPr>
        <w:noBreakHyphen/>
      </w:r>
      <w:r w:rsidRPr="001106D9">
        <w:rPr>
          <w:lang w:val="es-ES_tradnl"/>
        </w:rPr>
        <w:t>Mujeres y en cooperación con la Oficina del ACNUDH en Ramala, para prestar al Estado parte asesoramiento técnico a fin de aplicar las recomendaciones contenidas en las observaciones finales del Comité sobre el informe inicial del Estado de Palestina (</w:t>
      </w:r>
      <w:hyperlink r:id="rId114" w:history="1">
        <w:r w:rsidRPr="00804E00">
          <w:rPr>
            <w:rStyle w:val="Hyperlink"/>
            <w:lang w:val="es-ES_tradnl"/>
          </w:rPr>
          <w:t>CEDAW/C/PSE/CO/1</w:t>
        </w:r>
      </w:hyperlink>
      <w:r w:rsidRPr="001106D9">
        <w:rPr>
          <w:lang w:val="es-ES_tradnl"/>
        </w:rPr>
        <w:t>).</w:t>
      </w:r>
    </w:p>
    <w:p w14:paraId="404B72D4" w14:textId="77777777" w:rsidR="003E155B" w:rsidRPr="001106D9" w:rsidRDefault="003E155B">
      <w:pPr>
        <w:spacing w:after="200" w:line="276" w:lineRule="auto"/>
        <w:rPr>
          <w:rFonts w:eastAsiaTheme="minorHAnsi"/>
          <w:spacing w:val="4"/>
          <w:w w:val="103"/>
          <w:kern w:val="14"/>
          <w:szCs w:val="22"/>
          <w:lang w:val="es-ES_tradnl" w:eastAsia="en-US"/>
        </w:rPr>
      </w:pPr>
      <w:r w:rsidRPr="001106D9">
        <w:rPr>
          <w:lang w:val="es-ES_tradnl"/>
        </w:rPr>
        <w:br w:type="page"/>
      </w:r>
    </w:p>
    <w:p w14:paraId="17ABFA86" w14:textId="3D27F0BE" w:rsidR="00F85F0C" w:rsidRPr="001106D9" w:rsidRDefault="00F85F0C" w:rsidP="003E155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V</w:t>
      </w:r>
    </w:p>
    <w:p w14:paraId="3BB6AFBC" w14:textId="77777777" w:rsidR="00F85F0C" w:rsidRPr="001106D9" w:rsidRDefault="00F85F0C" w:rsidP="003E155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Actividades llevadas a cabo en virtud del Protocolo Facultativo</w:t>
      </w:r>
    </w:p>
    <w:p w14:paraId="6A809CF4" w14:textId="76F5B678" w:rsidR="00F85F0C" w:rsidRPr="001106D9" w:rsidRDefault="00F85F0C" w:rsidP="003E155B">
      <w:pPr>
        <w:pStyle w:val="SingleTxt"/>
        <w:spacing w:after="0" w:line="120" w:lineRule="exact"/>
        <w:jc w:val="both"/>
        <w:rPr>
          <w:sz w:val="10"/>
          <w:lang w:val="es-ES_tradnl"/>
        </w:rPr>
      </w:pPr>
    </w:p>
    <w:p w14:paraId="4B6604E4" w14:textId="23D67CDD" w:rsidR="003E155B" w:rsidRPr="001106D9" w:rsidRDefault="003E155B" w:rsidP="003E155B">
      <w:pPr>
        <w:pStyle w:val="SingleTxt"/>
        <w:spacing w:after="0" w:line="120" w:lineRule="exact"/>
        <w:jc w:val="both"/>
        <w:rPr>
          <w:sz w:val="10"/>
          <w:lang w:val="es-ES_tradnl"/>
        </w:rPr>
      </w:pPr>
    </w:p>
    <w:p w14:paraId="4DFFB8C7" w14:textId="77777777" w:rsidR="00F85F0C" w:rsidRPr="001106D9" w:rsidRDefault="00F85F0C" w:rsidP="00F85F0C">
      <w:pPr>
        <w:pStyle w:val="SingleTxt"/>
        <w:jc w:val="both"/>
        <w:rPr>
          <w:lang w:val="es-ES_tradnl"/>
        </w:rPr>
      </w:pPr>
      <w:r w:rsidRPr="00804E00">
        <w:rPr>
          <w:lang w:val="es-ES_tradnl"/>
        </w:rPr>
        <w:t>17</w:t>
      </w:r>
      <w:r w:rsidRPr="001106D9">
        <w:rPr>
          <w:lang w:val="es-ES_tradnl"/>
        </w:rPr>
        <w:t>.</w:t>
      </w:r>
      <w:r w:rsidRPr="001106D9">
        <w:rPr>
          <w:lang w:val="es-ES_tradnl"/>
        </w:rPr>
        <w:tab/>
        <w:t xml:space="preserve">El artículo </w:t>
      </w:r>
      <w:r w:rsidRPr="00804E00">
        <w:rPr>
          <w:lang w:val="es-ES_tradnl"/>
        </w:rPr>
        <w:t>12</w:t>
      </w:r>
      <w:r w:rsidRPr="001106D9">
        <w:rPr>
          <w:lang w:val="es-ES_tradnl"/>
        </w:rPr>
        <w:t xml:space="preserve"> del Protocolo Facultativo establece que el Comité incluirá en su informe anual un resumen de las actividades llevadas a cabo en virtud del Protocolo Facultativo.</w:t>
      </w:r>
    </w:p>
    <w:p w14:paraId="66608B9F" w14:textId="4E4BB403" w:rsidR="00F85F0C" w:rsidRPr="001106D9" w:rsidRDefault="00F85F0C" w:rsidP="003E155B">
      <w:pPr>
        <w:pStyle w:val="SingleTxt"/>
        <w:spacing w:after="0" w:line="120" w:lineRule="exact"/>
        <w:jc w:val="both"/>
        <w:rPr>
          <w:sz w:val="10"/>
          <w:lang w:val="es-ES_tradnl"/>
        </w:rPr>
      </w:pPr>
    </w:p>
    <w:p w14:paraId="4945BA5F" w14:textId="130B9BD7" w:rsidR="003E155B" w:rsidRPr="001106D9" w:rsidRDefault="003E155B" w:rsidP="003E155B">
      <w:pPr>
        <w:pStyle w:val="SingleTxt"/>
        <w:spacing w:after="0" w:line="120" w:lineRule="exact"/>
        <w:jc w:val="both"/>
        <w:rPr>
          <w:sz w:val="10"/>
          <w:lang w:val="es-ES_tradnl"/>
        </w:rPr>
      </w:pPr>
    </w:p>
    <w:p w14:paraId="4C08C2A3" w14:textId="32E8778E" w:rsidR="00F85F0C" w:rsidRPr="001106D9" w:rsidRDefault="003E155B" w:rsidP="003E15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lang w:val="es-ES_tradnl"/>
        </w:rPr>
        <w:tab/>
      </w:r>
      <w:r w:rsidR="00F85F0C" w:rsidRPr="001106D9">
        <w:rPr>
          <w:sz w:val="24"/>
          <w:lang w:val="es-ES_tradnl"/>
        </w:rPr>
        <w:t>A.</w:t>
      </w:r>
      <w:r w:rsidR="00F85F0C" w:rsidRPr="001106D9">
        <w:rPr>
          <w:sz w:val="24"/>
          <w:lang w:val="es-ES_tradnl"/>
        </w:rPr>
        <w:tab/>
        <w:t xml:space="preserve">Medidas adoptadas por el Comité con respecto a las cuestiones previstas en el artículo </w:t>
      </w:r>
      <w:r w:rsidR="00F85F0C" w:rsidRPr="00804E00">
        <w:rPr>
          <w:sz w:val="24"/>
          <w:lang w:val="es-ES_tradnl"/>
        </w:rPr>
        <w:t>2</w:t>
      </w:r>
      <w:r w:rsidR="00F85F0C" w:rsidRPr="001106D9">
        <w:rPr>
          <w:sz w:val="24"/>
          <w:lang w:val="es-ES_tradnl"/>
        </w:rPr>
        <w:t xml:space="preserve"> del Protocolo Facultativo</w:t>
      </w:r>
    </w:p>
    <w:p w14:paraId="071FB48B" w14:textId="1B3F42F4" w:rsidR="00F85F0C" w:rsidRPr="001106D9" w:rsidRDefault="00F85F0C" w:rsidP="003E155B">
      <w:pPr>
        <w:pStyle w:val="SingleTxt"/>
        <w:spacing w:after="0" w:line="120" w:lineRule="exact"/>
        <w:jc w:val="both"/>
        <w:rPr>
          <w:sz w:val="10"/>
          <w:lang w:val="es-ES_tradnl"/>
        </w:rPr>
      </w:pPr>
    </w:p>
    <w:p w14:paraId="64F83F3D" w14:textId="229EF4A2" w:rsidR="003E155B" w:rsidRPr="001106D9" w:rsidRDefault="003E155B" w:rsidP="003E155B">
      <w:pPr>
        <w:pStyle w:val="SingleTxt"/>
        <w:spacing w:after="0" w:line="120" w:lineRule="exact"/>
        <w:jc w:val="both"/>
        <w:rPr>
          <w:sz w:val="10"/>
          <w:lang w:val="es-ES_tradnl"/>
        </w:rPr>
      </w:pPr>
    </w:p>
    <w:p w14:paraId="3ECD6320" w14:textId="77777777" w:rsidR="00F85F0C" w:rsidRPr="001106D9" w:rsidRDefault="00F85F0C" w:rsidP="00F85F0C">
      <w:pPr>
        <w:pStyle w:val="SingleTxt"/>
        <w:jc w:val="both"/>
        <w:rPr>
          <w:lang w:val="es-ES_tradnl"/>
        </w:rPr>
      </w:pPr>
      <w:r w:rsidRPr="00804E00">
        <w:rPr>
          <w:lang w:val="es-ES_tradnl"/>
        </w:rPr>
        <w:t>18</w:t>
      </w:r>
      <w:r w:rsidRPr="001106D9">
        <w:rPr>
          <w:lang w:val="es-ES_tradnl"/>
        </w:rPr>
        <w:t>.</w:t>
      </w:r>
      <w:r w:rsidRPr="001106D9">
        <w:rPr>
          <w:lang w:val="es-ES_tradnl"/>
        </w:rPr>
        <w:tab/>
        <w:t xml:space="preserve">Los días </w:t>
      </w:r>
      <w:r w:rsidRPr="00804E00">
        <w:rPr>
          <w:lang w:val="es-ES_tradnl"/>
        </w:rPr>
        <w:t>17</w:t>
      </w:r>
      <w:r w:rsidRPr="001106D9">
        <w:rPr>
          <w:lang w:val="es-ES_tradnl"/>
        </w:rPr>
        <w:t xml:space="preserve">, </w:t>
      </w:r>
      <w:r w:rsidRPr="00804E00">
        <w:rPr>
          <w:lang w:val="es-ES_tradnl"/>
        </w:rPr>
        <w:t>24</w:t>
      </w:r>
      <w:r w:rsidRPr="001106D9">
        <w:rPr>
          <w:lang w:val="es-ES_tradnl"/>
        </w:rPr>
        <w:t xml:space="preserve">, </w:t>
      </w:r>
      <w:r w:rsidRPr="00804E00">
        <w:rPr>
          <w:lang w:val="es-ES_tradnl"/>
        </w:rPr>
        <w:t>26</w:t>
      </w:r>
      <w:r w:rsidRPr="001106D9">
        <w:rPr>
          <w:lang w:val="es-ES_tradnl"/>
        </w:rPr>
        <w:t xml:space="preserve"> y </w:t>
      </w:r>
      <w:r w:rsidRPr="00804E00">
        <w:rPr>
          <w:lang w:val="es-ES_tradnl"/>
        </w:rPr>
        <w:t>28</w:t>
      </w:r>
      <w:r w:rsidRPr="001106D9">
        <w:rPr>
          <w:lang w:val="es-ES_tradnl"/>
        </w:rPr>
        <w:t xml:space="preserve"> de </w:t>
      </w:r>
      <w:r w:rsidRPr="00804E00">
        <w:rPr>
          <w:lang w:val="es-ES_tradnl"/>
        </w:rPr>
        <w:t>2020</w:t>
      </w:r>
      <w:r w:rsidRPr="001106D9">
        <w:rPr>
          <w:lang w:val="es-ES_tradnl"/>
        </w:rPr>
        <w:t xml:space="preserve">, el Comité examinó las actividades llevadas a cabo en virtud del artículo </w:t>
      </w:r>
      <w:r w:rsidRPr="00804E00">
        <w:rPr>
          <w:lang w:val="es-ES_tradnl"/>
        </w:rPr>
        <w:t>2</w:t>
      </w:r>
      <w:r w:rsidRPr="001106D9">
        <w:rPr>
          <w:lang w:val="es-ES_tradnl"/>
        </w:rPr>
        <w:t xml:space="preserve"> del Protocolo Facultativo. </w:t>
      </w:r>
    </w:p>
    <w:p w14:paraId="68609F02" w14:textId="77777777" w:rsidR="00F85F0C" w:rsidRPr="001106D9" w:rsidRDefault="00F85F0C" w:rsidP="00F85F0C">
      <w:pPr>
        <w:pStyle w:val="SingleTxt"/>
        <w:jc w:val="both"/>
        <w:rPr>
          <w:lang w:val="es-ES_tradnl"/>
        </w:rPr>
      </w:pPr>
      <w:r w:rsidRPr="00804E00">
        <w:rPr>
          <w:lang w:val="es-ES_tradnl"/>
        </w:rPr>
        <w:t>19</w:t>
      </w:r>
      <w:r w:rsidRPr="001106D9">
        <w:rPr>
          <w:lang w:val="es-ES_tradnl"/>
        </w:rPr>
        <w:t>.</w:t>
      </w:r>
      <w:r w:rsidRPr="001106D9">
        <w:rPr>
          <w:lang w:val="es-ES_tradnl"/>
        </w:rPr>
        <w:tab/>
        <w:t xml:space="preserve">El Comité hizo suyo el informe del Grupo de Trabajo sobre las Comunicaciones presentadas en virtud del Protocolo Facultativo acerca de su </w:t>
      </w:r>
      <w:r w:rsidRPr="00804E00">
        <w:rPr>
          <w:lang w:val="es-ES_tradnl"/>
        </w:rPr>
        <w:t>46</w:t>
      </w:r>
      <w:r w:rsidRPr="001106D9">
        <w:rPr>
          <w:lang w:val="es-ES_tradnl"/>
        </w:rPr>
        <w:t>° período de sesiones (bit.ly/</w:t>
      </w:r>
      <w:r w:rsidRPr="00804E00">
        <w:rPr>
          <w:lang w:val="es-ES_tradnl"/>
        </w:rPr>
        <w:t>2</w:t>
      </w:r>
      <w:r w:rsidRPr="001106D9">
        <w:rPr>
          <w:lang w:val="es-ES_tradnl"/>
        </w:rPr>
        <w:t xml:space="preserve">vafDOZ). </w:t>
      </w:r>
    </w:p>
    <w:p w14:paraId="5DC10E81" w14:textId="640BD41F" w:rsidR="00F85F0C" w:rsidRPr="001106D9" w:rsidRDefault="00F85F0C" w:rsidP="00F85F0C">
      <w:pPr>
        <w:pStyle w:val="SingleTxt"/>
        <w:jc w:val="both"/>
        <w:rPr>
          <w:lang w:val="es-ES_tradnl"/>
        </w:rPr>
      </w:pPr>
      <w:r w:rsidRPr="00804E00">
        <w:rPr>
          <w:lang w:val="es-ES_tradnl"/>
        </w:rPr>
        <w:t>20</w:t>
      </w:r>
      <w:r w:rsidRPr="001106D9">
        <w:rPr>
          <w:lang w:val="es-ES_tradnl"/>
        </w:rPr>
        <w:t>.</w:t>
      </w:r>
      <w:r w:rsidRPr="001106D9">
        <w:rPr>
          <w:lang w:val="es-ES_tradnl"/>
        </w:rPr>
        <w:tab/>
      </w:r>
      <w:r w:rsidRPr="00D24326">
        <w:rPr>
          <w:spacing w:val="3"/>
          <w:lang w:val="es-ES_tradnl"/>
        </w:rPr>
        <w:t xml:space="preserve">El Comité adoptó decisiones finales sobre siete comunicaciones individuales presentadas con arreglo al artículo 2 del Protocolo Facultativo. El Comité suspendió el examen de </w:t>
      </w:r>
      <w:r w:rsidRPr="00D24326">
        <w:rPr>
          <w:i/>
          <w:iCs/>
          <w:spacing w:val="3"/>
          <w:lang w:val="es-ES_tradnl"/>
        </w:rPr>
        <w:t>C.E.R. c. Argentina</w:t>
      </w:r>
      <w:r w:rsidRPr="00D24326">
        <w:rPr>
          <w:spacing w:val="3"/>
          <w:lang w:val="es-ES_tradnl"/>
        </w:rPr>
        <w:t xml:space="preserve"> (</w:t>
      </w:r>
      <w:hyperlink r:id="rId115" w:history="1">
        <w:r w:rsidRPr="00D24326">
          <w:rPr>
            <w:rStyle w:val="Hyperlink"/>
            <w:spacing w:val="3"/>
            <w:lang w:val="es-ES_tradnl"/>
          </w:rPr>
          <w:t>CEDAW/C/75/D/63/2013</w:t>
        </w:r>
      </w:hyperlink>
      <w:r w:rsidRPr="00D24326">
        <w:rPr>
          <w:spacing w:val="3"/>
          <w:lang w:val="es-ES_tradnl"/>
        </w:rPr>
        <w:t xml:space="preserve">) y </w:t>
      </w:r>
      <w:r w:rsidRPr="00D24326">
        <w:rPr>
          <w:i/>
          <w:iCs/>
          <w:spacing w:val="3"/>
          <w:lang w:val="es-ES_tradnl"/>
        </w:rPr>
        <w:t>F.H.A. c. Dinamarca</w:t>
      </w:r>
      <w:r w:rsidRPr="00D24326">
        <w:rPr>
          <w:spacing w:val="3"/>
          <w:lang w:val="es-ES_tradnl"/>
        </w:rPr>
        <w:t xml:space="preserve"> (</w:t>
      </w:r>
      <w:hyperlink r:id="rId116" w:history="1">
        <w:r w:rsidRPr="00D24326">
          <w:rPr>
            <w:rStyle w:val="Hyperlink"/>
            <w:spacing w:val="3"/>
            <w:lang w:val="es-ES_tradnl"/>
          </w:rPr>
          <w:t>CEDAW/C/75/D/108/2016</w:t>
        </w:r>
      </w:hyperlink>
      <w:r w:rsidRPr="00D24326">
        <w:rPr>
          <w:spacing w:val="3"/>
          <w:lang w:val="es-ES_tradnl"/>
        </w:rPr>
        <w:t xml:space="preserve">). También adoptó tres decisiones de inadmisibilidad, en </w:t>
      </w:r>
      <w:r w:rsidRPr="00D24326">
        <w:rPr>
          <w:i/>
          <w:iCs/>
          <w:spacing w:val="3"/>
          <w:lang w:val="es-ES_tradnl"/>
        </w:rPr>
        <w:t>Z. A. y K. T. c. Dinamarca</w:t>
      </w:r>
      <w:r w:rsidRPr="00D24326">
        <w:rPr>
          <w:spacing w:val="3"/>
          <w:lang w:val="es-ES_tradnl"/>
        </w:rPr>
        <w:t xml:space="preserve"> (</w:t>
      </w:r>
      <w:hyperlink r:id="rId117" w:history="1">
        <w:r w:rsidRPr="00D24326">
          <w:rPr>
            <w:rStyle w:val="Hyperlink"/>
            <w:spacing w:val="3"/>
            <w:lang w:val="es-ES_tradnl"/>
          </w:rPr>
          <w:t>CEDAW/C/75/D/108/2016</w:t>
        </w:r>
      </w:hyperlink>
      <w:r w:rsidRPr="00D24326">
        <w:rPr>
          <w:spacing w:val="3"/>
          <w:lang w:val="es-ES_tradnl"/>
        </w:rPr>
        <w:t xml:space="preserve">), </w:t>
      </w:r>
      <w:r w:rsidRPr="00D24326">
        <w:rPr>
          <w:i/>
          <w:iCs/>
          <w:spacing w:val="3"/>
          <w:lang w:val="es-ES_tradnl"/>
        </w:rPr>
        <w:t>R.R. y M.R. c. Finlandia</w:t>
      </w:r>
      <w:r w:rsidRPr="00D24326">
        <w:rPr>
          <w:spacing w:val="3"/>
          <w:lang w:val="es-ES_tradnl"/>
        </w:rPr>
        <w:t xml:space="preserve"> (</w:t>
      </w:r>
      <w:hyperlink r:id="rId118" w:history="1">
        <w:r w:rsidRPr="00D24326">
          <w:rPr>
            <w:rStyle w:val="Hyperlink"/>
            <w:spacing w:val="3"/>
            <w:lang w:val="es-ES_tradnl"/>
          </w:rPr>
          <w:t>CEDAW/C/75/D/111/2017</w:t>
        </w:r>
      </w:hyperlink>
      <w:r w:rsidRPr="00D24326">
        <w:rPr>
          <w:spacing w:val="3"/>
          <w:lang w:val="es-ES_tradnl"/>
        </w:rPr>
        <w:t xml:space="preserve">) y </w:t>
      </w:r>
      <w:r w:rsidRPr="00D24326">
        <w:rPr>
          <w:i/>
          <w:iCs/>
          <w:spacing w:val="3"/>
          <w:lang w:val="es-ES_tradnl"/>
        </w:rPr>
        <w:t>G.M.N.F. y otros c. los Países Bajos</w:t>
      </w:r>
      <w:r w:rsidRPr="00D24326">
        <w:rPr>
          <w:spacing w:val="3"/>
          <w:lang w:val="es-ES_tradnl"/>
        </w:rPr>
        <w:t xml:space="preserve"> (</w:t>
      </w:r>
      <w:hyperlink r:id="rId119" w:history="1">
        <w:r w:rsidRPr="00D24326">
          <w:rPr>
            <w:rStyle w:val="Hyperlink"/>
            <w:spacing w:val="3"/>
            <w:lang w:val="es-ES_tradnl"/>
          </w:rPr>
          <w:t>CEDAW/C/75/D/117/2017</w:t>
        </w:r>
      </w:hyperlink>
      <w:r w:rsidRPr="00D24326">
        <w:rPr>
          <w:spacing w:val="3"/>
          <w:lang w:val="es-ES_tradnl"/>
        </w:rPr>
        <w:t xml:space="preserve">), y opiniones en que se determinaban violaciones en </w:t>
      </w:r>
      <w:r w:rsidRPr="00D24326">
        <w:rPr>
          <w:i/>
          <w:iCs/>
          <w:spacing w:val="3"/>
          <w:lang w:val="es-ES_tradnl"/>
        </w:rPr>
        <w:t>S.N. y E.R. c. Macedonia del Norte</w:t>
      </w:r>
      <w:r w:rsidRPr="00D24326">
        <w:rPr>
          <w:spacing w:val="3"/>
          <w:lang w:val="es-ES_tradnl"/>
        </w:rPr>
        <w:t xml:space="preserve"> (</w:t>
      </w:r>
      <w:hyperlink r:id="rId120" w:history="1">
        <w:r w:rsidRPr="00D24326">
          <w:rPr>
            <w:rStyle w:val="Hyperlink"/>
            <w:spacing w:val="3"/>
            <w:lang w:val="es-ES_tradnl"/>
          </w:rPr>
          <w:t>CEDAW/C/75/D/107/2016</w:t>
        </w:r>
      </w:hyperlink>
      <w:r w:rsidRPr="00D24326">
        <w:rPr>
          <w:spacing w:val="3"/>
          <w:lang w:val="es-ES_tradnl"/>
        </w:rPr>
        <w:t xml:space="preserve">), </w:t>
      </w:r>
      <w:r w:rsidRPr="00D24326">
        <w:rPr>
          <w:i/>
          <w:iCs/>
          <w:spacing w:val="3"/>
          <w:lang w:val="es-ES_tradnl"/>
        </w:rPr>
        <w:t>L.A. y otros c. Macedonia del Norte</w:t>
      </w:r>
      <w:r w:rsidRPr="00D24326">
        <w:rPr>
          <w:spacing w:val="3"/>
          <w:lang w:val="es-ES_tradnl"/>
        </w:rPr>
        <w:t xml:space="preserve"> (</w:t>
      </w:r>
      <w:hyperlink r:id="rId121" w:history="1">
        <w:r w:rsidRPr="00D24326">
          <w:rPr>
            <w:rStyle w:val="Hyperlink"/>
            <w:spacing w:val="3"/>
            <w:lang w:val="es-ES_tradnl"/>
          </w:rPr>
          <w:t>CEDAW/C/75/D/110/2016</w:t>
        </w:r>
      </w:hyperlink>
      <w:r w:rsidRPr="00D24326">
        <w:rPr>
          <w:spacing w:val="3"/>
          <w:lang w:val="es-ES_tradnl"/>
        </w:rPr>
        <w:t xml:space="preserve">), </w:t>
      </w:r>
      <w:r w:rsidRPr="00D24326">
        <w:rPr>
          <w:i/>
          <w:iCs/>
          <w:spacing w:val="3"/>
          <w:lang w:val="es-ES_tradnl"/>
        </w:rPr>
        <w:t>O.N. y D.P. c. Federación de Rusia</w:t>
      </w:r>
      <w:r w:rsidRPr="00D24326">
        <w:rPr>
          <w:spacing w:val="3"/>
          <w:lang w:val="es-ES_tradnl"/>
        </w:rPr>
        <w:t xml:space="preserve"> (</w:t>
      </w:r>
      <w:hyperlink r:id="rId122" w:history="1">
        <w:r w:rsidRPr="00D24326">
          <w:rPr>
            <w:rStyle w:val="Hyperlink"/>
            <w:spacing w:val="3"/>
            <w:lang w:val="es-ES_tradnl"/>
          </w:rPr>
          <w:t>CEDAW/C/75/D/119/2017</w:t>
        </w:r>
      </w:hyperlink>
      <w:r w:rsidRPr="00D24326">
        <w:rPr>
          <w:spacing w:val="3"/>
          <w:lang w:val="es-ES_tradnl"/>
        </w:rPr>
        <w:t xml:space="preserve">) y </w:t>
      </w:r>
      <w:r w:rsidRPr="00D24326">
        <w:rPr>
          <w:i/>
          <w:iCs/>
          <w:spacing w:val="3"/>
          <w:lang w:val="es-ES_tradnl"/>
        </w:rPr>
        <w:t>S.F.M. c. España</w:t>
      </w:r>
      <w:r w:rsidRPr="00D24326">
        <w:rPr>
          <w:spacing w:val="3"/>
          <w:lang w:val="es-ES_tradnl"/>
        </w:rPr>
        <w:t xml:space="preserve"> (</w:t>
      </w:r>
      <w:hyperlink r:id="rId123" w:history="1">
        <w:r w:rsidRPr="00D24326">
          <w:rPr>
            <w:rStyle w:val="Hyperlink"/>
            <w:spacing w:val="3"/>
            <w:lang w:val="es-ES_tradnl"/>
          </w:rPr>
          <w:t>CEDAW/C/75/D/138/2018</w:t>
        </w:r>
      </w:hyperlink>
      <w:r w:rsidRPr="00D24326">
        <w:rPr>
          <w:spacing w:val="3"/>
          <w:lang w:val="es-ES_tradnl"/>
        </w:rPr>
        <w:t xml:space="preserve">). Todas las decisiones se adoptaron por consenso, con la excepción de las opiniones relativas a </w:t>
      </w:r>
      <w:r w:rsidRPr="00D24326">
        <w:rPr>
          <w:i/>
          <w:iCs/>
          <w:spacing w:val="3"/>
          <w:lang w:val="es-ES_tradnl"/>
        </w:rPr>
        <w:t>S.N. y E.R. c. Macedonia del Norte y L.A. y otros c. Macedonia del Norte</w:t>
      </w:r>
      <w:r w:rsidRPr="00D24326">
        <w:rPr>
          <w:spacing w:val="3"/>
          <w:lang w:val="es-ES_tradnl"/>
        </w:rPr>
        <w:t>, en relación con cada una de las cuales un miembro añadió una opinión disidente.</w:t>
      </w:r>
    </w:p>
    <w:p w14:paraId="52565197" w14:textId="5D587D78" w:rsidR="00F85F0C" w:rsidRPr="001106D9" w:rsidRDefault="00F85F0C" w:rsidP="007B09BE">
      <w:pPr>
        <w:pStyle w:val="SingleTxt"/>
        <w:spacing w:after="0" w:line="120" w:lineRule="exact"/>
        <w:jc w:val="both"/>
        <w:rPr>
          <w:sz w:val="10"/>
          <w:lang w:val="es-ES_tradnl"/>
        </w:rPr>
      </w:pPr>
    </w:p>
    <w:p w14:paraId="26D2410F" w14:textId="6B169578" w:rsidR="007B09BE" w:rsidRPr="001106D9" w:rsidRDefault="007B09BE" w:rsidP="007B09BE">
      <w:pPr>
        <w:pStyle w:val="SingleTxt"/>
        <w:spacing w:after="0" w:line="120" w:lineRule="exact"/>
        <w:jc w:val="both"/>
        <w:rPr>
          <w:sz w:val="10"/>
          <w:lang w:val="es-ES_tradnl"/>
        </w:rPr>
      </w:pPr>
    </w:p>
    <w:p w14:paraId="09E48766" w14:textId="75FB22DD" w:rsidR="00F85F0C" w:rsidRPr="001106D9" w:rsidRDefault="007B09BE" w:rsidP="007B09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lang w:val="es-ES_tradnl"/>
        </w:rPr>
        <w:tab/>
      </w:r>
      <w:r w:rsidR="00F85F0C" w:rsidRPr="001106D9">
        <w:rPr>
          <w:sz w:val="24"/>
          <w:lang w:val="es-ES_tradnl"/>
        </w:rPr>
        <w:t>B.</w:t>
      </w:r>
      <w:r w:rsidR="00F85F0C" w:rsidRPr="001106D9">
        <w:rPr>
          <w:sz w:val="24"/>
          <w:lang w:val="es-ES_tradnl"/>
        </w:rPr>
        <w:tab/>
        <w:t>Seguimiento de los dictámenes del Comité sobre comunicaciones individuales</w:t>
      </w:r>
    </w:p>
    <w:p w14:paraId="1F2B15FE" w14:textId="3E75623C" w:rsidR="00F85F0C" w:rsidRPr="001106D9" w:rsidRDefault="00F85F0C" w:rsidP="007B09BE">
      <w:pPr>
        <w:pStyle w:val="SingleTxt"/>
        <w:spacing w:after="0" w:line="120" w:lineRule="exact"/>
        <w:jc w:val="both"/>
        <w:rPr>
          <w:sz w:val="10"/>
          <w:lang w:val="es-ES_tradnl"/>
        </w:rPr>
      </w:pPr>
    </w:p>
    <w:p w14:paraId="38466BA4" w14:textId="009C563D" w:rsidR="007B09BE" w:rsidRPr="001106D9" w:rsidRDefault="007B09BE" w:rsidP="007B09BE">
      <w:pPr>
        <w:pStyle w:val="SingleTxt"/>
        <w:spacing w:after="0" w:line="120" w:lineRule="exact"/>
        <w:jc w:val="both"/>
        <w:rPr>
          <w:sz w:val="10"/>
          <w:lang w:val="es-ES_tradnl"/>
        </w:rPr>
      </w:pPr>
    </w:p>
    <w:p w14:paraId="7CBAB38D" w14:textId="77777777" w:rsidR="00F85F0C" w:rsidRPr="001106D9" w:rsidRDefault="00F85F0C" w:rsidP="00F85F0C">
      <w:pPr>
        <w:pStyle w:val="SingleTxt"/>
        <w:jc w:val="both"/>
        <w:rPr>
          <w:lang w:val="es-ES_tradnl"/>
        </w:rPr>
      </w:pPr>
      <w:r w:rsidRPr="00804E00">
        <w:rPr>
          <w:lang w:val="es-ES_tradnl"/>
        </w:rPr>
        <w:t>21</w:t>
      </w:r>
      <w:r w:rsidRPr="001106D9">
        <w:rPr>
          <w:lang w:val="es-ES_tradnl"/>
        </w:rPr>
        <w:t>.</w:t>
      </w:r>
      <w:r w:rsidRPr="001106D9">
        <w:rPr>
          <w:lang w:val="es-ES_tradnl"/>
        </w:rPr>
        <w:tab/>
        <w:t xml:space="preserve">Se informó al Comité de que el Grupo de Trabajo, en su </w:t>
      </w:r>
      <w:r w:rsidRPr="00804E00">
        <w:rPr>
          <w:lang w:val="es-ES_tradnl"/>
        </w:rPr>
        <w:t>46</w:t>
      </w:r>
      <w:r w:rsidRPr="001106D9">
        <w:rPr>
          <w:lang w:val="es-ES_tradnl"/>
        </w:rPr>
        <w:t xml:space="preserve">° período de sesiones, había examinado la situación en cada caso en que el diálogo de seguimiento seguía en curso y había acordado las medidas necesarias. De los </w:t>
      </w:r>
      <w:r w:rsidRPr="00804E00">
        <w:rPr>
          <w:lang w:val="es-ES_tradnl"/>
        </w:rPr>
        <w:t>13</w:t>
      </w:r>
      <w:r w:rsidRPr="001106D9">
        <w:rPr>
          <w:lang w:val="es-ES_tradnl"/>
        </w:rPr>
        <w:t xml:space="preserve"> casos que eran objeto de seguimiento, cuatro se referían a la Federación de Rusia y uno a cada uno de los países siguientes: Bulgaria, Dinamarca, Eslovaquia, Finlandia, México, República de Moldova, República Unida de Tanzanía, Timor-Leste y Ucrania.</w:t>
      </w:r>
    </w:p>
    <w:p w14:paraId="21871864" w14:textId="64874F4D" w:rsidR="00F85F0C" w:rsidRPr="001106D9" w:rsidRDefault="00F85F0C" w:rsidP="002F7E45">
      <w:pPr>
        <w:pStyle w:val="SingleTxt"/>
        <w:spacing w:after="0" w:line="120" w:lineRule="exact"/>
        <w:jc w:val="both"/>
        <w:rPr>
          <w:sz w:val="10"/>
          <w:lang w:val="es-ES_tradnl"/>
        </w:rPr>
      </w:pPr>
    </w:p>
    <w:p w14:paraId="35FA1CCF" w14:textId="572FF0E3" w:rsidR="002F7E45" w:rsidRPr="001106D9" w:rsidRDefault="002F7E45" w:rsidP="002F7E45">
      <w:pPr>
        <w:pStyle w:val="SingleTxt"/>
        <w:spacing w:after="0" w:line="120" w:lineRule="exact"/>
        <w:jc w:val="both"/>
        <w:rPr>
          <w:sz w:val="10"/>
          <w:lang w:val="es-ES_tradnl"/>
        </w:rPr>
      </w:pPr>
    </w:p>
    <w:p w14:paraId="0D451EBA" w14:textId="5B2B3DE2" w:rsidR="00F85F0C" w:rsidRPr="001106D9" w:rsidRDefault="002F7E45" w:rsidP="002F7E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1106D9">
        <w:rPr>
          <w:lang w:val="es-ES_tradnl"/>
        </w:rPr>
        <w:tab/>
      </w:r>
      <w:r w:rsidR="00F85F0C" w:rsidRPr="001106D9">
        <w:rPr>
          <w:sz w:val="24"/>
          <w:lang w:val="es-ES_tradnl"/>
        </w:rPr>
        <w:t>C.</w:t>
      </w:r>
      <w:r w:rsidR="00F85F0C" w:rsidRPr="001106D9">
        <w:rPr>
          <w:sz w:val="24"/>
          <w:lang w:val="es-ES_tradnl"/>
        </w:rPr>
        <w:tab/>
        <w:t xml:space="preserve">Medidas adoptadas por el Comité con respecto a las cuestiones previstas en el artículo </w:t>
      </w:r>
      <w:r w:rsidR="00F85F0C" w:rsidRPr="00804E00">
        <w:rPr>
          <w:sz w:val="24"/>
          <w:lang w:val="es-ES_tradnl"/>
        </w:rPr>
        <w:t>8</w:t>
      </w:r>
      <w:r w:rsidR="00F85F0C" w:rsidRPr="001106D9">
        <w:rPr>
          <w:sz w:val="24"/>
          <w:lang w:val="es-ES_tradnl"/>
        </w:rPr>
        <w:t xml:space="preserve"> del Protocolo Facultativo</w:t>
      </w:r>
    </w:p>
    <w:p w14:paraId="2FB88C3B" w14:textId="24F1EC08" w:rsidR="00F85F0C" w:rsidRPr="001106D9" w:rsidRDefault="00F85F0C" w:rsidP="002F7E45">
      <w:pPr>
        <w:pStyle w:val="SingleTxt"/>
        <w:spacing w:after="0" w:line="120" w:lineRule="exact"/>
        <w:jc w:val="both"/>
        <w:rPr>
          <w:sz w:val="10"/>
          <w:lang w:val="es-ES_tradnl"/>
        </w:rPr>
      </w:pPr>
    </w:p>
    <w:p w14:paraId="6FF8BC14" w14:textId="34544EEA" w:rsidR="002F7E45" w:rsidRPr="001106D9" w:rsidRDefault="002F7E45" w:rsidP="002F7E45">
      <w:pPr>
        <w:pStyle w:val="SingleTxt"/>
        <w:spacing w:after="0" w:line="120" w:lineRule="exact"/>
        <w:jc w:val="both"/>
        <w:rPr>
          <w:sz w:val="10"/>
          <w:lang w:val="es-ES_tradnl"/>
        </w:rPr>
      </w:pPr>
    </w:p>
    <w:p w14:paraId="5167574E" w14:textId="77777777" w:rsidR="00F85F0C" w:rsidRPr="001106D9" w:rsidRDefault="00F85F0C" w:rsidP="00F85F0C">
      <w:pPr>
        <w:pStyle w:val="SingleTxt"/>
        <w:jc w:val="both"/>
        <w:rPr>
          <w:lang w:val="es-ES_tradnl"/>
        </w:rPr>
      </w:pPr>
      <w:r w:rsidRPr="00804E00">
        <w:rPr>
          <w:lang w:val="es-ES_tradnl"/>
        </w:rPr>
        <w:t>22</w:t>
      </w:r>
      <w:r w:rsidRPr="001106D9">
        <w:rPr>
          <w:lang w:val="es-ES_tradnl"/>
        </w:rPr>
        <w:t>.</w:t>
      </w:r>
      <w:r w:rsidRPr="001106D9">
        <w:rPr>
          <w:lang w:val="es-ES_tradnl"/>
        </w:rPr>
        <w:tab/>
        <w:t xml:space="preserve">El </w:t>
      </w:r>
      <w:r w:rsidRPr="00804E00">
        <w:rPr>
          <w:lang w:val="es-ES_tradnl"/>
        </w:rPr>
        <w:t>25</w:t>
      </w:r>
      <w:r w:rsidRPr="001106D9">
        <w:rPr>
          <w:lang w:val="es-ES_tradnl"/>
        </w:rPr>
        <w:t xml:space="preserve"> de febrero de </w:t>
      </w:r>
      <w:r w:rsidRPr="00804E00">
        <w:rPr>
          <w:lang w:val="es-ES_tradnl"/>
        </w:rPr>
        <w:t>2020</w:t>
      </w:r>
      <w:r w:rsidRPr="001106D9">
        <w:rPr>
          <w:lang w:val="es-ES_tradnl"/>
        </w:rPr>
        <w:t xml:space="preserve">, el Comité examinó las actividades llevadas a cabo en virtud del artículo </w:t>
      </w:r>
      <w:r w:rsidRPr="00804E00">
        <w:rPr>
          <w:lang w:val="es-ES_tradnl"/>
        </w:rPr>
        <w:t>8</w:t>
      </w:r>
      <w:r w:rsidRPr="001106D9">
        <w:rPr>
          <w:lang w:val="es-ES_tradnl"/>
        </w:rPr>
        <w:t xml:space="preserve"> del Protocolo Facultativo. Hizo suyo el informe del Grupo de Trabajo sobre Investigaciones con arreglo al Protocolo Facultativo sobre su </w:t>
      </w:r>
      <w:r w:rsidRPr="00804E00">
        <w:rPr>
          <w:lang w:val="es-ES_tradnl"/>
        </w:rPr>
        <w:t>15</w:t>
      </w:r>
      <w:r w:rsidRPr="001106D9">
        <w:rPr>
          <w:lang w:val="es-ES_tradnl"/>
        </w:rPr>
        <w:t>º período de sesiones (bit.ly/</w:t>
      </w:r>
      <w:r w:rsidRPr="00804E00">
        <w:rPr>
          <w:lang w:val="es-ES_tradnl"/>
        </w:rPr>
        <w:t>33</w:t>
      </w:r>
      <w:r w:rsidRPr="001106D9">
        <w:rPr>
          <w:lang w:val="es-ES_tradnl"/>
        </w:rPr>
        <w:t>hMBd</w:t>
      </w:r>
      <w:r w:rsidRPr="00804E00">
        <w:rPr>
          <w:lang w:val="es-ES_tradnl"/>
        </w:rPr>
        <w:t>7</w:t>
      </w:r>
      <w:r w:rsidRPr="001106D9">
        <w:rPr>
          <w:lang w:val="es-ES_tradnl"/>
        </w:rPr>
        <w:t>).</w:t>
      </w:r>
    </w:p>
    <w:p w14:paraId="048D2CBF" w14:textId="77777777" w:rsidR="00F85F0C" w:rsidRPr="001106D9" w:rsidRDefault="00F85F0C" w:rsidP="00D24326">
      <w:pPr>
        <w:pStyle w:val="SingleTxt"/>
        <w:keepNext/>
        <w:ind w:left="1267" w:right="1267"/>
        <w:jc w:val="both"/>
        <w:rPr>
          <w:lang w:val="es-ES_tradnl"/>
        </w:rPr>
      </w:pPr>
      <w:r w:rsidRPr="00804E00">
        <w:rPr>
          <w:lang w:val="es-ES_tradnl"/>
        </w:rPr>
        <w:lastRenderedPageBreak/>
        <w:t>23</w:t>
      </w:r>
      <w:r w:rsidRPr="001106D9">
        <w:rPr>
          <w:lang w:val="es-ES_tradnl"/>
        </w:rPr>
        <w:t>.</w:t>
      </w:r>
      <w:r w:rsidRPr="001106D9">
        <w:rPr>
          <w:lang w:val="es-ES_tradnl"/>
        </w:rPr>
        <w:tab/>
        <w:t>El Comité adoptó las siguientes decisiones:</w:t>
      </w:r>
    </w:p>
    <w:p w14:paraId="36FA53F5" w14:textId="499111A3" w:rsidR="00F85F0C" w:rsidRPr="001106D9" w:rsidRDefault="002F7E45" w:rsidP="00D24326">
      <w:pPr>
        <w:pStyle w:val="SingleTxt"/>
        <w:keepNext/>
        <w:ind w:left="1267" w:right="1267"/>
        <w:jc w:val="both"/>
        <w:rPr>
          <w:lang w:val="es-ES_tradnl"/>
        </w:rPr>
      </w:pPr>
      <w:r w:rsidRPr="001106D9">
        <w:rPr>
          <w:lang w:val="es-ES_tradnl"/>
        </w:rPr>
        <w:tab/>
      </w:r>
      <w:r w:rsidR="00F85F0C" w:rsidRPr="001106D9">
        <w:rPr>
          <w:lang w:val="es-ES_tradnl"/>
        </w:rPr>
        <w:t>a)</w:t>
      </w:r>
      <w:r w:rsidR="00F85F0C" w:rsidRPr="001106D9">
        <w:rPr>
          <w:lang w:val="es-ES_tradnl"/>
        </w:rPr>
        <w:tab/>
        <w:t xml:space="preserve">En relación con la investigación núm. </w:t>
      </w:r>
      <w:r w:rsidR="00893CEB" w:rsidRPr="00D24326">
        <w:t>2016/1</w:t>
      </w:r>
      <w:r w:rsidR="00F85F0C" w:rsidRPr="001106D9">
        <w:rPr>
          <w:lang w:val="es-ES_tradnl"/>
        </w:rPr>
        <w:t>, designar a Bandana Rana como miembro adicional para llevar a cabo la investigación junto con Gunnar Bergby y Rosario Manalo;</w:t>
      </w:r>
    </w:p>
    <w:p w14:paraId="3C73BD2A" w14:textId="5D5E7C85" w:rsidR="00F85F0C" w:rsidRPr="001106D9" w:rsidRDefault="002F7E45" w:rsidP="00F85F0C">
      <w:pPr>
        <w:pStyle w:val="SingleTxt"/>
        <w:jc w:val="both"/>
        <w:rPr>
          <w:lang w:val="es-ES_tradnl"/>
        </w:rPr>
      </w:pPr>
      <w:r w:rsidRPr="001106D9">
        <w:rPr>
          <w:lang w:val="es-ES_tradnl"/>
        </w:rPr>
        <w:tab/>
      </w:r>
      <w:r w:rsidR="00F85F0C" w:rsidRPr="001106D9">
        <w:rPr>
          <w:lang w:val="es-ES_tradnl"/>
        </w:rPr>
        <w:tab/>
        <w:t>b)</w:t>
      </w:r>
      <w:r w:rsidR="00F85F0C" w:rsidRPr="001106D9">
        <w:rPr>
          <w:lang w:val="es-ES_tradnl"/>
        </w:rPr>
        <w:tab/>
        <w:t xml:space="preserve">En relación con la comunicación núm. </w:t>
      </w:r>
      <w:r w:rsidR="00893CEB" w:rsidRPr="00D24326">
        <w:t>2019/1</w:t>
      </w:r>
      <w:r w:rsidR="00F85F0C" w:rsidRPr="001106D9">
        <w:rPr>
          <w:lang w:val="es-ES_tradnl"/>
        </w:rPr>
        <w:t xml:space="preserve">, solicitar más información a las fuentes de información; </w:t>
      </w:r>
    </w:p>
    <w:p w14:paraId="3F2CC1F5" w14:textId="0CDBE026" w:rsidR="00F85F0C" w:rsidRPr="001106D9" w:rsidRDefault="002F7E45" w:rsidP="00F85F0C">
      <w:pPr>
        <w:pStyle w:val="SingleTxt"/>
        <w:jc w:val="both"/>
        <w:rPr>
          <w:lang w:val="es-ES_tradnl"/>
        </w:rPr>
      </w:pPr>
      <w:r w:rsidRPr="001106D9">
        <w:rPr>
          <w:lang w:val="es-ES_tradnl"/>
        </w:rPr>
        <w:tab/>
      </w:r>
      <w:r w:rsidRPr="001106D9">
        <w:rPr>
          <w:lang w:val="es-ES_tradnl"/>
        </w:rPr>
        <w:tab/>
      </w:r>
      <w:r w:rsidR="00F85F0C" w:rsidRPr="001106D9">
        <w:rPr>
          <w:lang w:val="es-ES_tradnl"/>
        </w:rPr>
        <w:t>c)</w:t>
      </w:r>
      <w:r w:rsidR="00F85F0C" w:rsidRPr="001106D9">
        <w:rPr>
          <w:lang w:val="es-ES_tradnl"/>
        </w:rPr>
        <w:tab/>
        <w:t xml:space="preserve">En relación con la comunicación núm. </w:t>
      </w:r>
      <w:r w:rsidR="00893CEB" w:rsidRPr="00D24326">
        <w:t>2019/2</w:t>
      </w:r>
      <w:r w:rsidR="00F85F0C" w:rsidRPr="001106D9">
        <w:rPr>
          <w:lang w:val="es-ES_tradnl"/>
        </w:rPr>
        <w:t xml:space="preserve">, tras haber realizado una evaluación preliminar de la información recibida con arreglo al artículo </w:t>
      </w:r>
      <w:r w:rsidR="00F85F0C" w:rsidRPr="00804E00">
        <w:rPr>
          <w:lang w:val="es-ES_tradnl"/>
        </w:rPr>
        <w:t>8</w:t>
      </w:r>
      <w:r w:rsidR="00F85F0C" w:rsidRPr="001106D9">
        <w:rPr>
          <w:lang w:val="es-ES_tradnl"/>
        </w:rPr>
        <w:t xml:space="preserve"> del Protocolo Facultativo, no invitar al Estado parte interesado a presentar observaciones con respecto a la información en cuestión. </w:t>
      </w:r>
    </w:p>
    <w:p w14:paraId="140A38DF" w14:textId="77777777" w:rsidR="002F7E45" w:rsidRPr="001106D9" w:rsidRDefault="002F7E45">
      <w:pPr>
        <w:spacing w:after="200" w:line="276" w:lineRule="auto"/>
        <w:rPr>
          <w:rFonts w:eastAsiaTheme="minorHAnsi"/>
          <w:spacing w:val="4"/>
          <w:w w:val="103"/>
          <w:kern w:val="14"/>
          <w:szCs w:val="22"/>
          <w:lang w:val="es-ES_tradnl" w:eastAsia="en-US"/>
        </w:rPr>
      </w:pPr>
      <w:r w:rsidRPr="001106D9">
        <w:rPr>
          <w:lang w:val="es-ES_tradnl"/>
        </w:rPr>
        <w:br w:type="page"/>
      </w:r>
    </w:p>
    <w:p w14:paraId="7D42D136" w14:textId="77777777" w:rsidR="00F85F0C" w:rsidRPr="001106D9" w:rsidRDefault="00F85F0C" w:rsidP="002F7E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VI</w:t>
      </w:r>
    </w:p>
    <w:p w14:paraId="0761093E" w14:textId="77777777" w:rsidR="00F85F0C" w:rsidRPr="001106D9" w:rsidRDefault="00F85F0C" w:rsidP="002F7E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Medios de agilizar los trabajos del Comité</w:t>
      </w:r>
    </w:p>
    <w:p w14:paraId="30AC567B" w14:textId="242849C4" w:rsidR="00F85F0C" w:rsidRPr="001106D9" w:rsidRDefault="00F85F0C" w:rsidP="002F7E45">
      <w:pPr>
        <w:pStyle w:val="SingleTxt"/>
        <w:spacing w:after="0" w:line="120" w:lineRule="exact"/>
        <w:jc w:val="both"/>
        <w:rPr>
          <w:sz w:val="10"/>
          <w:lang w:val="es-ES_tradnl"/>
        </w:rPr>
      </w:pPr>
    </w:p>
    <w:p w14:paraId="38A2A5D7" w14:textId="52C10770" w:rsidR="002F7E45" w:rsidRPr="001106D9" w:rsidRDefault="002F7E45" w:rsidP="002F7E45">
      <w:pPr>
        <w:pStyle w:val="SingleTxt"/>
        <w:spacing w:after="0" w:line="120" w:lineRule="exact"/>
        <w:jc w:val="both"/>
        <w:rPr>
          <w:sz w:val="10"/>
          <w:lang w:val="es-ES_tradnl"/>
        </w:rPr>
      </w:pPr>
    </w:p>
    <w:p w14:paraId="7063FF51" w14:textId="4998267E" w:rsidR="00F85F0C" w:rsidRPr="001106D9" w:rsidRDefault="00F85F0C" w:rsidP="002F7E45">
      <w:pPr>
        <w:pStyle w:val="SingleTxt"/>
        <w:jc w:val="both"/>
        <w:rPr>
          <w:lang w:val="es-ES_tradnl"/>
        </w:rPr>
      </w:pPr>
      <w:r w:rsidRPr="00804E00">
        <w:rPr>
          <w:lang w:val="es-ES_tradnl"/>
        </w:rPr>
        <w:t>24</w:t>
      </w:r>
      <w:r w:rsidRPr="001106D9">
        <w:rPr>
          <w:lang w:val="es-ES_tradnl"/>
        </w:rPr>
        <w:t>.</w:t>
      </w:r>
      <w:r w:rsidRPr="001106D9">
        <w:rPr>
          <w:lang w:val="es-ES_tradnl"/>
        </w:rPr>
        <w:tab/>
        <w:t xml:space="preserve">La secretaría informó al Comité de la situación relativa a la presentación de los informes atrasados de los Estados partes en virtud del artículo </w:t>
      </w:r>
      <w:r w:rsidRPr="00804E00">
        <w:rPr>
          <w:lang w:val="es-ES_tradnl"/>
        </w:rPr>
        <w:t>18</w:t>
      </w:r>
      <w:r w:rsidRPr="001106D9">
        <w:rPr>
          <w:lang w:val="es-ES_tradnl"/>
        </w:rPr>
        <w:t xml:space="preserve"> de la Convención.</w:t>
      </w:r>
    </w:p>
    <w:p w14:paraId="6D098E68" w14:textId="22A9156F" w:rsidR="002F7E45" w:rsidRPr="001106D9" w:rsidRDefault="002F7E45" w:rsidP="002F7E45">
      <w:pPr>
        <w:pStyle w:val="SingleTxt"/>
        <w:spacing w:after="0" w:line="120" w:lineRule="exact"/>
        <w:jc w:val="both"/>
        <w:rPr>
          <w:sz w:val="10"/>
          <w:lang w:val="es-ES_tradnl"/>
        </w:rPr>
      </w:pPr>
    </w:p>
    <w:p w14:paraId="4BA7FB4C" w14:textId="06606064" w:rsidR="002F7E45" w:rsidRPr="001106D9" w:rsidRDefault="002F7E45" w:rsidP="002F7E45">
      <w:pPr>
        <w:pStyle w:val="SingleTxt"/>
        <w:spacing w:after="0" w:line="120" w:lineRule="exact"/>
        <w:jc w:val="both"/>
        <w:rPr>
          <w:sz w:val="10"/>
          <w:lang w:val="es-ES_tradnl"/>
        </w:rPr>
      </w:pPr>
    </w:p>
    <w:p w14:paraId="7FE5EFC0" w14:textId="77777777" w:rsidR="00F85F0C" w:rsidRPr="001106D9" w:rsidRDefault="00F85F0C" w:rsidP="001817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sz w:val="24"/>
          <w:lang w:val="es-ES_tradnl"/>
        </w:rPr>
      </w:pPr>
      <w:r w:rsidRPr="001106D9">
        <w:rPr>
          <w:sz w:val="24"/>
          <w:lang w:val="es-ES_tradnl"/>
        </w:rPr>
        <w:tab/>
      </w:r>
      <w:r w:rsidRPr="001106D9">
        <w:rPr>
          <w:sz w:val="24"/>
          <w:lang w:val="es-ES_tradnl"/>
        </w:rPr>
        <w:tab/>
        <w:t xml:space="preserve">Medidas adoptadas por el Comité en relación con el tema </w:t>
      </w:r>
      <w:r w:rsidRPr="00804E00">
        <w:rPr>
          <w:sz w:val="24"/>
          <w:lang w:val="es-ES_tradnl"/>
        </w:rPr>
        <w:t>7</w:t>
      </w:r>
      <w:r w:rsidRPr="001106D9">
        <w:rPr>
          <w:sz w:val="24"/>
          <w:lang w:val="es-ES_tradnl"/>
        </w:rPr>
        <w:t xml:space="preserve"> del programa</w:t>
      </w:r>
    </w:p>
    <w:p w14:paraId="332B9B47" w14:textId="025B7AF6" w:rsidR="00F85F0C" w:rsidRPr="001106D9" w:rsidRDefault="00F85F0C" w:rsidP="002F7E45">
      <w:pPr>
        <w:pStyle w:val="SingleTxt"/>
        <w:spacing w:after="0" w:line="120" w:lineRule="exact"/>
        <w:jc w:val="both"/>
        <w:rPr>
          <w:sz w:val="10"/>
          <w:lang w:val="es-ES_tradnl"/>
        </w:rPr>
      </w:pPr>
    </w:p>
    <w:p w14:paraId="0A88DAFB" w14:textId="3F4577B9" w:rsidR="002F7E45" w:rsidRPr="001106D9" w:rsidRDefault="002F7E45" w:rsidP="002F7E45">
      <w:pPr>
        <w:pStyle w:val="SingleTxt"/>
        <w:spacing w:after="0" w:line="120" w:lineRule="exact"/>
        <w:jc w:val="both"/>
        <w:rPr>
          <w:sz w:val="10"/>
          <w:lang w:val="es-ES_tradnl"/>
        </w:rPr>
      </w:pPr>
    </w:p>
    <w:p w14:paraId="6F945ACD" w14:textId="77777777" w:rsidR="00F85F0C" w:rsidRPr="001106D9" w:rsidRDefault="00F85F0C" w:rsidP="002F7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Fechas de los próximos períodos de sesiones </w:t>
      </w:r>
    </w:p>
    <w:p w14:paraId="296C626F" w14:textId="4DCE425A" w:rsidR="00F85F0C" w:rsidRPr="001106D9" w:rsidRDefault="00F85F0C" w:rsidP="002F7E45">
      <w:pPr>
        <w:pStyle w:val="SingleTxt"/>
        <w:spacing w:after="0" w:line="120" w:lineRule="exact"/>
        <w:jc w:val="both"/>
        <w:rPr>
          <w:sz w:val="10"/>
          <w:lang w:val="es-ES_tradnl"/>
        </w:rPr>
      </w:pPr>
    </w:p>
    <w:p w14:paraId="3E090ED2" w14:textId="77777777" w:rsidR="00F85F0C" w:rsidRPr="001106D9" w:rsidRDefault="00F85F0C" w:rsidP="00F85F0C">
      <w:pPr>
        <w:pStyle w:val="SingleTxt"/>
        <w:jc w:val="both"/>
        <w:rPr>
          <w:lang w:val="es-ES_tradnl"/>
        </w:rPr>
      </w:pPr>
      <w:r w:rsidRPr="00804E00">
        <w:rPr>
          <w:lang w:val="es-ES_tradnl"/>
        </w:rPr>
        <w:t>25</w:t>
      </w:r>
      <w:r w:rsidRPr="001106D9">
        <w:rPr>
          <w:lang w:val="es-ES_tradnl"/>
        </w:rPr>
        <w:t>.</w:t>
      </w:r>
      <w:r w:rsidRPr="001106D9">
        <w:rPr>
          <w:lang w:val="es-ES_tradnl"/>
        </w:rPr>
        <w:tab/>
        <w:t xml:space="preserve">De conformidad con el calendario de conferencias, se confirmaron las siguientes fechas para los períodos de sesiones </w:t>
      </w:r>
      <w:r w:rsidRPr="00804E00">
        <w:rPr>
          <w:lang w:val="es-ES_tradnl"/>
        </w:rPr>
        <w:t>76</w:t>
      </w:r>
      <w:r w:rsidRPr="001106D9">
        <w:rPr>
          <w:lang w:val="es-ES_tradnl"/>
        </w:rPr>
        <w:t xml:space="preserve">º y </w:t>
      </w:r>
      <w:r w:rsidRPr="00804E00">
        <w:rPr>
          <w:lang w:val="es-ES_tradnl"/>
        </w:rPr>
        <w:t>77</w:t>
      </w:r>
      <w:r w:rsidRPr="001106D9">
        <w:rPr>
          <w:lang w:val="es-ES_tradnl"/>
        </w:rPr>
        <w:t>º del Comité y reuniones conexas:</w:t>
      </w:r>
    </w:p>
    <w:p w14:paraId="7C8A679A" w14:textId="76D4F871" w:rsidR="00F85F0C" w:rsidRPr="001106D9" w:rsidRDefault="002F7E45" w:rsidP="00F85F0C">
      <w:pPr>
        <w:pStyle w:val="SingleTxt"/>
        <w:jc w:val="both"/>
        <w:rPr>
          <w:lang w:val="es-ES_tradnl"/>
        </w:rPr>
      </w:pPr>
      <w:r w:rsidRPr="001106D9">
        <w:rPr>
          <w:lang w:val="es-ES_tradnl"/>
        </w:rPr>
        <w:tab/>
      </w:r>
      <w:r w:rsidR="00F85F0C" w:rsidRPr="001106D9">
        <w:rPr>
          <w:lang w:val="es-ES_tradnl"/>
        </w:rPr>
        <w:tab/>
      </w:r>
      <w:r w:rsidR="00F85F0C" w:rsidRPr="00804E00">
        <w:rPr>
          <w:lang w:val="es-ES_tradnl"/>
        </w:rPr>
        <w:t>76</w:t>
      </w:r>
      <w:r w:rsidR="00F85F0C" w:rsidRPr="001106D9">
        <w:rPr>
          <w:lang w:val="es-ES_tradnl"/>
        </w:rPr>
        <w:t>º período de sesiones (Ginebra)</w:t>
      </w:r>
    </w:p>
    <w:p w14:paraId="64B56C90" w14:textId="634BF245" w:rsidR="00F85F0C" w:rsidRPr="001106D9" w:rsidRDefault="002F7E45" w:rsidP="00F85F0C">
      <w:pPr>
        <w:pStyle w:val="SingleTxt"/>
        <w:jc w:val="both"/>
        <w:rPr>
          <w:lang w:val="es-ES_tradnl"/>
        </w:rPr>
      </w:pPr>
      <w:r w:rsidRPr="001106D9">
        <w:rPr>
          <w:lang w:val="es-ES_tradnl"/>
        </w:rPr>
        <w:tab/>
      </w:r>
      <w:r w:rsidR="00F85F0C" w:rsidRPr="001106D9">
        <w:rPr>
          <w:lang w:val="es-ES_tradnl"/>
        </w:rPr>
        <w:tab/>
        <w:t>a)</w:t>
      </w:r>
      <w:r w:rsidR="00F85F0C" w:rsidRPr="001106D9">
        <w:rPr>
          <w:lang w:val="es-ES_tradnl"/>
        </w:rPr>
        <w:tab/>
        <w:t xml:space="preserve">Según se indica en el párrafo </w:t>
      </w:r>
      <w:r w:rsidR="00F85F0C" w:rsidRPr="00804E00">
        <w:rPr>
          <w:lang w:val="es-ES_tradnl"/>
        </w:rPr>
        <w:t>30</w:t>
      </w:r>
      <w:r w:rsidR="00F85F0C" w:rsidRPr="001106D9">
        <w:rPr>
          <w:lang w:val="es-ES_tradnl"/>
        </w:rPr>
        <w:t xml:space="preserve"> de la segunda parte del presente informe;</w:t>
      </w:r>
    </w:p>
    <w:p w14:paraId="1F12C6A0" w14:textId="739A3E92" w:rsidR="00F85F0C" w:rsidRPr="001106D9" w:rsidRDefault="002F7E45" w:rsidP="00F85F0C">
      <w:pPr>
        <w:pStyle w:val="SingleTxt"/>
        <w:jc w:val="both"/>
        <w:rPr>
          <w:lang w:val="es-ES_tradnl"/>
        </w:rPr>
      </w:pPr>
      <w:r w:rsidRPr="001106D9">
        <w:rPr>
          <w:lang w:val="es-ES_tradnl"/>
        </w:rPr>
        <w:tab/>
      </w:r>
      <w:r w:rsidR="00F85F0C" w:rsidRPr="001106D9">
        <w:rPr>
          <w:lang w:val="es-ES_tradnl"/>
        </w:rPr>
        <w:tab/>
      </w:r>
      <w:r w:rsidR="00F85F0C" w:rsidRPr="00804E00">
        <w:rPr>
          <w:lang w:val="es-ES_tradnl"/>
        </w:rPr>
        <w:t>77</w:t>
      </w:r>
      <w:r w:rsidR="00F85F0C" w:rsidRPr="001106D9">
        <w:rPr>
          <w:lang w:val="es-ES_tradnl"/>
        </w:rPr>
        <w:t>º período de sesiones (Ginebra)</w:t>
      </w:r>
    </w:p>
    <w:p w14:paraId="2E5ABAB3" w14:textId="77777777" w:rsidR="00F85F0C" w:rsidRPr="001106D9" w:rsidRDefault="00F85F0C" w:rsidP="00FD6E90">
      <w:pPr>
        <w:pStyle w:val="SingleTxt"/>
        <w:ind w:left="2218" w:hanging="954"/>
        <w:jc w:val="both"/>
        <w:rPr>
          <w:lang w:val="es-ES_tradnl"/>
        </w:rPr>
      </w:pPr>
      <w:r w:rsidRPr="001106D9">
        <w:rPr>
          <w:lang w:val="es-ES_tradnl"/>
        </w:rPr>
        <w:tab/>
      </w:r>
      <w:r w:rsidRPr="001106D9">
        <w:rPr>
          <w:lang w:val="es-ES_tradnl"/>
        </w:rPr>
        <w:tab/>
        <w:t>b)</w:t>
      </w:r>
      <w:r w:rsidRPr="001106D9">
        <w:rPr>
          <w:lang w:val="es-ES_tradnl"/>
        </w:rPr>
        <w:tab/>
      </w:r>
      <w:r w:rsidRPr="00804E00">
        <w:rPr>
          <w:lang w:val="es-ES_tradnl"/>
        </w:rPr>
        <w:t>48</w:t>
      </w:r>
      <w:r w:rsidRPr="001106D9">
        <w:rPr>
          <w:lang w:val="es-ES_tradnl"/>
        </w:rPr>
        <w:t xml:space="preserve">º período de sesiones del Grupo de Trabajo sobre las Comunicaciones presentadas en virtud del Protocolo Facultativo: </w:t>
      </w:r>
      <w:r w:rsidRPr="00804E00">
        <w:rPr>
          <w:lang w:val="es-ES_tradnl"/>
        </w:rPr>
        <w:t>14</w:t>
      </w:r>
      <w:r w:rsidRPr="001106D9">
        <w:rPr>
          <w:lang w:val="es-ES_tradnl"/>
        </w:rPr>
        <w:t xml:space="preserve"> a </w:t>
      </w:r>
      <w:r w:rsidRPr="00804E00">
        <w:rPr>
          <w:lang w:val="es-ES_tradnl"/>
        </w:rPr>
        <w:t>16</w:t>
      </w:r>
      <w:r w:rsidRPr="001106D9">
        <w:rPr>
          <w:lang w:val="es-ES_tradnl"/>
        </w:rPr>
        <w:t xml:space="preserve"> de octubre de </w:t>
      </w:r>
      <w:r w:rsidRPr="00804E00">
        <w:rPr>
          <w:lang w:val="es-ES_tradnl"/>
        </w:rPr>
        <w:t>2020</w:t>
      </w:r>
      <w:r w:rsidRPr="001106D9">
        <w:rPr>
          <w:lang w:val="es-ES_tradnl"/>
        </w:rPr>
        <w:t>;</w:t>
      </w:r>
    </w:p>
    <w:p w14:paraId="69B91EF2" w14:textId="77777777" w:rsidR="00F85F0C" w:rsidRPr="001106D9" w:rsidRDefault="00F85F0C" w:rsidP="00FD6E90">
      <w:pPr>
        <w:pStyle w:val="SingleTxt"/>
        <w:ind w:left="2218" w:hanging="954"/>
        <w:jc w:val="both"/>
        <w:rPr>
          <w:lang w:val="es-ES_tradnl"/>
        </w:rPr>
      </w:pPr>
      <w:r w:rsidRPr="001106D9">
        <w:rPr>
          <w:lang w:val="es-ES_tradnl"/>
        </w:rPr>
        <w:tab/>
      </w:r>
      <w:r w:rsidRPr="001106D9">
        <w:rPr>
          <w:lang w:val="es-ES_tradnl"/>
        </w:rPr>
        <w:tab/>
        <w:t>c)</w:t>
      </w:r>
      <w:r w:rsidRPr="001106D9">
        <w:rPr>
          <w:lang w:val="es-ES_tradnl"/>
        </w:rPr>
        <w:tab/>
      </w:r>
      <w:r w:rsidRPr="00804E00">
        <w:rPr>
          <w:lang w:val="es-ES_tradnl"/>
        </w:rPr>
        <w:t>17</w:t>
      </w:r>
      <w:r w:rsidRPr="001106D9">
        <w:rPr>
          <w:lang w:val="es-ES_tradnl"/>
        </w:rPr>
        <w:t xml:space="preserve">º período de sesiones del Grupo de Trabajo sobre Investigaciones con arreglo al Protocolo Facultativo: </w:t>
      </w:r>
      <w:r w:rsidRPr="00804E00">
        <w:rPr>
          <w:lang w:val="es-ES_tradnl"/>
        </w:rPr>
        <w:t>15</w:t>
      </w:r>
      <w:r w:rsidRPr="001106D9">
        <w:rPr>
          <w:lang w:val="es-ES_tradnl"/>
        </w:rPr>
        <w:t xml:space="preserve"> y </w:t>
      </w:r>
      <w:r w:rsidRPr="00804E00">
        <w:rPr>
          <w:lang w:val="es-ES_tradnl"/>
        </w:rPr>
        <w:t>16</w:t>
      </w:r>
      <w:r w:rsidRPr="001106D9">
        <w:rPr>
          <w:lang w:val="es-ES_tradnl"/>
        </w:rPr>
        <w:t xml:space="preserve"> de octubre de </w:t>
      </w:r>
      <w:r w:rsidRPr="00804E00">
        <w:rPr>
          <w:lang w:val="es-ES_tradnl"/>
        </w:rPr>
        <w:t>2020</w:t>
      </w:r>
      <w:r w:rsidRPr="001106D9">
        <w:rPr>
          <w:lang w:val="es-ES_tradnl"/>
        </w:rPr>
        <w:t>;</w:t>
      </w:r>
    </w:p>
    <w:p w14:paraId="7DE51369" w14:textId="77777777" w:rsidR="00F85F0C" w:rsidRPr="001106D9" w:rsidRDefault="00F85F0C" w:rsidP="00FD6E90">
      <w:pPr>
        <w:pStyle w:val="SingleTxt"/>
        <w:ind w:left="2218" w:hanging="954"/>
        <w:jc w:val="both"/>
        <w:rPr>
          <w:lang w:val="es-ES_tradnl"/>
        </w:rPr>
      </w:pPr>
      <w:r w:rsidRPr="001106D9">
        <w:rPr>
          <w:lang w:val="es-ES_tradnl"/>
        </w:rPr>
        <w:tab/>
      </w:r>
      <w:r w:rsidRPr="001106D9">
        <w:rPr>
          <w:lang w:val="es-ES_tradnl"/>
        </w:rPr>
        <w:tab/>
        <w:t>d)</w:t>
      </w:r>
      <w:r w:rsidRPr="001106D9">
        <w:rPr>
          <w:lang w:val="es-ES_tradnl"/>
        </w:rPr>
        <w:tab/>
      </w:r>
      <w:r w:rsidRPr="00804E00">
        <w:rPr>
          <w:lang w:val="es-ES_tradnl"/>
        </w:rPr>
        <w:t>77</w:t>
      </w:r>
      <w:r w:rsidRPr="001106D9">
        <w:rPr>
          <w:lang w:val="es-ES_tradnl"/>
        </w:rPr>
        <w:t xml:space="preserve">º período de sesiones: </w:t>
      </w:r>
      <w:r w:rsidRPr="00804E00">
        <w:rPr>
          <w:lang w:val="es-ES_tradnl"/>
        </w:rPr>
        <w:t>19</w:t>
      </w:r>
      <w:r w:rsidRPr="001106D9">
        <w:rPr>
          <w:lang w:val="es-ES_tradnl"/>
        </w:rPr>
        <w:t xml:space="preserve"> de octubre a </w:t>
      </w:r>
      <w:r w:rsidRPr="00804E00">
        <w:rPr>
          <w:lang w:val="es-ES_tradnl"/>
        </w:rPr>
        <w:t>6</w:t>
      </w:r>
      <w:r w:rsidRPr="001106D9">
        <w:rPr>
          <w:lang w:val="es-ES_tradnl"/>
        </w:rPr>
        <w:t xml:space="preserve"> de noviembre de </w:t>
      </w:r>
      <w:r w:rsidRPr="00804E00">
        <w:rPr>
          <w:lang w:val="es-ES_tradnl"/>
        </w:rPr>
        <w:t>2020</w:t>
      </w:r>
      <w:r w:rsidRPr="001106D9">
        <w:rPr>
          <w:lang w:val="es-ES_tradnl"/>
        </w:rPr>
        <w:t xml:space="preserve">; </w:t>
      </w:r>
    </w:p>
    <w:p w14:paraId="582699C1" w14:textId="77777777" w:rsidR="00F85F0C" w:rsidRPr="001106D9" w:rsidRDefault="00F85F0C" w:rsidP="00FD6E90">
      <w:pPr>
        <w:pStyle w:val="SingleTxt"/>
        <w:ind w:left="2218" w:hanging="954"/>
        <w:jc w:val="both"/>
        <w:rPr>
          <w:lang w:val="es-ES_tradnl"/>
        </w:rPr>
      </w:pPr>
      <w:r w:rsidRPr="001106D9">
        <w:rPr>
          <w:lang w:val="es-ES_tradnl"/>
        </w:rPr>
        <w:tab/>
      </w:r>
      <w:r w:rsidRPr="001106D9">
        <w:rPr>
          <w:lang w:val="es-ES_tradnl"/>
        </w:rPr>
        <w:tab/>
        <w:t>e)</w:t>
      </w:r>
      <w:r w:rsidRPr="001106D9">
        <w:rPr>
          <w:lang w:val="es-ES_tradnl"/>
        </w:rPr>
        <w:tab/>
        <w:t xml:space="preserve">Grupo de trabajo anterior al </w:t>
      </w:r>
      <w:r w:rsidRPr="00804E00">
        <w:rPr>
          <w:lang w:val="es-ES_tradnl"/>
        </w:rPr>
        <w:t>79</w:t>
      </w:r>
      <w:r w:rsidRPr="001106D9">
        <w:rPr>
          <w:lang w:val="es-ES_tradnl"/>
        </w:rPr>
        <w:t xml:space="preserve">° período de sesiones: </w:t>
      </w:r>
      <w:r w:rsidRPr="00804E00">
        <w:rPr>
          <w:lang w:val="es-ES_tradnl"/>
        </w:rPr>
        <w:t>9</w:t>
      </w:r>
      <w:r w:rsidRPr="001106D9">
        <w:rPr>
          <w:lang w:val="es-ES_tradnl"/>
        </w:rPr>
        <w:t xml:space="preserve"> a </w:t>
      </w:r>
      <w:r w:rsidRPr="00804E00">
        <w:rPr>
          <w:lang w:val="es-ES_tradnl"/>
        </w:rPr>
        <w:t>13</w:t>
      </w:r>
      <w:r w:rsidRPr="001106D9">
        <w:rPr>
          <w:lang w:val="es-ES_tradnl"/>
        </w:rPr>
        <w:t xml:space="preserve"> de noviembre de </w:t>
      </w:r>
      <w:r w:rsidRPr="00804E00">
        <w:rPr>
          <w:lang w:val="es-ES_tradnl"/>
        </w:rPr>
        <w:t>2020</w:t>
      </w:r>
      <w:r w:rsidRPr="001106D9">
        <w:rPr>
          <w:lang w:val="es-ES_tradnl"/>
        </w:rPr>
        <w:t>;</w:t>
      </w:r>
    </w:p>
    <w:p w14:paraId="5BE56FA2" w14:textId="53424405" w:rsidR="00F85F0C" w:rsidRPr="001106D9" w:rsidRDefault="00F85F0C" w:rsidP="00574297">
      <w:pPr>
        <w:pStyle w:val="SingleTxt"/>
        <w:spacing w:after="0" w:line="120" w:lineRule="exact"/>
        <w:jc w:val="both"/>
        <w:rPr>
          <w:sz w:val="10"/>
          <w:lang w:val="es-ES_tradnl"/>
        </w:rPr>
      </w:pPr>
    </w:p>
    <w:p w14:paraId="0BF8709F" w14:textId="77777777" w:rsidR="00F85F0C" w:rsidRPr="001106D9" w:rsidRDefault="00F85F0C" w:rsidP="0057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Informes que se examinarán en futuros períodos de sesiones </w:t>
      </w:r>
    </w:p>
    <w:p w14:paraId="55054446" w14:textId="26139AEA" w:rsidR="00F85F0C" w:rsidRPr="001106D9" w:rsidRDefault="00F85F0C" w:rsidP="00574297">
      <w:pPr>
        <w:pStyle w:val="SingleTxt"/>
        <w:spacing w:after="0" w:line="120" w:lineRule="exact"/>
        <w:jc w:val="both"/>
        <w:rPr>
          <w:sz w:val="10"/>
          <w:lang w:val="es-ES_tradnl"/>
        </w:rPr>
      </w:pPr>
    </w:p>
    <w:p w14:paraId="46191A54" w14:textId="77777777" w:rsidR="00F85F0C" w:rsidRPr="001106D9" w:rsidRDefault="00F85F0C" w:rsidP="00F85F0C">
      <w:pPr>
        <w:pStyle w:val="SingleTxt"/>
        <w:jc w:val="both"/>
        <w:rPr>
          <w:lang w:val="es-ES_tradnl"/>
        </w:rPr>
      </w:pPr>
      <w:r w:rsidRPr="00804E00">
        <w:rPr>
          <w:lang w:val="es-ES_tradnl"/>
        </w:rPr>
        <w:t>26</w:t>
      </w:r>
      <w:r w:rsidRPr="001106D9">
        <w:rPr>
          <w:lang w:val="es-ES_tradnl"/>
        </w:rPr>
        <w:t>.</w:t>
      </w:r>
      <w:r w:rsidRPr="001106D9">
        <w:rPr>
          <w:lang w:val="es-ES_tradnl"/>
        </w:rPr>
        <w:tab/>
        <w:t xml:space="preserve">El Comité confirmó que en su </w:t>
      </w:r>
      <w:r w:rsidRPr="00804E00">
        <w:rPr>
          <w:lang w:val="es-ES_tradnl"/>
        </w:rPr>
        <w:t>76</w:t>
      </w:r>
      <w:r w:rsidRPr="001106D9">
        <w:rPr>
          <w:lang w:val="es-ES_tradnl"/>
        </w:rPr>
        <w:t xml:space="preserve">° período de sesiones examinaría los informes de los Estados partes enumerados en el párrafo </w:t>
      </w:r>
      <w:r w:rsidRPr="00804E00">
        <w:rPr>
          <w:lang w:val="es-ES_tradnl"/>
        </w:rPr>
        <w:t>27</w:t>
      </w:r>
      <w:r w:rsidRPr="001106D9">
        <w:rPr>
          <w:lang w:val="es-ES_tradnl"/>
        </w:rPr>
        <w:t xml:space="preserve"> de la segunda parte del presente informe y que, en su </w:t>
      </w:r>
      <w:r w:rsidRPr="00804E00">
        <w:rPr>
          <w:lang w:val="es-ES_tradnl"/>
        </w:rPr>
        <w:t>77</w:t>
      </w:r>
      <w:r w:rsidRPr="001106D9">
        <w:rPr>
          <w:lang w:val="es-ES_tradnl"/>
        </w:rPr>
        <w:t>º período de sesiones, examinaría los informes de: Azerbaiyán, Ecuador, Nicaragua, Senegal, Sudáfrica, Suecia, Uruguay y Yemen.</w:t>
      </w:r>
    </w:p>
    <w:p w14:paraId="4C13EDBE" w14:textId="456E9CA0" w:rsidR="00574297" w:rsidRPr="001106D9" w:rsidRDefault="00574297">
      <w:pPr>
        <w:spacing w:after="200" w:line="276" w:lineRule="auto"/>
        <w:rPr>
          <w:rFonts w:eastAsiaTheme="minorHAnsi"/>
          <w:spacing w:val="4"/>
          <w:w w:val="103"/>
          <w:kern w:val="14"/>
          <w:szCs w:val="22"/>
          <w:lang w:val="es-ES_tradnl" w:eastAsia="en-US"/>
        </w:rPr>
      </w:pPr>
      <w:r w:rsidRPr="001106D9">
        <w:rPr>
          <w:lang w:val="es-ES_tradnl"/>
        </w:rPr>
        <w:br w:type="page"/>
      </w:r>
    </w:p>
    <w:p w14:paraId="33947B13" w14:textId="77777777" w:rsidR="00F85F0C" w:rsidRPr="001106D9" w:rsidRDefault="00F85F0C" w:rsidP="005742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VII</w:t>
      </w:r>
    </w:p>
    <w:p w14:paraId="624254B4" w14:textId="77777777" w:rsidR="00F85F0C" w:rsidRPr="001106D9" w:rsidRDefault="00F85F0C" w:rsidP="00D2432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sidRPr="001106D9">
        <w:rPr>
          <w:lang w:val="es-ES_tradnl"/>
        </w:rPr>
        <w:tab/>
      </w:r>
      <w:r w:rsidRPr="001106D9">
        <w:rPr>
          <w:lang w:val="es-ES_tradnl"/>
        </w:rPr>
        <w:tab/>
        <w:t xml:space="preserve">Información sobre la aplicación del artículo </w:t>
      </w:r>
      <w:r w:rsidRPr="00804E00">
        <w:rPr>
          <w:lang w:val="es-ES_tradnl"/>
        </w:rPr>
        <w:t>21</w:t>
      </w:r>
      <w:r w:rsidRPr="001106D9">
        <w:rPr>
          <w:lang w:val="es-ES_tradnl"/>
        </w:rPr>
        <w:t xml:space="preserve"> de la Convención</w:t>
      </w:r>
    </w:p>
    <w:p w14:paraId="25B85E33" w14:textId="51C36C7E" w:rsidR="00F85F0C" w:rsidRPr="001106D9" w:rsidRDefault="00F85F0C" w:rsidP="00574297">
      <w:pPr>
        <w:pStyle w:val="SingleTxt"/>
        <w:spacing w:after="0" w:line="120" w:lineRule="exact"/>
        <w:jc w:val="both"/>
        <w:rPr>
          <w:sz w:val="10"/>
          <w:lang w:val="es-ES_tradnl"/>
        </w:rPr>
      </w:pPr>
    </w:p>
    <w:p w14:paraId="51260ED7" w14:textId="3C142B9E" w:rsidR="00574297" w:rsidRPr="001106D9" w:rsidRDefault="00574297" w:rsidP="00574297">
      <w:pPr>
        <w:pStyle w:val="SingleTxt"/>
        <w:spacing w:after="0" w:line="120" w:lineRule="exact"/>
        <w:jc w:val="both"/>
        <w:rPr>
          <w:sz w:val="10"/>
          <w:lang w:val="es-ES_tradnl"/>
        </w:rPr>
      </w:pPr>
    </w:p>
    <w:p w14:paraId="57911107" w14:textId="7E4574AF" w:rsidR="00F85F0C" w:rsidRPr="001106D9" w:rsidRDefault="00F85F0C" w:rsidP="0057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Grupo de </w:t>
      </w:r>
      <w:r w:rsidR="00F70F6B" w:rsidRPr="001106D9">
        <w:rPr>
          <w:lang w:val="es-ES_tradnl"/>
        </w:rPr>
        <w:t>trabajo sobre métodos de trabajo</w:t>
      </w:r>
    </w:p>
    <w:p w14:paraId="73472A9B" w14:textId="062DD887" w:rsidR="00F85F0C" w:rsidRPr="001106D9" w:rsidRDefault="00F85F0C" w:rsidP="00574297">
      <w:pPr>
        <w:pStyle w:val="SingleTxt"/>
        <w:spacing w:after="0" w:line="120" w:lineRule="exact"/>
        <w:jc w:val="both"/>
        <w:rPr>
          <w:sz w:val="10"/>
          <w:lang w:val="es-ES_tradnl"/>
        </w:rPr>
      </w:pPr>
    </w:p>
    <w:p w14:paraId="0C3A8030" w14:textId="77777777" w:rsidR="00F85F0C" w:rsidRPr="001106D9" w:rsidRDefault="00F85F0C" w:rsidP="00F85F0C">
      <w:pPr>
        <w:pStyle w:val="SingleTxt"/>
        <w:jc w:val="both"/>
        <w:rPr>
          <w:lang w:val="es-ES_tradnl"/>
        </w:rPr>
      </w:pPr>
      <w:r w:rsidRPr="00804E00">
        <w:rPr>
          <w:lang w:val="es-ES_tradnl"/>
        </w:rPr>
        <w:t>27</w:t>
      </w:r>
      <w:r w:rsidRPr="001106D9">
        <w:rPr>
          <w:lang w:val="es-ES_tradnl"/>
        </w:rPr>
        <w:t>.</w:t>
      </w:r>
      <w:r w:rsidRPr="001106D9">
        <w:rPr>
          <w:lang w:val="es-ES_tradnl"/>
        </w:rPr>
        <w:tab/>
        <w:t xml:space="preserve">El grupo de trabajo se reunió dos veces durante el período de sesiones. Examinó la posibilidad de dar a las instituciones nacionales de derechos humanos de categoría A la oportunidad, previa solicitud, de presentar declaraciones durante el diálogo del Comité con el Estado parte interesado (véase la decisión </w:t>
      </w:r>
      <w:r w:rsidRPr="00804E00">
        <w:rPr>
          <w:lang w:val="es-ES_tradnl"/>
        </w:rPr>
        <w:t>75</w:t>
      </w:r>
      <w:r w:rsidRPr="001106D9">
        <w:rPr>
          <w:lang w:val="es-ES_tradnl"/>
        </w:rPr>
        <w:t xml:space="preserve">/III) y el proceso de tramitación de las solicitudes de otros órganos creados en virtud de tratados como aportación al Comité en la redacción de proyectos de listas de cuestiones previas a la presentación de informes (véase la decisión </w:t>
      </w:r>
      <w:r w:rsidRPr="00804E00">
        <w:rPr>
          <w:lang w:val="es-ES_tradnl"/>
        </w:rPr>
        <w:t>75</w:t>
      </w:r>
      <w:r w:rsidRPr="001106D9">
        <w:rPr>
          <w:lang w:val="es-ES_tradnl"/>
        </w:rPr>
        <w:t>/IV), y presentó al Comité proyectos de decisión sobre esas cuestiones.</w:t>
      </w:r>
    </w:p>
    <w:p w14:paraId="3B5458ED" w14:textId="34EA4217" w:rsidR="00F85F0C" w:rsidRPr="001106D9" w:rsidRDefault="00F85F0C" w:rsidP="00574297">
      <w:pPr>
        <w:pStyle w:val="SingleTxt"/>
        <w:spacing w:after="0" w:line="120" w:lineRule="exact"/>
        <w:jc w:val="both"/>
        <w:rPr>
          <w:sz w:val="10"/>
          <w:lang w:val="es-ES_tradnl"/>
        </w:rPr>
      </w:pPr>
    </w:p>
    <w:p w14:paraId="2DE44B60" w14:textId="77777777" w:rsidR="00F85F0C" w:rsidRPr="001106D9" w:rsidRDefault="00F85F0C" w:rsidP="00D243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1106D9">
        <w:rPr>
          <w:lang w:val="es-ES_tradnl"/>
        </w:rPr>
        <w:tab/>
      </w:r>
      <w:r w:rsidRPr="001106D9">
        <w:rPr>
          <w:lang w:val="es-ES_tradnl"/>
        </w:rPr>
        <w:tab/>
        <w:t>Grupo de trabajo sobre la Convención, ONU-Mujeres y los Objetivos de Desarrollo Sostenible</w:t>
      </w:r>
    </w:p>
    <w:p w14:paraId="5F55D6CD" w14:textId="7B1E619E" w:rsidR="00574297" w:rsidRPr="001106D9" w:rsidRDefault="00574297" w:rsidP="00574297">
      <w:pPr>
        <w:pStyle w:val="SingleTxt"/>
        <w:spacing w:after="0" w:line="120" w:lineRule="exact"/>
        <w:jc w:val="both"/>
        <w:rPr>
          <w:sz w:val="10"/>
          <w:lang w:val="es-ES_tradnl"/>
        </w:rPr>
      </w:pPr>
    </w:p>
    <w:p w14:paraId="02D5E3BB" w14:textId="77777777" w:rsidR="00F85F0C" w:rsidRPr="001106D9" w:rsidRDefault="00F85F0C" w:rsidP="00F85F0C">
      <w:pPr>
        <w:pStyle w:val="SingleTxt"/>
        <w:jc w:val="both"/>
        <w:rPr>
          <w:lang w:val="es-ES_tradnl"/>
        </w:rPr>
      </w:pPr>
      <w:r w:rsidRPr="00804E00">
        <w:rPr>
          <w:lang w:val="es-ES_tradnl"/>
        </w:rPr>
        <w:t>28</w:t>
      </w:r>
      <w:r w:rsidRPr="001106D9">
        <w:rPr>
          <w:lang w:val="es-ES_tradnl"/>
        </w:rPr>
        <w:t>.</w:t>
      </w:r>
      <w:r w:rsidRPr="001106D9">
        <w:rPr>
          <w:lang w:val="es-ES_tradnl"/>
        </w:rPr>
        <w:tab/>
        <w:t xml:space="preserve">El grupo de trabajo se reunió en tres ocasiones durante el período de sesiones y finalizó y presentó al Comité para su aprobación un proyecto de contribución por escrito al examen al cabo de </w:t>
      </w:r>
      <w:r w:rsidRPr="00804E00">
        <w:rPr>
          <w:lang w:val="es-ES_tradnl"/>
        </w:rPr>
        <w:t>25</w:t>
      </w:r>
      <w:r w:rsidRPr="001106D9">
        <w:rPr>
          <w:lang w:val="es-ES_tradnl"/>
        </w:rPr>
        <w:t xml:space="preserve"> años de la aplicación de la Declaración y la Plataforma de Acción de Beijing (véase la decisión </w:t>
      </w:r>
      <w:r w:rsidRPr="00804E00">
        <w:rPr>
          <w:lang w:val="es-ES_tradnl"/>
        </w:rPr>
        <w:t>75</w:t>
      </w:r>
      <w:r w:rsidRPr="001106D9">
        <w:rPr>
          <w:lang w:val="es-ES_tradnl"/>
        </w:rPr>
        <w:t xml:space="preserve">/I). El grupo de trabajo recomendó que el documento se presentara durante el </w:t>
      </w:r>
      <w:r w:rsidRPr="00804E00">
        <w:rPr>
          <w:lang w:val="es-ES_tradnl"/>
        </w:rPr>
        <w:t>64</w:t>
      </w:r>
      <w:r w:rsidRPr="001106D9">
        <w:rPr>
          <w:lang w:val="es-ES_tradnl"/>
        </w:rPr>
        <w:t xml:space="preserve">º período de sesiones de la Comisión de la Condición Jurídica y Social de la Mujer, que se celebraría en Nueva York del </w:t>
      </w:r>
      <w:r w:rsidRPr="00804E00">
        <w:rPr>
          <w:lang w:val="es-ES_tradnl"/>
        </w:rPr>
        <w:t>9</w:t>
      </w:r>
      <w:r w:rsidRPr="001106D9">
        <w:rPr>
          <w:lang w:val="es-ES_tradnl"/>
        </w:rPr>
        <w:t xml:space="preserve"> al </w:t>
      </w:r>
      <w:r w:rsidRPr="00804E00">
        <w:rPr>
          <w:lang w:val="es-ES_tradnl"/>
        </w:rPr>
        <w:t>20</w:t>
      </w:r>
      <w:r w:rsidRPr="001106D9">
        <w:rPr>
          <w:lang w:val="es-ES_tradnl"/>
        </w:rPr>
        <w:t xml:space="preserve"> de marzo de </w:t>
      </w:r>
      <w:r w:rsidRPr="00804E00">
        <w:rPr>
          <w:lang w:val="es-ES_tradnl"/>
        </w:rPr>
        <w:t>2020</w:t>
      </w:r>
      <w:r w:rsidRPr="001106D9">
        <w:rPr>
          <w:lang w:val="es-ES_tradnl"/>
        </w:rPr>
        <w:t>.</w:t>
      </w:r>
    </w:p>
    <w:p w14:paraId="628E3CB2" w14:textId="5F263881" w:rsidR="00F85F0C" w:rsidRPr="001106D9" w:rsidRDefault="00F85F0C" w:rsidP="00574297">
      <w:pPr>
        <w:pStyle w:val="SingleTxt"/>
        <w:spacing w:after="0" w:line="120" w:lineRule="exact"/>
        <w:jc w:val="both"/>
        <w:rPr>
          <w:sz w:val="10"/>
          <w:lang w:val="es-ES_tradnl"/>
        </w:rPr>
      </w:pPr>
    </w:p>
    <w:p w14:paraId="05BB689D" w14:textId="77777777" w:rsidR="00F85F0C" w:rsidRPr="001106D9" w:rsidRDefault="00F85F0C" w:rsidP="00574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Grupo de trabajo sobre la violencia por razón de género contra la mujer</w:t>
      </w:r>
    </w:p>
    <w:p w14:paraId="01A90164" w14:textId="5E03D190" w:rsidR="00F85F0C" w:rsidRPr="001106D9" w:rsidRDefault="00F85F0C" w:rsidP="00574297">
      <w:pPr>
        <w:pStyle w:val="SingleTxt"/>
        <w:spacing w:after="0" w:line="120" w:lineRule="exact"/>
        <w:jc w:val="both"/>
        <w:rPr>
          <w:sz w:val="10"/>
          <w:lang w:val="es-ES_tradnl"/>
        </w:rPr>
      </w:pPr>
    </w:p>
    <w:p w14:paraId="4BA70F34" w14:textId="6A32BF82" w:rsidR="00F85F0C" w:rsidRPr="001106D9" w:rsidRDefault="00F85F0C" w:rsidP="00F85F0C">
      <w:pPr>
        <w:pStyle w:val="SingleTxt"/>
        <w:jc w:val="both"/>
        <w:rPr>
          <w:lang w:val="es-ES_tradnl"/>
        </w:rPr>
      </w:pPr>
      <w:r w:rsidRPr="00804E00">
        <w:rPr>
          <w:lang w:val="es-ES_tradnl"/>
        </w:rPr>
        <w:t>29</w:t>
      </w:r>
      <w:r w:rsidRPr="001106D9">
        <w:rPr>
          <w:lang w:val="es-ES_tradnl"/>
        </w:rPr>
        <w:t>.</w:t>
      </w:r>
      <w:r w:rsidRPr="001106D9">
        <w:rPr>
          <w:lang w:val="es-ES_tradnl"/>
        </w:rPr>
        <w:tab/>
        <w:t xml:space="preserve">El nuevo grupo de trabajo se reunió dos veces durante el período de sesiones. Integrado por Hiroko Akizuki, Nicole Ameline, Marion Bethel, Naéla Gabr, Nahla Haidar, Lia Nadaraia, Aruna Devi Narain, Ana Peláez Narváez, Bandana Rana, Rhoda Reddock, Elgun Safarov, Wenyan Song, Genoveva Tisheva y Franceline Toé-Bouda, eligió a la Sra. Tisheva como su Presidenta. El grupo de trabajo decidió elaborar una orientación amplia para los Estados partes, incluida una lista de verificación para la presentación de informes al Comité sobre el cumplimiento de sus obligaciones y la rendición de cuentas, como se establece en la recomendación general núm. </w:t>
      </w:r>
      <w:r w:rsidR="00893CEB" w:rsidRPr="00D24326">
        <w:t>35 (2017)</w:t>
      </w:r>
      <w:r w:rsidRPr="001106D9">
        <w:rPr>
          <w:lang w:val="es-ES_tradnl"/>
        </w:rPr>
        <w:t xml:space="preserve">, sobre la violencia por razón de género contra la mujer, por la que se actualiza la recomendación general núm. </w:t>
      </w:r>
      <w:r w:rsidRPr="00804E00">
        <w:rPr>
          <w:lang w:val="es-ES_tradnl"/>
        </w:rPr>
        <w:t>19</w:t>
      </w:r>
      <w:r w:rsidRPr="001106D9">
        <w:rPr>
          <w:lang w:val="es-ES_tradnl"/>
        </w:rPr>
        <w:t xml:space="preserve">. La Presidenta del grupo de trabajo pidió a sus miembros que indicaran sus respectivas esferas temáticas de interés en relación con la lista de verificación y distribuyó una lista provisional de temas para las contribuciones iniciales. </w:t>
      </w:r>
    </w:p>
    <w:p w14:paraId="62FF085E" w14:textId="23BFC69A" w:rsidR="00F85F0C" w:rsidRPr="001106D9" w:rsidRDefault="00F85F0C" w:rsidP="00E51E43">
      <w:pPr>
        <w:pStyle w:val="SingleTxt"/>
        <w:spacing w:after="0" w:line="120" w:lineRule="exact"/>
        <w:jc w:val="both"/>
        <w:rPr>
          <w:sz w:val="10"/>
          <w:lang w:val="es-ES_tradnl"/>
        </w:rPr>
      </w:pPr>
    </w:p>
    <w:p w14:paraId="6CF0F894" w14:textId="77777777" w:rsidR="00F85F0C" w:rsidRPr="001106D9" w:rsidRDefault="00F85F0C" w:rsidP="00D243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1106D9">
        <w:rPr>
          <w:lang w:val="es-ES_tradnl"/>
        </w:rPr>
        <w:tab/>
      </w:r>
      <w:r w:rsidRPr="001106D9">
        <w:rPr>
          <w:lang w:val="es-ES_tradnl"/>
        </w:rPr>
        <w:tab/>
        <w:t>Grupo de trabajo sobre la trata de mujeres y niñas en el contexto de la migración mundial</w:t>
      </w:r>
    </w:p>
    <w:p w14:paraId="737D3E53" w14:textId="0445B5E3" w:rsidR="00F85F0C" w:rsidRPr="001106D9" w:rsidRDefault="00F85F0C" w:rsidP="00E51E43">
      <w:pPr>
        <w:pStyle w:val="SingleTxt"/>
        <w:spacing w:after="0" w:line="120" w:lineRule="exact"/>
        <w:jc w:val="both"/>
        <w:rPr>
          <w:sz w:val="10"/>
          <w:lang w:val="es-ES_tradnl"/>
        </w:rPr>
      </w:pPr>
    </w:p>
    <w:p w14:paraId="1BD543B1" w14:textId="29523D07" w:rsidR="00F85F0C" w:rsidRPr="001106D9" w:rsidRDefault="00F85F0C" w:rsidP="00F85F0C">
      <w:pPr>
        <w:pStyle w:val="SingleTxt"/>
        <w:jc w:val="both"/>
        <w:rPr>
          <w:lang w:val="es-ES_tradnl"/>
        </w:rPr>
      </w:pPr>
      <w:r w:rsidRPr="00804E00">
        <w:rPr>
          <w:lang w:val="es-ES_tradnl"/>
        </w:rPr>
        <w:t>30</w:t>
      </w:r>
      <w:r w:rsidRPr="001106D9">
        <w:rPr>
          <w:lang w:val="es-ES_tradnl"/>
        </w:rPr>
        <w:t>.</w:t>
      </w:r>
      <w:r w:rsidRPr="001106D9">
        <w:rPr>
          <w:lang w:val="es-ES_tradnl"/>
        </w:rPr>
        <w:tab/>
        <w:t xml:space="preserve">El grupo de trabajo se reunió dos veces durante el período de sesiones y examinó el proyecto de recomendación sobre la trata de mujeres y niñas en el contexto de la migración mundial, preparado mediante consultoría. El grupo de trabajo examinó el plazo para publicar el proyecto de recomendación general en el sitio web del ACNUDH con el fin de invitar a los interesados a formular observaciones y a aprobar el proyecto de recomendación general. La Presidenta del grupo de trabajo informó a los miembros acerca de los preparativos para una reunión regional de expertos en Panamá y la posible organización de otras reuniones regionales de expertos en el primer semestre de </w:t>
      </w:r>
      <w:r w:rsidRPr="00804E00">
        <w:rPr>
          <w:lang w:val="es-ES_tradnl"/>
        </w:rPr>
        <w:t>2020</w:t>
      </w:r>
      <w:r w:rsidRPr="001106D9">
        <w:rPr>
          <w:lang w:val="es-ES_tradnl"/>
        </w:rPr>
        <w:t xml:space="preserve">. </w:t>
      </w:r>
    </w:p>
    <w:p w14:paraId="27A279E9" w14:textId="77777777" w:rsidR="00E51E43" w:rsidRPr="001106D9" w:rsidRDefault="00E51E43">
      <w:pPr>
        <w:spacing w:after="200" w:line="276" w:lineRule="auto"/>
        <w:rPr>
          <w:rFonts w:eastAsiaTheme="minorHAnsi"/>
          <w:spacing w:val="4"/>
          <w:w w:val="103"/>
          <w:kern w:val="14"/>
          <w:szCs w:val="22"/>
          <w:lang w:val="es-ES_tradnl" w:eastAsia="en-US"/>
        </w:rPr>
      </w:pPr>
      <w:r w:rsidRPr="001106D9">
        <w:rPr>
          <w:lang w:val="es-ES_tradnl"/>
        </w:rPr>
        <w:br w:type="page"/>
      </w:r>
    </w:p>
    <w:p w14:paraId="5F92AE85" w14:textId="52FBF994" w:rsidR="00F85F0C" w:rsidRPr="001106D9" w:rsidRDefault="00F85F0C" w:rsidP="00E51E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VIII</w:t>
      </w:r>
    </w:p>
    <w:p w14:paraId="193E20A0" w14:textId="77777777" w:rsidR="00F85F0C" w:rsidRPr="001106D9" w:rsidRDefault="00F85F0C" w:rsidP="00E51E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Programa provisional del </w:t>
      </w:r>
      <w:r w:rsidRPr="00804E00">
        <w:rPr>
          <w:lang w:val="es-ES_tradnl"/>
        </w:rPr>
        <w:t>76</w:t>
      </w:r>
      <w:r w:rsidRPr="001106D9">
        <w:rPr>
          <w:lang w:val="es-ES_tradnl"/>
        </w:rPr>
        <w:t>° período de sesiones</w:t>
      </w:r>
    </w:p>
    <w:p w14:paraId="7F765AB6" w14:textId="1EB819FC" w:rsidR="00F85F0C" w:rsidRPr="001106D9" w:rsidRDefault="00F85F0C" w:rsidP="00E51E43">
      <w:pPr>
        <w:pStyle w:val="SingleTxt"/>
        <w:spacing w:after="0" w:line="120" w:lineRule="exact"/>
        <w:jc w:val="both"/>
        <w:rPr>
          <w:sz w:val="10"/>
          <w:lang w:val="es-ES_tradnl"/>
        </w:rPr>
      </w:pPr>
    </w:p>
    <w:p w14:paraId="17C99EAF" w14:textId="2CD953A7" w:rsidR="00E51E43" w:rsidRPr="001106D9" w:rsidRDefault="00E51E43" w:rsidP="00E51E43">
      <w:pPr>
        <w:pStyle w:val="SingleTxt"/>
        <w:spacing w:after="0" w:line="120" w:lineRule="exact"/>
        <w:jc w:val="both"/>
        <w:rPr>
          <w:sz w:val="10"/>
          <w:lang w:val="es-ES_tradnl"/>
        </w:rPr>
      </w:pPr>
    </w:p>
    <w:p w14:paraId="0B0A8FBC" w14:textId="77777777" w:rsidR="00F85F0C" w:rsidRPr="001106D9" w:rsidRDefault="00F85F0C" w:rsidP="00F85F0C">
      <w:pPr>
        <w:pStyle w:val="SingleTxt"/>
        <w:jc w:val="both"/>
        <w:rPr>
          <w:lang w:val="es-ES_tradnl"/>
        </w:rPr>
      </w:pPr>
      <w:r w:rsidRPr="00804E00">
        <w:rPr>
          <w:lang w:val="es-ES_tradnl"/>
        </w:rPr>
        <w:t>31</w:t>
      </w:r>
      <w:r w:rsidRPr="001106D9">
        <w:rPr>
          <w:lang w:val="es-ES_tradnl"/>
        </w:rPr>
        <w:t>.</w:t>
      </w:r>
      <w:r w:rsidRPr="001106D9">
        <w:rPr>
          <w:lang w:val="es-ES_tradnl"/>
        </w:rPr>
        <w:tab/>
        <w:t xml:space="preserve">En su </w:t>
      </w:r>
      <w:r w:rsidRPr="00804E00">
        <w:rPr>
          <w:lang w:val="es-ES_tradnl"/>
        </w:rPr>
        <w:t>1776</w:t>
      </w:r>
      <w:r w:rsidRPr="001106D9">
        <w:rPr>
          <w:lang w:val="es-ES_tradnl"/>
        </w:rPr>
        <w:t xml:space="preserve">ª sesión, celebrada el </w:t>
      </w:r>
      <w:r w:rsidRPr="00804E00">
        <w:rPr>
          <w:lang w:val="es-ES_tradnl"/>
        </w:rPr>
        <w:t>28</w:t>
      </w:r>
      <w:r w:rsidRPr="001106D9">
        <w:rPr>
          <w:lang w:val="es-ES_tradnl"/>
        </w:rPr>
        <w:t xml:space="preserve"> de febrero de </w:t>
      </w:r>
      <w:r w:rsidRPr="00804E00">
        <w:rPr>
          <w:lang w:val="es-ES_tradnl"/>
        </w:rPr>
        <w:t>2020</w:t>
      </w:r>
      <w:r w:rsidRPr="001106D9">
        <w:rPr>
          <w:lang w:val="es-ES_tradnl"/>
        </w:rPr>
        <w:t xml:space="preserve">, el Comité examinó y aprobó el proyecto de programa provisional de su </w:t>
      </w:r>
      <w:r w:rsidRPr="00804E00">
        <w:rPr>
          <w:lang w:val="es-ES_tradnl"/>
        </w:rPr>
        <w:t>76</w:t>
      </w:r>
      <w:r w:rsidRPr="001106D9">
        <w:rPr>
          <w:lang w:val="es-ES_tradnl"/>
        </w:rPr>
        <w:t>° período de sesiones.</w:t>
      </w:r>
    </w:p>
    <w:p w14:paraId="03521244" w14:textId="77777777" w:rsidR="00E51E43" w:rsidRPr="001106D9" w:rsidRDefault="00E51E43">
      <w:pPr>
        <w:spacing w:after="200" w:line="276" w:lineRule="auto"/>
        <w:rPr>
          <w:rFonts w:eastAsiaTheme="minorHAnsi"/>
          <w:spacing w:val="4"/>
          <w:w w:val="103"/>
          <w:kern w:val="14"/>
          <w:szCs w:val="22"/>
          <w:lang w:val="es-ES_tradnl" w:eastAsia="en-US"/>
        </w:rPr>
      </w:pPr>
      <w:r w:rsidRPr="001106D9">
        <w:rPr>
          <w:lang w:val="es-ES_tradnl"/>
        </w:rPr>
        <w:br w:type="page"/>
      </w:r>
    </w:p>
    <w:p w14:paraId="2F9F22C3" w14:textId="2967847A" w:rsidR="00F85F0C" w:rsidRPr="001106D9" w:rsidRDefault="00F85F0C" w:rsidP="00E51E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Capítulo IX</w:t>
      </w:r>
    </w:p>
    <w:p w14:paraId="07055B4D" w14:textId="77777777" w:rsidR="00F85F0C" w:rsidRPr="001106D9" w:rsidRDefault="00F85F0C" w:rsidP="00E51E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Aprobación del informe</w:t>
      </w:r>
    </w:p>
    <w:p w14:paraId="738C3EE2" w14:textId="7584FF73" w:rsidR="00F85F0C" w:rsidRPr="001106D9" w:rsidRDefault="00F85F0C" w:rsidP="00E51E43">
      <w:pPr>
        <w:pStyle w:val="SingleTxt"/>
        <w:spacing w:after="0" w:line="120" w:lineRule="exact"/>
        <w:jc w:val="both"/>
        <w:rPr>
          <w:sz w:val="10"/>
          <w:lang w:val="es-ES_tradnl"/>
        </w:rPr>
      </w:pPr>
    </w:p>
    <w:p w14:paraId="0A48E67A" w14:textId="29BE8800" w:rsidR="00E51E43" w:rsidRPr="001106D9" w:rsidRDefault="00E51E43" w:rsidP="00E51E43">
      <w:pPr>
        <w:pStyle w:val="SingleTxt"/>
        <w:spacing w:after="0" w:line="120" w:lineRule="exact"/>
        <w:jc w:val="both"/>
        <w:rPr>
          <w:sz w:val="10"/>
          <w:lang w:val="es-ES_tradnl"/>
        </w:rPr>
      </w:pPr>
    </w:p>
    <w:p w14:paraId="11E7C92F" w14:textId="37E9D6C9" w:rsidR="00F85F0C" w:rsidRPr="001106D9" w:rsidRDefault="00F85F0C" w:rsidP="00F85F0C">
      <w:pPr>
        <w:pStyle w:val="SingleTxt"/>
        <w:spacing w:line="240" w:lineRule="exact"/>
        <w:jc w:val="both"/>
        <w:rPr>
          <w:lang w:val="es-ES_tradnl"/>
        </w:rPr>
      </w:pPr>
      <w:r w:rsidRPr="00804E00">
        <w:rPr>
          <w:lang w:val="es-ES_tradnl"/>
        </w:rPr>
        <w:t>32</w:t>
      </w:r>
      <w:r w:rsidRPr="001106D9">
        <w:rPr>
          <w:lang w:val="es-ES_tradnl"/>
        </w:rPr>
        <w:t>.</w:t>
      </w:r>
      <w:r w:rsidRPr="001106D9">
        <w:rPr>
          <w:lang w:val="es-ES_tradnl"/>
        </w:rPr>
        <w:tab/>
        <w:t xml:space="preserve">En su </w:t>
      </w:r>
      <w:r w:rsidRPr="00804E00">
        <w:rPr>
          <w:lang w:val="es-ES_tradnl"/>
        </w:rPr>
        <w:t>1776</w:t>
      </w:r>
      <w:r w:rsidRPr="001106D9">
        <w:rPr>
          <w:lang w:val="es-ES_tradnl"/>
        </w:rPr>
        <w:t xml:space="preserve">ª sesión, celebrada el </w:t>
      </w:r>
      <w:r w:rsidRPr="00804E00">
        <w:rPr>
          <w:lang w:val="es-ES_tradnl"/>
        </w:rPr>
        <w:t>2</w:t>
      </w:r>
      <w:r w:rsidR="00F70F6B">
        <w:rPr>
          <w:lang w:val="es-ES_tradnl"/>
        </w:rPr>
        <w:t>8</w:t>
      </w:r>
      <w:r w:rsidRPr="001106D9">
        <w:rPr>
          <w:lang w:val="es-ES_tradnl"/>
        </w:rPr>
        <w:t xml:space="preserve"> de febrero de </w:t>
      </w:r>
      <w:r w:rsidRPr="00804E00">
        <w:rPr>
          <w:lang w:val="es-ES_tradnl"/>
        </w:rPr>
        <w:t>2020</w:t>
      </w:r>
      <w:r w:rsidRPr="001106D9">
        <w:rPr>
          <w:lang w:val="es-ES_tradnl"/>
        </w:rPr>
        <w:t xml:space="preserve">, el Comité examinó y aprobó, en su forma revisada oralmente, el proyecto de informe sobre su </w:t>
      </w:r>
      <w:r w:rsidRPr="00804E00">
        <w:rPr>
          <w:lang w:val="es-ES_tradnl"/>
        </w:rPr>
        <w:t>75</w:t>
      </w:r>
      <w:r w:rsidRPr="001106D9">
        <w:rPr>
          <w:lang w:val="es-ES_tradnl"/>
        </w:rPr>
        <w:t>º período de sesiones.</w:t>
      </w:r>
    </w:p>
    <w:p w14:paraId="064559FE" w14:textId="3CC46CAC" w:rsidR="00E51E43" w:rsidRPr="001106D9" w:rsidRDefault="00E51E43">
      <w:pPr>
        <w:spacing w:after="200" w:line="276" w:lineRule="auto"/>
        <w:rPr>
          <w:rFonts w:eastAsiaTheme="minorHAnsi"/>
          <w:spacing w:val="4"/>
          <w:w w:val="103"/>
          <w:kern w:val="14"/>
          <w:szCs w:val="22"/>
          <w:lang w:val="es-ES_tradnl" w:eastAsia="en-US"/>
        </w:rPr>
      </w:pPr>
      <w:r w:rsidRPr="001106D9">
        <w:rPr>
          <w:lang w:val="es-ES_tradnl"/>
        </w:rPr>
        <w:br w:type="page"/>
      </w:r>
    </w:p>
    <w:p w14:paraId="3158FD1D" w14:textId="77777777" w:rsidR="00E51E43" w:rsidRPr="001106D9" w:rsidRDefault="00E51E43" w:rsidP="00E51E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Anexo I</w:t>
      </w:r>
    </w:p>
    <w:p w14:paraId="3DF312E8" w14:textId="77777777" w:rsidR="00E51E43" w:rsidRPr="001106D9" w:rsidRDefault="00E51E43" w:rsidP="00E51E43">
      <w:pPr>
        <w:pStyle w:val="SingleTxt"/>
        <w:spacing w:after="0" w:line="120" w:lineRule="exact"/>
        <w:rPr>
          <w:sz w:val="10"/>
          <w:lang w:val="es-ES_tradnl"/>
        </w:rPr>
      </w:pPr>
    </w:p>
    <w:p w14:paraId="31293229" w14:textId="4704CB31" w:rsidR="00E51E43" w:rsidRPr="001106D9" w:rsidRDefault="00E51E43" w:rsidP="00E51E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Documentos que el Comité tuvo ante sí en su </w:t>
      </w:r>
      <w:r w:rsidRPr="00804E00">
        <w:rPr>
          <w:lang w:val="es-ES_tradnl"/>
        </w:rPr>
        <w:t>75</w:t>
      </w:r>
      <w:r w:rsidRPr="001106D9">
        <w:rPr>
          <w:lang w:val="es-ES_tradnl"/>
        </w:rPr>
        <w:t xml:space="preserve">° período </w:t>
      </w:r>
      <w:r w:rsidRPr="001106D9">
        <w:rPr>
          <w:lang w:val="es-ES_tradnl"/>
        </w:rPr>
        <w:br/>
        <w:t>de sesiones</w:t>
      </w:r>
    </w:p>
    <w:p w14:paraId="14762D9B" w14:textId="64B8E7A5" w:rsidR="00E51E43" w:rsidRPr="001106D9" w:rsidRDefault="00E51E43" w:rsidP="00E51E43">
      <w:pPr>
        <w:pStyle w:val="SingleTxt"/>
        <w:spacing w:after="0" w:line="120" w:lineRule="exact"/>
        <w:rPr>
          <w:sz w:val="10"/>
          <w:lang w:val="es-ES_tradnl"/>
        </w:rPr>
      </w:pPr>
    </w:p>
    <w:p w14:paraId="249B9D94" w14:textId="00F8FB2E" w:rsidR="00E51E43" w:rsidRPr="001106D9" w:rsidRDefault="00E51E43" w:rsidP="00E51E43">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92"/>
        <w:gridCol w:w="4752"/>
      </w:tblGrid>
      <w:tr w:rsidR="00E51E43" w:rsidRPr="00345DA9" w14:paraId="2385E32B" w14:textId="77777777" w:rsidTr="00E51E43">
        <w:trPr>
          <w:tblHeader/>
        </w:trPr>
        <w:tc>
          <w:tcPr>
            <w:tcW w:w="2592" w:type="dxa"/>
            <w:tcBorders>
              <w:top w:val="single" w:sz="4" w:space="0" w:color="auto"/>
              <w:bottom w:val="single" w:sz="12" w:space="0" w:color="auto"/>
            </w:tcBorders>
            <w:shd w:val="clear" w:color="auto" w:fill="auto"/>
            <w:vAlign w:val="bottom"/>
          </w:tcPr>
          <w:p w14:paraId="32D23761"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lang w:val="es-ES_tradnl"/>
              </w:rPr>
            </w:pPr>
            <w:r w:rsidRPr="00804E00">
              <w:rPr>
                <w:i/>
                <w:iCs/>
                <w:sz w:val="14"/>
                <w:lang w:val="es-ES_tradnl"/>
              </w:rPr>
              <w:t>Número de documento</w:t>
            </w:r>
          </w:p>
        </w:tc>
        <w:tc>
          <w:tcPr>
            <w:tcW w:w="4752" w:type="dxa"/>
            <w:tcBorders>
              <w:top w:val="single" w:sz="4" w:space="0" w:color="auto"/>
              <w:bottom w:val="single" w:sz="12" w:space="0" w:color="auto"/>
            </w:tcBorders>
            <w:shd w:val="clear" w:color="auto" w:fill="auto"/>
            <w:vAlign w:val="bottom"/>
          </w:tcPr>
          <w:p w14:paraId="45A34474" w14:textId="77777777" w:rsidR="00E51E43" w:rsidRPr="00804E00"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lang w:val="es-ES_tradnl"/>
              </w:rPr>
            </w:pPr>
            <w:r w:rsidRPr="00804E00">
              <w:rPr>
                <w:i/>
                <w:iCs/>
                <w:sz w:val="14"/>
                <w:lang w:val="es-ES_tradnl"/>
              </w:rPr>
              <w:t>Título o descripción</w:t>
            </w:r>
          </w:p>
        </w:tc>
      </w:tr>
      <w:tr w:rsidR="00E51E43" w:rsidRPr="001106D9" w14:paraId="072E70D5" w14:textId="77777777" w:rsidTr="00E51E43">
        <w:trPr>
          <w:trHeight w:hRule="exact" w:val="115"/>
          <w:tblHeader/>
        </w:trPr>
        <w:tc>
          <w:tcPr>
            <w:tcW w:w="2592" w:type="dxa"/>
            <w:tcBorders>
              <w:top w:val="single" w:sz="12" w:space="0" w:color="auto"/>
            </w:tcBorders>
            <w:shd w:val="clear" w:color="auto" w:fill="auto"/>
            <w:vAlign w:val="bottom"/>
          </w:tcPr>
          <w:p w14:paraId="6268B7F8"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40" w:lineRule="exact"/>
              <w:ind w:left="0" w:right="40"/>
              <w:rPr>
                <w:lang w:val="es-ES_tradnl"/>
              </w:rPr>
            </w:pPr>
          </w:p>
        </w:tc>
        <w:tc>
          <w:tcPr>
            <w:tcW w:w="4752" w:type="dxa"/>
            <w:tcBorders>
              <w:top w:val="single" w:sz="12" w:space="0" w:color="auto"/>
            </w:tcBorders>
            <w:shd w:val="clear" w:color="auto" w:fill="auto"/>
            <w:vAlign w:val="bottom"/>
          </w:tcPr>
          <w:p w14:paraId="66668CA5"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240" w:lineRule="exact"/>
              <w:ind w:left="0" w:right="40"/>
              <w:rPr>
                <w:lang w:val="es-ES_tradnl"/>
              </w:rPr>
            </w:pPr>
          </w:p>
        </w:tc>
      </w:tr>
      <w:tr w:rsidR="00E51E43" w:rsidRPr="001106D9" w14:paraId="716E0D58" w14:textId="77777777" w:rsidTr="00E51E43">
        <w:tc>
          <w:tcPr>
            <w:tcW w:w="2592" w:type="dxa"/>
            <w:shd w:val="clear" w:color="auto" w:fill="auto"/>
          </w:tcPr>
          <w:p w14:paraId="1BAB5B85" w14:textId="34D59216" w:rsidR="00E51E43" w:rsidRPr="001106D9" w:rsidRDefault="002F7854"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124" w:history="1">
              <w:r w:rsidR="00E51E43" w:rsidRPr="00804E00">
                <w:rPr>
                  <w:rStyle w:val="Hyperlink"/>
                  <w:lang w:val="es-ES_tradnl"/>
                </w:rPr>
                <w:t>CEDAW/C/75/1</w:t>
              </w:r>
            </w:hyperlink>
          </w:p>
        </w:tc>
        <w:tc>
          <w:tcPr>
            <w:tcW w:w="4752" w:type="dxa"/>
            <w:shd w:val="clear" w:color="auto" w:fill="auto"/>
          </w:tcPr>
          <w:p w14:paraId="17E2C361"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1106D9">
              <w:rPr>
                <w:lang w:val="es-ES_tradnl"/>
              </w:rPr>
              <w:t xml:space="preserve">Programa provisional anotado </w:t>
            </w:r>
          </w:p>
        </w:tc>
      </w:tr>
      <w:tr w:rsidR="00E51E43" w:rsidRPr="001106D9" w14:paraId="483BD4CF" w14:textId="77777777" w:rsidTr="00E51E43">
        <w:tc>
          <w:tcPr>
            <w:tcW w:w="2592" w:type="dxa"/>
            <w:shd w:val="clear" w:color="auto" w:fill="auto"/>
          </w:tcPr>
          <w:p w14:paraId="2602D026" w14:textId="00523442" w:rsidR="00E51E43" w:rsidRPr="001106D9" w:rsidRDefault="002F7854"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125" w:history="1">
              <w:r w:rsidR="00E51E43" w:rsidRPr="00804E00">
                <w:rPr>
                  <w:rStyle w:val="Hyperlink"/>
                  <w:lang w:val="es-ES_tradnl"/>
                </w:rPr>
                <w:t>CEDAW/C/75/2</w:t>
              </w:r>
            </w:hyperlink>
          </w:p>
        </w:tc>
        <w:tc>
          <w:tcPr>
            <w:tcW w:w="4752" w:type="dxa"/>
            <w:shd w:val="clear" w:color="auto" w:fill="auto"/>
          </w:tcPr>
          <w:p w14:paraId="54F7F9ED"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1106D9">
              <w:rPr>
                <w:lang w:val="es-ES_tradnl"/>
              </w:rPr>
              <w:t>Informe de la Organización de las Naciones Unidas para la Educación, la Ciencia y la Cultura</w:t>
            </w:r>
          </w:p>
        </w:tc>
      </w:tr>
      <w:tr w:rsidR="007032EE" w:rsidRPr="001106D9" w14:paraId="6A67AF5B" w14:textId="77777777" w:rsidTr="001106D9">
        <w:tc>
          <w:tcPr>
            <w:tcW w:w="7344" w:type="dxa"/>
            <w:gridSpan w:val="2"/>
            <w:shd w:val="clear" w:color="auto" w:fill="auto"/>
          </w:tcPr>
          <w:p w14:paraId="0D78B295" w14:textId="5F660358" w:rsidR="007032EE" w:rsidRPr="001106D9" w:rsidRDefault="007032EE"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1106D9">
              <w:rPr>
                <w:b/>
                <w:bCs/>
                <w:lang w:val="es-ES_tradnl"/>
              </w:rPr>
              <w:t>Informes de los Estados partes</w:t>
            </w:r>
          </w:p>
        </w:tc>
      </w:tr>
      <w:tr w:rsidR="00E51E43" w:rsidRPr="001106D9" w14:paraId="30C4658C" w14:textId="77777777" w:rsidTr="00E51E43">
        <w:tc>
          <w:tcPr>
            <w:tcW w:w="2592" w:type="dxa"/>
            <w:shd w:val="clear" w:color="auto" w:fill="auto"/>
          </w:tcPr>
          <w:p w14:paraId="26BF1CDD" w14:textId="6CAB686B" w:rsidR="00E51E43" w:rsidRPr="001106D9" w:rsidRDefault="002F7854"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126" w:history="1">
              <w:r w:rsidR="00E51E43" w:rsidRPr="00804E00">
                <w:rPr>
                  <w:rStyle w:val="Hyperlink"/>
                  <w:lang w:val="es-ES_tradnl"/>
                </w:rPr>
                <w:t>CEDAW/C/AFG/3</w:t>
              </w:r>
            </w:hyperlink>
          </w:p>
        </w:tc>
        <w:tc>
          <w:tcPr>
            <w:tcW w:w="4752" w:type="dxa"/>
            <w:shd w:val="clear" w:color="auto" w:fill="auto"/>
          </w:tcPr>
          <w:p w14:paraId="0CC305DB"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1106D9">
              <w:rPr>
                <w:lang w:val="es-ES_tradnl"/>
              </w:rPr>
              <w:t>Tercer informe periódico del Afganistán</w:t>
            </w:r>
          </w:p>
        </w:tc>
      </w:tr>
      <w:tr w:rsidR="00E51E43" w:rsidRPr="001106D9" w14:paraId="2D59CBC0" w14:textId="77777777" w:rsidTr="00E51E43">
        <w:tc>
          <w:tcPr>
            <w:tcW w:w="2592" w:type="dxa"/>
            <w:shd w:val="clear" w:color="auto" w:fill="auto"/>
          </w:tcPr>
          <w:p w14:paraId="79786E2B" w14:textId="06D1C3AB" w:rsidR="00E51E43" w:rsidRPr="001106D9" w:rsidRDefault="002F7854"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127" w:history="1">
              <w:r w:rsidR="00E51E43" w:rsidRPr="00804E00">
                <w:rPr>
                  <w:rStyle w:val="Hyperlink"/>
                  <w:lang w:val="es-ES_tradnl"/>
                </w:rPr>
                <w:t>CEDAW/C/BGR/8</w:t>
              </w:r>
            </w:hyperlink>
          </w:p>
        </w:tc>
        <w:tc>
          <w:tcPr>
            <w:tcW w:w="4752" w:type="dxa"/>
            <w:shd w:val="clear" w:color="auto" w:fill="auto"/>
          </w:tcPr>
          <w:p w14:paraId="1C275E4F"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1106D9">
              <w:rPr>
                <w:lang w:val="es-ES_tradnl"/>
              </w:rPr>
              <w:t>Octavo informe periódico de Bulgaria</w:t>
            </w:r>
          </w:p>
        </w:tc>
      </w:tr>
      <w:tr w:rsidR="00E51E43" w:rsidRPr="001106D9" w14:paraId="595B1F19" w14:textId="77777777" w:rsidTr="00E51E43">
        <w:tc>
          <w:tcPr>
            <w:tcW w:w="2592" w:type="dxa"/>
            <w:shd w:val="clear" w:color="auto" w:fill="auto"/>
          </w:tcPr>
          <w:p w14:paraId="68EA506D" w14:textId="384C1D1C" w:rsidR="00E51E43" w:rsidRPr="001106D9" w:rsidRDefault="002F7854"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128" w:history="1">
              <w:r w:rsidR="00E51E43" w:rsidRPr="00804E00">
                <w:rPr>
                  <w:rStyle w:val="Hyperlink"/>
                  <w:lang w:val="es-ES_tradnl"/>
                </w:rPr>
                <w:t>CEDAW/C/ERI/6</w:t>
              </w:r>
            </w:hyperlink>
          </w:p>
        </w:tc>
        <w:tc>
          <w:tcPr>
            <w:tcW w:w="4752" w:type="dxa"/>
            <w:shd w:val="clear" w:color="auto" w:fill="auto"/>
          </w:tcPr>
          <w:p w14:paraId="001C50F9"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1106D9">
              <w:rPr>
                <w:lang w:val="es-ES_tradnl"/>
              </w:rPr>
              <w:t>Sexto informe periódico de Eritrea</w:t>
            </w:r>
          </w:p>
        </w:tc>
      </w:tr>
      <w:tr w:rsidR="00E51E43" w:rsidRPr="001106D9" w14:paraId="4C16ECA6" w14:textId="77777777" w:rsidTr="00E51E43">
        <w:tc>
          <w:tcPr>
            <w:tcW w:w="2592" w:type="dxa"/>
            <w:shd w:val="clear" w:color="auto" w:fill="auto"/>
          </w:tcPr>
          <w:p w14:paraId="17C4D63B" w14:textId="5B059888" w:rsidR="00E51E43" w:rsidRPr="001106D9" w:rsidRDefault="002F7854"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129" w:history="1">
              <w:r w:rsidR="00E51E43" w:rsidRPr="00804E00">
                <w:rPr>
                  <w:rStyle w:val="Hyperlink"/>
                  <w:lang w:val="es-ES_tradnl"/>
                </w:rPr>
                <w:t>CEDAW/C/KIR/1-3</w:t>
              </w:r>
            </w:hyperlink>
          </w:p>
        </w:tc>
        <w:tc>
          <w:tcPr>
            <w:tcW w:w="4752" w:type="dxa"/>
            <w:shd w:val="clear" w:color="auto" w:fill="auto"/>
          </w:tcPr>
          <w:p w14:paraId="755B569E"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1106D9">
              <w:rPr>
                <w:lang w:val="es-ES_tradnl"/>
              </w:rPr>
              <w:t>Informes periódicos combinados inicial a tercero de Kiribati</w:t>
            </w:r>
          </w:p>
        </w:tc>
      </w:tr>
      <w:tr w:rsidR="00E51E43" w:rsidRPr="001106D9" w14:paraId="3F10F256" w14:textId="77777777" w:rsidTr="00E51E43">
        <w:tc>
          <w:tcPr>
            <w:tcW w:w="2592" w:type="dxa"/>
            <w:shd w:val="clear" w:color="auto" w:fill="auto"/>
          </w:tcPr>
          <w:p w14:paraId="268182E2" w14:textId="00B97FB0" w:rsidR="00E51E43" w:rsidRPr="001106D9" w:rsidRDefault="002F7854"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130" w:history="1">
              <w:r w:rsidR="00E51E43" w:rsidRPr="00804E00">
                <w:rPr>
                  <w:rStyle w:val="Hyperlink"/>
                  <w:lang w:val="es-ES_tradnl"/>
                </w:rPr>
                <w:t>CEDAW/C/LVA/4-7</w:t>
              </w:r>
            </w:hyperlink>
          </w:p>
        </w:tc>
        <w:tc>
          <w:tcPr>
            <w:tcW w:w="4752" w:type="dxa"/>
            <w:shd w:val="clear" w:color="auto" w:fill="auto"/>
          </w:tcPr>
          <w:p w14:paraId="5186E521"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1106D9">
              <w:rPr>
                <w:lang w:val="es-ES_tradnl"/>
              </w:rPr>
              <w:t>Informes periódicos combinados cuarto a séptimo de Letonia</w:t>
            </w:r>
          </w:p>
        </w:tc>
      </w:tr>
      <w:tr w:rsidR="00E51E43" w:rsidRPr="001106D9" w14:paraId="5C07EF5A" w14:textId="77777777" w:rsidTr="00E51E43">
        <w:tc>
          <w:tcPr>
            <w:tcW w:w="2592" w:type="dxa"/>
            <w:shd w:val="clear" w:color="auto" w:fill="auto"/>
          </w:tcPr>
          <w:p w14:paraId="082DB4CC" w14:textId="67643417" w:rsidR="00E51E43" w:rsidRPr="001106D9" w:rsidRDefault="002F7854"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131" w:history="1">
              <w:r w:rsidR="00E51E43" w:rsidRPr="00804E00">
                <w:rPr>
                  <w:rStyle w:val="Hyperlink"/>
                  <w:lang w:val="es-ES_tradnl"/>
                </w:rPr>
                <w:t>CEDAW/C/PAK/5</w:t>
              </w:r>
            </w:hyperlink>
          </w:p>
        </w:tc>
        <w:tc>
          <w:tcPr>
            <w:tcW w:w="4752" w:type="dxa"/>
            <w:shd w:val="clear" w:color="auto" w:fill="auto"/>
          </w:tcPr>
          <w:p w14:paraId="5C7DAAA2"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1106D9">
              <w:rPr>
                <w:lang w:val="es-ES_tradnl"/>
              </w:rPr>
              <w:t>Quinto informe periódico del Pakistán</w:t>
            </w:r>
          </w:p>
        </w:tc>
      </w:tr>
      <w:tr w:rsidR="00E51E43" w:rsidRPr="001106D9" w14:paraId="1CB2E354" w14:textId="77777777" w:rsidTr="007032EE">
        <w:tc>
          <w:tcPr>
            <w:tcW w:w="2592" w:type="dxa"/>
            <w:shd w:val="clear" w:color="auto" w:fill="auto"/>
          </w:tcPr>
          <w:p w14:paraId="37763C1E" w14:textId="0A2F3632" w:rsidR="00E51E43" w:rsidRPr="001106D9" w:rsidRDefault="002F7854"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132" w:history="1">
              <w:r w:rsidR="00E51E43" w:rsidRPr="00804E00">
                <w:rPr>
                  <w:rStyle w:val="Hyperlink"/>
                  <w:lang w:val="es-ES_tradnl"/>
                </w:rPr>
                <w:t>CEDAW/C/MDA/6</w:t>
              </w:r>
            </w:hyperlink>
          </w:p>
        </w:tc>
        <w:tc>
          <w:tcPr>
            <w:tcW w:w="4752" w:type="dxa"/>
            <w:shd w:val="clear" w:color="auto" w:fill="auto"/>
          </w:tcPr>
          <w:p w14:paraId="4DED1E5E"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1106D9">
              <w:rPr>
                <w:lang w:val="es-ES_tradnl"/>
              </w:rPr>
              <w:t>Sexto informe periódico de la República de Moldova</w:t>
            </w:r>
          </w:p>
        </w:tc>
      </w:tr>
      <w:tr w:rsidR="00E51E43" w:rsidRPr="001106D9" w14:paraId="236FD5A3" w14:textId="77777777" w:rsidTr="007032EE">
        <w:tc>
          <w:tcPr>
            <w:tcW w:w="2592" w:type="dxa"/>
            <w:tcBorders>
              <w:bottom w:val="single" w:sz="12" w:space="0" w:color="auto"/>
            </w:tcBorders>
            <w:shd w:val="clear" w:color="auto" w:fill="auto"/>
          </w:tcPr>
          <w:p w14:paraId="15C7C591" w14:textId="503EC0F4" w:rsidR="00E51E43" w:rsidRPr="001106D9" w:rsidRDefault="002F7854"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hyperlink r:id="rId133" w:history="1">
              <w:r w:rsidR="00E51E43" w:rsidRPr="00804E00">
                <w:rPr>
                  <w:rStyle w:val="Hyperlink"/>
                  <w:lang w:val="es-ES_tradnl"/>
                </w:rPr>
                <w:t>CEDAW/C/ZWE/6</w:t>
              </w:r>
            </w:hyperlink>
          </w:p>
        </w:tc>
        <w:tc>
          <w:tcPr>
            <w:tcW w:w="4752" w:type="dxa"/>
            <w:tcBorders>
              <w:bottom w:val="single" w:sz="12" w:space="0" w:color="auto"/>
            </w:tcBorders>
            <w:shd w:val="clear" w:color="auto" w:fill="auto"/>
          </w:tcPr>
          <w:p w14:paraId="2BF2FA0F" w14:textId="77777777" w:rsidR="00E51E43" w:rsidRPr="001106D9" w:rsidRDefault="00E51E43" w:rsidP="00E51E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es-ES_tradnl"/>
              </w:rPr>
            </w:pPr>
            <w:r w:rsidRPr="001106D9">
              <w:rPr>
                <w:lang w:val="es-ES_tradnl"/>
              </w:rPr>
              <w:t>Sexto informe periódico de Zimbabwe</w:t>
            </w:r>
          </w:p>
        </w:tc>
      </w:tr>
    </w:tbl>
    <w:p w14:paraId="14638CEF" w14:textId="77777777" w:rsidR="00E51E43" w:rsidRPr="001106D9" w:rsidRDefault="00E51E43" w:rsidP="00E51E43">
      <w:pPr>
        <w:pStyle w:val="SingleTxt"/>
        <w:rPr>
          <w:lang w:val="es-ES_tradnl"/>
        </w:rPr>
      </w:pPr>
    </w:p>
    <w:p w14:paraId="1B05111D" w14:textId="5D4110A9" w:rsidR="00CC3931" w:rsidRPr="001106D9" w:rsidRDefault="00CC3931">
      <w:pPr>
        <w:spacing w:after="200" w:line="276" w:lineRule="auto"/>
        <w:rPr>
          <w:rFonts w:eastAsiaTheme="minorHAnsi"/>
          <w:spacing w:val="4"/>
          <w:w w:val="103"/>
          <w:kern w:val="14"/>
          <w:szCs w:val="22"/>
          <w:lang w:val="es-ES_tradnl" w:eastAsia="en-US"/>
        </w:rPr>
      </w:pPr>
      <w:r w:rsidRPr="001106D9">
        <w:rPr>
          <w:lang w:val="es-ES_tradnl"/>
        </w:rPr>
        <w:br w:type="page"/>
      </w:r>
    </w:p>
    <w:p w14:paraId="30A1B013" w14:textId="6B1C4256" w:rsidR="00CC3931" w:rsidRPr="001106D9" w:rsidRDefault="00CC3931" w:rsidP="00CC393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lastRenderedPageBreak/>
        <w:t>Anexo II</w:t>
      </w:r>
    </w:p>
    <w:p w14:paraId="3629BAD4" w14:textId="79F12BE8" w:rsidR="00CC3931" w:rsidRPr="001106D9" w:rsidRDefault="00CC3931" w:rsidP="00CC3931">
      <w:pPr>
        <w:pStyle w:val="SingleTxt"/>
        <w:spacing w:after="0" w:line="120" w:lineRule="exact"/>
        <w:rPr>
          <w:sz w:val="10"/>
          <w:lang w:val="es-ES_tradnl"/>
        </w:rPr>
      </w:pPr>
    </w:p>
    <w:p w14:paraId="222664F5" w14:textId="77777777" w:rsidR="00CC3931" w:rsidRPr="001106D9" w:rsidRDefault="00CC3931" w:rsidP="00CC393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D9">
        <w:rPr>
          <w:lang w:val="es-ES_tradnl"/>
        </w:rPr>
        <w:tab/>
      </w:r>
      <w:r w:rsidRPr="001106D9">
        <w:rPr>
          <w:lang w:val="es-ES_tradnl"/>
        </w:rPr>
        <w:tab/>
        <w:t xml:space="preserve">Composición del Comité al </w:t>
      </w:r>
      <w:r w:rsidRPr="00804E00">
        <w:rPr>
          <w:lang w:val="es-ES_tradnl"/>
        </w:rPr>
        <w:t>28</w:t>
      </w:r>
      <w:r w:rsidRPr="001106D9">
        <w:rPr>
          <w:lang w:val="es-ES_tradnl"/>
        </w:rPr>
        <w:t xml:space="preserve"> de febrero de </w:t>
      </w:r>
      <w:r w:rsidRPr="00804E00">
        <w:rPr>
          <w:lang w:val="es-ES_tradnl"/>
        </w:rPr>
        <w:t>2020</w:t>
      </w:r>
    </w:p>
    <w:p w14:paraId="35FBC646" w14:textId="77777777" w:rsidR="00CC3931" w:rsidRPr="001106D9" w:rsidRDefault="00CC3931" w:rsidP="00CC3931">
      <w:pPr>
        <w:pStyle w:val="SingleTxt"/>
        <w:spacing w:after="0" w:line="120" w:lineRule="exact"/>
        <w:rPr>
          <w:sz w:val="10"/>
          <w:lang w:val="es-ES_tradnl"/>
        </w:rPr>
      </w:pPr>
    </w:p>
    <w:p w14:paraId="16F238E9" w14:textId="77777777" w:rsidR="00CC3931" w:rsidRPr="001106D9" w:rsidRDefault="00CC3931" w:rsidP="00CC3931">
      <w:pPr>
        <w:pStyle w:val="SingleTxt"/>
        <w:spacing w:after="0" w:line="120" w:lineRule="exact"/>
        <w:rPr>
          <w:sz w:val="10"/>
          <w:lang w:val="es-ES_tradnl"/>
        </w:rPr>
      </w:pPr>
    </w:p>
    <w:tbl>
      <w:tblPr>
        <w:tblW w:w="0" w:type="auto"/>
        <w:tblInd w:w="1267" w:type="dxa"/>
        <w:tblCellMar>
          <w:left w:w="0" w:type="dxa"/>
          <w:right w:w="0" w:type="dxa"/>
        </w:tblCellMar>
        <w:tblLook w:val="0000" w:firstRow="0" w:lastRow="0" w:firstColumn="0" w:lastColumn="0" w:noHBand="0" w:noVBand="0"/>
      </w:tblPr>
      <w:tblGrid>
        <w:gridCol w:w="3584"/>
        <w:gridCol w:w="2268"/>
        <w:gridCol w:w="1593"/>
      </w:tblGrid>
      <w:tr w:rsidR="00CC3931" w:rsidRPr="00345DA9" w14:paraId="5372CF25" w14:textId="77777777" w:rsidTr="001D1C66">
        <w:trPr>
          <w:tblHeader/>
        </w:trPr>
        <w:tc>
          <w:tcPr>
            <w:tcW w:w="3584" w:type="dxa"/>
            <w:tcBorders>
              <w:top w:val="single" w:sz="4" w:space="0" w:color="auto"/>
              <w:bottom w:val="single" w:sz="12" w:space="0" w:color="auto"/>
            </w:tcBorders>
            <w:shd w:val="clear" w:color="auto" w:fill="auto"/>
            <w:vAlign w:val="bottom"/>
          </w:tcPr>
          <w:p w14:paraId="657DEF13" w14:textId="77777777" w:rsidR="00CC3931" w:rsidRPr="001106D9" w:rsidRDefault="00CC3931" w:rsidP="00CC3931">
            <w:pPr>
              <w:tabs>
                <w:tab w:val="left" w:pos="288"/>
                <w:tab w:val="left" w:pos="576"/>
                <w:tab w:val="left" w:pos="864"/>
                <w:tab w:val="left" w:pos="1152"/>
              </w:tabs>
              <w:suppressAutoHyphens/>
              <w:spacing w:before="80" w:after="80" w:line="160" w:lineRule="exact"/>
              <w:ind w:right="40"/>
              <w:rPr>
                <w:i/>
                <w:sz w:val="14"/>
                <w:lang w:val="es-ES_tradnl"/>
              </w:rPr>
            </w:pPr>
            <w:r w:rsidRPr="00804E00">
              <w:rPr>
                <w:i/>
                <w:iCs/>
                <w:sz w:val="14"/>
                <w:lang w:val="es-ES_tradnl"/>
              </w:rPr>
              <w:t>Nombre y apellidos del miembro</w:t>
            </w:r>
          </w:p>
        </w:tc>
        <w:tc>
          <w:tcPr>
            <w:tcW w:w="2268" w:type="dxa"/>
            <w:tcBorders>
              <w:top w:val="single" w:sz="4" w:space="0" w:color="auto"/>
              <w:bottom w:val="single" w:sz="12" w:space="0" w:color="auto"/>
            </w:tcBorders>
            <w:shd w:val="clear" w:color="auto" w:fill="auto"/>
            <w:vAlign w:val="bottom"/>
          </w:tcPr>
          <w:p w14:paraId="2B49A117" w14:textId="77777777" w:rsidR="00CC3931" w:rsidRPr="001106D9" w:rsidRDefault="00CC3931" w:rsidP="00CC3931">
            <w:pPr>
              <w:tabs>
                <w:tab w:val="left" w:pos="288"/>
                <w:tab w:val="left" w:pos="576"/>
                <w:tab w:val="left" w:pos="864"/>
                <w:tab w:val="left" w:pos="1152"/>
              </w:tabs>
              <w:suppressAutoHyphens/>
              <w:spacing w:before="80" w:after="80" w:line="160" w:lineRule="exact"/>
              <w:ind w:right="40"/>
              <w:rPr>
                <w:i/>
                <w:sz w:val="14"/>
                <w:lang w:val="es-ES_tradnl"/>
              </w:rPr>
            </w:pPr>
            <w:r w:rsidRPr="00804E00">
              <w:rPr>
                <w:i/>
                <w:iCs/>
                <w:sz w:val="14"/>
                <w:lang w:val="es-ES_tradnl"/>
              </w:rPr>
              <w:t>País de nacionalidad</w:t>
            </w:r>
          </w:p>
        </w:tc>
        <w:tc>
          <w:tcPr>
            <w:tcW w:w="1593" w:type="dxa"/>
            <w:tcBorders>
              <w:top w:val="single" w:sz="4" w:space="0" w:color="auto"/>
              <w:bottom w:val="single" w:sz="12" w:space="0" w:color="auto"/>
            </w:tcBorders>
            <w:shd w:val="clear" w:color="auto" w:fill="auto"/>
            <w:vAlign w:val="bottom"/>
          </w:tcPr>
          <w:p w14:paraId="42B5CC7E" w14:textId="79D04A61" w:rsidR="00CC3931" w:rsidRPr="00804E00" w:rsidRDefault="00CC3931" w:rsidP="00CC3931">
            <w:pPr>
              <w:tabs>
                <w:tab w:val="left" w:pos="288"/>
                <w:tab w:val="left" w:pos="576"/>
                <w:tab w:val="left" w:pos="864"/>
                <w:tab w:val="left" w:pos="1152"/>
              </w:tabs>
              <w:suppressAutoHyphens/>
              <w:spacing w:before="80" w:after="80" w:line="160" w:lineRule="exact"/>
              <w:ind w:right="40"/>
              <w:rPr>
                <w:i/>
                <w:sz w:val="14"/>
                <w:lang w:val="es-ES_tradnl"/>
              </w:rPr>
            </w:pPr>
            <w:r w:rsidRPr="00804E00">
              <w:rPr>
                <w:i/>
                <w:iCs/>
                <w:sz w:val="14"/>
                <w:lang w:val="es-ES_tradnl"/>
              </w:rPr>
              <w:t xml:space="preserve">El mandato termina </w:t>
            </w:r>
            <w:r w:rsidR="001D1C66" w:rsidRPr="00804E00">
              <w:rPr>
                <w:i/>
                <w:iCs/>
                <w:sz w:val="14"/>
                <w:lang w:val="es-ES_tradnl"/>
              </w:rPr>
              <w:br/>
            </w:r>
            <w:r w:rsidRPr="00804E00">
              <w:rPr>
                <w:i/>
                <w:iCs/>
                <w:sz w:val="14"/>
                <w:lang w:val="es-ES_tradnl"/>
              </w:rPr>
              <w:t>el</w:t>
            </w:r>
            <w:r w:rsidR="00A70705" w:rsidRPr="00804E00">
              <w:rPr>
                <w:i/>
                <w:iCs/>
                <w:sz w:val="14"/>
                <w:lang w:val="es-ES_tradnl"/>
              </w:rPr>
              <w:t xml:space="preserve"> </w:t>
            </w:r>
            <w:r w:rsidRPr="00804E00">
              <w:rPr>
                <w:i/>
                <w:iCs/>
                <w:sz w:val="14"/>
                <w:lang w:val="es-ES_tradnl"/>
              </w:rPr>
              <w:t xml:space="preserve">31 de diciembre </w:t>
            </w:r>
          </w:p>
        </w:tc>
      </w:tr>
      <w:tr w:rsidR="00CC3931" w:rsidRPr="001106D9" w14:paraId="02F7702E" w14:textId="77777777" w:rsidTr="001D1C66">
        <w:trPr>
          <w:trHeight w:hRule="exact" w:val="115"/>
          <w:tblHeader/>
        </w:trPr>
        <w:tc>
          <w:tcPr>
            <w:tcW w:w="3584" w:type="dxa"/>
            <w:tcBorders>
              <w:top w:val="single" w:sz="12" w:space="0" w:color="auto"/>
            </w:tcBorders>
            <w:shd w:val="clear" w:color="auto" w:fill="auto"/>
            <w:vAlign w:val="bottom"/>
          </w:tcPr>
          <w:p w14:paraId="7681A251"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p>
        </w:tc>
        <w:tc>
          <w:tcPr>
            <w:tcW w:w="2268" w:type="dxa"/>
            <w:tcBorders>
              <w:top w:val="single" w:sz="12" w:space="0" w:color="auto"/>
            </w:tcBorders>
            <w:shd w:val="clear" w:color="auto" w:fill="auto"/>
            <w:vAlign w:val="bottom"/>
          </w:tcPr>
          <w:p w14:paraId="663D027F"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p>
        </w:tc>
        <w:tc>
          <w:tcPr>
            <w:tcW w:w="1593" w:type="dxa"/>
            <w:tcBorders>
              <w:top w:val="single" w:sz="12" w:space="0" w:color="auto"/>
            </w:tcBorders>
            <w:shd w:val="clear" w:color="auto" w:fill="auto"/>
            <w:vAlign w:val="bottom"/>
          </w:tcPr>
          <w:p w14:paraId="4D95B2C1"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p>
        </w:tc>
      </w:tr>
      <w:tr w:rsidR="00CC3931" w:rsidRPr="001106D9" w14:paraId="0A36DF75" w14:textId="77777777" w:rsidTr="001D1C66">
        <w:tc>
          <w:tcPr>
            <w:tcW w:w="3584" w:type="dxa"/>
            <w:shd w:val="clear" w:color="auto" w:fill="auto"/>
          </w:tcPr>
          <w:p w14:paraId="699754EC"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Gladys Acosta Vargas (Vicepresidenta)</w:t>
            </w:r>
          </w:p>
        </w:tc>
        <w:tc>
          <w:tcPr>
            <w:tcW w:w="2268" w:type="dxa"/>
            <w:shd w:val="clear" w:color="auto" w:fill="auto"/>
          </w:tcPr>
          <w:p w14:paraId="6DA1D520"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Perú</w:t>
            </w:r>
          </w:p>
        </w:tc>
        <w:tc>
          <w:tcPr>
            <w:tcW w:w="1593" w:type="dxa"/>
            <w:shd w:val="clear" w:color="auto" w:fill="auto"/>
          </w:tcPr>
          <w:p w14:paraId="747A12F9"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2022</w:t>
            </w:r>
          </w:p>
        </w:tc>
      </w:tr>
      <w:tr w:rsidR="00CC3931" w:rsidRPr="001106D9" w14:paraId="363EB93B" w14:textId="77777777" w:rsidTr="001D1C66">
        <w:tc>
          <w:tcPr>
            <w:tcW w:w="3584" w:type="dxa"/>
            <w:shd w:val="clear" w:color="auto" w:fill="auto"/>
          </w:tcPr>
          <w:p w14:paraId="76274EDD"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Hiroko Akizuki</w:t>
            </w:r>
          </w:p>
        </w:tc>
        <w:tc>
          <w:tcPr>
            <w:tcW w:w="2268" w:type="dxa"/>
            <w:shd w:val="clear" w:color="auto" w:fill="auto"/>
          </w:tcPr>
          <w:p w14:paraId="5D095970"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Japón</w:t>
            </w:r>
          </w:p>
        </w:tc>
        <w:tc>
          <w:tcPr>
            <w:tcW w:w="1593" w:type="dxa"/>
            <w:shd w:val="clear" w:color="auto" w:fill="auto"/>
          </w:tcPr>
          <w:p w14:paraId="4AB8FFEB"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2022</w:t>
            </w:r>
          </w:p>
        </w:tc>
      </w:tr>
      <w:tr w:rsidR="00CC3931" w:rsidRPr="001106D9" w14:paraId="11DF8682" w14:textId="77777777" w:rsidTr="001D1C66">
        <w:tc>
          <w:tcPr>
            <w:tcW w:w="3584" w:type="dxa"/>
            <w:shd w:val="clear" w:color="auto" w:fill="auto"/>
          </w:tcPr>
          <w:p w14:paraId="1F54E4A0"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Tamader Al-Rammah</w:t>
            </w:r>
          </w:p>
        </w:tc>
        <w:tc>
          <w:tcPr>
            <w:tcW w:w="2268" w:type="dxa"/>
            <w:shd w:val="clear" w:color="auto" w:fill="auto"/>
          </w:tcPr>
          <w:p w14:paraId="16D39FF3"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Arabia Saudita</w:t>
            </w:r>
          </w:p>
        </w:tc>
        <w:tc>
          <w:tcPr>
            <w:tcW w:w="1593" w:type="dxa"/>
            <w:shd w:val="clear" w:color="auto" w:fill="auto"/>
          </w:tcPr>
          <w:p w14:paraId="4FABEE3D"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2022</w:t>
            </w:r>
          </w:p>
        </w:tc>
      </w:tr>
      <w:tr w:rsidR="00CC3931" w:rsidRPr="001106D9" w14:paraId="049DCED8" w14:textId="77777777" w:rsidTr="001D1C66">
        <w:tc>
          <w:tcPr>
            <w:tcW w:w="3584" w:type="dxa"/>
            <w:shd w:val="clear" w:color="auto" w:fill="auto"/>
          </w:tcPr>
          <w:p w14:paraId="4737F5BA"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Nicole Ameline (Vicepresidenta)</w:t>
            </w:r>
          </w:p>
        </w:tc>
        <w:tc>
          <w:tcPr>
            <w:tcW w:w="2268" w:type="dxa"/>
            <w:shd w:val="clear" w:color="auto" w:fill="auto"/>
          </w:tcPr>
          <w:p w14:paraId="48DACBDE"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Francia</w:t>
            </w:r>
          </w:p>
        </w:tc>
        <w:tc>
          <w:tcPr>
            <w:tcW w:w="1593" w:type="dxa"/>
            <w:shd w:val="clear" w:color="auto" w:fill="auto"/>
          </w:tcPr>
          <w:p w14:paraId="0CCBE1B0"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2020</w:t>
            </w:r>
          </w:p>
        </w:tc>
      </w:tr>
      <w:tr w:rsidR="00CC3931" w:rsidRPr="001106D9" w14:paraId="0B147091" w14:textId="77777777" w:rsidTr="001D1C66">
        <w:tc>
          <w:tcPr>
            <w:tcW w:w="3584" w:type="dxa"/>
            <w:shd w:val="clear" w:color="auto" w:fill="auto"/>
          </w:tcPr>
          <w:p w14:paraId="3514E6E6"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Gunnar Bergby</w:t>
            </w:r>
          </w:p>
        </w:tc>
        <w:tc>
          <w:tcPr>
            <w:tcW w:w="2268" w:type="dxa"/>
            <w:shd w:val="clear" w:color="auto" w:fill="auto"/>
          </w:tcPr>
          <w:p w14:paraId="7DEAC265"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Noruega</w:t>
            </w:r>
          </w:p>
        </w:tc>
        <w:tc>
          <w:tcPr>
            <w:tcW w:w="1593" w:type="dxa"/>
            <w:shd w:val="clear" w:color="auto" w:fill="auto"/>
          </w:tcPr>
          <w:p w14:paraId="3230896A"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2020</w:t>
            </w:r>
          </w:p>
        </w:tc>
      </w:tr>
      <w:tr w:rsidR="00CC3931" w:rsidRPr="001106D9" w14:paraId="4F0044B4" w14:textId="77777777" w:rsidTr="001D1C66">
        <w:tc>
          <w:tcPr>
            <w:tcW w:w="3584" w:type="dxa"/>
            <w:shd w:val="clear" w:color="auto" w:fill="auto"/>
          </w:tcPr>
          <w:p w14:paraId="2A2F21F9"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Marion Bethel</w:t>
            </w:r>
          </w:p>
        </w:tc>
        <w:tc>
          <w:tcPr>
            <w:tcW w:w="2268" w:type="dxa"/>
            <w:shd w:val="clear" w:color="auto" w:fill="auto"/>
          </w:tcPr>
          <w:p w14:paraId="6D37293E"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Bahamas</w:t>
            </w:r>
          </w:p>
        </w:tc>
        <w:tc>
          <w:tcPr>
            <w:tcW w:w="1593" w:type="dxa"/>
            <w:shd w:val="clear" w:color="auto" w:fill="auto"/>
          </w:tcPr>
          <w:p w14:paraId="78361CEA"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2020</w:t>
            </w:r>
          </w:p>
        </w:tc>
      </w:tr>
      <w:tr w:rsidR="00CC3931" w:rsidRPr="001106D9" w14:paraId="240772E3" w14:textId="77777777" w:rsidTr="001D1C66">
        <w:tc>
          <w:tcPr>
            <w:tcW w:w="3584" w:type="dxa"/>
            <w:shd w:val="clear" w:color="auto" w:fill="auto"/>
          </w:tcPr>
          <w:p w14:paraId="5858856E"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 xml:space="preserve">Louiza Chalal </w:t>
            </w:r>
          </w:p>
        </w:tc>
        <w:tc>
          <w:tcPr>
            <w:tcW w:w="2268" w:type="dxa"/>
            <w:shd w:val="clear" w:color="auto" w:fill="auto"/>
          </w:tcPr>
          <w:p w14:paraId="5703B735"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Argelia</w:t>
            </w:r>
          </w:p>
        </w:tc>
        <w:tc>
          <w:tcPr>
            <w:tcW w:w="1593" w:type="dxa"/>
            <w:shd w:val="clear" w:color="auto" w:fill="auto"/>
          </w:tcPr>
          <w:p w14:paraId="44985BD2"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2022</w:t>
            </w:r>
          </w:p>
        </w:tc>
      </w:tr>
      <w:tr w:rsidR="00CC3931" w:rsidRPr="001106D9" w14:paraId="71F64417" w14:textId="77777777" w:rsidTr="001D1C66">
        <w:tc>
          <w:tcPr>
            <w:tcW w:w="3584" w:type="dxa"/>
            <w:shd w:val="clear" w:color="auto" w:fill="auto"/>
          </w:tcPr>
          <w:p w14:paraId="4CCF4202"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Esther Eghobamien-Mshelia</w:t>
            </w:r>
            <w:r w:rsidRPr="00804E00">
              <w:rPr>
                <w:i/>
                <w:iCs/>
                <w:vertAlign w:val="superscript"/>
                <w:lang w:val="es-ES_tradnl"/>
              </w:rPr>
              <w:t>a</w:t>
            </w:r>
          </w:p>
        </w:tc>
        <w:tc>
          <w:tcPr>
            <w:tcW w:w="2268" w:type="dxa"/>
            <w:shd w:val="clear" w:color="auto" w:fill="auto"/>
          </w:tcPr>
          <w:p w14:paraId="462434DF"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Nigeria</w:t>
            </w:r>
          </w:p>
        </w:tc>
        <w:tc>
          <w:tcPr>
            <w:tcW w:w="1593" w:type="dxa"/>
            <w:shd w:val="clear" w:color="auto" w:fill="auto"/>
          </w:tcPr>
          <w:p w14:paraId="760D294C"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2020</w:t>
            </w:r>
          </w:p>
        </w:tc>
      </w:tr>
      <w:tr w:rsidR="00CC3931" w:rsidRPr="001106D9" w14:paraId="1062DA28" w14:textId="77777777" w:rsidTr="001D1C66">
        <w:tc>
          <w:tcPr>
            <w:tcW w:w="3584" w:type="dxa"/>
            <w:shd w:val="clear" w:color="auto" w:fill="auto"/>
          </w:tcPr>
          <w:p w14:paraId="0F9F0D63"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Naéla Mohamed Gabr</w:t>
            </w:r>
          </w:p>
        </w:tc>
        <w:tc>
          <w:tcPr>
            <w:tcW w:w="2268" w:type="dxa"/>
            <w:shd w:val="clear" w:color="auto" w:fill="auto"/>
          </w:tcPr>
          <w:p w14:paraId="63D13926"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Egipto</w:t>
            </w:r>
          </w:p>
        </w:tc>
        <w:tc>
          <w:tcPr>
            <w:tcW w:w="1593" w:type="dxa"/>
            <w:shd w:val="clear" w:color="auto" w:fill="auto"/>
          </w:tcPr>
          <w:p w14:paraId="6C8A4AC2"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2022</w:t>
            </w:r>
          </w:p>
        </w:tc>
      </w:tr>
      <w:tr w:rsidR="00CC3931" w:rsidRPr="001106D9" w14:paraId="67329254" w14:textId="77777777" w:rsidTr="001D1C66">
        <w:tc>
          <w:tcPr>
            <w:tcW w:w="3584" w:type="dxa"/>
            <w:shd w:val="clear" w:color="auto" w:fill="auto"/>
          </w:tcPr>
          <w:p w14:paraId="3B57F6BD"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Hilary Gbedemah (Presidenta)</w:t>
            </w:r>
          </w:p>
        </w:tc>
        <w:tc>
          <w:tcPr>
            <w:tcW w:w="2268" w:type="dxa"/>
            <w:shd w:val="clear" w:color="auto" w:fill="auto"/>
          </w:tcPr>
          <w:p w14:paraId="38A19211"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Ghana</w:t>
            </w:r>
          </w:p>
        </w:tc>
        <w:tc>
          <w:tcPr>
            <w:tcW w:w="1593" w:type="dxa"/>
            <w:shd w:val="clear" w:color="auto" w:fill="auto"/>
          </w:tcPr>
          <w:p w14:paraId="296D751D"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2020</w:t>
            </w:r>
          </w:p>
        </w:tc>
      </w:tr>
      <w:tr w:rsidR="00CC3931" w:rsidRPr="001106D9" w14:paraId="77D15E58" w14:textId="77777777" w:rsidTr="001D1C66">
        <w:tc>
          <w:tcPr>
            <w:tcW w:w="3584" w:type="dxa"/>
            <w:shd w:val="clear" w:color="auto" w:fill="auto"/>
          </w:tcPr>
          <w:p w14:paraId="1A249495"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Nahla Haidar</w:t>
            </w:r>
          </w:p>
        </w:tc>
        <w:tc>
          <w:tcPr>
            <w:tcW w:w="2268" w:type="dxa"/>
            <w:shd w:val="clear" w:color="auto" w:fill="auto"/>
          </w:tcPr>
          <w:p w14:paraId="0864D978"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Líbano</w:t>
            </w:r>
          </w:p>
        </w:tc>
        <w:tc>
          <w:tcPr>
            <w:tcW w:w="1593" w:type="dxa"/>
            <w:shd w:val="clear" w:color="auto" w:fill="auto"/>
          </w:tcPr>
          <w:p w14:paraId="1FF7930F"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2020</w:t>
            </w:r>
          </w:p>
        </w:tc>
      </w:tr>
      <w:tr w:rsidR="00CC3931" w:rsidRPr="001106D9" w14:paraId="0EE520DA" w14:textId="77777777" w:rsidTr="001D1C66">
        <w:tc>
          <w:tcPr>
            <w:tcW w:w="3584" w:type="dxa"/>
            <w:shd w:val="clear" w:color="auto" w:fill="auto"/>
          </w:tcPr>
          <w:p w14:paraId="361D4324"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Dalia Leinarte</w:t>
            </w:r>
          </w:p>
        </w:tc>
        <w:tc>
          <w:tcPr>
            <w:tcW w:w="2268" w:type="dxa"/>
            <w:shd w:val="clear" w:color="auto" w:fill="auto"/>
          </w:tcPr>
          <w:p w14:paraId="1BA58895"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Lituania</w:t>
            </w:r>
          </w:p>
        </w:tc>
        <w:tc>
          <w:tcPr>
            <w:tcW w:w="1593" w:type="dxa"/>
            <w:shd w:val="clear" w:color="auto" w:fill="auto"/>
          </w:tcPr>
          <w:p w14:paraId="38758110"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2020</w:t>
            </w:r>
          </w:p>
        </w:tc>
      </w:tr>
      <w:tr w:rsidR="00CC3931" w:rsidRPr="001106D9" w14:paraId="7B7700B3" w14:textId="77777777" w:rsidTr="001D1C66">
        <w:tc>
          <w:tcPr>
            <w:tcW w:w="3584" w:type="dxa"/>
            <w:shd w:val="clear" w:color="auto" w:fill="auto"/>
          </w:tcPr>
          <w:p w14:paraId="0729FD1A"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 xml:space="preserve">Rosario G. Manalo </w:t>
            </w:r>
          </w:p>
        </w:tc>
        <w:tc>
          <w:tcPr>
            <w:tcW w:w="2268" w:type="dxa"/>
            <w:shd w:val="clear" w:color="auto" w:fill="auto"/>
          </w:tcPr>
          <w:p w14:paraId="70DF80DF"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Filipinas</w:t>
            </w:r>
          </w:p>
        </w:tc>
        <w:tc>
          <w:tcPr>
            <w:tcW w:w="1593" w:type="dxa"/>
            <w:shd w:val="clear" w:color="auto" w:fill="auto"/>
          </w:tcPr>
          <w:p w14:paraId="495FCE37"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2020</w:t>
            </w:r>
          </w:p>
        </w:tc>
      </w:tr>
      <w:tr w:rsidR="00CC3931" w:rsidRPr="001106D9" w14:paraId="7C3CC9E8" w14:textId="77777777" w:rsidTr="001D1C66">
        <w:tc>
          <w:tcPr>
            <w:tcW w:w="3584" w:type="dxa"/>
            <w:shd w:val="clear" w:color="auto" w:fill="auto"/>
          </w:tcPr>
          <w:p w14:paraId="1F62C260" w14:textId="20E1C0D4" w:rsidR="00CC3931" w:rsidRPr="001106D9" w:rsidRDefault="00CC3931" w:rsidP="001D1C66">
            <w:pPr>
              <w:tabs>
                <w:tab w:val="left" w:pos="288"/>
                <w:tab w:val="left" w:pos="576"/>
                <w:tab w:val="left" w:pos="864"/>
                <w:tab w:val="left" w:pos="1152"/>
              </w:tabs>
              <w:suppressAutoHyphens/>
              <w:spacing w:before="40" w:after="80"/>
              <w:ind w:right="43"/>
              <w:rPr>
                <w:lang w:val="es-ES_tradnl"/>
              </w:rPr>
            </w:pPr>
            <w:r w:rsidRPr="001106D9">
              <w:rPr>
                <w:lang w:val="es-ES_tradnl"/>
              </w:rPr>
              <w:t xml:space="preserve">Lia </w:t>
            </w:r>
            <w:r w:rsidR="00893CEB" w:rsidRPr="000023CB">
              <w:rPr>
                <w:lang w:val="es-ES_tradnl"/>
              </w:rPr>
              <w:t xml:space="preserve">Nadaraia </w:t>
            </w:r>
            <w:r w:rsidRPr="001106D9">
              <w:rPr>
                <w:lang w:val="es-ES_tradnl"/>
              </w:rPr>
              <w:t>(Relatora)</w:t>
            </w:r>
          </w:p>
        </w:tc>
        <w:tc>
          <w:tcPr>
            <w:tcW w:w="2268" w:type="dxa"/>
            <w:shd w:val="clear" w:color="auto" w:fill="auto"/>
          </w:tcPr>
          <w:p w14:paraId="2AC78D5B"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Georgia</w:t>
            </w:r>
          </w:p>
        </w:tc>
        <w:tc>
          <w:tcPr>
            <w:tcW w:w="1593" w:type="dxa"/>
            <w:shd w:val="clear" w:color="auto" w:fill="auto"/>
          </w:tcPr>
          <w:p w14:paraId="4486A38A"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2022</w:t>
            </w:r>
          </w:p>
        </w:tc>
      </w:tr>
      <w:tr w:rsidR="00CC3931" w:rsidRPr="001106D9" w14:paraId="7A1D3B01" w14:textId="77777777" w:rsidTr="001D1C66">
        <w:tc>
          <w:tcPr>
            <w:tcW w:w="3584" w:type="dxa"/>
            <w:shd w:val="clear" w:color="auto" w:fill="auto"/>
          </w:tcPr>
          <w:p w14:paraId="431AD53F"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Aruna Devi Narain</w:t>
            </w:r>
          </w:p>
        </w:tc>
        <w:tc>
          <w:tcPr>
            <w:tcW w:w="2268" w:type="dxa"/>
            <w:shd w:val="clear" w:color="auto" w:fill="auto"/>
          </w:tcPr>
          <w:p w14:paraId="7773B769"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Mauricio</w:t>
            </w:r>
          </w:p>
        </w:tc>
        <w:tc>
          <w:tcPr>
            <w:tcW w:w="1593" w:type="dxa"/>
            <w:shd w:val="clear" w:color="auto" w:fill="auto"/>
          </w:tcPr>
          <w:p w14:paraId="2D503C12"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2022</w:t>
            </w:r>
          </w:p>
        </w:tc>
      </w:tr>
      <w:tr w:rsidR="00CC3931" w:rsidRPr="001106D9" w14:paraId="2BBB8807" w14:textId="77777777" w:rsidTr="001D1C66">
        <w:tc>
          <w:tcPr>
            <w:tcW w:w="3584" w:type="dxa"/>
            <w:shd w:val="clear" w:color="auto" w:fill="auto"/>
          </w:tcPr>
          <w:p w14:paraId="4E6D859B"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Ana Peláez Narváez</w:t>
            </w:r>
          </w:p>
        </w:tc>
        <w:tc>
          <w:tcPr>
            <w:tcW w:w="2268" w:type="dxa"/>
            <w:shd w:val="clear" w:color="auto" w:fill="auto"/>
          </w:tcPr>
          <w:p w14:paraId="5AAB690B"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España</w:t>
            </w:r>
          </w:p>
        </w:tc>
        <w:tc>
          <w:tcPr>
            <w:tcW w:w="1593" w:type="dxa"/>
            <w:shd w:val="clear" w:color="auto" w:fill="auto"/>
          </w:tcPr>
          <w:p w14:paraId="7CE9ADC0"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2022</w:t>
            </w:r>
          </w:p>
        </w:tc>
      </w:tr>
      <w:tr w:rsidR="00CC3931" w:rsidRPr="001106D9" w14:paraId="21002131" w14:textId="77777777" w:rsidTr="001D1C66">
        <w:tc>
          <w:tcPr>
            <w:tcW w:w="3584" w:type="dxa"/>
            <w:shd w:val="clear" w:color="auto" w:fill="auto"/>
          </w:tcPr>
          <w:p w14:paraId="545E2FF6"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Bandana Rana (Vicepresidenta)</w:t>
            </w:r>
          </w:p>
        </w:tc>
        <w:tc>
          <w:tcPr>
            <w:tcW w:w="2268" w:type="dxa"/>
            <w:shd w:val="clear" w:color="auto" w:fill="auto"/>
          </w:tcPr>
          <w:p w14:paraId="3C62CBC8"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Nepal</w:t>
            </w:r>
          </w:p>
        </w:tc>
        <w:tc>
          <w:tcPr>
            <w:tcW w:w="1593" w:type="dxa"/>
            <w:shd w:val="clear" w:color="auto" w:fill="auto"/>
          </w:tcPr>
          <w:p w14:paraId="35308236"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2020</w:t>
            </w:r>
          </w:p>
        </w:tc>
      </w:tr>
      <w:tr w:rsidR="00CC3931" w:rsidRPr="001106D9" w14:paraId="38009AAA" w14:textId="77777777" w:rsidTr="001D1C66">
        <w:tc>
          <w:tcPr>
            <w:tcW w:w="3584" w:type="dxa"/>
            <w:shd w:val="clear" w:color="auto" w:fill="auto"/>
          </w:tcPr>
          <w:p w14:paraId="1D062AE5"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Rhoda Reddock</w:t>
            </w:r>
          </w:p>
        </w:tc>
        <w:tc>
          <w:tcPr>
            <w:tcW w:w="2268" w:type="dxa"/>
            <w:shd w:val="clear" w:color="auto" w:fill="auto"/>
          </w:tcPr>
          <w:p w14:paraId="10A861B8"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Trinidad y Tabago</w:t>
            </w:r>
          </w:p>
        </w:tc>
        <w:tc>
          <w:tcPr>
            <w:tcW w:w="1593" w:type="dxa"/>
            <w:shd w:val="clear" w:color="auto" w:fill="auto"/>
          </w:tcPr>
          <w:p w14:paraId="26B9911C"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2022</w:t>
            </w:r>
          </w:p>
        </w:tc>
      </w:tr>
      <w:tr w:rsidR="00CC3931" w:rsidRPr="001106D9" w14:paraId="10C6D6C8" w14:textId="77777777" w:rsidTr="001D1C66">
        <w:tc>
          <w:tcPr>
            <w:tcW w:w="3584" w:type="dxa"/>
            <w:shd w:val="clear" w:color="auto" w:fill="auto"/>
          </w:tcPr>
          <w:p w14:paraId="0A3A4E24"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Elgun Safarov</w:t>
            </w:r>
          </w:p>
        </w:tc>
        <w:tc>
          <w:tcPr>
            <w:tcW w:w="2268" w:type="dxa"/>
            <w:shd w:val="clear" w:color="auto" w:fill="auto"/>
          </w:tcPr>
          <w:p w14:paraId="79D48182"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Azerbaiyán</w:t>
            </w:r>
          </w:p>
        </w:tc>
        <w:tc>
          <w:tcPr>
            <w:tcW w:w="1593" w:type="dxa"/>
            <w:shd w:val="clear" w:color="auto" w:fill="auto"/>
          </w:tcPr>
          <w:p w14:paraId="68794E89"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2022</w:t>
            </w:r>
          </w:p>
        </w:tc>
      </w:tr>
      <w:tr w:rsidR="00CC3931" w:rsidRPr="001106D9" w14:paraId="6D4DF28F" w14:textId="77777777" w:rsidTr="001D1C66">
        <w:tc>
          <w:tcPr>
            <w:tcW w:w="3584" w:type="dxa"/>
            <w:shd w:val="clear" w:color="auto" w:fill="auto"/>
          </w:tcPr>
          <w:p w14:paraId="372A778C"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Wenyan Song</w:t>
            </w:r>
          </w:p>
        </w:tc>
        <w:tc>
          <w:tcPr>
            <w:tcW w:w="2268" w:type="dxa"/>
            <w:shd w:val="clear" w:color="auto" w:fill="auto"/>
          </w:tcPr>
          <w:p w14:paraId="7338F4DF"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China</w:t>
            </w:r>
          </w:p>
        </w:tc>
        <w:tc>
          <w:tcPr>
            <w:tcW w:w="1593" w:type="dxa"/>
            <w:shd w:val="clear" w:color="auto" w:fill="auto"/>
          </w:tcPr>
          <w:p w14:paraId="6B1705FF"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2020</w:t>
            </w:r>
          </w:p>
        </w:tc>
      </w:tr>
      <w:tr w:rsidR="00CC3931" w:rsidRPr="001106D9" w14:paraId="67B403AC" w14:textId="77777777" w:rsidTr="001D1C66">
        <w:tc>
          <w:tcPr>
            <w:tcW w:w="3584" w:type="dxa"/>
            <w:shd w:val="clear" w:color="auto" w:fill="auto"/>
          </w:tcPr>
          <w:p w14:paraId="625F3994"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Genoveva Tisheva</w:t>
            </w:r>
          </w:p>
        </w:tc>
        <w:tc>
          <w:tcPr>
            <w:tcW w:w="2268" w:type="dxa"/>
            <w:shd w:val="clear" w:color="auto" w:fill="auto"/>
          </w:tcPr>
          <w:p w14:paraId="7A30D6AD"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Bulgaria</w:t>
            </w:r>
          </w:p>
        </w:tc>
        <w:tc>
          <w:tcPr>
            <w:tcW w:w="1593" w:type="dxa"/>
            <w:shd w:val="clear" w:color="auto" w:fill="auto"/>
          </w:tcPr>
          <w:p w14:paraId="3EA8AAFA"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2022</w:t>
            </w:r>
          </w:p>
        </w:tc>
      </w:tr>
      <w:tr w:rsidR="00CC3931" w:rsidRPr="001106D9" w14:paraId="11D427BF" w14:textId="77777777" w:rsidTr="001D1C66">
        <w:tc>
          <w:tcPr>
            <w:tcW w:w="3584" w:type="dxa"/>
            <w:shd w:val="clear" w:color="auto" w:fill="auto"/>
          </w:tcPr>
          <w:p w14:paraId="7FFDC8EE"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Franceline Toé-Bouda</w:t>
            </w:r>
          </w:p>
        </w:tc>
        <w:tc>
          <w:tcPr>
            <w:tcW w:w="2268" w:type="dxa"/>
            <w:shd w:val="clear" w:color="auto" w:fill="auto"/>
          </w:tcPr>
          <w:p w14:paraId="46123E6F"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Burkina Faso</w:t>
            </w:r>
          </w:p>
        </w:tc>
        <w:tc>
          <w:tcPr>
            <w:tcW w:w="1593" w:type="dxa"/>
            <w:shd w:val="clear" w:color="auto" w:fill="auto"/>
          </w:tcPr>
          <w:p w14:paraId="44F1F86C"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2022</w:t>
            </w:r>
          </w:p>
        </w:tc>
      </w:tr>
      <w:tr w:rsidR="00CC3931" w:rsidRPr="001106D9" w14:paraId="499CD40D" w14:textId="77777777" w:rsidTr="001D1C66">
        <w:tc>
          <w:tcPr>
            <w:tcW w:w="3584" w:type="dxa"/>
            <w:tcBorders>
              <w:bottom w:val="single" w:sz="12" w:space="0" w:color="auto"/>
            </w:tcBorders>
            <w:shd w:val="clear" w:color="auto" w:fill="auto"/>
          </w:tcPr>
          <w:p w14:paraId="13057C11"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Aicha Vall Verges</w:t>
            </w:r>
          </w:p>
        </w:tc>
        <w:tc>
          <w:tcPr>
            <w:tcW w:w="2268" w:type="dxa"/>
            <w:tcBorders>
              <w:bottom w:val="single" w:sz="12" w:space="0" w:color="auto"/>
            </w:tcBorders>
            <w:shd w:val="clear" w:color="auto" w:fill="auto"/>
          </w:tcPr>
          <w:p w14:paraId="54755C0F"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1106D9">
              <w:rPr>
                <w:lang w:val="es-ES_tradnl"/>
              </w:rPr>
              <w:t>Mauritania</w:t>
            </w:r>
          </w:p>
        </w:tc>
        <w:tc>
          <w:tcPr>
            <w:tcW w:w="1593" w:type="dxa"/>
            <w:tcBorders>
              <w:bottom w:val="single" w:sz="12" w:space="0" w:color="auto"/>
            </w:tcBorders>
            <w:shd w:val="clear" w:color="auto" w:fill="auto"/>
          </w:tcPr>
          <w:p w14:paraId="35599B05" w14:textId="77777777" w:rsidR="00CC3931" w:rsidRPr="001106D9" w:rsidRDefault="00CC3931" w:rsidP="00CC3931">
            <w:pPr>
              <w:tabs>
                <w:tab w:val="left" w:pos="288"/>
                <w:tab w:val="left" w:pos="576"/>
                <w:tab w:val="left" w:pos="864"/>
                <w:tab w:val="left" w:pos="1152"/>
              </w:tabs>
              <w:suppressAutoHyphens/>
              <w:spacing w:before="40" w:after="80"/>
              <w:ind w:right="40"/>
              <w:rPr>
                <w:lang w:val="es-ES_tradnl"/>
              </w:rPr>
            </w:pPr>
            <w:r w:rsidRPr="00804E00">
              <w:rPr>
                <w:lang w:val="es-ES_tradnl"/>
              </w:rPr>
              <w:t>2020</w:t>
            </w:r>
          </w:p>
        </w:tc>
      </w:tr>
    </w:tbl>
    <w:p w14:paraId="207FCA45" w14:textId="77777777" w:rsidR="00CC3931" w:rsidRPr="001106D9" w:rsidRDefault="00CC3931" w:rsidP="00CC3931">
      <w:pPr>
        <w:pStyle w:val="SingleTxt"/>
        <w:spacing w:after="0" w:line="120" w:lineRule="exact"/>
        <w:rPr>
          <w:sz w:val="10"/>
          <w:lang w:val="es-ES_tradnl"/>
        </w:rPr>
      </w:pPr>
    </w:p>
    <w:p w14:paraId="617F80D9" w14:textId="127D319A" w:rsidR="00CC3931" w:rsidRPr="001106D9" w:rsidRDefault="00CC3931" w:rsidP="00CC3931">
      <w:pPr>
        <w:pStyle w:val="FootnoteText"/>
        <w:tabs>
          <w:tab w:val="clear" w:pos="418"/>
          <w:tab w:val="right" w:pos="1476"/>
          <w:tab w:val="left" w:pos="1548"/>
          <w:tab w:val="right" w:pos="1836"/>
          <w:tab w:val="left" w:pos="1908"/>
        </w:tabs>
        <w:ind w:left="1548" w:right="1267" w:hanging="288"/>
        <w:rPr>
          <w:lang w:val="es-ES_tradnl"/>
        </w:rPr>
      </w:pPr>
      <w:r w:rsidRPr="001106D9">
        <w:rPr>
          <w:lang w:val="es-ES_tradnl"/>
        </w:rPr>
        <w:tab/>
      </w:r>
      <w:r w:rsidRPr="00804E00">
        <w:rPr>
          <w:i/>
          <w:iCs/>
          <w:vertAlign w:val="superscript"/>
          <w:lang w:val="es-ES_tradnl"/>
        </w:rPr>
        <w:t>a</w:t>
      </w:r>
      <w:r w:rsidRPr="001106D9">
        <w:rPr>
          <w:lang w:val="es-ES_tradnl"/>
        </w:rPr>
        <w:tab/>
        <w:t xml:space="preserve">Véase </w:t>
      </w:r>
      <w:hyperlink r:id="rId134" w:history="1">
        <w:r w:rsidRPr="00804E00">
          <w:rPr>
            <w:rStyle w:val="Hyperlink"/>
            <w:lang w:val="es-ES_tradnl"/>
          </w:rPr>
          <w:t>A/73/38</w:t>
        </w:r>
      </w:hyperlink>
      <w:r w:rsidRPr="001106D9">
        <w:rPr>
          <w:lang w:val="es-ES_tradnl"/>
        </w:rPr>
        <w:t xml:space="preserve">, tercera parte, párr. </w:t>
      </w:r>
      <w:r w:rsidRPr="00804E00">
        <w:rPr>
          <w:lang w:val="es-ES_tradnl"/>
        </w:rPr>
        <w:t>11</w:t>
      </w:r>
      <w:r w:rsidRPr="001106D9">
        <w:rPr>
          <w:lang w:val="es-ES_tradnl"/>
        </w:rPr>
        <w:t>.</w:t>
      </w:r>
    </w:p>
    <w:p w14:paraId="1BA4F8BB" w14:textId="30965AF3" w:rsidR="00E51E43" w:rsidRPr="001106D9" w:rsidRDefault="00E51E43" w:rsidP="001D1C66">
      <w:pPr>
        <w:pStyle w:val="SingleTxt"/>
        <w:spacing w:after="0" w:line="120" w:lineRule="exact"/>
        <w:jc w:val="both"/>
        <w:rPr>
          <w:sz w:val="10"/>
          <w:lang w:val="es-ES_tradnl"/>
        </w:rPr>
      </w:pPr>
    </w:p>
    <w:p w14:paraId="67D7372E" w14:textId="475E0210" w:rsidR="0057149A" w:rsidRDefault="002F7854" w:rsidP="0057149A">
      <w:pPr>
        <w:framePr w:w="4320" w:h="520" w:hSpace="180" w:vSpace="288" w:wrap="around" w:vAnchor="page" w:hAnchor="margin" w:x="1" w:y="14343"/>
      </w:pPr>
      <w:fldSimple w:instr=" DOCVARIABLE &quot;jobn&quot; \* MERGEFORMAT ">
        <w:r w:rsidR="00856DE0">
          <w:t>20-04648 (S)</w:t>
        </w:r>
      </w:fldSimple>
      <w:r w:rsidR="0057149A">
        <w:t xml:space="preserve">    150420    210420</w:t>
      </w:r>
    </w:p>
    <w:p w14:paraId="2847CFBF" w14:textId="1F2B662C" w:rsidR="0057149A" w:rsidRPr="00D24326" w:rsidRDefault="0057149A" w:rsidP="00D24326">
      <w:pPr>
        <w:framePr w:w="4320" w:h="520" w:hSpace="180" w:vSpace="288" w:wrap="around" w:vAnchor="page" w:hAnchor="margin" w:x="1" w:y="14343"/>
        <w:spacing w:before="80" w:line="210" w:lineRule="exact"/>
        <w:rPr>
          <w:rFonts w:ascii="Barcode 3 of 9 by request" w:hAnsi="Barcode 3 of 9 by request"/>
          <w:sz w:val="24"/>
        </w:rPr>
      </w:pPr>
      <w:r>
        <w:rPr>
          <w:rFonts w:ascii="Barcode 3 of 9 by request" w:hAnsi="Barcode 3 of 9 by request"/>
          <w:b/>
          <w:sz w:val="24"/>
        </w:rPr>
        <w:fldChar w:fldCharType="begin"/>
      </w:r>
      <w:r>
        <w:rPr>
          <w:rFonts w:ascii="Barcode 3 of 9 by request" w:hAnsi="Barcode 3 of 9 by request"/>
          <w:b/>
          <w:sz w:val="24"/>
        </w:rPr>
        <w:instrText xml:space="preserve"> DOCVARIABLE "Barcode" \* MERGEFORMAT </w:instrText>
      </w:r>
      <w:r>
        <w:rPr>
          <w:rFonts w:ascii="Barcode 3 of 9 by request" w:hAnsi="Barcode 3 of 9 by request"/>
          <w:b/>
          <w:sz w:val="24"/>
        </w:rPr>
        <w:fldChar w:fldCharType="separate"/>
      </w:r>
      <w:r w:rsidR="00856DE0">
        <w:rPr>
          <w:rFonts w:ascii="Barcode 3 of 9 by request" w:hAnsi="Barcode 3 of 9 by request"/>
          <w:b/>
          <w:sz w:val="24"/>
        </w:rPr>
        <w:t>*2004648*</w:t>
      </w:r>
      <w:r>
        <w:rPr>
          <w:rFonts w:ascii="Barcode 3 of 9 by request" w:hAnsi="Barcode 3 of 9 by request"/>
          <w:b/>
          <w:sz w:val="24"/>
        </w:rPr>
        <w:fldChar w:fldCharType="end"/>
      </w:r>
    </w:p>
    <w:p w14:paraId="132BF944" w14:textId="1F78DDE6" w:rsidR="001D1C66" w:rsidRPr="001106D9" w:rsidRDefault="001D1C66" w:rsidP="00FE02A7">
      <w:pPr>
        <w:pStyle w:val="SingleTxt"/>
        <w:spacing w:line="240" w:lineRule="exact"/>
        <w:jc w:val="both"/>
        <w:rPr>
          <w:lang w:val="es-ES_tradnl"/>
        </w:rPr>
      </w:pPr>
      <w:r w:rsidRPr="001106D9">
        <w:rPr>
          <w:noProof/>
          <w:w w:val="100"/>
          <w:lang w:val="es-ES_tradnl"/>
        </w:rPr>
        <mc:AlternateContent>
          <mc:Choice Requires="wps">
            <w:drawing>
              <wp:anchor distT="0" distB="0" distL="114300" distR="114300" simplePos="0" relativeHeight="251659264" behindDoc="0" locked="0" layoutInCell="1" allowOverlap="1" wp14:anchorId="5B8FA2B3" wp14:editId="76865165">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6AAFEDA"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bookmarkStart w:id="2" w:name="EndPage"/>
      <w:bookmarkEnd w:id="2"/>
    </w:p>
    <w:sectPr w:rsidR="001D1C66" w:rsidRPr="001106D9" w:rsidSect="00016ED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4-15T12:13:00Z" w:initials="Start">
    <w:p w14:paraId="2B50877B" w14:textId="77777777" w:rsidR="002F7854" w:rsidRPr="00016EDF" w:rsidRDefault="002F7854">
      <w:pPr>
        <w:pStyle w:val="CommentText"/>
        <w:rPr>
          <w:lang w:val="en-US"/>
        </w:rPr>
      </w:pPr>
      <w:r>
        <w:rPr>
          <w:rStyle w:val="CommentReference"/>
        </w:rPr>
        <w:annotationRef/>
      </w:r>
      <w:r w:rsidRPr="00016EDF">
        <w:rPr>
          <w:lang w:val="en-US"/>
        </w:rPr>
        <w:t>&lt;&lt;ODS JOB NO&gt;&gt;N2007860S&lt;&lt;ODS JOB NO&gt;&gt;</w:t>
      </w:r>
    </w:p>
    <w:p w14:paraId="4B6A3D7E" w14:textId="77777777" w:rsidR="002F7854" w:rsidRPr="00016EDF" w:rsidRDefault="002F7854">
      <w:pPr>
        <w:pStyle w:val="CommentText"/>
        <w:rPr>
          <w:lang w:val="en-US"/>
        </w:rPr>
      </w:pPr>
      <w:r w:rsidRPr="00016EDF">
        <w:rPr>
          <w:lang w:val="en-US"/>
        </w:rPr>
        <w:t>&lt;&lt;ODS DOC SYMBOL1&gt;&gt;A/75/38&lt;&lt;ODS DOC SYMBOL1&gt;&gt;</w:t>
      </w:r>
    </w:p>
    <w:p w14:paraId="45C5F360" w14:textId="77777777" w:rsidR="002F7854" w:rsidRPr="00016EDF" w:rsidRDefault="002F7854">
      <w:pPr>
        <w:pStyle w:val="CommentText"/>
        <w:rPr>
          <w:lang w:val="en-US"/>
        </w:rPr>
      </w:pPr>
      <w:r w:rsidRPr="00016EDF">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C5F3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4178E9" w16cex:dateUtc="2020-04-15T16:13:00Z"/>
  <w16cex:commentExtensible w16cex:durableId="2241C70E" w16cex:dateUtc="2020-04-15T21:46:00Z"/>
  <w16cex:commentExtensible w16cex:durableId="2241C854" w16cex:dateUtc="2020-04-15T21:52:00Z"/>
  <w16cex:commentExtensible w16cex:durableId="2241CAC2" w16cex:dateUtc="2020-04-15T22: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C5F360" w16cid:durableId="224178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9A888" w14:textId="77777777" w:rsidR="002F7854" w:rsidRDefault="002F7854" w:rsidP="00101B18">
      <w:r>
        <w:separator/>
      </w:r>
    </w:p>
  </w:endnote>
  <w:endnote w:type="continuationSeparator" w:id="0">
    <w:p w14:paraId="075E4DCF" w14:textId="77777777" w:rsidR="002F7854" w:rsidRDefault="002F785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charset w:val="00"/>
    <w:family w:val="auto"/>
    <w:pitch w:val="default"/>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4"/>
      <w:gridCol w:w="4915"/>
    </w:tblGrid>
    <w:tr w:rsidR="002F7854" w14:paraId="15B926DC" w14:textId="77777777" w:rsidTr="00CE4866">
      <w:tc>
        <w:tcPr>
          <w:tcW w:w="3744" w:type="dxa"/>
          <w:shd w:val="clear" w:color="auto" w:fill="auto"/>
        </w:tcPr>
        <w:p w14:paraId="20287B10" w14:textId="77777777" w:rsidR="002F7854" w:rsidRDefault="002F7854">
          <w:pPr>
            <w:pStyle w:val="Footer"/>
          </w:pPr>
        </w:p>
      </w:tc>
      <w:tc>
        <w:tcPr>
          <w:tcW w:w="4915" w:type="dxa"/>
          <w:shd w:val="clear" w:color="auto" w:fill="auto"/>
        </w:tcPr>
        <w:p w14:paraId="4C05CDE8" w14:textId="77777777" w:rsidR="002F7854" w:rsidRDefault="002F7854" w:rsidP="00CE4866">
          <w:pPr>
            <w:pStyle w:val="Footer"/>
            <w:jc w:val="right"/>
          </w:pPr>
          <w:r>
            <w:drawing>
              <wp:inline distT="0" distB="0" distL="0" distR="0" wp14:anchorId="578F3E5B" wp14:editId="2D581F86">
                <wp:extent cx="1082042" cy="231648"/>
                <wp:effectExtent l="0" t="0" r="3810" b="0"/>
                <wp:docPr id="12" name="Picture 1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tretch>
                          <a:fillRect/>
                        </a:stretch>
                      </pic:blipFill>
                      <pic:spPr>
                        <a:xfrm>
                          <a:off x="0" y="0"/>
                          <a:ext cx="1082042" cy="231648"/>
                        </a:xfrm>
                        <a:prstGeom prst="rect">
                          <a:avLst/>
                        </a:prstGeom>
                      </pic:spPr>
                    </pic:pic>
                  </a:graphicData>
                </a:graphic>
              </wp:inline>
            </w:drawing>
          </w:r>
        </w:p>
      </w:tc>
    </w:tr>
  </w:tbl>
  <w:p w14:paraId="7B1476C6" w14:textId="77777777" w:rsidR="002F7854" w:rsidRDefault="002F7854" w:rsidP="00CE4866">
    <w:pPr>
      <w:pStyle w:val="Footer"/>
      <w:spacing w:line="14" w:lineRule="exact"/>
    </w:pPr>
    <w:r>
      <w:drawing>
        <wp:anchor distT="0" distB="0" distL="114300" distR="114300" simplePos="0" relativeHeight="251658240" behindDoc="0" locked="0" layoutInCell="1" allowOverlap="1" wp14:anchorId="28BE11D3" wp14:editId="1EBEA3B2">
          <wp:simplePos x="0" y="0"/>
          <wp:positionH relativeFrom="column">
            <wp:posOffset>5532120</wp:posOffset>
          </wp:positionH>
          <wp:positionV relativeFrom="paragraph">
            <wp:posOffset>-685800</wp:posOffset>
          </wp:positionV>
          <wp:extent cx="694690" cy="69469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2F7854" w:rsidRPr="00CE4866" w14:paraId="557BC8A1" w14:textId="77777777" w:rsidTr="00CE4866">
      <w:tc>
        <w:tcPr>
          <w:tcW w:w="4920" w:type="dxa"/>
          <w:shd w:val="clear" w:color="auto" w:fill="auto"/>
        </w:tcPr>
        <w:p w14:paraId="022CA242" w14:textId="4AC4DE44" w:rsidR="002F7854" w:rsidRPr="00CE4866" w:rsidRDefault="002F7854" w:rsidP="00CE486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56DE0">
            <w:rPr>
              <w:w w:val="103"/>
            </w:rPr>
            <w:t>47</w:t>
          </w:r>
          <w:r>
            <w:rPr>
              <w:w w:val="103"/>
            </w:rPr>
            <w:fldChar w:fldCharType="end"/>
          </w:r>
        </w:p>
      </w:tc>
      <w:tc>
        <w:tcPr>
          <w:tcW w:w="4920" w:type="dxa"/>
          <w:shd w:val="clear" w:color="auto" w:fill="auto"/>
        </w:tcPr>
        <w:p w14:paraId="05597F78" w14:textId="1C24565B" w:rsidR="002F7854" w:rsidRPr="00CE4866" w:rsidRDefault="002F7854" w:rsidP="00CE486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6DE0">
            <w:rPr>
              <w:b w:val="0"/>
              <w:w w:val="103"/>
              <w:sz w:val="14"/>
            </w:rPr>
            <w:t>20-04648</w:t>
          </w:r>
          <w:r>
            <w:rPr>
              <w:b w:val="0"/>
              <w:w w:val="103"/>
              <w:sz w:val="14"/>
            </w:rPr>
            <w:fldChar w:fldCharType="end"/>
          </w:r>
        </w:p>
      </w:tc>
    </w:tr>
  </w:tbl>
  <w:p w14:paraId="08CCB581" w14:textId="77777777" w:rsidR="002F7854" w:rsidRDefault="002F78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2F7854" w:rsidRPr="00CE4866" w14:paraId="47FB46BE" w14:textId="77777777" w:rsidTr="00CE4866">
      <w:tc>
        <w:tcPr>
          <w:tcW w:w="4920" w:type="dxa"/>
          <w:shd w:val="clear" w:color="auto" w:fill="auto"/>
        </w:tcPr>
        <w:p w14:paraId="4BA407A6" w14:textId="744528E0" w:rsidR="002F7854" w:rsidRPr="00CE4866" w:rsidRDefault="002F7854" w:rsidP="00CE486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6DE0">
            <w:rPr>
              <w:b w:val="0"/>
              <w:w w:val="103"/>
              <w:sz w:val="14"/>
            </w:rPr>
            <w:t>20-04648</w:t>
          </w:r>
          <w:r>
            <w:rPr>
              <w:b w:val="0"/>
              <w:w w:val="103"/>
              <w:sz w:val="14"/>
            </w:rPr>
            <w:fldChar w:fldCharType="end"/>
          </w:r>
        </w:p>
      </w:tc>
      <w:tc>
        <w:tcPr>
          <w:tcW w:w="4920" w:type="dxa"/>
          <w:shd w:val="clear" w:color="auto" w:fill="auto"/>
        </w:tcPr>
        <w:p w14:paraId="6EC64969" w14:textId="29A8ABEC" w:rsidR="002F7854" w:rsidRPr="00CE4866" w:rsidRDefault="002F7854" w:rsidP="00CE486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56DE0">
            <w:rPr>
              <w:w w:val="103"/>
            </w:rPr>
            <w:t>47</w:t>
          </w:r>
          <w:r>
            <w:rPr>
              <w:w w:val="103"/>
            </w:rPr>
            <w:fldChar w:fldCharType="end"/>
          </w:r>
        </w:p>
      </w:tc>
    </w:tr>
  </w:tbl>
  <w:p w14:paraId="0DD5BBC5" w14:textId="77777777" w:rsidR="002F7854" w:rsidRDefault="002F785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2F7854" w:rsidRPr="00CE4866" w14:paraId="5385CD08" w14:textId="77777777" w:rsidTr="00CE4866">
      <w:tc>
        <w:tcPr>
          <w:tcW w:w="4920" w:type="dxa"/>
          <w:shd w:val="clear" w:color="auto" w:fill="auto"/>
        </w:tcPr>
        <w:p w14:paraId="25509B02" w14:textId="47CC9434" w:rsidR="002F7854" w:rsidRPr="00CE4866" w:rsidRDefault="002F7854" w:rsidP="00CE486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45</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56DE0">
            <w:rPr>
              <w:w w:val="103"/>
            </w:rPr>
            <w:t>47</w:t>
          </w:r>
          <w:r>
            <w:rPr>
              <w:w w:val="103"/>
            </w:rPr>
            <w:fldChar w:fldCharType="end"/>
          </w:r>
        </w:p>
      </w:tc>
      <w:tc>
        <w:tcPr>
          <w:tcW w:w="4920" w:type="dxa"/>
          <w:shd w:val="clear" w:color="auto" w:fill="auto"/>
        </w:tcPr>
        <w:p w14:paraId="20576336" w14:textId="7EA22798" w:rsidR="002F7854" w:rsidRPr="00CE4866" w:rsidRDefault="002F7854" w:rsidP="00CE486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6DE0">
            <w:rPr>
              <w:b w:val="0"/>
              <w:w w:val="103"/>
              <w:sz w:val="14"/>
            </w:rPr>
            <w:t>20-04648</w:t>
          </w:r>
          <w:r>
            <w:rPr>
              <w:b w:val="0"/>
              <w:w w:val="103"/>
              <w:sz w:val="14"/>
            </w:rPr>
            <w:fldChar w:fldCharType="end"/>
          </w:r>
        </w:p>
      </w:tc>
    </w:tr>
  </w:tbl>
  <w:p w14:paraId="4F179182" w14:textId="77777777" w:rsidR="002F7854" w:rsidRDefault="002F785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2F7854" w:rsidRPr="00CE4866" w14:paraId="395C6DA4" w14:textId="77777777" w:rsidTr="00CE4866">
      <w:tc>
        <w:tcPr>
          <w:tcW w:w="4920" w:type="dxa"/>
          <w:shd w:val="clear" w:color="auto" w:fill="auto"/>
        </w:tcPr>
        <w:p w14:paraId="72BA83AC" w14:textId="02FE73C8" w:rsidR="002F7854" w:rsidRPr="00CE4866" w:rsidRDefault="002F7854" w:rsidP="00CE486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6DE0">
            <w:rPr>
              <w:b w:val="0"/>
              <w:w w:val="103"/>
              <w:sz w:val="14"/>
            </w:rPr>
            <w:t>20-04648</w:t>
          </w:r>
          <w:r>
            <w:rPr>
              <w:b w:val="0"/>
              <w:w w:val="103"/>
              <w:sz w:val="14"/>
            </w:rPr>
            <w:fldChar w:fldCharType="end"/>
          </w:r>
        </w:p>
      </w:tc>
      <w:tc>
        <w:tcPr>
          <w:tcW w:w="4920" w:type="dxa"/>
          <w:shd w:val="clear" w:color="auto" w:fill="auto"/>
        </w:tcPr>
        <w:p w14:paraId="785A4029" w14:textId="691D3B0D" w:rsidR="002F7854" w:rsidRPr="00CE4866" w:rsidRDefault="002F7854" w:rsidP="00CE486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46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56DE0">
            <w:rPr>
              <w:w w:val="103"/>
            </w:rPr>
            <w:t>47</w:t>
          </w:r>
          <w:r>
            <w:rPr>
              <w:w w:val="103"/>
            </w:rPr>
            <w:fldChar w:fldCharType="end"/>
          </w:r>
        </w:p>
      </w:tc>
    </w:tr>
  </w:tbl>
  <w:p w14:paraId="29E6F316" w14:textId="77777777" w:rsidR="002F7854" w:rsidRDefault="002F7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12AB8A" w14:textId="77777777" w:rsidR="002F7854" w:rsidRDefault="002F7854" w:rsidP="00101B18">
      <w:r>
        <w:separator/>
      </w:r>
    </w:p>
  </w:footnote>
  <w:footnote w:type="continuationSeparator" w:id="0">
    <w:p w14:paraId="4F345A67" w14:textId="77777777" w:rsidR="002F7854" w:rsidRDefault="002F7854"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02D49" w14:textId="77777777" w:rsidR="002F7854" w:rsidRDefault="002F7854" w:rsidP="00CE4866">
    <w:pPr>
      <w:pStyle w:val="Header"/>
      <w:spacing w:before="340"/>
      <w:jc w:val="right"/>
      <w:rPr>
        <w:sz w:val="20"/>
      </w:rPr>
    </w:pPr>
    <w:r>
      <w:rPr>
        <w:sz w:val="20"/>
      </w:rPr>
      <w:t>A/75/38</w:t>
    </w:r>
  </w:p>
  <w:p w14:paraId="24760072" w14:textId="77777777" w:rsidR="002F7854" w:rsidRPr="00CE4866" w:rsidRDefault="002F7854" w:rsidP="00CE4866">
    <w:pPr>
      <w:spacing w:before="1480"/>
      <w:ind w:left="1260"/>
    </w:pPr>
    <w:r>
      <w:rPr>
        <w:noProof/>
      </w:rPr>
      <w:drawing>
        <wp:inline distT="0" distB="0" distL="0" distR="0" wp14:anchorId="20C976B2" wp14:editId="6BDB4FBF">
          <wp:extent cx="1193800" cy="1015898"/>
          <wp:effectExtent l="0" t="0" r="6350" b="0"/>
          <wp:docPr id="11" name="Picture 1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2F7854" w:rsidRPr="00CE4866" w14:paraId="2011335E" w14:textId="77777777" w:rsidTr="00CE4866">
      <w:trPr>
        <w:trHeight w:hRule="exact" w:val="1008"/>
      </w:trPr>
      <w:tc>
        <w:tcPr>
          <w:tcW w:w="9850" w:type="dxa"/>
          <w:shd w:val="clear" w:color="auto" w:fill="auto"/>
          <w:vAlign w:val="bottom"/>
        </w:tcPr>
        <w:p w14:paraId="1401B1DD" w14:textId="77777777" w:rsidR="002F7854" w:rsidRPr="00CE4866" w:rsidRDefault="002F7854" w:rsidP="00CE4866">
          <w:pPr>
            <w:pStyle w:val="Header"/>
            <w:spacing w:after="80"/>
            <w:rPr>
              <w:b/>
            </w:rPr>
          </w:pPr>
        </w:p>
      </w:tc>
    </w:tr>
  </w:tbl>
  <w:p w14:paraId="4EEC6CF2" w14:textId="77777777" w:rsidR="002F7854" w:rsidRDefault="002F78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2F7854" w:rsidRPr="00CE4866" w14:paraId="52563B5F" w14:textId="77777777" w:rsidTr="00CE4866">
      <w:trPr>
        <w:trHeight w:hRule="exact" w:val="1008"/>
      </w:trPr>
      <w:tc>
        <w:tcPr>
          <w:tcW w:w="9850" w:type="dxa"/>
          <w:shd w:val="clear" w:color="auto" w:fill="auto"/>
          <w:vAlign w:val="bottom"/>
        </w:tcPr>
        <w:p w14:paraId="603E552B" w14:textId="77777777" w:rsidR="002F7854" w:rsidRPr="00CE4866" w:rsidRDefault="002F7854" w:rsidP="00CE4866">
          <w:pPr>
            <w:pStyle w:val="Header"/>
            <w:spacing w:after="80"/>
            <w:jc w:val="right"/>
            <w:rPr>
              <w:b/>
            </w:rPr>
          </w:pPr>
        </w:p>
      </w:tc>
    </w:tr>
  </w:tbl>
  <w:p w14:paraId="513082CD" w14:textId="77777777" w:rsidR="002F7854" w:rsidRDefault="002F785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B02D3" w14:textId="77777777" w:rsidR="002F7854" w:rsidRDefault="002F7854" w:rsidP="00CE4866">
    <w:pPr>
      <w:pStyle w:val="Header"/>
      <w:spacing w:before="340"/>
      <w:jc w:val="right"/>
      <w:rPr>
        <w:sz w:val="20"/>
      </w:rPr>
    </w:pPr>
    <w:r>
      <w:rPr>
        <w:sz w:val="20"/>
      </w:rPr>
      <w:t>A/75/38</w:t>
    </w:r>
  </w:p>
  <w:p w14:paraId="0BE85A22" w14:textId="77777777" w:rsidR="002F7854" w:rsidRPr="00CE4866" w:rsidRDefault="002F7854" w:rsidP="00CE4866">
    <w:pPr>
      <w:spacing w:before="1480"/>
      <w:ind w:left="1260"/>
    </w:pPr>
    <w:r>
      <w:rPr>
        <w:noProof/>
      </w:rPr>
      <w:drawing>
        <wp:inline distT="0" distB="0" distL="0" distR="0" wp14:anchorId="726043BD" wp14:editId="7213ADFB">
          <wp:extent cx="1193800" cy="1015898"/>
          <wp:effectExtent l="0" t="0" r="6350" b="0"/>
          <wp:docPr id="14" name="Picture 1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7854" w14:paraId="56590381" w14:textId="77777777" w:rsidTr="00CE4866">
      <w:trPr>
        <w:trHeight w:hRule="exact" w:val="864"/>
      </w:trPr>
      <w:tc>
        <w:tcPr>
          <w:tcW w:w="4920" w:type="dxa"/>
          <w:shd w:val="clear" w:color="auto" w:fill="auto"/>
          <w:vAlign w:val="bottom"/>
        </w:tcPr>
        <w:p w14:paraId="1DEE07F7" w14:textId="5158A1F6" w:rsidR="002F7854" w:rsidRPr="00CE4866" w:rsidRDefault="002F7854" w:rsidP="00CE4866">
          <w:pPr>
            <w:pStyle w:val="Header"/>
            <w:spacing w:after="80"/>
            <w:rPr>
              <w:b/>
            </w:rPr>
          </w:pPr>
          <w:r>
            <w:rPr>
              <w:b/>
            </w:rPr>
            <w:fldChar w:fldCharType="begin"/>
          </w:r>
          <w:r>
            <w:rPr>
              <w:b/>
            </w:rPr>
            <w:instrText xml:space="preserve"> DOCVARIABLE "sss1" \* MERGEFORMAT </w:instrText>
          </w:r>
          <w:r>
            <w:rPr>
              <w:b/>
            </w:rPr>
            <w:fldChar w:fldCharType="separate"/>
          </w:r>
          <w:r w:rsidR="00856DE0">
            <w:rPr>
              <w:b/>
            </w:rPr>
            <w:t>A/75/38</w:t>
          </w:r>
          <w:r>
            <w:rPr>
              <w:b/>
            </w:rPr>
            <w:fldChar w:fldCharType="end"/>
          </w:r>
        </w:p>
      </w:tc>
      <w:tc>
        <w:tcPr>
          <w:tcW w:w="4920" w:type="dxa"/>
          <w:shd w:val="clear" w:color="auto" w:fill="auto"/>
          <w:vAlign w:val="bottom"/>
        </w:tcPr>
        <w:p w14:paraId="4FB46379" w14:textId="77777777" w:rsidR="002F7854" w:rsidRDefault="002F7854" w:rsidP="00CE4866">
          <w:pPr>
            <w:pStyle w:val="Header"/>
          </w:pPr>
        </w:p>
      </w:tc>
    </w:tr>
  </w:tbl>
  <w:p w14:paraId="2FE850F1" w14:textId="77777777" w:rsidR="002F7854" w:rsidRPr="00CE4866" w:rsidRDefault="002F7854" w:rsidP="00CE486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7854" w14:paraId="03C1B3E0" w14:textId="77777777" w:rsidTr="00CE4866">
      <w:trPr>
        <w:trHeight w:hRule="exact" w:val="864"/>
      </w:trPr>
      <w:tc>
        <w:tcPr>
          <w:tcW w:w="4920" w:type="dxa"/>
          <w:shd w:val="clear" w:color="auto" w:fill="auto"/>
          <w:vAlign w:val="bottom"/>
        </w:tcPr>
        <w:p w14:paraId="113736CE" w14:textId="77777777" w:rsidR="002F7854" w:rsidRDefault="002F7854" w:rsidP="00CE4866">
          <w:pPr>
            <w:pStyle w:val="Header"/>
          </w:pPr>
        </w:p>
      </w:tc>
      <w:tc>
        <w:tcPr>
          <w:tcW w:w="4920" w:type="dxa"/>
          <w:shd w:val="clear" w:color="auto" w:fill="auto"/>
          <w:vAlign w:val="bottom"/>
        </w:tcPr>
        <w:p w14:paraId="0E3E369C" w14:textId="49740A6B" w:rsidR="002F7854" w:rsidRPr="00CE4866" w:rsidRDefault="002F7854" w:rsidP="00CE4866">
          <w:pPr>
            <w:pStyle w:val="Header"/>
            <w:spacing w:after="80"/>
            <w:jc w:val="right"/>
            <w:rPr>
              <w:b/>
            </w:rPr>
          </w:pPr>
          <w:r>
            <w:rPr>
              <w:b/>
            </w:rPr>
            <w:fldChar w:fldCharType="begin"/>
          </w:r>
          <w:r>
            <w:rPr>
              <w:b/>
            </w:rPr>
            <w:instrText xml:space="preserve"> DOCVARIABLE "sss1" \* MERGEFORMAT </w:instrText>
          </w:r>
          <w:r>
            <w:rPr>
              <w:b/>
            </w:rPr>
            <w:fldChar w:fldCharType="separate"/>
          </w:r>
          <w:r w:rsidR="00856DE0">
            <w:rPr>
              <w:b/>
            </w:rPr>
            <w:t>A/75/38</w:t>
          </w:r>
          <w:r>
            <w:rPr>
              <w:b/>
            </w:rPr>
            <w:fldChar w:fldCharType="end"/>
          </w:r>
        </w:p>
      </w:tc>
    </w:tr>
  </w:tbl>
  <w:p w14:paraId="391E4A81" w14:textId="77777777" w:rsidR="002F7854" w:rsidRPr="00CE4866" w:rsidRDefault="002F7854" w:rsidP="00CE48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A8B15FD"/>
    <w:multiLevelType w:val="multilevel"/>
    <w:tmpl w:val="DE285046"/>
    <w:name w:val="TOC222"/>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E17F18"/>
    <w:multiLevelType w:val="multilevel"/>
    <w:tmpl w:val="83F00E20"/>
    <w:name w:val="TOC2"/>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CA31BE5"/>
    <w:multiLevelType w:val="singleLevel"/>
    <w:tmpl w:val="6B7A8B38"/>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1587F57"/>
    <w:multiLevelType w:val="multilevel"/>
    <w:tmpl w:val="E2BCDC9A"/>
    <w:name w:val="TOC22"/>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8"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52640E5"/>
    <w:multiLevelType w:val="multilevel"/>
    <w:tmpl w:val="4F68C1F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3"/>
  </w:num>
  <w:num w:numId="2">
    <w:abstractNumId w:val="8"/>
  </w:num>
  <w:num w:numId="3">
    <w:abstractNumId w:val="0"/>
  </w:num>
  <w:num w:numId="4">
    <w:abstractNumId w:val="2"/>
  </w:num>
  <w:num w:numId="5">
    <w:abstractNumId w:val="11"/>
  </w:num>
  <w:num w:numId="6">
    <w:abstractNumId w:val="5"/>
  </w:num>
  <w:num w:numId="7">
    <w:abstractNumId w:val="10"/>
  </w:num>
  <w:num w:numId="8">
    <w:abstractNumId w:val="9"/>
  </w:num>
  <w:num w:numId="9">
    <w:abstractNumId w:val="11"/>
  </w:num>
  <w:num w:numId="10">
    <w:abstractNumId w:val="5"/>
  </w:num>
  <w:num w:numId="11">
    <w:abstractNumId w:val="10"/>
  </w:num>
  <w:num w:numId="12">
    <w:abstractNumId w:val="9"/>
  </w:num>
  <w:num w:numId="13">
    <w:abstractNumId w:val="11"/>
  </w:num>
  <w:num w:numId="14">
    <w:abstractNumId w:val="5"/>
  </w:num>
  <w:num w:numId="15">
    <w:abstractNumId w:val="10"/>
  </w:num>
  <w:num w:numId="16">
    <w:abstractNumId w:val="9"/>
  </w:num>
  <w:num w:numId="17">
    <w:abstractNumId w:val="11"/>
  </w:num>
  <w:num w:numId="18">
    <w:abstractNumId w:val="5"/>
  </w:num>
  <w:num w:numId="19">
    <w:abstractNumId w:val="10"/>
  </w:num>
  <w:num w:numId="20">
    <w:abstractNumId w:val="9"/>
  </w:num>
  <w:num w:numId="21">
    <w:abstractNumId w:val="11"/>
  </w:num>
  <w:num w:numId="22">
    <w:abstractNumId w:val="5"/>
  </w:num>
  <w:num w:numId="23">
    <w:abstractNumId w:val="10"/>
  </w:num>
  <w:num w:numId="24">
    <w:abstractNumId w:val="9"/>
  </w:num>
  <w:num w:numId="25">
    <w:abstractNumId w:val="11"/>
  </w:num>
  <w:num w:numId="26">
    <w:abstractNumId w:val="5"/>
  </w:num>
  <w:num w:numId="27">
    <w:abstractNumId w:val="10"/>
  </w:num>
  <w:num w:numId="28">
    <w:abstractNumId w:val="9"/>
  </w:num>
  <w:num w:numId="29">
    <w:abstractNumId w:val="11"/>
  </w:num>
  <w:num w:numId="30">
    <w:abstractNumId w:val="5"/>
  </w:num>
  <w:num w:numId="31">
    <w:abstractNumId w:val="10"/>
  </w:num>
  <w:num w:numId="32">
    <w:abstractNumId w:val="9"/>
  </w:num>
  <w:num w:numId="33">
    <w:abstractNumId w:val="11"/>
  </w:num>
  <w:num w:numId="34">
    <w:abstractNumId w:val="5"/>
  </w:num>
  <w:num w:numId="35">
    <w:abstractNumId w:val="10"/>
  </w:num>
  <w:num w:numId="36">
    <w:abstractNumId w:val="9"/>
  </w:num>
  <w:num w:numId="37">
    <w:abstractNumId w:val="11"/>
  </w:num>
  <w:num w:numId="38">
    <w:abstractNumId w:val="5"/>
  </w:num>
  <w:num w:numId="39">
    <w:abstractNumId w:val="10"/>
  </w:num>
  <w:num w:numId="40">
    <w:abstractNumId w:val="9"/>
  </w:num>
  <w:num w:numId="41">
    <w:abstractNumId w:val="11"/>
  </w:num>
  <w:num w:numId="42">
    <w:abstractNumId w:val="5"/>
  </w:num>
  <w:num w:numId="43">
    <w:abstractNumId w:val="10"/>
  </w:num>
  <w:num w:numId="44">
    <w:abstractNumId w:val="9"/>
  </w:num>
  <w:num w:numId="45">
    <w:abstractNumId w:val="12"/>
  </w:num>
  <w:num w:numId="46">
    <w:abstractNumId w:val="6"/>
  </w:num>
  <w:num w:numId="47">
    <w:abstractNumId w:val="6"/>
    <w:lvlOverride w:ilvl="0">
      <w:lvl w:ilvl="0">
        <w:start w:val="1"/>
        <w:numFmt w:val="decimal"/>
        <w:lvlRestart w:val="0"/>
        <w:lvlText w:val="%1."/>
        <w:lvlJc w:val="left"/>
        <w:pPr>
          <w:tabs>
            <w:tab w:val="num" w:pos="475"/>
          </w:tabs>
          <w:ind w:left="0" w:firstLine="0"/>
        </w:pPr>
        <w:rPr>
          <w:spacing w:val="0"/>
          <w:w w:val="100"/>
        </w:rPr>
      </w:lvl>
    </w:lvlOverride>
  </w:num>
  <w:num w:numId="48">
    <w:abstractNumId w:val="4"/>
  </w:num>
  <w:num w:numId="49">
    <w:abstractNumId w:val="7"/>
  </w:num>
  <w:num w:numId="5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648*"/>
    <w:docVar w:name="CreationDt" w:val="15/04/2020 12:12 PM"/>
    <w:docVar w:name="DocCategory" w:val="Supplements"/>
    <w:docVar w:name="DocType" w:val="Final"/>
    <w:docVar w:name="DutyStation" w:val="New York"/>
    <w:docVar w:name="FooterJN" w:val="20-04648"/>
    <w:docVar w:name="jobn" w:val="20-04648 (S)"/>
    <w:docVar w:name="jobnDT" w:val="20-04648 (S)   150420"/>
    <w:docVar w:name="jobnDTDT" w:val="20-04648 (S)   150420   150420"/>
    <w:docVar w:name="JobNo" w:val="2004648S"/>
    <w:docVar w:name="JobNo2" w:val="200786012:12 PM"/>
    <w:docVar w:name="LocalDrive" w:val="-1"/>
    <w:docVar w:name="OandT" w:val="Claudia/Juan Manuel Pedreyra"/>
    <w:docVar w:name="sss1" w:val="A/75/38"/>
    <w:docVar w:name="sss2" w:val="-"/>
    <w:docVar w:name="Symbol1" w:val="A/75/38"/>
    <w:docVar w:name="Symbol2" w:val="-"/>
  </w:docVars>
  <w:rsids>
    <w:rsidRoot w:val="008267BB"/>
    <w:rsid w:val="0000184C"/>
    <w:rsid w:val="00002584"/>
    <w:rsid w:val="000139F2"/>
    <w:rsid w:val="000157C6"/>
    <w:rsid w:val="00016EB3"/>
    <w:rsid w:val="00016EDF"/>
    <w:rsid w:val="00020ACC"/>
    <w:rsid w:val="0002270E"/>
    <w:rsid w:val="00044F3E"/>
    <w:rsid w:val="00051870"/>
    <w:rsid w:val="00052FD8"/>
    <w:rsid w:val="0005641F"/>
    <w:rsid w:val="00057AAD"/>
    <w:rsid w:val="000623FC"/>
    <w:rsid w:val="0006491F"/>
    <w:rsid w:val="00067B89"/>
    <w:rsid w:val="00071B00"/>
    <w:rsid w:val="00071D43"/>
    <w:rsid w:val="00075490"/>
    <w:rsid w:val="00076092"/>
    <w:rsid w:val="00076FAD"/>
    <w:rsid w:val="00077287"/>
    <w:rsid w:val="00082144"/>
    <w:rsid w:val="00083360"/>
    <w:rsid w:val="000964E4"/>
    <w:rsid w:val="0009706D"/>
    <w:rsid w:val="000A326A"/>
    <w:rsid w:val="000B17C2"/>
    <w:rsid w:val="000B5315"/>
    <w:rsid w:val="000B5C86"/>
    <w:rsid w:val="000C4F92"/>
    <w:rsid w:val="000D1B8B"/>
    <w:rsid w:val="000D53D0"/>
    <w:rsid w:val="000E67C7"/>
    <w:rsid w:val="000F1F99"/>
    <w:rsid w:val="000F5B98"/>
    <w:rsid w:val="00101B18"/>
    <w:rsid w:val="001106D9"/>
    <w:rsid w:val="00116449"/>
    <w:rsid w:val="00117EA0"/>
    <w:rsid w:val="00122854"/>
    <w:rsid w:val="00122A56"/>
    <w:rsid w:val="00132695"/>
    <w:rsid w:val="00134FEE"/>
    <w:rsid w:val="00143E80"/>
    <w:rsid w:val="0014600B"/>
    <w:rsid w:val="00146C6A"/>
    <w:rsid w:val="00147570"/>
    <w:rsid w:val="001504E7"/>
    <w:rsid w:val="00151388"/>
    <w:rsid w:val="00154655"/>
    <w:rsid w:val="001626D7"/>
    <w:rsid w:val="001631CF"/>
    <w:rsid w:val="00166458"/>
    <w:rsid w:val="00166A0D"/>
    <w:rsid w:val="00167D75"/>
    <w:rsid w:val="00180123"/>
    <w:rsid w:val="0018170E"/>
    <w:rsid w:val="00182918"/>
    <w:rsid w:val="00183728"/>
    <w:rsid w:val="001904D1"/>
    <w:rsid w:val="00195789"/>
    <w:rsid w:val="001A2768"/>
    <w:rsid w:val="001A384C"/>
    <w:rsid w:val="001B1E76"/>
    <w:rsid w:val="001B43B9"/>
    <w:rsid w:val="001C37B4"/>
    <w:rsid w:val="001C419C"/>
    <w:rsid w:val="001C41B1"/>
    <w:rsid w:val="001C4ACA"/>
    <w:rsid w:val="001D1AEC"/>
    <w:rsid w:val="001D1C66"/>
    <w:rsid w:val="001D27F4"/>
    <w:rsid w:val="001D566B"/>
    <w:rsid w:val="001D5969"/>
    <w:rsid w:val="001E15C7"/>
    <w:rsid w:val="001E4B50"/>
    <w:rsid w:val="001E51F4"/>
    <w:rsid w:val="001F0503"/>
    <w:rsid w:val="001F0713"/>
    <w:rsid w:val="001F4378"/>
    <w:rsid w:val="001F6977"/>
    <w:rsid w:val="00200274"/>
    <w:rsid w:val="00200AF7"/>
    <w:rsid w:val="00202529"/>
    <w:rsid w:val="002049F7"/>
    <w:rsid w:val="002115E4"/>
    <w:rsid w:val="00223A9C"/>
    <w:rsid w:val="00226563"/>
    <w:rsid w:val="00231780"/>
    <w:rsid w:val="0023207C"/>
    <w:rsid w:val="00234DD8"/>
    <w:rsid w:val="00241B93"/>
    <w:rsid w:val="00245C0A"/>
    <w:rsid w:val="00245F38"/>
    <w:rsid w:val="002478A0"/>
    <w:rsid w:val="002709C1"/>
    <w:rsid w:val="00273F63"/>
    <w:rsid w:val="002941F7"/>
    <w:rsid w:val="002A5E20"/>
    <w:rsid w:val="002B3F8A"/>
    <w:rsid w:val="002B5581"/>
    <w:rsid w:val="002C0FDE"/>
    <w:rsid w:val="002C1E56"/>
    <w:rsid w:val="002C38FC"/>
    <w:rsid w:val="002C4720"/>
    <w:rsid w:val="002D1584"/>
    <w:rsid w:val="002D205B"/>
    <w:rsid w:val="002D4B5A"/>
    <w:rsid w:val="002E30F1"/>
    <w:rsid w:val="002E4886"/>
    <w:rsid w:val="002E7AB0"/>
    <w:rsid w:val="002E7CEC"/>
    <w:rsid w:val="002F5856"/>
    <w:rsid w:val="002F69E4"/>
    <w:rsid w:val="002F7854"/>
    <w:rsid w:val="002F7E45"/>
    <w:rsid w:val="00301AFC"/>
    <w:rsid w:val="0030410D"/>
    <w:rsid w:val="00304333"/>
    <w:rsid w:val="00304428"/>
    <w:rsid w:val="00306B1B"/>
    <w:rsid w:val="003160EE"/>
    <w:rsid w:val="0032022A"/>
    <w:rsid w:val="00323BA4"/>
    <w:rsid w:val="00324D71"/>
    <w:rsid w:val="00325437"/>
    <w:rsid w:val="003255B2"/>
    <w:rsid w:val="00331E51"/>
    <w:rsid w:val="00342A4F"/>
    <w:rsid w:val="00345DA9"/>
    <w:rsid w:val="00356DCA"/>
    <w:rsid w:val="00366C1B"/>
    <w:rsid w:val="00366D21"/>
    <w:rsid w:val="00367310"/>
    <w:rsid w:val="0036773B"/>
    <w:rsid w:val="00373BA1"/>
    <w:rsid w:val="003777B7"/>
    <w:rsid w:val="0038135D"/>
    <w:rsid w:val="00385446"/>
    <w:rsid w:val="00386556"/>
    <w:rsid w:val="0039127C"/>
    <w:rsid w:val="00394E67"/>
    <w:rsid w:val="003A675A"/>
    <w:rsid w:val="003B1711"/>
    <w:rsid w:val="003B24AA"/>
    <w:rsid w:val="003B49DC"/>
    <w:rsid w:val="003C57E7"/>
    <w:rsid w:val="003D096D"/>
    <w:rsid w:val="003D4657"/>
    <w:rsid w:val="003E155B"/>
    <w:rsid w:val="003E6D31"/>
    <w:rsid w:val="003F1560"/>
    <w:rsid w:val="003F5766"/>
    <w:rsid w:val="003F61E1"/>
    <w:rsid w:val="004003E5"/>
    <w:rsid w:val="004049C3"/>
    <w:rsid w:val="0040716B"/>
    <w:rsid w:val="00415E1D"/>
    <w:rsid w:val="004175A3"/>
    <w:rsid w:val="0042149D"/>
    <w:rsid w:val="00430D13"/>
    <w:rsid w:val="00431E47"/>
    <w:rsid w:val="00437B91"/>
    <w:rsid w:val="00440C93"/>
    <w:rsid w:val="00440EDC"/>
    <w:rsid w:val="00442849"/>
    <w:rsid w:val="00443C88"/>
    <w:rsid w:val="00445A8A"/>
    <w:rsid w:val="00451419"/>
    <w:rsid w:val="00451565"/>
    <w:rsid w:val="00455E51"/>
    <w:rsid w:val="00460636"/>
    <w:rsid w:val="00461B0F"/>
    <w:rsid w:val="00466271"/>
    <w:rsid w:val="004706DA"/>
    <w:rsid w:val="00473589"/>
    <w:rsid w:val="00473910"/>
    <w:rsid w:val="00480B84"/>
    <w:rsid w:val="004828F6"/>
    <w:rsid w:val="00490851"/>
    <w:rsid w:val="00490EFB"/>
    <w:rsid w:val="0049519E"/>
    <w:rsid w:val="004963AD"/>
    <w:rsid w:val="004A1AED"/>
    <w:rsid w:val="004A6251"/>
    <w:rsid w:val="004B64F9"/>
    <w:rsid w:val="004C1A25"/>
    <w:rsid w:val="004C2BB5"/>
    <w:rsid w:val="004D6806"/>
    <w:rsid w:val="004E578F"/>
    <w:rsid w:val="004E61D2"/>
    <w:rsid w:val="004F5773"/>
    <w:rsid w:val="004F60C7"/>
    <w:rsid w:val="004F6B97"/>
    <w:rsid w:val="00505AE3"/>
    <w:rsid w:val="00506495"/>
    <w:rsid w:val="005107F9"/>
    <w:rsid w:val="00511803"/>
    <w:rsid w:val="00512B2B"/>
    <w:rsid w:val="00515991"/>
    <w:rsid w:val="005225EC"/>
    <w:rsid w:val="00525097"/>
    <w:rsid w:val="005345AC"/>
    <w:rsid w:val="00536C3B"/>
    <w:rsid w:val="005476DD"/>
    <w:rsid w:val="00547D69"/>
    <w:rsid w:val="005509B6"/>
    <w:rsid w:val="00550D91"/>
    <w:rsid w:val="00553EBD"/>
    <w:rsid w:val="00562100"/>
    <w:rsid w:val="0057149A"/>
    <w:rsid w:val="00574297"/>
    <w:rsid w:val="00575972"/>
    <w:rsid w:val="00577013"/>
    <w:rsid w:val="00584B8A"/>
    <w:rsid w:val="005922E0"/>
    <w:rsid w:val="005949C6"/>
    <w:rsid w:val="005B2DC1"/>
    <w:rsid w:val="005B334F"/>
    <w:rsid w:val="005C00B5"/>
    <w:rsid w:val="005C651B"/>
    <w:rsid w:val="005C7876"/>
    <w:rsid w:val="005D23E0"/>
    <w:rsid w:val="005D6D1E"/>
    <w:rsid w:val="005E0848"/>
    <w:rsid w:val="005E0EF6"/>
    <w:rsid w:val="005E7CD5"/>
    <w:rsid w:val="005F1052"/>
    <w:rsid w:val="005F126B"/>
    <w:rsid w:val="005F1F5F"/>
    <w:rsid w:val="005F28BF"/>
    <w:rsid w:val="005F2D5D"/>
    <w:rsid w:val="005F3D2F"/>
    <w:rsid w:val="005F50D6"/>
    <w:rsid w:val="005F5257"/>
    <w:rsid w:val="006043F5"/>
    <w:rsid w:val="00607743"/>
    <w:rsid w:val="00610105"/>
    <w:rsid w:val="006166B0"/>
    <w:rsid w:val="00622288"/>
    <w:rsid w:val="00623FB9"/>
    <w:rsid w:val="0063007C"/>
    <w:rsid w:val="00632C10"/>
    <w:rsid w:val="0063653A"/>
    <w:rsid w:val="0064001A"/>
    <w:rsid w:val="00640A3F"/>
    <w:rsid w:val="006521CA"/>
    <w:rsid w:val="00655119"/>
    <w:rsid w:val="00655384"/>
    <w:rsid w:val="00657C5A"/>
    <w:rsid w:val="00667F87"/>
    <w:rsid w:val="006866C6"/>
    <w:rsid w:val="00690698"/>
    <w:rsid w:val="00692096"/>
    <w:rsid w:val="00692D99"/>
    <w:rsid w:val="00694556"/>
    <w:rsid w:val="006A2550"/>
    <w:rsid w:val="006A274B"/>
    <w:rsid w:val="006A48A6"/>
    <w:rsid w:val="006A5C28"/>
    <w:rsid w:val="006B5822"/>
    <w:rsid w:val="006C1771"/>
    <w:rsid w:val="006C3421"/>
    <w:rsid w:val="006C545A"/>
    <w:rsid w:val="006E3674"/>
    <w:rsid w:val="006E4A4B"/>
    <w:rsid w:val="006E6042"/>
    <w:rsid w:val="006E61D9"/>
    <w:rsid w:val="006F1C93"/>
    <w:rsid w:val="006F5AB9"/>
    <w:rsid w:val="006F5C4A"/>
    <w:rsid w:val="006F6D15"/>
    <w:rsid w:val="00700CF0"/>
    <w:rsid w:val="00703106"/>
    <w:rsid w:val="007032EE"/>
    <w:rsid w:val="00711A1E"/>
    <w:rsid w:val="0071666C"/>
    <w:rsid w:val="00737DF5"/>
    <w:rsid w:val="0074512F"/>
    <w:rsid w:val="007459AE"/>
    <w:rsid w:val="00747439"/>
    <w:rsid w:val="007526FF"/>
    <w:rsid w:val="007531A5"/>
    <w:rsid w:val="00753D8A"/>
    <w:rsid w:val="00762FEA"/>
    <w:rsid w:val="007643B0"/>
    <w:rsid w:val="00770B30"/>
    <w:rsid w:val="00771C9E"/>
    <w:rsid w:val="00774751"/>
    <w:rsid w:val="00783685"/>
    <w:rsid w:val="007848E8"/>
    <w:rsid w:val="00787F2C"/>
    <w:rsid w:val="0079262F"/>
    <w:rsid w:val="00796CEC"/>
    <w:rsid w:val="007A165E"/>
    <w:rsid w:val="007A2B11"/>
    <w:rsid w:val="007A6779"/>
    <w:rsid w:val="007B09BE"/>
    <w:rsid w:val="007B2025"/>
    <w:rsid w:val="007D3A9F"/>
    <w:rsid w:val="007D7D99"/>
    <w:rsid w:val="007E6591"/>
    <w:rsid w:val="007F13A6"/>
    <w:rsid w:val="007F154D"/>
    <w:rsid w:val="007F2B52"/>
    <w:rsid w:val="007F4B48"/>
    <w:rsid w:val="00800424"/>
    <w:rsid w:val="0080115B"/>
    <w:rsid w:val="008030F5"/>
    <w:rsid w:val="00804E00"/>
    <w:rsid w:val="00807B29"/>
    <w:rsid w:val="0081366A"/>
    <w:rsid w:val="00813965"/>
    <w:rsid w:val="0081415E"/>
    <w:rsid w:val="00817746"/>
    <w:rsid w:val="0082045E"/>
    <w:rsid w:val="00821403"/>
    <w:rsid w:val="008222A3"/>
    <w:rsid w:val="008233A0"/>
    <w:rsid w:val="008267BB"/>
    <w:rsid w:val="008279F9"/>
    <w:rsid w:val="00830444"/>
    <w:rsid w:val="00831B14"/>
    <w:rsid w:val="00840664"/>
    <w:rsid w:val="00841C82"/>
    <w:rsid w:val="00856DE0"/>
    <w:rsid w:val="0085759B"/>
    <w:rsid w:val="00861F1C"/>
    <w:rsid w:val="00862FE4"/>
    <w:rsid w:val="00865D21"/>
    <w:rsid w:val="008775B9"/>
    <w:rsid w:val="00881DC7"/>
    <w:rsid w:val="00890613"/>
    <w:rsid w:val="00892720"/>
    <w:rsid w:val="0089287F"/>
    <w:rsid w:val="00893CEB"/>
    <w:rsid w:val="008973B8"/>
    <w:rsid w:val="008978E5"/>
    <w:rsid w:val="008A134A"/>
    <w:rsid w:val="008B22F5"/>
    <w:rsid w:val="008B3FC7"/>
    <w:rsid w:val="008C6428"/>
    <w:rsid w:val="008E1E72"/>
    <w:rsid w:val="008E40DD"/>
    <w:rsid w:val="008F2F7B"/>
    <w:rsid w:val="008F3462"/>
    <w:rsid w:val="008F3513"/>
    <w:rsid w:val="008F3FF4"/>
    <w:rsid w:val="00907D8F"/>
    <w:rsid w:val="00910AFD"/>
    <w:rsid w:val="00911B54"/>
    <w:rsid w:val="0092088F"/>
    <w:rsid w:val="009237C9"/>
    <w:rsid w:val="00924FF2"/>
    <w:rsid w:val="00934F64"/>
    <w:rsid w:val="00935932"/>
    <w:rsid w:val="00940CAF"/>
    <w:rsid w:val="00943165"/>
    <w:rsid w:val="00945755"/>
    <w:rsid w:val="00952616"/>
    <w:rsid w:val="00954809"/>
    <w:rsid w:val="009555D3"/>
    <w:rsid w:val="009559A6"/>
    <w:rsid w:val="00977D95"/>
    <w:rsid w:val="00992F3F"/>
    <w:rsid w:val="00993741"/>
    <w:rsid w:val="00993CB7"/>
    <w:rsid w:val="00993F33"/>
    <w:rsid w:val="009A009A"/>
    <w:rsid w:val="009B0223"/>
    <w:rsid w:val="009C2FF8"/>
    <w:rsid w:val="009D09AE"/>
    <w:rsid w:val="009D0EE3"/>
    <w:rsid w:val="009D2DB4"/>
    <w:rsid w:val="009E5CD1"/>
    <w:rsid w:val="009E6C21"/>
    <w:rsid w:val="009F666F"/>
    <w:rsid w:val="00A01EAA"/>
    <w:rsid w:val="00A1038C"/>
    <w:rsid w:val="00A2494D"/>
    <w:rsid w:val="00A311D7"/>
    <w:rsid w:val="00A31C1D"/>
    <w:rsid w:val="00A35CA9"/>
    <w:rsid w:val="00A5052E"/>
    <w:rsid w:val="00A536A1"/>
    <w:rsid w:val="00A70705"/>
    <w:rsid w:val="00A73ABA"/>
    <w:rsid w:val="00A75F28"/>
    <w:rsid w:val="00A762CF"/>
    <w:rsid w:val="00A818E9"/>
    <w:rsid w:val="00A91C95"/>
    <w:rsid w:val="00A92CDA"/>
    <w:rsid w:val="00A96618"/>
    <w:rsid w:val="00AA0185"/>
    <w:rsid w:val="00AA0D88"/>
    <w:rsid w:val="00AB0528"/>
    <w:rsid w:val="00AB0B7D"/>
    <w:rsid w:val="00AB3F19"/>
    <w:rsid w:val="00AB7EB3"/>
    <w:rsid w:val="00AC07A7"/>
    <w:rsid w:val="00AD3EC7"/>
    <w:rsid w:val="00AD5F2F"/>
    <w:rsid w:val="00AE42E5"/>
    <w:rsid w:val="00AE58FB"/>
    <w:rsid w:val="00AE5CEF"/>
    <w:rsid w:val="00AE68CF"/>
    <w:rsid w:val="00AF1C52"/>
    <w:rsid w:val="00AF1D45"/>
    <w:rsid w:val="00AF4336"/>
    <w:rsid w:val="00AF6DB2"/>
    <w:rsid w:val="00B114E4"/>
    <w:rsid w:val="00B132E7"/>
    <w:rsid w:val="00B21B4E"/>
    <w:rsid w:val="00B25992"/>
    <w:rsid w:val="00B26290"/>
    <w:rsid w:val="00B36692"/>
    <w:rsid w:val="00B42684"/>
    <w:rsid w:val="00B46DD3"/>
    <w:rsid w:val="00B5539A"/>
    <w:rsid w:val="00B56598"/>
    <w:rsid w:val="00B67816"/>
    <w:rsid w:val="00B80DE0"/>
    <w:rsid w:val="00B8294D"/>
    <w:rsid w:val="00B83DD1"/>
    <w:rsid w:val="00B85182"/>
    <w:rsid w:val="00B858D5"/>
    <w:rsid w:val="00B91EB3"/>
    <w:rsid w:val="00B92447"/>
    <w:rsid w:val="00B93365"/>
    <w:rsid w:val="00BA0740"/>
    <w:rsid w:val="00BA0F0C"/>
    <w:rsid w:val="00BA2523"/>
    <w:rsid w:val="00BB462D"/>
    <w:rsid w:val="00BC45E1"/>
    <w:rsid w:val="00BD036B"/>
    <w:rsid w:val="00BD113B"/>
    <w:rsid w:val="00BD2025"/>
    <w:rsid w:val="00BD280C"/>
    <w:rsid w:val="00BD4C54"/>
    <w:rsid w:val="00BD6106"/>
    <w:rsid w:val="00BF28DE"/>
    <w:rsid w:val="00BF445E"/>
    <w:rsid w:val="00C026EE"/>
    <w:rsid w:val="00C07FF6"/>
    <w:rsid w:val="00C10669"/>
    <w:rsid w:val="00C13960"/>
    <w:rsid w:val="00C17CE9"/>
    <w:rsid w:val="00C235F4"/>
    <w:rsid w:val="00C25BC6"/>
    <w:rsid w:val="00C32BC2"/>
    <w:rsid w:val="00C341A4"/>
    <w:rsid w:val="00C40A65"/>
    <w:rsid w:val="00C42F8D"/>
    <w:rsid w:val="00C43505"/>
    <w:rsid w:val="00C5036A"/>
    <w:rsid w:val="00C60A7F"/>
    <w:rsid w:val="00C61618"/>
    <w:rsid w:val="00C71EF4"/>
    <w:rsid w:val="00C75458"/>
    <w:rsid w:val="00C90879"/>
    <w:rsid w:val="00C90934"/>
    <w:rsid w:val="00C97880"/>
    <w:rsid w:val="00CA0756"/>
    <w:rsid w:val="00CA29A4"/>
    <w:rsid w:val="00CB06FB"/>
    <w:rsid w:val="00CB63C5"/>
    <w:rsid w:val="00CC1303"/>
    <w:rsid w:val="00CC238C"/>
    <w:rsid w:val="00CC3790"/>
    <w:rsid w:val="00CC3931"/>
    <w:rsid w:val="00CC648C"/>
    <w:rsid w:val="00CD1B12"/>
    <w:rsid w:val="00CE281D"/>
    <w:rsid w:val="00CE4866"/>
    <w:rsid w:val="00CF540C"/>
    <w:rsid w:val="00CF7BE5"/>
    <w:rsid w:val="00D0035F"/>
    <w:rsid w:val="00D05388"/>
    <w:rsid w:val="00D16C27"/>
    <w:rsid w:val="00D21207"/>
    <w:rsid w:val="00D22E0E"/>
    <w:rsid w:val="00D24326"/>
    <w:rsid w:val="00D25255"/>
    <w:rsid w:val="00D26020"/>
    <w:rsid w:val="00D3073B"/>
    <w:rsid w:val="00D30EED"/>
    <w:rsid w:val="00D32699"/>
    <w:rsid w:val="00D347E2"/>
    <w:rsid w:val="00D36896"/>
    <w:rsid w:val="00D36AD3"/>
    <w:rsid w:val="00D57858"/>
    <w:rsid w:val="00D61EB0"/>
    <w:rsid w:val="00D66208"/>
    <w:rsid w:val="00D67292"/>
    <w:rsid w:val="00D72E3B"/>
    <w:rsid w:val="00D9320E"/>
    <w:rsid w:val="00D974A0"/>
    <w:rsid w:val="00DB32BF"/>
    <w:rsid w:val="00DB32F0"/>
    <w:rsid w:val="00DB5B56"/>
    <w:rsid w:val="00DB66DE"/>
    <w:rsid w:val="00DB6A00"/>
    <w:rsid w:val="00DC7881"/>
    <w:rsid w:val="00DD47CE"/>
    <w:rsid w:val="00DD5701"/>
    <w:rsid w:val="00DE12F3"/>
    <w:rsid w:val="00DE2EE3"/>
    <w:rsid w:val="00DF2A58"/>
    <w:rsid w:val="00DF4091"/>
    <w:rsid w:val="00DF4A3D"/>
    <w:rsid w:val="00E117BC"/>
    <w:rsid w:val="00E163E0"/>
    <w:rsid w:val="00E166B8"/>
    <w:rsid w:val="00E31CB3"/>
    <w:rsid w:val="00E343A6"/>
    <w:rsid w:val="00E34AF0"/>
    <w:rsid w:val="00E34C0A"/>
    <w:rsid w:val="00E443AC"/>
    <w:rsid w:val="00E44DD5"/>
    <w:rsid w:val="00E47A1E"/>
    <w:rsid w:val="00E517AD"/>
    <w:rsid w:val="00E51B17"/>
    <w:rsid w:val="00E51BA1"/>
    <w:rsid w:val="00E51E43"/>
    <w:rsid w:val="00E51E8E"/>
    <w:rsid w:val="00E5707A"/>
    <w:rsid w:val="00E62BB0"/>
    <w:rsid w:val="00E7105F"/>
    <w:rsid w:val="00E7469E"/>
    <w:rsid w:val="00E75B85"/>
    <w:rsid w:val="00E80308"/>
    <w:rsid w:val="00E818DE"/>
    <w:rsid w:val="00E835A9"/>
    <w:rsid w:val="00E849E5"/>
    <w:rsid w:val="00E87841"/>
    <w:rsid w:val="00E90E56"/>
    <w:rsid w:val="00E9504A"/>
    <w:rsid w:val="00EA3AC1"/>
    <w:rsid w:val="00EA5B00"/>
    <w:rsid w:val="00EA680B"/>
    <w:rsid w:val="00EB1386"/>
    <w:rsid w:val="00EB2E1A"/>
    <w:rsid w:val="00EB340A"/>
    <w:rsid w:val="00EB6864"/>
    <w:rsid w:val="00ED27C8"/>
    <w:rsid w:val="00ED471D"/>
    <w:rsid w:val="00ED6E86"/>
    <w:rsid w:val="00ED75DF"/>
    <w:rsid w:val="00EE0D15"/>
    <w:rsid w:val="00EE2C2D"/>
    <w:rsid w:val="00EE37EC"/>
    <w:rsid w:val="00EE7D04"/>
    <w:rsid w:val="00EF1419"/>
    <w:rsid w:val="00EF1B2C"/>
    <w:rsid w:val="00EF2DFA"/>
    <w:rsid w:val="00F0704E"/>
    <w:rsid w:val="00F153D0"/>
    <w:rsid w:val="00F22F16"/>
    <w:rsid w:val="00F25164"/>
    <w:rsid w:val="00F272D7"/>
    <w:rsid w:val="00F313F6"/>
    <w:rsid w:val="00F31C4C"/>
    <w:rsid w:val="00F31FEB"/>
    <w:rsid w:val="00F32336"/>
    <w:rsid w:val="00F43AD5"/>
    <w:rsid w:val="00F5012D"/>
    <w:rsid w:val="00F52555"/>
    <w:rsid w:val="00F5673C"/>
    <w:rsid w:val="00F56EB7"/>
    <w:rsid w:val="00F70C38"/>
    <w:rsid w:val="00F70F6B"/>
    <w:rsid w:val="00F73093"/>
    <w:rsid w:val="00F85F0C"/>
    <w:rsid w:val="00F873D4"/>
    <w:rsid w:val="00F87B6F"/>
    <w:rsid w:val="00F936BB"/>
    <w:rsid w:val="00F96CE7"/>
    <w:rsid w:val="00FA06B3"/>
    <w:rsid w:val="00FA3D05"/>
    <w:rsid w:val="00FA55D6"/>
    <w:rsid w:val="00FA5A50"/>
    <w:rsid w:val="00FA5CC9"/>
    <w:rsid w:val="00FA65B6"/>
    <w:rsid w:val="00FB0A2C"/>
    <w:rsid w:val="00FB2D34"/>
    <w:rsid w:val="00FB4163"/>
    <w:rsid w:val="00FB4A45"/>
    <w:rsid w:val="00FC2660"/>
    <w:rsid w:val="00FC362A"/>
    <w:rsid w:val="00FC39CF"/>
    <w:rsid w:val="00FC59F1"/>
    <w:rsid w:val="00FD584E"/>
    <w:rsid w:val="00FD6E90"/>
    <w:rsid w:val="00FE02A7"/>
    <w:rsid w:val="00FE6E2E"/>
    <w:rsid w:val="00FF6F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8066DFE"/>
  <w15:chartTrackingRefBased/>
  <w15:docId w15:val="{89F636C9-5A2C-49E1-93D9-D47C128B2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17EA0"/>
    <w:pPr>
      <w:spacing w:after="0" w:line="240" w:lineRule="exact"/>
    </w:pPr>
    <w:rPr>
      <w:rFonts w:ascii="Times New Roman" w:hAnsi="Times New Roman" w:cs="Times New Roman"/>
      <w:sz w:val="20"/>
      <w:szCs w:val="24"/>
      <w:lang w:val="es-ES" w:eastAsia="de-DE"/>
    </w:rPr>
  </w:style>
  <w:style w:type="paragraph" w:styleId="Heading1">
    <w:name w:val="heading 1"/>
    <w:basedOn w:val="Normal"/>
    <w:next w:val="Normal"/>
    <w:link w:val="Heading1Char"/>
    <w:uiPriority w:val="9"/>
    <w:qFormat/>
    <w:rsid w:val="00117EA0"/>
    <w:pPr>
      <w:keepNext/>
      <w:suppressAutoHyphens/>
      <w:spacing w:before="240" w:after="60"/>
      <w:outlineLvl w:val="0"/>
    </w:pPr>
    <w:rPr>
      <w:rFonts w:ascii="Arial" w:hAnsi="Arial"/>
      <w:b/>
      <w:bCs/>
      <w:spacing w:val="4"/>
      <w:w w:val="103"/>
      <w:kern w:val="32"/>
      <w:sz w:val="32"/>
      <w:szCs w:val="28"/>
      <w:lang w:eastAsia="en-US"/>
    </w:rPr>
  </w:style>
  <w:style w:type="paragraph" w:styleId="Heading2">
    <w:name w:val="heading 2"/>
    <w:basedOn w:val="Normal"/>
    <w:next w:val="Normal"/>
    <w:link w:val="Heading2Char"/>
    <w:uiPriority w:val="9"/>
    <w:qFormat/>
    <w:rsid w:val="00117EA0"/>
    <w:pPr>
      <w:keepNext/>
      <w:suppressAutoHyphens/>
      <w:spacing w:before="240" w:after="60"/>
      <w:outlineLvl w:val="1"/>
    </w:pPr>
    <w:rPr>
      <w:rFonts w:ascii="Arial" w:hAnsi="Arial"/>
      <w:b/>
      <w:bCs/>
      <w:i/>
      <w:spacing w:val="4"/>
      <w:w w:val="103"/>
      <w:kern w:val="14"/>
      <w:sz w:val="28"/>
      <w:szCs w:val="26"/>
      <w:lang w:eastAsia="en-US"/>
    </w:rPr>
  </w:style>
  <w:style w:type="paragraph" w:styleId="Heading3">
    <w:name w:val="heading 3"/>
    <w:basedOn w:val="Normal"/>
    <w:next w:val="Normal"/>
    <w:link w:val="Heading3Char"/>
    <w:uiPriority w:val="9"/>
    <w:qFormat/>
    <w:rsid w:val="00117EA0"/>
    <w:pPr>
      <w:keepNext/>
      <w:suppressAutoHyphens/>
      <w:spacing w:before="240" w:after="60"/>
      <w:outlineLvl w:val="2"/>
    </w:pPr>
    <w:rPr>
      <w:rFonts w:ascii="Arial" w:hAnsi="Arial"/>
      <w:b/>
      <w:bCs/>
      <w:spacing w:val="4"/>
      <w:w w:val="103"/>
      <w:kern w:val="14"/>
      <w:sz w:val="26"/>
      <w:szCs w:val="22"/>
      <w:lang w:eastAsia="en-US"/>
    </w:rPr>
  </w:style>
  <w:style w:type="paragraph" w:styleId="Heading4">
    <w:name w:val="heading 4"/>
    <w:basedOn w:val="Normal"/>
    <w:next w:val="Normal"/>
    <w:link w:val="Heading4Char"/>
    <w:uiPriority w:val="9"/>
    <w:unhideWhenUsed/>
    <w:qFormat/>
    <w:rsid w:val="00117EA0"/>
    <w:pPr>
      <w:suppressAutoHyphens/>
      <w:spacing w:before="200"/>
      <w:outlineLvl w:val="3"/>
    </w:pPr>
    <w:rPr>
      <w:rFonts w:ascii="Cambria" w:hAnsi="Cambria"/>
      <w:b/>
      <w:bCs/>
      <w:i/>
      <w:iCs/>
      <w:spacing w:val="4"/>
      <w:w w:val="103"/>
      <w:szCs w:val="22"/>
      <w:lang w:eastAsia="en-US"/>
    </w:rPr>
  </w:style>
  <w:style w:type="paragraph" w:styleId="Heading5">
    <w:name w:val="heading 5"/>
    <w:basedOn w:val="Normal"/>
    <w:next w:val="Normal"/>
    <w:link w:val="Heading5Char"/>
    <w:uiPriority w:val="9"/>
    <w:unhideWhenUsed/>
    <w:qFormat/>
    <w:rsid w:val="00117EA0"/>
    <w:pPr>
      <w:suppressAutoHyphens/>
      <w:spacing w:before="200"/>
      <w:outlineLvl w:val="4"/>
    </w:pPr>
    <w:rPr>
      <w:rFonts w:ascii="Cambria" w:hAnsi="Cambria"/>
      <w:b/>
      <w:bCs/>
      <w:color w:val="7F7F7F"/>
      <w:spacing w:val="4"/>
      <w:w w:val="103"/>
      <w:szCs w:val="22"/>
      <w:lang w:eastAsia="en-US"/>
    </w:rPr>
  </w:style>
  <w:style w:type="paragraph" w:styleId="Heading6">
    <w:name w:val="heading 6"/>
    <w:basedOn w:val="Normal"/>
    <w:next w:val="Normal"/>
    <w:link w:val="Heading6Char"/>
    <w:uiPriority w:val="9"/>
    <w:unhideWhenUsed/>
    <w:qFormat/>
    <w:rsid w:val="00117EA0"/>
    <w:pPr>
      <w:suppressAutoHyphens/>
      <w:spacing w:line="271" w:lineRule="auto"/>
      <w:outlineLvl w:val="5"/>
    </w:pPr>
    <w:rPr>
      <w:rFonts w:ascii="Cambria" w:hAnsi="Cambria"/>
      <w:b/>
      <w:bCs/>
      <w:i/>
      <w:iCs/>
      <w:color w:val="7F7F7F"/>
      <w:spacing w:val="4"/>
      <w:w w:val="103"/>
      <w:szCs w:val="22"/>
      <w:lang w:eastAsia="en-US"/>
    </w:rPr>
  </w:style>
  <w:style w:type="paragraph" w:styleId="Heading7">
    <w:name w:val="heading 7"/>
    <w:basedOn w:val="Normal"/>
    <w:next w:val="Normal"/>
    <w:link w:val="Heading7Char"/>
    <w:uiPriority w:val="9"/>
    <w:semiHidden/>
    <w:unhideWhenUsed/>
    <w:qFormat/>
    <w:rsid w:val="00117EA0"/>
    <w:pPr>
      <w:suppressAutoHyphens/>
      <w:outlineLvl w:val="6"/>
    </w:pPr>
    <w:rPr>
      <w:rFonts w:ascii="Cambria" w:hAnsi="Cambria"/>
      <w:i/>
      <w:iCs/>
      <w:spacing w:val="4"/>
      <w:w w:val="103"/>
      <w:szCs w:val="22"/>
      <w:lang w:eastAsia="en-US"/>
    </w:rPr>
  </w:style>
  <w:style w:type="paragraph" w:styleId="Heading8">
    <w:name w:val="heading 8"/>
    <w:basedOn w:val="Normal"/>
    <w:next w:val="Normal"/>
    <w:link w:val="Heading8Char"/>
    <w:uiPriority w:val="9"/>
    <w:semiHidden/>
    <w:unhideWhenUsed/>
    <w:qFormat/>
    <w:rsid w:val="00117EA0"/>
    <w:pPr>
      <w:suppressAutoHyphens/>
      <w:outlineLvl w:val="7"/>
    </w:pPr>
    <w:rPr>
      <w:rFonts w:ascii="Cambria" w:hAnsi="Cambria"/>
      <w:spacing w:val="4"/>
      <w:w w:val="103"/>
      <w:szCs w:val="20"/>
      <w:lang w:eastAsia="en-US"/>
    </w:rPr>
  </w:style>
  <w:style w:type="paragraph" w:styleId="Heading9">
    <w:name w:val="heading 9"/>
    <w:basedOn w:val="Normal"/>
    <w:next w:val="Normal"/>
    <w:link w:val="Heading9Char"/>
    <w:uiPriority w:val="9"/>
    <w:semiHidden/>
    <w:unhideWhenUsed/>
    <w:qFormat/>
    <w:rsid w:val="00117EA0"/>
    <w:pPr>
      <w:suppressAutoHyphens/>
      <w:outlineLvl w:val="8"/>
    </w:pPr>
    <w:rPr>
      <w:rFonts w:ascii="Cambria" w:hAnsi="Cambria"/>
      <w:i/>
      <w:iCs/>
      <w:spacing w:val="5"/>
      <w:w w:val="103"/>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17EA0"/>
    <w:pPr>
      <w:keepNext/>
      <w:keepLines/>
      <w:suppressAutoHyphens/>
      <w:spacing w:line="270" w:lineRule="exact"/>
      <w:outlineLvl w:val="0"/>
    </w:pPr>
    <w:rPr>
      <w:rFonts w:eastAsiaTheme="minorHAnsi"/>
      <w:b/>
      <w:spacing w:val="4"/>
      <w:w w:val="103"/>
      <w:kern w:val="14"/>
      <w:lang w:eastAsia="en-US"/>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SingleTxt"/>
    <w:qFormat/>
    <w:rsid w:val="00117EA0"/>
    <w:pPr>
      <w:spacing w:line="360" w:lineRule="exact"/>
    </w:pPr>
    <w:rPr>
      <w:spacing w:val="-3"/>
      <w:w w:val="99"/>
      <w:sz w:val="34"/>
    </w:rPr>
  </w:style>
  <w:style w:type="paragraph" w:customStyle="1" w:styleId="H23">
    <w:name w:val="_ H_2/3"/>
    <w:basedOn w:val="H1"/>
    <w:next w:val="SingleTxt"/>
    <w:qFormat/>
    <w:rsid w:val="00117EA0"/>
    <w:pPr>
      <w:spacing w:line="240" w:lineRule="exact"/>
      <w:outlineLvl w:val="1"/>
    </w:pPr>
    <w:rPr>
      <w:spacing w:val="2"/>
    </w:rPr>
  </w:style>
  <w:style w:type="paragraph" w:customStyle="1" w:styleId="H4">
    <w:name w:val="_ H_4"/>
    <w:basedOn w:val="Normal"/>
    <w:next w:val="Normal"/>
    <w:qFormat/>
    <w:rsid w:val="00117EA0"/>
    <w:pPr>
      <w:keepNext/>
      <w:keepLines/>
      <w:tabs>
        <w:tab w:val="right" w:pos="360"/>
      </w:tabs>
      <w:suppressAutoHyphens/>
      <w:spacing w:after="120"/>
      <w:outlineLvl w:val="3"/>
    </w:pPr>
    <w:rPr>
      <w:rFonts w:eastAsiaTheme="minorHAnsi"/>
      <w:i/>
      <w:spacing w:val="3"/>
      <w:w w:val="103"/>
      <w:kern w:val="14"/>
      <w:szCs w:val="22"/>
      <w:lang w:eastAsia="en-US"/>
    </w:rPr>
  </w:style>
  <w:style w:type="paragraph" w:customStyle="1" w:styleId="H56">
    <w:name w:val="_ H_5/6"/>
    <w:basedOn w:val="Normal"/>
    <w:next w:val="Normal"/>
    <w:qFormat/>
    <w:rsid w:val="00117EA0"/>
    <w:pPr>
      <w:keepNext/>
      <w:keepLines/>
      <w:tabs>
        <w:tab w:val="right" w:pos="360"/>
      </w:tabs>
      <w:suppressAutoHyphens/>
      <w:spacing w:after="120"/>
      <w:outlineLvl w:val="4"/>
    </w:pPr>
    <w:rPr>
      <w:rFonts w:eastAsiaTheme="minorHAnsi"/>
      <w:spacing w:val="4"/>
      <w:w w:val="103"/>
      <w:kern w:val="14"/>
      <w:szCs w:val="22"/>
      <w:lang w:eastAsia="en-US"/>
    </w:rPr>
  </w:style>
  <w:style w:type="paragraph" w:customStyle="1" w:styleId="DualTxt">
    <w:name w:val="__Dual Txt"/>
    <w:basedOn w:val="Normal"/>
    <w:qFormat/>
    <w:rsid w:val="00117EA0"/>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eastAsia="en-US"/>
    </w:rPr>
  </w:style>
  <w:style w:type="paragraph" w:customStyle="1" w:styleId="SM">
    <w:name w:val="__S_M"/>
    <w:basedOn w:val="Normal"/>
    <w:next w:val="Normal"/>
    <w:qFormat/>
    <w:rsid w:val="00117EA0"/>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117EA0"/>
    <w:pPr>
      <w:spacing w:line="540" w:lineRule="exact"/>
    </w:pPr>
    <w:rPr>
      <w:spacing w:val="-8"/>
      <w:w w:val="96"/>
      <w:sz w:val="57"/>
    </w:rPr>
  </w:style>
  <w:style w:type="paragraph" w:customStyle="1" w:styleId="SS">
    <w:name w:val="__S_S"/>
    <w:basedOn w:val="HCh0"/>
    <w:next w:val="Normal"/>
    <w:qFormat/>
    <w:rsid w:val="00117EA0"/>
    <w:pPr>
      <w:ind w:left="1267" w:right="1267"/>
    </w:pPr>
  </w:style>
  <w:style w:type="paragraph" w:customStyle="1" w:styleId="SingleTxt">
    <w:name w:val="__Single Txt"/>
    <w:basedOn w:val="Normal"/>
    <w:link w:val="SingleTxtChar"/>
    <w:qFormat/>
    <w:rsid w:val="00117EA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pPr>
    <w:rPr>
      <w:rFonts w:eastAsiaTheme="minorHAnsi"/>
      <w:spacing w:val="4"/>
      <w:w w:val="103"/>
      <w:kern w:val="14"/>
      <w:szCs w:val="22"/>
      <w:lang w:eastAsia="en-US"/>
    </w:rPr>
  </w:style>
  <w:style w:type="paragraph" w:customStyle="1" w:styleId="AgendaItemNormal">
    <w:name w:val="Agenda_Item_Normal"/>
    <w:next w:val="Normal"/>
    <w:qFormat/>
    <w:rsid w:val="00117EA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17EA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17EA0"/>
    <w:pPr>
      <w:keepNext/>
      <w:keepLines/>
      <w:spacing w:line="240" w:lineRule="exact"/>
      <w:ind w:left="0" w:right="0" w:firstLine="0"/>
      <w:outlineLvl w:val="1"/>
    </w:pPr>
  </w:style>
  <w:style w:type="paragraph" w:styleId="BalloonText">
    <w:name w:val="Balloon Text"/>
    <w:basedOn w:val="Normal"/>
    <w:link w:val="BalloonTextChar"/>
    <w:semiHidden/>
    <w:rsid w:val="00117EA0"/>
    <w:pPr>
      <w:suppressAutoHyphens/>
    </w:pPr>
    <w:rPr>
      <w:rFonts w:ascii="Tahoma" w:eastAsiaTheme="minorHAnsi" w:hAnsi="Tahoma" w:cs="Tahoma"/>
      <w:spacing w:val="4"/>
      <w:w w:val="103"/>
      <w:sz w:val="16"/>
      <w:szCs w:val="16"/>
      <w:lang w:eastAsia="en-US"/>
    </w:rPr>
  </w:style>
  <w:style w:type="character" w:customStyle="1" w:styleId="BalloonTextChar">
    <w:name w:val="Balloon Text Char"/>
    <w:basedOn w:val="DefaultParagraphFont"/>
    <w:link w:val="BalloonText"/>
    <w:semiHidden/>
    <w:rsid w:val="00117EA0"/>
    <w:rPr>
      <w:rFonts w:ascii="Tahoma" w:eastAsiaTheme="minorHAnsi" w:hAnsi="Tahoma" w:cs="Tahoma"/>
      <w:spacing w:val="4"/>
      <w:w w:val="103"/>
      <w:sz w:val="16"/>
      <w:szCs w:val="16"/>
      <w:lang w:val="es-ES" w:eastAsia="en-US"/>
    </w:rPr>
  </w:style>
  <w:style w:type="paragraph" w:customStyle="1" w:styleId="Bullet1">
    <w:name w:val="Bullet 1"/>
    <w:basedOn w:val="Normal"/>
    <w:qFormat/>
    <w:rsid w:val="00117EA0"/>
    <w:pPr>
      <w:numPr>
        <w:numId w:val="41"/>
      </w:numPr>
      <w:suppressAutoHyphens/>
      <w:spacing w:after="120"/>
      <w:ind w:right="1264"/>
    </w:pPr>
    <w:rPr>
      <w:rFonts w:eastAsiaTheme="minorHAnsi"/>
      <w:spacing w:val="4"/>
      <w:w w:val="103"/>
      <w:szCs w:val="22"/>
      <w:lang w:eastAsia="en-US"/>
    </w:rPr>
  </w:style>
  <w:style w:type="paragraph" w:customStyle="1" w:styleId="Bullet2">
    <w:name w:val="Bullet 2"/>
    <w:basedOn w:val="Normal"/>
    <w:qFormat/>
    <w:rsid w:val="00117EA0"/>
    <w:pPr>
      <w:numPr>
        <w:numId w:val="42"/>
      </w:numPr>
      <w:suppressAutoHyphens/>
      <w:spacing w:after="120"/>
      <w:ind w:right="1264"/>
    </w:pPr>
    <w:rPr>
      <w:rFonts w:eastAsiaTheme="minorHAnsi"/>
      <w:spacing w:val="4"/>
      <w:w w:val="103"/>
      <w:szCs w:val="22"/>
      <w:lang w:eastAsia="en-US"/>
    </w:rPr>
  </w:style>
  <w:style w:type="paragraph" w:customStyle="1" w:styleId="Bullet3">
    <w:name w:val="Bullet 3"/>
    <w:basedOn w:val="SingleTxt"/>
    <w:qFormat/>
    <w:rsid w:val="00117EA0"/>
    <w:pPr>
      <w:numPr>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17EA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17EA0"/>
    <w:pPr>
      <w:spacing w:after="80"/>
    </w:pPr>
  </w:style>
  <w:style w:type="character" w:customStyle="1" w:styleId="EndnoteTextChar">
    <w:name w:val="Endnote Text Char"/>
    <w:basedOn w:val="DefaultParagraphFont"/>
    <w:link w:val="EndnoteText"/>
    <w:semiHidden/>
    <w:rsid w:val="00117EA0"/>
    <w:rPr>
      <w:rFonts w:ascii="Times New Roman" w:eastAsiaTheme="minorHAnsi" w:hAnsi="Times New Roman" w:cs="Times New Roman"/>
      <w:spacing w:val="5"/>
      <w:w w:val="104"/>
      <w:sz w:val="17"/>
      <w:lang w:val="es-ES" w:eastAsia="en-US"/>
    </w:rPr>
  </w:style>
  <w:style w:type="paragraph" w:styleId="Footer">
    <w:name w:val="footer"/>
    <w:link w:val="FooterChar"/>
    <w:qFormat/>
    <w:rsid w:val="00117EA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17EA0"/>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117EA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117EA0"/>
    <w:pPr>
      <w:tabs>
        <w:tab w:val="right" w:pos="418"/>
      </w:tabs>
      <w:suppressAutoHyphens/>
      <w:spacing w:line="210" w:lineRule="exact"/>
      <w:ind w:left="475" w:hanging="475"/>
    </w:pPr>
    <w:rPr>
      <w:rFonts w:eastAsiaTheme="minorHAnsi"/>
      <w:spacing w:val="5"/>
      <w:w w:val="104"/>
      <w:sz w:val="17"/>
      <w:szCs w:val="22"/>
      <w:lang w:eastAsia="en-US"/>
    </w:rPr>
  </w:style>
  <w:style w:type="character" w:customStyle="1" w:styleId="FootnoteTextChar">
    <w:name w:val="Footnote Text Char"/>
    <w:aliases w:val="5_G Char"/>
    <w:basedOn w:val="DefaultParagraphFont"/>
    <w:link w:val="FootnoteText"/>
    <w:rsid w:val="00117EA0"/>
    <w:rPr>
      <w:rFonts w:ascii="Times New Roman" w:eastAsiaTheme="minorHAnsi" w:hAnsi="Times New Roman" w:cs="Times New Roman"/>
      <w:spacing w:val="5"/>
      <w:w w:val="104"/>
      <w:sz w:val="17"/>
      <w:lang w:val="es-ES" w:eastAsia="en-US"/>
    </w:rPr>
  </w:style>
  <w:style w:type="paragraph" w:styleId="Header">
    <w:name w:val="header"/>
    <w:link w:val="HeaderChar"/>
    <w:qFormat/>
    <w:rsid w:val="00117EA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117EA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17EA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17EA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17EA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17EA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17EA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17EA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17EA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17EA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17EA0"/>
    <w:rPr>
      <w:rFonts w:ascii="Cambria" w:eastAsia="Times New Roman" w:hAnsi="Cambria" w:cs="Times New Roman"/>
      <w:i/>
      <w:iCs/>
      <w:spacing w:val="5"/>
      <w:w w:val="103"/>
      <w:sz w:val="20"/>
      <w:szCs w:val="20"/>
      <w:lang w:val="es-ES" w:eastAsia="en-US"/>
    </w:rPr>
  </w:style>
  <w:style w:type="character" w:styleId="LineNumber">
    <w:name w:val="line number"/>
    <w:qFormat/>
    <w:rsid w:val="00117EA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17EA0"/>
    <w:pPr>
      <w:suppressAutoHyphens/>
    </w:pPr>
    <w:rPr>
      <w:rFonts w:eastAsiaTheme="minorHAnsi"/>
      <w:spacing w:val="4"/>
      <w:w w:val="103"/>
      <w:szCs w:val="22"/>
      <w:lang w:eastAsia="en-US"/>
    </w:rPr>
  </w:style>
  <w:style w:type="paragraph" w:customStyle="1" w:styleId="Original">
    <w:name w:val="Original"/>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17EA0"/>
    <w:pPr>
      <w:tabs>
        <w:tab w:val="right" w:pos="9965"/>
      </w:tabs>
      <w:suppressAutoHyphen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117EA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17E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17E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17EA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17EA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eastAsia="en-US"/>
    </w:rPr>
  </w:style>
  <w:style w:type="paragraph" w:customStyle="1" w:styleId="HCh0">
    <w:name w:val="_ H _Ch"/>
    <w:basedOn w:val="H1"/>
    <w:next w:val="SingleTxt"/>
    <w:qFormat/>
    <w:rsid w:val="00117EA0"/>
    <w:pPr>
      <w:spacing w:line="300" w:lineRule="exact"/>
    </w:pPr>
    <w:rPr>
      <w:spacing w:val="-2"/>
      <w:sz w:val="28"/>
    </w:rPr>
  </w:style>
  <w:style w:type="paragraph" w:styleId="Caption">
    <w:name w:val="caption"/>
    <w:basedOn w:val="Normal"/>
    <w:next w:val="Normal"/>
    <w:uiPriority w:val="35"/>
    <w:semiHidden/>
    <w:unhideWhenUsed/>
    <w:rsid w:val="00117EA0"/>
    <w:pPr>
      <w:suppressAutoHyphens/>
    </w:pPr>
    <w:rPr>
      <w:rFonts w:eastAsiaTheme="minorHAnsi"/>
      <w:b/>
      <w:bCs/>
      <w:color w:val="4F81BD"/>
      <w:spacing w:val="4"/>
      <w:w w:val="103"/>
      <w:sz w:val="18"/>
      <w:szCs w:val="18"/>
      <w:lang w:eastAsia="en-US"/>
    </w:rPr>
  </w:style>
  <w:style w:type="character" w:styleId="CommentReference">
    <w:name w:val="annotation reference"/>
    <w:semiHidden/>
    <w:rsid w:val="00117EA0"/>
    <w:rPr>
      <w:sz w:val="6"/>
    </w:rPr>
  </w:style>
  <w:style w:type="paragraph" w:customStyle="1" w:styleId="HdBanner">
    <w:name w:val="Hd Banner"/>
    <w:basedOn w:val="Normal"/>
    <w:next w:val="Normal"/>
    <w:qFormat/>
    <w:rsid w:val="00117EA0"/>
    <w:pPr>
      <w:keepLines/>
      <w:shd w:val="pct10" w:color="auto" w:fill="FFFFFF"/>
      <w:tabs>
        <w:tab w:val="left" w:pos="2218"/>
      </w:tabs>
      <w:suppressAutoHyphens/>
      <w:spacing w:line="360" w:lineRule="exact"/>
    </w:pPr>
    <w:rPr>
      <w:rFonts w:eastAsiaTheme="minorHAnsi"/>
      <w:b/>
      <w:spacing w:val="1"/>
      <w:w w:val="103"/>
      <w:kern w:val="14"/>
      <w:position w:val="6"/>
      <w:lang w:eastAsia="en-US"/>
    </w:rPr>
  </w:style>
  <w:style w:type="paragraph" w:customStyle="1" w:styleId="HdChapterLt">
    <w:name w:val="Hd Chapter Lt"/>
    <w:basedOn w:val="Normal"/>
    <w:next w:val="Normal"/>
    <w:qFormat/>
    <w:rsid w:val="00117EA0"/>
    <w:pPr>
      <w:keepNext/>
      <w:keepLines/>
      <w:tabs>
        <w:tab w:val="left" w:pos="2218"/>
      </w:tabs>
      <w:suppressAutoHyphen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117EA0"/>
    <w:pPr>
      <w:spacing w:before="240"/>
    </w:pPr>
    <w:rPr>
      <w:b/>
      <w:spacing w:val="-2"/>
      <w:w w:val="100"/>
    </w:rPr>
  </w:style>
  <w:style w:type="paragraph" w:customStyle="1" w:styleId="HdChapterBdLg">
    <w:name w:val="Hd Chapter Bd Lg"/>
    <w:basedOn w:val="HdChapterBD"/>
    <w:next w:val="Normal"/>
    <w:qFormat/>
    <w:rsid w:val="00117EA0"/>
    <w:rPr>
      <w:spacing w:val="-3"/>
      <w:w w:val="99"/>
      <w:kern w:val="14"/>
      <w:sz w:val="34"/>
      <w:szCs w:val="34"/>
    </w:rPr>
  </w:style>
  <w:style w:type="paragraph" w:customStyle="1" w:styleId="JournalHeading1">
    <w:name w:val="Journal_Heading1"/>
    <w:basedOn w:val="Normal"/>
    <w:next w:val="Normal"/>
    <w:qFormat/>
    <w:rsid w:val="00117EA0"/>
    <w:pPr>
      <w:keepNext/>
      <w:suppressAutoHyphens/>
      <w:spacing w:before="190" w:line="270" w:lineRule="exact"/>
    </w:pPr>
    <w:rPr>
      <w:rFonts w:eastAsiaTheme="minorHAnsi"/>
      <w:b/>
      <w:spacing w:val="4"/>
      <w:w w:val="103"/>
      <w:kern w:val="14"/>
      <w:szCs w:val="22"/>
      <w:lang w:eastAsia="en-US"/>
    </w:rPr>
  </w:style>
  <w:style w:type="paragraph" w:customStyle="1" w:styleId="JournalHeading2">
    <w:name w:val="Journal_Heading2"/>
    <w:basedOn w:val="Normal"/>
    <w:next w:val="Normal"/>
    <w:qFormat/>
    <w:rsid w:val="00117EA0"/>
    <w:pPr>
      <w:keepNext/>
      <w:keepLines/>
      <w:suppressAutoHyphens/>
      <w:spacing w:before="240"/>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117EA0"/>
    <w:pPr>
      <w:keepNext/>
      <w:keepLines/>
      <w:suppressAutoHyphens/>
      <w:spacing w:before="240"/>
      <w:outlineLvl w:val="3"/>
    </w:pPr>
    <w:rPr>
      <w:rFonts w:eastAsiaTheme="minorHAnsi"/>
      <w:i/>
      <w:spacing w:val="4"/>
      <w:w w:val="103"/>
      <w:kern w:val="14"/>
      <w:szCs w:val="22"/>
      <w:lang w:eastAsia="en-US"/>
    </w:rPr>
  </w:style>
  <w:style w:type="paragraph" w:customStyle="1" w:styleId="NormalBullet">
    <w:name w:val="Normal Bullet"/>
    <w:basedOn w:val="Normal"/>
    <w:next w:val="Normal"/>
    <w:qFormat/>
    <w:rsid w:val="00117EA0"/>
    <w:pPr>
      <w:keepLines/>
      <w:numPr>
        <w:numId w:val="44"/>
      </w:numPr>
      <w:tabs>
        <w:tab w:val="left" w:pos="2218"/>
      </w:tabs>
      <w:suppressAutoHyphens/>
      <w:spacing w:before="40" w:after="80"/>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117EA0"/>
    <w:pPr>
      <w:tabs>
        <w:tab w:val="left" w:leader="dot" w:pos="2218"/>
        <w:tab w:val="left" w:pos="2707"/>
        <w:tab w:val="right" w:leader="dot" w:pos="9835"/>
      </w:tabs>
      <w:suppressAutoHyphens/>
    </w:pPr>
    <w:rPr>
      <w:rFonts w:eastAsiaTheme="minorHAnsi"/>
      <w:spacing w:val="4"/>
      <w:w w:val="103"/>
      <w:kern w:val="14"/>
      <w:szCs w:val="22"/>
      <w:lang w:eastAsia="en-US"/>
    </w:rPr>
  </w:style>
  <w:style w:type="paragraph" w:customStyle="1" w:styleId="ReleaseDate0">
    <w:name w:val="ReleaseDate"/>
    <w:next w:val="Footer"/>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17EA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style>
  <w:style w:type="paragraph" w:customStyle="1" w:styleId="DecisionNumber">
    <w:name w:val="DecisionNumber"/>
    <w:basedOn w:val="TitleH1"/>
    <w:next w:val="Normal"/>
    <w:qFormat/>
    <w:rsid w:val="00E818DE"/>
    <w:pPr>
      <w:keepNext/>
      <w:keepLines/>
      <w:spacing w:line="240" w:lineRule="exact"/>
      <w:ind w:left="0" w:right="5040" w:firstLine="0"/>
      <w:outlineLvl w:val="1"/>
    </w:pPr>
  </w:style>
  <w:style w:type="paragraph" w:customStyle="1" w:styleId="DecisionTitle">
    <w:name w:val="DecisionTitle"/>
    <w:basedOn w:val="TitleH1"/>
    <w:next w:val="Normal"/>
    <w:qFormat/>
    <w:rsid w:val="00E818DE"/>
    <w:pPr>
      <w:keepNext/>
      <w:keepLines/>
      <w:spacing w:line="240" w:lineRule="exact"/>
      <w:ind w:left="0" w:right="5040" w:firstLine="0"/>
      <w:outlineLvl w:val="1"/>
    </w:pPr>
  </w:style>
  <w:style w:type="paragraph" w:customStyle="1" w:styleId="MeetingNumber">
    <w:name w:val="MeetingNumber"/>
    <w:basedOn w:val="TitleH1"/>
    <w:next w:val="Normal"/>
    <w:qFormat/>
    <w:rsid w:val="00E818DE"/>
    <w:pPr>
      <w:keepNext/>
      <w:keepLines/>
      <w:spacing w:line="240" w:lineRule="exact"/>
      <w:ind w:left="0" w:right="5040" w:firstLine="0"/>
      <w:outlineLvl w:val="1"/>
    </w:pPr>
  </w:style>
  <w:style w:type="table" w:styleId="TableGrid">
    <w:name w:val="Table Grid"/>
    <w:basedOn w:val="TableNormal"/>
    <w:rsid w:val="00CE4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CE4866"/>
    <w:pPr>
      <w:spacing w:line="240" w:lineRule="auto"/>
    </w:pPr>
    <w:rPr>
      <w:szCs w:val="20"/>
    </w:rPr>
  </w:style>
  <w:style w:type="character" w:customStyle="1" w:styleId="CommentTextChar">
    <w:name w:val="Comment Text Char"/>
    <w:basedOn w:val="DefaultParagraphFont"/>
    <w:link w:val="CommentText"/>
    <w:uiPriority w:val="99"/>
    <w:semiHidden/>
    <w:rsid w:val="00CE4866"/>
    <w:rPr>
      <w:rFonts w:ascii="Times New Roman" w:hAnsi="Times New Roman" w:cs="Times New Roman"/>
      <w:sz w:val="20"/>
      <w:szCs w:val="20"/>
      <w:lang w:val="es-ES" w:eastAsia="de-DE"/>
    </w:rPr>
  </w:style>
  <w:style w:type="paragraph" w:styleId="CommentSubject">
    <w:name w:val="annotation subject"/>
    <w:basedOn w:val="CommentText"/>
    <w:next w:val="CommentText"/>
    <w:link w:val="CommentSubjectChar"/>
    <w:uiPriority w:val="99"/>
    <w:semiHidden/>
    <w:unhideWhenUsed/>
    <w:rsid w:val="00CE4866"/>
    <w:rPr>
      <w:b/>
      <w:bCs/>
    </w:rPr>
  </w:style>
  <w:style w:type="character" w:customStyle="1" w:styleId="CommentSubjectChar">
    <w:name w:val="Comment Subject Char"/>
    <w:basedOn w:val="CommentTextChar"/>
    <w:link w:val="CommentSubject"/>
    <w:uiPriority w:val="99"/>
    <w:semiHidden/>
    <w:rsid w:val="00CE4866"/>
    <w:rPr>
      <w:rFonts w:ascii="Times New Roman" w:hAnsi="Times New Roman" w:cs="Times New Roman"/>
      <w:b/>
      <w:bCs/>
      <w:sz w:val="20"/>
      <w:szCs w:val="20"/>
      <w:lang w:val="es-ES" w:eastAsia="de-DE"/>
    </w:rPr>
  </w:style>
  <w:style w:type="paragraph" w:styleId="Revision">
    <w:name w:val="Revision"/>
    <w:hidden/>
    <w:uiPriority w:val="99"/>
    <w:semiHidden/>
    <w:rsid w:val="00394E67"/>
    <w:pPr>
      <w:spacing w:after="0" w:line="240" w:lineRule="auto"/>
    </w:pPr>
    <w:rPr>
      <w:rFonts w:ascii="Times New Roman" w:hAnsi="Times New Roman" w:cs="Times New Roman"/>
      <w:sz w:val="20"/>
      <w:szCs w:val="24"/>
      <w:lang w:val="es-ES" w:eastAsia="de-DE"/>
    </w:rPr>
  </w:style>
  <w:style w:type="table" w:customStyle="1" w:styleId="TableGrid1">
    <w:name w:val="Table Grid1"/>
    <w:basedOn w:val="TableNormal"/>
    <w:next w:val="TableGrid"/>
    <w:rsid w:val="00992F3F"/>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Char">
    <w:name w:val="__Single Txt Char"/>
    <w:link w:val="SingleTxt"/>
    <w:rsid w:val="001D1AEC"/>
    <w:rPr>
      <w:rFonts w:ascii="Times New Roman" w:eastAsiaTheme="minorHAnsi" w:hAnsi="Times New Roman" w:cs="Times New Roman"/>
      <w:spacing w:val="4"/>
      <w:w w:val="103"/>
      <w:kern w:val="14"/>
      <w:sz w:val="20"/>
      <w:lang w:val="es-ES" w:eastAsia="en-US"/>
    </w:rPr>
  </w:style>
  <w:style w:type="character" w:styleId="UnresolvedMention">
    <w:name w:val="Unresolved Mention"/>
    <w:basedOn w:val="DefaultParagraphFont"/>
    <w:uiPriority w:val="99"/>
    <w:semiHidden/>
    <w:unhideWhenUsed/>
    <w:rsid w:val="002C47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es/CEDAW/C/73/1" TargetMode="External"/><Relationship Id="rId117" Type="http://schemas.openxmlformats.org/officeDocument/2006/relationships/hyperlink" Target="https://undocs.org/es/CEDAW/C/75/D/108/2016" TargetMode="External"/><Relationship Id="rId21" Type="http://schemas.openxmlformats.org/officeDocument/2006/relationships/footer" Target="footer4.xml"/><Relationship Id="rId42" Type="http://schemas.openxmlformats.org/officeDocument/2006/relationships/hyperlink" Target="https://undocs.org/es/CEDAW/C/TTO/CO/4-7/Add.1" TargetMode="External"/><Relationship Id="rId47" Type="http://schemas.openxmlformats.org/officeDocument/2006/relationships/hyperlink" Target="https://undocs.org/es/CEDAW/C/73/D/87/2015" TargetMode="External"/><Relationship Id="rId63" Type="http://schemas.openxmlformats.org/officeDocument/2006/relationships/hyperlink" Target="https://undocs.org/es/CEDAW/C/QAT/2" TargetMode="External"/><Relationship Id="rId68" Type="http://schemas.openxmlformats.org/officeDocument/2006/relationships/hyperlink" Target="https://undocs.org/es/CEDAW/C/KHM/CO/6" TargetMode="External"/><Relationship Id="rId84" Type="http://schemas.openxmlformats.org/officeDocument/2006/relationships/hyperlink" Target="https://undocs.org/es/CEDAW/C/74/D/126/2018" TargetMode="External"/><Relationship Id="rId89" Type="http://schemas.openxmlformats.org/officeDocument/2006/relationships/hyperlink" Target="https://undocs.org/es/CEDAW/C/74/2" TargetMode="External"/><Relationship Id="rId112" Type="http://schemas.openxmlformats.org/officeDocument/2006/relationships/hyperlink" Target="https://undocs.org/es/CEDAW/C/SGP/FCO/5" TargetMode="External"/><Relationship Id="rId133" Type="http://schemas.openxmlformats.org/officeDocument/2006/relationships/hyperlink" Target="https://undocs.org/es/CEDAW/C/ZWE/6" TargetMode="External"/><Relationship Id="rId16" Type="http://schemas.openxmlformats.org/officeDocument/2006/relationships/footer" Target="footer2.xml"/><Relationship Id="rId107" Type="http://schemas.openxmlformats.org/officeDocument/2006/relationships/hyperlink" Target="https://undocs.org/es/CEDAW/C/FSM/CO/1-3/Add.1" TargetMode="External"/><Relationship Id="rId11" Type="http://schemas.microsoft.com/office/2016/09/relationships/commentsIds" Target="commentsIds.xml"/><Relationship Id="rId32" Type="http://schemas.openxmlformats.org/officeDocument/2006/relationships/hyperlink" Target="https://undocs.org/es/CEDAW/C/GUY/CO/9" TargetMode="External"/><Relationship Id="rId37" Type="http://schemas.openxmlformats.org/officeDocument/2006/relationships/hyperlink" Target="https://undocs.org/es/CEDAW/C/CAN/CO/8-9/Add.1" TargetMode="External"/><Relationship Id="rId53" Type="http://schemas.openxmlformats.org/officeDocument/2006/relationships/hyperlink" Target="https://undocs.org/es/CEDAW/C/66/D/58/2013" TargetMode="External"/><Relationship Id="rId58" Type="http://schemas.openxmlformats.org/officeDocument/2006/relationships/hyperlink" Target="https://undocs.org/es/CEDAW/C/CPV/9" TargetMode="External"/><Relationship Id="rId74" Type="http://schemas.openxmlformats.org/officeDocument/2006/relationships/hyperlink" Target="https://undocs.org/es/CEDAW/C/BTN/CO/8-9/Add.1" TargetMode="External"/><Relationship Id="rId79" Type="http://schemas.openxmlformats.org/officeDocument/2006/relationships/hyperlink" Target="https://undocs.org/es/CEDAW/C/KWT/CO/5/Add.1" TargetMode="External"/><Relationship Id="rId102" Type="http://schemas.openxmlformats.org/officeDocument/2006/relationships/hyperlink" Target="https://undocs.org/es/CEDAW/C/KIR/CO/1-3" TargetMode="External"/><Relationship Id="rId123" Type="http://schemas.openxmlformats.org/officeDocument/2006/relationships/hyperlink" Target="https://undocs.org/es/CEDAW/C/75/D/138/2018" TargetMode="External"/><Relationship Id="rId128" Type="http://schemas.openxmlformats.org/officeDocument/2006/relationships/hyperlink" Target="https://undocs.org/es/CEDAW/C/ERI/6" TargetMode="External"/><Relationship Id="rId5" Type="http://schemas.openxmlformats.org/officeDocument/2006/relationships/webSettings" Target="webSettings.xml"/><Relationship Id="rId90" Type="http://schemas.openxmlformats.org/officeDocument/2006/relationships/hyperlink" Target="https://undocs.org/es/CEDAW/C/AND/4" TargetMode="External"/><Relationship Id="rId95" Type="http://schemas.openxmlformats.org/officeDocument/2006/relationships/hyperlink" Target="https://undocs.org/es/CEDAW/C/LTU/6" TargetMode="Externa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yperlink" Target="https://undocs.org/es/CEDAW/C/PSWG/73/1" TargetMode="External"/><Relationship Id="rId30" Type="http://schemas.openxmlformats.org/officeDocument/2006/relationships/hyperlink" Target="https://undocs.org/es/CEDAW/C/CIV/CO/4" TargetMode="External"/><Relationship Id="rId35" Type="http://schemas.openxmlformats.org/officeDocument/2006/relationships/hyperlink" Target="https://undocs.org/es/CEDAW/C/ALB/CO/4/Add.1" TargetMode="External"/><Relationship Id="rId43" Type="http://schemas.openxmlformats.org/officeDocument/2006/relationships/hyperlink" Target="https://undocs.org/es/CEDAW/C/73/D/94/2015" TargetMode="External"/><Relationship Id="rId48" Type="http://schemas.openxmlformats.org/officeDocument/2006/relationships/hyperlink" Target="https://undocs.org/es/CEDAW/C/73/D/99/2016" TargetMode="External"/><Relationship Id="rId56" Type="http://schemas.openxmlformats.org/officeDocument/2006/relationships/hyperlink" Target="https://undocs.org/es/CEDAW/C/73/2" TargetMode="External"/><Relationship Id="rId64" Type="http://schemas.openxmlformats.org/officeDocument/2006/relationships/hyperlink" Target="https://undocs.org/es/CEDAW/C/74/1" TargetMode="External"/><Relationship Id="rId69" Type="http://schemas.openxmlformats.org/officeDocument/2006/relationships/hyperlink" Target="https://undocs.org/es/CEDAW/C/IRQ/CO/7" TargetMode="External"/><Relationship Id="rId77" Type="http://schemas.openxmlformats.org/officeDocument/2006/relationships/hyperlink" Target="https://undocs.org/es/CEDAW/C/JOR/CO/6/Add.1" TargetMode="External"/><Relationship Id="rId100" Type="http://schemas.openxmlformats.org/officeDocument/2006/relationships/hyperlink" Target="https://undocs.org/es/CEDAW/C/BGR/CO/8" TargetMode="External"/><Relationship Id="rId105" Type="http://schemas.openxmlformats.org/officeDocument/2006/relationships/hyperlink" Target="https://undocs.org/es/CEDAW/C/MDA/CO/6" TargetMode="External"/><Relationship Id="rId113" Type="http://schemas.openxmlformats.org/officeDocument/2006/relationships/hyperlink" Target="https://undocs.org/es/CEDAW/C/LKA/CO/8/Add.1" TargetMode="External"/><Relationship Id="rId118" Type="http://schemas.openxmlformats.org/officeDocument/2006/relationships/hyperlink" Target="https://undocs.org/es/CEDAW/C/75/D/111/2017" TargetMode="External"/><Relationship Id="rId126" Type="http://schemas.openxmlformats.org/officeDocument/2006/relationships/hyperlink" Target="https://undocs.org/es/CEDAW/C/AFG/3" TargetMode="External"/><Relationship Id="rId134" Type="http://schemas.openxmlformats.org/officeDocument/2006/relationships/hyperlink" Target="https://undocs.org/es/A/73/38" TargetMode="External"/><Relationship Id="rId139" Type="http://schemas.microsoft.com/office/2018/08/relationships/commentsExtensible" Target="commentsExtensible.xml"/><Relationship Id="rId8" Type="http://schemas.openxmlformats.org/officeDocument/2006/relationships/image" Target="media/image1.jpg"/><Relationship Id="rId51" Type="http://schemas.openxmlformats.org/officeDocument/2006/relationships/hyperlink" Target="https://undocs.org/es/CEDAW/C/73/D/109/2016" TargetMode="External"/><Relationship Id="rId72" Type="http://schemas.openxmlformats.org/officeDocument/2006/relationships/hyperlink" Target="https://undocs.org/es/CEDAW/C/SYC/CO/6" TargetMode="External"/><Relationship Id="rId80" Type="http://schemas.openxmlformats.org/officeDocument/2006/relationships/hyperlink" Target="https://undocs.org/es/CEDAW/C/UKR/CO/8/Add.1" TargetMode="External"/><Relationship Id="rId85" Type="http://schemas.openxmlformats.org/officeDocument/2006/relationships/hyperlink" Target="https://undocs.org/es/CEDAW/C/74/D/104/2016" TargetMode="External"/><Relationship Id="rId93" Type="http://schemas.openxmlformats.org/officeDocument/2006/relationships/hyperlink" Target="https://undocs.org/es/CEDAW/C/IRQ/7" TargetMode="External"/><Relationship Id="rId98" Type="http://schemas.openxmlformats.org/officeDocument/2006/relationships/hyperlink" Target="https://undocs.org/es/CEDAW/C/PSWG/75/1" TargetMode="External"/><Relationship Id="rId121" Type="http://schemas.openxmlformats.org/officeDocument/2006/relationships/hyperlink" Target="https://undocs.org/es/CEDAW/C/75/D/110/2016"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undocs.org/es/CEDAW/C/YEM/7-8" TargetMode="External"/><Relationship Id="rId33" Type="http://schemas.openxmlformats.org/officeDocument/2006/relationships/hyperlink" Target="https://undocs.org/es/CEDAW/C/MOZ/CO/3-5" TargetMode="External"/><Relationship Id="rId38" Type="http://schemas.openxmlformats.org/officeDocument/2006/relationships/hyperlink" Target="https://undocs.org/es/CEDAW/C/SLV/CO/8-9/Add.1" TargetMode="External"/><Relationship Id="rId46" Type="http://schemas.openxmlformats.org/officeDocument/2006/relationships/hyperlink" Target="https://undocs.org/es/CEDAW/C/73/D/86/2015" TargetMode="External"/><Relationship Id="rId59" Type="http://schemas.openxmlformats.org/officeDocument/2006/relationships/hyperlink" Target="https://undocs.org/es/CEDAW/C/CIV/4" TargetMode="External"/><Relationship Id="rId67" Type="http://schemas.openxmlformats.org/officeDocument/2006/relationships/hyperlink" Target="https://undocs.org/es/CEDAW/C/BIH/CO/6" TargetMode="External"/><Relationship Id="rId103" Type="http://schemas.openxmlformats.org/officeDocument/2006/relationships/hyperlink" Target="https://undocs.org/es/CEDAW/C/LVA/CO/4-7" TargetMode="External"/><Relationship Id="rId108" Type="http://schemas.openxmlformats.org/officeDocument/2006/relationships/hyperlink" Target="https://undocs.org/es/CEDAW/C/ISR/FCO/6" TargetMode="External"/><Relationship Id="rId116" Type="http://schemas.openxmlformats.org/officeDocument/2006/relationships/hyperlink" Target="https://undocs.org/es/CEDAW/C/75/D/108/2016" TargetMode="External"/><Relationship Id="rId124" Type="http://schemas.openxmlformats.org/officeDocument/2006/relationships/hyperlink" Target="https://undocs.org/es/CEDAW/C/75/1" TargetMode="External"/><Relationship Id="rId129" Type="http://schemas.openxmlformats.org/officeDocument/2006/relationships/hyperlink" Target="https://undocs.org/es/CEDAW/C/KIR/1-3" TargetMode="External"/><Relationship Id="rId20" Type="http://schemas.openxmlformats.org/officeDocument/2006/relationships/header" Target="header6.xml"/><Relationship Id="rId41" Type="http://schemas.openxmlformats.org/officeDocument/2006/relationships/hyperlink" Target="https://undocs.org/es/CEDAW/C/CHE/CO/4-5/Add.1" TargetMode="External"/><Relationship Id="rId54" Type="http://schemas.openxmlformats.org/officeDocument/2006/relationships/hyperlink" Target="https://undocs.org/es/CEDAW/C/OP.8/CAN/1" TargetMode="External"/><Relationship Id="rId62" Type="http://schemas.openxmlformats.org/officeDocument/2006/relationships/hyperlink" Target="https://undocs.org/es/CEDAW/C/MOZ/3-5" TargetMode="External"/><Relationship Id="rId70" Type="http://schemas.openxmlformats.org/officeDocument/2006/relationships/hyperlink" Target="https://undocs.org/es/CEDAW/C/KAZ/CO/5" TargetMode="External"/><Relationship Id="rId75" Type="http://schemas.openxmlformats.org/officeDocument/2006/relationships/hyperlink" Target="https://undocs.org/es/CEDAW/C/BDI/CO/5-6/Add.1" TargetMode="External"/><Relationship Id="rId83" Type="http://schemas.openxmlformats.org/officeDocument/2006/relationships/hyperlink" Target="https://undocs.org/es/CEDAW/C/74/D/106/2016" TargetMode="External"/><Relationship Id="rId88" Type="http://schemas.openxmlformats.org/officeDocument/2006/relationships/hyperlink" Target="https://undocs.org/es/CEDAW/C/74/1" TargetMode="External"/><Relationship Id="rId91" Type="http://schemas.openxmlformats.org/officeDocument/2006/relationships/hyperlink" Target="https://undocs.org/es/CEDAW/C/BIH/6" TargetMode="External"/><Relationship Id="rId96" Type="http://schemas.openxmlformats.org/officeDocument/2006/relationships/hyperlink" Target="https://undocs.org/es/CEDAW/C/SYC/6" TargetMode="External"/><Relationship Id="rId111" Type="http://schemas.openxmlformats.org/officeDocument/2006/relationships/hyperlink" Target="https://undocs.org/es/CEDAW/C/ROU/CO/7-8/Add.1" TargetMode="External"/><Relationship Id="rId132" Type="http://schemas.openxmlformats.org/officeDocument/2006/relationships/hyperlink" Target="https://undocs.org/es/CEDAW/C/MDA/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undocs.org/es/A/RES/68/268" TargetMode="External"/><Relationship Id="rId28" Type="http://schemas.openxmlformats.org/officeDocument/2006/relationships/hyperlink" Target="https://undocs.org/es/CEDAW/C/AUT/CO/9" TargetMode="External"/><Relationship Id="rId36" Type="http://schemas.openxmlformats.org/officeDocument/2006/relationships/hyperlink" Target="https://undocs.org/es/CEDAW/C/BLR/CO/8/Add.1" TargetMode="External"/><Relationship Id="rId49" Type="http://schemas.openxmlformats.org/officeDocument/2006/relationships/hyperlink" Target="https://undocs.org/es/CEDAW/C/73/D/100/2016" TargetMode="External"/><Relationship Id="rId57" Type="http://schemas.openxmlformats.org/officeDocument/2006/relationships/hyperlink" Target="https://undocs.org/es/CEDAW/C/AUT/9" TargetMode="External"/><Relationship Id="rId106" Type="http://schemas.openxmlformats.org/officeDocument/2006/relationships/hyperlink" Target="https://undocs.org/es/CEDAW/C/ZWE/CO/6" TargetMode="External"/><Relationship Id="rId114" Type="http://schemas.openxmlformats.org/officeDocument/2006/relationships/hyperlink" Target="https://undocs.org/es/CEDAW/C/PSE/CO/1" TargetMode="External"/><Relationship Id="rId119" Type="http://schemas.openxmlformats.org/officeDocument/2006/relationships/hyperlink" Target="https://undocs.org/es/CEDAW/C/75/D/117/2017" TargetMode="External"/><Relationship Id="rId127" Type="http://schemas.openxmlformats.org/officeDocument/2006/relationships/hyperlink" Target="https://undocs.org/es/CEDAW/C/BGR/8" TargetMode="External"/><Relationship Id="rId10" Type="http://schemas.microsoft.com/office/2011/relationships/commentsExtended" Target="commentsExtended.xml"/><Relationship Id="rId31" Type="http://schemas.openxmlformats.org/officeDocument/2006/relationships/hyperlink" Target="https://undocs.org/es/CEDAW/C/COD/CO/8" TargetMode="External"/><Relationship Id="rId44" Type="http://schemas.openxmlformats.org/officeDocument/2006/relationships/hyperlink" Target="https://undocs.org/es/CEDAW/C/73/D/102/2016" TargetMode="External"/><Relationship Id="rId52" Type="http://schemas.openxmlformats.org/officeDocument/2006/relationships/hyperlink" Target="https://undocs.org/es/CEDAW/C/50/D/22/2009" TargetMode="External"/><Relationship Id="rId60" Type="http://schemas.openxmlformats.org/officeDocument/2006/relationships/hyperlink" Target="https://undocs.org/es/CEDAW/C/COD/8" TargetMode="External"/><Relationship Id="rId65" Type="http://schemas.openxmlformats.org/officeDocument/2006/relationships/hyperlink" Target="https://undocs.org/es/CEDAW/C/PSWG/74/1" TargetMode="External"/><Relationship Id="rId73" Type="http://schemas.openxmlformats.org/officeDocument/2006/relationships/hyperlink" Target="https://undocs.org/es/CEDAW/C/ARM/CO/5-6/Add.1" TargetMode="External"/><Relationship Id="rId78" Type="http://schemas.openxmlformats.org/officeDocument/2006/relationships/hyperlink" Target="https://undocs.org/es/CEDAW/C/ITA/CO/7/Add.1" TargetMode="External"/><Relationship Id="rId81" Type="http://schemas.openxmlformats.org/officeDocument/2006/relationships/hyperlink" Target="https://undocs.org/es/A/72/38" TargetMode="External"/><Relationship Id="rId86" Type="http://schemas.openxmlformats.org/officeDocument/2006/relationships/hyperlink" Target="https://undocs.org/es/CEDAW/C/61/D/24/2009" TargetMode="External"/><Relationship Id="rId94" Type="http://schemas.openxmlformats.org/officeDocument/2006/relationships/hyperlink" Target="https://undocs.org/es/CEDAW/C/KAZ/5" TargetMode="External"/><Relationship Id="rId99" Type="http://schemas.openxmlformats.org/officeDocument/2006/relationships/hyperlink" Target="https://undocs.org/es/CEDAW/C/AFG/CO/3" TargetMode="External"/><Relationship Id="rId101" Type="http://schemas.openxmlformats.org/officeDocument/2006/relationships/hyperlink" Target="https://undocs.org/es/CEDAW/C/ERI/CO/6" TargetMode="External"/><Relationship Id="rId122" Type="http://schemas.openxmlformats.org/officeDocument/2006/relationships/hyperlink" Target="https://undocs.org/es/CEDAW/C/75/D/119/2017" TargetMode="External"/><Relationship Id="rId130" Type="http://schemas.openxmlformats.org/officeDocument/2006/relationships/hyperlink" Target="https://undocs.org/es/CEDAW/C/LVA/4-7" TargetMode="External"/><Relationship Id="rId13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header" Target="header4.xml"/><Relationship Id="rId39" Type="http://schemas.openxmlformats.org/officeDocument/2006/relationships/hyperlink" Target="https://undocs.org/es/CEDAW/C/HND/CO/7-8/Add.1" TargetMode="External"/><Relationship Id="rId109" Type="http://schemas.openxmlformats.org/officeDocument/2006/relationships/hyperlink" Target="https://undocs.org/es/CEDAW/C/MCO/FCO/1-3" TargetMode="External"/><Relationship Id="rId34" Type="http://schemas.openxmlformats.org/officeDocument/2006/relationships/hyperlink" Target="https://undocs.org/es/CEDAW/C/QAT/CO/2" TargetMode="External"/><Relationship Id="rId50" Type="http://schemas.openxmlformats.org/officeDocument/2006/relationships/hyperlink" Target="https://undocs.org/es/CEDAW/C/73/D/84/2015" TargetMode="External"/><Relationship Id="rId55" Type="http://schemas.openxmlformats.org/officeDocument/2006/relationships/hyperlink" Target="https://undocs.org/es/CEDAW/C/73/1" TargetMode="External"/><Relationship Id="rId76" Type="http://schemas.openxmlformats.org/officeDocument/2006/relationships/hyperlink" Target="https://undocs.org/es/CEDAW/C/DEU/CO/7-8/Add.1" TargetMode="External"/><Relationship Id="rId97" Type="http://schemas.openxmlformats.org/officeDocument/2006/relationships/hyperlink" Target="https://undocs.org/es/CEDAW/C/75/1" TargetMode="External"/><Relationship Id="rId104" Type="http://schemas.openxmlformats.org/officeDocument/2006/relationships/hyperlink" Target="https://undocs.org/es/CEDAW/C/PAK/CO/5" TargetMode="External"/><Relationship Id="rId120" Type="http://schemas.openxmlformats.org/officeDocument/2006/relationships/hyperlink" Target="https://undocs.org/es/CEDAW/C/75/D/107/2016" TargetMode="External"/><Relationship Id="rId125" Type="http://schemas.openxmlformats.org/officeDocument/2006/relationships/hyperlink" Target="https://undocs.org/es/CEDAW/C/75/2" TargetMode="External"/><Relationship Id="rId7" Type="http://schemas.openxmlformats.org/officeDocument/2006/relationships/endnotes" Target="endnotes.xml"/><Relationship Id="rId71" Type="http://schemas.openxmlformats.org/officeDocument/2006/relationships/hyperlink" Target="https://undocs.org/es/CEDAW/C/LTU/CO/6" TargetMode="External"/><Relationship Id="rId92" Type="http://schemas.openxmlformats.org/officeDocument/2006/relationships/hyperlink" Target="https://undocs.org/es/CEDAW/C/KHM/6" TargetMode="External"/><Relationship Id="rId2" Type="http://schemas.openxmlformats.org/officeDocument/2006/relationships/numbering" Target="numbering.xml"/><Relationship Id="rId29" Type="http://schemas.openxmlformats.org/officeDocument/2006/relationships/hyperlink" Target="https://undocs.org/es/CEDAW/C/CPV/CO/9" TargetMode="External"/><Relationship Id="rId24" Type="http://schemas.openxmlformats.org/officeDocument/2006/relationships/hyperlink" Target="https://undocs.org/es/A/RES/68/268" TargetMode="External"/><Relationship Id="rId40" Type="http://schemas.openxmlformats.org/officeDocument/2006/relationships/hyperlink" Target="https://undocs.org/es/CEDAW/C/PHL/CO/7-8/Add.1" TargetMode="External"/><Relationship Id="rId45" Type="http://schemas.openxmlformats.org/officeDocument/2006/relationships/hyperlink" Target="https://undocs.org/es/CEDAW/C/73/D/136/2018" TargetMode="External"/><Relationship Id="rId66" Type="http://schemas.openxmlformats.org/officeDocument/2006/relationships/hyperlink" Target="https://undocs.org/es/CEDAW/C/AND/CO/4" TargetMode="External"/><Relationship Id="rId87" Type="http://schemas.openxmlformats.org/officeDocument/2006/relationships/hyperlink" Target="https://undocs.org/es/CEDAW/C/66/D/58/2013" TargetMode="External"/><Relationship Id="rId110" Type="http://schemas.openxmlformats.org/officeDocument/2006/relationships/hyperlink" Target="https://undocs.org/es/CEDAW/C/NOR/FCO/9" TargetMode="External"/><Relationship Id="rId115" Type="http://schemas.openxmlformats.org/officeDocument/2006/relationships/hyperlink" Target="https://undocs.org/es/CEDAW/C/75/D/63/2013" TargetMode="External"/><Relationship Id="rId131" Type="http://schemas.openxmlformats.org/officeDocument/2006/relationships/hyperlink" Target="https://undocs.org/es/CEDAW/C/PAK/5" TargetMode="External"/><Relationship Id="rId136" Type="http://schemas.openxmlformats.org/officeDocument/2006/relationships/theme" Target="theme/theme1.xml"/><Relationship Id="rId61" Type="http://schemas.openxmlformats.org/officeDocument/2006/relationships/hyperlink" Target="https://undocs.org/es/CEDAW/C/GUY/9" TargetMode="External"/><Relationship Id="rId82" Type="http://schemas.openxmlformats.org/officeDocument/2006/relationships/hyperlink" Target="https://undocs.org/es/CEDAW/C/74/D/82/2015" TargetMode="External"/><Relationship Id="rId19" Type="http://schemas.openxmlformats.org/officeDocument/2006/relationships/header" Target="header5.xm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6016B-8CCE-42BC-AA65-BB4E4B7A8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11059</Words>
  <Characters>63040</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Maria Cristina Arias Bal</cp:lastModifiedBy>
  <cp:revision>3</cp:revision>
  <cp:lastPrinted>2020-04-21T15:33:00Z</cp:lastPrinted>
  <dcterms:created xsi:type="dcterms:W3CDTF">2020-04-21T15:33:00Z</dcterms:created>
  <dcterms:modified xsi:type="dcterms:W3CDTF">2020-04-21T15:34:00Z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2004648</vt:lpwstr>
  </property>
  <property fmtid="{D5CDD505-2E9C-101B-9397-08002B2CF9AE}" pid="3" name="ODSRefJobNo">
    <vt:lpwstr>2007860</vt:lpwstr>
  </property>
  <property fmtid="{D5CDD505-2E9C-101B-9397-08002B2CF9AE}" pid="4" name="Symbol1">
    <vt:lpwstr>A/75/38</vt:lpwstr>
  </property>
  <property fmtid="{D5CDD505-2E9C-101B-9397-08002B2CF9AE}" pid="5" name="Symbol2">
    <vt:lpwstr/>
  </property>
  <property fmtid="{D5CDD505-2E9C-101B-9397-08002B2CF9AE}" pid="6" name="Category">
    <vt:lpwstr>Supplements</vt:lpwstr>
  </property>
  <property fmtid="{D5CDD505-2E9C-101B-9397-08002B2CF9AE}" pid="7" name="Comment">
    <vt:lpwstr>Favor Cris. El TAG del título principal sigue sin tomarlo, y repite el último tagg a pesar de habrlo borrado manualmente.</vt:lpwstr>
  </property>
  <property fmtid="{D5CDD505-2E9C-101B-9397-08002B2CF9AE}" pid="8" name="DraftPages">
    <vt:lpwstr>47</vt:lpwstr>
  </property>
  <property fmtid="{D5CDD505-2E9C-101B-9397-08002B2CF9AE}" pid="9" name="Operator">
    <vt:lpwstr>Claudia/JM</vt:lpwstr>
  </property>
  <property fmtid="{D5CDD505-2E9C-101B-9397-08002B2CF9AE}" pid="10" name="Translator">
    <vt:lpwstr>Juan Manuel Pedreyra</vt:lpwstr>
  </property>
  <property fmtid="{D5CDD505-2E9C-101B-9397-08002B2CF9AE}" pid="11" name="Supplement Title 1">
    <vt:lpwstr>Informe del Comité para la Eliminación de la Discriminación contra la Mujer_x000d_</vt:lpwstr>
  </property>
  <property fmtid="{D5CDD505-2E9C-101B-9397-08002B2CF9AE}" pid="12" name="Supplement Title 2">
    <vt:lpwstr>73er período de sesiones _x000b_(1 a 19 de julio de 2019)_x000d_</vt:lpwstr>
  </property>
  <property fmtid="{D5CDD505-2E9C-101B-9397-08002B2CF9AE}" pid="13" name="Supplement Title 3">
    <vt:lpwstr>74° período de sesiones _x000b_(21 de octubre a 8 de noviembre de 2019)_x000d_</vt:lpwstr>
  </property>
  <property fmtid="{D5CDD505-2E9C-101B-9397-08002B2CF9AE}" pid="14" name="Supplement Title 4">
    <vt:lpwstr>75° período de sesiones _x000b_(10 a 28 de febrero de 2020)_x000d_</vt:lpwstr>
  </property>
</Properties>
</file>