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XLarge"/>
        <w:spacing w:after="780" w:line="240" w:lineRule="auto"/>
        <w:ind w:left="1267"/>
      </w:pPr>
      <w:r>
        <w:rPr>
          <w:rStyle w:val="CommentReference"/>
          <w:vanish/>
        </w:rPr>
        <w:commentReference w:id="0"/>
      </w:r>
      <w:r>
        <w:t>Организация Объединенных Наций</w:t>
      </w:r>
    </w:p>
    <w:p w:rsidR="00000000" w:rsidRDefault="00000000">
      <w:pPr>
        <w:pStyle w:val="SL"/>
      </w:pPr>
      <w:r>
        <w:t>Доклад Комитета по ликвидации дискриминации в отношении женщин</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pPr>
      <w:r>
        <w:t xml:space="preserve">Двадцать четвертая сессия </w:t>
      </w:r>
      <w:r>
        <w:rPr>
          <w:lang w:val="en-US"/>
        </w:rPr>
        <w:br/>
      </w:r>
      <w:r>
        <w:t>(15 января — 2 февраля 2001 года)</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pPr>
      <w:r>
        <w:t xml:space="preserve">Двадцать пятая сессия </w:t>
      </w:r>
      <w:r>
        <w:rPr>
          <w:lang w:val="en-US"/>
        </w:rPr>
        <w:br/>
      </w:r>
      <w:r>
        <w:t>(2–20 июля 2001 года)</w:t>
      </w:r>
    </w:p>
    <w:p w:rsidR="00000000" w:rsidRDefault="00000000">
      <w:pPr>
        <w:spacing w:line="240" w:lineRule="auto"/>
        <w:ind w:left="1267"/>
        <w:rPr>
          <w:sz w:val="12"/>
        </w:rPr>
      </w:pPr>
    </w:p>
    <w:p w:rsidR="00000000" w:rsidRDefault="00000000">
      <w:pPr>
        <w:spacing w:line="240" w:lineRule="auto"/>
        <w:ind w:left="1267"/>
      </w:pPr>
    </w:p>
    <w:p w:rsidR="00000000" w:rsidRDefault="00000000">
      <w:pPr>
        <w:pStyle w:val="XLarge"/>
        <w:spacing w:before="640"/>
        <w:ind w:left="1267"/>
      </w:pPr>
      <w:r>
        <w:t>Генеральная Ассамблея</w:t>
      </w:r>
    </w:p>
    <w:p w:rsidR="00000000" w:rsidRDefault="00000000">
      <w:pPr>
        <w:pStyle w:val="HCh"/>
        <w:ind w:left="1267"/>
      </w:pPr>
      <w:r>
        <w:t>Официальные отчеты</w:t>
      </w:r>
      <w:r>
        <w:br/>
        <w:t>Пятьдесят шестая сессия</w:t>
      </w:r>
      <w:r>
        <w:br/>
        <w:t>Дополнение № 38 (A/56/38)</w:t>
      </w:r>
    </w:p>
    <w:p w:rsidR="00000000" w:rsidRDefault="00000000">
      <w:pPr>
        <w:pStyle w:val="HCh"/>
        <w:spacing w:line="240" w:lineRule="auto"/>
        <w:ind w:left="1267"/>
        <w:rPr>
          <w:sz w:val="9"/>
        </w:rPr>
      </w:pPr>
    </w:p>
    <w:p w:rsidR="00000000" w:rsidRDefault="00000000">
      <w:pPr>
        <w:pageBreakBefore/>
        <w:framePr w:w="10224" w:h="1440" w:hSpace="180" w:wrap="around" w:vAnchor="page" w:hAnchor="page" w:x="1210" w:y="1369" w:anchorLock="1"/>
        <w:spacing w:line="270" w:lineRule="exact"/>
        <w:rPr>
          <w:sz w:val="24"/>
        </w:rPr>
      </w:pPr>
      <w:r>
        <w:rPr>
          <w:b/>
          <w:sz w:val="24"/>
        </w:rPr>
        <w:t>Генеральная Ассамблея</w:t>
      </w:r>
      <w:r>
        <w:rPr>
          <w:b/>
          <w:sz w:val="24"/>
        </w:rPr>
        <w:br/>
      </w:r>
      <w:r>
        <w:rPr>
          <w:sz w:val="24"/>
        </w:rPr>
        <w:t>Официальные отчеты</w:t>
      </w:r>
      <w:r>
        <w:rPr>
          <w:sz w:val="24"/>
        </w:rPr>
        <w:br/>
        <w:t>Пятьдесят шестая сессия</w:t>
      </w:r>
      <w:r>
        <w:rPr>
          <w:sz w:val="24"/>
        </w:rPr>
        <w:br/>
        <w:t>Дополнение № 38 (A/56/38)</w:t>
      </w:r>
    </w:p>
    <w:p w:rsidR="00000000" w:rsidRDefault="00000000">
      <w:pPr>
        <w:framePr w:w="10224" w:h="1440" w:hSpace="180" w:wrap="around" w:vAnchor="page" w:hAnchor="page" w:x="1210" w:y="12961" w:anchorLock="1"/>
        <w:spacing w:before="600"/>
        <w:ind w:left="1260"/>
        <w:rPr>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fillcolor="window">
            <v:imagedata r:id="rId8" o:title="_unlogo"/>
          </v:shape>
        </w:pict>
      </w:r>
      <w:r>
        <w:br/>
      </w:r>
      <w:r>
        <w:rPr>
          <w:sz w:val="28"/>
        </w:rPr>
        <w:t>Организация Объединенных Наций</w:t>
      </w:r>
      <w:r>
        <w:rPr>
          <w:sz w:val="28"/>
        </w:rPr>
        <w:sym w:font="Symbol" w:char="F0B7"/>
      </w:r>
      <w:r>
        <w:rPr>
          <w:sz w:val="28"/>
        </w:rPr>
        <w:t xml:space="preserve"> Нью-Йорк, 2001</w:t>
      </w:r>
    </w:p>
    <w:p w:rsidR="00000000" w:rsidRDefault="00000000">
      <w:pPr>
        <w:spacing w:after="800"/>
      </w:pPr>
    </w:p>
    <w:p w:rsidR="00000000" w:rsidRDefault="00000000">
      <w:pPr>
        <w:pStyle w:val="SM"/>
      </w:pPr>
      <w:r>
        <w:t>Доклад Комитета по ликвидации дискриминации в отношении женщин</w:t>
      </w: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pStyle w:val="SS"/>
      </w:pPr>
      <w:r>
        <w:t xml:space="preserve">Двадцать четвертая сессия </w:t>
      </w:r>
      <w:r>
        <w:br/>
        <w:t>(15 января — 2 февраля 2001 года)</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S"/>
      </w:pPr>
      <w:r>
        <w:t xml:space="preserve">Двадцать пятая сессия </w:t>
      </w:r>
      <w:r>
        <w:rPr>
          <w:lang w:val="en-US"/>
        </w:rPr>
        <w:br/>
      </w:r>
      <w:r>
        <w:t>(2–20 июля 2001 года)</w:t>
      </w:r>
    </w:p>
    <w:p w:rsidR="00000000" w:rsidRDefault="00000000">
      <w:pPr>
        <w:spacing w:line="240" w:lineRule="auto"/>
        <w:ind w:left="1260"/>
      </w:pPr>
    </w:p>
    <w:p w:rsidR="00000000" w:rsidRDefault="00000000">
      <w:pPr>
        <w:pageBreakBefore/>
        <w:framePr w:w="288" w:h="1440" w:hSpace="180" w:wrap="notBeside" w:vAnchor="page" w:hAnchor="page" w:x="11665" w:y="865" w:anchorLock="1"/>
        <w:spacing w:line="240" w:lineRule="auto"/>
        <w:textDirection w:val="tbRl"/>
        <w:rPr>
          <w:sz w:val="17"/>
        </w:rPr>
      </w:pPr>
      <w:r>
        <w:rPr>
          <w:sz w:val="17"/>
        </w:rPr>
        <w:t xml:space="preserve">  A/56/38</w:t>
      </w:r>
    </w:p>
    <w:p w:rsidR="00000000" w:rsidRDefault="00000000">
      <w:pPr>
        <w:spacing w:line="240" w:lineRule="auto"/>
        <w:ind w:left="1260"/>
      </w:pPr>
      <w:r>
        <w:br w:type="page"/>
      </w:r>
    </w:p>
    <w:p w:rsidR="00000000" w:rsidRDefault="00000000">
      <w:pPr>
        <w:spacing w:before="1400" w:line="240" w:lineRule="auto"/>
        <w:ind w:left="1260"/>
        <w:rPr>
          <w:i/>
        </w:rPr>
      </w:pPr>
      <w:r>
        <w:rPr>
          <w:i/>
        </w:rPr>
        <w:t>Примечание</w:t>
      </w:r>
    </w:p>
    <w:p w:rsidR="00000000" w:rsidRDefault="00000000">
      <w:pPr>
        <w:spacing w:before="240" w:line="240" w:lineRule="auto"/>
        <w:ind w:left="1260" w:right="1260" w:firstLine="475"/>
        <w:jc w:val="both"/>
      </w:pPr>
      <w:r>
        <w:t>Условные обозначения документов Организации Объединенных Наций состоят из прописных букв и цифр. Когда такое обозначение встречается в те</w:t>
      </w:r>
      <w:r>
        <w:t>к</w:t>
      </w:r>
      <w:r>
        <w:t>сте, оно служит указанием на соответствующий документ Организации Объ</w:t>
      </w:r>
      <w:r>
        <w:t>е</w:t>
      </w:r>
      <w:r>
        <w:t>диненных Наций.</w:t>
      </w:r>
    </w:p>
    <w:p w:rsidR="00000000" w:rsidRDefault="00000000">
      <w:pPr>
        <w:spacing w:before="240" w:line="240" w:lineRule="auto"/>
        <w:ind w:left="1260" w:right="1260" w:firstLine="475"/>
        <w:jc w:val="both"/>
      </w:pPr>
      <w:r>
        <w:t>Употребляемые обозначения и изложение материала в настоящем док</w:t>
      </w:r>
      <w:r>
        <w:t>у</w:t>
      </w:r>
      <w:r>
        <w:t>менте не означают выражения со стороны Секретариата Организации Объед</w:t>
      </w:r>
      <w:r>
        <w:t>и</w:t>
      </w:r>
      <w:r>
        <w:t>ненных Наций какого-либо мнения относительно правового статуса той или иной страны, территории, города или района или их властей, или относительно д</w:t>
      </w:r>
      <w:r>
        <w:t>е</w:t>
      </w:r>
      <w:r>
        <w:t>лимитации их границ.</w:t>
      </w:r>
    </w:p>
    <w:p w:rsidR="00000000" w:rsidRDefault="00000000">
      <w:pPr>
        <w:framePr w:w="2880" w:h="288" w:hSpace="180" w:wrap="notBeside" w:vAnchor="page" w:hAnchor="page" w:x="1268" w:y="14199" w:anchorLock="1"/>
      </w:pPr>
      <w:r>
        <w:t>ISSN 0255-1004</w:t>
      </w:r>
    </w:p>
    <w:p w:rsidR="00000000" w:rsidRDefault="00000000">
      <w:pPr>
        <w:sectPr w:rsidR="0000000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195" w:bottom="1898" w:left="1195" w:header="576" w:footer="1030" w:gutter="0"/>
          <w:cols w:space="720"/>
          <w:noEndnote/>
          <w:titlePg/>
        </w:sectPr>
      </w:pPr>
    </w:p>
    <w:p w:rsidR="00000000" w:rsidRDefault="00000000"/>
    <w:p w:rsidR="00000000" w:rsidRDefault="00000000">
      <w:pPr>
        <w:jc w:val="right"/>
      </w:pPr>
    </w:p>
    <w:p w:rsidR="00000000" w:rsidRDefault="00000000">
      <w:pPr>
        <w:pStyle w:val="HCh"/>
        <w:spacing w:before="880" w:after="100"/>
        <w:rPr>
          <w:b w:val="0"/>
        </w:rPr>
      </w:pPr>
      <w:r>
        <w:rPr>
          <w:b w:val="0"/>
        </w:rPr>
        <w:t>Содержание</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r>
              <w:rPr>
                <w:i/>
                <w:sz w:val="14"/>
              </w:rPr>
              <w:t>Глава</w:t>
            </w: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r>
              <w:rPr>
                <w:i/>
                <w:sz w:val="14"/>
              </w:rPr>
              <w:t>Пункты</w:t>
            </w:r>
          </w:p>
        </w:tc>
        <w:tc>
          <w:tcPr>
            <w:tcW w:w="533" w:type="dxa"/>
          </w:tcPr>
          <w:p w:rsidR="00000000" w:rsidRDefault="00000000">
            <w:pPr>
              <w:spacing w:after="120" w:line="240" w:lineRule="auto"/>
              <w:jc w:val="right"/>
              <w:rPr>
                <w:i/>
                <w:sz w:val="14"/>
              </w:rPr>
            </w:pPr>
            <w:r>
              <w:rPr>
                <w:i/>
                <w:sz w:val="14"/>
              </w:rPr>
              <w:t>Стр.</w:t>
            </w:r>
          </w:p>
        </w:tc>
      </w:tr>
    </w:tbl>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w:t>
      </w:r>
      <w:r>
        <w:rPr>
          <w:sz w:val="17"/>
        </w:rPr>
        <w:tab/>
        <w:t>Первоначально издан в качестве документа A/56/38 (Part I).</w:t>
      </w:r>
    </w:p>
    <w:tbl>
      <w:tblPr>
        <w:tblW w:w="0" w:type="auto"/>
        <w:tblInd w:w="2" w:type="dxa"/>
        <w:tblLayout w:type="fixed"/>
        <w:tblCellMar>
          <w:left w:w="0" w:type="dxa"/>
          <w:right w:w="0" w:type="dxa"/>
        </w:tblCellMar>
        <w:tblLook w:val="0000" w:firstRow="0" w:lastRow="0" w:firstColumn="0" w:lastColumn="0" w:noHBand="0" w:noVBand="0"/>
      </w:tblPr>
      <w:tblGrid>
        <w:gridCol w:w="8375"/>
        <w:gridCol w:w="974"/>
        <w:gridCol w:w="20"/>
        <w:gridCol w:w="533"/>
      </w:tblGrid>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pPr>
            <w:r>
              <w:t>Часть первая</w:t>
            </w:r>
            <w:r>
              <w:br/>
              <w:t>Доклад Комитета по ликвидации дискриминации в отношении женщин о работе его двадцать четвертой сессии*</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rPr>
                <w:spacing w:val="60"/>
                <w:sz w:val="17"/>
              </w:rPr>
            </w:pPr>
            <w:r>
              <w:t>Препроводительное письмо</w:t>
            </w:r>
            <w:r>
              <w:rPr>
                <w:spacing w:val="60"/>
                <w:sz w:val="17"/>
              </w:rPr>
              <w:tab/>
            </w:r>
          </w:p>
        </w:tc>
        <w:tc>
          <w:tcPr>
            <w:tcW w:w="533" w:type="dxa"/>
            <w:vAlign w:val="bottom"/>
          </w:tcPr>
          <w:p w:rsidR="00000000" w:rsidRDefault="00000000">
            <w:pPr>
              <w:spacing w:after="120"/>
              <w:jc w:val="right"/>
              <w:rPr>
                <w:lang w:val="en-US"/>
              </w:rPr>
            </w:pPr>
            <w:r>
              <w:rPr>
                <w:lang w:val="en-US"/>
              </w:rPr>
              <w:t>vii</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rPr>
                <w:spacing w:val="60"/>
                <w:sz w:val="17"/>
              </w:rPr>
            </w:pPr>
            <w:r>
              <w:tab/>
              <w:t>I.</w:t>
            </w:r>
            <w:r>
              <w:tab/>
              <w:t>Вопросы, доведенные до сведения государств-участников</w:t>
            </w:r>
            <w:r>
              <w:rPr>
                <w:spacing w:val="60"/>
                <w:sz w:val="17"/>
              </w:rPr>
              <w:tab/>
            </w:r>
          </w:p>
        </w:tc>
        <w:tc>
          <w:tcPr>
            <w:tcW w:w="994" w:type="dxa"/>
            <w:gridSpan w:val="2"/>
            <w:vAlign w:val="bottom"/>
          </w:tcPr>
          <w:p w:rsidR="00000000" w:rsidRDefault="00000000">
            <w:pPr>
              <w:spacing w:after="120"/>
              <w:jc w:val="right"/>
            </w:pPr>
          </w:p>
        </w:tc>
        <w:tc>
          <w:tcPr>
            <w:tcW w:w="533" w:type="dxa"/>
            <w:vAlign w:val="bottom"/>
          </w:tcPr>
          <w:p w:rsidR="00000000" w:rsidRDefault="00000000">
            <w:pPr>
              <w:spacing w:after="120"/>
              <w:jc w:val="right"/>
              <w:rPr>
                <w:lang w:val="en-US"/>
              </w:rPr>
            </w:pPr>
            <w:r>
              <w:rPr>
                <w:lang w:val="en-US"/>
              </w:rPr>
              <w:t>1</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right" w:leader="dot" w:pos="8381"/>
              </w:tabs>
              <w:spacing w:after="120"/>
              <w:rPr>
                <w:spacing w:val="60"/>
                <w:sz w:val="17"/>
              </w:rPr>
            </w:pPr>
            <w:r>
              <w:tab/>
            </w:r>
            <w:r>
              <w:tab/>
              <w:t>Решения</w:t>
            </w:r>
            <w:r>
              <w:rPr>
                <w:spacing w:val="60"/>
                <w:sz w:val="17"/>
              </w:rPr>
              <w:tab/>
            </w:r>
          </w:p>
        </w:tc>
        <w:tc>
          <w:tcPr>
            <w:tcW w:w="994" w:type="dxa"/>
            <w:gridSpan w:val="2"/>
            <w:vAlign w:val="bottom"/>
          </w:tcPr>
          <w:p w:rsidR="00000000" w:rsidRDefault="00000000">
            <w:pPr>
              <w:spacing w:after="120"/>
              <w:jc w:val="right"/>
            </w:pPr>
          </w:p>
        </w:tc>
        <w:tc>
          <w:tcPr>
            <w:tcW w:w="533" w:type="dxa"/>
            <w:vAlign w:val="bottom"/>
          </w:tcPr>
          <w:p w:rsidR="00000000" w:rsidRDefault="00000000">
            <w:pPr>
              <w:spacing w:after="120"/>
              <w:jc w:val="right"/>
              <w:rPr>
                <w:lang w:val="en-US"/>
              </w:rPr>
            </w:pPr>
            <w:r>
              <w:rPr>
                <w:lang w:val="en-US"/>
              </w:rPr>
              <w:t>1</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rPr>
                <w:spacing w:val="60"/>
                <w:sz w:val="17"/>
              </w:rPr>
            </w:pPr>
            <w:r>
              <w:tab/>
              <w:t>II.</w:t>
            </w:r>
            <w:r>
              <w:tab/>
              <w:t>Организационные и другие вопросы</w:t>
            </w:r>
            <w:r>
              <w:rPr>
                <w:spacing w:val="60"/>
                <w:sz w:val="17"/>
              </w:rPr>
              <w:tab/>
            </w:r>
          </w:p>
        </w:tc>
        <w:tc>
          <w:tcPr>
            <w:tcW w:w="994" w:type="dxa"/>
            <w:gridSpan w:val="2"/>
            <w:vAlign w:val="bottom"/>
          </w:tcPr>
          <w:p w:rsidR="00000000" w:rsidRDefault="00000000">
            <w:pPr>
              <w:spacing w:after="120"/>
              <w:jc w:val="right"/>
            </w:pPr>
            <w:r>
              <w:t>1–23</w:t>
            </w:r>
          </w:p>
        </w:tc>
        <w:tc>
          <w:tcPr>
            <w:tcW w:w="533" w:type="dxa"/>
            <w:vAlign w:val="bottom"/>
          </w:tcPr>
          <w:p w:rsidR="00000000" w:rsidRDefault="00000000">
            <w:pPr>
              <w:spacing w:after="120"/>
              <w:jc w:val="right"/>
              <w:rPr>
                <w:lang w:val="en-US"/>
              </w:rPr>
            </w:pPr>
            <w:r>
              <w:rPr>
                <w:lang w:val="en-US"/>
              </w:rPr>
              <w:t>1</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ind w:left="1728" w:hanging="1728"/>
              <w:rPr>
                <w:spacing w:val="60"/>
                <w:sz w:val="17"/>
              </w:rPr>
            </w:pPr>
            <w:r>
              <w:tab/>
            </w:r>
            <w:r>
              <w:tab/>
              <w:t>A.</w:t>
            </w:r>
            <w:r>
              <w:tab/>
              <w:t>Государства — участники Конвенции о ликвидации всех форм дискр</w:t>
            </w:r>
            <w:r>
              <w:t>и</w:t>
            </w:r>
            <w:r>
              <w:t>минации в отношении женщин</w:t>
            </w:r>
            <w:r>
              <w:rPr>
                <w:spacing w:val="60"/>
                <w:sz w:val="17"/>
              </w:rPr>
              <w:tab/>
            </w:r>
            <w:r>
              <w:rPr>
                <w:spacing w:val="60"/>
                <w:sz w:val="17"/>
              </w:rPr>
              <w:tab/>
            </w:r>
          </w:p>
        </w:tc>
        <w:tc>
          <w:tcPr>
            <w:tcW w:w="994" w:type="dxa"/>
            <w:gridSpan w:val="2"/>
            <w:vAlign w:val="bottom"/>
          </w:tcPr>
          <w:p w:rsidR="00000000" w:rsidRDefault="00000000">
            <w:pPr>
              <w:spacing w:after="120"/>
              <w:jc w:val="right"/>
            </w:pPr>
            <w:r>
              <w:t>1–2</w:t>
            </w:r>
          </w:p>
        </w:tc>
        <w:tc>
          <w:tcPr>
            <w:tcW w:w="533" w:type="dxa"/>
            <w:vAlign w:val="bottom"/>
          </w:tcPr>
          <w:p w:rsidR="00000000" w:rsidRDefault="00000000">
            <w:pPr>
              <w:spacing w:after="120"/>
              <w:jc w:val="right"/>
              <w:rPr>
                <w:lang w:val="en-US"/>
              </w:rPr>
            </w:pPr>
            <w:r>
              <w:rPr>
                <w:lang w:val="en-US"/>
              </w:rPr>
              <w:t>1</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right" w:leader="dot" w:pos="8381"/>
              </w:tabs>
              <w:spacing w:after="120"/>
              <w:ind w:left="1728" w:hanging="1728"/>
              <w:rPr>
                <w:spacing w:val="60"/>
                <w:sz w:val="17"/>
              </w:rPr>
            </w:pPr>
            <w:r>
              <w:tab/>
            </w:r>
            <w:r>
              <w:tab/>
              <w:t>В.</w:t>
            </w:r>
            <w:r>
              <w:tab/>
              <w:t>Открытие сессии</w:t>
            </w:r>
            <w:r>
              <w:rPr>
                <w:spacing w:val="60"/>
                <w:sz w:val="17"/>
              </w:rPr>
              <w:tab/>
            </w:r>
          </w:p>
        </w:tc>
        <w:tc>
          <w:tcPr>
            <w:tcW w:w="994" w:type="dxa"/>
            <w:gridSpan w:val="2"/>
            <w:vAlign w:val="bottom"/>
          </w:tcPr>
          <w:p w:rsidR="00000000" w:rsidRDefault="00000000">
            <w:pPr>
              <w:spacing w:after="120"/>
              <w:jc w:val="right"/>
            </w:pPr>
            <w:r>
              <w:t>3–11</w:t>
            </w:r>
          </w:p>
        </w:tc>
        <w:tc>
          <w:tcPr>
            <w:tcW w:w="533" w:type="dxa"/>
            <w:vAlign w:val="bottom"/>
          </w:tcPr>
          <w:p w:rsidR="00000000" w:rsidRDefault="00000000">
            <w:pPr>
              <w:spacing w:after="120"/>
              <w:jc w:val="right"/>
              <w:rPr>
                <w:lang w:val="en-US"/>
              </w:rPr>
            </w:pPr>
            <w:r>
              <w:rPr>
                <w:lang w:val="en-US"/>
              </w:rPr>
              <w:t>1</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right" w:leader="dot" w:pos="8381"/>
              </w:tabs>
              <w:spacing w:after="120"/>
              <w:ind w:left="1728" w:hanging="1728"/>
              <w:rPr>
                <w:spacing w:val="60"/>
                <w:sz w:val="17"/>
              </w:rPr>
            </w:pPr>
            <w:r>
              <w:tab/>
            </w:r>
            <w:r>
              <w:tab/>
              <w:t>С.</w:t>
            </w:r>
            <w:r>
              <w:tab/>
              <w:t>Участие</w:t>
            </w:r>
            <w:r>
              <w:rPr>
                <w:spacing w:val="60"/>
                <w:sz w:val="17"/>
              </w:rPr>
              <w:tab/>
            </w:r>
          </w:p>
        </w:tc>
        <w:tc>
          <w:tcPr>
            <w:tcW w:w="994" w:type="dxa"/>
            <w:gridSpan w:val="2"/>
            <w:vAlign w:val="bottom"/>
          </w:tcPr>
          <w:p w:rsidR="00000000" w:rsidRDefault="00000000">
            <w:pPr>
              <w:spacing w:after="120"/>
              <w:jc w:val="right"/>
            </w:pPr>
            <w:r>
              <w:t>12–13</w:t>
            </w:r>
          </w:p>
        </w:tc>
        <w:tc>
          <w:tcPr>
            <w:tcW w:w="533" w:type="dxa"/>
            <w:vAlign w:val="bottom"/>
          </w:tcPr>
          <w:p w:rsidR="00000000" w:rsidRDefault="00000000">
            <w:pPr>
              <w:spacing w:after="120"/>
              <w:jc w:val="right"/>
              <w:rPr>
                <w:lang w:val="en-US"/>
              </w:rPr>
            </w:pPr>
            <w:r>
              <w:rPr>
                <w:lang w:val="en-US"/>
              </w:rPr>
              <w:t>2</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pacing w:after="120"/>
              <w:ind w:left="1728" w:hanging="1728"/>
              <w:rPr>
                <w:spacing w:val="60"/>
                <w:sz w:val="17"/>
              </w:rPr>
            </w:pPr>
            <w:r>
              <w:tab/>
            </w:r>
            <w:r>
              <w:tab/>
              <w:t>D.</w:t>
            </w:r>
            <w:r>
              <w:tab/>
              <w:t>Торжественное заявление</w:t>
            </w:r>
            <w:r>
              <w:rPr>
                <w:spacing w:val="60"/>
                <w:sz w:val="17"/>
              </w:rPr>
              <w:tab/>
            </w:r>
          </w:p>
        </w:tc>
        <w:tc>
          <w:tcPr>
            <w:tcW w:w="994" w:type="dxa"/>
            <w:gridSpan w:val="2"/>
            <w:vAlign w:val="bottom"/>
          </w:tcPr>
          <w:p w:rsidR="00000000" w:rsidRDefault="00000000">
            <w:pPr>
              <w:spacing w:after="120"/>
              <w:jc w:val="right"/>
            </w:pPr>
            <w:r>
              <w:t>14</w:t>
            </w:r>
          </w:p>
        </w:tc>
        <w:tc>
          <w:tcPr>
            <w:tcW w:w="533" w:type="dxa"/>
            <w:vAlign w:val="bottom"/>
          </w:tcPr>
          <w:p w:rsidR="00000000" w:rsidRDefault="00000000">
            <w:pPr>
              <w:spacing w:after="120"/>
              <w:jc w:val="right"/>
              <w:rPr>
                <w:lang w:val="en-US"/>
              </w:rPr>
            </w:pPr>
            <w:r>
              <w:rPr>
                <w:lang w:val="en-US"/>
              </w:rPr>
              <w:t>3</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pacing w:after="120"/>
              <w:ind w:left="1728" w:hanging="1728"/>
              <w:rPr>
                <w:spacing w:val="60"/>
                <w:sz w:val="17"/>
              </w:rPr>
            </w:pPr>
            <w:r>
              <w:tab/>
            </w:r>
            <w:r>
              <w:tab/>
              <w:t>Е.</w:t>
            </w:r>
            <w:r>
              <w:tab/>
              <w:t>Выборы должностных лиц</w:t>
            </w:r>
            <w:r>
              <w:rPr>
                <w:spacing w:val="60"/>
                <w:sz w:val="17"/>
              </w:rPr>
              <w:tab/>
            </w:r>
          </w:p>
        </w:tc>
        <w:tc>
          <w:tcPr>
            <w:tcW w:w="994" w:type="dxa"/>
            <w:gridSpan w:val="2"/>
            <w:vAlign w:val="bottom"/>
          </w:tcPr>
          <w:p w:rsidR="00000000" w:rsidRDefault="00000000">
            <w:pPr>
              <w:spacing w:after="120"/>
              <w:jc w:val="right"/>
            </w:pPr>
            <w:r>
              <w:t>15</w:t>
            </w:r>
          </w:p>
        </w:tc>
        <w:tc>
          <w:tcPr>
            <w:tcW w:w="533" w:type="dxa"/>
            <w:vAlign w:val="bottom"/>
          </w:tcPr>
          <w:p w:rsidR="00000000" w:rsidRDefault="00000000">
            <w:pPr>
              <w:spacing w:after="120"/>
              <w:jc w:val="right"/>
              <w:rPr>
                <w:lang w:val="en-US"/>
              </w:rPr>
            </w:pPr>
            <w:r>
              <w:rPr>
                <w:lang w:val="en-US"/>
              </w:rPr>
              <w:t>3</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728" w:hanging="1728"/>
              <w:rPr>
                <w:spacing w:val="60"/>
                <w:sz w:val="17"/>
              </w:rPr>
            </w:pPr>
            <w:r>
              <w:tab/>
            </w:r>
            <w:r>
              <w:tab/>
              <w:t>F.</w:t>
            </w:r>
            <w:r>
              <w:tab/>
              <w:t>Заявление нового Председателя</w:t>
            </w:r>
            <w:r>
              <w:rPr>
                <w:spacing w:val="60"/>
                <w:sz w:val="17"/>
              </w:rPr>
              <w:tab/>
            </w:r>
          </w:p>
        </w:tc>
        <w:tc>
          <w:tcPr>
            <w:tcW w:w="994" w:type="dxa"/>
            <w:gridSpan w:val="2"/>
            <w:vAlign w:val="bottom"/>
          </w:tcPr>
          <w:p w:rsidR="00000000" w:rsidRDefault="00000000">
            <w:pPr>
              <w:spacing w:after="120"/>
              <w:jc w:val="right"/>
            </w:pPr>
            <w:r>
              <w:t>16–17</w:t>
            </w:r>
          </w:p>
        </w:tc>
        <w:tc>
          <w:tcPr>
            <w:tcW w:w="533" w:type="dxa"/>
            <w:vAlign w:val="bottom"/>
          </w:tcPr>
          <w:p w:rsidR="00000000" w:rsidRDefault="00000000">
            <w:pPr>
              <w:spacing w:after="120"/>
              <w:jc w:val="right"/>
              <w:rPr>
                <w:lang w:val="en-US"/>
              </w:rPr>
            </w:pPr>
            <w:r>
              <w:rPr>
                <w:lang w:val="en-US"/>
              </w:rPr>
              <w:t>3</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728" w:hanging="1728"/>
              <w:rPr>
                <w:spacing w:val="60"/>
                <w:sz w:val="17"/>
              </w:rPr>
            </w:pPr>
            <w:r>
              <w:tab/>
            </w:r>
            <w:r>
              <w:tab/>
              <w:t>G.</w:t>
            </w:r>
            <w:r>
              <w:tab/>
              <w:t>Утверждение повестки дня и организация работы</w:t>
            </w:r>
            <w:r>
              <w:rPr>
                <w:spacing w:val="60"/>
                <w:sz w:val="17"/>
              </w:rPr>
              <w:tab/>
            </w:r>
          </w:p>
        </w:tc>
        <w:tc>
          <w:tcPr>
            <w:tcW w:w="994" w:type="dxa"/>
            <w:gridSpan w:val="2"/>
            <w:vAlign w:val="bottom"/>
          </w:tcPr>
          <w:p w:rsidR="00000000" w:rsidRDefault="00000000">
            <w:pPr>
              <w:spacing w:after="120"/>
              <w:jc w:val="right"/>
            </w:pPr>
            <w:r>
              <w:t>18</w:t>
            </w:r>
          </w:p>
        </w:tc>
        <w:tc>
          <w:tcPr>
            <w:tcW w:w="533" w:type="dxa"/>
            <w:vAlign w:val="bottom"/>
          </w:tcPr>
          <w:p w:rsidR="00000000" w:rsidRDefault="00000000">
            <w:pPr>
              <w:spacing w:after="120"/>
              <w:jc w:val="right"/>
              <w:rPr>
                <w:lang w:val="en-US"/>
              </w:rPr>
            </w:pPr>
            <w:r>
              <w:rPr>
                <w:lang w:val="en-US"/>
              </w:rPr>
              <w:t>3</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728" w:hanging="1728"/>
              <w:rPr>
                <w:spacing w:val="60"/>
                <w:sz w:val="17"/>
              </w:rPr>
            </w:pPr>
            <w:r>
              <w:tab/>
            </w:r>
            <w:r>
              <w:tab/>
              <w:t>Н.</w:t>
            </w:r>
            <w:r>
              <w:tab/>
              <w:t>Доклад предсессионной рабочей группы</w:t>
            </w:r>
            <w:r>
              <w:rPr>
                <w:spacing w:val="60"/>
                <w:sz w:val="17"/>
              </w:rPr>
              <w:tab/>
            </w:r>
          </w:p>
        </w:tc>
        <w:tc>
          <w:tcPr>
            <w:tcW w:w="994" w:type="dxa"/>
            <w:gridSpan w:val="2"/>
            <w:vAlign w:val="bottom"/>
          </w:tcPr>
          <w:p w:rsidR="00000000" w:rsidRDefault="00000000">
            <w:pPr>
              <w:spacing w:after="120"/>
              <w:jc w:val="right"/>
            </w:pPr>
            <w:r>
              <w:t>19–22</w:t>
            </w:r>
          </w:p>
        </w:tc>
        <w:tc>
          <w:tcPr>
            <w:tcW w:w="533" w:type="dxa"/>
            <w:vAlign w:val="bottom"/>
          </w:tcPr>
          <w:p w:rsidR="00000000" w:rsidRDefault="00000000">
            <w:pPr>
              <w:spacing w:after="120"/>
              <w:jc w:val="right"/>
              <w:rPr>
                <w:lang w:val="en-US"/>
              </w:rPr>
            </w:pPr>
            <w:r>
              <w:rPr>
                <w:lang w:val="en-US"/>
              </w:rPr>
              <w:t>4</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right" w:leader="dot" w:pos="8381"/>
              </w:tabs>
              <w:spacing w:after="120"/>
              <w:ind w:left="1728" w:hanging="1728"/>
              <w:rPr>
                <w:spacing w:val="60"/>
                <w:sz w:val="17"/>
              </w:rPr>
            </w:pPr>
            <w:r>
              <w:tab/>
            </w:r>
            <w:r>
              <w:tab/>
              <w:t>I.</w:t>
            </w:r>
            <w:r>
              <w:tab/>
              <w:t>Организация работы</w:t>
            </w:r>
            <w:r>
              <w:rPr>
                <w:spacing w:val="60"/>
                <w:sz w:val="17"/>
              </w:rPr>
              <w:tab/>
            </w:r>
          </w:p>
        </w:tc>
        <w:tc>
          <w:tcPr>
            <w:tcW w:w="994" w:type="dxa"/>
            <w:gridSpan w:val="2"/>
            <w:vAlign w:val="bottom"/>
          </w:tcPr>
          <w:p w:rsidR="00000000" w:rsidRDefault="00000000">
            <w:pPr>
              <w:spacing w:after="120"/>
              <w:jc w:val="right"/>
            </w:pPr>
            <w:r>
              <w:t>23</w:t>
            </w:r>
          </w:p>
        </w:tc>
        <w:tc>
          <w:tcPr>
            <w:tcW w:w="533" w:type="dxa"/>
            <w:vAlign w:val="bottom"/>
          </w:tcPr>
          <w:p w:rsidR="00000000" w:rsidRDefault="00000000">
            <w:pPr>
              <w:spacing w:after="120"/>
              <w:jc w:val="right"/>
              <w:rPr>
                <w:lang w:val="en-US"/>
              </w:rPr>
            </w:pPr>
            <w:r>
              <w:rPr>
                <w:lang w:val="en-US"/>
              </w:rPr>
              <w:t>4</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296" w:hanging="1296"/>
              <w:rPr>
                <w:spacing w:val="60"/>
                <w:sz w:val="17"/>
              </w:rPr>
            </w:pPr>
            <w:r>
              <w:tab/>
              <w:t>III.</w:t>
            </w:r>
            <w:r>
              <w:tab/>
              <w:t>Доклад Председателя о мероприятиях, проведенных в период между дв</w:t>
            </w:r>
            <w:r>
              <w:t>а</w:t>
            </w:r>
            <w:r>
              <w:t>дцать третьей и двадцать четвертой сессиями Комитета</w:t>
            </w:r>
            <w:r>
              <w:rPr>
                <w:spacing w:val="60"/>
                <w:sz w:val="17"/>
              </w:rPr>
              <w:tab/>
            </w:r>
          </w:p>
        </w:tc>
        <w:tc>
          <w:tcPr>
            <w:tcW w:w="994" w:type="dxa"/>
            <w:gridSpan w:val="2"/>
            <w:vAlign w:val="bottom"/>
          </w:tcPr>
          <w:p w:rsidR="00000000" w:rsidRDefault="00000000">
            <w:pPr>
              <w:spacing w:after="120"/>
              <w:jc w:val="right"/>
            </w:pPr>
            <w:r>
              <w:t>24–29</w:t>
            </w:r>
          </w:p>
        </w:tc>
        <w:tc>
          <w:tcPr>
            <w:tcW w:w="533" w:type="dxa"/>
            <w:vAlign w:val="bottom"/>
          </w:tcPr>
          <w:p w:rsidR="00000000" w:rsidRDefault="00000000">
            <w:pPr>
              <w:spacing w:after="120"/>
              <w:jc w:val="right"/>
              <w:rPr>
                <w:lang w:val="en-US"/>
              </w:rPr>
            </w:pPr>
            <w:r>
              <w:rPr>
                <w:lang w:val="en-US"/>
              </w:rPr>
              <w:t>4</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296" w:hanging="1296"/>
              <w:rPr>
                <w:spacing w:val="60"/>
                <w:sz w:val="17"/>
              </w:rPr>
            </w:pPr>
            <w:r>
              <w:tab/>
              <w:t>IV.</w:t>
            </w:r>
            <w:r>
              <w:tab/>
              <w:t>Рассмотрение докладов, представленных государствами-участниками в с</w:t>
            </w:r>
            <w:r>
              <w:t>о</w:t>
            </w:r>
            <w:r>
              <w:t>ответствии со статьей 18 Конвенции</w:t>
            </w:r>
            <w:r>
              <w:rPr>
                <w:spacing w:val="60"/>
                <w:sz w:val="17"/>
              </w:rPr>
              <w:tab/>
            </w:r>
            <w:r>
              <w:rPr>
                <w:spacing w:val="60"/>
                <w:sz w:val="17"/>
              </w:rPr>
              <w:tab/>
            </w:r>
          </w:p>
        </w:tc>
        <w:tc>
          <w:tcPr>
            <w:tcW w:w="994" w:type="dxa"/>
            <w:gridSpan w:val="2"/>
            <w:vAlign w:val="bottom"/>
          </w:tcPr>
          <w:p w:rsidR="00000000" w:rsidRDefault="00000000">
            <w:pPr>
              <w:spacing w:after="120"/>
              <w:jc w:val="right"/>
            </w:pPr>
            <w:r>
              <w:t>30–358</w:t>
            </w:r>
          </w:p>
        </w:tc>
        <w:tc>
          <w:tcPr>
            <w:tcW w:w="533" w:type="dxa"/>
            <w:vAlign w:val="bottom"/>
          </w:tcPr>
          <w:p w:rsidR="00000000" w:rsidRDefault="00000000">
            <w:pPr>
              <w:spacing w:after="120"/>
              <w:jc w:val="right"/>
              <w:rPr>
                <w:lang w:val="en-US"/>
              </w:rPr>
            </w:pPr>
            <w:r>
              <w:rPr>
                <w:lang w:val="en-US"/>
              </w:rPr>
              <w:t>5</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right" w:leader="dot" w:pos="8381"/>
              </w:tabs>
              <w:spacing w:after="120"/>
              <w:ind w:left="1728" w:hanging="1728"/>
              <w:rPr>
                <w:spacing w:val="60"/>
                <w:sz w:val="17"/>
              </w:rPr>
            </w:pPr>
            <w:r>
              <w:tab/>
            </w:r>
            <w:r>
              <w:tab/>
              <w:t>А.</w:t>
            </w:r>
            <w:r>
              <w:tab/>
              <w:t>Введение</w:t>
            </w:r>
            <w:r>
              <w:rPr>
                <w:spacing w:val="60"/>
                <w:sz w:val="17"/>
              </w:rPr>
              <w:tab/>
            </w:r>
          </w:p>
        </w:tc>
        <w:tc>
          <w:tcPr>
            <w:tcW w:w="994" w:type="dxa"/>
            <w:gridSpan w:val="2"/>
            <w:vAlign w:val="bottom"/>
          </w:tcPr>
          <w:p w:rsidR="00000000" w:rsidRDefault="00000000">
            <w:pPr>
              <w:spacing w:after="120"/>
              <w:jc w:val="right"/>
            </w:pPr>
            <w:r>
              <w:t>30–31</w:t>
            </w:r>
          </w:p>
        </w:tc>
        <w:tc>
          <w:tcPr>
            <w:tcW w:w="533" w:type="dxa"/>
            <w:vAlign w:val="bottom"/>
          </w:tcPr>
          <w:p w:rsidR="00000000" w:rsidRDefault="00000000">
            <w:pPr>
              <w:spacing w:after="120"/>
              <w:jc w:val="right"/>
              <w:rPr>
                <w:lang w:val="en-US"/>
              </w:rPr>
            </w:pPr>
            <w:r>
              <w:rPr>
                <w:lang w:val="en-US"/>
              </w:rPr>
              <w:t>5</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728" w:hanging="1728"/>
              <w:rPr>
                <w:spacing w:val="60"/>
                <w:sz w:val="17"/>
              </w:rPr>
            </w:pPr>
            <w:r>
              <w:tab/>
            </w:r>
            <w:r>
              <w:tab/>
              <w:t>В.</w:t>
            </w:r>
            <w:r>
              <w:tab/>
              <w:t>Рассмотрение докладов государств-участников</w:t>
            </w:r>
            <w:r>
              <w:rPr>
                <w:spacing w:val="60"/>
                <w:sz w:val="17"/>
              </w:rPr>
              <w:tab/>
            </w:r>
          </w:p>
        </w:tc>
        <w:tc>
          <w:tcPr>
            <w:tcW w:w="994" w:type="dxa"/>
            <w:gridSpan w:val="2"/>
            <w:vAlign w:val="bottom"/>
          </w:tcPr>
          <w:p w:rsidR="00000000" w:rsidRDefault="00000000">
            <w:pPr>
              <w:spacing w:after="120"/>
              <w:jc w:val="right"/>
            </w:pPr>
            <w:r>
              <w:t>32–358</w:t>
            </w:r>
          </w:p>
        </w:tc>
        <w:tc>
          <w:tcPr>
            <w:tcW w:w="533" w:type="dxa"/>
            <w:vAlign w:val="bottom"/>
          </w:tcPr>
          <w:p w:rsidR="00000000" w:rsidRDefault="00000000">
            <w:pPr>
              <w:spacing w:after="120"/>
              <w:jc w:val="right"/>
              <w:rPr>
                <w:lang w:val="en-US"/>
              </w:rPr>
            </w:pPr>
            <w:r>
              <w:rPr>
                <w:lang w:val="en-US"/>
              </w:rPr>
              <w:t>5</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728" w:hanging="1728"/>
              <w:rPr>
                <w:spacing w:val="60"/>
                <w:sz w:val="17"/>
              </w:rPr>
            </w:pPr>
            <w:r>
              <w:tab/>
            </w:r>
            <w:r>
              <w:tab/>
            </w:r>
            <w:r>
              <w:tab/>
              <w:t>1.</w:t>
            </w:r>
            <w:r>
              <w:tab/>
              <w:t>Первоначальные доклады</w:t>
            </w:r>
            <w:r>
              <w:rPr>
                <w:spacing w:val="60"/>
                <w:sz w:val="17"/>
              </w:rPr>
              <w:tab/>
            </w:r>
          </w:p>
        </w:tc>
        <w:tc>
          <w:tcPr>
            <w:tcW w:w="994" w:type="dxa"/>
            <w:gridSpan w:val="2"/>
            <w:vAlign w:val="bottom"/>
          </w:tcPr>
          <w:p w:rsidR="00000000" w:rsidRDefault="00000000">
            <w:pPr>
              <w:spacing w:after="120"/>
              <w:jc w:val="right"/>
            </w:pPr>
            <w:r>
              <w:t>32–194</w:t>
            </w:r>
          </w:p>
        </w:tc>
        <w:tc>
          <w:tcPr>
            <w:tcW w:w="533" w:type="dxa"/>
            <w:vAlign w:val="bottom"/>
          </w:tcPr>
          <w:p w:rsidR="00000000" w:rsidRDefault="00000000">
            <w:pPr>
              <w:spacing w:after="120"/>
              <w:jc w:val="right"/>
              <w:rPr>
                <w:lang w:val="en-US"/>
              </w:rPr>
            </w:pPr>
            <w:r>
              <w:rPr>
                <w:lang w:val="en-US"/>
              </w:rPr>
              <w:t>5</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ind w:left="1728" w:hanging="1728"/>
              <w:rPr>
                <w:spacing w:val="60"/>
                <w:sz w:val="17"/>
              </w:rPr>
            </w:pPr>
            <w:r>
              <w:tab/>
            </w:r>
            <w:r>
              <w:tab/>
            </w:r>
            <w:r>
              <w:tab/>
            </w:r>
            <w:r>
              <w:tab/>
              <w:t>Бурунди</w:t>
            </w:r>
            <w:r>
              <w:rPr>
                <w:spacing w:val="60"/>
                <w:sz w:val="17"/>
              </w:rPr>
              <w:tab/>
            </w:r>
          </w:p>
        </w:tc>
        <w:tc>
          <w:tcPr>
            <w:tcW w:w="994" w:type="dxa"/>
            <w:gridSpan w:val="2"/>
            <w:vAlign w:val="bottom"/>
          </w:tcPr>
          <w:p w:rsidR="00000000" w:rsidRDefault="00000000">
            <w:pPr>
              <w:spacing w:after="120"/>
              <w:jc w:val="right"/>
            </w:pPr>
            <w:r>
              <w:t>32–67</w:t>
            </w:r>
          </w:p>
        </w:tc>
        <w:tc>
          <w:tcPr>
            <w:tcW w:w="533" w:type="dxa"/>
            <w:vAlign w:val="bottom"/>
          </w:tcPr>
          <w:p w:rsidR="00000000" w:rsidRDefault="00000000">
            <w:pPr>
              <w:spacing w:after="120"/>
              <w:jc w:val="right"/>
              <w:rPr>
                <w:lang w:val="en-US"/>
              </w:rPr>
            </w:pPr>
            <w:r>
              <w:rPr>
                <w:lang w:val="en-US"/>
              </w:rPr>
              <w:t>5</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right" w:leader="dot" w:pos="8381"/>
              </w:tabs>
              <w:spacing w:after="120"/>
              <w:ind w:left="1728" w:hanging="1728"/>
              <w:rPr>
                <w:spacing w:val="60"/>
                <w:sz w:val="17"/>
              </w:rPr>
            </w:pPr>
            <w:r>
              <w:tab/>
            </w:r>
            <w:r>
              <w:tab/>
            </w:r>
            <w:r>
              <w:tab/>
            </w:r>
            <w:r>
              <w:tab/>
              <w:t>Казахстан</w:t>
            </w:r>
            <w:r>
              <w:rPr>
                <w:spacing w:val="60"/>
                <w:sz w:val="17"/>
              </w:rPr>
              <w:tab/>
            </w:r>
          </w:p>
        </w:tc>
        <w:tc>
          <w:tcPr>
            <w:tcW w:w="994" w:type="dxa"/>
            <w:gridSpan w:val="2"/>
            <w:vAlign w:val="bottom"/>
          </w:tcPr>
          <w:p w:rsidR="00000000" w:rsidRDefault="00000000">
            <w:pPr>
              <w:spacing w:after="120"/>
              <w:jc w:val="right"/>
            </w:pPr>
            <w:r>
              <w:t>68–113</w:t>
            </w:r>
          </w:p>
        </w:tc>
        <w:tc>
          <w:tcPr>
            <w:tcW w:w="533" w:type="dxa"/>
            <w:vAlign w:val="bottom"/>
          </w:tcPr>
          <w:p w:rsidR="00000000" w:rsidRDefault="00000000">
            <w:pPr>
              <w:spacing w:after="120"/>
              <w:jc w:val="right"/>
              <w:rPr>
                <w:lang w:val="en-US"/>
              </w:rPr>
            </w:pPr>
            <w:r>
              <w:rPr>
                <w:lang w:val="en-US"/>
              </w:rPr>
              <w:t>10</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pacing w:after="120"/>
              <w:ind w:left="1728" w:hanging="1728"/>
              <w:rPr>
                <w:spacing w:val="60"/>
                <w:sz w:val="17"/>
              </w:rPr>
            </w:pPr>
            <w:r>
              <w:tab/>
            </w:r>
            <w:r>
              <w:tab/>
            </w:r>
            <w:r>
              <w:tab/>
            </w:r>
            <w:r>
              <w:tab/>
              <w:t>Мальдивские Острова</w:t>
            </w:r>
            <w:r>
              <w:rPr>
                <w:spacing w:val="60"/>
                <w:sz w:val="17"/>
              </w:rPr>
              <w:tab/>
            </w:r>
          </w:p>
        </w:tc>
        <w:tc>
          <w:tcPr>
            <w:tcW w:w="994" w:type="dxa"/>
            <w:gridSpan w:val="2"/>
            <w:vAlign w:val="bottom"/>
          </w:tcPr>
          <w:p w:rsidR="00000000" w:rsidRDefault="00000000">
            <w:pPr>
              <w:spacing w:after="120"/>
              <w:jc w:val="right"/>
            </w:pPr>
            <w:r>
              <w:t>114–146</w:t>
            </w:r>
          </w:p>
        </w:tc>
        <w:tc>
          <w:tcPr>
            <w:tcW w:w="533" w:type="dxa"/>
            <w:vAlign w:val="bottom"/>
          </w:tcPr>
          <w:p w:rsidR="00000000" w:rsidRDefault="00000000">
            <w:pPr>
              <w:spacing w:after="120"/>
              <w:jc w:val="right"/>
              <w:rPr>
                <w:lang w:val="en-US"/>
              </w:rPr>
            </w:pPr>
            <w:r>
              <w:rPr>
                <w:lang w:val="en-US"/>
              </w:rPr>
              <w:t>15</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right" w:leader="dot" w:pos="8381"/>
              </w:tabs>
              <w:spacing w:after="120"/>
              <w:ind w:left="1728" w:hanging="1728"/>
              <w:rPr>
                <w:spacing w:val="60"/>
                <w:sz w:val="17"/>
              </w:rPr>
            </w:pPr>
            <w:r>
              <w:tab/>
            </w:r>
            <w:r>
              <w:tab/>
            </w:r>
            <w:r>
              <w:tab/>
            </w:r>
            <w:r>
              <w:tab/>
              <w:t>Узбекистан</w:t>
            </w:r>
            <w:r>
              <w:rPr>
                <w:spacing w:val="60"/>
                <w:sz w:val="17"/>
              </w:rPr>
              <w:tab/>
            </w:r>
          </w:p>
        </w:tc>
        <w:tc>
          <w:tcPr>
            <w:tcW w:w="994" w:type="dxa"/>
            <w:gridSpan w:val="2"/>
            <w:vAlign w:val="bottom"/>
          </w:tcPr>
          <w:p w:rsidR="00000000" w:rsidRDefault="00000000">
            <w:pPr>
              <w:spacing w:after="120"/>
              <w:jc w:val="right"/>
            </w:pPr>
            <w:r>
              <w:t>147–194</w:t>
            </w:r>
          </w:p>
        </w:tc>
        <w:tc>
          <w:tcPr>
            <w:tcW w:w="533" w:type="dxa"/>
            <w:vAlign w:val="bottom"/>
          </w:tcPr>
          <w:p w:rsidR="00000000" w:rsidRDefault="00000000">
            <w:pPr>
              <w:spacing w:after="120"/>
              <w:jc w:val="right"/>
              <w:rPr>
                <w:lang w:val="en-US"/>
              </w:rPr>
            </w:pPr>
            <w:r>
              <w:rPr>
                <w:lang w:val="en-US"/>
              </w:rPr>
              <w:t>19</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pacing w:after="120"/>
              <w:ind w:left="1728" w:hanging="1728"/>
              <w:rPr>
                <w:spacing w:val="60"/>
                <w:sz w:val="17"/>
              </w:rPr>
            </w:pPr>
            <w:r>
              <w:tab/>
            </w:r>
            <w:r>
              <w:tab/>
            </w:r>
            <w:r>
              <w:tab/>
              <w:t>2.</w:t>
            </w:r>
            <w:r>
              <w:tab/>
              <w:t>Сводные второй, третий и четвертый периодические доклады</w:t>
            </w:r>
          </w:p>
        </w:tc>
        <w:tc>
          <w:tcPr>
            <w:tcW w:w="994" w:type="dxa"/>
            <w:gridSpan w:val="2"/>
            <w:vAlign w:val="bottom"/>
          </w:tcPr>
          <w:p w:rsidR="00000000" w:rsidRDefault="00000000">
            <w:pPr>
              <w:spacing w:after="120"/>
              <w:jc w:val="right"/>
            </w:pPr>
          </w:p>
        </w:tc>
        <w:tc>
          <w:tcPr>
            <w:tcW w:w="533" w:type="dxa"/>
            <w:vAlign w:val="bottom"/>
          </w:tcPr>
          <w:p w:rsidR="00000000" w:rsidRDefault="00000000">
            <w:pPr>
              <w:spacing w:after="120"/>
              <w:jc w:val="right"/>
              <w:rPr>
                <w:lang w:val="en-US"/>
              </w:rPr>
            </w:pP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ind w:left="1728" w:hanging="1728"/>
              <w:rPr>
                <w:spacing w:val="60"/>
                <w:sz w:val="17"/>
              </w:rPr>
            </w:pPr>
            <w:r>
              <w:tab/>
            </w:r>
            <w:r>
              <w:tab/>
            </w:r>
            <w:r>
              <w:tab/>
            </w:r>
            <w:r>
              <w:tab/>
              <w:t>Ямайка</w:t>
            </w:r>
            <w:r>
              <w:rPr>
                <w:spacing w:val="60"/>
                <w:sz w:val="17"/>
              </w:rPr>
              <w:tab/>
            </w:r>
          </w:p>
        </w:tc>
        <w:tc>
          <w:tcPr>
            <w:tcW w:w="994" w:type="dxa"/>
            <w:gridSpan w:val="2"/>
            <w:vAlign w:val="bottom"/>
          </w:tcPr>
          <w:p w:rsidR="00000000" w:rsidRDefault="00000000">
            <w:pPr>
              <w:spacing w:after="120"/>
              <w:jc w:val="right"/>
            </w:pPr>
            <w:r>
              <w:t>195–233</w:t>
            </w:r>
          </w:p>
        </w:tc>
        <w:tc>
          <w:tcPr>
            <w:tcW w:w="533" w:type="dxa"/>
            <w:vAlign w:val="bottom"/>
          </w:tcPr>
          <w:p w:rsidR="00000000" w:rsidRDefault="00000000">
            <w:pPr>
              <w:spacing w:after="120"/>
              <w:jc w:val="right"/>
              <w:rPr>
                <w:lang w:val="en-US"/>
              </w:rPr>
            </w:pPr>
            <w:r>
              <w:rPr>
                <w:lang w:val="en-US"/>
              </w:rPr>
              <w:t>24</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ind w:left="1728" w:hanging="1728"/>
              <w:rPr>
                <w:spacing w:val="60"/>
                <w:sz w:val="17"/>
              </w:rPr>
            </w:pPr>
            <w:r>
              <w:tab/>
            </w:r>
            <w:r>
              <w:tab/>
            </w:r>
            <w:r>
              <w:tab/>
              <w:t>3.</w:t>
            </w:r>
            <w:r>
              <w:tab/>
              <w:t>Сводные третий и четвертый периодические доклады</w:t>
            </w:r>
          </w:p>
        </w:tc>
        <w:tc>
          <w:tcPr>
            <w:tcW w:w="994" w:type="dxa"/>
            <w:gridSpan w:val="2"/>
            <w:vAlign w:val="bottom"/>
          </w:tcPr>
          <w:p w:rsidR="00000000" w:rsidRDefault="00000000">
            <w:pPr>
              <w:spacing w:after="120"/>
              <w:jc w:val="right"/>
            </w:pPr>
          </w:p>
        </w:tc>
        <w:tc>
          <w:tcPr>
            <w:tcW w:w="533" w:type="dxa"/>
            <w:vAlign w:val="bottom"/>
          </w:tcPr>
          <w:p w:rsidR="00000000" w:rsidRDefault="00000000">
            <w:pPr>
              <w:spacing w:after="120"/>
              <w:jc w:val="right"/>
              <w:rPr>
                <w:lang w:val="en-US"/>
              </w:rPr>
            </w:pP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right" w:leader="dot" w:pos="8381"/>
              </w:tabs>
              <w:spacing w:after="120"/>
              <w:ind w:left="1728" w:hanging="1728"/>
              <w:rPr>
                <w:spacing w:val="60"/>
                <w:sz w:val="17"/>
              </w:rPr>
            </w:pPr>
            <w:r>
              <w:tab/>
            </w:r>
            <w:r>
              <w:tab/>
            </w:r>
            <w:r>
              <w:tab/>
            </w:r>
            <w:r>
              <w:tab/>
              <w:t>Монголия</w:t>
            </w:r>
            <w:r>
              <w:rPr>
                <w:spacing w:val="60"/>
                <w:sz w:val="17"/>
              </w:rPr>
              <w:tab/>
            </w:r>
          </w:p>
        </w:tc>
        <w:tc>
          <w:tcPr>
            <w:tcW w:w="994" w:type="dxa"/>
            <w:gridSpan w:val="2"/>
            <w:vAlign w:val="bottom"/>
          </w:tcPr>
          <w:p w:rsidR="00000000" w:rsidRDefault="00000000">
            <w:pPr>
              <w:spacing w:after="120"/>
              <w:jc w:val="right"/>
            </w:pPr>
            <w:r>
              <w:t>234–278</w:t>
            </w:r>
          </w:p>
        </w:tc>
        <w:tc>
          <w:tcPr>
            <w:tcW w:w="533" w:type="dxa"/>
            <w:vAlign w:val="bottom"/>
          </w:tcPr>
          <w:p w:rsidR="00000000" w:rsidRDefault="00000000">
            <w:pPr>
              <w:spacing w:after="120"/>
              <w:jc w:val="right"/>
              <w:rPr>
                <w:lang w:val="en-US"/>
              </w:rPr>
            </w:pPr>
            <w:r>
              <w:rPr>
                <w:lang w:val="en-US"/>
              </w:rPr>
              <w:t>28</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728" w:hanging="1728"/>
              <w:rPr>
                <w:spacing w:val="60"/>
                <w:sz w:val="17"/>
              </w:rPr>
            </w:pPr>
            <w:r>
              <w:tab/>
            </w:r>
            <w:r>
              <w:tab/>
            </w:r>
            <w:r>
              <w:tab/>
              <w:t>4.</w:t>
            </w:r>
            <w:r>
              <w:tab/>
              <w:t>Третий и четвертый периодические доклады</w:t>
            </w:r>
          </w:p>
        </w:tc>
        <w:tc>
          <w:tcPr>
            <w:tcW w:w="994" w:type="dxa"/>
            <w:gridSpan w:val="2"/>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right" w:leader="dot" w:pos="8381"/>
              </w:tabs>
              <w:spacing w:after="120"/>
              <w:ind w:left="1728" w:hanging="1728"/>
              <w:rPr>
                <w:spacing w:val="60"/>
                <w:sz w:val="17"/>
              </w:rPr>
            </w:pPr>
            <w:r>
              <w:tab/>
            </w:r>
            <w:r>
              <w:tab/>
            </w:r>
            <w:r>
              <w:tab/>
            </w:r>
            <w:r>
              <w:tab/>
              <w:t>Финляндия</w:t>
            </w:r>
            <w:r>
              <w:rPr>
                <w:spacing w:val="60"/>
                <w:sz w:val="17"/>
              </w:rPr>
              <w:tab/>
            </w:r>
          </w:p>
        </w:tc>
        <w:tc>
          <w:tcPr>
            <w:tcW w:w="994" w:type="dxa"/>
            <w:gridSpan w:val="2"/>
            <w:vAlign w:val="bottom"/>
          </w:tcPr>
          <w:p w:rsidR="00000000" w:rsidRDefault="00000000">
            <w:pPr>
              <w:spacing w:after="120"/>
              <w:jc w:val="right"/>
            </w:pPr>
            <w:r>
              <w:t>279–311</w:t>
            </w:r>
          </w:p>
        </w:tc>
        <w:tc>
          <w:tcPr>
            <w:tcW w:w="533" w:type="dxa"/>
            <w:vAlign w:val="bottom"/>
          </w:tcPr>
          <w:p w:rsidR="00000000" w:rsidRDefault="00000000">
            <w:pPr>
              <w:spacing w:after="120"/>
              <w:jc w:val="right"/>
              <w:rPr>
                <w:lang w:val="en-US"/>
              </w:rPr>
            </w:pPr>
            <w:r>
              <w:rPr>
                <w:lang w:val="en-US"/>
              </w:rPr>
              <w:t>32</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pacing w:after="120"/>
              <w:ind w:left="1728" w:hanging="1728"/>
              <w:rPr>
                <w:spacing w:val="60"/>
                <w:sz w:val="17"/>
              </w:rPr>
            </w:pPr>
            <w:r>
              <w:tab/>
            </w:r>
            <w:r>
              <w:tab/>
            </w:r>
            <w:r>
              <w:tab/>
              <w:t>5.</w:t>
            </w:r>
            <w:r>
              <w:tab/>
              <w:t>Третий и сводные четвертый и пятый периодические доклады</w:t>
            </w:r>
          </w:p>
        </w:tc>
        <w:tc>
          <w:tcPr>
            <w:tcW w:w="994" w:type="dxa"/>
            <w:gridSpan w:val="2"/>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ind w:left="1728" w:hanging="1728"/>
              <w:rPr>
                <w:spacing w:val="60"/>
                <w:sz w:val="17"/>
              </w:rPr>
            </w:pPr>
            <w:r>
              <w:tab/>
            </w:r>
            <w:r>
              <w:tab/>
            </w:r>
            <w:r>
              <w:tab/>
            </w:r>
            <w:r>
              <w:tab/>
              <w:t>Египет</w:t>
            </w:r>
            <w:r>
              <w:rPr>
                <w:spacing w:val="60"/>
                <w:sz w:val="17"/>
              </w:rPr>
              <w:tab/>
            </w:r>
          </w:p>
        </w:tc>
        <w:tc>
          <w:tcPr>
            <w:tcW w:w="994" w:type="dxa"/>
            <w:gridSpan w:val="2"/>
            <w:vAlign w:val="bottom"/>
          </w:tcPr>
          <w:p w:rsidR="00000000" w:rsidRDefault="00000000">
            <w:pPr>
              <w:spacing w:after="120"/>
              <w:jc w:val="right"/>
            </w:pPr>
            <w:r>
              <w:t>312–358</w:t>
            </w:r>
          </w:p>
        </w:tc>
        <w:tc>
          <w:tcPr>
            <w:tcW w:w="533" w:type="dxa"/>
            <w:vAlign w:val="bottom"/>
          </w:tcPr>
          <w:p w:rsidR="00000000" w:rsidRDefault="00000000">
            <w:pPr>
              <w:spacing w:after="120"/>
              <w:jc w:val="right"/>
              <w:rPr>
                <w:lang w:val="en-US"/>
              </w:rPr>
            </w:pPr>
            <w:r>
              <w:rPr>
                <w:lang w:val="en-US"/>
              </w:rPr>
              <w:t>36</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ind w:left="1728" w:hanging="1728"/>
              <w:rPr>
                <w:spacing w:val="60"/>
                <w:sz w:val="17"/>
              </w:rPr>
            </w:pPr>
            <w:r>
              <w:tab/>
              <w:t>V.</w:t>
            </w:r>
            <w:r>
              <w:tab/>
              <w:t>Пути и средства повышения оперативности в работе Комитета</w:t>
            </w:r>
            <w:r>
              <w:rPr>
                <w:spacing w:val="60"/>
                <w:sz w:val="17"/>
              </w:rPr>
              <w:tab/>
            </w:r>
          </w:p>
        </w:tc>
        <w:tc>
          <w:tcPr>
            <w:tcW w:w="994" w:type="dxa"/>
            <w:gridSpan w:val="2"/>
            <w:vAlign w:val="bottom"/>
          </w:tcPr>
          <w:p w:rsidR="00000000" w:rsidRDefault="00000000">
            <w:pPr>
              <w:spacing w:after="120"/>
              <w:jc w:val="right"/>
            </w:pPr>
            <w:r>
              <w:t>359–369</w:t>
            </w:r>
          </w:p>
        </w:tc>
        <w:tc>
          <w:tcPr>
            <w:tcW w:w="533" w:type="dxa"/>
            <w:vAlign w:val="bottom"/>
          </w:tcPr>
          <w:p w:rsidR="00000000" w:rsidRDefault="00000000">
            <w:pPr>
              <w:spacing w:after="120"/>
              <w:jc w:val="right"/>
              <w:rPr>
                <w:lang w:val="en-US"/>
              </w:rPr>
            </w:pPr>
            <w:r>
              <w:rPr>
                <w:lang w:val="en-US"/>
              </w:rPr>
              <w:t>40</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728" w:hanging="1728"/>
              <w:rPr>
                <w:spacing w:val="60"/>
                <w:sz w:val="17"/>
              </w:rPr>
            </w:pPr>
            <w:r>
              <w:tab/>
              <w:t>VI.</w:t>
            </w:r>
            <w:r>
              <w:tab/>
              <w:t>Осуществление статьи 21 Конвенции</w:t>
            </w:r>
            <w:r>
              <w:rPr>
                <w:spacing w:val="60"/>
                <w:sz w:val="17"/>
              </w:rPr>
              <w:tab/>
            </w:r>
          </w:p>
        </w:tc>
        <w:tc>
          <w:tcPr>
            <w:tcW w:w="994" w:type="dxa"/>
            <w:gridSpan w:val="2"/>
            <w:vAlign w:val="bottom"/>
          </w:tcPr>
          <w:p w:rsidR="00000000" w:rsidRDefault="00000000">
            <w:pPr>
              <w:spacing w:after="120"/>
              <w:jc w:val="right"/>
            </w:pPr>
            <w:r>
              <w:t>370–385</w:t>
            </w:r>
          </w:p>
        </w:tc>
        <w:tc>
          <w:tcPr>
            <w:tcW w:w="533" w:type="dxa"/>
            <w:vAlign w:val="bottom"/>
          </w:tcPr>
          <w:p w:rsidR="00000000" w:rsidRDefault="00000000">
            <w:pPr>
              <w:spacing w:after="120"/>
              <w:jc w:val="right"/>
              <w:rPr>
                <w:lang w:val="en-US"/>
              </w:rPr>
            </w:pPr>
            <w:r>
              <w:rPr>
                <w:lang w:val="en-US"/>
              </w:rPr>
              <w:t>43</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728" w:hanging="1728"/>
              <w:rPr>
                <w:spacing w:val="60"/>
                <w:sz w:val="17"/>
              </w:rPr>
            </w:pPr>
            <w:r>
              <w:tab/>
              <w:t>VII.</w:t>
            </w:r>
            <w:r>
              <w:tab/>
              <w:t>Предварительная повестка дня двадцать пятой сессии</w:t>
            </w:r>
            <w:r>
              <w:rPr>
                <w:spacing w:val="60"/>
                <w:sz w:val="17"/>
              </w:rPr>
              <w:tab/>
            </w:r>
          </w:p>
        </w:tc>
        <w:tc>
          <w:tcPr>
            <w:tcW w:w="994" w:type="dxa"/>
            <w:gridSpan w:val="2"/>
            <w:vAlign w:val="bottom"/>
          </w:tcPr>
          <w:p w:rsidR="00000000" w:rsidRDefault="00000000">
            <w:pPr>
              <w:spacing w:after="120"/>
              <w:jc w:val="right"/>
            </w:pPr>
            <w:r>
              <w:t>386</w:t>
            </w:r>
          </w:p>
        </w:tc>
        <w:tc>
          <w:tcPr>
            <w:tcW w:w="533" w:type="dxa"/>
            <w:vAlign w:val="bottom"/>
          </w:tcPr>
          <w:p w:rsidR="00000000" w:rsidRDefault="00000000">
            <w:pPr>
              <w:spacing w:after="120"/>
              <w:jc w:val="right"/>
              <w:rPr>
                <w:lang w:val="en-US"/>
              </w:rPr>
            </w:pPr>
            <w:r>
              <w:rPr>
                <w:lang w:val="en-US"/>
              </w:rPr>
              <w:t>45</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right" w:leader="dot" w:pos="8381"/>
              </w:tabs>
              <w:spacing w:after="120"/>
              <w:ind w:left="1728" w:hanging="1728"/>
              <w:rPr>
                <w:spacing w:val="60"/>
                <w:sz w:val="17"/>
              </w:rPr>
            </w:pPr>
            <w:r>
              <w:tab/>
              <w:t>VIII.</w:t>
            </w:r>
            <w:r>
              <w:tab/>
              <w:t>Утверждение доклада</w:t>
            </w:r>
            <w:r>
              <w:rPr>
                <w:spacing w:val="60"/>
                <w:sz w:val="17"/>
              </w:rPr>
              <w:tab/>
            </w:r>
          </w:p>
        </w:tc>
        <w:tc>
          <w:tcPr>
            <w:tcW w:w="994" w:type="dxa"/>
            <w:gridSpan w:val="2"/>
            <w:vAlign w:val="bottom"/>
          </w:tcPr>
          <w:p w:rsidR="00000000" w:rsidRDefault="00000000">
            <w:pPr>
              <w:spacing w:after="120"/>
              <w:jc w:val="right"/>
            </w:pPr>
            <w:r>
              <w:t>387</w:t>
            </w:r>
          </w:p>
        </w:tc>
        <w:tc>
          <w:tcPr>
            <w:tcW w:w="533" w:type="dxa"/>
            <w:vAlign w:val="bottom"/>
          </w:tcPr>
          <w:p w:rsidR="00000000" w:rsidRDefault="00000000">
            <w:pPr>
              <w:spacing w:after="120"/>
              <w:jc w:val="right"/>
              <w:rPr>
                <w:lang w:val="en-US"/>
              </w:rPr>
            </w:pPr>
            <w:r>
              <w:rPr>
                <w:lang w:val="en-US"/>
              </w:rPr>
              <w:t>45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rPr>
                <w:spacing w:val="60"/>
                <w:sz w:val="17"/>
              </w:rPr>
            </w:pPr>
            <w:r>
              <w:t>Часть вторая</w:t>
            </w:r>
            <w:r>
              <w:br/>
              <w:t xml:space="preserve">Доклад Комитета по ликвидации дискриминации в отношении женщин о работе его </w:t>
            </w:r>
            <w:r>
              <w:br/>
              <w:t>двадцать пятой сессии</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49" w:type="dxa"/>
            <w:gridSpan w:val="2"/>
          </w:tcPr>
          <w:p w:rsidR="00000000" w:rsidRDefault="00000000">
            <w:pPr>
              <w:tabs>
                <w:tab w:val="right" w:pos="1080"/>
                <w:tab w:val="left" w:pos="1296"/>
                <w:tab w:val="left" w:pos="1728"/>
                <w:tab w:val="left" w:pos="2160"/>
                <w:tab w:val="right" w:leader="dot" w:pos="9270"/>
              </w:tabs>
              <w:spacing w:after="120"/>
              <w:rPr>
                <w:spacing w:val="60"/>
                <w:sz w:val="17"/>
              </w:rPr>
            </w:pPr>
            <w:r>
              <w:rPr>
                <w:lang w:val="en-US"/>
              </w:rPr>
              <w:t xml:space="preserve">Препроводительное </w:t>
            </w:r>
            <w:r>
              <w:t>письмо</w:t>
            </w:r>
            <w:r>
              <w:rPr>
                <w:spacing w:val="60"/>
                <w:sz w:val="17"/>
              </w:rPr>
              <w:tab/>
            </w:r>
          </w:p>
        </w:tc>
        <w:tc>
          <w:tcPr>
            <w:tcW w:w="20" w:type="dxa"/>
            <w:vAlign w:val="bottom"/>
          </w:tcPr>
          <w:p w:rsidR="00000000" w:rsidRDefault="00000000">
            <w:pPr>
              <w:spacing w:after="120"/>
              <w:jc w:val="right"/>
            </w:pPr>
          </w:p>
        </w:tc>
        <w:tc>
          <w:tcPr>
            <w:tcW w:w="533" w:type="dxa"/>
            <w:vAlign w:val="bottom"/>
          </w:tcPr>
          <w:p w:rsidR="00000000" w:rsidRDefault="00000000">
            <w:pPr>
              <w:spacing w:after="120"/>
              <w:jc w:val="right"/>
              <w:rPr>
                <w:lang w:val="en-US"/>
              </w:rPr>
            </w:pPr>
            <w:r>
              <w:rPr>
                <w:lang w:val="en-US"/>
              </w:rPr>
              <w:t>48</w:t>
            </w:r>
          </w:p>
        </w:tc>
      </w:tr>
      <w:tr w:rsidR="00000000">
        <w:tblPrEx>
          <w:tblCellMar>
            <w:top w:w="0" w:type="dxa"/>
            <w:left w:w="0" w:type="dxa"/>
            <w:bottom w:w="0" w:type="dxa"/>
            <w:right w:w="0" w:type="dxa"/>
          </w:tblCellMar>
        </w:tblPrEx>
        <w:trPr>
          <w:cantSplit/>
        </w:trPr>
        <w:tc>
          <w:tcPr>
            <w:tcW w:w="9349" w:type="dxa"/>
            <w:gridSpan w:val="2"/>
          </w:tcPr>
          <w:p w:rsidR="00000000" w:rsidRDefault="00000000">
            <w:pPr>
              <w:numPr>
                <w:ilvl w:val="0"/>
                <w:numId w:val="1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70"/>
              </w:tabs>
              <w:spacing w:after="120"/>
            </w:pPr>
            <w:r>
              <w:tab/>
              <w:t>Вопросы, доведенные до сведения государств-участников</w:t>
            </w:r>
            <w:r>
              <w:rPr>
                <w:spacing w:val="60"/>
                <w:sz w:val="17"/>
              </w:rPr>
              <w:tab/>
            </w:r>
          </w:p>
        </w:tc>
        <w:tc>
          <w:tcPr>
            <w:tcW w:w="20" w:type="dxa"/>
            <w:vAlign w:val="bottom"/>
          </w:tcPr>
          <w:p w:rsidR="00000000" w:rsidRDefault="00000000">
            <w:pPr>
              <w:spacing w:after="120"/>
              <w:jc w:val="right"/>
            </w:pPr>
          </w:p>
        </w:tc>
        <w:tc>
          <w:tcPr>
            <w:tcW w:w="533" w:type="dxa"/>
            <w:vAlign w:val="bottom"/>
          </w:tcPr>
          <w:p w:rsidR="00000000" w:rsidRDefault="00000000">
            <w:pPr>
              <w:spacing w:after="120"/>
              <w:jc w:val="right"/>
              <w:rPr>
                <w:lang w:val="en-US"/>
              </w:rPr>
            </w:pPr>
            <w:r>
              <w:rPr>
                <w:lang w:val="en-US"/>
              </w:rPr>
              <w:t>49</w:t>
            </w:r>
          </w:p>
        </w:tc>
      </w:tr>
      <w:tr w:rsidR="00000000">
        <w:tblPrEx>
          <w:tblCellMar>
            <w:top w:w="0" w:type="dxa"/>
            <w:left w:w="0" w:type="dxa"/>
            <w:bottom w:w="0" w:type="dxa"/>
            <w:right w:w="0" w:type="dxa"/>
          </w:tblCellMar>
        </w:tblPrEx>
        <w:trPr>
          <w:cantSplit/>
        </w:trPr>
        <w:tc>
          <w:tcPr>
            <w:tcW w:w="9349" w:type="dxa"/>
            <w:gridSpan w:val="2"/>
          </w:tcPr>
          <w:p w:rsidR="00000000" w:rsidRDefault="00000000">
            <w:pPr>
              <w:numPr>
                <w:ilvl w:val="1"/>
                <w:numId w:val="14"/>
              </w:numPr>
              <w:tabs>
                <w:tab w:val="right" w:pos="1080"/>
                <w:tab w:val="left" w:pos="1296"/>
                <w:tab w:val="left" w:pos="1728"/>
                <w:tab w:val="left" w:pos="2160"/>
                <w:tab w:val="right" w:leader="dot" w:pos="9270"/>
              </w:tabs>
              <w:spacing w:after="120"/>
            </w:pPr>
            <w:r>
              <w:rPr>
                <w:lang/>
              </w:rPr>
              <w:t>Решения</w:t>
            </w:r>
            <w:r>
              <w:rPr>
                <w:spacing w:val="60"/>
                <w:sz w:val="17"/>
                <w:lang/>
              </w:rPr>
              <w:tab/>
            </w:r>
          </w:p>
        </w:tc>
        <w:tc>
          <w:tcPr>
            <w:tcW w:w="20" w:type="dxa"/>
            <w:vAlign w:val="bottom"/>
          </w:tcPr>
          <w:p w:rsidR="00000000" w:rsidRDefault="00000000">
            <w:pPr>
              <w:spacing w:after="120"/>
              <w:jc w:val="right"/>
            </w:pPr>
          </w:p>
        </w:tc>
        <w:tc>
          <w:tcPr>
            <w:tcW w:w="533" w:type="dxa"/>
            <w:vAlign w:val="bottom"/>
          </w:tcPr>
          <w:p w:rsidR="00000000" w:rsidRDefault="00000000">
            <w:pPr>
              <w:spacing w:after="120"/>
              <w:jc w:val="right"/>
              <w:rPr>
                <w:lang w:val="en-US"/>
              </w:rPr>
            </w:pPr>
            <w:r>
              <w:t>49</w:t>
            </w:r>
          </w:p>
        </w:tc>
      </w:tr>
      <w:tr w:rsidR="00000000">
        <w:tblPrEx>
          <w:tblCellMar>
            <w:top w:w="0" w:type="dxa"/>
            <w:left w:w="0" w:type="dxa"/>
            <w:bottom w:w="0" w:type="dxa"/>
            <w:right w:w="0" w:type="dxa"/>
          </w:tblCellMar>
        </w:tblPrEx>
        <w:trPr>
          <w:cantSplit/>
        </w:trPr>
        <w:tc>
          <w:tcPr>
            <w:tcW w:w="9349" w:type="dxa"/>
            <w:gridSpan w:val="2"/>
          </w:tcPr>
          <w:p w:rsidR="00000000" w:rsidRDefault="00000000">
            <w:pPr>
              <w:numPr>
                <w:ilvl w:val="1"/>
                <w:numId w:val="14"/>
              </w:numPr>
              <w:tabs>
                <w:tab w:val="right" w:pos="1080"/>
                <w:tab w:val="left" w:pos="1296"/>
                <w:tab w:val="left" w:pos="1728"/>
                <w:tab w:val="left" w:pos="2160"/>
                <w:tab w:val="left" w:pos="2592"/>
                <w:tab w:val="right" w:leader="dot" w:pos="9270"/>
              </w:tabs>
              <w:spacing w:after="120"/>
            </w:pPr>
            <w:r>
              <w:t>Предложения</w:t>
            </w:r>
            <w:r>
              <w:rPr>
                <w:spacing w:val="60"/>
                <w:sz w:val="17"/>
              </w:rPr>
              <w:tab/>
            </w:r>
          </w:p>
        </w:tc>
        <w:tc>
          <w:tcPr>
            <w:tcW w:w="20" w:type="dxa"/>
            <w:vAlign w:val="bottom"/>
          </w:tcPr>
          <w:p w:rsidR="00000000" w:rsidRDefault="00000000">
            <w:pPr>
              <w:spacing w:after="120"/>
              <w:jc w:val="right"/>
            </w:pPr>
          </w:p>
        </w:tc>
        <w:tc>
          <w:tcPr>
            <w:tcW w:w="533" w:type="dxa"/>
            <w:vAlign w:val="bottom"/>
          </w:tcPr>
          <w:p w:rsidR="00000000" w:rsidRDefault="00000000">
            <w:pPr>
              <w:spacing w:after="120"/>
              <w:jc w:val="right"/>
              <w:rPr>
                <w:lang w:val="en-US"/>
              </w:rPr>
            </w:pPr>
            <w:r>
              <w:t>49</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14"/>
              </w:numPr>
              <w:tabs>
                <w:tab w:val="right" w:pos="1080"/>
                <w:tab w:val="left" w:pos="1296"/>
                <w:tab w:val="left" w:pos="1728"/>
                <w:tab w:val="left" w:pos="2160"/>
                <w:tab w:val="left" w:pos="2592"/>
                <w:tab w:val="left" w:pos="3024"/>
                <w:tab w:val="left" w:pos="3456"/>
                <w:tab w:val="left" w:pos="3888"/>
                <w:tab w:val="left" w:pos="4320"/>
                <w:tab w:val="right" w:leader="dot" w:pos="8381"/>
              </w:tabs>
              <w:spacing w:after="120"/>
            </w:pPr>
            <w:r>
              <w:tab/>
              <w:t>Организационные и другие вопросы</w:t>
            </w:r>
            <w:r>
              <w:rPr>
                <w:spacing w:val="60"/>
                <w:sz w:val="17"/>
              </w:rPr>
              <w:tab/>
            </w:r>
          </w:p>
        </w:tc>
        <w:tc>
          <w:tcPr>
            <w:tcW w:w="994" w:type="dxa"/>
            <w:gridSpan w:val="2"/>
            <w:vAlign w:val="bottom"/>
          </w:tcPr>
          <w:p w:rsidR="00000000" w:rsidRDefault="00000000">
            <w:pPr>
              <w:spacing w:after="120"/>
              <w:jc w:val="right"/>
            </w:pPr>
            <w:r>
              <w:t>1–18</w:t>
            </w:r>
          </w:p>
        </w:tc>
        <w:tc>
          <w:tcPr>
            <w:tcW w:w="533" w:type="dxa"/>
            <w:vAlign w:val="bottom"/>
          </w:tcPr>
          <w:p w:rsidR="00000000" w:rsidRDefault="00000000">
            <w:pPr>
              <w:spacing w:after="120"/>
              <w:jc w:val="right"/>
              <w:rPr>
                <w:lang w:val="en-US"/>
              </w:rPr>
            </w:pPr>
            <w:r>
              <w:t>50</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14"/>
              </w:numPr>
              <w:tabs>
                <w:tab w:val="right" w:pos="1080"/>
                <w:tab w:val="left" w:pos="1296"/>
                <w:tab w:val="left" w:pos="1728"/>
                <w:tab w:val="left" w:pos="2160"/>
                <w:tab w:val="left" w:pos="2592"/>
                <w:tab w:val="left" w:pos="3024"/>
                <w:tab w:val="left" w:pos="3456"/>
                <w:tab w:val="left" w:pos="3888"/>
                <w:tab w:val="left" w:pos="4320"/>
                <w:tab w:val="right" w:leader="dot" w:pos="8381"/>
              </w:tabs>
              <w:spacing w:after="120"/>
            </w:pPr>
            <w:r>
              <w:t>Государства — участники Конвенции о ликвидации всех форм дискр</w:t>
            </w:r>
            <w:r>
              <w:t>и</w:t>
            </w:r>
            <w:r>
              <w:t>минации в отношении женщин</w:t>
            </w:r>
            <w:r>
              <w:rPr>
                <w:spacing w:val="60"/>
                <w:sz w:val="17"/>
              </w:rPr>
              <w:tab/>
            </w:r>
          </w:p>
        </w:tc>
        <w:tc>
          <w:tcPr>
            <w:tcW w:w="994" w:type="dxa"/>
            <w:gridSpan w:val="2"/>
            <w:vAlign w:val="bottom"/>
          </w:tcPr>
          <w:p w:rsidR="00000000" w:rsidRDefault="00000000">
            <w:pPr>
              <w:spacing w:after="120"/>
              <w:jc w:val="right"/>
            </w:pPr>
            <w:r>
              <w:t>1–2</w:t>
            </w:r>
          </w:p>
        </w:tc>
        <w:tc>
          <w:tcPr>
            <w:tcW w:w="533" w:type="dxa"/>
            <w:vAlign w:val="bottom"/>
          </w:tcPr>
          <w:p w:rsidR="00000000" w:rsidRDefault="00000000">
            <w:pPr>
              <w:spacing w:after="120"/>
              <w:jc w:val="right"/>
              <w:rPr>
                <w:lang w:val="en-US"/>
              </w:rPr>
            </w:pPr>
            <w:r>
              <w:t>5</w:t>
            </w:r>
            <w:r>
              <w:rPr>
                <w:lang w:val="en-US"/>
              </w:rPr>
              <w:t>0</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14"/>
              </w:numPr>
              <w:tabs>
                <w:tab w:val="right" w:pos="1080"/>
                <w:tab w:val="left" w:pos="1296"/>
                <w:tab w:val="left" w:pos="1728"/>
                <w:tab w:val="left" w:pos="2160"/>
                <w:tab w:val="left" w:pos="2592"/>
                <w:tab w:val="left" w:pos="3024"/>
                <w:tab w:val="right" w:leader="dot" w:pos="8381"/>
              </w:tabs>
              <w:spacing w:after="120"/>
            </w:pPr>
            <w:r>
              <w:t>Открытие сессии</w:t>
            </w:r>
            <w:r>
              <w:rPr>
                <w:spacing w:val="60"/>
                <w:sz w:val="17"/>
              </w:rPr>
              <w:tab/>
            </w:r>
          </w:p>
        </w:tc>
        <w:tc>
          <w:tcPr>
            <w:tcW w:w="994" w:type="dxa"/>
            <w:gridSpan w:val="2"/>
            <w:vAlign w:val="bottom"/>
          </w:tcPr>
          <w:p w:rsidR="00000000" w:rsidRDefault="00000000">
            <w:pPr>
              <w:spacing w:after="120"/>
              <w:jc w:val="right"/>
            </w:pPr>
            <w:r>
              <w:t>3–11</w:t>
            </w:r>
          </w:p>
        </w:tc>
        <w:tc>
          <w:tcPr>
            <w:tcW w:w="533" w:type="dxa"/>
            <w:vAlign w:val="bottom"/>
          </w:tcPr>
          <w:p w:rsidR="00000000" w:rsidRDefault="00000000">
            <w:pPr>
              <w:spacing w:after="120"/>
              <w:jc w:val="right"/>
              <w:rPr>
                <w:lang w:val="en-US"/>
              </w:rPr>
            </w:pPr>
            <w:r>
              <w:t>50</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14"/>
              </w:numPr>
              <w:tabs>
                <w:tab w:val="right" w:pos="1080"/>
                <w:tab w:val="left" w:pos="1296"/>
                <w:tab w:val="left" w:pos="1728"/>
                <w:tab w:val="left" w:pos="2160"/>
                <w:tab w:val="right" w:leader="dot" w:pos="8381"/>
              </w:tabs>
              <w:spacing w:after="120"/>
            </w:pPr>
            <w:r>
              <w:t>Участие</w:t>
            </w:r>
            <w:r>
              <w:rPr>
                <w:spacing w:val="60"/>
                <w:sz w:val="17"/>
              </w:rPr>
              <w:tab/>
            </w:r>
          </w:p>
        </w:tc>
        <w:tc>
          <w:tcPr>
            <w:tcW w:w="994" w:type="dxa"/>
            <w:gridSpan w:val="2"/>
            <w:vAlign w:val="bottom"/>
          </w:tcPr>
          <w:p w:rsidR="00000000" w:rsidRDefault="00000000">
            <w:pPr>
              <w:spacing w:after="120"/>
              <w:jc w:val="right"/>
            </w:pPr>
            <w:r>
              <w:t>12</w:t>
            </w:r>
          </w:p>
        </w:tc>
        <w:tc>
          <w:tcPr>
            <w:tcW w:w="533" w:type="dxa"/>
            <w:vAlign w:val="bottom"/>
          </w:tcPr>
          <w:p w:rsidR="00000000" w:rsidRDefault="00000000">
            <w:pPr>
              <w:spacing w:after="120"/>
              <w:jc w:val="right"/>
              <w:rPr>
                <w:lang w:val="en-US"/>
              </w:rPr>
            </w:pPr>
            <w:r>
              <w:t>51</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1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pPr>
            <w:r>
              <w:t>Утверждение повестки дня и организация работы</w:t>
            </w:r>
            <w:r>
              <w:rPr>
                <w:spacing w:val="60"/>
                <w:sz w:val="17"/>
              </w:rPr>
              <w:tab/>
            </w:r>
          </w:p>
        </w:tc>
        <w:tc>
          <w:tcPr>
            <w:tcW w:w="994" w:type="dxa"/>
            <w:gridSpan w:val="2"/>
            <w:vAlign w:val="bottom"/>
          </w:tcPr>
          <w:p w:rsidR="00000000" w:rsidRDefault="00000000">
            <w:pPr>
              <w:spacing w:after="120"/>
              <w:jc w:val="right"/>
            </w:pPr>
            <w:r>
              <w:t>13</w:t>
            </w:r>
          </w:p>
        </w:tc>
        <w:tc>
          <w:tcPr>
            <w:tcW w:w="533" w:type="dxa"/>
            <w:vAlign w:val="bottom"/>
          </w:tcPr>
          <w:p w:rsidR="00000000" w:rsidRDefault="00000000">
            <w:pPr>
              <w:spacing w:after="120"/>
              <w:jc w:val="right"/>
              <w:rPr>
                <w:lang w:val="en-US"/>
              </w:rPr>
            </w:pPr>
            <w:r>
              <w:t>51</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1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Доклад предсессионной рабочей группы</w:t>
            </w:r>
            <w:r>
              <w:rPr>
                <w:spacing w:val="60"/>
                <w:sz w:val="17"/>
              </w:rPr>
              <w:tab/>
            </w:r>
          </w:p>
        </w:tc>
        <w:tc>
          <w:tcPr>
            <w:tcW w:w="994" w:type="dxa"/>
            <w:gridSpan w:val="2"/>
            <w:vAlign w:val="bottom"/>
          </w:tcPr>
          <w:p w:rsidR="00000000" w:rsidRDefault="00000000">
            <w:pPr>
              <w:spacing w:after="120"/>
              <w:jc w:val="right"/>
            </w:pPr>
            <w:r>
              <w:t>14–17</w:t>
            </w:r>
          </w:p>
        </w:tc>
        <w:tc>
          <w:tcPr>
            <w:tcW w:w="533" w:type="dxa"/>
            <w:vAlign w:val="bottom"/>
          </w:tcPr>
          <w:p w:rsidR="00000000" w:rsidRDefault="00000000">
            <w:pPr>
              <w:spacing w:after="120"/>
              <w:jc w:val="right"/>
              <w:rPr>
                <w:lang w:val="en-US"/>
              </w:rPr>
            </w:pPr>
            <w:r>
              <w:t>52</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14"/>
              </w:numPr>
              <w:tabs>
                <w:tab w:val="right" w:pos="1080"/>
                <w:tab w:val="left" w:pos="1296"/>
                <w:tab w:val="left" w:pos="1728"/>
                <w:tab w:val="left" w:pos="2160"/>
                <w:tab w:val="left" w:pos="2592"/>
                <w:tab w:val="left" w:pos="3024"/>
                <w:tab w:val="left" w:pos="3456"/>
                <w:tab w:val="right" w:leader="dot" w:pos="8381"/>
              </w:tabs>
              <w:spacing w:after="120"/>
            </w:pPr>
            <w:r>
              <w:t>Организация работы</w:t>
            </w:r>
            <w:r>
              <w:rPr>
                <w:spacing w:val="60"/>
                <w:sz w:val="17"/>
              </w:rPr>
              <w:tab/>
            </w:r>
          </w:p>
        </w:tc>
        <w:tc>
          <w:tcPr>
            <w:tcW w:w="994" w:type="dxa"/>
            <w:gridSpan w:val="2"/>
            <w:vAlign w:val="bottom"/>
          </w:tcPr>
          <w:p w:rsidR="00000000" w:rsidRDefault="00000000">
            <w:pPr>
              <w:spacing w:after="120"/>
              <w:jc w:val="right"/>
            </w:pPr>
            <w:r>
              <w:t>18</w:t>
            </w:r>
          </w:p>
        </w:tc>
        <w:tc>
          <w:tcPr>
            <w:tcW w:w="533" w:type="dxa"/>
            <w:vAlign w:val="bottom"/>
          </w:tcPr>
          <w:p w:rsidR="00000000" w:rsidRDefault="00000000">
            <w:pPr>
              <w:spacing w:after="120"/>
              <w:jc w:val="right"/>
              <w:rPr>
                <w:lang w:val="en-US"/>
              </w:rPr>
            </w:pPr>
            <w:r>
              <w:t>52</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1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pPr>
            <w:r>
              <w:tab/>
              <w:t>Доклад Председателя о мероприятиях, проведенных в период между дв</w:t>
            </w:r>
            <w:r>
              <w:t>а</w:t>
            </w:r>
            <w:r>
              <w:t>дцать четвертой и двадцать пятой сессиями Комитета</w:t>
            </w:r>
            <w:r>
              <w:rPr>
                <w:spacing w:val="60"/>
                <w:sz w:val="17"/>
              </w:rPr>
              <w:tab/>
            </w:r>
          </w:p>
        </w:tc>
        <w:tc>
          <w:tcPr>
            <w:tcW w:w="994" w:type="dxa"/>
            <w:gridSpan w:val="2"/>
            <w:vAlign w:val="bottom"/>
          </w:tcPr>
          <w:p w:rsidR="00000000" w:rsidRDefault="00000000">
            <w:pPr>
              <w:spacing w:after="120"/>
              <w:jc w:val="right"/>
            </w:pPr>
            <w:r>
              <w:t>19–20</w:t>
            </w:r>
          </w:p>
        </w:tc>
        <w:tc>
          <w:tcPr>
            <w:tcW w:w="533" w:type="dxa"/>
            <w:vAlign w:val="bottom"/>
          </w:tcPr>
          <w:p w:rsidR="00000000" w:rsidRDefault="00000000">
            <w:pPr>
              <w:spacing w:after="120"/>
              <w:jc w:val="right"/>
              <w:rPr>
                <w:lang w:val="en-US"/>
              </w:rPr>
            </w:pPr>
            <w:r>
              <w:t>5</w:t>
            </w:r>
            <w:r>
              <w:rPr>
                <w:lang w:val="en-US"/>
              </w:rPr>
              <w:t>2</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14"/>
              </w:numPr>
              <w:tabs>
                <w:tab w:val="right" w:pos="1080"/>
                <w:tab w:val="left" w:pos="1296"/>
                <w:tab w:val="left" w:pos="1728"/>
                <w:tab w:val="left" w:pos="2160"/>
                <w:tab w:val="left" w:pos="2592"/>
                <w:tab w:val="left" w:pos="3024"/>
                <w:tab w:val="left" w:pos="3456"/>
                <w:tab w:val="left" w:pos="3888"/>
                <w:tab w:val="left" w:pos="4320"/>
                <w:tab w:val="right" w:leader="dot" w:pos="8381"/>
              </w:tabs>
              <w:spacing w:after="120"/>
            </w:pPr>
            <w:r>
              <w:tab/>
              <w:t>Рассмотрение докладов, представленных государствами-участниками в с</w:t>
            </w:r>
            <w:r>
              <w:t>о</w:t>
            </w:r>
            <w:r>
              <w:t>ответствии со статьей 18 Конвенции</w:t>
            </w:r>
            <w:r>
              <w:rPr>
                <w:spacing w:val="60"/>
                <w:sz w:val="17"/>
              </w:rPr>
              <w:tab/>
            </w:r>
          </w:p>
        </w:tc>
        <w:tc>
          <w:tcPr>
            <w:tcW w:w="994" w:type="dxa"/>
            <w:gridSpan w:val="2"/>
            <w:vAlign w:val="bottom"/>
          </w:tcPr>
          <w:p w:rsidR="00000000" w:rsidRDefault="00000000">
            <w:pPr>
              <w:spacing w:after="120"/>
              <w:jc w:val="right"/>
            </w:pPr>
            <w:r>
              <w:t>21–360</w:t>
            </w:r>
          </w:p>
        </w:tc>
        <w:tc>
          <w:tcPr>
            <w:tcW w:w="533" w:type="dxa"/>
            <w:vAlign w:val="bottom"/>
          </w:tcPr>
          <w:p w:rsidR="00000000" w:rsidRDefault="00000000">
            <w:pPr>
              <w:spacing w:after="120"/>
              <w:jc w:val="right"/>
              <w:rPr>
                <w:lang w:val="en-US"/>
              </w:rPr>
            </w:pPr>
            <w:r>
              <w:t>5</w:t>
            </w:r>
            <w:r>
              <w:rPr>
                <w:lang w:val="en-US"/>
              </w:rPr>
              <w:t>3</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14"/>
              </w:numPr>
              <w:tabs>
                <w:tab w:val="right" w:pos="1080"/>
                <w:tab w:val="left" w:pos="1296"/>
                <w:tab w:val="left" w:pos="1728"/>
                <w:tab w:val="left" w:pos="2160"/>
                <w:tab w:val="right" w:leader="dot" w:pos="8381"/>
              </w:tabs>
              <w:spacing w:after="120"/>
            </w:pPr>
            <w:r>
              <w:t>Введение</w:t>
            </w:r>
            <w:r>
              <w:rPr>
                <w:spacing w:val="60"/>
                <w:sz w:val="17"/>
              </w:rPr>
              <w:tab/>
            </w:r>
          </w:p>
        </w:tc>
        <w:tc>
          <w:tcPr>
            <w:tcW w:w="994" w:type="dxa"/>
            <w:gridSpan w:val="2"/>
            <w:vAlign w:val="bottom"/>
          </w:tcPr>
          <w:p w:rsidR="00000000" w:rsidRDefault="00000000">
            <w:pPr>
              <w:spacing w:after="120"/>
              <w:jc w:val="right"/>
            </w:pPr>
            <w:r>
              <w:t>21–22</w:t>
            </w:r>
          </w:p>
        </w:tc>
        <w:tc>
          <w:tcPr>
            <w:tcW w:w="533" w:type="dxa"/>
            <w:vAlign w:val="bottom"/>
          </w:tcPr>
          <w:p w:rsidR="00000000" w:rsidRDefault="00000000">
            <w:pPr>
              <w:spacing w:after="120"/>
              <w:jc w:val="right"/>
              <w:rPr>
                <w:lang w:val="en-US"/>
              </w:rPr>
            </w:pPr>
            <w:r>
              <w:t>53</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1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Рассмотрение докладов государств-участников</w:t>
            </w:r>
            <w:r>
              <w:rPr>
                <w:spacing w:val="60"/>
                <w:sz w:val="17"/>
              </w:rPr>
              <w:tab/>
            </w:r>
          </w:p>
        </w:tc>
        <w:tc>
          <w:tcPr>
            <w:tcW w:w="994" w:type="dxa"/>
            <w:gridSpan w:val="2"/>
            <w:vAlign w:val="bottom"/>
          </w:tcPr>
          <w:p w:rsidR="00000000" w:rsidRDefault="00000000">
            <w:pPr>
              <w:spacing w:after="120"/>
              <w:jc w:val="right"/>
            </w:pPr>
            <w:r>
              <w:t>23–360</w:t>
            </w:r>
          </w:p>
        </w:tc>
        <w:tc>
          <w:tcPr>
            <w:tcW w:w="533" w:type="dxa"/>
            <w:vAlign w:val="bottom"/>
          </w:tcPr>
          <w:p w:rsidR="00000000" w:rsidRDefault="00000000">
            <w:pPr>
              <w:spacing w:after="120"/>
              <w:jc w:val="right"/>
              <w:rPr>
                <w:lang w:val="en-US"/>
              </w:rPr>
            </w:pPr>
            <w:r>
              <w:t>53</w:t>
            </w:r>
          </w:p>
        </w:tc>
      </w:tr>
      <w:tr w:rsidR="00000000">
        <w:tblPrEx>
          <w:tblCellMar>
            <w:top w:w="0" w:type="dxa"/>
            <w:left w:w="0" w:type="dxa"/>
            <w:bottom w:w="0" w:type="dxa"/>
            <w:right w:w="0" w:type="dxa"/>
          </w:tblCellMar>
        </w:tblPrEx>
        <w:trPr>
          <w:cantSplit/>
        </w:trPr>
        <w:tc>
          <w:tcPr>
            <w:tcW w:w="8375" w:type="dxa"/>
          </w:tcPr>
          <w:p w:rsidR="00000000" w:rsidRDefault="00000000">
            <w:pPr>
              <w:numPr>
                <w:ilvl w:val="2"/>
                <w:numId w:val="14"/>
              </w:numPr>
              <w:tabs>
                <w:tab w:val="right" w:pos="1080"/>
                <w:tab w:val="left" w:pos="1296"/>
                <w:tab w:val="left" w:pos="1728"/>
                <w:tab w:val="left" w:pos="2160"/>
                <w:tab w:val="left" w:pos="2592"/>
                <w:tab w:val="left" w:pos="3024"/>
                <w:tab w:val="left" w:pos="3456"/>
                <w:tab w:val="left" w:pos="3888"/>
                <w:tab w:val="left" w:pos="4320"/>
                <w:tab w:val="right" w:leader="dot" w:pos="8381"/>
              </w:tabs>
              <w:spacing w:after="120"/>
            </w:pPr>
            <w:r>
              <w:t>Первоначальные доклады</w:t>
            </w:r>
          </w:p>
        </w:tc>
        <w:tc>
          <w:tcPr>
            <w:tcW w:w="994" w:type="dxa"/>
            <w:gridSpan w:val="2"/>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Андорра</w:t>
            </w:r>
            <w:r>
              <w:rPr>
                <w:spacing w:val="60"/>
                <w:sz w:val="17"/>
              </w:rPr>
              <w:tab/>
            </w:r>
          </w:p>
        </w:tc>
        <w:tc>
          <w:tcPr>
            <w:tcW w:w="994" w:type="dxa"/>
            <w:gridSpan w:val="2"/>
            <w:vAlign w:val="bottom"/>
          </w:tcPr>
          <w:p w:rsidR="00000000" w:rsidRDefault="00000000">
            <w:pPr>
              <w:spacing w:after="120"/>
              <w:jc w:val="right"/>
            </w:pPr>
            <w:r>
              <w:t>23–53</w:t>
            </w:r>
          </w:p>
        </w:tc>
        <w:tc>
          <w:tcPr>
            <w:tcW w:w="533" w:type="dxa"/>
            <w:vAlign w:val="bottom"/>
          </w:tcPr>
          <w:p w:rsidR="00000000" w:rsidRDefault="00000000">
            <w:pPr>
              <w:spacing w:after="120"/>
              <w:jc w:val="right"/>
              <w:rPr>
                <w:lang w:val="en-US"/>
              </w:rPr>
            </w:pPr>
            <w:r>
              <w:t>53</w:t>
            </w:r>
          </w:p>
        </w:tc>
      </w:tr>
      <w:tr w:rsidR="00000000">
        <w:tblPrEx>
          <w:tblCellMar>
            <w:top w:w="0" w:type="dxa"/>
            <w:left w:w="0" w:type="dxa"/>
            <w:bottom w:w="0" w:type="dxa"/>
            <w:right w:w="0" w:type="dxa"/>
          </w:tblCellMar>
        </w:tblPrEx>
        <w:trPr>
          <w:cantSplit/>
        </w:trPr>
        <w:tc>
          <w:tcPr>
            <w:tcW w:w="8375" w:type="dxa"/>
          </w:tcPr>
          <w:p w:rsidR="00000000" w:rsidRDefault="00000000">
            <w:pPr>
              <w:numPr>
                <w:ilvl w:val="2"/>
                <w:numId w:val="1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pPr>
            <w:r>
              <w:t>Первоначальные и вторые периодические доклады</w:t>
            </w:r>
          </w:p>
        </w:tc>
        <w:tc>
          <w:tcPr>
            <w:tcW w:w="994" w:type="dxa"/>
            <w:gridSpan w:val="2"/>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right" w:leader="dot" w:pos="8381"/>
              </w:tabs>
              <w:spacing w:after="120"/>
              <w:rPr>
                <w:spacing w:val="60"/>
                <w:sz w:val="17"/>
              </w:rPr>
            </w:pPr>
            <w:r>
              <w:tab/>
            </w:r>
            <w:r>
              <w:tab/>
            </w:r>
            <w:r>
              <w:tab/>
            </w:r>
            <w:r>
              <w:tab/>
              <w:t>Сингапур</w:t>
            </w:r>
            <w:r>
              <w:rPr>
                <w:spacing w:val="60"/>
                <w:sz w:val="17"/>
              </w:rPr>
              <w:tab/>
            </w:r>
          </w:p>
        </w:tc>
        <w:tc>
          <w:tcPr>
            <w:tcW w:w="994" w:type="dxa"/>
            <w:gridSpan w:val="2"/>
            <w:vAlign w:val="bottom"/>
          </w:tcPr>
          <w:p w:rsidR="00000000" w:rsidRDefault="00000000">
            <w:pPr>
              <w:spacing w:after="120"/>
              <w:jc w:val="right"/>
              <w:rPr>
                <w:lang w:val="en-US"/>
              </w:rPr>
            </w:pPr>
            <w:r>
              <w:t>54–9</w:t>
            </w:r>
            <w:r>
              <w:rPr>
                <w:lang w:val="en-US"/>
              </w:rPr>
              <w:t>6</w:t>
            </w:r>
          </w:p>
        </w:tc>
        <w:tc>
          <w:tcPr>
            <w:tcW w:w="533" w:type="dxa"/>
            <w:vAlign w:val="bottom"/>
          </w:tcPr>
          <w:p w:rsidR="00000000" w:rsidRDefault="00000000">
            <w:pPr>
              <w:spacing w:after="120"/>
              <w:jc w:val="right"/>
              <w:rPr>
                <w:lang w:val="en-US"/>
              </w:rPr>
            </w:pPr>
            <w:r>
              <w:t>56</w:t>
            </w:r>
          </w:p>
        </w:tc>
      </w:tr>
      <w:tr w:rsidR="00000000">
        <w:tblPrEx>
          <w:tblCellMar>
            <w:top w:w="0" w:type="dxa"/>
            <w:left w:w="0" w:type="dxa"/>
            <w:bottom w:w="0" w:type="dxa"/>
            <w:right w:w="0" w:type="dxa"/>
          </w:tblCellMar>
        </w:tblPrEx>
        <w:trPr>
          <w:cantSplit/>
        </w:trPr>
        <w:tc>
          <w:tcPr>
            <w:tcW w:w="8375" w:type="dxa"/>
          </w:tcPr>
          <w:p w:rsidR="00000000" w:rsidRDefault="00000000">
            <w:pPr>
              <w:numPr>
                <w:ilvl w:val="2"/>
                <w:numId w:val="1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8381"/>
              </w:tabs>
              <w:spacing w:after="120"/>
            </w:pPr>
            <w:r>
              <w:t>Сводные первоначальный, второй и третий периодические доклады</w:t>
            </w:r>
          </w:p>
        </w:tc>
        <w:tc>
          <w:tcPr>
            <w:tcW w:w="994" w:type="dxa"/>
            <w:gridSpan w:val="2"/>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Гвинея</w:t>
            </w:r>
            <w:r>
              <w:rPr>
                <w:spacing w:val="60"/>
                <w:sz w:val="17"/>
              </w:rPr>
              <w:tab/>
            </w:r>
          </w:p>
        </w:tc>
        <w:tc>
          <w:tcPr>
            <w:tcW w:w="994" w:type="dxa"/>
            <w:gridSpan w:val="2"/>
            <w:vAlign w:val="bottom"/>
          </w:tcPr>
          <w:p w:rsidR="00000000" w:rsidRDefault="00000000">
            <w:pPr>
              <w:spacing w:after="120"/>
              <w:jc w:val="right"/>
            </w:pPr>
            <w:r>
              <w:t>97–144</w:t>
            </w:r>
          </w:p>
        </w:tc>
        <w:tc>
          <w:tcPr>
            <w:tcW w:w="533" w:type="dxa"/>
            <w:vAlign w:val="bottom"/>
          </w:tcPr>
          <w:p w:rsidR="00000000" w:rsidRDefault="00000000">
            <w:pPr>
              <w:spacing w:after="120"/>
              <w:jc w:val="right"/>
              <w:rPr>
                <w:lang w:val="en-US"/>
              </w:rPr>
            </w:pPr>
            <w:r>
              <w:t>61</w:t>
            </w:r>
          </w:p>
        </w:tc>
      </w:tr>
      <w:tr w:rsidR="00000000">
        <w:tblPrEx>
          <w:tblCellMar>
            <w:top w:w="0" w:type="dxa"/>
            <w:left w:w="0" w:type="dxa"/>
            <w:bottom w:w="0" w:type="dxa"/>
            <w:right w:w="0" w:type="dxa"/>
          </w:tblCellMar>
        </w:tblPrEx>
        <w:trPr>
          <w:cantSplit/>
        </w:trPr>
        <w:tc>
          <w:tcPr>
            <w:tcW w:w="8375" w:type="dxa"/>
          </w:tcPr>
          <w:p w:rsidR="00000000" w:rsidRDefault="00000000">
            <w:pPr>
              <w:numPr>
                <w:ilvl w:val="2"/>
                <w:numId w:val="14"/>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pPr>
            <w:r>
              <w:t>Вторые периодические доклады</w:t>
            </w:r>
          </w:p>
        </w:tc>
        <w:tc>
          <w:tcPr>
            <w:tcW w:w="994" w:type="dxa"/>
            <w:gridSpan w:val="2"/>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Гайана</w:t>
            </w:r>
            <w:r>
              <w:rPr>
                <w:spacing w:val="60"/>
                <w:sz w:val="17"/>
              </w:rPr>
              <w:tab/>
            </w:r>
          </w:p>
        </w:tc>
        <w:tc>
          <w:tcPr>
            <w:tcW w:w="994" w:type="dxa"/>
            <w:gridSpan w:val="2"/>
            <w:vAlign w:val="bottom"/>
          </w:tcPr>
          <w:p w:rsidR="00000000" w:rsidRDefault="00000000">
            <w:pPr>
              <w:spacing w:after="120"/>
              <w:jc w:val="right"/>
            </w:pPr>
            <w:r>
              <w:t>145–184</w:t>
            </w:r>
          </w:p>
        </w:tc>
        <w:tc>
          <w:tcPr>
            <w:tcW w:w="533" w:type="dxa"/>
            <w:vAlign w:val="bottom"/>
          </w:tcPr>
          <w:p w:rsidR="00000000" w:rsidRDefault="00000000">
            <w:pPr>
              <w:spacing w:after="120"/>
              <w:jc w:val="right"/>
              <w:rPr>
                <w:lang w:val="en-US"/>
              </w:rPr>
            </w:pPr>
            <w:r>
              <w:t>66</w:t>
            </w:r>
          </w:p>
        </w:tc>
      </w:tr>
      <w:tr w:rsidR="00000000">
        <w:tblPrEx>
          <w:tblCellMar>
            <w:top w:w="0" w:type="dxa"/>
            <w:left w:w="0" w:type="dxa"/>
            <w:bottom w:w="0" w:type="dxa"/>
            <w:right w:w="0" w:type="dxa"/>
          </w:tblCellMar>
        </w:tblPrEx>
        <w:trPr>
          <w:cantSplit/>
        </w:trPr>
        <w:tc>
          <w:tcPr>
            <w:tcW w:w="8375" w:type="dxa"/>
          </w:tcPr>
          <w:p w:rsidR="00000000" w:rsidRDefault="00000000">
            <w:pPr>
              <w:numPr>
                <w:ilvl w:val="2"/>
                <w:numId w:val="1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Второй и третий периодические доклады</w:t>
            </w:r>
          </w:p>
        </w:tc>
        <w:tc>
          <w:tcPr>
            <w:tcW w:w="994" w:type="dxa"/>
            <w:gridSpan w:val="2"/>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right" w:leader="dot" w:pos="8381"/>
              </w:tabs>
              <w:spacing w:after="120"/>
              <w:rPr>
                <w:spacing w:val="60"/>
                <w:sz w:val="17"/>
              </w:rPr>
            </w:pPr>
            <w:r>
              <w:tab/>
            </w:r>
            <w:r>
              <w:tab/>
            </w:r>
            <w:r>
              <w:tab/>
            </w:r>
            <w:r>
              <w:tab/>
              <w:t>Нидерланды</w:t>
            </w:r>
            <w:r>
              <w:rPr>
                <w:spacing w:val="60"/>
                <w:sz w:val="17"/>
              </w:rPr>
              <w:tab/>
            </w:r>
          </w:p>
        </w:tc>
        <w:tc>
          <w:tcPr>
            <w:tcW w:w="994" w:type="dxa"/>
            <w:gridSpan w:val="2"/>
            <w:vAlign w:val="bottom"/>
          </w:tcPr>
          <w:p w:rsidR="00000000" w:rsidRDefault="00000000">
            <w:pPr>
              <w:spacing w:after="120"/>
              <w:jc w:val="right"/>
            </w:pPr>
            <w:r>
              <w:t>185–231</w:t>
            </w:r>
          </w:p>
        </w:tc>
        <w:tc>
          <w:tcPr>
            <w:tcW w:w="533" w:type="dxa"/>
            <w:vAlign w:val="bottom"/>
          </w:tcPr>
          <w:p w:rsidR="00000000" w:rsidRDefault="00000000">
            <w:pPr>
              <w:spacing w:after="120"/>
              <w:jc w:val="right"/>
              <w:rPr>
                <w:lang w:val="en-US"/>
              </w:rPr>
            </w:pPr>
            <w:r>
              <w:t>71</w:t>
            </w:r>
          </w:p>
        </w:tc>
      </w:tr>
      <w:tr w:rsidR="00000000">
        <w:tblPrEx>
          <w:tblCellMar>
            <w:top w:w="0" w:type="dxa"/>
            <w:left w:w="0" w:type="dxa"/>
            <w:bottom w:w="0" w:type="dxa"/>
            <w:right w:w="0" w:type="dxa"/>
          </w:tblCellMar>
        </w:tblPrEx>
        <w:trPr>
          <w:cantSplit/>
        </w:trPr>
        <w:tc>
          <w:tcPr>
            <w:tcW w:w="8375" w:type="dxa"/>
          </w:tcPr>
          <w:p w:rsidR="00000000" w:rsidRDefault="00000000">
            <w:pPr>
              <w:numPr>
                <w:ilvl w:val="2"/>
                <w:numId w:val="1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pacing w:after="120"/>
            </w:pPr>
            <w:r>
              <w:t>Второй и сводные третий и четвертый периодические доклады</w:t>
            </w:r>
          </w:p>
        </w:tc>
        <w:tc>
          <w:tcPr>
            <w:tcW w:w="994" w:type="dxa"/>
            <w:gridSpan w:val="2"/>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Вьетнам</w:t>
            </w:r>
            <w:r>
              <w:rPr>
                <w:spacing w:val="60"/>
                <w:sz w:val="17"/>
              </w:rPr>
              <w:tab/>
            </w:r>
          </w:p>
        </w:tc>
        <w:tc>
          <w:tcPr>
            <w:tcW w:w="994" w:type="dxa"/>
            <w:gridSpan w:val="2"/>
            <w:vAlign w:val="bottom"/>
          </w:tcPr>
          <w:p w:rsidR="00000000" w:rsidRDefault="00000000">
            <w:pPr>
              <w:spacing w:after="120"/>
              <w:jc w:val="right"/>
            </w:pPr>
            <w:r>
              <w:t>232–276</w:t>
            </w:r>
          </w:p>
        </w:tc>
        <w:tc>
          <w:tcPr>
            <w:tcW w:w="533" w:type="dxa"/>
            <w:vAlign w:val="bottom"/>
          </w:tcPr>
          <w:p w:rsidR="00000000" w:rsidRDefault="00000000">
            <w:pPr>
              <w:spacing w:after="120"/>
              <w:jc w:val="right"/>
              <w:rPr>
                <w:lang w:val="en-US"/>
              </w:rPr>
            </w:pPr>
            <w:r>
              <w:t>76</w:t>
            </w:r>
          </w:p>
        </w:tc>
      </w:tr>
      <w:tr w:rsidR="00000000">
        <w:tblPrEx>
          <w:tblCellMar>
            <w:top w:w="0" w:type="dxa"/>
            <w:left w:w="0" w:type="dxa"/>
            <w:bottom w:w="0" w:type="dxa"/>
            <w:right w:w="0" w:type="dxa"/>
          </w:tblCellMar>
        </w:tblPrEx>
        <w:trPr>
          <w:cantSplit/>
        </w:trPr>
        <w:tc>
          <w:tcPr>
            <w:tcW w:w="8375" w:type="dxa"/>
          </w:tcPr>
          <w:p w:rsidR="00000000" w:rsidRDefault="00000000">
            <w:pPr>
              <w:numPr>
                <w:ilvl w:val="2"/>
                <w:numId w:val="1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pPr>
            <w:r>
              <w:t>Четвертый и пятый периодические доклады</w:t>
            </w:r>
            <w:r>
              <w:rPr>
                <w:spacing w:val="60"/>
                <w:sz w:val="17"/>
              </w:rPr>
              <w:tab/>
            </w:r>
          </w:p>
        </w:tc>
        <w:tc>
          <w:tcPr>
            <w:tcW w:w="994" w:type="dxa"/>
            <w:gridSpan w:val="2"/>
            <w:vAlign w:val="bottom"/>
          </w:tcPr>
          <w:p w:rsidR="00000000" w:rsidRDefault="00000000">
            <w:pPr>
              <w:spacing w:after="120"/>
              <w:jc w:val="right"/>
            </w:pPr>
            <w:r>
              <w:t>277–360</w:t>
            </w:r>
          </w:p>
        </w:tc>
        <w:tc>
          <w:tcPr>
            <w:tcW w:w="533" w:type="dxa"/>
            <w:vAlign w:val="bottom"/>
          </w:tcPr>
          <w:p w:rsidR="00000000" w:rsidRDefault="00000000">
            <w:pPr>
              <w:spacing w:after="120"/>
              <w:jc w:val="right"/>
              <w:rPr>
                <w:lang w:val="en-US"/>
              </w:rPr>
            </w:pPr>
            <w:r>
              <w:t>81</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right" w:leader="dot" w:pos="8381"/>
              </w:tabs>
              <w:spacing w:after="120"/>
              <w:rPr>
                <w:spacing w:val="60"/>
                <w:sz w:val="17"/>
              </w:rPr>
            </w:pPr>
            <w:r>
              <w:tab/>
            </w:r>
            <w:r>
              <w:tab/>
            </w:r>
            <w:r>
              <w:tab/>
            </w:r>
            <w:r>
              <w:tab/>
              <w:t>Никарагуа</w:t>
            </w:r>
            <w:r>
              <w:rPr>
                <w:spacing w:val="60"/>
                <w:sz w:val="17"/>
              </w:rPr>
              <w:tab/>
            </w:r>
          </w:p>
        </w:tc>
        <w:tc>
          <w:tcPr>
            <w:tcW w:w="994" w:type="dxa"/>
            <w:gridSpan w:val="2"/>
            <w:vAlign w:val="bottom"/>
          </w:tcPr>
          <w:p w:rsidR="00000000" w:rsidRDefault="00000000">
            <w:pPr>
              <w:spacing w:after="120"/>
              <w:jc w:val="right"/>
            </w:pPr>
            <w:r>
              <w:t>277–318</w:t>
            </w:r>
          </w:p>
        </w:tc>
        <w:tc>
          <w:tcPr>
            <w:tcW w:w="533" w:type="dxa"/>
            <w:vAlign w:val="bottom"/>
          </w:tcPr>
          <w:p w:rsidR="00000000" w:rsidRDefault="00000000">
            <w:pPr>
              <w:spacing w:after="120"/>
              <w:jc w:val="right"/>
              <w:rPr>
                <w:lang w:val="en-US"/>
              </w:rPr>
            </w:pPr>
            <w:r>
              <w:t>8</w:t>
            </w:r>
            <w:r>
              <w:rPr>
                <w:lang w:val="en-US"/>
              </w:rPr>
              <w:t>1</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Швеция</w:t>
            </w:r>
            <w:r>
              <w:rPr>
                <w:spacing w:val="60"/>
                <w:sz w:val="17"/>
              </w:rPr>
              <w:tab/>
            </w:r>
          </w:p>
        </w:tc>
        <w:tc>
          <w:tcPr>
            <w:tcW w:w="994" w:type="dxa"/>
            <w:gridSpan w:val="2"/>
            <w:vAlign w:val="bottom"/>
          </w:tcPr>
          <w:p w:rsidR="00000000" w:rsidRDefault="00000000">
            <w:pPr>
              <w:spacing w:after="120"/>
              <w:jc w:val="right"/>
            </w:pPr>
            <w:r>
              <w:t>319–360</w:t>
            </w:r>
          </w:p>
        </w:tc>
        <w:tc>
          <w:tcPr>
            <w:tcW w:w="533" w:type="dxa"/>
            <w:vAlign w:val="bottom"/>
          </w:tcPr>
          <w:p w:rsidR="00000000" w:rsidRDefault="00000000">
            <w:pPr>
              <w:spacing w:after="120"/>
              <w:jc w:val="right"/>
              <w:rPr>
                <w:lang w:val="en-US"/>
              </w:rPr>
            </w:pPr>
            <w:r>
              <w:t>85</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1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pacing w:after="120"/>
            </w:pPr>
            <w:r>
              <w:tab/>
              <w:t>Мероприятия, проводимые в соответствии с Факультативным протоколом к Конвенции о ликвидации всех форм дискриминации в отношении женщин</w:t>
            </w:r>
            <w:r>
              <w:rPr>
                <w:spacing w:val="60"/>
                <w:sz w:val="17"/>
              </w:rPr>
              <w:tab/>
            </w:r>
          </w:p>
        </w:tc>
        <w:tc>
          <w:tcPr>
            <w:tcW w:w="994" w:type="dxa"/>
            <w:gridSpan w:val="2"/>
            <w:vAlign w:val="bottom"/>
          </w:tcPr>
          <w:p w:rsidR="00000000" w:rsidRDefault="00000000">
            <w:pPr>
              <w:spacing w:after="120"/>
              <w:jc w:val="right"/>
            </w:pPr>
            <w:r>
              <w:t>361–366</w:t>
            </w:r>
          </w:p>
        </w:tc>
        <w:tc>
          <w:tcPr>
            <w:tcW w:w="533" w:type="dxa"/>
            <w:vAlign w:val="bottom"/>
          </w:tcPr>
          <w:p w:rsidR="00000000" w:rsidRDefault="00000000">
            <w:pPr>
              <w:spacing w:after="120"/>
              <w:jc w:val="right"/>
              <w:rPr>
                <w:lang w:val="en-US"/>
              </w:rPr>
            </w:pPr>
            <w:r>
              <w:t>9</w:t>
            </w:r>
            <w:r>
              <w:rPr>
                <w:lang w:val="en-US"/>
              </w:rPr>
              <w:t>0</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1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pPr>
            <w:r>
              <w:tab/>
              <w:t>Пути и средства повышения оперативности в работе Комитета</w:t>
            </w:r>
            <w:r>
              <w:rPr>
                <w:spacing w:val="60"/>
                <w:sz w:val="17"/>
              </w:rPr>
              <w:tab/>
            </w:r>
          </w:p>
        </w:tc>
        <w:tc>
          <w:tcPr>
            <w:tcW w:w="994" w:type="dxa"/>
            <w:gridSpan w:val="2"/>
            <w:vAlign w:val="bottom"/>
          </w:tcPr>
          <w:p w:rsidR="00000000" w:rsidRDefault="00000000">
            <w:pPr>
              <w:spacing w:after="120"/>
              <w:jc w:val="right"/>
            </w:pPr>
            <w:r>
              <w:t>367–375</w:t>
            </w:r>
          </w:p>
        </w:tc>
        <w:tc>
          <w:tcPr>
            <w:tcW w:w="533" w:type="dxa"/>
            <w:vAlign w:val="bottom"/>
          </w:tcPr>
          <w:p w:rsidR="00000000" w:rsidRDefault="00000000">
            <w:pPr>
              <w:spacing w:after="120"/>
              <w:jc w:val="right"/>
              <w:rPr>
                <w:lang w:val="en-US"/>
              </w:rPr>
            </w:pPr>
            <w:r>
              <w:t>91</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14"/>
              </w:numPr>
              <w:tabs>
                <w:tab w:val="right" w:pos="1080"/>
                <w:tab w:val="left" w:pos="1296"/>
                <w:tab w:val="left" w:pos="1728"/>
                <w:tab w:val="left" w:pos="2160"/>
                <w:tab w:val="left" w:pos="2592"/>
                <w:tab w:val="left" w:pos="3024"/>
                <w:tab w:val="left" w:pos="3456"/>
                <w:tab w:val="left" w:pos="3888"/>
                <w:tab w:val="left" w:pos="4320"/>
                <w:tab w:val="right" w:leader="dot" w:pos="8381"/>
              </w:tabs>
              <w:spacing w:after="120"/>
            </w:pPr>
            <w:r>
              <w:tab/>
              <w:t>Осуществление статьи 21 Конвенции</w:t>
            </w:r>
            <w:r>
              <w:rPr>
                <w:spacing w:val="60"/>
                <w:sz w:val="17"/>
              </w:rPr>
              <w:tab/>
            </w:r>
          </w:p>
        </w:tc>
        <w:tc>
          <w:tcPr>
            <w:tcW w:w="994" w:type="dxa"/>
            <w:gridSpan w:val="2"/>
            <w:vAlign w:val="bottom"/>
          </w:tcPr>
          <w:p w:rsidR="00000000" w:rsidRDefault="00000000">
            <w:pPr>
              <w:spacing w:after="120"/>
              <w:jc w:val="right"/>
            </w:pPr>
            <w:r>
              <w:t>376–395</w:t>
            </w:r>
          </w:p>
        </w:tc>
        <w:tc>
          <w:tcPr>
            <w:tcW w:w="533" w:type="dxa"/>
            <w:vAlign w:val="bottom"/>
          </w:tcPr>
          <w:p w:rsidR="00000000" w:rsidRDefault="00000000">
            <w:pPr>
              <w:spacing w:after="120"/>
              <w:jc w:val="right"/>
              <w:rPr>
                <w:lang w:val="en-US"/>
              </w:rPr>
            </w:pPr>
            <w:r>
              <w:t>93</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1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pPr>
            <w:r>
              <w:tab/>
              <w:t>Предварительная повестка дня двадцать шестой сессии</w:t>
            </w:r>
            <w:r>
              <w:rPr>
                <w:spacing w:val="60"/>
                <w:sz w:val="17"/>
              </w:rPr>
              <w:tab/>
            </w:r>
          </w:p>
        </w:tc>
        <w:tc>
          <w:tcPr>
            <w:tcW w:w="994" w:type="dxa"/>
            <w:gridSpan w:val="2"/>
            <w:vAlign w:val="bottom"/>
          </w:tcPr>
          <w:p w:rsidR="00000000" w:rsidRDefault="00000000">
            <w:pPr>
              <w:spacing w:after="120"/>
              <w:jc w:val="right"/>
            </w:pPr>
            <w:r>
              <w:t>396</w:t>
            </w:r>
          </w:p>
        </w:tc>
        <w:tc>
          <w:tcPr>
            <w:tcW w:w="533" w:type="dxa"/>
            <w:vAlign w:val="bottom"/>
          </w:tcPr>
          <w:p w:rsidR="00000000" w:rsidRDefault="00000000">
            <w:pPr>
              <w:spacing w:after="120"/>
              <w:jc w:val="right"/>
              <w:rPr>
                <w:lang w:val="en-US"/>
              </w:rPr>
            </w:pPr>
            <w:r>
              <w:t>95</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14"/>
              </w:numPr>
              <w:tabs>
                <w:tab w:val="right" w:pos="1080"/>
                <w:tab w:val="left" w:pos="1296"/>
                <w:tab w:val="left" w:pos="1728"/>
                <w:tab w:val="left" w:pos="2160"/>
                <w:tab w:val="left" w:pos="2592"/>
                <w:tab w:val="left" w:pos="3024"/>
                <w:tab w:val="right" w:leader="dot" w:pos="8381"/>
              </w:tabs>
              <w:spacing w:after="120"/>
            </w:pPr>
            <w:r>
              <w:tab/>
              <w:t>Утверждение доклада</w:t>
            </w:r>
            <w:r>
              <w:rPr>
                <w:spacing w:val="60"/>
                <w:sz w:val="17"/>
              </w:rPr>
              <w:tab/>
            </w:r>
          </w:p>
        </w:tc>
        <w:tc>
          <w:tcPr>
            <w:tcW w:w="994" w:type="dxa"/>
            <w:gridSpan w:val="2"/>
            <w:vAlign w:val="bottom"/>
          </w:tcPr>
          <w:p w:rsidR="00000000" w:rsidRDefault="00000000">
            <w:pPr>
              <w:spacing w:after="120"/>
              <w:jc w:val="right"/>
            </w:pPr>
            <w:r>
              <w:t>397</w:t>
            </w:r>
          </w:p>
        </w:tc>
        <w:tc>
          <w:tcPr>
            <w:tcW w:w="533" w:type="dxa"/>
            <w:vAlign w:val="bottom"/>
          </w:tcPr>
          <w:p w:rsidR="00000000" w:rsidRDefault="00000000">
            <w:pPr>
              <w:spacing w:after="120"/>
              <w:jc w:val="right"/>
              <w:rPr>
                <w:lang w:val="en-US"/>
              </w:rPr>
            </w:pPr>
            <w:r>
              <w:t>9</w:t>
            </w:r>
            <w:r>
              <w:rPr>
                <w:lang w:val="en-US"/>
              </w:rPr>
              <w:t>6</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800"/>
                <w:tab w:val="left" w:pos="2232"/>
                <w:tab w:val="left" w:pos="2592"/>
                <w:tab w:val="left" w:pos="3024"/>
                <w:tab w:val="left" w:pos="3456"/>
                <w:tab w:val="left" w:pos="3888"/>
              </w:tabs>
              <w:spacing w:after="120"/>
            </w:pPr>
            <w:r>
              <w:t>Приложения</w:t>
            </w:r>
          </w:p>
        </w:tc>
        <w:tc>
          <w:tcPr>
            <w:tcW w:w="994" w:type="dxa"/>
            <w:gridSpan w:val="2"/>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tab/>
              <w:t>Правила процедуры Комитета по ликвидации дискриминации в отношении женщин</w:t>
            </w:r>
            <w:r>
              <w:rPr>
                <w:spacing w:val="60"/>
                <w:sz w:val="17"/>
              </w:rPr>
              <w:tab/>
            </w:r>
          </w:p>
        </w:tc>
        <w:tc>
          <w:tcPr>
            <w:tcW w:w="533" w:type="dxa"/>
            <w:vAlign w:val="bottom"/>
          </w:tcPr>
          <w:p w:rsidR="00000000" w:rsidRDefault="00000000">
            <w:pPr>
              <w:spacing w:after="120"/>
              <w:jc w:val="right"/>
              <w:rPr>
                <w:lang w:val="en-US"/>
              </w:rPr>
            </w:pPr>
            <w:r>
              <w:t>97</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ab/>
              <w:t>Г</w:t>
            </w:r>
            <w:r>
              <w:rPr>
                <w:lang/>
              </w:rPr>
              <w:t>осударства — участники Конвенции о ликвидации всех форм дискриминации в отн</w:t>
            </w:r>
            <w:r>
              <w:rPr>
                <w:lang/>
              </w:rPr>
              <w:t>о</w:t>
            </w:r>
            <w:r>
              <w:rPr>
                <w:lang/>
              </w:rPr>
              <w:t>шении женщин по состоянию на 1 августа 2001 года</w:t>
            </w:r>
            <w:r>
              <w:rPr>
                <w:spacing w:val="60"/>
                <w:sz w:val="17"/>
                <w:lang/>
              </w:rPr>
              <w:tab/>
            </w:r>
          </w:p>
        </w:tc>
        <w:tc>
          <w:tcPr>
            <w:tcW w:w="533" w:type="dxa"/>
            <w:vAlign w:val="bottom"/>
          </w:tcPr>
          <w:p w:rsidR="00000000" w:rsidRDefault="00000000">
            <w:pPr>
              <w:spacing w:after="120"/>
              <w:jc w:val="right"/>
            </w:pPr>
            <w:r>
              <w:t>128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ab/>
              <w:t>Г</w:t>
            </w:r>
            <w:r>
              <w:rPr>
                <w:lang/>
              </w:rPr>
              <w:t>осударства — участники, которые сдали на хранение Генеральному секретарю док</w:t>
            </w:r>
            <w:r>
              <w:rPr>
                <w:lang/>
              </w:rPr>
              <w:t>у</w:t>
            </w:r>
            <w:r>
              <w:rPr>
                <w:lang/>
              </w:rPr>
              <w:t>менты о принятии поправки к пункту 1 статьи 20 Конвенции</w:t>
            </w:r>
            <w:r>
              <w:rPr>
                <w:spacing w:val="60"/>
                <w:sz w:val="17"/>
                <w:lang/>
              </w:rPr>
              <w:tab/>
            </w:r>
          </w:p>
        </w:tc>
        <w:tc>
          <w:tcPr>
            <w:tcW w:w="533" w:type="dxa"/>
            <w:vAlign w:val="bottom"/>
          </w:tcPr>
          <w:p w:rsidR="00000000" w:rsidRDefault="00000000">
            <w:pPr>
              <w:spacing w:after="120"/>
              <w:jc w:val="right"/>
            </w:pPr>
            <w:r>
              <w:t>134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ab/>
              <w:t>Г</w:t>
            </w:r>
            <w:r>
              <w:rPr>
                <w:lang/>
              </w:rPr>
              <w:t>осударства — участники, которые подписали Факультативный протокол к Конвенции, ратифицировали его или присоединились к нему</w:t>
            </w:r>
            <w:r>
              <w:rPr>
                <w:spacing w:val="60"/>
                <w:sz w:val="17"/>
                <w:lang/>
              </w:rPr>
              <w:tab/>
            </w:r>
          </w:p>
        </w:tc>
        <w:tc>
          <w:tcPr>
            <w:tcW w:w="533" w:type="dxa"/>
            <w:vAlign w:val="bottom"/>
          </w:tcPr>
          <w:p w:rsidR="00000000" w:rsidRDefault="00000000">
            <w:pPr>
              <w:spacing w:after="120"/>
              <w:jc w:val="right"/>
            </w:pPr>
            <w:r>
              <w:t>135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5"/>
              </w:numPr>
              <w:tabs>
                <w:tab w:val="right" w:pos="1080"/>
                <w:tab w:val="left" w:pos="1296"/>
                <w:tab w:val="left" w:pos="1728"/>
                <w:tab w:val="left" w:pos="2160"/>
                <w:tab w:val="right" w:leader="dot" w:pos="9360"/>
              </w:tabs>
              <w:spacing w:after="120"/>
            </w:pPr>
            <w:r>
              <w:tab/>
              <w:t>Документы, имевшиеся в распоряжении Комитета на его двадцать четвертой и двадцать пятой сессиях</w:t>
            </w:r>
            <w:r>
              <w:rPr>
                <w:spacing w:val="60"/>
                <w:sz w:val="17"/>
              </w:rPr>
              <w:tab/>
            </w:r>
          </w:p>
        </w:tc>
        <w:tc>
          <w:tcPr>
            <w:tcW w:w="533" w:type="dxa"/>
            <w:vAlign w:val="bottom"/>
          </w:tcPr>
          <w:p w:rsidR="00000000" w:rsidRDefault="00000000">
            <w:pPr>
              <w:spacing w:after="120"/>
              <w:jc w:val="right"/>
            </w:pPr>
            <w:r>
              <w:t>138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tab/>
              <w:t>Членский состав Комитета по ликвидации дискриминации в отношении женщин</w:t>
            </w:r>
            <w:r>
              <w:rPr>
                <w:spacing w:val="60"/>
                <w:sz w:val="17"/>
              </w:rPr>
              <w:tab/>
            </w:r>
          </w:p>
        </w:tc>
        <w:tc>
          <w:tcPr>
            <w:tcW w:w="533" w:type="dxa"/>
            <w:vAlign w:val="bottom"/>
          </w:tcPr>
          <w:p w:rsidR="00000000" w:rsidRDefault="00000000">
            <w:pPr>
              <w:spacing w:after="120"/>
              <w:jc w:val="right"/>
            </w:pPr>
            <w:r>
              <w:t>141</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ab/>
              <w:t>Последствия проекта решения 25/1 для бюджета по программам: заявление, предста</w:t>
            </w:r>
            <w:r>
              <w:t>в</w:t>
            </w:r>
            <w:r>
              <w:t>ленное Генеральным секретарем, в соответствии с правилом 23 правил процедуры К</w:t>
            </w:r>
            <w:r>
              <w:t>о</w:t>
            </w:r>
            <w:r>
              <w:t>митета по ликвидации дискриминации в отношении женщин</w:t>
            </w:r>
            <w:r>
              <w:rPr>
                <w:spacing w:val="60"/>
                <w:sz w:val="17"/>
              </w:rPr>
              <w:tab/>
            </w:r>
          </w:p>
        </w:tc>
        <w:tc>
          <w:tcPr>
            <w:tcW w:w="533" w:type="dxa"/>
            <w:vAlign w:val="bottom"/>
          </w:tcPr>
          <w:p w:rsidR="00000000" w:rsidRDefault="00000000">
            <w:pPr>
              <w:spacing w:after="120"/>
              <w:jc w:val="right"/>
            </w:pPr>
            <w:r>
              <w:t>142</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tab/>
              <w:t>Сведения о представлении и рассмотрении докладов, представляемых государствами-участниками в соответствии со статьей 18 Конвенции о ликвидации всех форм дискр</w:t>
            </w:r>
            <w:r>
              <w:t>и</w:t>
            </w:r>
            <w:r>
              <w:t>минации в отношении же</w:t>
            </w:r>
            <w:r>
              <w:t>н</w:t>
            </w:r>
            <w:r>
              <w:t>щин по состоянию на 1 августа 2001 года</w:t>
            </w:r>
            <w:r>
              <w:rPr>
                <w:spacing w:val="60"/>
                <w:sz w:val="17"/>
              </w:rPr>
              <w:tab/>
            </w:r>
          </w:p>
        </w:tc>
        <w:tc>
          <w:tcPr>
            <w:tcW w:w="533" w:type="dxa"/>
            <w:vAlign w:val="bottom"/>
          </w:tcPr>
          <w:p w:rsidR="00000000" w:rsidRDefault="00000000">
            <w:pPr>
              <w:spacing w:after="120"/>
              <w:jc w:val="right"/>
              <w:rPr>
                <w:lang w:val="en-US"/>
              </w:rPr>
            </w:pPr>
            <w:r>
              <w:rPr>
                <w:lang w:val="en-US"/>
              </w:rPr>
              <w:t>145</w:t>
            </w:r>
          </w:p>
        </w:tc>
      </w:tr>
    </w:tbl>
    <w:p w:rsidR="00000000" w:rsidRDefault="00000000"/>
    <w:p w:rsidR="00000000" w:rsidRDefault="00000000">
      <w:pPr>
        <w:sectPr w:rsidR="00000000">
          <w:headerReference w:type="even" r:id="rId15"/>
          <w:headerReference w:type="default" r:id="rId16"/>
          <w:footerReference w:type="even" r:id="rId17"/>
          <w:footerReference w:type="default" r:id="rId18"/>
          <w:endnotePr>
            <w:numFmt w:val="decimal"/>
          </w:endnotePr>
          <w:pgSz w:w="12240" w:h="15840" w:code="1"/>
          <w:pgMar w:top="1742" w:right="1195" w:bottom="1898" w:left="1195" w:header="576" w:footer="1030" w:gutter="0"/>
          <w:pgNumType w:fmt="lowerRoman" w:start="3"/>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Часть первая</w:t>
      </w:r>
      <w:r>
        <w:br/>
        <w:t>Доклад Комитета по ликвидации дискриминации в отношении женщин о работе его двадцать четвертой сессии</w:t>
      </w:r>
    </w:p>
    <w:p w:rsidR="00000000" w:rsidRDefault="00000000">
      <w:r>
        <w:br w:type="page"/>
      </w:r>
    </w:p>
    <w:p w:rsidR="00000000" w:rsidRDefault="00000000">
      <w:pPr>
        <w:framePr w:w="6188" w:h="1195" w:hSpace="180" w:wrap="notBeside" w:vAnchor="page" w:hAnchor="page" w:x="2463" w:y="12961" w:anchorLock="1"/>
      </w:pPr>
      <w:r>
        <w:t>Его Превосходительству</w:t>
      </w:r>
      <w:r>
        <w:br/>
        <w:t>Г</w:t>
      </w:r>
      <w:r>
        <w:noBreakHyphen/>
        <w:t>ну Кофи А</w:t>
      </w:r>
      <w:r>
        <w:t>н</w:t>
      </w:r>
      <w:r>
        <w:t>нану</w:t>
      </w:r>
      <w:r>
        <w:br/>
        <w:t>Генеральному секретарю Организации Объединенных Н</w:t>
      </w:r>
      <w:r>
        <w:t>а</w:t>
      </w:r>
      <w:r>
        <w:t>ций</w:t>
      </w:r>
      <w:r>
        <w:br/>
        <w:t>Нью-Йорк</w:t>
      </w:r>
    </w:p>
    <w:p w:rsidR="00000000" w:rsidRDefault="00000000">
      <w:pPr>
        <w:spacing w:before="1360" w:after="240"/>
        <w:rPr>
          <w:sz w:val="28"/>
        </w:rPr>
      </w:pPr>
      <w:r>
        <w:rPr>
          <w:sz w:val="28"/>
        </w:rPr>
        <w:t>Препроводительное письмо</w:t>
      </w:r>
    </w:p>
    <w:p w:rsidR="00000000" w:rsidRDefault="00000000">
      <w:pPr>
        <w:jc w:val="right"/>
      </w:pPr>
      <w:r>
        <w:t>19 апреля 2001 года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Г</w:t>
      </w:r>
      <w:r>
        <w:noBreakHyphen/>
        <w:t>н Генеральный секретарь,</w:t>
      </w:r>
    </w:p>
    <w:p w:rsidR="00000000" w:rsidRDefault="00000000">
      <w:pPr>
        <w:pStyle w:val="SingleTxt"/>
      </w:pPr>
      <w:r>
        <w:tab/>
        <w:t>Имею честь сослаться на статью 21 Конвенции о ликвидации всех форм дискриминации в отношении женщин, согласно которой Комитет по ликвид</w:t>
      </w:r>
      <w:r>
        <w:t>а</w:t>
      </w:r>
      <w:r>
        <w:t>ции дискриминации в отношении женщин, созданный в соответствии с Ко</w:t>
      </w:r>
      <w:r>
        <w:t>н</w:t>
      </w:r>
      <w:r>
        <w:t xml:space="preserve">венцией, «ежегодно через Экономический и Социальный Совет представляет доклад Генеральной Ассамблее Организации Объединенных Наций о своей деятельности». </w:t>
      </w:r>
    </w:p>
    <w:p w:rsidR="00000000" w:rsidRDefault="00000000">
      <w:pPr>
        <w:pStyle w:val="SingleTxt"/>
      </w:pPr>
      <w:r>
        <w:tab/>
        <w:t>Комитет по ликвидации дискриминации в отношении женщин провел свою двадцать четвертую сессию 15 января — 2 февраля 2001 года в Це</w:t>
      </w:r>
      <w:r>
        <w:t>н</w:t>
      </w:r>
      <w:r>
        <w:t>тральных учреждениях Организации Объединенных Наций. Он утвердил до</w:t>
      </w:r>
      <w:r>
        <w:t>к</w:t>
      </w:r>
      <w:r>
        <w:t>лад о работе этой сессии на своем 508</w:t>
      </w:r>
      <w:r>
        <w:noBreakHyphen/>
        <w:t>м заседании 2 февраля 2001 года. До</w:t>
      </w:r>
      <w:r>
        <w:t>к</w:t>
      </w:r>
      <w:r>
        <w:t>лад Комитета настоящим представляется Вам для препровождения Генерал</w:t>
      </w:r>
      <w:r>
        <w:t>ь</w:t>
      </w:r>
      <w:r>
        <w:t>ной Ассамблее на ее пятьдесят шестой сессии.</w:t>
      </w:r>
    </w:p>
    <w:p w:rsidR="00000000" w:rsidRDefault="00000000">
      <w:pPr>
        <w:pStyle w:val="SingleTxt"/>
      </w:pPr>
      <w:r>
        <w:tab/>
        <w:t>Примите, г</w:t>
      </w:r>
      <w:r>
        <w:noBreakHyphen/>
        <w:t>н Генеральный секретарь, заверения в моем высоком уваж</w:t>
      </w:r>
      <w:r>
        <w:t>е</w:t>
      </w:r>
      <w:r>
        <w:t>нии.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w:t>
      </w:r>
      <w:r>
        <w:rPr>
          <w:i/>
        </w:rPr>
        <w:t>Подпись</w:t>
      </w:r>
      <w:r>
        <w:t xml:space="preserve">) Шарлотта </w:t>
      </w:r>
      <w:r>
        <w:rPr>
          <w:b/>
        </w:rPr>
        <w:t>Абака</w:t>
      </w:r>
      <w:r>
        <w:rPr>
          <w:b/>
        </w:rPr>
        <w:br/>
      </w:r>
      <w:r>
        <w:t>Председатель</w:t>
      </w:r>
      <w:r>
        <w:br/>
        <w:t>Комитет по ликвидации</w:t>
      </w:r>
      <w:r>
        <w:br/>
        <w:t>дискриминации в отношении женщин</w:t>
      </w:r>
    </w:p>
    <w:p w:rsidR="00000000" w:rsidRDefault="00000000">
      <w:pPr>
        <w:pStyle w:val="SingleTxt"/>
        <w:jc w:val="left"/>
      </w:pPr>
    </w:p>
    <w:p w:rsidR="00000000" w:rsidRDefault="00000000">
      <w:pPr>
        <w:pStyle w:val="SingleTxt"/>
        <w:sectPr w:rsidR="00000000">
          <w:headerReference w:type="even" r:id="rId19"/>
          <w:headerReference w:type="default" r:id="rId20"/>
          <w:footerReference w:type="even" r:id="rId21"/>
          <w:footerReference w:type="default" r:id="rId22"/>
          <w:endnotePr>
            <w:numFmt w:val="decimal"/>
          </w:endnotePr>
          <w:pgSz w:w="12240" w:h="15840" w:code="1"/>
          <w:pgMar w:top="1742" w:right="1195" w:bottom="1898" w:left="1195" w:header="576" w:footer="1030" w:gutter="0"/>
          <w:pgNumType w:fmt="lowerRoman"/>
          <w:cols w:space="720"/>
          <w:noEndnote/>
        </w:sectPr>
      </w:pPr>
    </w:p>
    <w:p w:rsidR="00000000" w:rsidRDefault="00000000">
      <w:pPr>
        <w:pStyle w:val="SingleTxt"/>
        <w:spacing w:after="0" w:line="240" w:lineRule="auto"/>
        <w:rPr>
          <w:sz w:val="2"/>
        </w:rPr>
        <w:sectPr w:rsidR="00000000">
          <w:headerReference w:type="even" r:id="rId23"/>
          <w:headerReference w:type="default" r:id="rId24"/>
          <w:footerReference w:type="even" r:id="rId25"/>
          <w:footerReference w:type="default" r:id="rId26"/>
          <w:endnotePr>
            <w:numFmt w:val="decimal"/>
          </w:endnotePr>
          <w:pgSz w:w="12240" w:h="15840" w:code="1"/>
          <w:pgMar w:top="1742" w:right="1195" w:bottom="1898" w:left="1195" w:header="576" w:footer="1030" w:gutter="0"/>
          <w:pgNumType w:start="1"/>
          <w:cols w:space="720"/>
          <w:noEndnote/>
        </w:sectPr>
      </w:pPr>
    </w:p>
    <w:p w:rsidR="00000000" w:rsidRDefault="00000000">
      <w:pPr>
        <w:pStyle w:val="HCh"/>
        <w:tabs>
          <w:tab w:val="right" w:pos="360"/>
          <w:tab w:val="left" w:pos="475"/>
          <w:tab w:val="left" w:pos="965"/>
          <w:tab w:val="left" w:pos="1440"/>
          <w:tab w:val="left" w:pos="1915"/>
          <w:tab w:val="left" w:pos="2405"/>
          <w:tab w:val="left" w:pos="2880"/>
          <w:tab w:val="left" w:pos="3355"/>
        </w:tabs>
        <w:spacing w:line="240" w:lineRule="auto"/>
        <w:ind w:left="475" w:hanging="475"/>
        <w:rPr>
          <w:sz w:val="2"/>
        </w:rPr>
      </w:pPr>
      <w:r>
        <w:t>Глава I</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Вопросы, доведенные до сведения государств-участников</w:t>
      </w:r>
    </w:p>
    <w:p w:rsidR="00000000" w:rsidRDefault="00000000">
      <w:pPr>
        <w:spacing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Решения</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Решение 24/I</w:t>
      </w:r>
      <w:r>
        <w:br/>
        <w:t>Правила процедуры Комитета по ликвидации дискриминации в отношении женщин</w:t>
      </w:r>
    </w:p>
    <w:p w:rsidR="00000000" w:rsidRDefault="00000000">
      <w:pPr>
        <w:pStyle w:val="DualTxt"/>
        <w:spacing w:after="0" w:line="120" w:lineRule="exact"/>
        <w:rPr>
          <w:sz w:val="10"/>
        </w:rPr>
      </w:pPr>
    </w:p>
    <w:p w:rsidR="00000000" w:rsidRDefault="00000000">
      <w:pPr>
        <w:pStyle w:val="DualTxt"/>
      </w:pPr>
      <w:r>
        <w:tab/>
        <w:t>Комитет постановил принять свои правила процедуры, содержащиеся в документе CEDAW/ C/ROP. Текст правил содержится в приложении I к настоящему докладу.</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Решение 24/II</w:t>
      </w:r>
      <w:r>
        <w:br/>
        <w:t>Гендерные вопросы и расовая дискриминация</w:t>
      </w:r>
    </w:p>
    <w:p w:rsidR="00000000" w:rsidRDefault="00000000">
      <w:pPr>
        <w:pStyle w:val="DualTxt"/>
        <w:spacing w:after="0" w:line="120" w:lineRule="exact"/>
        <w:rPr>
          <w:sz w:val="10"/>
        </w:rPr>
      </w:pPr>
    </w:p>
    <w:p w:rsidR="00000000" w:rsidRDefault="00000000">
      <w:pPr>
        <w:pStyle w:val="DualTxt"/>
      </w:pPr>
      <w:r>
        <w:tab/>
        <w:t>Комитет постановил принять заявление по гендерной и расовой дискриминации, которое будет препровождено Подготовительному комитету Вс</w:t>
      </w:r>
      <w:r>
        <w:t>е</w:t>
      </w:r>
      <w:r>
        <w:t>мирной конференции по борьбе против расизма, р</w:t>
      </w:r>
      <w:r>
        <w:t>а</w:t>
      </w:r>
      <w:r>
        <w:t>совой дискриминации, ксенофобии и связанной с ними нетерпимости на его второй сессии, которая состоится 21 мая — 1 июня 2001 года в Женеве (см. пункт 384 ниже). Он также поручит при нал</w:t>
      </w:r>
      <w:r>
        <w:t>и</w:t>
      </w:r>
      <w:r>
        <w:t>чии ресурсов Председателю и двум другим членам Комитета, а также двум членам, проживающим в Южной Африке, принять участие во Всемирной конференции по борьбе против расизма, расовой дискриминации, ксенофобии и связанной с ними нетерпимости, которая состоится 31 августа — 7 сентября 2001 года в Дурбане, Ю</w:t>
      </w:r>
      <w:r>
        <w:t>ж</w:t>
      </w:r>
      <w:r>
        <w:t>ная Африка.</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Решение 24/III</w:t>
      </w:r>
      <w:r>
        <w:br/>
        <w:t>Связи с Комиссией по положению женщин</w:t>
      </w:r>
    </w:p>
    <w:p w:rsidR="00000000" w:rsidRDefault="00000000">
      <w:pPr>
        <w:pStyle w:val="DualTxt"/>
        <w:spacing w:after="0" w:line="120" w:lineRule="exact"/>
        <w:rPr>
          <w:sz w:val="10"/>
        </w:rPr>
      </w:pPr>
    </w:p>
    <w:p w:rsidR="00000000" w:rsidRDefault="00000000">
      <w:pPr>
        <w:pStyle w:val="DualTxt"/>
      </w:pPr>
      <w:r>
        <w:tab/>
        <w:t>Комитет принял решение установить более тесные связи с Комиссией по положению женщин. В этой связи он обратил внимание на готовность членов Комитета выступить в качестве экспертов на совещаниях групп экспертов, созываемых в порядке подготовки к сессиям Комиссии, а также участв</w:t>
      </w:r>
      <w:r>
        <w:t>о</w:t>
      </w:r>
      <w:r>
        <w:t>вать в работе дискуссионных групп в ходе самих сессий.</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spacing w:line="240" w:lineRule="auto"/>
        <w:ind w:left="475" w:hanging="475"/>
        <w:rPr>
          <w:sz w:val="2"/>
        </w:rPr>
      </w:pPr>
      <w:r>
        <w:tab/>
        <w:t>Глава II</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Организационные и другие вопросы</w:t>
      </w: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Государства — участники Конвенции о ликвидации всех форм дискриминации в отношении женщин</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w:t>
      </w:r>
      <w:r>
        <w:tab/>
        <w:t>По состоянию на 2 февраля 2001 года — дату закрытия двадцать четвертой сессии Комитета по ликвидации дискриминации в отношении же</w:t>
      </w:r>
      <w:r>
        <w:t>н</w:t>
      </w:r>
      <w:r>
        <w:t>щин — число государств — участников Конвенции о ликвидации всех форм дискриминации в отнош</w:t>
      </w:r>
      <w:r>
        <w:t>е</w:t>
      </w:r>
      <w:r>
        <w:t>нии женщин, которая была принята Генеральной Ассамблеей в ее резолюции 34/180 от 18 декабря 1979 года и открыта для подписания, ратификации и присоединения в Нью</w:t>
      </w:r>
      <w:r>
        <w:noBreakHyphen/>
        <w:t>Йорке в марте 1980 года, с</w:t>
      </w:r>
      <w:r>
        <w:t>о</w:t>
      </w:r>
      <w:r>
        <w:t>ставило 166. В соответствии со статьей 27 Конве</w:t>
      </w:r>
      <w:r>
        <w:t>н</w:t>
      </w:r>
      <w:r>
        <w:t>ция вступила в силу 3 сентября 1981 года.</w:t>
      </w:r>
    </w:p>
    <w:p w:rsidR="00000000" w:rsidRDefault="00000000">
      <w:pPr>
        <w:pStyle w:val="DualTxt"/>
      </w:pPr>
      <w:r>
        <w:t>2.</w:t>
      </w:r>
      <w:r>
        <w:tab/>
        <w:t>Список государств — участников Конвенции содержится в приложении II к настоящему докладу. Список государств-участников, которые приняли поправку к пункту 1 статьи 20 Конвенции, приведен в приложении III. Список государств-участников, которые подписали Факультативный протокол к Конвенции, ратифицировали его или присоедин</w:t>
      </w:r>
      <w:r>
        <w:t>и</w:t>
      </w:r>
      <w:r>
        <w:t>лись к нему, содержится в прилож</w:t>
      </w:r>
      <w:r>
        <w:t>е</w:t>
      </w:r>
      <w:r>
        <w:t>нии IV.</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Открытие сессии</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w:t>
      </w:r>
      <w:r>
        <w:tab/>
        <w:t>Комитет провел свою двадцать четвертую се</w:t>
      </w:r>
      <w:r>
        <w:t>с</w:t>
      </w:r>
      <w:r>
        <w:t>сию в Центральных учреждениях Организации Объединенных Наций с 15 января по 2 февраля 2001 года. Комитет провел 23 пленарных заседания (486</w:t>
      </w:r>
      <w:r>
        <w:noBreakHyphen/>
        <w:t>е — 508</w:t>
      </w:r>
      <w:r>
        <w:noBreakHyphen/>
        <w:t>е), а его две рабочие группы провели 13 заседаний. Перечень документов, находившихся в распоряжении Комитета, содержится в разделе A приложения V к настоящему докладу.</w:t>
      </w:r>
    </w:p>
    <w:p w:rsidR="00000000" w:rsidRDefault="00000000">
      <w:pPr>
        <w:pStyle w:val="DualTxt"/>
      </w:pPr>
      <w:r>
        <w:t>4.</w:t>
      </w:r>
      <w:r>
        <w:tab/>
        <w:t>Сессию открыла Председатель Комитета Аида Гонсалес Мартинес (Мексика), которая была избр</w:t>
      </w:r>
      <w:r>
        <w:t>а</w:t>
      </w:r>
      <w:r>
        <w:t>на на двадцатой сессии Комитета в январе 1999 года.</w:t>
      </w:r>
    </w:p>
    <w:p w:rsidR="00000000" w:rsidRDefault="00000000">
      <w:pPr>
        <w:pStyle w:val="DualTxt"/>
      </w:pPr>
      <w:r>
        <w:t>5.</w:t>
      </w:r>
      <w:r>
        <w:tab/>
        <w:t>Выступая в Комитете на его 487</w:t>
      </w:r>
      <w:r>
        <w:noBreakHyphen/>
        <w:t>м заседании 16 января 2001 года, помощник Генерального секр</w:t>
      </w:r>
      <w:r>
        <w:t>е</w:t>
      </w:r>
      <w:r>
        <w:t>таря и специальный советник Генерального секр</w:t>
      </w:r>
      <w:r>
        <w:t>е</w:t>
      </w:r>
      <w:r>
        <w:t>таря по гендерным вопросам и улучшению полож</w:t>
      </w:r>
      <w:r>
        <w:t>е</w:t>
      </w:r>
      <w:r>
        <w:t>ния женщин приветствовала новых членов Комит</w:t>
      </w:r>
      <w:r>
        <w:t>е</w:t>
      </w:r>
      <w:r>
        <w:t>та, избранных на одиннадцатом совещании гос</w:t>
      </w:r>
      <w:r>
        <w:t>у</w:t>
      </w:r>
      <w:r>
        <w:t>дарств — участников Конвенции 31 августа 2000 года, и поздравила четырех членов, которые были вновь избраны на этом заседании. Она также приветствовала члена, который был назначен ее правительством и был утвержден Комитетом на о</w:t>
      </w:r>
      <w:r>
        <w:t>с</w:t>
      </w:r>
      <w:r>
        <w:t>тавшийся срок полномочий бывшего члена, уше</w:t>
      </w:r>
      <w:r>
        <w:t>д</w:t>
      </w:r>
      <w:r>
        <w:t>шего в отставку. Она поблагодарила экспертов, срок полномочий которых истек 31 декабря 2000 года.</w:t>
      </w:r>
    </w:p>
    <w:p w:rsidR="00000000" w:rsidRDefault="00000000">
      <w:pPr>
        <w:pStyle w:val="DualTxt"/>
      </w:pPr>
      <w:r>
        <w:t>6.</w:t>
      </w:r>
      <w:r>
        <w:tab/>
        <w:t>Она заявила, что 2000 год был трудным, но интересным годом и что ее Управление и Отдел по улучшению положения женщин активно участвов</w:t>
      </w:r>
      <w:r>
        <w:t>а</w:t>
      </w:r>
      <w:r>
        <w:t>ли в подготовке двадцать третьей специальной се</w:t>
      </w:r>
      <w:r>
        <w:t>с</w:t>
      </w:r>
      <w:r>
        <w:t>сии Генеральной Ассамблеи под названием «Же</w:t>
      </w:r>
      <w:r>
        <w:t>н</w:t>
      </w:r>
      <w:r>
        <w:t>щины в 2000 году: равенство между мужчинами и женщинами, развитие и мир в XXI веке», а также в работе самой сессии, в ходе которой правительства подтвердили свою приверженность целям и задачам Пекинской платформы действий, принятой на че</w:t>
      </w:r>
      <w:r>
        <w:t>т</w:t>
      </w:r>
      <w:r>
        <w:t>вертой Всемирной конференции по положению женщин</w:t>
      </w:r>
      <w:r>
        <w:rPr>
          <w:vertAlign w:val="superscript"/>
        </w:rPr>
        <w:t>1</w:t>
      </w:r>
      <w:r>
        <w:t>, и договорились о дальнейших мерах по обеспечению ее полного осущ</w:t>
      </w:r>
      <w:r>
        <w:t>е</w:t>
      </w:r>
      <w:r>
        <w:t>ствления.</w:t>
      </w:r>
    </w:p>
    <w:p w:rsidR="00000000" w:rsidRDefault="00000000">
      <w:pPr>
        <w:pStyle w:val="DualTxt"/>
      </w:pPr>
      <w:r>
        <w:t>7.</w:t>
      </w:r>
      <w:r>
        <w:tab/>
        <w:t>Она информировала Комитет о том, что 22 декабря 2000 года Факультативный протокол к Конвенции</w:t>
      </w:r>
      <w:r>
        <w:rPr>
          <w:vertAlign w:val="superscript"/>
        </w:rPr>
        <w:t xml:space="preserve">2 </w:t>
      </w:r>
      <w:r>
        <w:t>вступил в силу и в результате этого число государств — участников Факультативного протокола составило 15, а число государств, подп</w:t>
      </w:r>
      <w:r>
        <w:t>и</w:t>
      </w:r>
      <w:r>
        <w:t>савших Протокол, — 65. Когда процедуры Факул</w:t>
      </w:r>
      <w:r>
        <w:t>ь</w:t>
      </w:r>
      <w:r>
        <w:t>тативного протокола станут более широко извес</w:t>
      </w:r>
      <w:r>
        <w:t>т</w:t>
      </w:r>
      <w:r>
        <w:t>ными, число государств, ратифицировавших Прот</w:t>
      </w:r>
      <w:r>
        <w:t>о</w:t>
      </w:r>
      <w:r>
        <w:t>кол, значительно увеличится.</w:t>
      </w:r>
    </w:p>
    <w:p w:rsidR="00000000" w:rsidRDefault="00000000">
      <w:pPr>
        <w:pStyle w:val="DualTxt"/>
      </w:pPr>
      <w:r>
        <w:t>8.</w:t>
      </w:r>
      <w:r>
        <w:tab/>
        <w:t>Специальный советник заявила, что в связи с вступлением в силу Факультативного протокола, Комитет будет получать большое число индивид</w:t>
      </w:r>
      <w:r>
        <w:t>у</w:t>
      </w:r>
      <w:r>
        <w:t>альных и коллективных жалоб на нарушения Ко</w:t>
      </w:r>
      <w:r>
        <w:t>н</w:t>
      </w:r>
      <w:r>
        <w:t>венции. Она отметила, что Комитет подготовился к выполнению своих новых функций в соответствии с Протоколом, в частности благодаря проведению з</w:t>
      </w:r>
      <w:r>
        <w:t>а</w:t>
      </w:r>
      <w:r>
        <w:t>седания экспертов в Берлине в ноябре 2000 года.</w:t>
      </w:r>
    </w:p>
    <w:p w:rsidR="00000000" w:rsidRDefault="00000000">
      <w:pPr>
        <w:pStyle w:val="DualTxt"/>
      </w:pPr>
      <w:r>
        <w:t>9.</w:t>
      </w:r>
      <w:r>
        <w:tab/>
        <w:t>Она информировала Комитет о том, что Секр</w:t>
      </w:r>
      <w:r>
        <w:t>е</w:t>
      </w:r>
      <w:r>
        <w:t>тариат принимал меры по обеспечению Комитету полной поддержки в выполнении его мандата. В своей резолюции 55/70 от 4 декабря 2000 года Г</w:t>
      </w:r>
      <w:r>
        <w:t>е</w:t>
      </w:r>
      <w:r>
        <w:t>неральная Ассамблея просила Генерального секр</w:t>
      </w:r>
      <w:r>
        <w:t>е</w:t>
      </w:r>
      <w:r>
        <w:t>таря предоставить ресурсы, включая персонал и средства, необходимые для эффективного функци</w:t>
      </w:r>
      <w:r>
        <w:t>о</w:t>
      </w:r>
      <w:r>
        <w:t>нирования Комит</w:t>
      </w:r>
      <w:r>
        <w:t>е</w:t>
      </w:r>
      <w:r>
        <w:t>та.</w:t>
      </w:r>
    </w:p>
    <w:p w:rsidR="00000000" w:rsidRDefault="00000000">
      <w:pPr>
        <w:pStyle w:val="DualTxt"/>
      </w:pPr>
      <w:r>
        <w:t>10.</w:t>
      </w:r>
      <w:r>
        <w:tab/>
        <w:t>Специальный советник сообщала, что 7 се</w:t>
      </w:r>
      <w:r>
        <w:t>н</w:t>
      </w:r>
      <w:r>
        <w:t>тября 2000 года Саудовская Аравия стала 166</w:t>
      </w:r>
      <w:r>
        <w:noBreakHyphen/>
        <w:t>м г</w:t>
      </w:r>
      <w:r>
        <w:t>о</w:t>
      </w:r>
      <w:r>
        <w:t>сударством, ратифицировавшим Конвенцию. Отм</w:t>
      </w:r>
      <w:r>
        <w:t>е</w:t>
      </w:r>
      <w:r>
        <w:t>тив, что 26 государств еще не ратифицировали Ко</w:t>
      </w:r>
      <w:r>
        <w:t>н</w:t>
      </w:r>
      <w:r>
        <w:t>венцию и не присоединились к ней, она подчеркн</w:t>
      </w:r>
      <w:r>
        <w:t>у</w:t>
      </w:r>
      <w:r>
        <w:t>ла, что в рамках усилий, направленных на поощр</w:t>
      </w:r>
      <w:r>
        <w:t>е</w:t>
      </w:r>
      <w:r>
        <w:t>ние ратификации Конвенции и Факультативного протокола, представления докладов и принятия п</w:t>
      </w:r>
      <w:r>
        <w:t>о</w:t>
      </w:r>
      <w:r>
        <w:t>правки к пункту 1 статьи 20 Конвенции о продо</w:t>
      </w:r>
      <w:r>
        <w:t>л</w:t>
      </w:r>
      <w:r>
        <w:t>жительности заседаний Комитета, она, а также д</w:t>
      </w:r>
      <w:r>
        <w:t>и</w:t>
      </w:r>
      <w:r>
        <w:t>ректор Отдела по улучшению положения женщин имели двусторонние встречи с представителями г</w:t>
      </w:r>
      <w:r>
        <w:t>о</w:t>
      </w:r>
      <w:r>
        <w:t>сударств. Планируемые мероприятия включают с</w:t>
      </w:r>
      <w:r>
        <w:t>е</w:t>
      </w:r>
      <w:r>
        <w:t>минар для государств тихоокеанского региона, к</w:t>
      </w:r>
      <w:r>
        <w:t>о</w:t>
      </w:r>
      <w:r>
        <w:t>торый состоится 13–15 февраля 2001 года в Окле</w:t>
      </w:r>
      <w:r>
        <w:t>н</w:t>
      </w:r>
      <w:r>
        <w:t>де, Новая Зеландия.</w:t>
      </w:r>
    </w:p>
    <w:p w:rsidR="00000000" w:rsidRDefault="00000000">
      <w:pPr>
        <w:pStyle w:val="DualTxt"/>
      </w:pPr>
      <w:r>
        <w:t>11.</w:t>
      </w:r>
      <w:r>
        <w:tab/>
        <w:t>Она указала на то, что на текущей сессии К</w:t>
      </w:r>
      <w:r>
        <w:t>о</w:t>
      </w:r>
      <w:r>
        <w:t>митету предстоит, в частности, принять правила процедуры для Факультативного протокола, согл</w:t>
      </w:r>
      <w:r>
        <w:t>а</w:t>
      </w:r>
      <w:r>
        <w:t>сованные в Берлине, и пересмотренный проект пр</w:t>
      </w:r>
      <w:r>
        <w:t>а</w:t>
      </w:r>
      <w:r>
        <w:t>вил процедуры в отношении остальных направл</w:t>
      </w:r>
      <w:r>
        <w:t>е</w:t>
      </w:r>
      <w:r>
        <w:t>ний работы Комитета. Она напомнила членам К</w:t>
      </w:r>
      <w:r>
        <w:t>о</w:t>
      </w:r>
      <w:r>
        <w:t>митета о Всемирной конференции по борьбе против расизма, расовой дискриминации, ксенофобии и связанной с ними нетерпимости, которая будет пр</w:t>
      </w:r>
      <w:r>
        <w:t>о</w:t>
      </w:r>
      <w:r>
        <w:t>ведена в Дурбане, Южная Африка, в период с 31 августа по 7 сентября 2001 года. Она напомнила о том, что Комитет обратил внимание на взаим</w:t>
      </w:r>
      <w:r>
        <w:t>о</w:t>
      </w:r>
      <w:r>
        <w:t>связь между дискриминацией по признаку пола и расы и конкретными трудностями, с которыми сталкиваются женщины, подвергающиеся расовой дискриминации. Несколько договорных органов по правам человека внесли свой вклад в проведение первой сессии Подготовительного комитета Конф</w:t>
      </w:r>
      <w:r>
        <w:t>е</w:t>
      </w:r>
      <w:r>
        <w:t>ренции в 2000 году. Она приветствовала решение Комитета подготовить свои материалы ко второй сессии Подготовительного комитета Конференции, которая сост</w:t>
      </w:r>
      <w:r>
        <w:t>о</w:t>
      </w:r>
      <w:r>
        <w:t>ится 21 мая — 1 июня 2001 года.</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C.</w:t>
      </w:r>
      <w:r>
        <w:tab/>
        <w:t>Участие</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12.</w:t>
      </w:r>
      <w:r>
        <w:tab/>
        <w:t>В работе двадцать четвертой сессии приняли участие все члены Комитета. Мавиви Мьяка</w:t>
      </w:r>
      <w:r>
        <w:t>я</w:t>
      </w:r>
      <w:r>
        <w:t>ка-Манзини участвовала в работе с 17 января по 2 февраля; Эмна Ауидж участвовала в работе с 15 по 23 января; Наэла Габр участвовала в работе с 15 по 26 января; Росарио Манало участвовала в работе с 15 по 19 февраля; и Аша Роуз Мтенгети-Мигиро участвовала в работе с 15 по 19 января.</w:t>
      </w:r>
    </w:p>
    <w:p w:rsidR="00000000" w:rsidRDefault="00000000">
      <w:pPr>
        <w:pStyle w:val="DualTxt"/>
      </w:pPr>
      <w:r>
        <w:t>13.</w:t>
      </w:r>
      <w:r>
        <w:tab/>
        <w:t>Список членов Комитета с указанием срока их полномочий содержится в приложении VI к н</w:t>
      </w:r>
      <w:r>
        <w:t>а</w:t>
      </w:r>
      <w:r>
        <w:t>стоящему докладу.</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D.</w:t>
      </w:r>
      <w:r>
        <w:tab/>
        <w:t>Торжественное заявление</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14.</w:t>
      </w:r>
      <w:r>
        <w:tab/>
        <w:t>При открытии двадцать четвертой сессии на 486</w:t>
      </w:r>
      <w:r>
        <w:noBreakHyphen/>
        <w:t>м заседании Комитета, прежде чем приступить к исполнению своих обязанностей, следующие чл</w:t>
      </w:r>
      <w:r>
        <w:t>е</w:t>
      </w:r>
      <w:r>
        <w:t>ны, избранные на одиннадцатом совещании гос</w:t>
      </w:r>
      <w:r>
        <w:t>у</w:t>
      </w:r>
      <w:r>
        <w:t>дарств — участников Конвенции 31 августа 2000 года, сделали торжественное заявление, пр</w:t>
      </w:r>
      <w:r>
        <w:t>е</w:t>
      </w:r>
      <w:r>
        <w:t>дусмотренное правилом 18 правил процедуры К</w:t>
      </w:r>
      <w:r>
        <w:t>о</w:t>
      </w:r>
      <w:r>
        <w:t>митета: Айзе Фериде Ачар (Турция), Сьямсьях А</w:t>
      </w:r>
      <w:r>
        <w:t>х</w:t>
      </w:r>
      <w:r>
        <w:t>мад (Индонезия), Иоланда Феррер Гомес (Куба), Франсуаз Гаспар (Франция), Аида Гонсалес Март</w:t>
      </w:r>
      <w:r>
        <w:t>и</w:t>
      </w:r>
      <w:r>
        <w:t>нес (Мексика), Фатима Кваку (Нигерия), Гёран М</w:t>
      </w:r>
      <w:r>
        <w:t>е</w:t>
      </w:r>
      <w:r>
        <w:t>ландер (Швеция), Аша Роуз Мтенгети-Мигиро (Объединенная Республика Танзания), Ханна Беате Шёпп-Шиллинг (Германия), Хейсу Шин (Республ</w:t>
      </w:r>
      <w:r>
        <w:t>и</w:t>
      </w:r>
      <w:r>
        <w:t>ка Корея) и Мария Режина Тавариш да Силва (По</w:t>
      </w:r>
      <w:r>
        <w:t>р</w:t>
      </w:r>
      <w:r>
        <w:t>тугалия). Фрэнсис Ливингстоун Радей (Израиль), которая была назначена ее правительством и была утверждена Комитетом на оставшийся срок полн</w:t>
      </w:r>
      <w:r>
        <w:t>о</w:t>
      </w:r>
      <w:r>
        <w:t>мочий Кармель Шалев, также сделала торжестве</w:t>
      </w:r>
      <w:r>
        <w:t>н</w:t>
      </w:r>
      <w:r>
        <w:t>ное заявление.</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keepNext/>
        <w:tabs>
          <w:tab w:val="right" w:pos="360"/>
          <w:tab w:val="left" w:pos="475"/>
          <w:tab w:val="left" w:pos="965"/>
          <w:tab w:val="left" w:pos="1440"/>
          <w:tab w:val="left" w:pos="1915"/>
          <w:tab w:val="left" w:pos="2405"/>
          <w:tab w:val="left" w:pos="2880"/>
          <w:tab w:val="left" w:pos="3355"/>
        </w:tabs>
        <w:ind w:left="475" w:hanging="475"/>
      </w:pPr>
      <w:r>
        <w:tab/>
        <w:t>E.</w:t>
      </w:r>
      <w:r>
        <w:tab/>
        <w:t>Выборы должностных лиц</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15.</w:t>
      </w:r>
      <w:r>
        <w:tab/>
        <w:t>На своем 486</w:t>
      </w:r>
      <w:r>
        <w:noBreakHyphen/>
        <w:t>м заседании 15 января 2001 года Комитет, в соответствии со статьей 19 Конвенции, избрал путем аккламации следующих должностных лиц на двухлетний срок (1 января 2001 года — 31 декабря 2002 года): Шарлотта Абака (Гана) Председателем; Айзе Фериде Ачар (Турция), Рос</w:t>
      </w:r>
      <w:r>
        <w:t>а</w:t>
      </w:r>
      <w:r>
        <w:t>рио Манало (Филиппины) и Зельмиру Регаззоли (Аргентина) заместителями Председателя; и Роз</w:t>
      </w:r>
      <w:r>
        <w:t>а</w:t>
      </w:r>
      <w:r>
        <w:t>лин Хазелле (Сент-Китс и Невис) Докладч</w:t>
      </w:r>
      <w:r>
        <w:t>и</w:t>
      </w:r>
      <w:r>
        <w:t>ком.</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F.</w:t>
      </w:r>
      <w:r>
        <w:tab/>
        <w:t>Заявление нового Председателя</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16.</w:t>
      </w:r>
      <w:r>
        <w:tab/>
        <w:t>Новый Председатель заявила, что ей выпала большая честь возглавить работу Комитета, когда он вступает в XXI век. Женщины и мужчины, пр</w:t>
      </w:r>
      <w:r>
        <w:t>а</w:t>
      </w:r>
      <w:r>
        <w:t>вительственные и неправительственные организ</w:t>
      </w:r>
      <w:r>
        <w:t>а</w:t>
      </w:r>
      <w:r>
        <w:t>ции, ученые и отдельные женские группы на пр</w:t>
      </w:r>
      <w:r>
        <w:t>о</w:t>
      </w:r>
      <w:r>
        <w:t>тяжении более чем 20 лет боролись за вступление в силу этой уникальной конвенции, которая защищает права женщин, а государства-участники использ</w:t>
      </w:r>
      <w:r>
        <w:t>о</w:t>
      </w:r>
      <w:r>
        <w:t>вали эту Конвенцию в целях закрепления принципа равенства полов в своих национальных правовых системах, включая конституции. Государства-участники должны подтвердить свою приверже</w:t>
      </w:r>
      <w:r>
        <w:t>н</w:t>
      </w:r>
      <w:r>
        <w:t>ность Конвенции. Вступление в силу Факультати</w:t>
      </w:r>
      <w:r>
        <w:t>в</w:t>
      </w:r>
      <w:r>
        <w:t>ного протокола стало предметом большой всеобщей гордости, и она благодарит весь Комитет за его р</w:t>
      </w:r>
      <w:r>
        <w:t>а</w:t>
      </w:r>
      <w:r>
        <w:t>боту в связи с Факультативным протоколом, особо отмечая заслуги Сильвии Картрайт (Новая Зела</w:t>
      </w:r>
      <w:r>
        <w:t>н</w:t>
      </w:r>
      <w:r>
        <w:t>дия), которая вышла из состава Комитета совсем недавно. Она также считает это достижение засл</w:t>
      </w:r>
      <w:r>
        <w:t>у</w:t>
      </w:r>
      <w:r>
        <w:t>гой всей системы Организации Объединенных Н</w:t>
      </w:r>
      <w:r>
        <w:t>а</w:t>
      </w:r>
      <w:r>
        <w:t>ций, а также гражданского общества, включая н</w:t>
      </w:r>
      <w:r>
        <w:t>е</w:t>
      </w:r>
      <w:r>
        <w:t>правительственные о</w:t>
      </w:r>
      <w:r>
        <w:t>р</w:t>
      </w:r>
      <w:r>
        <w:t>ганизации.</w:t>
      </w:r>
    </w:p>
    <w:p w:rsidR="00000000" w:rsidRDefault="00000000">
      <w:pPr>
        <w:pStyle w:val="DualTxt"/>
      </w:pPr>
      <w:r>
        <w:t>17.</w:t>
      </w:r>
      <w:r>
        <w:tab/>
        <w:t>Председатель сказала, что в течение своего срока полномочий она намерена обратить первооч</w:t>
      </w:r>
      <w:r>
        <w:t>е</w:t>
      </w:r>
      <w:r>
        <w:t>редное внимание на ряд вопросов, включая методы работы Комитета. Она также выразила глубокую озабоченность по поводу нескольких основных в</w:t>
      </w:r>
      <w:r>
        <w:t>о</w:t>
      </w:r>
      <w:r>
        <w:t>просов, которые обозначились во время ее преб</w:t>
      </w:r>
      <w:r>
        <w:t>ы</w:t>
      </w:r>
      <w:r>
        <w:t>вания членом Комитета. К числу таких вопросов относятся: высокая материнская смертность в большинстве государств-участников из числа ра</w:t>
      </w:r>
      <w:r>
        <w:t>з</w:t>
      </w:r>
      <w:r>
        <w:t>вивающихся стран, а также стран с переходной эк</w:t>
      </w:r>
      <w:r>
        <w:t>о</w:t>
      </w:r>
      <w:r>
        <w:t>номикой, осуществляющих приватизацию сектора здравоохранения; «наступление» пандемии ВИЧ/ СПИД во многих развивающихся странах, в частн</w:t>
      </w:r>
      <w:r>
        <w:t>о</w:t>
      </w:r>
      <w:r>
        <w:t>сти африканских странах к югу от Сахары; сохр</w:t>
      </w:r>
      <w:r>
        <w:t>а</w:t>
      </w:r>
      <w:r>
        <w:t>няющаяся недопредставленность женщин на дол</w:t>
      </w:r>
      <w:r>
        <w:t>ж</w:t>
      </w:r>
      <w:r>
        <w:t>ностях, связанных с принятием решений, в том чи</w:t>
      </w:r>
      <w:r>
        <w:t>с</w:t>
      </w:r>
      <w:r>
        <w:t>ле в национальных парламентах; положение пож</w:t>
      </w:r>
      <w:r>
        <w:t>и</w:t>
      </w:r>
      <w:r>
        <w:t>лых женщин; и проблема обнищания в связи с пр</w:t>
      </w:r>
      <w:r>
        <w:t>о</w:t>
      </w:r>
      <w:r>
        <w:t>граммами структурной перестройки, которые ос</w:t>
      </w:r>
      <w:r>
        <w:t>у</w:t>
      </w:r>
      <w:r>
        <w:t>ществляются во многих развивающихся стр</w:t>
      </w:r>
      <w:r>
        <w:t>а</w:t>
      </w:r>
      <w:r>
        <w:t>нах.</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G.</w:t>
      </w:r>
      <w:r>
        <w:tab/>
        <w:t xml:space="preserve">Утверждение повестки дня </w:t>
      </w:r>
      <w:r>
        <w:br/>
        <w:t>и организация работы</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18.</w:t>
      </w:r>
      <w:r>
        <w:tab/>
        <w:t>Комитет рассмотрел предварительную повес</w:t>
      </w:r>
      <w:r>
        <w:t>т</w:t>
      </w:r>
      <w:r>
        <w:t>ку дня и организацию работы (CEDAW/C/2001/I/1) на своем 486</w:t>
      </w:r>
      <w:r>
        <w:noBreakHyphen/>
        <w:t>м заседании. Была утверждена сл</w:t>
      </w:r>
      <w:r>
        <w:t>е</w:t>
      </w:r>
      <w:r>
        <w:t>дующая повестка дня:</w:t>
      </w:r>
    </w:p>
    <w:p w:rsidR="00000000" w:rsidRDefault="00000000">
      <w:pPr>
        <w:pStyle w:val="DualTxt"/>
      </w:pPr>
      <w:r>
        <w:tab/>
        <w:t>1.</w:t>
      </w:r>
      <w:r>
        <w:tab/>
        <w:t>Открытие сессии.</w:t>
      </w:r>
    </w:p>
    <w:p w:rsidR="00000000" w:rsidRDefault="00000000">
      <w:pPr>
        <w:pStyle w:val="DualTxt"/>
        <w:ind w:left="960" w:hanging="960"/>
      </w:pPr>
      <w:r>
        <w:tab/>
        <w:t>2.</w:t>
      </w:r>
      <w:r>
        <w:tab/>
        <w:t>Торжественное заявление новых членов Ком</w:t>
      </w:r>
      <w:r>
        <w:t>и</w:t>
      </w:r>
      <w:r>
        <w:t>тета.</w:t>
      </w:r>
    </w:p>
    <w:p w:rsidR="00000000" w:rsidRDefault="00000000">
      <w:pPr>
        <w:pStyle w:val="DualTxt"/>
      </w:pPr>
      <w:r>
        <w:tab/>
        <w:t>3.</w:t>
      </w:r>
      <w:r>
        <w:tab/>
        <w:t>Выборы должн</w:t>
      </w:r>
      <w:r>
        <w:t>о</w:t>
      </w:r>
      <w:r>
        <w:t>стных лиц.</w:t>
      </w:r>
    </w:p>
    <w:p w:rsidR="00000000" w:rsidRDefault="00000000">
      <w:pPr>
        <w:pStyle w:val="DualTxt"/>
        <w:ind w:left="960" w:hanging="960"/>
      </w:pPr>
      <w:r>
        <w:tab/>
        <w:t>4.</w:t>
      </w:r>
      <w:r>
        <w:tab/>
        <w:t>Утверждение повестки дня и организация р</w:t>
      </w:r>
      <w:r>
        <w:t>а</w:t>
      </w:r>
      <w:r>
        <w:t>боты.</w:t>
      </w:r>
    </w:p>
    <w:p w:rsidR="00000000" w:rsidRDefault="00000000">
      <w:pPr>
        <w:pStyle w:val="DualTxt"/>
        <w:tabs>
          <w:tab w:val="clear" w:pos="480"/>
          <w:tab w:val="left" w:pos="475"/>
        </w:tabs>
        <w:ind w:left="960" w:hanging="960"/>
      </w:pPr>
      <w:r>
        <w:tab/>
        <w:t>5.</w:t>
      </w:r>
      <w:r>
        <w:tab/>
        <w:t>Доклад Председателя о мероприятиях, проведенных в период между двадцать третьей и двадцать четвертой сессиями Комит</w:t>
      </w:r>
      <w:r>
        <w:t>е</w:t>
      </w:r>
      <w:r>
        <w:t>та.</w:t>
      </w:r>
    </w:p>
    <w:p w:rsidR="00000000" w:rsidRDefault="00000000">
      <w:pPr>
        <w:pStyle w:val="DualTxt"/>
        <w:tabs>
          <w:tab w:val="clear" w:pos="480"/>
          <w:tab w:val="left" w:pos="475"/>
        </w:tabs>
        <w:ind w:left="960" w:hanging="960"/>
      </w:pPr>
      <w:r>
        <w:tab/>
        <w:t>6.</w:t>
      </w:r>
      <w:r>
        <w:tab/>
        <w:t>Рассмотрение докладов, представленных государствами-участниками в соответс</w:t>
      </w:r>
      <w:r>
        <w:t>т</w:t>
      </w:r>
      <w:r>
        <w:t>вии со статьей 18 Конвенции о ликвид</w:t>
      </w:r>
      <w:r>
        <w:t>а</w:t>
      </w:r>
      <w:r>
        <w:t>ции всех форм дискриминации в отнош</w:t>
      </w:r>
      <w:r>
        <w:t>е</w:t>
      </w:r>
      <w:r>
        <w:t>нии женщин.</w:t>
      </w:r>
    </w:p>
    <w:p w:rsidR="00000000" w:rsidRDefault="00000000">
      <w:pPr>
        <w:pStyle w:val="DualTxt"/>
        <w:tabs>
          <w:tab w:val="clear" w:pos="480"/>
          <w:tab w:val="left" w:pos="475"/>
        </w:tabs>
        <w:ind w:left="960" w:hanging="960"/>
      </w:pPr>
      <w:r>
        <w:tab/>
        <w:t>7.</w:t>
      </w:r>
      <w:r>
        <w:tab/>
        <w:t>Осуществление статьи 21 Конвенции о ликвидации всех форм дискриминации в отношении женщин.</w:t>
      </w:r>
    </w:p>
    <w:p w:rsidR="00000000" w:rsidRDefault="00000000">
      <w:pPr>
        <w:pStyle w:val="DualTxt"/>
        <w:tabs>
          <w:tab w:val="clear" w:pos="960"/>
          <w:tab w:val="left" w:pos="965"/>
        </w:tabs>
        <w:ind w:left="965" w:hanging="965"/>
      </w:pPr>
      <w:r>
        <w:tab/>
        <w:t>8.</w:t>
      </w:r>
      <w:r>
        <w:tab/>
        <w:t>Пути и средства повышения оперативн</w:t>
      </w:r>
      <w:r>
        <w:t>о</w:t>
      </w:r>
      <w:r>
        <w:t>сти в работе Комитета.</w:t>
      </w:r>
    </w:p>
    <w:p w:rsidR="00000000" w:rsidRDefault="00000000">
      <w:pPr>
        <w:pStyle w:val="DualTxt"/>
        <w:ind w:left="960" w:hanging="960"/>
      </w:pPr>
      <w:r>
        <w:tab/>
        <w:t>9.</w:t>
      </w:r>
      <w:r>
        <w:tab/>
        <w:t>Предварительная повестка дня двадцать пятой сессии.</w:t>
      </w:r>
    </w:p>
    <w:p w:rsidR="00000000" w:rsidRDefault="00000000">
      <w:pPr>
        <w:pStyle w:val="DualTxt"/>
        <w:ind w:left="960" w:hanging="960"/>
      </w:pPr>
      <w:r>
        <w:tab/>
        <w:t>10.</w:t>
      </w:r>
      <w:r>
        <w:tab/>
        <w:t>Утверждение доклада Комитета о работе его двадцать четвертой сессии.</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H.</w:t>
      </w:r>
      <w:r>
        <w:tab/>
        <w:t>Доклад предсессионной рабочей группы</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19.</w:t>
      </w:r>
      <w:r>
        <w:tab/>
        <w:t>На своей девятой сессии Комитет постановил созывать перед каждой сессией на пятидневный срок предсессионную рабочую группу в целях по</w:t>
      </w:r>
      <w:r>
        <w:t>д</w:t>
      </w:r>
      <w:r>
        <w:t>готовки перечня проблем и вопросов, относящихся к периодическим докладам, которые будут рассма</w:t>
      </w:r>
      <w:r>
        <w:t>т</w:t>
      </w:r>
      <w:r>
        <w:t>риваться Комитетом на следующей сессии. Пре</w:t>
      </w:r>
      <w:r>
        <w:t>д</w:t>
      </w:r>
      <w:r>
        <w:t>сессионная рабочая группа двадцать четвертой се</w:t>
      </w:r>
      <w:r>
        <w:t>с</w:t>
      </w:r>
      <w:r>
        <w:t>сии Комитета работала с 3–7 июля 2000 года.</w:t>
      </w:r>
    </w:p>
    <w:p w:rsidR="00000000" w:rsidRDefault="00000000">
      <w:pPr>
        <w:pStyle w:val="DualTxt"/>
      </w:pPr>
      <w:r>
        <w:t>20.</w:t>
      </w:r>
      <w:r>
        <w:tab/>
        <w:t>В деятельности рабочей группы принимали участие следующие члены, представляющие ра</w:t>
      </w:r>
      <w:r>
        <w:t>з</w:t>
      </w:r>
      <w:r>
        <w:t>личные региональные группы: Мавиви Мьякаяка-Манзини (Африка), Росарио Манало (Азия), Аиз Фериде Акар (Европа) и Иоланда Феррер Гомес (Латинская Америка и Карибский бассейн).</w:t>
      </w:r>
    </w:p>
    <w:p w:rsidR="00000000" w:rsidRDefault="00000000">
      <w:pPr>
        <w:pStyle w:val="DualTxt"/>
      </w:pPr>
      <w:r>
        <w:t>21.</w:t>
      </w:r>
      <w:r>
        <w:tab/>
        <w:t>Рабочая группа подготовила перечни проблем и вопросов, касающихся докладов четырех гос</w:t>
      </w:r>
      <w:r>
        <w:t>у</w:t>
      </w:r>
      <w:r>
        <w:t>дарств-участников, а именно Египта, Монголии, Финляндии и Ямайки.</w:t>
      </w:r>
    </w:p>
    <w:p w:rsidR="00000000" w:rsidRDefault="00000000">
      <w:pPr>
        <w:pStyle w:val="DualTxt"/>
      </w:pPr>
      <w:r>
        <w:t>22.</w:t>
      </w:r>
      <w:r>
        <w:tab/>
        <w:t>На 487</w:t>
      </w:r>
      <w:r>
        <w:noBreakHyphen/>
        <w:t>м заседании 16 января 2001 года Пре</w:t>
      </w:r>
      <w:r>
        <w:t>д</w:t>
      </w:r>
      <w:r>
        <w:t>седатель предсессионной группы Росарио Манало внесла на рассмотрение доклад группы (CEDAW/ PSWG/2001/I/CRP.1 и Add.1–4).</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I.</w:t>
      </w:r>
      <w:r>
        <w:tab/>
        <w:t>Организация работы</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23.</w:t>
      </w:r>
      <w:r>
        <w:tab/>
        <w:t>На своем 486</w:t>
      </w:r>
      <w:r>
        <w:noBreakHyphen/>
        <w:t>м заседании Комитет постановил рассмотреть вопросы, относящиеся к пункту 7 п</w:t>
      </w:r>
      <w:r>
        <w:t>о</w:t>
      </w:r>
      <w:r>
        <w:t>вестки дня, Осуществление статьи 21 Конвенции о ликвидации всех форм дискриминации в отношении женщин, и пункту 8 повестки дня, Пути и средства повышения оперативности в работе Комитета, в рамках рабочей группы полного состава. Комитет постановил рассмотреть следующие вопросы: пер</w:t>
      </w:r>
      <w:r>
        <w:t>е</w:t>
      </w:r>
      <w:r>
        <w:t>смотренный проект правил Комитета (CEDAW/C/2001/I/WG.1/WP.1); методы работы, включая содержание заключительных документов и функции докладчика по стране и материалы, кот</w:t>
      </w:r>
      <w:r>
        <w:t>о</w:t>
      </w:r>
      <w:r>
        <w:t>рые Комитет планирует подготовить к Всемирной конференции по борьбе против расизма, расовой дискриминации, ксенофобии и связанной с ними нетерпимости.</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Глава III</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Доклад Председателя о мероприятиях, проведенных в период между двадцать третьей и двадцать четвертой сессиями Комитета</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24.</w:t>
      </w:r>
      <w:r>
        <w:tab/>
        <w:t>На 486</w:t>
      </w:r>
      <w:r>
        <w:noBreakHyphen/>
        <w:t>м заседании Председатель Комитета Аида Гонсалес Мартинес обратила внимание на вступление в силу Факультативного протокола к Конвенции 22 декабря 2000 года, в связи с чем на Комитет ложатся новые обязательства. Комитет н</w:t>
      </w:r>
      <w:r>
        <w:t>а</w:t>
      </w:r>
      <w:r>
        <w:t>чал разработку процедур в отношении Факульт</w:t>
      </w:r>
      <w:r>
        <w:t>а</w:t>
      </w:r>
      <w:r>
        <w:t>тивного протокола в июне 2000 года. Она отметила, что с Отделом по улучшению положения женщин при подготовке правил процедуры для Факульт</w:t>
      </w:r>
      <w:r>
        <w:t>а</w:t>
      </w:r>
      <w:r>
        <w:t>тивного протокола сотрудничала Сильвия Картрайт, а также, что при финансовой поддержке правител</w:t>
      </w:r>
      <w:r>
        <w:t>ь</w:t>
      </w:r>
      <w:r>
        <w:t>ства Германии Комитет смог завершить свою работу над этими правилами на заседании экспертов, кот</w:t>
      </w:r>
      <w:r>
        <w:t>о</w:t>
      </w:r>
      <w:r>
        <w:t>рое состоялось 27–30 ноя</w:t>
      </w:r>
      <w:r>
        <w:t>б</w:t>
      </w:r>
      <w:r>
        <w:t>ря 2000 года в Берлине.</w:t>
      </w:r>
    </w:p>
    <w:p w:rsidR="00000000" w:rsidRDefault="00000000">
      <w:pPr>
        <w:pStyle w:val="DualTxt"/>
      </w:pPr>
      <w:r>
        <w:t>25.</w:t>
      </w:r>
      <w:r>
        <w:tab/>
        <w:t>Она участвовала в ряде важных мероприятий, включая семинар по осуществлению Конвенции в Чили, который был организован неправительстве</w:t>
      </w:r>
      <w:r>
        <w:t>н</w:t>
      </w:r>
      <w:r>
        <w:t>ной организацией «Ла морада», Ассоциацией же</w:t>
      </w:r>
      <w:r>
        <w:t>н</w:t>
      </w:r>
      <w:r>
        <w:t>щин-магистратов и Чилийской ассоциацией же</w:t>
      </w:r>
      <w:r>
        <w:t>н</w:t>
      </w:r>
      <w:r>
        <w:t>щин-судей. Она приняла участие в рабочем засед</w:t>
      </w:r>
      <w:r>
        <w:t>а</w:t>
      </w:r>
      <w:r>
        <w:t>нии членов Национального конгресса Чили, посв</w:t>
      </w:r>
      <w:r>
        <w:t>я</w:t>
      </w:r>
      <w:r>
        <w:t>щенном вопросу об осуществлении Конвенции и возможности ратификации Чили Факультативного прот</w:t>
      </w:r>
      <w:r>
        <w:t>о</w:t>
      </w:r>
      <w:r>
        <w:t>кола.</w:t>
      </w:r>
    </w:p>
    <w:p w:rsidR="00000000" w:rsidRDefault="00000000">
      <w:pPr>
        <w:pStyle w:val="DualTxt"/>
      </w:pPr>
      <w:r>
        <w:t>26.</w:t>
      </w:r>
      <w:r>
        <w:tab/>
        <w:t>В октябре 2000 года она приняла участие в общих прениях в Третьем комитете Генеральной Ассамблеи. Целый ряд делегаций выразили по</w:t>
      </w:r>
      <w:r>
        <w:t>д</w:t>
      </w:r>
      <w:r>
        <w:t>держку Конвенции и удовлетворение по поводу предстоящего вступления в силу Факультативного протокола. В своем заявлении она отметила, что Комитет приступил к разработке правил процедуры Факультативного протокола, и просила оказать К</w:t>
      </w:r>
      <w:r>
        <w:t>о</w:t>
      </w:r>
      <w:r>
        <w:t>митету поддержку и выделить ему дополнительные ресурсы, с тем чтобы он мог эффективно выполнять свои новые фун</w:t>
      </w:r>
      <w:r>
        <w:t>к</w:t>
      </w:r>
      <w:r>
        <w:t>ции.</w:t>
      </w:r>
    </w:p>
    <w:p w:rsidR="00000000" w:rsidRDefault="00000000">
      <w:pPr>
        <w:pStyle w:val="DualTxt"/>
      </w:pPr>
      <w:r>
        <w:t>27.</w:t>
      </w:r>
      <w:r>
        <w:tab/>
        <w:t>В ноябре 2000 года Председатель присутств</w:t>
      </w:r>
      <w:r>
        <w:t>о</w:t>
      </w:r>
      <w:r>
        <w:t>вала на торжественном открытии учебных курсов по правам женщин в Коста-Рике, которые были о</w:t>
      </w:r>
      <w:r>
        <w:t>р</w:t>
      </w:r>
      <w:r>
        <w:t>ганизованы Межамериканским институтом по пр</w:t>
      </w:r>
      <w:r>
        <w:t>а</w:t>
      </w:r>
      <w:r>
        <w:t>вам человека. Она сказала, что Иоланда Феррер Г</w:t>
      </w:r>
      <w:r>
        <w:t>о</w:t>
      </w:r>
      <w:r>
        <w:t>мес участвовала в региональной латиноамерика</w:t>
      </w:r>
      <w:r>
        <w:t>н</w:t>
      </w:r>
      <w:r>
        <w:t>ской конференции, которая проходила в декабре 2000 года в Чили. Сельмира Регаззоли участвовала в семинаре по международным нормам защиты прав человека женщин, который был организован Андской федерацией юристов в декабре 2000 года в Чили.</w:t>
      </w:r>
    </w:p>
    <w:p w:rsidR="00000000" w:rsidRDefault="00000000">
      <w:pPr>
        <w:pStyle w:val="DualTxt"/>
      </w:pPr>
      <w:r>
        <w:t>28.</w:t>
      </w:r>
      <w:r>
        <w:tab/>
        <w:t>Председатель сообщила, что она также пол</w:t>
      </w:r>
      <w:r>
        <w:t>у</w:t>
      </w:r>
      <w:r>
        <w:t>чала приглашения на другие мероприятия, на кот</w:t>
      </w:r>
      <w:r>
        <w:t>о</w:t>
      </w:r>
      <w:r>
        <w:t>рых она не смогла присутствовать, включая межд</w:t>
      </w:r>
      <w:r>
        <w:t>у</w:t>
      </w:r>
      <w:r>
        <w:t>народную конференцию по статистике, развитию и правам человека в сентябре 2000 года в Монтрё, Швейцария. Итоги этой конференции будут пре</w:t>
      </w:r>
      <w:r>
        <w:t>д</w:t>
      </w:r>
      <w:r>
        <w:t>ставлять особый интерес для Комитета.</w:t>
      </w:r>
    </w:p>
    <w:p w:rsidR="00000000" w:rsidRDefault="00000000">
      <w:pPr>
        <w:pStyle w:val="DualTxt"/>
      </w:pPr>
      <w:r>
        <w:t>29.</w:t>
      </w:r>
      <w:r>
        <w:tab/>
        <w:t>В завершение Председатель сказала, что на двадцать четвертой сессии Комитета должно сост</w:t>
      </w:r>
      <w:r>
        <w:t>о</w:t>
      </w:r>
      <w:r>
        <w:t>яться официальное принятие правил процедуры, к</w:t>
      </w:r>
      <w:r>
        <w:t>а</w:t>
      </w:r>
      <w:r>
        <w:t>сающихся Факультативного протокола и остальных направлений работы Комитета. На этой сессии К</w:t>
      </w:r>
      <w:r>
        <w:t>о</w:t>
      </w:r>
      <w:r>
        <w:t>митет также начнет подготовку общей рекоменд</w:t>
      </w:r>
      <w:r>
        <w:t>а</w:t>
      </w:r>
      <w:r>
        <w:t>ции по статье 4 Конвенции, касающейся временных специальных мер, направленных на ускорение у</w:t>
      </w:r>
      <w:r>
        <w:t>с</w:t>
      </w:r>
      <w:r>
        <w:t>тановления фактического равенства между мужч</w:t>
      </w:r>
      <w:r>
        <w:t>и</w:t>
      </w:r>
      <w:r>
        <w:t>нами и женщинами.</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spacing w:line="240" w:lineRule="auto"/>
        <w:ind w:left="475" w:hanging="475"/>
        <w:rPr>
          <w:sz w:val="2"/>
        </w:rPr>
      </w:pPr>
      <w:r>
        <w:t>Глава IV</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Рассмотрение докладов, представленных государствами-участниками в соответствии со статьей 18 Конвенции</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Введение</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30.</w:t>
      </w:r>
      <w:r>
        <w:tab/>
        <w:t>На своей двадцать четвертой сессии Комитет рассмотрел доклады, представленные восемью г</w:t>
      </w:r>
      <w:r>
        <w:t>о</w:t>
      </w:r>
      <w:r>
        <w:t>сударствами-участниками в соответствии со стат</w:t>
      </w:r>
      <w:r>
        <w:t>ь</w:t>
      </w:r>
      <w:r>
        <w:t>ей 18 Конвенции: первоначальные доклады; сво</w:t>
      </w:r>
      <w:r>
        <w:t>д</w:t>
      </w:r>
      <w:r>
        <w:t>ный второй, третий и четвертый периодические доклады одного государства-участника; сводный третий и четвертый периодические доклады одного государства-участника; третий и четвертый пери</w:t>
      </w:r>
      <w:r>
        <w:t>о</w:t>
      </w:r>
      <w:r>
        <w:t>дические доклады одного государства-участника; и третий и сводный четвертый и пятый периодич</w:t>
      </w:r>
      <w:r>
        <w:t>е</w:t>
      </w:r>
      <w:r>
        <w:t>ские доклады одного государс</w:t>
      </w:r>
      <w:r>
        <w:t>т</w:t>
      </w:r>
      <w:r>
        <w:t>ва-участника.</w:t>
      </w:r>
    </w:p>
    <w:p w:rsidR="00000000" w:rsidRDefault="00000000">
      <w:pPr>
        <w:pStyle w:val="DualTxt"/>
      </w:pPr>
      <w:r>
        <w:t>31.</w:t>
      </w:r>
      <w:r>
        <w:tab/>
        <w:t>Комитет подготовил по каждому рассмотре</w:t>
      </w:r>
      <w:r>
        <w:t>н</w:t>
      </w:r>
      <w:r>
        <w:t>ному докладу заключительные замечания. Заключ</w:t>
      </w:r>
      <w:r>
        <w:t>и</w:t>
      </w:r>
      <w:r>
        <w:t>тельные замечания Комитета по докладам гос</w:t>
      </w:r>
      <w:r>
        <w:t>у</w:t>
      </w:r>
      <w:r>
        <w:t>дарств-участников, подготовленные членами Ком</w:t>
      </w:r>
      <w:r>
        <w:t>и</w:t>
      </w:r>
      <w:r>
        <w:t>тета, и резюме вступительных замечаний предст</w:t>
      </w:r>
      <w:r>
        <w:t>а</w:t>
      </w:r>
      <w:r>
        <w:t>вителей государств-участников приводятся н</w:t>
      </w:r>
      <w:r>
        <w:t>и</w:t>
      </w:r>
      <w:r>
        <w:t>же.</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Рассмотрение докладов государств-участников</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Первоначальные доклады</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Бурунди</w:t>
      </w:r>
    </w:p>
    <w:p w:rsidR="00000000" w:rsidRDefault="00000000">
      <w:pPr>
        <w:pStyle w:val="DualTxt"/>
        <w:spacing w:after="0" w:line="120" w:lineRule="exact"/>
        <w:rPr>
          <w:sz w:val="10"/>
        </w:rPr>
      </w:pPr>
    </w:p>
    <w:p w:rsidR="00000000" w:rsidRDefault="00000000">
      <w:pPr>
        <w:pStyle w:val="DualTxt"/>
      </w:pPr>
      <w:r>
        <w:t>32.</w:t>
      </w:r>
      <w:r>
        <w:tab/>
        <w:t>Комитет рассмотрел первоначальный доклад Бурунди (CEDAW/C/BDI/1) на своих 488, 489 и 496</w:t>
      </w:r>
      <w:r>
        <w:noBreakHyphen/>
        <w:t>м заседаниях 17 и 23 января 2001 года (см. CEDAW/C/SR.488, 489 и 496).</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Представление доклада государством-участником</w:t>
      </w:r>
    </w:p>
    <w:p w:rsidR="00000000" w:rsidRDefault="00000000">
      <w:pPr>
        <w:pStyle w:val="DualTxt"/>
        <w:spacing w:after="0" w:line="120" w:lineRule="exact"/>
        <w:rPr>
          <w:sz w:val="10"/>
        </w:rPr>
      </w:pPr>
    </w:p>
    <w:p w:rsidR="00000000" w:rsidRDefault="00000000">
      <w:pPr>
        <w:pStyle w:val="DualTxt"/>
      </w:pPr>
      <w:r>
        <w:t>33.</w:t>
      </w:r>
      <w:r>
        <w:tab/>
        <w:t>Внося на рассмотрение доклад, представитель Бурунди сообщила членам Комитета, что общес</w:t>
      </w:r>
      <w:r>
        <w:t>т</w:t>
      </w:r>
      <w:r>
        <w:t>венно-политический кризис 1993 года и экономич</w:t>
      </w:r>
      <w:r>
        <w:t>е</w:t>
      </w:r>
      <w:r>
        <w:t>ское эмбарго, введенное в 1996 году соседними с Бурунди странами, самым негативным образом о</w:t>
      </w:r>
      <w:r>
        <w:t>т</w:t>
      </w:r>
      <w:r>
        <w:t>разились на национальном развитии, особенно на положении женщин. Пятая часть населения нах</w:t>
      </w:r>
      <w:r>
        <w:t>о</w:t>
      </w:r>
      <w:r>
        <w:t>дится за чертой бедности, включая многих женщин-глав домашних хозяйств, обеспечивающих уход за большим числом с</w:t>
      </w:r>
      <w:r>
        <w:t>и</w:t>
      </w:r>
      <w:r>
        <w:t>рот.</w:t>
      </w:r>
    </w:p>
    <w:p w:rsidR="00000000" w:rsidRDefault="00000000">
      <w:pPr>
        <w:pStyle w:val="DualTxt"/>
      </w:pPr>
      <w:r>
        <w:t>34.</w:t>
      </w:r>
      <w:r>
        <w:tab/>
        <w:t>Представитель подтвердила твердую приве</w:t>
      </w:r>
      <w:r>
        <w:t>р</w:t>
      </w:r>
      <w:r>
        <w:t>женность правительства положениям Конвенции, о чем свидетельствует подготовка первоначального доклада, несмотря на сохраняющийся в стране о</w:t>
      </w:r>
      <w:r>
        <w:t>б</w:t>
      </w:r>
      <w:r>
        <w:t>щественно-политический кризис. Правительство Бурунди приняло некоторые меры по обеспечению улучшения положения женщин, гарантировав их основные свободы и индивидуальные права, осн</w:t>
      </w:r>
      <w:r>
        <w:t>о</w:t>
      </w:r>
      <w:r>
        <w:t>ванные на принципах равенства. Правительство п</w:t>
      </w:r>
      <w:r>
        <w:t>о</w:t>
      </w:r>
      <w:r>
        <w:t>ощряло также создание женских ассоциаций и ра</w:t>
      </w:r>
      <w:r>
        <w:t>з</w:t>
      </w:r>
      <w:r>
        <w:t>работку проектов развития в интересах женщин. Функции по осуществлению Конвенции были во</w:t>
      </w:r>
      <w:r>
        <w:t>з</w:t>
      </w:r>
      <w:r>
        <w:t>ложены на министерство по социальным вопросам и по вопросам улучшения положения женщин и м</w:t>
      </w:r>
      <w:r>
        <w:t>и</w:t>
      </w:r>
      <w:r>
        <w:t>нистерство по правам человека, институционал</w:t>
      </w:r>
      <w:r>
        <w:t>ь</w:t>
      </w:r>
      <w:r>
        <w:t>ным реформам и по связям с Национальным собр</w:t>
      </w:r>
      <w:r>
        <w:t>а</w:t>
      </w:r>
      <w:r>
        <w:t>нием.</w:t>
      </w:r>
    </w:p>
    <w:p w:rsidR="00000000" w:rsidRDefault="00000000">
      <w:pPr>
        <w:pStyle w:val="DualTxt"/>
      </w:pPr>
      <w:r>
        <w:t>35.</w:t>
      </w:r>
      <w:r>
        <w:tab/>
        <w:t>После ратификации в 1991 году Конвенции правительство приняло два декрета-закона, напра</w:t>
      </w:r>
      <w:r>
        <w:t>в</w:t>
      </w:r>
      <w:r>
        <w:t>ленных на изменение правового статуса женщин. Декретом-законом, принятым в 1993 году, были внесены изменения в Лично-семейный кодекс и предусмотрен ряд мер по ликвидации дискримин</w:t>
      </w:r>
      <w:r>
        <w:t>а</w:t>
      </w:r>
      <w:r>
        <w:t>ции в отношении женщин, включая отмену полиг</w:t>
      </w:r>
      <w:r>
        <w:t>а</w:t>
      </w:r>
      <w:r>
        <w:t>мии и отмену права на произвольный односторо</w:t>
      </w:r>
      <w:r>
        <w:t>н</w:t>
      </w:r>
      <w:r>
        <w:t>ний развод и введение судебной процедуры расто</w:t>
      </w:r>
      <w:r>
        <w:t>р</w:t>
      </w:r>
      <w:r>
        <w:t>жения брака, а также регламентирование возраста вступления в брак. В соответствии с другим декр</w:t>
      </w:r>
      <w:r>
        <w:t>е</w:t>
      </w:r>
      <w:r>
        <w:t>том-законом, принятым в 1993 году, были внесены изменения в Трудовой кодекс и определены меры по достижению целей социальной и экономической справедливости. Глава V Кодекса посвящена вопр</w:t>
      </w:r>
      <w:r>
        <w:t>о</w:t>
      </w:r>
      <w:r>
        <w:t>сам, касающимся труда женщин, включая права женщин в период бер</w:t>
      </w:r>
      <w:r>
        <w:t>е</w:t>
      </w:r>
      <w:r>
        <w:t>менности и родов.</w:t>
      </w:r>
    </w:p>
    <w:p w:rsidR="00000000" w:rsidRDefault="00000000">
      <w:pPr>
        <w:pStyle w:val="DualTxt"/>
      </w:pPr>
      <w:r>
        <w:t>36.</w:t>
      </w:r>
      <w:r>
        <w:tab/>
        <w:t>Представитель заявила, что Конституционный акт на переходный период гарантирует уважение прав и обязанностей, провозглашенных и закре</w:t>
      </w:r>
      <w:r>
        <w:t>п</w:t>
      </w:r>
      <w:r>
        <w:t>ленных во Всеобщей декларации прав человека и других соответствующих национальных и реги</w:t>
      </w:r>
      <w:r>
        <w:t>о</w:t>
      </w:r>
      <w:r>
        <w:t>нальных правовых документах. В частности, в Ко</w:t>
      </w:r>
      <w:r>
        <w:t>н</w:t>
      </w:r>
      <w:r>
        <w:t>ституционном акте на переходный период прово</w:t>
      </w:r>
      <w:r>
        <w:t>з</w:t>
      </w:r>
      <w:r>
        <w:t>глашается, что все люди равны перед законом нез</w:t>
      </w:r>
      <w:r>
        <w:t>а</w:t>
      </w:r>
      <w:r>
        <w:t>висимо от пола, происхождения, этнической пр</w:t>
      </w:r>
      <w:r>
        <w:t>и</w:t>
      </w:r>
      <w:r>
        <w:t>надле</w:t>
      </w:r>
      <w:r>
        <w:t>ж</w:t>
      </w:r>
      <w:r>
        <w:t>ности, вероисповедания или убеждений.</w:t>
      </w:r>
    </w:p>
    <w:p w:rsidR="00000000" w:rsidRDefault="00000000">
      <w:pPr>
        <w:pStyle w:val="DualTxt"/>
      </w:pPr>
      <w:r>
        <w:t>37.</w:t>
      </w:r>
      <w:r>
        <w:tab/>
        <w:t>Обращаясь к сфере образования, представ</w:t>
      </w:r>
      <w:r>
        <w:t>и</w:t>
      </w:r>
      <w:r>
        <w:t>тель выразила сожаление по поводу высокого пок</w:t>
      </w:r>
      <w:r>
        <w:t>а</w:t>
      </w:r>
      <w:r>
        <w:t>зателя отсева девочек в период между окончанием начальной школы и поступлением в среднюю шк</w:t>
      </w:r>
      <w:r>
        <w:t>о</w:t>
      </w:r>
      <w:r>
        <w:t>лу, в которую попадает лишь 10 процентов детей. Введенная в 70</w:t>
      </w:r>
      <w:r>
        <w:noBreakHyphen/>
        <w:t>е годы практика предпочтительного зачисления в средние школы девочек с худшими, чем у мальчиков, отметками была прекращена в связи с обеспокоенностью по поводу того, что это приведет к развитию комплекса неполноценности у учащихся-девочек. Правительство осознает необх</w:t>
      </w:r>
      <w:r>
        <w:t>о</w:t>
      </w:r>
      <w:r>
        <w:t>димость осуществления мер по исправлению пол</w:t>
      </w:r>
      <w:r>
        <w:t>о</w:t>
      </w:r>
      <w:r>
        <w:t>жения в районах с низкими показателями охвата школьным образованием, таких, как проведение кампаний информационно-просветительского х</w:t>
      </w:r>
      <w:r>
        <w:t>а</w:t>
      </w:r>
      <w:r>
        <w:t>рактера, создание стимулов для родителей и оказ</w:t>
      </w:r>
      <w:r>
        <w:t>а</w:t>
      </w:r>
      <w:r>
        <w:t>ние на них давления. Она заявила, что до недавнего времени забеременевшая девушка исключалась из школы. Сейчас такие девушки имеют возможность продолжить свое образование после рождения р</w:t>
      </w:r>
      <w:r>
        <w:t>е</w:t>
      </w:r>
      <w:r>
        <w:t>бенка в другом уче</w:t>
      </w:r>
      <w:r>
        <w:t>б</w:t>
      </w:r>
      <w:r>
        <w:t>ном заведении.</w:t>
      </w:r>
    </w:p>
    <w:p w:rsidR="00000000" w:rsidRDefault="00000000">
      <w:pPr>
        <w:pStyle w:val="DualTxt"/>
      </w:pPr>
      <w:r>
        <w:t>38.</w:t>
      </w:r>
      <w:r>
        <w:tab/>
        <w:t>Представитель сообщила Комитету о неудо</w:t>
      </w:r>
      <w:r>
        <w:t>в</w:t>
      </w:r>
      <w:r>
        <w:t>летворительном положении дел с медицинским о</w:t>
      </w:r>
      <w:r>
        <w:t>б</w:t>
      </w:r>
      <w:r>
        <w:t>служиванием, особенно в сельских районах. Более 66 процентов медицинских работников по</w:t>
      </w:r>
      <w:r>
        <w:noBreakHyphen/>
        <w:t>прежнему сосредоточено в городских районах, где проживает лишь 4 процента населения. Сел</w:t>
      </w:r>
      <w:r>
        <w:t>ь</w:t>
      </w:r>
      <w:r>
        <w:t>ские женщины, и без того страдающие от чрезме</w:t>
      </w:r>
      <w:r>
        <w:t>р</w:t>
      </w:r>
      <w:r>
        <w:t>ной домашней работы, вынуждены преодолевать значительные расстояния, чтобы получить осно</w:t>
      </w:r>
      <w:r>
        <w:t>в</w:t>
      </w:r>
      <w:r>
        <w:t>ные социальные услуги. Именно поэтому 80 пр</w:t>
      </w:r>
      <w:r>
        <w:t>о</w:t>
      </w:r>
      <w:r>
        <w:t>центов женщин рожают на дому, нередко в плохих санитарных условиях, в результате чего показатель материнской смертности составляет 826 смертей на 100 000 живорождений. Правительство предприн</w:t>
      </w:r>
      <w:r>
        <w:t>я</w:t>
      </w:r>
      <w:r>
        <w:t>ло попытку направить медицинских работников в сельские районы и создать государственную мед</w:t>
      </w:r>
      <w:r>
        <w:t>и</w:t>
      </w:r>
      <w:r>
        <w:t>цинскую систему. Однако эта задача оказалась чрезвычайно масштабной, и многое еще предстоит сделать, особенно ввиду того, что 30 процентов м</w:t>
      </w:r>
      <w:r>
        <w:t>е</w:t>
      </w:r>
      <w:r>
        <w:t>дицинской инфраструктуры разрушено или повре</w:t>
      </w:r>
      <w:r>
        <w:t>ж</w:t>
      </w:r>
      <w:r>
        <w:t>дено в период кризиса. При поддержке Фонда О</w:t>
      </w:r>
      <w:r>
        <w:t>р</w:t>
      </w:r>
      <w:r>
        <w:t>ганизации Объединенных Наций в области народ</w:t>
      </w:r>
      <w:r>
        <w:t>о</w:t>
      </w:r>
      <w:r>
        <w:t>населения правительство приступило к осущест</w:t>
      </w:r>
      <w:r>
        <w:t>в</w:t>
      </w:r>
      <w:r>
        <w:t>лению программ в области репродуктивного здор</w:t>
      </w:r>
      <w:r>
        <w:t>о</w:t>
      </w:r>
      <w:r>
        <w:t>вья, рассчитанных на сельских же</w:t>
      </w:r>
      <w:r>
        <w:t>н</w:t>
      </w:r>
      <w:r>
        <w:t>щин.</w:t>
      </w:r>
    </w:p>
    <w:p w:rsidR="00000000" w:rsidRDefault="00000000">
      <w:pPr>
        <w:pStyle w:val="DualTxt"/>
      </w:pPr>
      <w:r>
        <w:t>39.</w:t>
      </w:r>
      <w:r>
        <w:tab/>
        <w:t>Поскольку большинство женщин проживает в сельских районах, источником средств к существ</w:t>
      </w:r>
      <w:r>
        <w:t>о</w:t>
      </w:r>
      <w:r>
        <w:t>ванию у них является сельскохозяйственная пр</w:t>
      </w:r>
      <w:r>
        <w:t>о</w:t>
      </w:r>
      <w:r>
        <w:t>дукция. Правительство многое делает для улучш</w:t>
      </w:r>
      <w:r>
        <w:t>е</w:t>
      </w:r>
      <w:r>
        <w:t>ния их положения, поскольку экономически сел</w:t>
      </w:r>
      <w:r>
        <w:t>ь</w:t>
      </w:r>
      <w:r>
        <w:t>ские женщины полностью зависят от членов семьи мужского пола, не имеют прав на наследование и не обладают экономическим контролем над произв</w:t>
      </w:r>
      <w:r>
        <w:t>о</w:t>
      </w:r>
      <w:r>
        <w:t>димыми ими товарами. Правительство содействует реализации осуществляемых ассоциацией женщин программ борьбы с нищетой посредством использ</w:t>
      </w:r>
      <w:r>
        <w:t>о</w:t>
      </w:r>
      <w:r>
        <w:t>вания приносящей доход деятельности. Начиная с 1996 года министерство по социальным вопросам и вопросам улучшения положения женщин повсем</w:t>
      </w:r>
      <w:r>
        <w:t>е</w:t>
      </w:r>
      <w:r>
        <w:t>стно создает центры развития семьи в целях оказ</w:t>
      </w:r>
      <w:r>
        <w:t>а</w:t>
      </w:r>
      <w:r>
        <w:t>ния женщинам помощи в ведении дел, связанных с их со</w:t>
      </w:r>
      <w:r>
        <w:t>б</w:t>
      </w:r>
      <w:r>
        <w:t>ственными доходами.</w:t>
      </w:r>
    </w:p>
    <w:p w:rsidR="00000000" w:rsidRDefault="00000000">
      <w:pPr>
        <w:pStyle w:val="DualTxt"/>
      </w:pPr>
      <w:r>
        <w:t>40.</w:t>
      </w:r>
      <w:r>
        <w:tab/>
        <w:t>Представитель отметила, что благодаря созд</w:t>
      </w:r>
      <w:r>
        <w:t>а</w:t>
      </w:r>
      <w:r>
        <w:t>нию Союза бурундийских женщин женщины осо</w:t>
      </w:r>
      <w:r>
        <w:t>з</w:t>
      </w:r>
      <w:r>
        <w:t>нали важность их роли во всех сферах общества. Однако до сих пор широкое распространение имеют традиционные взгляды, и число женщин, занима</w:t>
      </w:r>
      <w:r>
        <w:t>ю</w:t>
      </w:r>
      <w:r>
        <w:t>щих руководящие должности в Национальном со</w:t>
      </w:r>
      <w:r>
        <w:t>б</w:t>
      </w:r>
      <w:r>
        <w:t>рании, судебных органах, государственной админ</w:t>
      </w:r>
      <w:r>
        <w:t>и</w:t>
      </w:r>
      <w:r>
        <w:t>страции или государственных или частных учре</w:t>
      </w:r>
      <w:r>
        <w:t>ж</w:t>
      </w:r>
      <w:r>
        <w:t>дениях, является весьма незначительным.</w:t>
      </w:r>
    </w:p>
    <w:p w:rsidR="00000000" w:rsidRDefault="00000000">
      <w:pPr>
        <w:pStyle w:val="DualTxt"/>
      </w:pPr>
      <w:r>
        <w:t>41.</w:t>
      </w:r>
      <w:r>
        <w:tab/>
        <w:t>Представитель сообщила Комитету, что н</w:t>
      </w:r>
      <w:r>
        <w:t>ы</w:t>
      </w:r>
      <w:r>
        <w:t>нешний кризис, крайняя нищета и переполненность лагерей привели к распространению проституции. Правительство приняло меры правового характера в целях обеспечения наказания за торговлю женщ</w:t>
      </w:r>
      <w:r>
        <w:t>и</w:t>
      </w:r>
      <w:r>
        <w:t>нами, эксплуатацию проституции, публичное о</w:t>
      </w:r>
      <w:r>
        <w:t>с</w:t>
      </w:r>
      <w:r>
        <w:t>корбление нравственности и изнасилование.</w:t>
      </w:r>
    </w:p>
    <w:p w:rsidR="00000000" w:rsidRDefault="00000000">
      <w:pPr>
        <w:pStyle w:val="DualTxt"/>
      </w:pPr>
      <w:r>
        <w:t>42.</w:t>
      </w:r>
      <w:r>
        <w:tab/>
        <w:t>Женщины играют ключевую роль в мирном процессе. С самого начала женщины объединились и получили статус наблюдателя на мирных перег</w:t>
      </w:r>
      <w:r>
        <w:t>о</w:t>
      </w:r>
      <w:r>
        <w:t>ворах. Арушские соглашения заложили основу для достижения прочного мира и предоставили равный статус мужчинам и женщинам в соответствии с п</w:t>
      </w:r>
      <w:r>
        <w:t>о</w:t>
      </w:r>
      <w:r>
        <w:t>ложениями Конвенции. В соглашениях признается роль женщин в восстановлении и реабилитации и содержатся предложения о включении женщин во все структуры управления, связанные с восстано</w:t>
      </w:r>
      <w:r>
        <w:t>в</w:t>
      </w:r>
      <w:r>
        <w:t>лением, использовании женщин в качестве мирных посредников для целей национального примирения, принятии законов о наследственных правах женщин и восстановлении приютов для бездомных женщин. Была отмечена также необходимость реинтеграции или оказания посттравматической консультативной помощи женщинам, подвергшимся насилию, или женщинам, которых принудили вступить в брак.</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Заключительные замечания Комитета</w:t>
      </w:r>
    </w:p>
    <w:p w:rsidR="00000000" w:rsidRDefault="00000000">
      <w:pPr>
        <w:keepNext/>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Введение</w:t>
      </w:r>
    </w:p>
    <w:p w:rsidR="00000000" w:rsidRDefault="00000000">
      <w:pPr>
        <w:pStyle w:val="DualTxt"/>
        <w:keepNext/>
        <w:spacing w:after="0" w:line="120" w:lineRule="exact"/>
        <w:rPr>
          <w:sz w:val="10"/>
        </w:rPr>
      </w:pPr>
    </w:p>
    <w:p w:rsidR="00000000" w:rsidRDefault="00000000">
      <w:pPr>
        <w:pStyle w:val="DualTxt"/>
      </w:pPr>
      <w:r>
        <w:t>43.</w:t>
      </w:r>
      <w:r>
        <w:tab/>
        <w:t>Комитет выражает удовлетворение в связи с тем, что правительство Бурунди без оговорок рат</w:t>
      </w:r>
      <w:r>
        <w:t>и</w:t>
      </w:r>
      <w:r>
        <w:t>фицировало в 1991 году Конвенцию, подготовило и представило свой первоначальный доклад в услов</w:t>
      </w:r>
      <w:r>
        <w:t>и</w:t>
      </w:r>
      <w:r>
        <w:t>ях общественно-политического кризиса, гражда</w:t>
      </w:r>
      <w:r>
        <w:t>н</w:t>
      </w:r>
      <w:r>
        <w:t>ских беспорядков и экономических трудностей. Он приветствует усилия правительства по обеспечению соблюдения руководящих указаний Комитета в о</w:t>
      </w:r>
      <w:r>
        <w:t>т</w:t>
      </w:r>
      <w:r>
        <w:t>ношении пре</w:t>
      </w:r>
      <w:r>
        <w:t>д</w:t>
      </w:r>
      <w:r>
        <w:t>ставления доклада.</w:t>
      </w:r>
    </w:p>
    <w:p w:rsidR="00000000" w:rsidRDefault="00000000">
      <w:pPr>
        <w:pStyle w:val="DualTxt"/>
      </w:pPr>
      <w:r>
        <w:t>44.</w:t>
      </w:r>
      <w:r>
        <w:tab/>
        <w:t>Комитет выражает также признательность правительству за направление делегации высокого уровня во главе с министром по положению же</w:t>
      </w:r>
      <w:r>
        <w:t>н</w:t>
      </w:r>
      <w:r>
        <w:t>щин. Он с удовлетворением отмечает открытость и искренность, продемонстрированные при подгото</w:t>
      </w:r>
      <w:r>
        <w:t>в</w:t>
      </w:r>
      <w:r>
        <w:t>ке и представлении государством-участником до</w:t>
      </w:r>
      <w:r>
        <w:t>к</w:t>
      </w:r>
      <w:r>
        <w:t>лада, что позволило Комитету провести констру</w:t>
      </w:r>
      <w:r>
        <w:t>к</w:t>
      </w:r>
      <w:r>
        <w:t>тивный диалог.</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Позитивные аспекты</w:t>
      </w:r>
    </w:p>
    <w:p w:rsidR="00000000" w:rsidRDefault="00000000">
      <w:pPr>
        <w:pStyle w:val="DualTxt"/>
        <w:spacing w:after="0" w:line="120" w:lineRule="exact"/>
        <w:rPr>
          <w:sz w:val="10"/>
        </w:rPr>
      </w:pPr>
    </w:p>
    <w:p w:rsidR="00000000" w:rsidRDefault="00000000">
      <w:pPr>
        <w:pStyle w:val="DualTxt"/>
      </w:pPr>
      <w:r>
        <w:t>45.</w:t>
      </w:r>
      <w:r>
        <w:tab/>
        <w:t>Комитет приветствует усилия государства-участника по осуществлению Конвенции, несмотря на сложную социально-политическую и экономич</w:t>
      </w:r>
      <w:r>
        <w:t>е</w:t>
      </w:r>
      <w:r>
        <w:t>скую ситуацию. В частности Комитет приветствует разработку национального плана действий в рамках последующей деятельности по выполнению реш</w:t>
      </w:r>
      <w:r>
        <w:t>е</w:t>
      </w:r>
      <w:r>
        <w:t>ний четвертой Всемирной конференции по полож</w:t>
      </w:r>
      <w:r>
        <w:t>е</w:t>
      </w:r>
      <w:r>
        <w:t>нию женщин, что свидетельствует об уделении большого внимания вопросам улучшения полож</w:t>
      </w:r>
      <w:r>
        <w:t>е</w:t>
      </w:r>
      <w:r>
        <w:t>ния женщин.</w:t>
      </w:r>
    </w:p>
    <w:p w:rsidR="00000000" w:rsidRDefault="00000000">
      <w:pPr>
        <w:pStyle w:val="DualTxt"/>
      </w:pPr>
      <w:r>
        <w:t>46.</w:t>
      </w:r>
      <w:r>
        <w:tab/>
        <w:t>Комитет приветствует создание министерства по социальным вопросам и по вопросам улучшения положения женщин и министерства по правам ч</w:t>
      </w:r>
      <w:r>
        <w:t>е</w:t>
      </w:r>
      <w:r>
        <w:t>ловека, институциональным реформам и по связям с Национальным собранием, которые совместно н</w:t>
      </w:r>
      <w:r>
        <w:t>е</w:t>
      </w:r>
      <w:r>
        <w:t>сут ответственность за осуществление К</w:t>
      </w:r>
      <w:r>
        <w:t>о</w:t>
      </w:r>
      <w:r>
        <w:t>нвенции.</w:t>
      </w:r>
    </w:p>
    <w:p w:rsidR="00000000" w:rsidRDefault="00000000">
      <w:pPr>
        <w:pStyle w:val="DualTxt"/>
      </w:pPr>
      <w:r>
        <w:t>47.</w:t>
      </w:r>
      <w:r>
        <w:tab/>
        <w:t>Комитет выражает удовлетворение проведен</w:t>
      </w:r>
      <w:r>
        <w:t>и</w:t>
      </w:r>
      <w:r>
        <w:t>ем правительством законодательных реформ в п</w:t>
      </w:r>
      <w:r>
        <w:t>е</w:t>
      </w:r>
      <w:r>
        <w:t>риод после ратификации в 1991 году Конвенции, в частности пересмотром Лично-семейного кодекса и Трудов</w:t>
      </w:r>
      <w:r>
        <w:t>о</w:t>
      </w:r>
      <w:r>
        <w:t>го кодекса.</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Факторы и трудности, препятствующие осуществлению Конвенции</w:t>
      </w:r>
    </w:p>
    <w:p w:rsidR="00000000" w:rsidRDefault="00000000">
      <w:pPr>
        <w:pStyle w:val="DualTxt"/>
        <w:spacing w:after="0" w:line="120" w:lineRule="exact"/>
        <w:rPr>
          <w:sz w:val="10"/>
        </w:rPr>
      </w:pPr>
    </w:p>
    <w:p w:rsidR="00000000" w:rsidRDefault="00000000">
      <w:pPr>
        <w:pStyle w:val="DualTxt"/>
      </w:pPr>
      <w:r>
        <w:t>48.</w:t>
      </w:r>
      <w:r>
        <w:tab/>
        <w:t>Комитет признает, что гражданская война и экономический кризис в Бурунди серьезно затру</w:t>
      </w:r>
      <w:r>
        <w:t>д</w:t>
      </w:r>
      <w:r>
        <w:t>няют решение задачи полного осуществления Ко</w:t>
      </w:r>
      <w:r>
        <w:t>н</w:t>
      </w:r>
      <w:r>
        <w:t>венции. Он отмечает также, что глубоко укорени</w:t>
      </w:r>
      <w:r>
        <w:t>в</w:t>
      </w:r>
      <w:r>
        <w:t>шиеся предрассудки и стереотипные представления о роли женщин и некоторые виды обычной и трад</w:t>
      </w:r>
      <w:r>
        <w:t>и</w:t>
      </w:r>
      <w:r>
        <w:t>ционной практики являются существенными пр</w:t>
      </w:r>
      <w:r>
        <w:t>е</w:t>
      </w:r>
      <w:r>
        <w:t>пятс</w:t>
      </w:r>
      <w:r>
        <w:t>т</w:t>
      </w:r>
      <w:r>
        <w:t>виями на пути ее осуществления.</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Основные проблемные области и рекомендации</w:t>
      </w:r>
    </w:p>
    <w:p w:rsidR="00000000" w:rsidRDefault="00000000">
      <w:pPr>
        <w:pStyle w:val="DualTxt"/>
        <w:spacing w:after="0" w:line="120" w:lineRule="exact"/>
        <w:rPr>
          <w:sz w:val="10"/>
        </w:rPr>
      </w:pPr>
    </w:p>
    <w:p w:rsidR="00000000" w:rsidRDefault="00000000">
      <w:pPr>
        <w:pStyle w:val="DualTxt"/>
      </w:pPr>
      <w:r>
        <w:t>49.</w:t>
      </w:r>
      <w:r>
        <w:tab/>
        <w:t>По мнению Комитета, самым серьезным пр</w:t>
      </w:r>
      <w:r>
        <w:t>е</w:t>
      </w:r>
      <w:r>
        <w:t>пятствием на пути полного осуществления Конве</w:t>
      </w:r>
      <w:r>
        <w:t>н</w:t>
      </w:r>
      <w:r>
        <w:t>ции является отсутствие мира. Он выражает также свою обеспокоенность по поводу численности женщин, которые подверглись насилию в период конфликта.</w:t>
      </w:r>
    </w:p>
    <w:p w:rsidR="00000000" w:rsidRDefault="00000000">
      <w:pPr>
        <w:pStyle w:val="DualTxt"/>
      </w:pPr>
      <w:r>
        <w:t>50.</w:t>
      </w:r>
      <w:r>
        <w:tab/>
        <w:t>Комитет рекомендует, чтобы при осуществл</w:t>
      </w:r>
      <w:r>
        <w:t>е</w:t>
      </w:r>
      <w:r>
        <w:t>нии Арушских соглашений — и в соответствии с этими Соглашениями — особое внимание удел</w:t>
      </w:r>
      <w:r>
        <w:t>я</w:t>
      </w:r>
      <w:r>
        <w:t>лось роли женщин в процессе восстановления и чтобы во всех направлениях деятельности учитыв</w:t>
      </w:r>
      <w:r>
        <w:t>а</w:t>
      </w:r>
      <w:r>
        <w:t>лась необходимость добиваться скорейшего обесп</w:t>
      </w:r>
      <w:r>
        <w:t>е</w:t>
      </w:r>
      <w:r>
        <w:t>чения равенства женщин. Он настоятельно приз</w:t>
      </w:r>
      <w:r>
        <w:t>ы</w:t>
      </w:r>
      <w:r>
        <w:t>вает принять специальные меры по обеспечению охвата женщин инициативами, касающимися н</w:t>
      </w:r>
      <w:r>
        <w:t>а</w:t>
      </w:r>
      <w:r>
        <w:t>ционального примирения и достижения мира. Он рекомендует правительству содействовать тому, чтобы женщины, принадлежащие к разным этнич</w:t>
      </w:r>
      <w:r>
        <w:t>е</w:t>
      </w:r>
      <w:r>
        <w:t>ским группам, и женщины, которые являются жер</w:t>
      </w:r>
      <w:r>
        <w:t>т</w:t>
      </w:r>
      <w:r>
        <w:t>вами насилия и вооруженного конфликта, станов</w:t>
      </w:r>
      <w:r>
        <w:t>и</w:t>
      </w:r>
      <w:r>
        <w:t>лись защитницами м</w:t>
      </w:r>
      <w:r>
        <w:t>и</w:t>
      </w:r>
      <w:r>
        <w:t>ра.</w:t>
      </w:r>
    </w:p>
    <w:p w:rsidR="00000000" w:rsidRDefault="00000000">
      <w:pPr>
        <w:pStyle w:val="DualTxt"/>
      </w:pPr>
      <w:r>
        <w:t>51.</w:t>
      </w:r>
      <w:r>
        <w:tab/>
        <w:t>Комитет рекомендует, чтобы при установлении квот для этнических групп правительство также рассмотрело вопрос о принятии мер, предусмо</w:t>
      </w:r>
      <w:r>
        <w:t>т</w:t>
      </w:r>
      <w:r>
        <w:t>ренных пунктом 1 статьи 4 Конвенции, и намече</w:t>
      </w:r>
      <w:r>
        <w:t>н</w:t>
      </w:r>
      <w:r>
        <w:t>ных в общей рекомендации 23 Комитета, каса</w:t>
      </w:r>
      <w:r>
        <w:t>ю</w:t>
      </w:r>
      <w:r>
        <w:t>щейся роли женщин в общественной жизни в целях обеспечения более широкого участия женщин в процессе принятия решений на всех уровнях. Он подчеркивает важность строгого соблюдения при</w:t>
      </w:r>
      <w:r>
        <w:t>н</w:t>
      </w:r>
      <w:r>
        <w:t>ципов равенства мужчин и женщин при осущест</w:t>
      </w:r>
      <w:r>
        <w:t>в</w:t>
      </w:r>
      <w:r>
        <w:t>лении любой деятельности по восстановл</w:t>
      </w:r>
      <w:r>
        <w:t>е</w:t>
      </w:r>
      <w:r>
        <w:t>нию.</w:t>
      </w:r>
    </w:p>
    <w:p w:rsidR="00000000" w:rsidRDefault="00000000">
      <w:pPr>
        <w:pStyle w:val="DualTxt"/>
      </w:pPr>
      <w:r>
        <w:t>52.</w:t>
      </w:r>
      <w:r>
        <w:tab/>
        <w:t>Комитет выражает свою озабоченность пол</w:t>
      </w:r>
      <w:r>
        <w:t>о</w:t>
      </w:r>
      <w:r>
        <w:t>жением перемещенных женщин и девочек и усл</w:t>
      </w:r>
      <w:r>
        <w:t>о</w:t>
      </w:r>
      <w:r>
        <w:t>виями их жизни в л</w:t>
      </w:r>
      <w:r>
        <w:t>а</w:t>
      </w:r>
      <w:r>
        <w:t>герях беженцев.</w:t>
      </w:r>
    </w:p>
    <w:p w:rsidR="00000000" w:rsidRDefault="00000000">
      <w:pPr>
        <w:pStyle w:val="DualTxt"/>
      </w:pPr>
      <w:r>
        <w:t>53.</w:t>
      </w:r>
      <w:r>
        <w:tab/>
        <w:t>Комитет рекомендует правительству расш</w:t>
      </w:r>
      <w:r>
        <w:t>и</w:t>
      </w:r>
      <w:r>
        <w:t>рить помощь женщинам и девочкам из числа б</w:t>
      </w:r>
      <w:r>
        <w:t>е</w:t>
      </w:r>
      <w:r>
        <w:t>женцев и перемещенных лиц и осуществить меры по реабилитации в интересах таких женщин и дев</w:t>
      </w:r>
      <w:r>
        <w:t>о</w:t>
      </w:r>
      <w:r>
        <w:t>чек. Он подчеркивает важность учета гендерного аспекта во всех стратегиях и программах наци</w:t>
      </w:r>
      <w:r>
        <w:t>о</w:t>
      </w:r>
      <w:r>
        <w:t>нальной и международной помощи перемещенным лицам.</w:t>
      </w:r>
    </w:p>
    <w:p w:rsidR="00000000" w:rsidRDefault="00000000">
      <w:pPr>
        <w:pStyle w:val="DualTxt"/>
      </w:pPr>
      <w:r>
        <w:t>54.</w:t>
      </w:r>
      <w:r>
        <w:tab/>
        <w:t>Комитет рекомендует также организовать, как это предусмотрено в Арушских соглашениях, ок</w:t>
      </w:r>
      <w:r>
        <w:t>а</w:t>
      </w:r>
      <w:r>
        <w:t>зание посттравматической консультативной помощи женщинам, которые являются жертвами насилия по признаку пола. Он призывает правительство обе</w:t>
      </w:r>
      <w:r>
        <w:t>с</w:t>
      </w:r>
      <w:r>
        <w:t>печить подготовку соответствующего персонала для оказания такой помощи.</w:t>
      </w:r>
    </w:p>
    <w:p w:rsidR="00000000" w:rsidRDefault="00000000">
      <w:pPr>
        <w:pStyle w:val="DualTxt"/>
      </w:pPr>
      <w:r>
        <w:t>55.</w:t>
      </w:r>
      <w:r>
        <w:tab/>
        <w:t>Комитет с озабоченностью отмечает сущес</w:t>
      </w:r>
      <w:r>
        <w:t>т</w:t>
      </w:r>
      <w:r>
        <w:t>вование законодательных положений, носящих ди</w:t>
      </w:r>
      <w:r>
        <w:t>с</w:t>
      </w:r>
      <w:r>
        <w:t>криминационный характер по отношению к женщ</w:t>
      </w:r>
      <w:r>
        <w:t>и</w:t>
      </w:r>
      <w:r>
        <w:t>нам. Он также выражает свою озабоченность в св</w:t>
      </w:r>
      <w:r>
        <w:t>я</w:t>
      </w:r>
      <w:r>
        <w:t>зи с существующим разрывом между равенством де-юре и равенством де-факто.</w:t>
      </w:r>
    </w:p>
    <w:p w:rsidR="00000000" w:rsidRDefault="00000000">
      <w:pPr>
        <w:pStyle w:val="DualTxt"/>
      </w:pPr>
      <w:r>
        <w:t>56.</w:t>
      </w:r>
      <w:r>
        <w:tab/>
        <w:t>Комитет рекомендует государству-участнику принять меры по исключению дискриминационных законодательных положений из, в частности, Ли</w:t>
      </w:r>
      <w:r>
        <w:t>ч</w:t>
      </w:r>
      <w:r>
        <w:t>но-семейного кодекса и Уголовного кодекса и пр</w:t>
      </w:r>
      <w:r>
        <w:t>и</w:t>
      </w:r>
      <w:r>
        <w:t>ведению законодательных положений в соответс</w:t>
      </w:r>
      <w:r>
        <w:t>т</w:t>
      </w:r>
      <w:r>
        <w:t>вие с Конвенцией. Он рекомендует пересмотреть положения, которые устанавливают иной возраст для вступления в брак для женщин (статья 88 Ли</w:t>
      </w:r>
      <w:r>
        <w:t>ч</w:t>
      </w:r>
      <w:r>
        <w:t>но-семейного кодекса), определяют, что мужчина является главой домашнего хозяйства (статья 122 Лично-семейного кодекса), и содержат дискрим</w:t>
      </w:r>
      <w:r>
        <w:t>и</w:t>
      </w:r>
      <w:r>
        <w:t>национные нормы в отношении супружеской изм</w:t>
      </w:r>
      <w:r>
        <w:t>е</w:t>
      </w:r>
      <w:r>
        <w:t>ны (статья 3 Уголовного кодекса). Кроме того, К</w:t>
      </w:r>
      <w:r>
        <w:t>о</w:t>
      </w:r>
      <w:r>
        <w:t>митет призывает правительство обеспечить осущ</w:t>
      </w:r>
      <w:r>
        <w:t>е</w:t>
      </w:r>
      <w:r>
        <w:t>ствление законов и политики, которые предусма</w:t>
      </w:r>
      <w:r>
        <w:t>т</w:t>
      </w:r>
      <w:r>
        <w:t>ривают равенство де</w:t>
      </w:r>
      <w:r>
        <w:noBreakHyphen/>
        <w:t>юре, и добиваться ликвидации дискриминации в отношении женщин. Он рекоме</w:t>
      </w:r>
      <w:r>
        <w:t>н</w:t>
      </w:r>
      <w:r>
        <w:t>дует правительству обеспечить, чтобы те, кто отв</w:t>
      </w:r>
      <w:r>
        <w:t>е</w:t>
      </w:r>
      <w:r>
        <w:t>чает за осуществление законов и политики, хорошо знали их содержание, и чтобы были проведены н</w:t>
      </w:r>
      <w:r>
        <w:t>а</w:t>
      </w:r>
      <w:r>
        <w:t>циональные кампании по просвещению и правов</w:t>
      </w:r>
      <w:r>
        <w:t>о</w:t>
      </w:r>
      <w:r>
        <w:t>му всеобучу в целях широкого распространения информации о реформе в области законодательства и п</w:t>
      </w:r>
      <w:r>
        <w:t>о</w:t>
      </w:r>
      <w:r>
        <w:t>литики.</w:t>
      </w:r>
    </w:p>
    <w:p w:rsidR="00000000" w:rsidRDefault="00000000">
      <w:pPr>
        <w:pStyle w:val="DualTxt"/>
      </w:pPr>
      <w:r>
        <w:t>57.</w:t>
      </w:r>
      <w:r>
        <w:tab/>
        <w:t>Комитет выражает беспокойство в связи с в</w:t>
      </w:r>
      <w:r>
        <w:t>ы</w:t>
      </w:r>
      <w:r>
        <w:t>соким показателем неграмотности среди женщин и низким уровнем охвата школьным образованием девочек, особенно в сельских районах. Он отмечает, что образование является ключевым фактором ра</w:t>
      </w:r>
      <w:r>
        <w:t>с</w:t>
      </w:r>
      <w:r>
        <w:t>ширения возможностей женщин и что низкий обр</w:t>
      </w:r>
      <w:r>
        <w:t>а</w:t>
      </w:r>
      <w:r>
        <w:t>зовательный уровень женщин остается одним из самых серьезных препятствий на пути национал</w:t>
      </w:r>
      <w:r>
        <w:t>ь</w:t>
      </w:r>
      <w:r>
        <w:t>ного развития.</w:t>
      </w:r>
    </w:p>
    <w:p w:rsidR="00000000" w:rsidRDefault="00000000">
      <w:pPr>
        <w:pStyle w:val="DualTxt"/>
      </w:pPr>
      <w:r>
        <w:t>58.</w:t>
      </w:r>
      <w:r>
        <w:tab/>
        <w:t>Комитет настоятельно призывает правительс</w:t>
      </w:r>
      <w:r>
        <w:t>т</w:t>
      </w:r>
      <w:r>
        <w:t>ва продолжать осуществление мер по расширению доступа девочек ко всем уровням образования и предотвращению их отсева. Он рекомендует прав</w:t>
      </w:r>
      <w:r>
        <w:t>и</w:t>
      </w:r>
      <w:r>
        <w:t>тельству предусмотреть меры по исправлению сл</w:t>
      </w:r>
      <w:r>
        <w:t>о</w:t>
      </w:r>
      <w:r>
        <w:t>жившегося положения, которые касались бы всех заинтересованных субъектов, включая стимулы для родителей, и рассмотреть возможность обращения с просьбой об оказании международной помощи в целях улучшения положения дел с образованием женщин и девочек.</w:t>
      </w:r>
    </w:p>
    <w:p w:rsidR="00000000" w:rsidRDefault="00000000">
      <w:pPr>
        <w:pStyle w:val="DualTxt"/>
      </w:pPr>
      <w:r>
        <w:t>59.</w:t>
      </w:r>
      <w:r>
        <w:tab/>
        <w:t>Комитет встревожен увеличением количества случаев инфицирования ВИЧ/СПИД, что сводит на нет положительные результаты, достигнутые стр</w:t>
      </w:r>
      <w:r>
        <w:t>а</w:t>
      </w:r>
      <w:r>
        <w:t>ной ранее. Он выражает обеспокоенность в связи с отсутствием учреждений для оказания помощи и</w:t>
      </w:r>
      <w:r>
        <w:t>н</w:t>
      </w:r>
      <w:r>
        <w:t>фицир</w:t>
      </w:r>
      <w:r>
        <w:t>о</w:t>
      </w:r>
      <w:r>
        <w:t>ванным и заболевшим.</w:t>
      </w:r>
    </w:p>
    <w:p w:rsidR="00000000" w:rsidRDefault="00000000">
      <w:pPr>
        <w:pStyle w:val="DualTxt"/>
      </w:pPr>
      <w:r>
        <w:t>60.</w:t>
      </w:r>
      <w:r>
        <w:tab/>
        <w:t>Комитет обращается к правительству с насто</w:t>
      </w:r>
      <w:r>
        <w:t>я</w:t>
      </w:r>
      <w:r>
        <w:t>тельным призывом использовать многосторонний и целостный подход в борьбе с пандемией ВИЧ/СПИД, подход, который предусматривал бы не только осуществление имеющих широкую основу стратегий в области просвещения, но и принятие практических мер по профилактике, например ра</w:t>
      </w:r>
      <w:r>
        <w:t>с</w:t>
      </w:r>
      <w:r>
        <w:t>ширение доступа к презервативам для мужчин и женщин. Он рекомендует правительству рассмо</w:t>
      </w:r>
      <w:r>
        <w:t>т</w:t>
      </w:r>
      <w:r>
        <w:t>реть вопрос о том, чтобы запросить междунаро</w:t>
      </w:r>
      <w:r>
        <w:t>д</w:t>
      </w:r>
      <w:r>
        <w:t>ную помощь для достижения этой цели. Комитет подчеркивает тот факт, что сбор достоверных да</w:t>
      </w:r>
      <w:r>
        <w:t>н</w:t>
      </w:r>
      <w:r>
        <w:t>ных о распространении ВИЧ/СПИД имеет искл</w:t>
      </w:r>
      <w:r>
        <w:t>ю</w:t>
      </w:r>
      <w:r>
        <w:t>чительно важное значение для получения полного представления о пандемии и их учета при разрабо</w:t>
      </w:r>
      <w:r>
        <w:t>т</w:t>
      </w:r>
      <w:r>
        <w:t>ке политики и программ.</w:t>
      </w:r>
    </w:p>
    <w:p w:rsidR="00000000" w:rsidRDefault="00000000">
      <w:pPr>
        <w:pStyle w:val="DualTxt"/>
      </w:pPr>
      <w:r>
        <w:t>61.</w:t>
      </w:r>
      <w:r>
        <w:tab/>
        <w:t>Комитет выражает обеспокоенность по поводу высокого показателя материнской смертности, ос</w:t>
      </w:r>
      <w:r>
        <w:t>о</w:t>
      </w:r>
      <w:r>
        <w:t>бенно в сельских районах, включая смертность в результате криминальных абортов.</w:t>
      </w:r>
    </w:p>
    <w:p w:rsidR="00000000" w:rsidRDefault="00000000">
      <w:pPr>
        <w:pStyle w:val="DualTxt"/>
      </w:pPr>
      <w:r>
        <w:t>62.</w:t>
      </w:r>
      <w:r>
        <w:tab/>
        <w:t>Комитет рекомендует государству-участнику сделать все возможное для расширения доступа к учреждениям здравоохранения и к медицинской помощи, оказываемой подготовленным персоналом, во всех районах, включая сельские районы, в целях увеличения прежде всего количества родов, прин</w:t>
      </w:r>
      <w:r>
        <w:t>и</w:t>
      </w:r>
      <w:r>
        <w:t>маемых квалифицированным персоналом. Он рек</w:t>
      </w:r>
      <w:r>
        <w:t>о</w:t>
      </w:r>
      <w:r>
        <w:t>мендует предусмотреть эффективные меры (такие, как половое во</w:t>
      </w:r>
      <w:r>
        <w:t>с</w:t>
      </w:r>
      <w:r>
        <w:t>питание, информационно-просветительские кампании и обеспечение эффе</w:t>
      </w:r>
      <w:r>
        <w:t>к</w:t>
      </w:r>
      <w:r>
        <w:t>тивных средств контрацепции) по уменьшению к</w:t>
      </w:r>
      <w:r>
        <w:t>о</w:t>
      </w:r>
      <w:r>
        <w:t>личества подпольных абортов. Комитет подчерк</w:t>
      </w:r>
      <w:r>
        <w:t>и</w:t>
      </w:r>
      <w:r>
        <w:t>вает, что аборт не должен использоваться в качестве метода планирования с</w:t>
      </w:r>
      <w:r>
        <w:t>е</w:t>
      </w:r>
      <w:r>
        <w:t>мьи.</w:t>
      </w:r>
    </w:p>
    <w:p w:rsidR="00000000" w:rsidRDefault="00000000">
      <w:pPr>
        <w:pStyle w:val="DualTxt"/>
      </w:pPr>
      <w:r>
        <w:t>63.</w:t>
      </w:r>
      <w:r>
        <w:tab/>
        <w:t>Комитет выражает обеспокоенность сохран</w:t>
      </w:r>
      <w:r>
        <w:t>е</w:t>
      </w:r>
      <w:r>
        <w:t>нием стереотипных представлений, согласно кот</w:t>
      </w:r>
      <w:r>
        <w:t>о</w:t>
      </w:r>
      <w:r>
        <w:t>рым женщинам и девочкам отводится лишь трад</w:t>
      </w:r>
      <w:r>
        <w:t>и</w:t>
      </w:r>
      <w:r>
        <w:t>цио</w:t>
      </w:r>
      <w:r>
        <w:t>н</w:t>
      </w:r>
      <w:r>
        <w:t>ная роль.</w:t>
      </w:r>
    </w:p>
    <w:p w:rsidR="00000000" w:rsidRDefault="00000000">
      <w:pPr>
        <w:pStyle w:val="DualTxt"/>
      </w:pPr>
      <w:r>
        <w:t>64.</w:t>
      </w:r>
      <w:r>
        <w:tab/>
        <w:t>Комитет призывает правительство предпр</w:t>
      </w:r>
      <w:r>
        <w:t>и</w:t>
      </w:r>
      <w:r>
        <w:t>нять конкретные шаги — включая рассчитанные на определенные категории населения и общие и</w:t>
      </w:r>
      <w:r>
        <w:t>н</w:t>
      </w:r>
      <w:r>
        <w:t>формационно-просветительские кампании — по ликвидации укоренившихся предрассудков и ст</w:t>
      </w:r>
      <w:r>
        <w:t>е</w:t>
      </w:r>
      <w:r>
        <w:t>реотипов в целях достижения р</w:t>
      </w:r>
      <w:r>
        <w:t>а</w:t>
      </w:r>
      <w:r>
        <w:t>венства де</w:t>
      </w:r>
      <w:r>
        <w:noBreakHyphen/>
        <w:t>факто.</w:t>
      </w:r>
    </w:p>
    <w:p w:rsidR="00000000" w:rsidRDefault="00000000">
      <w:pPr>
        <w:pStyle w:val="DualTxt"/>
      </w:pPr>
      <w:r>
        <w:t>65.</w:t>
      </w:r>
      <w:r>
        <w:tab/>
        <w:t>Комитет рекомендует правительству рассмо</w:t>
      </w:r>
      <w:r>
        <w:t>т</w:t>
      </w:r>
      <w:r>
        <w:t>реть возможность ратификации Факультативного протокола к Конвенции и принятии поправки к пункту 1 статьи 20 Конвенции, касающейся сроков проведения засед</w:t>
      </w:r>
      <w:r>
        <w:t>а</w:t>
      </w:r>
      <w:r>
        <w:t>ний Комитета.</w:t>
      </w:r>
    </w:p>
    <w:p w:rsidR="00000000" w:rsidRDefault="00000000">
      <w:pPr>
        <w:pStyle w:val="DualTxt"/>
      </w:pPr>
      <w:r>
        <w:t>66.</w:t>
      </w:r>
      <w:r>
        <w:tab/>
        <w:t>Комитет настоятельно призывает правительс</w:t>
      </w:r>
      <w:r>
        <w:t>т</w:t>
      </w:r>
      <w:r>
        <w:t>во представить в своем следующем периодическом докладе ответы на конкретные вопросы, затронутые в настоящих заключительных замечаниях. Он н</w:t>
      </w:r>
      <w:r>
        <w:t>а</w:t>
      </w:r>
      <w:r>
        <w:t>стоятельно призывает также правительство усове</w:t>
      </w:r>
      <w:r>
        <w:t>р</w:t>
      </w:r>
      <w:r>
        <w:t>шенствовать сбор и анализ статистических данных с разбивкой по полу и возрасту и представить такие данные Комитету в своем сл</w:t>
      </w:r>
      <w:r>
        <w:t>е</w:t>
      </w:r>
      <w:r>
        <w:t>дующем докладе.</w:t>
      </w:r>
    </w:p>
    <w:p w:rsidR="00000000" w:rsidRDefault="00000000">
      <w:pPr>
        <w:pStyle w:val="DualTxt"/>
      </w:pPr>
      <w:r>
        <w:t>67.</w:t>
      </w:r>
      <w:r>
        <w:tab/>
        <w:t>Комитет просит обеспечить широкое распр</w:t>
      </w:r>
      <w:r>
        <w:t>о</w:t>
      </w:r>
      <w:r>
        <w:t>странение в Бурунди текста настоящих заключ</w:t>
      </w:r>
      <w:r>
        <w:t>и</w:t>
      </w:r>
      <w:r>
        <w:t>тельных замечаний в целях информирования общ</w:t>
      </w:r>
      <w:r>
        <w:t>е</w:t>
      </w:r>
      <w:r>
        <w:t>ственности, особенно руководителей, должностных лиц и политиков, о мерах, предпринимаемых для обеспечения юридического и фактического равенс</w:t>
      </w:r>
      <w:r>
        <w:t>т</w:t>
      </w:r>
      <w:r>
        <w:t>ва мужчин и женщин, а также о дополнительных мерах, которые необходимо принять в этой области. Комитет также настоятельно просит правительство продолжать широко распространять, особенно ср</w:t>
      </w:r>
      <w:r>
        <w:t>е</w:t>
      </w:r>
      <w:r>
        <w:t>ди ассоциаций женщин и правозащитных организ</w:t>
      </w:r>
      <w:r>
        <w:t>а</w:t>
      </w:r>
      <w:r>
        <w:t>ций, тексты Конвенции и Факультативного проток</w:t>
      </w:r>
      <w:r>
        <w:t>о</w:t>
      </w:r>
      <w:r>
        <w:t>ла к ней, общих рекомендаций Комитета, Пеки</w:t>
      </w:r>
      <w:r>
        <w:t>н</w:t>
      </w:r>
      <w:r>
        <w:t>ской декларации и Платформы действий, а также материалы двадцать третьей специальной сессии Генеральной Ассамблеи под названием «Женщины в 2000 году: равенство между мужчинами и женщ</w:t>
      </w:r>
      <w:r>
        <w:t>и</w:t>
      </w:r>
      <w:r>
        <w:t>нами, развитие и мир в XXI веке».</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Казахстан</w:t>
      </w:r>
    </w:p>
    <w:p w:rsidR="00000000" w:rsidRDefault="00000000">
      <w:pPr>
        <w:pStyle w:val="DualTxt"/>
        <w:keepNext/>
        <w:spacing w:after="0" w:line="120" w:lineRule="exact"/>
        <w:rPr>
          <w:sz w:val="10"/>
        </w:rPr>
      </w:pPr>
    </w:p>
    <w:p w:rsidR="00000000" w:rsidRDefault="00000000">
      <w:pPr>
        <w:pStyle w:val="DualTxt"/>
      </w:pPr>
      <w:r>
        <w:t>68.</w:t>
      </w:r>
      <w:r>
        <w:tab/>
        <w:t>Комитет рассмотрел первоначальный доклад Казахстана (CEDAW/C/KAZ/1) на своих 490, 491 и 497</w:t>
      </w:r>
      <w:r>
        <w:noBreakHyphen/>
        <w:t>м заседаниях 18 и 23 января 2001 года (см. CEDAW/C/SR.490, 491 и 497).</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Представление доклада государством-участником</w:t>
      </w:r>
    </w:p>
    <w:p w:rsidR="00000000" w:rsidRDefault="00000000">
      <w:pPr>
        <w:pStyle w:val="DualTxt"/>
        <w:spacing w:after="0" w:line="120" w:lineRule="exact"/>
        <w:rPr>
          <w:sz w:val="10"/>
        </w:rPr>
      </w:pPr>
    </w:p>
    <w:p w:rsidR="00000000" w:rsidRDefault="00000000">
      <w:pPr>
        <w:pStyle w:val="DualTxt"/>
      </w:pPr>
      <w:r>
        <w:t>69.</w:t>
      </w:r>
      <w:r>
        <w:tab/>
        <w:t>Внося на рассмотрение доклад, представитель Казахстана обратила особое внимание на недавно происшедшие в Казахстане события в политич</w:t>
      </w:r>
      <w:r>
        <w:t>е</w:t>
      </w:r>
      <w:r>
        <w:t>ской, социальной и правовой сферах, отметив, что в 2000 году в основных секторах экономики отмеч</w:t>
      </w:r>
      <w:r>
        <w:t>а</w:t>
      </w:r>
      <w:r>
        <w:t>лось повышение производительности, что позволит увеличить объем расходов на удовлетворение соц</w:t>
      </w:r>
      <w:r>
        <w:t>и</w:t>
      </w:r>
      <w:r>
        <w:t>альных нужд населения, особенно женщин и детей. Она указала, что Казахстан присоединился к 30 м</w:t>
      </w:r>
      <w:r>
        <w:t>е</w:t>
      </w:r>
      <w:r>
        <w:t>ждународным договорам в области прав человека и что ратификация Конвенции в 1998 году без огов</w:t>
      </w:r>
      <w:r>
        <w:t>о</w:t>
      </w:r>
      <w:r>
        <w:t>рок свидетельствует о приверженности страны делу улучшения положения женщин и достижению цели обеспечения равенства мужчин и женщин. Оратор привлекла внимание к тому обстоятельству, что в сентябре 2000 года президент Н.А. Назарбаев по</w:t>
      </w:r>
      <w:r>
        <w:t>д</w:t>
      </w:r>
      <w:r>
        <w:t>писал Факультативный протокол, и в настоящее время в парламенте ведется работа по его ратиф</w:t>
      </w:r>
      <w:r>
        <w:t>и</w:t>
      </w:r>
      <w:r>
        <w:t>кации.</w:t>
      </w:r>
    </w:p>
    <w:p w:rsidR="00000000" w:rsidRDefault="00000000">
      <w:pPr>
        <w:pStyle w:val="DualTxt"/>
      </w:pPr>
      <w:r>
        <w:t>70.</w:t>
      </w:r>
      <w:r>
        <w:tab/>
        <w:t>Представитель указала, что в Конституции «дискриминация в отношении женщин» конкретно не упоминается. Вместе с тем ратифицированные Казахстаном международные договоры, включая Конвенцию, имеют по отношению к национальным законам преимущественную силу. Принцип раве</w:t>
      </w:r>
      <w:r>
        <w:t>н</w:t>
      </w:r>
      <w:r>
        <w:t>ства между мужчинами и женщинами является о</w:t>
      </w:r>
      <w:r>
        <w:t>с</w:t>
      </w:r>
      <w:r>
        <w:t>новным элементом законодательства Казахстана, равно как и проект закона о равноправии и равных возможн</w:t>
      </w:r>
      <w:r>
        <w:t>о</w:t>
      </w:r>
      <w:r>
        <w:t>стях.</w:t>
      </w:r>
    </w:p>
    <w:p w:rsidR="00000000" w:rsidRDefault="00000000">
      <w:pPr>
        <w:pStyle w:val="DualTxt"/>
      </w:pPr>
      <w:r>
        <w:t>71.</w:t>
      </w:r>
      <w:r>
        <w:tab/>
        <w:t>По распоряжению президента в 1998 году б</w:t>
      </w:r>
      <w:r>
        <w:t>ы</w:t>
      </w:r>
      <w:r>
        <w:t>ла учреждена Национальная комиссия по делам с</w:t>
      </w:r>
      <w:r>
        <w:t>е</w:t>
      </w:r>
      <w:r>
        <w:t>мьи и женщин, с тем чтобы обеспечить необход</w:t>
      </w:r>
      <w:r>
        <w:t>и</w:t>
      </w:r>
      <w:r>
        <w:t>мые условия для участия женщин в политической, общественной, экономической и культурной жизни страны. В соответствии с рекомендациями, соде</w:t>
      </w:r>
      <w:r>
        <w:t>р</w:t>
      </w:r>
      <w:r>
        <w:t>жащимися в Пекинской платформе действий, К</w:t>
      </w:r>
      <w:r>
        <w:t>о</w:t>
      </w:r>
      <w:r>
        <w:t>миссия разработала национальный план действий по улучшению положения женщин в Казахстане. Расширяется сотрудничество между государстве</w:t>
      </w:r>
      <w:r>
        <w:t>н</w:t>
      </w:r>
      <w:r>
        <w:t>ными органами и неправительственными организ</w:t>
      </w:r>
      <w:r>
        <w:t>а</w:t>
      </w:r>
      <w:r>
        <w:t>циями в деле разработки политики и программ в интересах женщин, и Казахстан извлек выгоду из сотрудничества с международными организациями, особенно Фондом Организации Объединенных Н</w:t>
      </w:r>
      <w:r>
        <w:t>а</w:t>
      </w:r>
      <w:r>
        <w:t>ций в области народонаселения, Фондом Организ</w:t>
      </w:r>
      <w:r>
        <w:t>а</w:t>
      </w:r>
      <w:r>
        <w:t>ции Объединенных Наций для развития в интересах женщин и Организацией по безопасности и сотру</w:t>
      </w:r>
      <w:r>
        <w:t>д</w:t>
      </w:r>
      <w:r>
        <w:t>ничеству в Европе, и оказанной ими технической помощи.</w:t>
      </w:r>
    </w:p>
    <w:p w:rsidR="00000000" w:rsidRDefault="00000000">
      <w:pPr>
        <w:pStyle w:val="DualTxt"/>
      </w:pPr>
      <w:r>
        <w:t>72.</w:t>
      </w:r>
      <w:r>
        <w:tab/>
        <w:t>Представитель сообщила Комитету, что за время, прошедшее после представления первон</w:t>
      </w:r>
      <w:r>
        <w:t>а</w:t>
      </w:r>
      <w:r>
        <w:t>чального доклада, были созданы специальная па</w:t>
      </w:r>
      <w:r>
        <w:t>р</w:t>
      </w:r>
      <w:r>
        <w:t>ламентская группа по вопросам семьи и специал</w:t>
      </w:r>
      <w:r>
        <w:t>ь</w:t>
      </w:r>
      <w:r>
        <w:t>ный подкомитет нижней палаты парламента по пр</w:t>
      </w:r>
      <w:r>
        <w:t>о</w:t>
      </w:r>
      <w:r>
        <w:t>блемам женщин, семьи, молодежи, туризма и спо</w:t>
      </w:r>
      <w:r>
        <w:t>р</w:t>
      </w:r>
      <w:r>
        <w:t>та. В индикативный план социально–экономическ</w:t>
      </w:r>
      <w:r>
        <w:t>о</w:t>
      </w:r>
      <w:r>
        <w:t>го развития страны на 2000–2005 годы был включен раздел, озаглавленный «Участие женщин в процессе развития». Начиная с 2000 года проводится анализ национального законодательства на предмет учета гендерной проблематики, и в Уголовный кодекс б</w:t>
      </w:r>
      <w:r>
        <w:t>ы</w:t>
      </w:r>
      <w:r>
        <w:t>ли внесены поправки, касающиеся проблемы нас</w:t>
      </w:r>
      <w:r>
        <w:t>и</w:t>
      </w:r>
      <w:r>
        <w:t>лия в отношении женщин. Правительство также приступило к сбору дезагрегированных по признаку пола статистических данных и опубликовало стат</w:t>
      </w:r>
      <w:r>
        <w:t>и</w:t>
      </w:r>
      <w:r>
        <w:t>стическое руководство, озаглавленное «Женщины и мужчины в Казахстане».</w:t>
      </w:r>
    </w:p>
    <w:p w:rsidR="00000000" w:rsidRDefault="00000000">
      <w:pPr>
        <w:pStyle w:val="DualTxt"/>
      </w:pPr>
      <w:r>
        <w:t>73.</w:t>
      </w:r>
      <w:r>
        <w:tab/>
        <w:t>Происходящие в настоящее время изменения в экономике негативно сказываются на положении женщин на рынке рабочей силы. Женщины соста</w:t>
      </w:r>
      <w:r>
        <w:t>в</w:t>
      </w:r>
      <w:r>
        <w:t>ляют две трети безработных, и правительство н</w:t>
      </w:r>
      <w:r>
        <w:t>е</w:t>
      </w:r>
      <w:r>
        <w:t>давно приняло новую программу борьбы с нищетой и безработицей на 2000–2002 годы. Правительство планирует добиться снижения уровня безработицы к 2002 году на 4,5 процента — примерно до 9 пр</w:t>
      </w:r>
      <w:r>
        <w:t>о</w:t>
      </w:r>
      <w:r>
        <w:t>центов, и благодаря этой программе планируется создать более 400 000 новых рабочих мест. Прав</w:t>
      </w:r>
      <w:r>
        <w:t>и</w:t>
      </w:r>
      <w:r>
        <w:t>тельство также поощряет развитие тех отраслей, в которых традиционно высока доля женщин. Наци</w:t>
      </w:r>
      <w:r>
        <w:t>о</w:t>
      </w:r>
      <w:r>
        <w:t>нальная комиссия по делам семьи и женщин откр</w:t>
      </w:r>
      <w:r>
        <w:t>ы</w:t>
      </w:r>
      <w:r>
        <w:t>ла специальный кредитный счет для оказания по</w:t>
      </w:r>
      <w:r>
        <w:t>д</w:t>
      </w:r>
      <w:r>
        <w:t>держки женщинам-предпринимателям, осущест</w:t>
      </w:r>
      <w:r>
        <w:t>в</w:t>
      </w:r>
      <w:r>
        <w:t>ляющим свою деятельность в производственном секторе. В течение периода 1998–2000 годов у</w:t>
      </w:r>
      <w:r>
        <w:t>с</w:t>
      </w:r>
      <w:r>
        <w:t>пешно осуществлялась государственная программа микрокредитования в интересах сельского насел</w:t>
      </w:r>
      <w:r>
        <w:t>е</w:t>
      </w:r>
      <w:r>
        <w:t>ния, в том числе же</w:t>
      </w:r>
      <w:r>
        <w:t>н</w:t>
      </w:r>
      <w:r>
        <w:t>щин, которая в период 2000-2003 годов будет укрепл</w:t>
      </w:r>
      <w:r>
        <w:t>е</w:t>
      </w:r>
      <w:r>
        <w:t>на.</w:t>
      </w:r>
    </w:p>
    <w:p w:rsidR="00000000" w:rsidRDefault="00000000">
      <w:pPr>
        <w:pStyle w:val="DualTxt"/>
      </w:pPr>
      <w:r>
        <w:t>74.</w:t>
      </w:r>
      <w:r>
        <w:tab/>
        <w:t>Представитель отметила успехи в сфере обр</w:t>
      </w:r>
      <w:r>
        <w:t>а</w:t>
      </w:r>
      <w:r>
        <w:t>зования женщин, в частности тот факт, что доля женщин среди специалистов с высшим и средним образованием составляет 62 процента. В ходе изб</w:t>
      </w:r>
      <w:r>
        <w:t>и</w:t>
      </w:r>
      <w:r>
        <w:t>рательной кампании 1999 года произошло объед</w:t>
      </w:r>
      <w:r>
        <w:t>и</w:t>
      </w:r>
      <w:r>
        <w:t>нение неправительственных организаций и была з</w:t>
      </w:r>
      <w:r>
        <w:t>а</w:t>
      </w:r>
      <w:r>
        <w:t>регистрирована первая женская партия в Казахст</w:t>
      </w:r>
      <w:r>
        <w:t>а</w:t>
      </w:r>
      <w:r>
        <w:t>не — Политический альянс женских организаций. Предметом озабоченности по</w:t>
      </w:r>
      <w:r>
        <w:noBreakHyphen/>
        <w:t>прежнему является проблема участия женщин в общественной и пол</w:t>
      </w:r>
      <w:r>
        <w:t>и</w:t>
      </w:r>
      <w:r>
        <w:t>тической жизни, при этом женщины составляют всего 11 процентов от общего числа членов парл</w:t>
      </w:r>
      <w:r>
        <w:t>а</w:t>
      </w:r>
      <w:r>
        <w:t>мента. Казахстан намерен осуществить содерж</w:t>
      </w:r>
      <w:r>
        <w:t>а</w:t>
      </w:r>
      <w:r>
        <w:t>щиеся в Пекинской платформе рекомендации о принятии мер по введению 30</w:t>
      </w:r>
      <w:r>
        <w:noBreakHyphen/>
        <w:t xml:space="preserve">процентных квот для женщин в директивных органах. </w:t>
      </w:r>
    </w:p>
    <w:p w:rsidR="00000000" w:rsidRDefault="00000000">
      <w:pPr>
        <w:pStyle w:val="DualTxt"/>
      </w:pPr>
      <w:r>
        <w:t>75.</w:t>
      </w:r>
      <w:r>
        <w:tab/>
        <w:t>Усилия с целью изменить традиционные ст</w:t>
      </w:r>
      <w:r>
        <w:t>е</w:t>
      </w:r>
      <w:r>
        <w:t>реотипные представления и отношение к роли женщин в обществе включали разработку закона о рекламной деятельности, в соответствии с которым будет запрещена сексуальная эксплуатация женщин, а начиная с 2001 года в высших и средних учебных заведениях будут введены предметы, связанные с гендерной проблематикой. Представитель сообщила Комитету о том, что правительство уделяет серье</w:t>
      </w:r>
      <w:r>
        <w:t>з</w:t>
      </w:r>
      <w:r>
        <w:t>ное внимание проблеме насилия в отношении же</w:t>
      </w:r>
      <w:r>
        <w:t>н</w:t>
      </w:r>
      <w:r>
        <w:t>щин, особенно бытового насилия, что выводы и р</w:t>
      </w:r>
      <w:r>
        <w:t>е</w:t>
      </w:r>
      <w:r>
        <w:t>комендации, сделанные по итогам проведенного правительством всеобъемлющего исследования по проблемам насилия в отношении женщин, послужат основой для проекта закона о бытовом насилии. В различных городах страны была создана сеть це</w:t>
      </w:r>
      <w:r>
        <w:t>н</w:t>
      </w:r>
      <w:r>
        <w:t>тров психологической помощи. Правительство та</w:t>
      </w:r>
      <w:r>
        <w:t>к</w:t>
      </w:r>
      <w:r>
        <w:t>же укрепило законодательство и усилило меры по борьбе с торговлей женщинами и дево</w:t>
      </w:r>
      <w:r>
        <w:t>ч</w:t>
      </w:r>
      <w:r>
        <w:t>ками.</w:t>
      </w:r>
    </w:p>
    <w:p w:rsidR="00000000" w:rsidRDefault="00000000">
      <w:pPr>
        <w:pStyle w:val="DualTxt"/>
      </w:pPr>
      <w:r>
        <w:t>76.</w:t>
      </w:r>
      <w:r>
        <w:tab/>
        <w:t>Представитель указала, что Казахстан реал</w:t>
      </w:r>
      <w:r>
        <w:t>и</w:t>
      </w:r>
      <w:r>
        <w:t>зовал программу «Здоровье нации» в целях борьбы с туберкулезом и другими заболеваниями, а также повышения качества медицинских услуг по укре</w:t>
      </w:r>
      <w:r>
        <w:t>п</w:t>
      </w:r>
      <w:r>
        <w:t>лению репродуктивного здоровья и процесса пл</w:t>
      </w:r>
      <w:r>
        <w:t>а</w:t>
      </w:r>
      <w:r>
        <w:t>нирования семьи. Снизились коэффициенты мат</w:t>
      </w:r>
      <w:r>
        <w:t>е</w:t>
      </w:r>
      <w:r>
        <w:t>ринской и детской смертности. Правительство пр</w:t>
      </w:r>
      <w:r>
        <w:t>и</w:t>
      </w:r>
      <w:r>
        <w:t>нимает меры по устранению негативных последс</w:t>
      </w:r>
      <w:r>
        <w:t>т</w:t>
      </w:r>
      <w:r>
        <w:t>вий ухудшения состояния окружающей среды для населения, особенно для женщин и детей.</w:t>
      </w:r>
    </w:p>
    <w:p w:rsidR="00000000" w:rsidRDefault="00000000">
      <w:pPr>
        <w:pStyle w:val="DualTxt"/>
      </w:pPr>
      <w:r>
        <w:t>77.</w:t>
      </w:r>
      <w:r>
        <w:tab/>
        <w:t>В заключение представитель сообщила Ком</w:t>
      </w:r>
      <w:r>
        <w:t>и</w:t>
      </w:r>
      <w:r>
        <w:t>тету, что ее правительство полностью осознает, что для достижения равенства между мужчинами и женщинами необходимо проделать намного бол</w:t>
      </w:r>
      <w:r>
        <w:t>ь</w:t>
      </w:r>
      <w:r>
        <w:t>ший объем работы. Она подчеркнула, что прав</w:t>
      </w:r>
      <w:r>
        <w:t>и</w:t>
      </w:r>
      <w:r>
        <w:t>тельство страны полно решимости продолжить де</w:t>
      </w:r>
      <w:r>
        <w:t>я</w:t>
      </w:r>
      <w:r>
        <w:t>тельность в этом направлении и преодолеть те пр</w:t>
      </w:r>
      <w:r>
        <w:t>е</w:t>
      </w:r>
      <w:r>
        <w:t>пятствия, с которыми все еще сталкиваются прож</w:t>
      </w:r>
      <w:r>
        <w:t>и</w:t>
      </w:r>
      <w:r>
        <w:t>вающие в Казахстане женщины.</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Заключительные замечания Комитета</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Введение</w:t>
      </w:r>
    </w:p>
    <w:p w:rsidR="00000000" w:rsidRDefault="00000000">
      <w:pPr>
        <w:pStyle w:val="DualTxt"/>
        <w:spacing w:after="0" w:line="120" w:lineRule="exact"/>
        <w:rPr>
          <w:sz w:val="10"/>
        </w:rPr>
      </w:pPr>
    </w:p>
    <w:p w:rsidR="00000000" w:rsidRDefault="00000000">
      <w:pPr>
        <w:pStyle w:val="DualTxt"/>
      </w:pPr>
      <w:r>
        <w:t>78.</w:t>
      </w:r>
      <w:r>
        <w:tab/>
        <w:t>Комитет выражает признательность прав</w:t>
      </w:r>
      <w:r>
        <w:t>и</w:t>
      </w:r>
      <w:r>
        <w:t>тельству Казахстана за своевременное представл</w:t>
      </w:r>
      <w:r>
        <w:t>е</w:t>
      </w:r>
      <w:r>
        <w:t>ние его первоначального доклада. Он благодарит правительство за всеобъемлющее устное выступл</w:t>
      </w:r>
      <w:r>
        <w:t>е</w:t>
      </w:r>
      <w:r>
        <w:t>ние его представителя, в котором содержится новая информация о событиях, происшедших в стране п</w:t>
      </w:r>
      <w:r>
        <w:t>о</w:t>
      </w:r>
      <w:r>
        <w:t>сле представления доклада в декабре 1999 года, и дополнительные пояснения относительно нынешн</w:t>
      </w:r>
      <w:r>
        <w:t>е</w:t>
      </w:r>
      <w:r>
        <w:t>го положения дел с осуществлением Конвенции. Комитет с удовлетворением отмечает содержащиеся в докладе дезагрегированные по признаку пола в</w:t>
      </w:r>
      <w:r>
        <w:t>ы</w:t>
      </w:r>
      <w:r>
        <w:t>сококачественные статист</w:t>
      </w:r>
      <w:r>
        <w:t>и</w:t>
      </w:r>
      <w:r>
        <w:t>ческие данные.</w:t>
      </w:r>
    </w:p>
    <w:p w:rsidR="00000000" w:rsidRDefault="00000000">
      <w:pPr>
        <w:pStyle w:val="DualTxt"/>
      </w:pPr>
      <w:r>
        <w:t>79.</w:t>
      </w:r>
      <w:r>
        <w:tab/>
        <w:t>Комитет выражает правительству Казахстана признательность за направление делегации высок</w:t>
      </w:r>
      <w:r>
        <w:t>о</w:t>
      </w:r>
      <w:r>
        <w:t>го уровня во главе с министром, председателем Н</w:t>
      </w:r>
      <w:r>
        <w:t>а</w:t>
      </w:r>
      <w:r>
        <w:t>циональной комиссии по делам семьи и женщин, которая предоставила ценную информацию и зав</w:t>
      </w:r>
      <w:r>
        <w:t>я</w:t>
      </w:r>
      <w:r>
        <w:t>зала конструктивный диалог с членами Комитета. Комитет с удовлетворением отметил тот факт, что правительство Казахстана разработало национал</w:t>
      </w:r>
      <w:r>
        <w:t>ь</w:t>
      </w:r>
      <w:r>
        <w:t>ный план действий по улучшению положения же</w:t>
      </w:r>
      <w:r>
        <w:t>н</w:t>
      </w:r>
      <w:r>
        <w:t>щин.</w:t>
      </w:r>
    </w:p>
    <w:p w:rsidR="00000000" w:rsidRDefault="00000000">
      <w:pPr>
        <w:pStyle w:val="DualTxt"/>
      </w:pPr>
      <w:r>
        <w:t>80.</w:t>
      </w:r>
      <w:r>
        <w:tab/>
        <w:t>Комитет приветствует тот факт, что Казахстан ратифицировал Конвенцию без оговорок и подписал Факультативный протокол, а также намерен как можно скорее ратифицировать его.</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Позитивные аспекты</w:t>
      </w:r>
    </w:p>
    <w:p w:rsidR="00000000" w:rsidRDefault="00000000">
      <w:pPr>
        <w:pStyle w:val="DualTxt"/>
        <w:spacing w:after="0" w:line="120" w:lineRule="exact"/>
        <w:rPr>
          <w:sz w:val="10"/>
        </w:rPr>
      </w:pPr>
    </w:p>
    <w:p w:rsidR="00000000" w:rsidRDefault="00000000">
      <w:pPr>
        <w:pStyle w:val="DualTxt"/>
      </w:pPr>
      <w:r>
        <w:t>81.</w:t>
      </w:r>
      <w:r>
        <w:tab/>
        <w:t>Комитет с одобрением отмечает проявленную правительством политическую волю к осуществл</w:t>
      </w:r>
      <w:r>
        <w:t>е</w:t>
      </w:r>
      <w:r>
        <w:t>нию Конвенции. Он выражает удовлетворение по поводу активизации процесса создания всеобъе</w:t>
      </w:r>
      <w:r>
        <w:t>м</w:t>
      </w:r>
      <w:r>
        <w:t>лющих национальных механизмов по улучшению положения женщин и усилий правительства по оценке законодательства на предмет учета генде</w:t>
      </w:r>
      <w:r>
        <w:t>р</w:t>
      </w:r>
      <w:r>
        <w:t>ной проблематики. Комитет приветствует меры по разработке закона о равных возможностях и созд</w:t>
      </w:r>
      <w:r>
        <w:t>а</w:t>
      </w:r>
      <w:r>
        <w:t>нию института омбудсм</w:t>
      </w:r>
      <w:r>
        <w:t>е</w:t>
      </w:r>
      <w:r>
        <w:t>на.</w:t>
      </w:r>
    </w:p>
    <w:p w:rsidR="00000000" w:rsidRDefault="00000000">
      <w:pPr>
        <w:pStyle w:val="DualTxt"/>
      </w:pPr>
      <w:r>
        <w:t>82.</w:t>
      </w:r>
      <w:r>
        <w:tab/>
        <w:t>Комитет также воздает должное правительству за обеспечение высокого уровня образования, ос</w:t>
      </w:r>
      <w:r>
        <w:t>о</w:t>
      </w:r>
      <w:r>
        <w:t>бенно среди женщин. Комитет с удовлетворением отмечает принятые правительством меры по кред</w:t>
      </w:r>
      <w:r>
        <w:t>и</w:t>
      </w:r>
      <w:r>
        <w:t>тованию женщин–предприним</w:t>
      </w:r>
      <w:r>
        <w:t>а</w:t>
      </w:r>
      <w:r>
        <w:t>телей.</w:t>
      </w:r>
    </w:p>
    <w:p w:rsidR="00000000" w:rsidRDefault="00000000">
      <w:pPr>
        <w:pStyle w:val="DualTxt"/>
      </w:pPr>
      <w:r>
        <w:t>83.</w:t>
      </w:r>
      <w:r>
        <w:tab/>
        <w:t>Комитет приветствует расширение сотрудн</w:t>
      </w:r>
      <w:r>
        <w:t>и</w:t>
      </w:r>
      <w:r>
        <w:t>чества между государственными органами и непр</w:t>
      </w:r>
      <w:r>
        <w:t>а</w:t>
      </w:r>
      <w:r>
        <w:t>вительственными организациями, занимающимися пробл</w:t>
      </w:r>
      <w:r>
        <w:t>е</w:t>
      </w:r>
      <w:r>
        <w:t>мами женщин.</w:t>
      </w:r>
    </w:p>
    <w:p w:rsidR="00000000" w:rsidRDefault="00000000">
      <w:pPr>
        <w:pStyle w:val="DualTxt"/>
      </w:pPr>
      <w:r>
        <w:t>84.</w:t>
      </w:r>
      <w:r>
        <w:tab/>
        <w:t>Комитет также приветствует решение прав</w:t>
      </w:r>
      <w:r>
        <w:t>и</w:t>
      </w:r>
      <w:r>
        <w:t>тельства широко распространить в стране доклад и заключител</w:t>
      </w:r>
      <w:r>
        <w:t>ь</w:t>
      </w:r>
      <w:r>
        <w:t>ные замечания.</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pacing w:val="4"/>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Факторы и трудности, препятствующие осуществлению Конвенции</w:t>
      </w:r>
    </w:p>
    <w:p w:rsidR="00000000" w:rsidRDefault="00000000">
      <w:pPr>
        <w:pStyle w:val="DualTxt"/>
        <w:spacing w:after="0" w:line="120" w:lineRule="exact"/>
        <w:rPr>
          <w:sz w:val="10"/>
        </w:rPr>
      </w:pPr>
    </w:p>
    <w:p w:rsidR="00000000" w:rsidRDefault="00000000">
      <w:pPr>
        <w:pStyle w:val="DualTxt"/>
      </w:pPr>
      <w:r>
        <w:t>85.</w:t>
      </w:r>
      <w:r>
        <w:tab/>
        <w:t>Комитет считает, что проходящий в настоящее время в стране процесс преобразований негативно ск</w:t>
      </w:r>
      <w:r>
        <w:t>а</w:t>
      </w:r>
      <w:r>
        <w:t xml:space="preserve">зался на положении женщин. </w:t>
      </w:r>
    </w:p>
    <w:p w:rsidR="00000000" w:rsidRDefault="00000000">
      <w:pPr>
        <w:pStyle w:val="DualTxt"/>
      </w:pPr>
      <w:r>
        <w:t>86.</w:t>
      </w:r>
      <w:r>
        <w:tab/>
        <w:t>Сохранение традиционных стереотипных представлений о роли женщин и мужчин в общес</w:t>
      </w:r>
      <w:r>
        <w:t>т</w:t>
      </w:r>
      <w:r>
        <w:t>ве также представляет собой серьезное препятствие на пути по</w:t>
      </w:r>
      <w:r>
        <w:t>л</w:t>
      </w:r>
      <w:r>
        <w:t>ного осуществления Конвенции.</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Основные проблемные области и рекомендации</w:t>
      </w:r>
    </w:p>
    <w:p w:rsidR="00000000" w:rsidRDefault="00000000">
      <w:pPr>
        <w:pStyle w:val="DualTxt"/>
        <w:spacing w:after="0" w:line="120" w:lineRule="exact"/>
        <w:rPr>
          <w:sz w:val="10"/>
        </w:rPr>
      </w:pPr>
    </w:p>
    <w:p w:rsidR="00000000" w:rsidRDefault="00000000">
      <w:pPr>
        <w:pStyle w:val="DualTxt"/>
      </w:pPr>
      <w:r>
        <w:t>87.</w:t>
      </w:r>
      <w:r>
        <w:tab/>
        <w:t>У Комитета вызывает обеспокоенность то о</w:t>
      </w:r>
      <w:r>
        <w:t>б</w:t>
      </w:r>
      <w:r>
        <w:t>стоятельство, что, хотя в Конституции утверждается принцип равенства всех граждан, в ней отсутствует определение дискриминации в отношении женщин в соответствии со статьей 1 Конвенции, запреща</w:t>
      </w:r>
      <w:r>
        <w:t>ю</w:t>
      </w:r>
      <w:r>
        <w:t>щей как прямую, так и косвенную дискриминацию. Комитет также обеспокоен статусом Конституции и интересуется, допускаются ли прямые ссылки на ее пол</w:t>
      </w:r>
      <w:r>
        <w:t>о</w:t>
      </w:r>
      <w:r>
        <w:t>жения в судах.</w:t>
      </w:r>
    </w:p>
    <w:p w:rsidR="00000000" w:rsidRDefault="00000000">
      <w:pPr>
        <w:pStyle w:val="DualTxt"/>
      </w:pPr>
      <w:r>
        <w:t>88.</w:t>
      </w:r>
      <w:r>
        <w:tab/>
        <w:t>Комитет настоятельно призывает правительс</w:t>
      </w:r>
      <w:r>
        <w:t>т</w:t>
      </w:r>
      <w:r>
        <w:t>во как можно скорее принять законопроект о раве</w:t>
      </w:r>
      <w:r>
        <w:t>н</w:t>
      </w:r>
      <w:r>
        <w:t>стве возможностей, который включал бы определ</w:t>
      </w:r>
      <w:r>
        <w:t>е</w:t>
      </w:r>
      <w:r>
        <w:t>ние дискриминации в отношении женщин по пр</w:t>
      </w:r>
      <w:r>
        <w:t>и</w:t>
      </w:r>
      <w:r>
        <w:t>меру статьи 1 Конвенции. Он просит представить в следующем докладе информацию о принятии и применении этого закона и дополнительную и</w:t>
      </w:r>
      <w:r>
        <w:t>н</w:t>
      </w:r>
      <w:r>
        <w:t>формацию об имеющихся у женщин средствах пр</w:t>
      </w:r>
      <w:r>
        <w:t>а</w:t>
      </w:r>
      <w:r>
        <w:t>вовой защиты в случаях нарушения их прав, закр</w:t>
      </w:r>
      <w:r>
        <w:t>е</w:t>
      </w:r>
      <w:r>
        <w:t>пленных в Конве</w:t>
      </w:r>
      <w:r>
        <w:t>н</w:t>
      </w:r>
      <w:r>
        <w:t>ции.</w:t>
      </w:r>
    </w:p>
    <w:p w:rsidR="00000000" w:rsidRDefault="00000000">
      <w:pPr>
        <w:pStyle w:val="DualTxt"/>
      </w:pPr>
      <w:r>
        <w:t>89.</w:t>
      </w:r>
      <w:r>
        <w:tab/>
        <w:t>Комитет обеспокоен отсутствием четкого п</w:t>
      </w:r>
      <w:r>
        <w:t>о</w:t>
      </w:r>
      <w:r>
        <w:t>нимания сути временных специальных мер, пред</w:t>
      </w:r>
      <w:r>
        <w:t>у</w:t>
      </w:r>
      <w:r>
        <w:t>смотренных в пункте 1 статьи 4 Конвенции. Он также выражает обеспокоенность тем, что стере</w:t>
      </w:r>
      <w:r>
        <w:t>о</w:t>
      </w:r>
      <w:r>
        <w:t>типные представления о роли женщин и мужчин в обществе проявляются в недостаточной предста</w:t>
      </w:r>
      <w:r>
        <w:t>в</w:t>
      </w:r>
      <w:r>
        <w:t>ленности женщин в директивных органах и в том, что женщины занимают всего 11 процентов мест в парламенте. Он отмечает, что традиционное отн</w:t>
      </w:r>
      <w:r>
        <w:t>о</w:t>
      </w:r>
      <w:r>
        <w:t>шение к женщинам также проявляется в отсутствии традиции выполнения семейных обязанностей мужчинами и законодательно закрепленного пол</w:t>
      </w:r>
      <w:r>
        <w:t>о</w:t>
      </w:r>
      <w:r>
        <w:t>жения об отпуске по уходу за детьми. Он далее в</w:t>
      </w:r>
      <w:r>
        <w:t>ы</w:t>
      </w:r>
      <w:r>
        <w:t>ражает обеспокоенность отсутствием целевых обр</w:t>
      </w:r>
      <w:r>
        <w:t>а</w:t>
      </w:r>
      <w:r>
        <w:t>зовательных программ и кампаний в средствах ма</w:t>
      </w:r>
      <w:r>
        <w:t>с</w:t>
      </w:r>
      <w:r>
        <w:t>совой информации, которые были бы направлены на искоренение этих ст</w:t>
      </w:r>
      <w:r>
        <w:t>е</w:t>
      </w:r>
      <w:r>
        <w:t>реотипов.</w:t>
      </w:r>
    </w:p>
    <w:p w:rsidR="00000000" w:rsidRDefault="00000000">
      <w:pPr>
        <w:pStyle w:val="DualTxt"/>
      </w:pPr>
      <w:r>
        <w:t>90.</w:t>
      </w:r>
      <w:r>
        <w:tab/>
        <w:t>Комитет рекомендует правительству принять срочные меры по преодолению традиционных ст</w:t>
      </w:r>
      <w:r>
        <w:t>е</w:t>
      </w:r>
      <w:r>
        <w:t>реотипных представлений о месте женщин и му</w:t>
      </w:r>
      <w:r>
        <w:t>ж</w:t>
      </w:r>
      <w:r>
        <w:t>чин в обществе. Он рекомендует правительству страны предпринять шаги по обеспечению поним</w:t>
      </w:r>
      <w:r>
        <w:t>а</w:t>
      </w:r>
      <w:r>
        <w:t>ния необходимости принятия временных специал</w:t>
      </w:r>
      <w:r>
        <w:t>ь</w:t>
      </w:r>
      <w:r>
        <w:t>ных мер в соответствии с пунктом 1 статьи 4 Ко</w:t>
      </w:r>
      <w:r>
        <w:t>н</w:t>
      </w:r>
      <w:r>
        <w:t>венции их осуществления в целях увеличения числа женщин, занимающих руководящие должности, на всех уровнях и во всех областях. Он рекомендует правительству активизировать усилия по выдвиж</w:t>
      </w:r>
      <w:r>
        <w:t>е</w:t>
      </w:r>
      <w:r>
        <w:t>нию женщин на ответственные должности путем организации специальных программ професси</w:t>
      </w:r>
      <w:r>
        <w:t>о</w:t>
      </w:r>
      <w:r>
        <w:t>нальной подготовки для женщин и проведения пр</w:t>
      </w:r>
      <w:r>
        <w:t>о</w:t>
      </w:r>
      <w:r>
        <w:t>светительских кампаний, раскрывающих важное значение участия женщин в процессе принятия р</w:t>
      </w:r>
      <w:r>
        <w:t>е</w:t>
      </w:r>
      <w:r>
        <w:t>шений на всех уро</w:t>
      </w:r>
      <w:r>
        <w:t>в</w:t>
      </w:r>
      <w:r>
        <w:t>нях.</w:t>
      </w:r>
    </w:p>
    <w:p w:rsidR="00000000" w:rsidRDefault="00000000">
      <w:pPr>
        <w:pStyle w:val="DualTxt"/>
      </w:pPr>
      <w:r>
        <w:t>91.</w:t>
      </w:r>
      <w:r>
        <w:tab/>
        <w:t>Комитет выражает свою озабоченность в связи с отсутствием комплексной политики и инстит</w:t>
      </w:r>
      <w:r>
        <w:t>у</w:t>
      </w:r>
      <w:r>
        <w:t>ционального подхода в вопросах содействия дост</w:t>
      </w:r>
      <w:r>
        <w:t>и</w:t>
      </w:r>
      <w:r>
        <w:t>жению женщинами равенства наравне с мужчин</w:t>
      </w:r>
      <w:r>
        <w:t>а</w:t>
      </w:r>
      <w:r>
        <w:t>ми, включая все аспекты, касающиеся учета ге</w:t>
      </w:r>
      <w:r>
        <w:t>н</w:t>
      </w:r>
      <w:r>
        <w:t>дерной проблематики.</w:t>
      </w:r>
    </w:p>
    <w:p w:rsidR="00000000" w:rsidRDefault="00000000">
      <w:pPr>
        <w:pStyle w:val="DualTxt"/>
      </w:pPr>
      <w:r>
        <w:t>92.</w:t>
      </w:r>
      <w:r>
        <w:tab/>
        <w:t>Комитет рекомендует правительству прим</w:t>
      </w:r>
      <w:r>
        <w:t>е</w:t>
      </w:r>
      <w:r>
        <w:t>нять последовательный подход в вопросах обесп</w:t>
      </w:r>
      <w:r>
        <w:t>е</w:t>
      </w:r>
      <w:r>
        <w:t>чения равенства между мужчинами и женщинами во всех областях деятельности. Комитет отмечает, что для полного осуществления Конвенции необх</w:t>
      </w:r>
      <w:r>
        <w:t>о</w:t>
      </w:r>
      <w:r>
        <w:t>димо утвердить отношение к женщинам не только как к женам и матерям, но и как к личностям и чл</w:t>
      </w:r>
      <w:r>
        <w:t>е</w:t>
      </w:r>
      <w:r>
        <w:t>нам общества, находящимся в равном с мужчинами положении. Комитет также рекомендует провести обзор по вопросу о переходе от подхода к женщ</w:t>
      </w:r>
      <w:r>
        <w:t>и</w:t>
      </w:r>
      <w:r>
        <w:t>нам как к объектам социальной защиты к подходу, основанному на правах человека, при котором же</w:t>
      </w:r>
      <w:r>
        <w:t>н</w:t>
      </w:r>
      <w:r>
        <w:t>щины рассматриваются как лица, наделенные соо</w:t>
      </w:r>
      <w:r>
        <w:t>т</w:t>
      </w:r>
      <w:r>
        <w:t>ветствующими правами.</w:t>
      </w:r>
    </w:p>
    <w:p w:rsidR="00000000" w:rsidRDefault="00000000">
      <w:pPr>
        <w:pStyle w:val="DualTxt"/>
      </w:pPr>
      <w:r>
        <w:t>93.</w:t>
      </w:r>
      <w:r>
        <w:tab/>
        <w:t>Комитет выражает обеспокоенность по поводу недостаточной обеспеченности системы наци</w:t>
      </w:r>
      <w:r>
        <w:t>о</w:t>
      </w:r>
      <w:r>
        <w:t>нальных органов по улучшению положения женщин ф</w:t>
      </w:r>
      <w:r>
        <w:t>и</w:t>
      </w:r>
      <w:r>
        <w:t>нансовыми и людскими ресурсами.</w:t>
      </w:r>
    </w:p>
    <w:p w:rsidR="00000000" w:rsidRDefault="00000000">
      <w:pPr>
        <w:pStyle w:val="DualTxt"/>
      </w:pPr>
      <w:r>
        <w:t>94.</w:t>
      </w:r>
      <w:r>
        <w:tab/>
        <w:t>Комитет рекомендует правительству страны провести оценку степени обеспеченности наци</w:t>
      </w:r>
      <w:r>
        <w:t>о</w:t>
      </w:r>
      <w:r>
        <w:t>нальных органов ресурсами и предоставить им н</w:t>
      </w:r>
      <w:r>
        <w:t>е</w:t>
      </w:r>
      <w:r>
        <w:t>обходимые людские и финансовые ресурсы, с тем чтобы они могли стать направляющей силой в ос</w:t>
      </w:r>
      <w:r>
        <w:t>у</w:t>
      </w:r>
      <w:r>
        <w:t>ществлении политики, направленной на улучшение положения женщин. Он рекомендует упрочить с</w:t>
      </w:r>
      <w:r>
        <w:t>у</w:t>
      </w:r>
      <w:r>
        <w:t>ществующие государственные и национальные м</w:t>
      </w:r>
      <w:r>
        <w:t>е</w:t>
      </w:r>
      <w:r>
        <w:t>ханизмы по делам женщин путем назначения коо</w:t>
      </w:r>
      <w:r>
        <w:t>р</w:t>
      </w:r>
      <w:r>
        <w:t>динаторов по гендерной проблематике во всех пр</w:t>
      </w:r>
      <w:r>
        <w:t>а</w:t>
      </w:r>
      <w:r>
        <w:t>вительственных органах. Он также рекомендует создать управление омбудсмена, которое ведало бы вопросами улучшения положения женщин и равн</w:t>
      </w:r>
      <w:r>
        <w:t>о</w:t>
      </w:r>
      <w:r>
        <w:t>правия женщин и мужчин.</w:t>
      </w:r>
    </w:p>
    <w:p w:rsidR="00000000" w:rsidRDefault="00000000">
      <w:pPr>
        <w:pStyle w:val="DualTxt"/>
      </w:pPr>
      <w:r>
        <w:t>95.</w:t>
      </w:r>
      <w:r>
        <w:tab/>
        <w:t>Комитет выражает обеспокоенность в связи с существованием насилия в отношении женщин и дев</w:t>
      </w:r>
      <w:r>
        <w:t>о</w:t>
      </w:r>
      <w:r>
        <w:t>чек, включая насилие в семье.</w:t>
      </w:r>
    </w:p>
    <w:p w:rsidR="00000000" w:rsidRDefault="00000000">
      <w:pPr>
        <w:pStyle w:val="DualTxt"/>
      </w:pPr>
      <w:r>
        <w:t>96.</w:t>
      </w:r>
      <w:r>
        <w:tab/>
        <w:t>Комитет настоятельно призывает правительс</w:t>
      </w:r>
      <w:r>
        <w:t>т</w:t>
      </w:r>
      <w:r>
        <w:t>во страны отнестись к проблеме насилия в отнош</w:t>
      </w:r>
      <w:r>
        <w:t>е</w:t>
      </w:r>
      <w:r>
        <w:t>нии женщин как к проблеме, требующей первооч</w:t>
      </w:r>
      <w:r>
        <w:t>е</w:t>
      </w:r>
      <w:r>
        <w:t>редного внимания, и признать, что в соответствии с Конвенцией такое насилие, включая насилие в с</w:t>
      </w:r>
      <w:r>
        <w:t>е</w:t>
      </w:r>
      <w:r>
        <w:t>мье, является нарушением прав женщин. С учетом положений общей рекомендации 19 Комитет просит правительство как можно скорее принять закон о насилии в семье и добиться, чтобы насилие в отн</w:t>
      </w:r>
      <w:r>
        <w:t>о</w:t>
      </w:r>
      <w:r>
        <w:t>шение женщин и девочек квалифицировалось как уголовное преступление и чтобы женщинам и д</w:t>
      </w:r>
      <w:r>
        <w:t>е</w:t>
      </w:r>
      <w:r>
        <w:t>вочкам, пострадавшим от насилия, незамедлительно гарантировались компенсация и защита. Он рек</w:t>
      </w:r>
      <w:r>
        <w:t>о</w:t>
      </w:r>
      <w:r>
        <w:t>мендует ввести обучение по гендерным вопросам для всех государственных служащих, в частности  сотрудников правоохранительных и судебных орг</w:t>
      </w:r>
      <w:r>
        <w:t>а</w:t>
      </w:r>
      <w:r>
        <w:t>нов, а также работников сферы здравоохранения, с тем чтобы просветить их по всем формам насилия в отношении женщин и девочек. Комитет также рек</w:t>
      </w:r>
      <w:r>
        <w:t>о</w:t>
      </w:r>
      <w:r>
        <w:t>мендует правительству организовать с использов</w:t>
      </w:r>
      <w:r>
        <w:t>а</w:t>
      </w:r>
      <w:r>
        <w:t>нием средств массовой информации и программ н</w:t>
      </w:r>
      <w:r>
        <w:t>а</w:t>
      </w:r>
      <w:r>
        <w:t>родного образования просветительские кампании, посвященные всем формам насилия в отношении девочек и женщин, включая насилие в с</w:t>
      </w:r>
      <w:r>
        <w:t>е</w:t>
      </w:r>
      <w:r>
        <w:t>мье.</w:t>
      </w:r>
    </w:p>
    <w:p w:rsidR="00000000" w:rsidRDefault="00000000">
      <w:pPr>
        <w:pStyle w:val="DualTxt"/>
      </w:pPr>
      <w:r>
        <w:t>97.</w:t>
      </w:r>
      <w:r>
        <w:tab/>
        <w:t>Комитет выражает свою озабоченность тем обстоятельством, что правительство не приложило достаточных усилий для решения проблемы торго</w:t>
      </w:r>
      <w:r>
        <w:t>в</w:t>
      </w:r>
      <w:r>
        <w:t>ли женщинами и девочк</w:t>
      </w:r>
      <w:r>
        <w:t>а</w:t>
      </w:r>
      <w:r>
        <w:t>ми.</w:t>
      </w:r>
    </w:p>
    <w:p w:rsidR="00000000" w:rsidRDefault="00000000">
      <w:pPr>
        <w:pStyle w:val="DualTxt"/>
      </w:pPr>
      <w:r>
        <w:t>98.</w:t>
      </w:r>
      <w:r>
        <w:tab/>
        <w:t>Комитет просит правительство представить в своем следующем докладе всеобъемлющую инфо</w:t>
      </w:r>
      <w:r>
        <w:t>р</w:t>
      </w:r>
      <w:r>
        <w:t>мацию о торговле женщинами и девочками и о м</w:t>
      </w:r>
      <w:r>
        <w:t>и</w:t>
      </w:r>
      <w:r>
        <w:t>грации женского населения. Он рекомендует выр</w:t>
      </w:r>
      <w:r>
        <w:t>а</w:t>
      </w:r>
      <w:r>
        <w:t>ботать комплексную стратегию по борьбе с торго</w:t>
      </w:r>
      <w:r>
        <w:t>в</w:t>
      </w:r>
      <w:r>
        <w:t>лей женщинами, которая должна предполагать пр</w:t>
      </w:r>
      <w:r>
        <w:t>е</w:t>
      </w:r>
      <w:r>
        <w:t>следование и наказание нарушителей и расширение международного, регионального и двустороннего сотрудничества. Он также рекомендует принять м</w:t>
      </w:r>
      <w:r>
        <w:t>е</w:t>
      </w:r>
      <w:r>
        <w:t>ры, направленные на улучшение экономического положения женщин, с тем чтобы уменьшить вер</w:t>
      </w:r>
      <w:r>
        <w:t>о</w:t>
      </w:r>
      <w:r>
        <w:t>ятность их попадания в сети торговцев, и меры по реабилитации и реинтеграции женщин и девочек, ставших жертвами такой торговли.</w:t>
      </w:r>
    </w:p>
    <w:p w:rsidR="00000000" w:rsidRDefault="00000000">
      <w:pPr>
        <w:pStyle w:val="DualTxt"/>
      </w:pPr>
      <w:r>
        <w:t>99.</w:t>
      </w:r>
      <w:r>
        <w:tab/>
        <w:t>С удовлетворением отмечая высокий уровень образования среди женщин по самым разнообра</w:t>
      </w:r>
      <w:r>
        <w:t>з</w:t>
      </w:r>
      <w:r>
        <w:t>ным дисциплинам, Комитет выражает обеспокое</w:t>
      </w:r>
      <w:r>
        <w:t>н</w:t>
      </w:r>
      <w:r>
        <w:t>ность малой долей женщин на директивных дол</w:t>
      </w:r>
      <w:r>
        <w:t>ж</w:t>
      </w:r>
      <w:r>
        <w:t>ностях высокого уровня, а также их низкой пре</w:t>
      </w:r>
      <w:r>
        <w:t>д</w:t>
      </w:r>
      <w:r>
        <w:t>ставленности на высокооплач</w:t>
      </w:r>
      <w:r>
        <w:t>и</w:t>
      </w:r>
      <w:r>
        <w:t>ваемых должностях.</w:t>
      </w:r>
    </w:p>
    <w:p w:rsidR="00000000" w:rsidRDefault="00000000">
      <w:pPr>
        <w:pStyle w:val="DualTxt"/>
      </w:pPr>
      <w:r>
        <w:t>100.</w:t>
      </w:r>
      <w:r>
        <w:tab/>
        <w:t>Комитет предлагает правительству проанал</w:t>
      </w:r>
      <w:r>
        <w:t>и</w:t>
      </w:r>
      <w:r>
        <w:t>зировать соотношение между высоким уровнем о</w:t>
      </w:r>
      <w:r>
        <w:t>б</w:t>
      </w:r>
      <w:r>
        <w:t>разования женщин и уровнем их доходов. Он рек</w:t>
      </w:r>
      <w:r>
        <w:t>о</w:t>
      </w:r>
      <w:r>
        <w:t>мендует принять меры к тому, чтобы ускорить пр</w:t>
      </w:r>
      <w:r>
        <w:t>о</w:t>
      </w:r>
      <w:r>
        <w:t>цесс обеспечения более широкой представленности женщин на всех уровнях принятия решений, и н</w:t>
      </w:r>
      <w:r>
        <w:t>а</w:t>
      </w:r>
      <w:r>
        <w:t>стоятельно призывает правительство страны осущ</w:t>
      </w:r>
      <w:r>
        <w:t>е</w:t>
      </w:r>
      <w:r>
        <w:t>ствить запланированную реформу учебных пр</w:t>
      </w:r>
      <w:r>
        <w:t>о</w:t>
      </w:r>
      <w:r>
        <w:t>грамм и пересмотреть содержание учебников в ц</w:t>
      </w:r>
      <w:r>
        <w:t>е</w:t>
      </w:r>
      <w:r>
        <w:t>лях искоренения традиционного отношения к же</w:t>
      </w:r>
      <w:r>
        <w:t>н</w:t>
      </w:r>
      <w:r>
        <w:t>щинам и содействия создания условий, способс</w:t>
      </w:r>
      <w:r>
        <w:t>т</w:t>
      </w:r>
      <w:r>
        <w:t>вующих обеспечению более широкого представ</w:t>
      </w:r>
      <w:r>
        <w:t>и</w:t>
      </w:r>
      <w:r>
        <w:t>тельства женщин на должностях высокого уровня и высокооплач</w:t>
      </w:r>
      <w:r>
        <w:t>и</w:t>
      </w:r>
      <w:r>
        <w:t>ваемых должностях.</w:t>
      </w:r>
    </w:p>
    <w:p w:rsidR="00000000" w:rsidRDefault="00000000">
      <w:pPr>
        <w:pStyle w:val="DualTxt"/>
      </w:pPr>
      <w:r>
        <w:t>101.</w:t>
      </w:r>
      <w:r>
        <w:tab/>
        <w:t>Комитет выражает обеспокоенность полож</w:t>
      </w:r>
      <w:r>
        <w:t>е</w:t>
      </w:r>
      <w:r>
        <w:t>нием женщин на рынке труда, в частности высоким уровнем безработицы среди женщин и дискримин</w:t>
      </w:r>
      <w:r>
        <w:t>а</w:t>
      </w:r>
      <w:r>
        <w:t>цией при трудоустройстве и увольнении. Комитет также выражает свою обеспокоенность в связи с тем, что нынешняя структура системы социального обеспечения и охранительное трудовое законод</w:t>
      </w:r>
      <w:r>
        <w:t>а</w:t>
      </w:r>
      <w:r>
        <w:t>тельство могут порождать дополнительные препя</w:t>
      </w:r>
      <w:r>
        <w:t>т</w:t>
      </w:r>
      <w:r>
        <w:t>ствия на пути к обеспечению трудоустройства же</w:t>
      </w:r>
      <w:r>
        <w:t>н</w:t>
      </w:r>
      <w:r>
        <w:t>щин, особенно в процессе перехода к рыночной экон</w:t>
      </w:r>
      <w:r>
        <w:t>о</w:t>
      </w:r>
      <w:r>
        <w:t>мике.</w:t>
      </w:r>
    </w:p>
    <w:p w:rsidR="00000000" w:rsidRDefault="00000000">
      <w:pPr>
        <w:pStyle w:val="DualTxt"/>
      </w:pPr>
      <w:r>
        <w:t>102.</w:t>
      </w:r>
      <w:r>
        <w:tab/>
        <w:t>Комитет настоятельно призывает правительс</w:t>
      </w:r>
      <w:r>
        <w:t>т</w:t>
      </w:r>
      <w:r>
        <w:t>ва содействовать принятию и осуществлению соо</w:t>
      </w:r>
      <w:r>
        <w:t>т</w:t>
      </w:r>
      <w:r>
        <w:t>ветствующего законодательства для обеспечения равенства возможностей мужчин и женщин в гос</w:t>
      </w:r>
      <w:r>
        <w:t>у</w:t>
      </w:r>
      <w:r>
        <w:t>дарственном и частном секторах на рынке труда. Он рекомендует правительству пересмотреть структуру системы социального обеспечения и охранительное трудовое законодательство в целях ослабления де</w:t>
      </w:r>
      <w:r>
        <w:t>й</w:t>
      </w:r>
      <w:r>
        <w:t>ствия факторов, осложняющих положение женщин на рынке труда. Он также рекомендует правител</w:t>
      </w:r>
      <w:r>
        <w:t>ь</w:t>
      </w:r>
      <w:r>
        <w:t>ству разработать и осуществить специальные пр</w:t>
      </w:r>
      <w:r>
        <w:t>о</w:t>
      </w:r>
      <w:r>
        <w:t>граммы профессиональной подготовки и перепо</w:t>
      </w:r>
      <w:r>
        <w:t>д</w:t>
      </w:r>
      <w:r>
        <w:t>готовки для различных групп безработных женщин с учетом их доли от численности безработного н</w:t>
      </w:r>
      <w:r>
        <w:t>а</w:t>
      </w:r>
      <w:r>
        <w:t>селения и их навыков и образования. Комитет далее рекомендует увеличить размер заработной платы в тех секторах, в которых среди занятых преобладают женщины, с тем чтобы уменьшить разницу в разм</w:t>
      </w:r>
      <w:r>
        <w:t>е</w:t>
      </w:r>
      <w:r>
        <w:t>ре заработной платы между этими секторами и се</w:t>
      </w:r>
      <w:r>
        <w:t>к</w:t>
      </w:r>
      <w:r>
        <w:t>торами, в которых основную массу занятых соста</w:t>
      </w:r>
      <w:r>
        <w:t>в</w:t>
      </w:r>
      <w:r>
        <w:t>ляют мужчины.</w:t>
      </w:r>
    </w:p>
    <w:p w:rsidR="00000000" w:rsidRDefault="00000000">
      <w:pPr>
        <w:pStyle w:val="DualTxt"/>
      </w:pPr>
      <w:r>
        <w:t>103.</w:t>
      </w:r>
      <w:r>
        <w:tab/>
        <w:t>Комитет выражает озабоченность в связи с серьезным расширением масштабов нищеты среди женщин по сравнению с мужчинами, в частности среди домашних хозяйств, возглавляемых женщ</w:t>
      </w:r>
      <w:r>
        <w:t>и</w:t>
      </w:r>
      <w:r>
        <w:t>нами, женщин пожилого возраста и женщин, пр</w:t>
      </w:r>
      <w:r>
        <w:t>о</w:t>
      </w:r>
      <w:r>
        <w:t>живающих в сельских ра</w:t>
      </w:r>
      <w:r>
        <w:t>й</w:t>
      </w:r>
      <w:r>
        <w:t>онах.</w:t>
      </w:r>
    </w:p>
    <w:p w:rsidR="00000000" w:rsidRDefault="00000000">
      <w:pPr>
        <w:pStyle w:val="DualTxt"/>
      </w:pPr>
      <w:r>
        <w:t>104.</w:t>
      </w:r>
      <w:r>
        <w:tab/>
        <w:t>Комитет рекомендует охватить специальными программами неимущих женщин, в частности же</w:t>
      </w:r>
      <w:r>
        <w:t>н</w:t>
      </w:r>
      <w:r>
        <w:t>щин, возглавляющих домашние хозяйства, женщин пожилого возраста и женщин, проживающих в сельской местности, направленными на сокращение масштабов нищ</w:t>
      </w:r>
      <w:r>
        <w:t>е</w:t>
      </w:r>
      <w:r>
        <w:t>ты.</w:t>
      </w:r>
    </w:p>
    <w:p w:rsidR="00000000" w:rsidRDefault="00000000">
      <w:pPr>
        <w:pStyle w:val="DualTxt"/>
      </w:pPr>
      <w:r>
        <w:t>105.</w:t>
      </w:r>
      <w:r>
        <w:tab/>
        <w:t>Отметив снижение коэффициента материнской смертности, Комитет выражает свою обеспокое</w:t>
      </w:r>
      <w:r>
        <w:t>н</w:t>
      </w:r>
      <w:r>
        <w:t>ность по поводу состояния здоровья женщин, ос</w:t>
      </w:r>
      <w:r>
        <w:t>о</w:t>
      </w:r>
      <w:r>
        <w:t>бенно их репродуктивного здоровья. Комитет оз</w:t>
      </w:r>
      <w:r>
        <w:t>а</w:t>
      </w:r>
      <w:r>
        <w:t>бочен тем, что, как представляется, свободный до</w:t>
      </w:r>
      <w:r>
        <w:t>с</w:t>
      </w:r>
      <w:r>
        <w:t>туп к системе здравоохранения имеют не все же</w:t>
      </w:r>
      <w:r>
        <w:t>н</w:t>
      </w:r>
      <w:r>
        <w:t>щины. Он также выражает свою обеспокоенность в связи с тем, что аборты по</w:t>
      </w:r>
      <w:r>
        <w:noBreakHyphen/>
        <w:t>прежнему применяются как средства регулирования рождаемости. У Ком</w:t>
      </w:r>
      <w:r>
        <w:t>и</w:t>
      </w:r>
      <w:r>
        <w:t>тета вызывает чувство тревоги то обстоятельство, что большое число женщин страдают анемией, а также распространенность инфекционных забол</w:t>
      </w:r>
      <w:r>
        <w:t>е</w:t>
      </w:r>
      <w:r>
        <w:t>ваний. Комитет далее выразил озабоченность в св</w:t>
      </w:r>
      <w:r>
        <w:t>я</w:t>
      </w:r>
      <w:r>
        <w:t>зи с увеличением числа женщин, употребляющих алкоголь, и курящих женщин. Комитет выразил обеспокоенность ухудшением состояния окружа</w:t>
      </w:r>
      <w:r>
        <w:t>ю</w:t>
      </w:r>
      <w:r>
        <w:t>щей среды в стране и его крайне негативными п</w:t>
      </w:r>
      <w:r>
        <w:t>о</w:t>
      </w:r>
      <w:r>
        <w:t>следствиями для здоровья всего населения, в ос</w:t>
      </w:r>
      <w:r>
        <w:t>о</w:t>
      </w:r>
      <w:r>
        <w:t>бенности женщин и детей.</w:t>
      </w:r>
    </w:p>
    <w:p w:rsidR="00000000" w:rsidRDefault="00000000">
      <w:pPr>
        <w:pStyle w:val="DualTxt"/>
      </w:pPr>
      <w:r>
        <w:t>106.</w:t>
      </w:r>
      <w:r>
        <w:tab/>
        <w:t>Комитет настоятельно призывает правительс</w:t>
      </w:r>
      <w:r>
        <w:t>т</w:t>
      </w:r>
      <w:r>
        <w:t>во сохранить бесплатный доступ к надлежащим б</w:t>
      </w:r>
      <w:r>
        <w:t>а</w:t>
      </w:r>
      <w:r>
        <w:t>зовым медицинским услугам и усовершенствовать свою политику в области планирования семьи и о</w:t>
      </w:r>
      <w:r>
        <w:t>х</w:t>
      </w:r>
      <w:r>
        <w:t>раны репродуктивного здоровья, в том числе в том, что касается наличия и доступности современных средств контрацепции. Он рекомендует правител</w:t>
      </w:r>
      <w:r>
        <w:t>ь</w:t>
      </w:r>
      <w:r>
        <w:t>ству поощрять половое воспитание как для девочек, так и для мальчиков, а также осуществлять образ</w:t>
      </w:r>
      <w:r>
        <w:t>о</w:t>
      </w:r>
      <w:r>
        <w:t>вательные программы в целях борьбы с употребл</w:t>
      </w:r>
      <w:r>
        <w:t>е</w:t>
      </w:r>
      <w:r>
        <w:t>нием женщинами алкоголя и злоупотреблением наркотиками. Комитет также настоятельно призыв</w:t>
      </w:r>
      <w:r>
        <w:t>а</w:t>
      </w:r>
      <w:r>
        <w:t>ет правительство страны выработать и осущест</w:t>
      </w:r>
      <w:r>
        <w:t>в</w:t>
      </w:r>
      <w:r>
        <w:t>лять разумную природоохранную политику, напра</w:t>
      </w:r>
      <w:r>
        <w:t>в</w:t>
      </w:r>
      <w:r>
        <w:t>ленную на охрану здоровья же</w:t>
      </w:r>
      <w:r>
        <w:t>н</w:t>
      </w:r>
      <w:r>
        <w:t>щин и детей.</w:t>
      </w:r>
    </w:p>
    <w:p w:rsidR="00000000" w:rsidRDefault="00000000">
      <w:pPr>
        <w:pStyle w:val="DualTxt"/>
      </w:pPr>
      <w:r>
        <w:t>107.</w:t>
      </w:r>
      <w:r>
        <w:tab/>
        <w:t>Комитет с обеспокоенностью отмечает недо</w:t>
      </w:r>
      <w:r>
        <w:t>с</w:t>
      </w:r>
      <w:r>
        <w:t>таточный потенциал и объем ресурсов женских н</w:t>
      </w:r>
      <w:r>
        <w:t>е</w:t>
      </w:r>
      <w:r>
        <w:t>правительственных организаций, что затрудняет осуществление ими различных проектов и пр</w:t>
      </w:r>
      <w:r>
        <w:t>о</w:t>
      </w:r>
      <w:r>
        <w:t>грамм в поддержку прав человека же</w:t>
      </w:r>
      <w:r>
        <w:t>н</w:t>
      </w:r>
      <w:r>
        <w:t>щин.</w:t>
      </w:r>
    </w:p>
    <w:p w:rsidR="00000000" w:rsidRDefault="00000000">
      <w:pPr>
        <w:pStyle w:val="DualTxt"/>
      </w:pPr>
      <w:r>
        <w:t>108.</w:t>
      </w:r>
      <w:r>
        <w:tab/>
        <w:t>Комитет рекомендует правительству оказывать поддержку деятельности женских неправительс</w:t>
      </w:r>
      <w:r>
        <w:t>т</w:t>
      </w:r>
      <w:r>
        <w:t>венных организаций, в частности путем поощрения более широкого сотрудничества между ними и сп</w:t>
      </w:r>
      <w:r>
        <w:t>е</w:t>
      </w:r>
      <w:r>
        <w:t>циализированными учреждениями и путем пов</w:t>
      </w:r>
      <w:r>
        <w:t>ы</w:t>
      </w:r>
      <w:r>
        <w:t>шения степени осведомленности структур частного сектора и отдельных лиц о возможностях пожертв</w:t>
      </w:r>
      <w:r>
        <w:t>о</w:t>
      </w:r>
      <w:r>
        <w:t>вания средств на нужды же</w:t>
      </w:r>
      <w:r>
        <w:t>н</w:t>
      </w:r>
      <w:r>
        <w:t>ских организаций.</w:t>
      </w:r>
    </w:p>
    <w:p w:rsidR="00000000" w:rsidRDefault="00000000">
      <w:pPr>
        <w:pStyle w:val="DualTxt"/>
      </w:pPr>
      <w:r>
        <w:t>109.</w:t>
      </w:r>
      <w:r>
        <w:tab/>
        <w:t>Комитет выражает обеспокоенность по поводу положения сельских женщин, в том числе по поводу их доступа к медицинским услугам, образованию и приносящим доходы в</w:t>
      </w:r>
      <w:r>
        <w:t>и</w:t>
      </w:r>
      <w:r>
        <w:t>дам деятельности.</w:t>
      </w:r>
    </w:p>
    <w:p w:rsidR="00000000" w:rsidRDefault="00000000">
      <w:pPr>
        <w:pStyle w:val="DualTxt"/>
      </w:pPr>
      <w:r>
        <w:t>110.</w:t>
      </w:r>
      <w:r>
        <w:tab/>
        <w:t>Комитет рекомендует правительству страны уделять больше внимания положению сельских женщин и разработать специальные стратегии и программы, направленные на расширение их эк</w:t>
      </w:r>
      <w:r>
        <w:t>о</w:t>
      </w:r>
      <w:r>
        <w:t>номических возможностей и обеспечивающие им доступ к капиталам и средствам производства и к услугам по охране здоровья, а также возможностей в плане получения образования и участия в общес</w:t>
      </w:r>
      <w:r>
        <w:t>т</w:t>
      </w:r>
      <w:r>
        <w:t>венной жизни.</w:t>
      </w:r>
    </w:p>
    <w:p w:rsidR="00000000" w:rsidRDefault="00000000">
      <w:pPr>
        <w:pStyle w:val="DualTxt"/>
      </w:pPr>
      <w:r>
        <w:t>111.</w:t>
      </w:r>
      <w:r>
        <w:tab/>
        <w:t>Комитет настоятельно призывает правительс</w:t>
      </w:r>
      <w:r>
        <w:t>т</w:t>
      </w:r>
      <w:r>
        <w:t>во утвердить поправку к пункту 1 статьи 20 Ко</w:t>
      </w:r>
      <w:r>
        <w:t>н</w:t>
      </w:r>
      <w:r>
        <w:t>венции, касающуюся сроков проведения заседаний К</w:t>
      </w:r>
      <w:r>
        <w:t>о</w:t>
      </w:r>
      <w:r>
        <w:t>митета.</w:t>
      </w:r>
    </w:p>
    <w:p w:rsidR="00000000" w:rsidRDefault="00000000">
      <w:pPr>
        <w:pStyle w:val="DualTxt"/>
      </w:pPr>
      <w:r>
        <w:t>112.</w:t>
      </w:r>
      <w:r>
        <w:tab/>
        <w:t>Комитет также настоятельно призывает прав</w:t>
      </w:r>
      <w:r>
        <w:t>и</w:t>
      </w:r>
      <w:r>
        <w:t>тельство дать в его следующем периодическом до</w:t>
      </w:r>
      <w:r>
        <w:t>к</w:t>
      </w:r>
      <w:r>
        <w:t>ладе ответы на конкретные вопросы, поднятые в н</w:t>
      </w:r>
      <w:r>
        <w:t>а</w:t>
      </w:r>
      <w:r>
        <w:t>стоящих заключительных зам</w:t>
      </w:r>
      <w:r>
        <w:t>е</w:t>
      </w:r>
      <w:r>
        <w:t>чаниях.</w:t>
      </w:r>
    </w:p>
    <w:p w:rsidR="00000000" w:rsidRDefault="00000000">
      <w:pPr>
        <w:pStyle w:val="DualTxt"/>
      </w:pPr>
      <w:r>
        <w:t>113.</w:t>
      </w:r>
      <w:r>
        <w:tab/>
        <w:t>Комитет просит обеспечить широкое распр</w:t>
      </w:r>
      <w:r>
        <w:t>о</w:t>
      </w:r>
      <w:r>
        <w:t>странение настоящих выводов в Казахстане, с тем чтобы информировать общественность, в особенн</w:t>
      </w:r>
      <w:r>
        <w:t>о</w:t>
      </w:r>
      <w:r>
        <w:t>сти администраторов, должностных лиц и полит</w:t>
      </w:r>
      <w:r>
        <w:t>и</w:t>
      </w:r>
      <w:r>
        <w:t>ков, о принятых мерах по обеспечению гарантий равенства де-юре и де-факто между женщинами и мужчинами и о дальнейших мерах, которые пре</w:t>
      </w:r>
      <w:r>
        <w:t>д</w:t>
      </w:r>
      <w:r>
        <w:t>стоит принять в этой области. Комитет также н</w:t>
      </w:r>
      <w:r>
        <w:t>а</w:t>
      </w:r>
      <w:r>
        <w:t>стоятельно призывает правительство страны пр</w:t>
      </w:r>
      <w:r>
        <w:t>о</w:t>
      </w:r>
      <w:r>
        <w:t>должать широкое освещение Конвенции и Факул</w:t>
      </w:r>
      <w:r>
        <w:t>ь</w:t>
      </w:r>
      <w:r>
        <w:t>тативного протокола к ней, общих рекомендаций Комитета и Пекинской декларации</w:t>
      </w:r>
      <w:r>
        <w:rPr>
          <w:vertAlign w:val="superscript"/>
        </w:rPr>
        <w:t xml:space="preserve">3 </w:t>
      </w:r>
      <w:r>
        <w:t>и Платформы действий, а также результатов двадцать третьей специальной сессии Генеральной Ассамблеи под названием «Женщины в 2000 году: равенство между мужчинами и женщинами, развитие и мир в XXI веке»</w:t>
      </w:r>
      <w:r>
        <w:rPr>
          <w:vertAlign w:val="superscript"/>
        </w:rPr>
        <w:t>4</w:t>
      </w:r>
      <w:r>
        <w:t>, особенно среди женских групп и прав</w:t>
      </w:r>
      <w:r>
        <w:t>о</w:t>
      </w:r>
      <w:r>
        <w:t>защитных ассоци</w:t>
      </w:r>
      <w:r>
        <w:t>а</w:t>
      </w:r>
      <w:r>
        <w:t>ций.</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Мальдивские Острова</w:t>
      </w:r>
    </w:p>
    <w:p w:rsidR="00000000" w:rsidRDefault="00000000">
      <w:pPr>
        <w:pStyle w:val="DualTxt"/>
        <w:spacing w:after="0" w:line="120" w:lineRule="exact"/>
        <w:rPr>
          <w:sz w:val="10"/>
        </w:rPr>
      </w:pPr>
    </w:p>
    <w:p w:rsidR="00000000" w:rsidRDefault="00000000">
      <w:pPr>
        <w:pStyle w:val="DualTxt"/>
      </w:pPr>
      <w:r>
        <w:t>114.</w:t>
      </w:r>
      <w:r>
        <w:tab/>
        <w:t>Комитет рассмотрел первоначальный доклад Мальдивских Островов (CEDAW/C/MDV/1) на св</w:t>
      </w:r>
      <w:r>
        <w:t>о</w:t>
      </w:r>
      <w:r>
        <w:t>их 498, 499 и 506</w:t>
      </w:r>
      <w:r>
        <w:noBreakHyphen/>
        <w:t>м заседаниях 24 и 30 января 2001 года (см. CEDAW/C/SR.498, 499 и 506).</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Представление доклада государством-участником</w:t>
      </w:r>
    </w:p>
    <w:p w:rsidR="00000000" w:rsidRDefault="00000000">
      <w:pPr>
        <w:pStyle w:val="DualTxt"/>
        <w:spacing w:after="0" w:line="120" w:lineRule="exact"/>
        <w:rPr>
          <w:sz w:val="10"/>
        </w:rPr>
      </w:pPr>
    </w:p>
    <w:p w:rsidR="00000000" w:rsidRDefault="00000000">
      <w:pPr>
        <w:pStyle w:val="DualTxt"/>
      </w:pPr>
      <w:r>
        <w:t>115.</w:t>
      </w:r>
      <w:r>
        <w:tab/>
        <w:t>Внося на рассмотрение доклад, представитель Мальдивских Островов информировала Комитет о том, что после представления первоначального до</w:t>
      </w:r>
      <w:r>
        <w:t>к</w:t>
      </w:r>
      <w:r>
        <w:t>лада в 1998 году произошел ряд позитивных соб</w:t>
      </w:r>
      <w:r>
        <w:t>ы</w:t>
      </w:r>
      <w:r>
        <w:t>тий. Она отметила, что действующее законодател</w:t>
      </w:r>
      <w:r>
        <w:t>ь</w:t>
      </w:r>
      <w:r>
        <w:t>ство и проводимая политика не имеют дискримин</w:t>
      </w:r>
      <w:r>
        <w:t>а</w:t>
      </w:r>
      <w:r>
        <w:t>ционного характера по отношению к женщинам в том, что касается доступа к медицинским услугам, образованию и занятости, однако факторы социал</w:t>
      </w:r>
      <w:r>
        <w:t>ь</w:t>
      </w:r>
      <w:r>
        <w:t>но-культурного порядка фактически ограничивают возможности женщин в плане осуществления прав в этих областях. Почти завершен процесс осущес</w:t>
      </w:r>
      <w:r>
        <w:t>т</w:t>
      </w:r>
      <w:r>
        <w:t>вления пятого национального плана развития и в настоящее время разрабатывается шестой наци</w:t>
      </w:r>
      <w:r>
        <w:t>о</w:t>
      </w:r>
      <w:r>
        <w:t>нальный план развития, который будет включать отдельный раздел, посвященный гендерным вопр</w:t>
      </w:r>
      <w:r>
        <w:t>о</w:t>
      </w:r>
      <w:r>
        <w:t>сам в  качестве секторального стратегического в</w:t>
      </w:r>
      <w:r>
        <w:t>о</w:t>
      </w:r>
      <w:r>
        <w:t>проса для обеспечения того, чтобы в процессе ра</w:t>
      </w:r>
      <w:r>
        <w:t>з</w:t>
      </w:r>
      <w:r>
        <w:t>вития были решены гендерные пр</w:t>
      </w:r>
      <w:r>
        <w:t>о</w:t>
      </w:r>
      <w:r>
        <w:t>блемы.</w:t>
      </w:r>
    </w:p>
    <w:p w:rsidR="00000000" w:rsidRDefault="00000000">
      <w:pPr>
        <w:pStyle w:val="DualTxt"/>
      </w:pPr>
      <w:r>
        <w:t>116.</w:t>
      </w:r>
      <w:r>
        <w:tab/>
        <w:t>Представитель отметила, что в целях ликвид</w:t>
      </w:r>
      <w:r>
        <w:t>а</w:t>
      </w:r>
      <w:r>
        <w:t>ции традиционных стереотипных представлений о роли женщин, закреплению которых способствует образ женщины, создаваемый в учебных материалах и средствах массовой информации, приняты меры, направленные, в частности, на проведение камп</w:t>
      </w:r>
      <w:r>
        <w:t>а</w:t>
      </w:r>
      <w:r>
        <w:t>нии в области общественной информации и инфо</w:t>
      </w:r>
      <w:r>
        <w:t>р</w:t>
      </w:r>
      <w:r>
        <w:t>мационно-просветительской работы по вопросам семейной жизни. Хотя насилие на бытовой почве по</w:t>
      </w:r>
      <w:r>
        <w:noBreakHyphen/>
        <w:t>прежнему считается в целом частным вопросом, правительство начало проведение кампаний в о</w:t>
      </w:r>
      <w:r>
        <w:t>б</w:t>
      </w:r>
      <w:r>
        <w:t>ласти общественной информации по вопросам, св</w:t>
      </w:r>
      <w:r>
        <w:t>я</w:t>
      </w:r>
      <w:r>
        <w:t>занным с таким насилием. Женщины, являющиеся жертвами такого насилия, могут в настоящее время обращаться в органы национальной безопасности, которые занимаются этим вопросом, опираясь на уголовное законодательство. Торговля женщинами и девочками не считается проблемой на Мальди</w:t>
      </w:r>
      <w:r>
        <w:t>в</w:t>
      </w:r>
      <w:r>
        <w:t>ских Островах, однако распространено мнение о том, что в связи с увеличением численности экспа</w:t>
      </w:r>
      <w:r>
        <w:t>т</w:t>
      </w:r>
      <w:r>
        <w:t>риантов в будущем возникнет необходимость пр</w:t>
      </w:r>
      <w:r>
        <w:t>и</w:t>
      </w:r>
      <w:r>
        <w:t>нятия мер по борьбе с такой торговлей. Простит</w:t>
      </w:r>
      <w:r>
        <w:t>у</w:t>
      </w:r>
      <w:r>
        <w:t>ция объявлена вне закона и подвергается суровому религиозному и общественному порицанию, однако по имеющимся данным она им</w:t>
      </w:r>
      <w:r>
        <w:t>е</w:t>
      </w:r>
      <w:r>
        <w:t>ет место.</w:t>
      </w:r>
    </w:p>
    <w:p w:rsidR="00000000" w:rsidRDefault="00000000">
      <w:pPr>
        <w:pStyle w:val="DualTxt"/>
      </w:pPr>
      <w:r>
        <w:t>117.</w:t>
      </w:r>
      <w:r>
        <w:tab/>
        <w:t>Представитель информировала членов Ком</w:t>
      </w:r>
      <w:r>
        <w:t>и</w:t>
      </w:r>
      <w:r>
        <w:t>тета о том, что, несмотря на содержащееся в Ко</w:t>
      </w:r>
      <w:r>
        <w:t>н</w:t>
      </w:r>
      <w:r>
        <w:t>ституции положение о том, что главой Мальдивск</w:t>
      </w:r>
      <w:r>
        <w:t>о</w:t>
      </w:r>
      <w:r>
        <w:t>го государства должен являться мужчина, в стране поощряется участие женщин в политической жизни в качестве как избирателей, так и кандидатов. Н</w:t>
      </w:r>
      <w:r>
        <w:t>е</w:t>
      </w:r>
      <w:r>
        <w:t>смотря на проведение кампаний в области общес</w:t>
      </w:r>
      <w:r>
        <w:t>т</w:t>
      </w:r>
      <w:r>
        <w:t>венной информации и юридического просвещения, направленных на расширение участия женщин в политической жизни, свои кандидатуры на выборах выставляет весьма небольшое число женщин, и они составляют всего лишь 10 процентов депутатов меджлиса. В 2000 году две женщины были назнач</w:t>
      </w:r>
      <w:r>
        <w:t>е</w:t>
      </w:r>
      <w:r>
        <w:t>ны на должности помощников начальников остр</w:t>
      </w:r>
      <w:r>
        <w:t>о</w:t>
      </w:r>
      <w:r>
        <w:t>вов, которые являются вторыми по старшинству должностными лицами на островах, и еще одна женщина была назначена на должность исполня</w:t>
      </w:r>
      <w:r>
        <w:t>ю</w:t>
      </w:r>
      <w:r>
        <w:t>щего обязанности начальника атолла. Никаких пр</w:t>
      </w:r>
      <w:r>
        <w:t>а</w:t>
      </w:r>
      <w:r>
        <w:t>вовых ограничений для работы женщин в мин</w:t>
      </w:r>
      <w:r>
        <w:t>и</w:t>
      </w:r>
      <w:r>
        <w:t>стерстве иностранных дел или в международных организациях не существует, однако на данный м</w:t>
      </w:r>
      <w:r>
        <w:t>о</w:t>
      </w:r>
      <w:r>
        <w:t>мент за рубежом работает только одна женщина-дипломат.</w:t>
      </w:r>
    </w:p>
    <w:p w:rsidR="00000000" w:rsidRDefault="00000000">
      <w:pPr>
        <w:pStyle w:val="DualTxt"/>
      </w:pPr>
      <w:r>
        <w:t>118.</w:t>
      </w:r>
      <w:r>
        <w:tab/>
        <w:t>Представитель указала, что дискриминации по признаку гражданства не существует и что женщ</w:t>
      </w:r>
      <w:r>
        <w:t>и</w:t>
      </w:r>
      <w:r>
        <w:t>ны имеют наравне с мужчинами право на получ</w:t>
      </w:r>
      <w:r>
        <w:t>е</w:t>
      </w:r>
      <w:r>
        <w:t>ние, сохранение или изменение своего гражданства. Вступление в брак с иностранцем не приводит к изменению гражданства женщины, и в соответствии с Конституцией 1998 года детям, рожденным в бр</w:t>
      </w:r>
      <w:r>
        <w:t>а</w:t>
      </w:r>
      <w:r>
        <w:t>ке между мальдивскими матерями и иностранными отцами, предоставляется мальдивское гражданство. Женщины могут получать паспорта и совершать п</w:t>
      </w:r>
      <w:r>
        <w:t>о</w:t>
      </w:r>
      <w:r>
        <w:t>ездки без разрешения своих супругов или других родственников мужского п</w:t>
      </w:r>
      <w:r>
        <w:t>о</w:t>
      </w:r>
      <w:r>
        <w:t>ла.</w:t>
      </w:r>
    </w:p>
    <w:p w:rsidR="00000000" w:rsidRDefault="00000000">
      <w:pPr>
        <w:pStyle w:val="DualTxt"/>
      </w:pPr>
      <w:r>
        <w:t>119.</w:t>
      </w:r>
      <w:r>
        <w:tab/>
        <w:t>Представитель сообщила членам Комитета о том, что в стране не проводится никакой антиди</w:t>
      </w:r>
      <w:r>
        <w:t>с</w:t>
      </w:r>
      <w:r>
        <w:t>криминационной политики для обеспечения раве</w:t>
      </w:r>
      <w:r>
        <w:t>н</w:t>
      </w:r>
      <w:r>
        <w:t>ства между мужчинами и женщинами. Никакого разрыва в показателях охвата школьным обучением между девочками и мальчиками вплоть до десятого класса не существует, в связи с чем среди девочек на уровне начальной и средней школы отмечается весьма высокий уровень грамотности. Лишь огр</w:t>
      </w:r>
      <w:r>
        <w:t>а</w:t>
      </w:r>
      <w:r>
        <w:t>ниченное число учащихся получает доступ к вы</w:t>
      </w:r>
      <w:r>
        <w:t>с</w:t>
      </w:r>
      <w:r>
        <w:t>шему образованию в связи с отсутствием в стране высшего учебного заведения и проблем с транспо</w:t>
      </w:r>
      <w:r>
        <w:t>р</w:t>
      </w:r>
      <w:r>
        <w:t>том. Квот на предоставление стипендий не сущес</w:t>
      </w:r>
      <w:r>
        <w:t>т</w:t>
      </w:r>
      <w:r>
        <w:t>вует, в том числе и в областях, в которых традиц</w:t>
      </w:r>
      <w:r>
        <w:t>и</w:t>
      </w:r>
      <w:r>
        <w:t>онно преобладают мужчины, таких, как инженерное дело и право. Хотя в плане трудоустройства или о</w:t>
      </w:r>
      <w:r>
        <w:t>п</w:t>
      </w:r>
      <w:r>
        <w:t>латы труда дискриминации между мужчинами и женщинами не существует, в соответствии с кул</w:t>
      </w:r>
      <w:r>
        <w:t>ь</w:t>
      </w:r>
      <w:r>
        <w:t>турной практикой поощряется сегрегация мужчин и женщин в области занятости, поскольку, согласно традиционным представлениям о разделении труда, женщины должны прежде всего обеспечивать уход за детьми, вести домашнее хозяйство и заниматься сельскохозяйственной де</w:t>
      </w:r>
      <w:r>
        <w:t>я</w:t>
      </w:r>
      <w:r>
        <w:t>тельностью.</w:t>
      </w:r>
    </w:p>
    <w:p w:rsidR="00000000" w:rsidRDefault="00000000">
      <w:pPr>
        <w:pStyle w:val="DualTxt"/>
      </w:pPr>
      <w:r>
        <w:t>120.</w:t>
      </w:r>
      <w:r>
        <w:tab/>
        <w:t>Представитель отметила, что мужчины и же</w:t>
      </w:r>
      <w:r>
        <w:t>н</w:t>
      </w:r>
      <w:r>
        <w:t>щины имеют равный доступ к медицинскому о</w:t>
      </w:r>
      <w:r>
        <w:t>б</w:t>
      </w:r>
      <w:r>
        <w:t>служиванию и что общая ситуация в области здр</w:t>
      </w:r>
      <w:r>
        <w:t>а</w:t>
      </w:r>
      <w:r>
        <w:t>воохранения улучшилась благодаря обеспечению более широких возможностей для использования медицинских услуг. Разницы в состоянии здоровья девочек и мальчиков нет, а в показателях детской смертности и общего развития разница несущес</w:t>
      </w:r>
      <w:r>
        <w:t>т</w:t>
      </w:r>
      <w:r>
        <w:t>венна. Правительством был предпринят ряд ин</w:t>
      </w:r>
      <w:r>
        <w:t>и</w:t>
      </w:r>
      <w:r>
        <w:t>циатив по устранению сохраняющихся диспропо</w:t>
      </w:r>
      <w:r>
        <w:t>р</w:t>
      </w:r>
      <w:r>
        <w:t>ций в питании и состоянии здоровья между мужч</w:t>
      </w:r>
      <w:r>
        <w:t>и</w:t>
      </w:r>
      <w:r>
        <w:t>нами и женщинами в репродуктивном возрасте, а средства массовой информации начали проведение информационно-просветительских кампаний по в</w:t>
      </w:r>
      <w:r>
        <w:t>о</w:t>
      </w:r>
      <w:r>
        <w:t>просам репродуктивного здор</w:t>
      </w:r>
      <w:r>
        <w:t>о</w:t>
      </w:r>
      <w:r>
        <w:t>вья.</w:t>
      </w:r>
    </w:p>
    <w:p w:rsidR="00000000" w:rsidRDefault="00000000">
      <w:pPr>
        <w:pStyle w:val="DualTxt"/>
      </w:pPr>
      <w:r>
        <w:t>121.</w:t>
      </w:r>
      <w:r>
        <w:tab/>
        <w:t>Представитель указала, что на Мальдивских Островах в декабре 2000 года было принято новое законодательство по вопросам семейного права, к</w:t>
      </w:r>
      <w:r>
        <w:t>о</w:t>
      </w:r>
      <w:r>
        <w:t>торое вступит в силу в июле 2001 года и которое будет содержать положения об условиях, каса</w:t>
      </w:r>
      <w:r>
        <w:t>ю</w:t>
      </w:r>
      <w:r>
        <w:t>щихся заключения добрачных переговоров, полиг</w:t>
      </w:r>
      <w:r>
        <w:t>а</w:t>
      </w:r>
      <w:r>
        <w:t>мии и бракоразводных дел. В соответствии с новым законодательством мужья утратят право на внес</w:t>
      </w:r>
      <w:r>
        <w:t>у</w:t>
      </w:r>
      <w:r>
        <w:t>дебные односторонние разводы и бракоразводные дела будут рассматриваться в судах. В нем также будут предусмотрен равный раздел совместно н</w:t>
      </w:r>
      <w:r>
        <w:t>а</w:t>
      </w:r>
      <w:r>
        <w:t>житого имущества при разводе и требования соде</w:t>
      </w:r>
      <w:r>
        <w:t>р</w:t>
      </w:r>
      <w:r>
        <w:t>жания бывшим супругом детей и бывших жен. М</w:t>
      </w:r>
      <w:r>
        <w:t>и</w:t>
      </w:r>
      <w:r>
        <w:t>нимальный возраст для вступления в брак как для мужчин, так и для женщин, будет составлять 18 лет за исключением тех случаев, когда должностное лицо бюро записей актов гражданского состояния устанавливает наличие особых обстоятельств, н</w:t>
      </w:r>
      <w:r>
        <w:t>е</w:t>
      </w:r>
      <w:r>
        <w:t>смотря на то, что законами шариата предусматрив</w:t>
      </w:r>
      <w:r>
        <w:t>а</w:t>
      </w:r>
      <w:r>
        <w:t>ется, что лица могут вступать в брак по достижении половой зрелости. В этой связи правительство пр</w:t>
      </w:r>
      <w:r>
        <w:t>и</w:t>
      </w:r>
      <w:r>
        <w:t>ступило к осуществлению программы, направле</w:t>
      </w:r>
      <w:r>
        <w:t>н</w:t>
      </w:r>
      <w:r>
        <w:t>ной на разъяснение нежелательности и предотвр</w:t>
      </w:r>
      <w:r>
        <w:t>а</w:t>
      </w:r>
      <w:r>
        <w:t>щение ра</w:t>
      </w:r>
      <w:r>
        <w:t>н</w:t>
      </w:r>
      <w:r>
        <w:t>него вступления в брак.</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Заключительные замечания Комитета</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Введение</w:t>
      </w:r>
    </w:p>
    <w:p w:rsidR="00000000" w:rsidRDefault="00000000">
      <w:pPr>
        <w:pStyle w:val="DualTxt"/>
        <w:spacing w:after="0" w:line="120" w:lineRule="exact"/>
        <w:rPr>
          <w:sz w:val="10"/>
        </w:rPr>
      </w:pPr>
    </w:p>
    <w:p w:rsidR="00000000" w:rsidRDefault="00000000">
      <w:pPr>
        <w:pStyle w:val="DualTxt"/>
      </w:pPr>
      <w:r>
        <w:t>122.</w:t>
      </w:r>
      <w:r>
        <w:tab/>
        <w:t>Комитет выражает удовлетворение по поводу представления первоначального доклада правител</w:t>
      </w:r>
      <w:r>
        <w:t>ь</w:t>
      </w:r>
      <w:r>
        <w:t>ства Мальдивских Островов и искреннего и конс</w:t>
      </w:r>
      <w:r>
        <w:t>т</w:t>
      </w:r>
      <w:r>
        <w:t>руктивного диалога с делегацией. Комитет отмеч</w:t>
      </w:r>
      <w:r>
        <w:t>а</w:t>
      </w:r>
      <w:r>
        <w:t>ет, что, несмотря на директивные указания Комит</w:t>
      </w:r>
      <w:r>
        <w:t>е</w:t>
      </w:r>
      <w:r>
        <w:t>та, в докладе не содержится конкретной и адеква</w:t>
      </w:r>
      <w:r>
        <w:t>т</w:t>
      </w:r>
      <w:r>
        <w:t>ной информации о национальных планах и законах, однако приветствует дополнительную информацию, содержащуюся в документах, представленных в х</w:t>
      </w:r>
      <w:r>
        <w:t>о</w:t>
      </w:r>
      <w:r>
        <w:t>де сессии, и устных сообщениях.</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Позитивные аспекты</w:t>
      </w:r>
    </w:p>
    <w:p w:rsidR="00000000" w:rsidRDefault="00000000">
      <w:pPr>
        <w:pStyle w:val="DualTxt"/>
        <w:spacing w:after="0" w:line="120" w:lineRule="exact"/>
        <w:rPr>
          <w:sz w:val="10"/>
        </w:rPr>
      </w:pPr>
    </w:p>
    <w:p w:rsidR="00000000" w:rsidRDefault="00000000">
      <w:pPr>
        <w:pStyle w:val="DualTxt"/>
      </w:pPr>
      <w:r>
        <w:t>123.</w:t>
      </w:r>
      <w:r>
        <w:tab/>
        <w:t>Комитет выражает удовлетворение по поводу выраженной в «Программе действий Мальдивских Островов 20/20» политической воли к тому, чтобы содействовать уважению прав человека женщин в качестве неотъемлемого аспекта процесса наци</w:t>
      </w:r>
      <w:r>
        <w:t>о</w:t>
      </w:r>
      <w:r>
        <w:t>нального развития. Он приветствует усилия, н</w:t>
      </w:r>
      <w:r>
        <w:t>а</w:t>
      </w:r>
      <w:r>
        <w:t>правленные на обеспечение учета гендерной пр</w:t>
      </w:r>
      <w:r>
        <w:t>о</w:t>
      </w:r>
      <w:r>
        <w:t>блематики в национальном плане действий и н</w:t>
      </w:r>
      <w:r>
        <w:t>а</w:t>
      </w:r>
      <w:r>
        <w:t>циональном плане разв</w:t>
      </w:r>
      <w:r>
        <w:t>и</w:t>
      </w:r>
      <w:r>
        <w:t>тия.</w:t>
      </w:r>
    </w:p>
    <w:p w:rsidR="00000000" w:rsidRDefault="00000000">
      <w:pPr>
        <w:pStyle w:val="DualTxt"/>
      </w:pPr>
      <w:r>
        <w:t>124.</w:t>
      </w:r>
      <w:r>
        <w:tab/>
        <w:t>Комитет дает высокую оценку недавно прин</w:t>
      </w:r>
      <w:r>
        <w:t>я</w:t>
      </w:r>
      <w:r>
        <w:t>тым мерам по увеличению числа женщин, раб</w:t>
      </w:r>
      <w:r>
        <w:t>о</w:t>
      </w:r>
      <w:r>
        <w:t>тающих на должностях начальников атоллов, и расширению их участия в работе островных же</w:t>
      </w:r>
      <w:r>
        <w:t>н</w:t>
      </w:r>
      <w:r>
        <w:t>ских комитетов и комитетов развития атоллов.</w:t>
      </w:r>
    </w:p>
    <w:p w:rsidR="00000000" w:rsidRDefault="00000000">
      <w:pPr>
        <w:pStyle w:val="DualTxt"/>
      </w:pPr>
      <w:r>
        <w:t>125.</w:t>
      </w:r>
      <w:r>
        <w:tab/>
        <w:t>Комитет приветствует достигнутый прогресс, который находит свое отражение в весьма высоких показателях грамотности среди взрослых женщин, а также равное положение мальчиков и девочек в си</w:t>
      </w:r>
      <w:r>
        <w:t>с</w:t>
      </w:r>
      <w:r>
        <w:t>теме начального и среднего образования. Он пр</w:t>
      </w:r>
      <w:r>
        <w:t>и</w:t>
      </w:r>
      <w:r>
        <w:t>ветствует повышение показателей продолжительн</w:t>
      </w:r>
      <w:r>
        <w:t>о</w:t>
      </w:r>
      <w:r>
        <w:t>сти жизни среди же</w:t>
      </w:r>
      <w:r>
        <w:t>н</w:t>
      </w:r>
      <w:r>
        <w:t>щин.</w:t>
      </w:r>
    </w:p>
    <w:p w:rsidR="00000000" w:rsidRDefault="00000000">
      <w:pPr>
        <w:pStyle w:val="DualTxt"/>
      </w:pPr>
      <w:r>
        <w:t>126.</w:t>
      </w:r>
      <w:r>
        <w:tab/>
        <w:t>Комитет высоко оценивает усилия, предприн</w:t>
      </w:r>
      <w:r>
        <w:t>я</w:t>
      </w:r>
      <w:r>
        <w:t>тые для проведения оценки законодательных актов, на предмет наличия в них положений дискримин</w:t>
      </w:r>
      <w:r>
        <w:t>а</w:t>
      </w:r>
      <w:r>
        <w:t>ционного характера в отношении женщин. Комитет приветствует, в частности, предпринимаемые ус</w:t>
      </w:r>
      <w:r>
        <w:t>и</w:t>
      </w:r>
      <w:r>
        <w:t>лия, направленные на то, чтобы привести законод</w:t>
      </w:r>
      <w:r>
        <w:t>а</w:t>
      </w:r>
      <w:r>
        <w:t>тельство о семейных отношениях в соответствие с положениями Конвенции посредством принятия н</w:t>
      </w:r>
      <w:r>
        <w:t>о</w:t>
      </w:r>
      <w:r>
        <w:t>вого закона о семье.</w:t>
      </w:r>
    </w:p>
    <w:p w:rsidR="00000000" w:rsidRDefault="00000000">
      <w:pPr>
        <w:pStyle w:val="DualTxt"/>
      </w:pPr>
      <w:r>
        <w:t>127.</w:t>
      </w:r>
      <w:r>
        <w:tab/>
        <w:t>Комитет выражает признательность прав</w:t>
      </w:r>
      <w:r>
        <w:t>и</w:t>
      </w:r>
      <w:r>
        <w:t>тельству за внесение поправок в национальное з</w:t>
      </w:r>
      <w:r>
        <w:t>а</w:t>
      </w:r>
      <w:r>
        <w:t>конодательство и предоставление женщинам нара</w:t>
      </w:r>
      <w:r>
        <w:t>в</w:t>
      </w:r>
      <w:r>
        <w:t>не с мужчинами права на получение, изменение или сохранение своего гражданства и также передачу своего гражда</w:t>
      </w:r>
      <w:r>
        <w:t>н</w:t>
      </w:r>
      <w:r>
        <w:t>ства детям.</w:t>
      </w:r>
    </w:p>
    <w:p w:rsidR="00000000" w:rsidRDefault="00000000">
      <w:pPr>
        <w:pStyle w:val="DualTxt"/>
      </w:pPr>
      <w:r>
        <w:t>128.</w:t>
      </w:r>
      <w:r>
        <w:tab/>
        <w:t>Комитет также дает высокую оценку усилиям правительства по прогрессивному развитию наци</w:t>
      </w:r>
      <w:r>
        <w:t>о</w:t>
      </w:r>
      <w:r>
        <w:t>нального механизма и созданию в 1998 году мин</w:t>
      </w:r>
      <w:r>
        <w:t>и</w:t>
      </w:r>
      <w:r>
        <w:t>стерства по делам женщин и социального обеспеч</w:t>
      </w:r>
      <w:r>
        <w:t>е</w:t>
      </w:r>
      <w:r>
        <w:t>ния. Он приветствует инициативу по воссозданию Национального женского совета в качестве совета за равноправие между мужчинами и женщинами во главе с президентом Мальдивских Остр</w:t>
      </w:r>
      <w:r>
        <w:t>о</w:t>
      </w:r>
      <w:r>
        <w:t>вов.</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Факторы и трудности, препятствующие осуществлению Конвенции</w:t>
      </w:r>
    </w:p>
    <w:p w:rsidR="00000000" w:rsidRDefault="00000000">
      <w:pPr>
        <w:pStyle w:val="DualTxt"/>
        <w:spacing w:after="0" w:line="120" w:lineRule="exact"/>
        <w:rPr>
          <w:sz w:val="10"/>
        </w:rPr>
      </w:pPr>
    </w:p>
    <w:p w:rsidR="00000000" w:rsidRDefault="00000000">
      <w:pPr>
        <w:pStyle w:val="DualTxt"/>
      </w:pPr>
      <w:r>
        <w:t>129.</w:t>
      </w:r>
      <w:r>
        <w:tab/>
        <w:t>Комитет отмечает, что географическая удале</w:t>
      </w:r>
      <w:r>
        <w:t>н</w:t>
      </w:r>
      <w:r>
        <w:t>ность островов и атоллов друг от друга, а также существующие стереотипы представляют собой препятствия на пути к полному осуществлению Конвенции.</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Основные проблемные области и рекомендации</w:t>
      </w:r>
    </w:p>
    <w:p w:rsidR="00000000" w:rsidRDefault="00000000">
      <w:pPr>
        <w:pStyle w:val="DualTxt"/>
        <w:keepNext/>
        <w:spacing w:after="0" w:line="120" w:lineRule="exact"/>
        <w:rPr>
          <w:sz w:val="10"/>
        </w:rPr>
      </w:pPr>
    </w:p>
    <w:p w:rsidR="00000000" w:rsidRDefault="00000000">
      <w:pPr>
        <w:pStyle w:val="DualTxt"/>
        <w:keepNext/>
      </w:pPr>
      <w:r>
        <w:t>130.</w:t>
      </w:r>
      <w:r>
        <w:tab/>
        <w:t>Комитет выражает обеспокоенность в связи с внесенными государством-участником оговорками к статьям 7(a) и 16 Конвенции. Он обеспокоен тем, что оговорка к статье 7(a), касающаяся политич</w:t>
      </w:r>
      <w:r>
        <w:t>е</w:t>
      </w:r>
      <w:r>
        <w:t>ского участия, будет содействовать сохранению п</w:t>
      </w:r>
      <w:r>
        <w:t>о</w:t>
      </w:r>
      <w:r>
        <w:t>ложений законодательства, лишающих женщин права работать в канцелярии през</w:t>
      </w:r>
      <w:r>
        <w:t>и</w:t>
      </w:r>
      <w:r>
        <w:t>дента и вице-президента стр</w:t>
      </w:r>
      <w:r>
        <w:t>а</w:t>
      </w:r>
      <w:r>
        <w:t>ны.</w:t>
      </w:r>
    </w:p>
    <w:p w:rsidR="00000000" w:rsidRDefault="00000000">
      <w:pPr>
        <w:pStyle w:val="DualTxt"/>
      </w:pPr>
      <w:r>
        <w:t>131.</w:t>
      </w:r>
      <w:r>
        <w:tab/>
        <w:t>Комитет обращается к правительству с насто</w:t>
      </w:r>
      <w:r>
        <w:t>я</w:t>
      </w:r>
      <w:r>
        <w:t>тельной просьбой снять эти оговорки и отменить положение законодательства, ограничивающее п</w:t>
      </w:r>
      <w:r>
        <w:t>о</w:t>
      </w:r>
      <w:r>
        <w:t>литическое участие женщин в общес</w:t>
      </w:r>
      <w:r>
        <w:t>т</w:t>
      </w:r>
      <w:r>
        <w:t>венной жизни.</w:t>
      </w:r>
    </w:p>
    <w:p w:rsidR="00000000" w:rsidRDefault="00000000">
      <w:pPr>
        <w:pStyle w:val="DualTxt"/>
      </w:pPr>
      <w:r>
        <w:t>132.</w:t>
      </w:r>
      <w:r>
        <w:tab/>
        <w:t>Комитет выражает сожаление в связи с отсу</w:t>
      </w:r>
      <w:r>
        <w:t>т</w:t>
      </w:r>
      <w:r>
        <w:t>ствием эффективного механизма для обеспечения уважения прав, закрепленных в Конституции, и предоставления средств правовой защиты. Комитет обеспокоен тем, что в положениях Конституции, к</w:t>
      </w:r>
      <w:r>
        <w:t>а</w:t>
      </w:r>
      <w:r>
        <w:t>сающихся основных прав, не содержится полож</w:t>
      </w:r>
      <w:r>
        <w:t>е</w:t>
      </w:r>
      <w:r>
        <w:t>ния о недопустимости дискриминации по признаку пола.</w:t>
      </w:r>
    </w:p>
    <w:p w:rsidR="00000000" w:rsidRDefault="00000000">
      <w:pPr>
        <w:pStyle w:val="DualTxt"/>
      </w:pPr>
      <w:r>
        <w:t>133.</w:t>
      </w:r>
      <w:r>
        <w:tab/>
        <w:t>Комитет настоятельно рекомендует правител</w:t>
      </w:r>
      <w:r>
        <w:t>ь</w:t>
      </w:r>
      <w:r>
        <w:t>ству включить в Конституцию положения о запр</w:t>
      </w:r>
      <w:r>
        <w:t>е</w:t>
      </w:r>
      <w:r>
        <w:t>щении дискриминации по признаку пола и обесп</w:t>
      </w:r>
      <w:r>
        <w:t>е</w:t>
      </w:r>
      <w:r>
        <w:t>чить эффективное осуществление осно</w:t>
      </w:r>
      <w:r>
        <w:t>в</w:t>
      </w:r>
      <w:r>
        <w:t>ных прав.</w:t>
      </w:r>
    </w:p>
    <w:p w:rsidR="00000000" w:rsidRDefault="00000000">
      <w:pPr>
        <w:pStyle w:val="DualTxt"/>
      </w:pPr>
      <w:r>
        <w:t>134.</w:t>
      </w:r>
      <w:r>
        <w:tab/>
        <w:t>Комитет отмечает, что правительство еще не приняло временные специальные меры в соответс</w:t>
      </w:r>
      <w:r>
        <w:t>т</w:t>
      </w:r>
      <w:r>
        <w:t>вии с пунктом 1 статьи 4 Конвенции для предоста</w:t>
      </w:r>
      <w:r>
        <w:t>в</w:t>
      </w:r>
      <w:r>
        <w:t>ления женщинам более широких возможностей в плане получения высшего образования и работы на руководящих должностях и в составе директивных органов на национальном и местном уровнях.</w:t>
      </w:r>
    </w:p>
    <w:p w:rsidR="00000000" w:rsidRDefault="00000000">
      <w:pPr>
        <w:pStyle w:val="DualTxt"/>
      </w:pPr>
      <w:r>
        <w:t>135.</w:t>
      </w:r>
      <w:r>
        <w:tab/>
        <w:t>Комитет настоятельно призывает правительс</w:t>
      </w:r>
      <w:r>
        <w:t>т</w:t>
      </w:r>
      <w:r>
        <w:t>во принять временные специальные меры, рассч</w:t>
      </w:r>
      <w:r>
        <w:t>и</w:t>
      </w:r>
      <w:r>
        <w:t>танные на краткосрочную и долгосрочную перспе</w:t>
      </w:r>
      <w:r>
        <w:t>к</w:t>
      </w:r>
      <w:r>
        <w:t>тиву. Он просит правительство осуществлять нар</w:t>
      </w:r>
      <w:r>
        <w:t>я</w:t>
      </w:r>
      <w:r>
        <w:t>ду с ними программы общественной информации и юридического просвещения, направленные на иск</w:t>
      </w:r>
      <w:r>
        <w:t>о</w:t>
      </w:r>
      <w:r>
        <w:t>ренение стереотипных представлений о женщинах и обеспечение признания права женщин на равный статус. Комитет настоятельно рекомендует прав</w:t>
      </w:r>
      <w:r>
        <w:t>и</w:t>
      </w:r>
      <w:r>
        <w:t>тельству уделять приоритетное внимание разрабо</w:t>
      </w:r>
      <w:r>
        <w:t>т</w:t>
      </w:r>
      <w:r>
        <w:t>ке таких программ в районах, в которых отмечается высокий уровень грамотн</w:t>
      </w:r>
      <w:r>
        <w:t>о</w:t>
      </w:r>
      <w:r>
        <w:t>сти.</w:t>
      </w:r>
    </w:p>
    <w:p w:rsidR="00000000" w:rsidRDefault="00000000">
      <w:pPr>
        <w:pStyle w:val="DualTxt"/>
      </w:pPr>
      <w:r>
        <w:t>136.</w:t>
      </w:r>
      <w:r>
        <w:tab/>
        <w:t>Комитет отмечает с озабоченностью, что в р</w:t>
      </w:r>
      <w:r>
        <w:t>е</w:t>
      </w:r>
      <w:r>
        <w:t>зультате раннего вступления в брак и необходим</w:t>
      </w:r>
      <w:r>
        <w:t>о</w:t>
      </w:r>
      <w:r>
        <w:t>сти выполнения домашних обязанностей знач</w:t>
      </w:r>
      <w:r>
        <w:t>и</w:t>
      </w:r>
      <w:r>
        <w:t>тельная доля девочек вынуждена оставлять учебу. Комитет настоятельно призывает правительство принять законодательные положения о минимал</w:t>
      </w:r>
      <w:r>
        <w:t>ь</w:t>
      </w:r>
      <w:r>
        <w:t>ном брачном возрасте и приступить к осуществл</w:t>
      </w:r>
      <w:r>
        <w:t>е</w:t>
      </w:r>
      <w:r>
        <w:t>нию других программ для предотвращения раннего вступления в брак в соответствии с его обязанн</w:t>
      </w:r>
      <w:r>
        <w:t>о</w:t>
      </w:r>
      <w:r>
        <w:t>стями по Конвенции.</w:t>
      </w:r>
    </w:p>
    <w:p w:rsidR="00000000" w:rsidRDefault="00000000">
      <w:pPr>
        <w:pStyle w:val="DualTxt"/>
      </w:pPr>
      <w:r>
        <w:t>137.</w:t>
      </w:r>
      <w:r>
        <w:tab/>
        <w:t>Комитет отмечает с озабоченностью факт представления недостаточной информации о нас</w:t>
      </w:r>
      <w:r>
        <w:t>и</w:t>
      </w:r>
      <w:r>
        <w:t>лии в отношении женщин, в том числе бытовом н</w:t>
      </w:r>
      <w:r>
        <w:t>а</w:t>
      </w:r>
      <w:r>
        <w:t>силии, и отсутствие эффективно действующих з</w:t>
      </w:r>
      <w:r>
        <w:t>а</w:t>
      </w:r>
      <w:r>
        <w:t>конов и системы обеспечения их соблюдения, а также механизма для оказания помощи женщинам, подвергшимся насилию. Он выражает особую оз</w:t>
      </w:r>
      <w:r>
        <w:t>а</w:t>
      </w:r>
      <w:r>
        <w:t>боченность тем, что насилие в отношении женщин рассматривается на общинном уровне и в правовой системе в качестве частного вопроса, а не наруш</w:t>
      </w:r>
      <w:r>
        <w:t>е</w:t>
      </w:r>
      <w:r>
        <w:t>ния прав человека и положений Ко</w:t>
      </w:r>
      <w:r>
        <w:t>н</w:t>
      </w:r>
      <w:r>
        <w:t>венции.</w:t>
      </w:r>
    </w:p>
    <w:p w:rsidR="00000000" w:rsidRDefault="00000000">
      <w:pPr>
        <w:pStyle w:val="DualTxt"/>
      </w:pPr>
      <w:r>
        <w:t>138.</w:t>
      </w:r>
      <w:r>
        <w:tab/>
        <w:t>Комитет настоятельно рекомендует правител</w:t>
      </w:r>
      <w:r>
        <w:t>ь</w:t>
      </w:r>
      <w:r>
        <w:t>ству повысить эффективность правоохранительной деятельности, ввести в действие законодательство, касающееся в семье насилия, в том числе бытового насилия и изнасилований в браке, в соответствии с общей рекомендацией 19 о насилии в отношении женщин и проводить работу с женскими группами в целях получения достоверных данных и оказания помощи жертвам насилия. Комитет просит прав</w:t>
      </w:r>
      <w:r>
        <w:t>и</w:t>
      </w:r>
      <w:r>
        <w:t>тельство учитывать этот вопрос в национальных планах, исходя из положений Пекинской платформы действий и Плана действий Содружества в области обеспечения гендерного равенства и развития. Он призывает правительство проводить просветител</w:t>
      </w:r>
      <w:r>
        <w:t>ь</w:t>
      </w:r>
      <w:r>
        <w:t>скую работу среди населения для разъяснения того, что насилие в отношении женщин является нар</w:t>
      </w:r>
      <w:r>
        <w:t>у</w:t>
      </w:r>
      <w:r>
        <w:t>шением прав человека, которое чревато серьезными социальными последствиями для всего общ</w:t>
      </w:r>
      <w:r>
        <w:t>е</w:t>
      </w:r>
      <w:r>
        <w:t>ства.</w:t>
      </w:r>
    </w:p>
    <w:p w:rsidR="00000000" w:rsidRDefault="00000000">
      <w:pPr>
        <w:pStyle w:val="DualTxt"/>
      </w:pPr>
      <w:r>
        <w:t>139.</w:t>
      </w:r>
      <w:r>
        <w:tab/>
        <w:t>Комитет выражает обеспокоенность в связи с тем, что положения законодательства о семье имеют дискриминационный характер по отношению к женщинам, и отмечает с озабоченностью высокий уровень разводов, который отрицательно сказывае</w:t>
      </w:r>
      <w:r>
        <w:t>т</w:t>
      </w:r>
      <w:r>
        <w:t>ся на положении женщин и д</w:t>
      </w:r>
      <w:r>
        <w:t>е</w:t>
      </w:r>
      <w:r>
        <w:t>тей.</w:t>
      </w:r>
    </w:p>
    <w:p w:rsidR="00000000" w:rsidRDefault="00000000">
      <w:pPr>
        <w:pStyle w:val="DualTxt"/>
      </w:pPr>
      <w:r>
        <w:t>140.</w:t>
      </w:r>
      <w:r>
        <w:tab/>
        <w:t>Комитет настоятельно рекомендует правител</w:t>
      </w:r>
      <w:r>
        <w:t>ь</w:t>
      </w:r>
      <w:r>
        <w:t>ству обеспечить соблюдение нового кодекса в о</w:t>
      </w:r>
      <w:r>
        <w:t>б</w:t>
      </w:r>
      <w:r>
        <w:t>ласти семейного права, который направлен на р</w:t>
      </w:r>
      <w:r>
        <w:t>е</w:t>
      </w:r>
      <w:r>
        <w:t>шение этой проблемы, и продолжать свои усилия по осуществлению реформы во всех областях семейн</w:t>
      </w:r>
      <w:r>
        <w:t>о</w:t>
      </w:r>
      <w:r>
        <w:t>го права в целях обеспечения защиты прав человека женщин.</w:t>
      </w:r>
    </w:p>
    <w:p w:rsidR="00000000" w:rsidRDefault="00000000">
      <w:pPr>
        <w:pStyle w:val="DualTxt"/>
      </w:pPr>
      <w:r>
        <w:t>141.</w:t>
      </w:r>
      <w:r>
        <w:tab/>
        <w:t>Комитет призывает правительство принять м</w:t>
      </w:r>
      <w:r>
        <w:t>е</w:t>
      </w:r>
      <w:r>
        <w:t>ры для получения информации о компаративной с</w:t>
      </w:r>
      <w:r>
        <w:t>у</w:t>
      </w:r>
      <w:r>
        <w:t>дебной практике в целях обеспечения толкования положений исламского права в соответствии с ме</w:t>
      </w:r>
      <w:r>
        <w:t>ж</w:t>
      </w:r>
      <w:r>
        <w:t>дународными стандартами в области прав человека и положениями Пекинской платформы дейс</w:t>
      </w:r>
      <w:r>
        <w:t>т</w:t>
      </w:r>
      <w:r>
        <w:t>вий.</w:t>
      </w:r>
    </w:p>
    <w:p w:rsidR="00000000" w:rsidRDefault="00000000">
      <w:pPr>
        <w:pStyle w:val="DualTxt"/>
      </w:pPr>
      <w:r>
        <w:t>142.</w:t>
      </w:r>
      <w:r>
        <w:tab/>
        <w:t>Комитет отмечает с озабоченностью, что с</w:t>
      </w:r>
      <w:r>
        <w:t>о</w:t>
      </w:r>
      <w:r>
        <w:t>стояние здоровья и питание девочек ухудшаются после достижения ими половой зрелости и что п</w:t>
      </w:r>
      <w:r>
        <w:t>о</w:t>
      </w:r>
      <w:r>
        <w:t>казатели материнской смертности и заболеваемости и смертности среди девочек в возрасте до пяти лет по</w:t>
      </w:r>
      <w:r>
        <w:noBreakHyphen/>
        <w:t>прежнему находятся на неудовлетворительном уровне. Озабоченность у Комитета также вызывает то, что патриархальные и стереотипные взгляды о</w:t>
      </w:r>
      <w:r>
        <w:t>т</w:t>
      </w:r>
      <w:r>
        <w:t>рицательно сказываются на состоянии здоровья и питании же</w:t>
      </w:r>
      <w:r>
        <w:t>н</w:t>
      </w:r>
      <w:r>
        <w:t>щин.</w:t>
      </w:r>
    </w:p>
    <w:p w:rsidR="00000000" w:rsidRDefault="00000000">
      <w:pPr>
        <w:pStyle w:val="DualTxt"/>
      </w:pPr>
      <w:r>
        <w:t>143.</w:t>
      </w:r>
      <w:r>
        <w:tab/>
        <w:t>Комитет призывает правительство собрать и</w:t>
      </w:r>
      <w:r>
        <w:t>н</w:t>
      </w:r>
      <w:r>
        <w:t>формацию о причинах материнской смертности, н</w:t>
      </w:r>
      <w:r>
        <w:t>е</w:t>
      </w:r>
      <w:r>
        <w:t>доедания и заболеваемости и смертности среди д</w:t>
      </w:r>
      <w:r>
        <w:t>е</w:t>
      </w:r>
      <w:r>
        <w:t>вочек в возрасте до пяти лет и разработать пр</w:t>
      </w:r>
      <w:r>
        <w:t>о</w:t>
      </w:r>
      <w:r>
        <w:t>граммы для решения этих пр</w:t>
      </w:r>
      <w:r>
        <w:t>о</w:t>
      </w:r>
      <w:r>
        <w:t>блем.</w:t>
      </w:r>
    </w:p>
    <w:p w:rsidR="00000000" w:rsidRDefault="00000000">
      <w:pPr>
        <w:pStyle w:val="DualTxt"/>
      </w:pPr>
      <w:r>
        <w:t>144.</w:t>
      </w:r>
      <w:r>
        <w:tab/>
        <w:t>Комитет настоятельно рекомендует правител</w:t>
      </w:r>
      <w:r>
        <w:t>ь</w:t>
      </w:r>
      <w:r>
        <w:t>ству подписать и ратифицировать Факультативный протокол к Конвенции и как можно скорее сдать на хранение документ о принятии поправки к пункту 1 статьи 20 Конвенции, касающейся сроков провед</w:t>
      </w:r>
      <w:r>
        <w:t>е</w:t>
      </w:r>
      <w:r>
        <w:t>ния заседаний.</w:t>
      </w:r>
    </w:p>
    <w:p w:rsidR="00000000" w:rsidRDefault="00000000">
      <w:pPr>
        <w:pStyle w:val="DualTxt"/>
      </w:pPr>
      <w:r>
        <w:t>145.</w:t>
      </w:r>
      <w:r>
        <w:tab/>
        <w:t>Комитет просит правительство дать в своем следующем периодическом докладе ответы на ко</w:t>
      </w:r>
      <w:r>
        <w:t>н</w:t>
      </w:r>
      <w:r>
        <w:t>кретные вопросы, поднятые в настоящих заключ</w:t>
      </w:r>
      <w:r>
        <w:t>и</w:t>
      </w:r>
      <w:r>
        <w:t>тельных замечаниях. Он также просит правительс</w:t>
      </w:r>
      <w:r>
        <w:t>т</w:t>
      </w:r>
      <w:r>
        <w:t>во включить в его следующий доклад оценку э</w:t>
      </w:r>
      <w:r>
        <w:t>ф</w:t>
      </w:r>
      <w:r>
        <w:t>фективности мер, принятых в целях осуществления Конве</w:t>
      </w:r>
      <w:r>
        <w:t>н</w:t>
      </w:r>
      <w:r>
        <w:t>ции.</w:t>
      </w:r>
    </w:p>
    <w:p w:rsidR="00000000" w:rsidRDefault="00000000">
      <w:pPr>
        <w:pStyle w:val="DualTxt"/>
      </w:pPr>
      <w:r>
        <w:t>146.</w:t>
      </w:r>
      <w:r>
        <w:tab/>
        <w:t>Комитет просит обеспечить широкое распр</w:t>
      </w:r>
      <w:r>
        <w:t>о</w:t>
      </w:r>
      <w:r>
        <w:t>странение настоящих заключительных замечаний в Мальдивской Республике в целях информирования населения Мальдивских Островов, и в частности государственных должностных лиц и политических деятелей, о шагах, которые были предприняты в ц</w:t>
      </w:r>
      <w:r>
        <w:t>е</w:t>
      </w:r>
      <w:r>
        <w:t>лях обеспечения равноправия женщин де-юре и де-факто, и о шагах, которые необходимо предпринять в этом отношении в будущем. Он просит правител</w:t>
      </w:r>
      <w:r>
        <w:t>ь</w:t>
      </w:r>
      <w:r>
        <w:t>ство продолжать распространять в широких ма</w:t>
      </w:r>
      <w:r>
        <w:t>с</w:t>
      </w:r>
      <w:r>
        <w:t>штабах и особенно среди женских и правозащитных организаций информацию о Конвенции и Факульт</w:t>
      </w:r>
      <w:r>
        <w:t>а</w:t>
      </w:r>
      <w:r>
        <w:t>тивном протоколе к ней, общих рекомендациях К</w:t>
      </w:r>
      <w:r>
        <w:t>о</w:t>
      </w:r>
      <w:r>
        <w:t>митета, Пекинской декларации и Платформе дейс</w:t>
      </w:r>
      <w:r>
        <w:t>т</w:t>
      </w:r>
      <w:r>
        <w:t>вий и итогах двадцать третьей специальной сессии Генеральной Ассамблеи под названием «Женщины в 2000 году: равенство между мужчинами и женщ</w:t>
      </w:r>
      <w:r>
        <w:t>и</w:t>
      </w:r>
      <w:r>
        <w:t>нами, развитие и мир в XXI веке».</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Узбекистан</w:t>
      </w:r>
    </w:p>
    <w:p w:rsidR="00000000" w:rsidRDefault="00000000">
      <w:pPr>
        <w:pStyle w:val="DualTxt"/>
        <w:spacing w:after="0" w:line="120" w:lineRule="exact"/>
        <w:rPr>
          <w:sz w:val="10"/>
        </w:rPr>
      </w:pPr>
    </w:p>
    <w:p w:rsidR="00000000" w:rsidRDefault="00000000">
      <w:pPr>
        <w:pStyle w:val="DualTxt"/>
      </w:pPr>
      <w:r>
        <w:t>147.</w:t>
      </w:r>
      <w:r>
        <w:tab/>
        <w:t>Комитет рассмотрел первоначальный доклад Узбекистана (CEDAW/C/UZB/1) на своих 500, 501 и 507</w:t>
      </w:r>
      <w:r>
        <w:noBreakHyphen/>
        <w:t>м заседаниях 25 и 30 января 2001 года (CEDAW/C/SR.500, 501 и 507).</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Представление доклада государством-участником</w:t>
      </w:r>
    </w:p>
    <w:p w:rsidR="00000000" w:rsidRDefault="00000000">
      <w:pPr>
        <w:pStyle w:val="DualTxt"/>
        <w:spacing w:after="0" w:line="120" w:lineRule="exact"/>
        <w:rPr>
          <w:sz w:val="10"/>
        </w:rPr>
      </w:pPr>
    </w:p>
    <w:p w:rsidR="00000000" w:rsidRDefault="00000000">
      <w:pPr>
        <w:pStyle w:val="DualTxt"/>
      </w:pPr>
      <w:r>
        <w:t>148.</w:t>
      </w:r>
      <w:r>
        <w:tab/>
        <w:t>Внося на рассмотрение доклад, представитель Узбекистана осветил недавние события в политич</w:t>
      </w:r>
      <w:r>
        <w:t>е</w:t>
      </w:r>
      <w:r>
        <w:t>ской, социальной и правовой областях в стране и отметил, что улучшение положения женщин являе</w:t>
      </w:r>
      <w:r>
        <w:t>т</w:t>
      </w:r>
      <w:r>
        <w:t>ся одним из самых приоритетных направлений де</w:t>
      </w:r>
      <w:r>
        <w:t>я</w:t>
      </w:r>
      <w:r>
        <w:t>тельности правительства и президента. Он указал, что ратификация Конвенции в 1995 году без огов</w:t>
      </w:r>
      <w:r>
        <w:t>о</w:t>
      </w:r>
      <w:r>
        <w:t>рок, а также ратификация других международных документов по вопросам прав человека свидетел</w:t>
      </w:r>
      <w:r>
        <w:t>ь</w:t>
      </w:r>
      <w:r>
        <w:t>ствуют о приверженности Узбекистана делу улу</w:t>
      </w:r>
      <w:r>
        <w:t>ч</w:t>
      </w:r>
      <w:r>
        <w:t>шения положения женщин и достижения цели обе</w:t>
      </w:r>
      <w:r>
        <w:t>с</w:t>
      </w:r>
      <w:r>
        <w:t>печения гендерного равенства. Он подчеркнул, что правительство Узбекистана также серьезно ра</w:t>
      </w:r>
      <w:r>
        <w:t>с</w:t>
      </w:r>
      <w:r>
        <w:t>сматривает вопрос о подписании и ратификации Факультативного прот</w:t>
      </w:r>
      <w:r>
        <w:t>о</w:t>
      </w:r>
      <w:r>
        <w:t>кола.</w:t>
      </w:r>
    </w:p>
    <w:p w:rsidR="00000000" w:rsidRDefault="00000000">
      <w:pPr>
        <w:pStyle w:val="DualTxt"/>
      </w:pPr>
      <w:r>
        <w:t>149.</w:t>
      </w:r>
      <w:r>
        <w:tab/>
        <w:t>Представитель отметил, что в Конституции о</w:t>
      </w:r>
      <w:r>
        <w:t>т</w:t>
      </w:r>
      <w:r>
        <w:t>сутствует указание на «дискриминацию в отнош</w:t>
      </w:r>
      <w:r>
        <w:t>е</w:t>
      </w:r>
      <w:r>
        <w:t>нии женщин». Однако в основе Конституции Ре</w:t>
      </w:r>
      <w:r>
        <w:t>с</w:t>
      </w:r>
      <w:r>
        <w:t>публики Узбекистан, принятой в 1992 году, лежит принцип равенства между мужчинами и женщин</w:t>
      </w:r>
      <w:r>
        <w:t>а</w:t>
      </w:r>
      <w:r>
        <w:t>ми.</w:t>
      </w:r>
    </w:p>
    <w:p w:rsidR="00000000" w:rsidRDefault="00000000">
      <w:pPr>
        <w:pStyle w:val="DualTxt"/>
      </w:pPr>
      <w:r>
        <w:t>150.</w:t>
      </w:r>
      <w:r>
        <w:tab/>
        <w:t>Представитель отметил, что правительство о</w:t>
      </w:r>
      <w:r>
        <w:t>п</w:t>
      </w:r>
      <w:r>
        <w:t>ределило шесть главных направлений деятельности в области улучшения положения женщин. Первое направление — это создание учитывающей генде</w:t>
      </w:r>
      <w:r>
        <w:t>р</w:t>
      </w:r>
      <w:r>
        <w:t>ную проблематику системы законов и постановл</w:t>
      </w:r>
      <w:r>
        <w:t>е</w:t>
      </w:r>
      <w:r>
        <w:t>ний в целях обеспечения необходимых условий для участия женщин в политической, социальной, эк</w:t>
      </w:r>
      <w:r>
        <w:t>о</w:t>
      </w:r>
      <w:r>
        <w:t>номической и культурной жизни страны. Прав</w:t>
      </w:r>
      <w:r>
        <w:t>и</w:t>
      </w:r>
      <w:r>
        <w:t>тельство опубликовало обзор действующего закон</w:t>
      </w:r>
      <w:r>
        <w:t>о</w:t>
      </w:r>
      <w:r>
        <w:t>дательства, который охватывает приблизительно 70 законов и постановлений, непосредственно к</w:t>
      </w:r>
      <w:r>
        <w:t>а</w:t>
      </w:r>
      <w:r>
        <w:t>сающихся положения женщин.</w:t>
      </w:r>
    </w:p>
    <w:p w:rsidR="00000000" w:rsidRDefault="00000000">
      <w:pPr>
        <w:pStyle w:val="DualTxt"/>
      </w:pPr>
      <w:r>
        <w:t>151.</w:t>
      </w:r>
      <w:r>
        <w:tab/>
        <w:t>Второе направление — это создание наци</w:t>
      </w:r>
      <w:r>
        <w:t>о</w:t>
      </w:r>
      <w:r>
        <w:t>нальных механизмов по улучшению положения женщин. В парламенте функционируют Комитет по социальным вопросам и занятости населения и Специальная комиссия по делам женщин и семьи, в компетенцию которых входят подготовка новых з</w:t>
      </w:r>
      <w:r>
        <w:t>а</w:t>
      </w:r>
      <w:r>
        <w:t>конов о защите интересов женщин в различных о</w:t>
      </w:r>
      <w:r>
        <w:t>б</w:t>
      </w:r>
      <w:r>
        <w:t>ластях, а также гендерная экспертиза действующих норм и положений. Как Комитет, так и Комиссия осуществляют контроль за ходом выполнения гос</w:t>
      </w:r>
      <w:r>
        <w:t>у</w:t>
      </w:r>
      <w:r>
        <w:t>дарственной политики и программ, направленных на улучшение положения женщин в обществе, а также осуществление Конвенции. Представитель также информировал Комитет об учреждении новой должности заместителя премьер-министра — мин</w:t>
      </w:r>
      <w:r>
        <w:t>и</w:t>
      </w:r>
      <w:r>
        <w:t>стра по вопросам социальной защиты семьи, мат</w:t>
      </w:r>
      <w:r>
        <w:t>е</w:t>
      </w:r>
      <w:r>
        <w:t>ринства и детства. Соответствующие должности введены в местные структуры.</w:t>
      </w:r>
    </w:p>
    <w:p w:rsidR="00000000" w:rsidRDefault="00000000">
      <w:pPr>
        <w:pStyle w:val="DualTxt"/>
      </w:pPr>
      <w:r>
        <w:t>152.</w:t>
      </w:r>
      <w:r>
        <w:tab/>
        <w:t>Представитель информировал Комитет о со</w:t>
      </w:r>
      <w:r>
        <w:t>з</w:t>
      </w:r>
      <w:r>
        <w:t>дании широкой сети национальных учреждений по вопросам прав человека, включая Управление о</w:t>
      </w:r>
      <w:r>
        <w:t>м</w:t>
      </w:r>
      <w:r>
        <w:t>будсмена, Институт мониторинга действующего з</w:t>
      </w:r>
      <w:r>
        <w:t>а</w:t>
      </w:r>
      <w:r>
        <w:t>конодательства и Национальный центр по правам человека. В целях разработки политики и программ по улучшению положения женщин правительстве</w:t>
      </w:r>
      <w:r>
        <w:t>н</w:t>
      </w:r>
      <w:r>
        <w:t>ные и неправительственные учреждения по вопр</w:t>
      </w:r>
      <w:r>
        <w:t>о</w:t>
      </w:r>
      <w:r>
        <w:t>сам прав человека провели в 1999–2000 годах обзор и анализ действующего законодательства с акце</w:t>
      </w:r>
      <w:r>
        <w:t>н</w:t>
      </w:r>
      <w:r>
        <w:t>том на тех статьях, которые непосредственно пр</w:t>
      </w:r>
      <w:r>
        <w:t>е</w:t>
      </w:r>
      <w:r>
        <w:t>дусматривают юридическую защиту женщин и обеспечивают их интересы в широком диапазоне обла</w:t>
      </w:r>
      <w:r>
        <w:t>с</w:t>
      </w:r>
      <w:r>
        <w:t>тей.</w:t>
      </w:r>
    </w:p>
    <w:p w:rsidR="00000000" w:rsidRDefault="00000000">
      <w:pPr>
        <w:pStyle w:val="DualTxt"/>
      </w:pPr>
      <w:r>
        <w:t>153.</w:t>
      </w:r>
      <w:r>
        <w:tab/>
        <w:t>Представитель информировал Комитет о зн</w:t>
      </w:r>
      <w:r>
        <w:t>а</w:t>
      </w:r>
      <w:r>
        <w:t>чительном увеличении числа неправительственных организаций, занимающихся женской проблемат</w:t>
      </w:r>
      <w:r>
        <w:t>и</w:t>
      </w:r>
      <w:r>
        <w:t>кой. На начало 2001 года функционировало более 100 таких организаций. Сотрудничество между пр</w:t>
      </w:r>
      <w:r>
        <w:t>а</w:t>
      </w:r>
      <w:r>
        <w:t>вительственными органами и неправительственн</w:t>
      </w:r>
      <w:r>
        <w:t>ы</w:t>
      </w:r>
      <w:r>
        <w:t>ми организациями в деле разработки политики и программ в интересах женщин расширялось, и У</w:t>
      </w:r>
      <w:r>
        <w:t>з</w:t>
      </w:r>
      <w:r>
        <w:t>бекистан извлек пользу из сотрудничества и техн</w:t>
      </w:r>
      <w:r>
        <w:t>и</w:t>
      </w:r>
      <w:r>
        <w:t>ческой помощи международных организаций, ос</w:t>
      </w:r>
      <w:r>
        <w:t>о</w:t>
      </w:r>
      <w:r>
        <w:t>бенно со стороны Фонда Организации Объедине</w:t>
      </w:r>
      <w:r>
        <w:t>н</w:t>
      </w:r>
      <w:r>
        <w:t>ных Наций для развития в интересах женщин и Программы развития Организации Объединенных Наций (ПРООН). В 1997 году при помощи ПРООН Комитет женщин Узбекистана создал Бюро «Гендер и развитие» в целях разработки и осуществления программ, направленных на расширение эконом</w:t>
      </w:r>
      <w:r>
        <w:t>и</w:t>
      </w:r>
      <w:r>
        <w:t>ческих прав и возможностей женщин в период п</w:t>
      </w:r>
      <w:r>
        <w:t>е</w:t>
      </w:r>
      <w:r>
        <w:t>рехода к рыночной экономике. Национальные же</w:t>
      </w:r>
      <w:r>
        <w:t>н</w:t>
      </w:r>
      <w:r>
        <w:t>ские неправительственные организации установили тесные контакты с аналогичными организациями в других странах. Совместно с одной из америка</w:t>
      </w:r>
      <w:r>
        <w:t>н</w:t>
      </w:r>
      <w:r>
        <w:t>ских организаций они создали систему женских информац</w:t>
      </w:r>
      <w:r>
        <w:t>и</w:t>
      </w:r>
      <w:r>
        <w:t>онных центров.</w:t>
      </w:r>
    </w:p>
    <w:p w:rsidR="00000000" w:rsidRDefault="00000000">
      <w:pPr>
        <w:pStyle w:val="DualTxt"/>
      </w:pPr>
      <w:r>
        <w:t>154.</w:t>
      </w:r>
      <w:r>
        <w:tab/>
        <w:t>Представитель информировал Комитет о том, что в соответствии с рекомендациями в рамках Д</w:t>
      </w:r>
      <w:r>
        <w:t>е</w:t>
      </w:r>
      <w:r>
        <w:t>сятилетия образования в области прав человека О</w:t>
      </w:r>
      <w:r>
        <w:t>р</w:t>
      </w:r>
      <w:r>
        <w:t>ганизации Объединенных Наций правительство разработало национальную программу действий в области прав человека, включая права человека женщин. В рамках этой программы действий в средних и высших учебных заведениях стали ч</w:t>
      </w:r>
      <w:r>
        <w:t>и</w:t>
      </w:r>
      <w:r>
        <w:t>таться специальные курсы по правам человека. Кроме того, с учетом рекомендаций, содержащихся в Пекинской платформе действий, были организ</w:t>
      </w:r>
      <w:r>
        <w:t>о</w:t>
      </w:r>
      <w:r>
        <w:t>ваны 36 000 семинаров, в которых приняли участие 1,5 млн. женщин и которые были посвящены ра</w:t>
      </w:r>
      <w:r>
        <w:t>з</w:t>
      </w:r>
      <w:r>
        <w:t>личным вопросам улучшения положения женщин и гендерного равенства.</w:t>
      </w:r>
    </w:p>
    <w:p w:rsidR="00000000" w:rsidRDefault="00000000">
      <w:pPr>
        <w:pStyle w:val="DualTxt"/>
      </w:pPr>
      <w:r>
        <w:t>155.</w:t>
      </w:r>
      <w:r>
        <w:tab/>
        <w:t>Представитель подчеркнул достижения же</w:t>
      </w:r>
      <w:r>
        <w:t>н</w:t>
      </w:r>
      <w:r>
        <w:t>щин в области образования, указав на тот факт, что в вузах страны 37 процентов студентов составляют женщины. Почти 50 процентов экономически а</w:t>
      </w:r>
      <w:r>
        <w:t>к</w:t>
      </w:r>
      <w:r>
        <w:t>тивных женщин заняты в национальной экономике. Большинство работающих женщин заняты в пр</w:t>
      </w:r>
      <w:r>
        <w:t>о</w:t>
      </w:r>
      <w:r>
        <w:t>мышленности (48 процентов), сельском хозяйстве (40 процентов), сфере здравоохранения и социал</w:t>
      </w:r>
      <w:r>
        <w:t>ь</w:t>
      </w:r>
      <w:r>
        <w:t>ного обеспечения (70 процентов), в сфере образов</w:t>
      </w:r>
      <w:r>
        <w:t>а</w:t>
      </w:r>
      <w:r>
        <w:t>ния и науки (47–60 процентов) и в сфере торговли, общественного питания и социального обслужив</w:t>
      </w:r>
      <w:r>
        <w:t>а</w:t>
      </w:r>
      <w:r>
        <w:t>ния (50–52 процента). По оценкам, в 2000 году в ч</w:t>
      </w:r>
      <w:r>
        <w:t>а</w:t>
      </w:r>
      <w:r>
        <w:t>стном секторе доля женщин составляла порядка 70 процентов.</w:t>
      </w:r>
    </w:p>
    <w:p w:rsidR="00000000" w:rsidRDefault="00000000">
      <w:pPr>
        <w:pStyle w:val="DualTxt"/>
      </w:pPr>
      <w:r>
        <w:t>156.</w:t>
      </w:r>
      <w:r>
        <w:tab/>
        <w:t>Изменения, происходящие в настоящее время в экономике, негативно сказались на положении женщин на рынке труда, в частности привели к п</w:t>
      </w:r>
      <w:r>
        <w:t>о</w:t>
      </w:r>
      <w:r>
        <w:t>вышению безработицы среди женщин. В целях уменьшения показателя безработицы правительство ежегодно создавало 280 000–300 000 новых рабочих мест, 40 процентов из которых занимали женщины. Совместно с предпринимательскими организациями правительство также содействует развитию пре</w:t>
      </w:r>
      <w:r>
        <w:t>д</w:t>
      </w:r>
      <w:r>
        <w:t>принимательства среди женщин. Из 64 000 предпринимателей 20 000 составляют же</w:t>
      </w:r>
      <w:r>
        <w:t>н</w:t>
      </w:r>
      <w:r>
        <w:t>щины.</w:t>
      </w:r>
    </w:p>
    <w:p w:rsidR="00000000" w:rsidRDefault="00000000">
      <w:pPr>
        <w:pStyle w:val="DualTxt"/>
      </w:pPr>
      <w:r>
        <w:t>157.</w:t>
      </w:r>
      <w:r>
        <w:tab/>
        <w:t>Представитель информировал Комитет о том, что правительство и президент лично уделяют сер</w:t>
      </w:r>
      <w:r>
        <w:t>ь</w:t>
      </w:r>
      <w:r>
        <w:t>езное внимание вопросу о здоровье населения, ос</w:t>
      </w:r>
      <w:r>
        <w:t>о</w:t>
      </w:r>
      <w:r>
        <w:t>бенно женщин и детей. С учетом высокой рожда</w:t>
      </w:r>
      <w:r>
        <w:t>е</w:t>
      </w:r>
      <w:r>
        <w:t>мости в стране правительство разработало ряд г</w:t>
      </w:r>
      <w:r>
        <w:t>о</w:t>
      </w:r>
      <w:r>
        <w:t>сударственных программ по улучшению репроду</w:t>
      </w:r>
      <w:r>
        <w:t>к</w:t>
      </w:r>
      <w:r>
        <w:t>тивного здоровья женщин и сокращению матери</w:t>
      </w:r>
      <w:r>
        <w:t>н</w:t>
      </w:r>
      <w:r>
        <w:t>ской и мл</w:t>
      </w:r>
      <w:r>
        <w:t>а</w:t>
      </w:r>
      <w:r>
        <w:t>денческой смертности.</w:t>
      </w:r>
    </w:p>
    <w:p w:rsidR="00000000" w:rsidRDefault="00000000">
      <w:pPr>
        <w:pStyle w:val="DualTxt"/>
      </w:pPr>
      <w:r>
        <w:t>158.</w:t>
      </w:r>
      <w:r>
        <w:tab/>
        <w:t>В заключение представитель информировал Комитет о том, что правительство Узбекистана в полной мере осознает, что необходимо сделать еще гораздо больше для достижения равенства между мужчинами и женщинами. Он подчеркнул реш</w:t>
      </w:r>
      <w:r>
        <w:t>и</w:t>
      </w:r>
      <w:r>
        <w:t>мость правительства продолжать свою деятельность в этой связи и преодолевать препятствия, с котор</w:t>
      </w:r>
      <w:r>
        <w:t>ы</w:t>
      </w:r>
      <w:r>
        <w:t>ми по-прежнему сталкиваются женщины Узбек</w:t>
      </w:r>
      <w:r>
        <w:t>и</w:t>
      </w:r>
      <w:r>
        <w:t>стана.</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Заключительные замечания Комитета</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Введение</w:t>
      </w:r>
    </w:p>
    <w:p w:rsidR="00000000" w:rsidRDefault="00000000">
      <w:pPr>
        <w:pStyle w:val="DualTxt"/>
        <w:spacing w:after="0" w:line="120" w:lineRule="exact"/>
        <w:rPr>
          <w:sz w:val="10"/>
        </w:rPr>
      </w:pPr>
    </w:p>
    <w:p w:rsidR="00000000" w:rsidRDefault="00000000">
      <w:pPr>
        <w:pStyle w:val="DualTxt"/>
      </w:pPr>
      <w:r>
        <w:t>159.</w:t>
      </w:r>
      <w:r>
        <w:tab/>
        <w:t>Комитет выражает свою признательность пр</w:t>
      </w:r>
      <w:r>
        <w:t>а</w:t>
      </w:r>
      <w:r>
        <w:t>вительству Узбекистана за представление его пе</w:t>
      </w:r>
      <w:r>
        <w:t>р</w:t>
      </w:r>
      <w:r>
        <w:t>воначального доклада. Он поблагодарил правител</w:t>
      </w:r>
      <w:r>
        <w:t>ь</w:t>
      </w:r>
      <w:r>
        <w:t>ство за его информативное устное выступление, в котором были обновлены сведения о событиях пр</w:t>
      </w:r>
      <w:r>
        <w:t>о</w:t>
      </w:r>
      <w:r>
        <w:t>исшедших в стране после представления доклада в начале 2000 года, поскольку в нем была дана новая информация и дальнейшие разъяснения относ</w:t>
      </w:r>
      <w:r>
        <w:t>и</w:t>
      </w:r>
      <w:r>
        <w:t>тельно нынешнего состояния осуществления Ко</w:t>
      </w:r>
      <w:r>
        <w:t>н</w:t>
      </w:r>
      <w:r>
        <w:t>венции. Комитет с удовлетворением отмечает, что в докладе содержится статистическая информация с ра</w:t>
      </w:r>
      <w:r>
        <w:t>з</w:t>
      </w:r>
      <w:r>
        <w:t>бивкой по полу.</w:t>
      </w:r>
    </w:p>
    <w:p w:rsidR="00000000" w:rsidRDefault="00000000">
      <w:pPr>
        <w:pStyle w:val="DualTxt"/>
      </w:pPr>
      <w:r>
        <w:t>160.</w:t>
      </w:r>
      <w:r>
        <w:tab/>
        <w:t>Комитет благодарит правительство Узбекист</w:t>
      </w:r>
      <w:r>
        <w:t>а</w:t>
      </w:r>
      <w:r>
        <w:t>на за направление делегации, которая провела о</w:t>
      </w:r>
      <w:r>
        <w:t>т</w:t>
      </w:r>
      <w:r>
        <w:t>кровенный и конструктивный диалог с членами К</w:t>
      </w:r>
      <w:r>
        <w:t>о</w:t>
      </w:r>
      <w:r>
        <w:t>митета. Комитет с удовлетворением отмечает пол</w:t>
      </w:r>
      <w:r>
        <w:t>и</w:t>
      </w:r>
      <w:r>
        <w:t>тическую волю и усилия правительства Узбекист</w:t>
      </w:r>
      <w:r>
        <w:t>а</w:t>
      </w:r>
      <w:r>
        <w:t>на по выполнению рекомендаций содержащихся в П</w:t>
      </w:r>
      <w:r>
        <w:t>е</w:t>
      </w:r>
      <w:r>
        <w:t>кинской платформе действий, и статей Конве</w:t>
      </w:r>
      <w:r>
        <w:t>н</w:t>
      </w:r>
      <w:r>
        <w:t>ции.</w:t>
      </w:r>
    </w:p>
    <w:p w:rsidR="00000000" w:rsidRDefault="00000000">
      <w:pPr>
        <w:pStyle w:val="DualTxt"/>
      </w:pPr>
      <w:r>
        <w:t>161.</w:t>
      </w:r>
      <w:r>
        <w:tab/>
        <w:t>Комитет с удовлетворением отмечает тот факт, что Узбекистан ратифицировал Конвенцию без ог</w:t>
      </w:r>
      <w:r>
        <w:t>о</w:t>
      </w:r>
      <w:r>
        <w:t>ворок и в настоящее время рассматривает вопрос о подписании Факульт</w:t>
      </w:r>
      <w:r>
        <w:t>а</w:t>
      </w:r>
      <w:r>
        <w:t>тивного протокола к ней.</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Позитивные аспекты</w:t>
      </w:r>
    </w:p>
    <w:p w:rsidR="00000000" w:rsidRDefault="00000000">
      <w:pPr>
        <w:pStyle w:val="DualTxt"/>
        <w:spacing w:after="0" w:line="120" w:lineRule="exact"/>
        <w:rPr>
          <w:sz w:val="10"/>
        </w:rPr>
      </w:pPr>
    </w:p>
    <w:p w:rsidR="00000000" w:rsidRDefault="00000000">
      <w:pPr>
        <w:pStyle w:val="DualTxt"/>
      </w:pPr>
      <w:r>
        <w:t>162.</w:t>
      </w:r>
      <w:r>
        <w:tab/>
        <w:t>Комитет дает высокую оценку правительству за его политическую приверженность делу осущ</w:t>
      </w:r>
      <w:r>
        <w:t>е</w:t>
      </w:r>
      <w:r>
        <w:t>ствления Конвенции. Он с удовлетворением отмеч</w:t>
      </w:r>
      <w:r>
        <w:t>а</w:t>
      </w:r>
      <w:r>
        <w:t>ет создание национальных механизмов для контр</w:t>
      </w:r>
      <w:r>
        <w:t>о</w:t>
      </w:r>
      <w:r>
        <w:t>ля за защитой прав человека, включая права чел</w:t>
      </w:r>
      <w:r>
        <w:t>о</w:t>
      </w:r>
      <w:r>
        <w:t>века женщин. Он приветствует усилия правительс</w:t>
      </w:r>
      <w:r>
        <w:t>т</w:t>
      </w:r>
      <w:r>
        <w:t>ва по созданию национального механизма по улу</w:t>
      </w:r>
      <w:r>
        <w:t>ч</w:t>
      </w:r>
      <w:r>
        <w:t>шению положения женщин и проведению обзора его законодательства, особенно тех законов, кот</w:t>
      </w:r>
      <w:r>
        <w:t>о</w:t>
      </w:r>
      <w:r>
        <w:t>рые непосредственно касаются положения женщин в различных областях. Комитет с удовлетворением отмечает учреждение Управления омбудсмена при парламе</w:t>
      </w:r>
      <w:r>
        <w:t>н</w:t>
      </w:r>
      <w:r>
        <w:t>те.</w:t>
      </w:r>
    </w:p>
    <w:p w:rsidR="00000000" w:rsidRDefault="00000000">
      <w:pPr>
        <w:pStyle w:val="DualTxt"/>
      </w:pPr>
      <w:r>
        <w:t>163.</w:t>
      </w:r>
      <w:r>
        <w:tab/>
        <w:t>Комитет воздает правительству должное за его усилия по сохранению высокого уровня образова</w:t>
      </w:r>
      <w:r>
        <w:t>н</w:t>
      </w:r>
      <w:r>
        <w:t>ности и за его политику в области занятости же</w:t>
      </w:r>
      <w:r>
        <w:t>н</w:t>
      </w:r>
      <w:r>
        <w:t>щин. Комитет с удовлетворением отмечает меры правительства по поощрению предпринимательства среди же</w:t>
      </w:r>
      <w:r>
        <w:t>н</w:t>
      </w:r>
      <w:r>
        <w:t>щин.</w:t>
      </w:r>
    </w:p>
    <w:p w:rsidR="00000000" w:rsidRDefault="00000000">
      <w:pPr>
        <w:pStyle w:val="DualTxt"/>
      </w:pPr>
      <w:r>
        <w:t>164.</w:t>
      </w:r>
      <w:r>
        <w:tab/>
        <w:t>Комитет приветствует партнерские связи ме</w:t>
      </w:r>
      <w:r>
        <w:t>ж</w:t>
      </w:r>
      <w:r>
        <w:t>ду государственными учреждениями и женскими неправительственными организациями, сотрудн</w:t>
      </w:r>
      <w:r>
        <w:t>и</w:t>
      </w:r>
      <w:r>
        <w:t>чающими в деле обеспечения защиты прав человека женщин, и приветствует создание женских непр</w:t>
      </w:r>
      <w:r>
        <w:t>а</w:t>
      </w:r>
      <w:r>
        <w:t>вительственных организаций.</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Факторы и трудности, препятствующие осуществлению Конвенции</w:t>
      </w:r>
    </w:p>
    <w:p w:rsidR="00000000" w:rsidRDefault="00000000">
      <w:pPr>
        <w:pStyle w:val="DualTxt"/>
        <w:spacing w:after="0" w:line="120" w:lineRule="exact"/>
        <w:rPr>
          <w:sz w:val="10"/>
        </w:rPr>
      </w:pPr>
    </w:p>
    <w:p w:rsidR="00000000" w:rsidRDefault="00000000">
      <w:pPr>
        <w:pStyle w:val="DualTxt"/>
      </w:pPr>
      <w:r>
        <w:t>165.</w:t>
      </w:r>
      <w:r>
        <w:tab/>
        <w:t>Комитет считает, что негативные последствия текущей экономической и политической трансфо</w:t>
      </w:r>
      <w:r>
        <w:t>р</w:t>
      </w:r>
      <w:r>
        <w:t>мации страны, а также ухудшение состояния окр</w:t>
      </w:r>
      <w:r>
        <w:t>у</w:t>
      </w:r>
      <w:r>
        <w:t>жающей среды являются главными факторами, сдерживающими полное осуществление Конве</w:t>
      </w:r>
      <w:r>
        <w:t>н</w:t>
      </w:r>
      <w:r>
        <w:t>ции.</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Основные проблемные области и рекомендации</w:t>
      </w:r>
    </w:p>
    <w:p w:rsidR="00000000" w:rsidRDefault="00000000">
      <w:pPr>
        <w:pStyle w:val="DualTxt"/>
        <w:spacing w:after="0" w:line="120" w:lineRule="exact"/>
        <w:rPr>
          <w:sz w:val="10"/>
        </w:rPr>
      </w:pPr>
    </w:p>
    <w:p w:rsidR="00000000" w:rsidRDefault="00000000">
      <w:pPr>
        <w:pStyle w:val="DualTxt"/>
      </w:pPr>
      <w:r>
        <w:t>166.</w:t>
      </w:r>
      <w:r>
        <w:tab/>
        <w:t>Комитет выражает обеспокоенность в связи с тем, что в Конституцию и национальные законы, хотя в них и предусматривается равенство всех граждан, не включено определение дискриминации в отношении женщин, разработанное по образцу статьи 1 Конвенции, в которой запрещается как прямая, так и косвенная дискриминация. Комитет интересуется также статусом Конвенции и вопр</w:t>
      </w:r>
      <w:r>
        <w:t>о</w:t>
      </w:r>
      <w:r>
        <w:t xml:space="preserve">сом о том, можно ли делать непосредственные ссылки на нее в судах. </w:t>
      </w:r>
    </w:p>
    <w:p w:rsidR="00000000" w:rsidRDefault="00000000">
      <w:pPr>
        <w:pStyle w:val="DualTxt"/>
      </w:pPr>
      <w:r>
        <w:t>167.</w:t>
      </w:r>
      <w:r>
        <w:tab/>
        <w:t>Комитет призывает правительство включить определение дискриминации в отношении женщин, содержащееся в статье 1 Конвенции, в национал</w:t>
      </w:r>
      <w:r>
        <w:t>ь</w:t>
      </w:r>
      <w:r>
        <w:t>ное законодательство. Он также рекомендует прав</w:t>
      </w:r>
      <w:r>
        <w:t>и</w:t>
      </w:r>
      <w:r>
        <w:t>тельству представить соответствующую информ</w:t>
      </w:r>
      <w:r>
        <w:t>а</w:t>
      </w:r>
      <w:r>
        <w:t>цию в своем следующем докладе, касающуюся ра</w:t>
      </w:r>
      <w:r>
        <w:t>з</w:t>
      </w:r>
      <w:r>
        <w:t>работки закона о равных возможностях мужчин и женщин, включая положения, предусматривающие принятие временных специальных мер в соответс</w:t>
      </w:r>
      <w:r>
        <w:t>т</w:t>
      </w:r>
      <w:r>
        <w:t>вии с пунктом 1 статьи 4 Конвенции. Он просит правительство представить соответствующую и</w:t>
      </w:r>
      <w:r>
        <w:t>н</w:t>
      </w:r>
      <w:r>
        <w:t>формацию, касающуюся этого закона, а также имеющихся у женщин средств правовой защиты для возмещения ущерба вследствие нарушения их прав, защищаемых в соответствии с Конституцией и Ко</w:t>
      </w:r>
      <w:r>
        <w:t>н</w:t>
      </w:r>
      <w:r>
        <w:t xml:space="preserve">венцией. </w:t>
      </w:r>
    </w:p>
    <w:p w:rsidR="00000000" w:rsidRDefault="00000000">
      <w:pPr>
        <w:pStyle w:val="DualTxt"/>
      </w:pPr>
      <w:r>
        <w:t>168.</w:t>
      </w:r>
      <w:r>
        <w:tab/>
        <w:t>Комитет выражает свою озабоченность весьма широким распространением патриархальных взгл</w:t>
      </w:r>
      <w:r>
        <w:t>я</w:t>
      </w:r>
      <w:r>
        <w:t>дов и моделей поведения. Отражением таких тр</w:t>
      </w:r>
      <w:r>
        <w:t>а</w:t>
      </w:r>
      <w:r>
        <w:t>диционных взглядов на роль женщины является о</w:t>
      </w:r>
      <w:r>
        <w:t>т</w:t>
      </w:r>
      <w:r>
        <w:t>сутствие практики выполнения мужчинами семе</w:t>
      </w:r>
      <w:r>
        <w:t>й</w:t>
      </w:r>
      <w:r>
        <w:t>ных и домашних обязанностей. Комитет также в</w:t>
      </w:r>
      <w:r>
        <w:t>ы</w:t>
      </w:r>
      <w:r>
        <w:t>ражает обеспокоенность в связи с тем, что отсутс</w:t>
      </w:r>
      <w:r>
        <w:t>т</w:t>
      </w:r>
      <w:r>
        <w:t>вуют целенаправленные образовательные програ</w:t>
      </w:r>
      <w:r>
        <w:t>м</w:t>
      </w:r>
      <w:r>
        <w:t>мы, не принимаются меры по пересмотру программ и учебников и в средствах массовой информации не проводится кампаний по борьбе с такими стере</w:t>
      </w:r>
      <w:r>
        <w:t>о</w:t>
      </w:r>
      <w:r>
        <w:t>типными предста</w:t>
      </w:r>
      <w:r>
        <w:t>в</w:t>
      </w:r>
      <w:r>
        <w:t>лениями.</w:t>
      </w:r>
    </w:p>
    <w:p w:rsidR="00000000" w:rsidRDefault="00000000">
      <w:pPr>
        <w:pStyle w:val="DualTxt"/>
      </w:pPr>
      <w:r>
        <w:t>169.</w:t>
      </w:r>
      <w:r>
        <w:tab/>
        <w:t>Комитет рекомендует правительству принять срочные меры для устранения традиционных ст</w:t>
      </w:r>
      <w:r>
        <w:t>е</w:t>
      </w:r>
      <w:r>
        <w:t>реотипов в отношении роли женщин и мужчин в обществе. Комитет подчеркивает, что политика обеспечения равенства мужчин и женщин в соо</w:t>
      </w:r>
      <w:r>
        <w:t>т</w:t>
      </w:r>
      <w:r>
        <w:t>ветствии с Конвенцией потребует переосмысления роли женщин в обществе и отхода от роли матери и жены, отвечающей исключительно за детей и с</w:t>
      </w:r>
      <w:r>
        <w:t>е</w:t>
      </w:r>
      <w:r>
        <w:t>мью, к роли индивидуума и активного члена общ</w:t>
      </w:r>
      <w:r>
        <w:t>е</w:t>
      </w:r>
      <w:r>
        <w:t>ства. Он рекомендует увеличить долю женщин в директивных органах на всех уровнях и во всех о</w:t>
      </w:r>
      <w:r>
        <w:t>б</w:t>
      </w:r>
      <w:r>
        <w:t>ластях. Он также рекомендует правительству акт</w:t>
      </w:r>
      <w:r>
        <w:t>и</w:t>
      </w:r>
      <w:r>
        <w:t>визировать усилия, направленные на организацию специальных учебных программ и по проведению на регулярной основе информац</w:t>
      </w:r>
      <w:r>
        <w:t>и</w:t>
      </w:r>
      <w:r>
        <w:t>онно-просветительских кампаний по этим в</w:t>
      </w:r>
      <w:r>
        <w:t>о</w:t>
      </w:r>
      <w:r>
        <w:t>просам.</w:t>
      </w:r>
    </w:p>
    <w:p w:rsidR="00000000" w:rsidRDefault="00000000">
      <w:pPr>
        <w:pStyle w:val="DualTxt"/>
      </w:pPr>
      <w:r>
        <w:t>170.</w:t>
      </w:r>
      <w:r>
        <w:tab/>
        <w:t>Комитет с обеспокоенностью отмечает низкую долю представителей из числа женщин в руковод</w:t>
      </w:r>
      <w:r>
        <w:t>я</w:t>
      </w:r>
      <w:r>
        <w:t xml:space="preserve">щих органах в силу ряда факторов, в том числе по причине образа жизни, определяемого полом. </w:t>
      </w:r>
    </w:p>
    <w:p w:rsidR="00000000" w:rsidRDefault="00000000">
      <w:pPr>
        <w:pStyle w:val="DualTxt"/>
      </w:pPr>
      <w:r>
        <w:t>171.</w:t>
      </w:r>
      <w:r>
        <w:tab/>
        <w:t>Комитет рекомендует правительству принять временные специальные меры в соответствии с пунктом 1 статьи 4 Конвенции для увеличения чи</w:t>
      </w:r>
      <w:r>
        <w:t>с</w:t>
      </w:r>
      <w:r>
        <w:t>ла женщин на директивных уровнях в правительс</w:t>
      </w:r>
      <w:r>
        <w:t>т</w:t>
      </w:r>
      <w:r>
        <w:t>ве, правительственных органах, органах государс</w:t>
      </w:r>
      <w:r>
        <w:t>т</w:t>
      </w:r>
      <w:r>
        <w:t>венной администрации и на государственных пре</w:t>
      </w:r>
      <w:r>
        <w:t>д</w:t>
      </w:r>
      <w:r>
        <w:t>приятиях.</w:t>
      </w:r>
    </w:p>
    <w:p w:rsidR="00000000" w:rsidRDefault="00000000">
      <w:pPr>
        <w:pStyle w:val="DualTxt"/>
      </w:pPr>
      <w:r>
        <w:t>172.</w:t>
      </w:r>
      <w:r>
        <w:tab/>
        <w:t>Комитет с обеспокоенностью отмечает тот факт, что правительство не предприняло достато</w:t>
      </w:r>
      <w:r>
        <w:t>ч</w:t>
      </w:r>
      <w:r>
        <w:t>ных усилий для обеспечения юридического раве</w:t>
      </w:r>
      <w:r>
        <w:t>н</w:t>
      </w:r>
      <w:r>
        <w:t>ства между мужчинами и женщинами и рассматр</w:t>
      </w:r>
      <w:r>
        <w:t>и</w:t>
      </w:r>
      <w:r>
        <w:t>вает такие усилия как крайне необходимые ввиду фактически увеличивающегося неравенства в общ</w:t>
      </w:r>
      <w:r>
        <w:t>е</w:t>
      </w:r>
      <w:r>
        <w:t>стве.</w:t>
      </w:r>
    </w:p>
    <w:p w:rsidR="00000000" w:rsidRDefault="00000000">
      <w:pPr>
        <w:pStyle w:val="DualTxt"/>
      </w:pPr>
      <w:r>
        <w:t>173.</w:t>
      </w:r>
      <w:r>
        <w:tab/>
        <w:t>Комитет рекомендует правительству принять всеобъемлющий и целостный подход к поощрению равенства между мужчинами и женщинами во всех областях, включая экономическую, социальную, политическую, культурную и семейную сферы. Он также рекомендует отказаться от подхода к женщ</w:t>
      </w:r>
      <w:r>
        <w:t>и</w:t>
      </w:r>
      <w:r>
        <w:t>нам, в основе которого лежит оказание социальной помощи, в пользу правозащитного подхода, при к</w:t>
      </w:r>
      <w:r>
        <w:t>о</w:t>
      </w:r>
      <w:r>
        <w:t>тором женщины являются лицами, требующими признания своих прав.</w:t>
      </w:r>
    </w:p>
    <w:p w:rsidR="00000000" w:rsidRDefault="00000000">
      <w:pPr>
        <w:pStyle w:val="DualTxt"/>
      </w:pPr>
      <w:r>
        <w:t>174.</w:t>
      </w:r>
      <w:r>
        <w:tab/>
        <w:t>Комитет выражает свою озабоченность в связи с тем, что существующий национальный механизм по обеспечению улучшения положения женщин не обладает достаточным потенциалом и значимостью, а также средствами для эффективного поощрения деятельности по улучшению положения женщин и достижению равенства полов. Комитет также выр</w:t>
      </w:r>
      <w:r>
        <w:t>а</w:t>
      </w:r>
      <w:r>
        <w:t>жает обеспокоенность в связи с отсутствием вс</w:t>
      </w:r>
      <w:r>
        <w:t>е</w:t>
      </w:r>
      <w:r>
        <w:t>объемлющей, комплексной политики учета генде</w:t>
      </w:r>
      <w:r>
        <w:t>р</w:t>
      </w:r>
      <w:r>
        <w:t>ной проблем</w:t>
      </w:r>
      <w:r>
        <w:t>а</w:t>
      </w:r>
      <w:r>
        <w:t>тики.</w:t>
      </w:r>
    </w:p>
    <w:p w:rsidR="00000000" w:rsidRDefault="00000000">
      <w:pPr>
        <w:pStyle w:val="DualTxt"/>
      </w:pPr>
      <w:r>
        <w:t>175.</w:t>
      </w:r>
      <w:r>
        <w:tab/>
        <w:t>Комитет рекомендует правительству реорган</w:t>
      </w:r>
      <w:r>
        <w:t>и</w:t>
      </w:r>
      <w:r>
        <w:t>зовать существующий национальный механизм в целях повышения его значимости и потенциала, а также пересмотреть его мандат в отношении эффе</w:t>
      </w:r>
      <w:r>
        <w:t>к</w:t>
      </w:r>
      <w:r>
        <w:t>тивного обеспечения учета гендерной проблематики во всех стратегиях и программах и содействия улучшению положения женщин. Кроме того, он р</w:t>
      </w:r>
      <w:r>
        <w:t>е</w:t>
      </w:r>
      <w:r>
        <w:t>комендует правительству осуществить оценку п</w:t>
      </w:r>
      <w:r>
        <w:t>о</w:t>
      </w:r>
      <w:r>
        <w:t>тенциала национального механизма и обеспечить его необходимыми людскими и финансовыми р</w:t>
      </w:r>
      <w:r>
        <w:t>е</w:t>
      </w:r>
      <w:r>
        <w:t>сурсами, а также укрепить существующие прав</w:t>
      </w:r>
      <w:r>
        <w:t>и</w:t>
      </w:r>
      <w:r>
        <w:t>тельственные национальные механизмы, дейс</w:t>
      </w:r>
      <w:r>
        <w:t>т</w:t>
      </w:r>
      <w:r>
        <w:t>вующие в интересах женщин на всех уровнях. Он также настоятельно призывает правительство ра</w:t>
      </w:r>
      <w:r>
        <w:t>с</w:t>
      </w:r>
      <w:r>
        <w:t>смотреть возможность содействия более эффекти</w:t>
      </w:r>
      <w:r>
        <w:t>в</w:t>
      </w:r>
      <w:r>
        <w:t>ной координации деятельности существующих м</w:t>
      </w:r>
      <w:r>
        <w:t>е</w:t>
      </w:r>
      <w:r>
        <w:t>ханизмов по женской тематике и по вопросам р</w:t>
      </w:r>
      <w:r>
        <w:t>а</w:t>
      </w:r>
      <w:r>
        <w:t>венства полов и обеспечить их достаточными ф</w:t>
      </w:r>
      <w:r>
        <w:t>и</w:t>
      </w:r>
      <w:r>
        <w:t>нансовыми и людскими р</w:t>
      </w:r>
      <w:r>
        <w:t>е</w:t>
      </w:r>
      <w:r>
        <w:t>сурсами.</w:t>
      </w:r>
    </w:p>
    <w:p w:rsidR="00000000" w:rsidRDefault="00000000">
      <w:pPr>
        <w:pStyle w:val="DualTxt"/>
      </w:pPr>
      <w:r>
        <w:t>176.</w:t>
      </w:r>
      <w:r>
        <w:tab/>
        <w:t>Комитет выражает обеспокоенность в связи с распространением всех видов насилия в отношении женщин, включая насилие в с</w:t>
      </w:r>
      <w:r>
        <w:t>е</w:t>
      </w:r>
      <w:r>
        <w:t>мье.</w:t>
      </w:r>
    </w:p>
    <w:p w:rsidR="00000000" w:rsidRDefault="00000000">
      <w:pPr>
        <w:pStyle w:val="DualTxt"/>
      </w:pPr>
      <w:r>
        <w:t>177.</w:t>
      </w:r>
      <w:r>
        <w:tab/>
        <w:t>Комитет просит правительство как можно ск</w:t>
      </w:r>
      <w:r>
        <w:t>о</w:t>
      </w:r>
      <w:r>
        <w:t>рее принять закон о борьбе с насилием, особенно с насилием в семье, включая изнасилование в браке, и обеспечить, чтобы насилие в отношении женщин и девочек рассматривалось в качестве преступл</w:t>
      </w:r>
      <w:r>
        <w:t>е</w:t>
      </w:r>
      <w:r>
        <w:t>ния, наказуемого в соответствии с уголовным к</w:t>
      </w:r>
      <w:r>
        <w:t>о</w:t>
      </w:r>
      <w:r>
        <w:t>дексом, и чтобы женщины и девочки, являющиеся жертвами насилия, располагали незамедлительно действующими средствами возмещения ущерба и защиты. Он рекомендует правительству организ</w:t>
      </w:r>
      <w:r>
        <w:t>о</w:t>
      </w:r>
      <w:r>
        <w:t>вать подготовку по гендерной проблематике для всех государственных должностных лиц, в частн</w:t>
      </w:r>
      <w:r>
        <w:t>о</w:t>
      </w:r>
      <w:r>
        <w:t>сти для сотрудников правоохранительных органов и судебных работников, а также для сотрудников а</w:t>
      </w:r>
      <w:r>
        <w:t>п</w:t>
      </w:r>
      <w:r>
        <w:t>паратов хокимов на всех уровнях и членов их мес</w:t>
      </w:r>
      <w:r>
        <w:t>т</w:t>
      </w:r>
      <w:r>
        <w:t>ных комитетов в целях повышения уровня их осв</w:t>
      </w:r>
      <w:r>
        <w:t>е</w:t>
      </w:r>
      <w:r>
        <w:t>домленности относительно всех видов насилия в отношении женщин и девочек. В соответствии с общей рекомендацией 19 Комитета по вопросу о н</w:t>
      </w:r>
      <w:r>
        <w:t>а</w:t>
      </w:r>
      <w:r>
        <w:t>силии в отношении женщин</w:t>
      </w:r>
      <w:r>
        <w:rPr>
          <w:vertAlign w:val="superscript"/>
        </w:rPr>
        <w:t>5</w:t>
      </w:r>
      <w:r>
        <w:t xml:space="preserve"> Комитет рекомендует также прав</w:t>
      </w:r>
      <w:r>
        <w:t>и</w:t>
      </w:r>
      <w:r>
        <w:t>тельству организовать информационно-просветительские кампании, посвященные всем в</w:t>
      </w:r>
      <w:r>
        <w:t>и</w:t>
      </w:r>
      <w:r>
        <w:t>дам насилия в отношении женщин и девочек, вкл</w:t>
      </w:r>
      <w:r>
        <w:t>ю</w:t>
      </w:r>
      <w:r>
        <w:t>чая насилие в с</w:t>
      </w:r>
      <w:r>
        <w:t>е</w:t>
      </w:r>
      <w:r>
        <w:t>мье.</w:t>
      </w:r>
    </w:p>
    <w:p w:rsidR="00000000" w:rsidRDefault="00000000">
      <w:pPr>
        <w:pStyle w:val="DualTxt"/>
      </w:pPr>
      <w:r>
        <w:t>178.</w:t>
      </w:r>
      <w:r>
        <w:tab/>
        <w:t>Комитет отмечает усилия, предпринятые пр</w:t>
      </w:r>
      <w:r>
        <w:t>а</w:t>
      </w:r>
      <w:r>
        <w:t>вительством в целях решения проблемы торговли женщинами и девочками, масштабы которой ра</w:t>
      </w:r>
      <w:r>
        <w:t>с</w:t>
      </w:r>
      <w:r>
        <w:t>ширились в регионе после открытия границы. К</w:t>
      </w:r>
      <w:r>
        <w:t>о</w:t>
      </w:r>
      <w:r>
        <w:t>митет с озабоченностью отмечает, что в настоящее время по</w:t>
      </w:r>
      <w:r>
        <w:noBreakHyphen/>
        <w:t>прежнему отсутствует достаточная и</w:t>
      </w:r>
      <w:r>
        <w:t>н</w:t>
      </w:r>
      <w:r>
        <w:t>формация по данному вопросу и не разработана всеобъемлющая стратегия, направленная на реш</w:t>
      </w:r>
      <w:r>
        <w:t>е</w:t>
      </w:r>
      <w:r>
        <w:t>ние этой проблемы.</w:t>
      </w:r>
    </w:p>
    <w:p w:rsidR="00000000" w:rsidRDefault="00000000">
      <w:pPr>
        <w:pStyle w:val="DualTxt"/>
      </w:pPr>
      <w:r>
        <w:t>179.</w:t>
      </w:r>
      <w:r>
        <w:tab/>
        <w:t>Комитет настоятельно призывает правительс</w:t>
      </w:r>
      <w:r>
        <w:t>т</w:t>
      </w:r>
      <w:r>
        <w:t>во включить в свой следующий доклад дополн</w:t>
      </w:r>
      <w:r>
        <w:t>и</w:t>
      </w:r>
      <w:r>
        <w:t>тельную информацию и сведения о положении дел с торговлей женщинами и девочками и о прогрессе, достигнутом в этой области. Комитет считает нео</w:t>
      </w:r>
      <w:r>
        <w:t>б</w:t>
      </w:r>
      <w:r>
        <w:t>ходимым разработать и осуществить всеобъемл</w:t>
      </w:r>
      <w:r>
        <w:t>ю</w:t>
      </w:r>
      <w:r>
        <w:t>щие меры для эффективного решения этой пробл</w:t>
      </w:r>
      <w:r>
        <w:t>е</w:t>
      </w:r>
      <w:r>
        <w:t>мы, в том числе в области предупреждений и реи</w:t>
      </w:r>
      <w:r>
        <w:t>н</w:t>
      </w:r>
      <w:r>
        <w:t>теграции и судебного преследования лиц, ответс</w:t>
      </w:r>
      <w:r>
        <w:t>т</w:t>
      </w:r>
      <w:r>
        <w:t>венных за такую то</w:t>
      </w:r>
      <w:r>
        <w:t>р</w:t>
      </w:r>
      <w:r>
        <w:t>говлю.</w:t>
      </w:r>
    </w:p>
    <w:p w:rsidR="00000000" w:rsidRDefault="00000000">
      <w:pPr>
        <w:pStyle w:val="DualTxt"/>
      </w:pPr>
      <w:r>
        <w:t>180.</w:t>
      </w:r>
      <w:r>
        <w:tab/>
        <w:t>Комитет, с удовлетворением отмечая высокий уровень образования женщин, выражает обеспок</w:t>
      </w:r>
      <w:r>
        <w:t>о</w:t>
      </w:r>
      <w:r>
        <w:t>енность в связи с недавним снижением общей чи</w:t>
      </w:r>
      <w:r>
        <w:t>с</w:t>
      </w:r>
      <w:r>
        <w:t>ле</w:t>
      </w:r>
      <w:r>
        <w:t>н</w:t>
      </w:r>
      <w:r>
        <w:t>ности женщин-студенток.</w:t>
      </w:r>
    </w:p>
    <w:p w:rsidR="00000000" w:rsidRDefault="00000000">
      <w:pPr>
        <w:pStyle w:val="DualTxt"/>
      </w:pPr>
      <w:r>
        <w:t>181.</w:t>
      </w:r>
      <w:r>
        <w:tab/>
        <w:t>Комитет настоятельно призывает правительс</w:t>
      </w:r>
      <w:r>
        <w:t>т</w:t>
      </w:r>
      <w:r>
        <w:t>во принять срочные меры по недопущению умен</w:t>
      </w:r>
      <w:r>
        <w:t>ь</w:t>
      </w:r>
      <w:r>
        <w:t>шения численности женщин, обучающихся в сист</w:t>
      </w:r>
      <w:r>
        <w:t>е</w:t>
      </w:r>
      <w:r>
        <w:t>ме высшего образования. Комитет рекомендует п</w:t>
      </w:r>
      <w:r>
        <w:t>о</w:t>
      </w:r>
      <w:r>
        <w:t>вышать уровень информированности и обеспеч</w:t>
      </w:r>
      <w:r>
        <w:t>и</w:t>
      </w:r>
      <w:r>
        <w:t xml:space="preserve">вать стимулы для поощрения молодых женщин к тому, чтобы они проходили обучение в областях, в которых доминируют мужчины. </w:t>
      </w:r>
    </w:p>
    <w:p w:rsidR="00000000" w:rsidRDefault="00000000">
      <w:pPr>
        <w:pStyle w:val="DualTxt"/>
      </w:pPr>
      <w:r>
        <w:t>182.</w:t>
      </w:r>
      <w:r>
        <w:tab/>
        <w:t>Комитет отмечает усилия правительства по з</w:t>
      </w:r>
      <w:r>
        <w:t>а</w:t>
      </w:r>
      <w:r>
        <w:t>креплению женщин на рынке труда, однако он с озабоченностью отмечает, что существующую на нем профессиональную сегрегацию и значительную разницу в заработке мужчин и женщин, особенно разрыв в оплате труда по секторам занятости с пр</w:t>
      </w:r>
      <w:r>
        <w:t>е</w:t>
      </w:r>
      <w:r>
        <w:t>имущественным использованием женского или мужского труда. Он также серьезно обеспокоен все еще высоким уровнем безработицы и косвенной дискриминации при найме, продвижении по службе и увольнении женщин. Комитет отмечает отсутс</w:t>
      </w:r>
      <w:r>
        <w:t>т</w:t>
      </w:r>
      <w:r>
        <w:t xml:space="preserve">вие статистических данных по заработной плате с разбивкой по полу. </w:t>
      </w:r>
    </w:p>
    <w:p w:rsidR="00000000" w:rsidRDefault="00000000">
      <w:pPr>
        <w:pStyle w:val="DualTxt"/>
      </w:pPr>
      <w:r>
        <w:t>183.</w:t>
      </w:r>
      <w:r>
        <w:tab/>
        <w:t>Комитет настоятельно призывает правительс</w:t>
      </w:r>
      <w:r>
        <w:t>т</w:t>
      </w:r>
      <w:r>
        <w:t>во обеспечить равные возможности для мужчин и женщин на рынке труда, в том числе путем прин</w:t>
      </w:r>
      <w:r>
        <w:t>я</w:t>
      </w:r>
      <w:r>
        <w:t>тия временных специальных мер. Он рекомендует правительству регулярно пересматривать законод</w:t>
      </w:r>
      <w:r>
        <w:t>а</w:t>
      </w:r>
      <w:r>
        <w:t>тельство в целях устранения барьеров, стоящих на пути женщин на рынке труда. Он также рекоменд</w:t>
      </w:r>
      <w:r>
        <w:t>у</w:t>
      </w:r>
      <w:r>
        <w:t>ет правительству разрабатывать и осуществлять специальные программы подготовки и переподг</w:t>
      </w:r>
      <w:r>
        <w:t>о</w:t>
      </w:r>
      <w:r>
        <w:t>товки, рассчитанные на различные группы безр</w:t>
      </w:r>
      <w:r>
        <w:t>а</w:t>
      </w:r>
      <w:r>
        <w:t>ботных женщин.</w:t>
      </w:r>
    </w:p>
    <w:p w:rsidR="00000000" w:rsidRDefault="00000000">
      <w:pPr>
        <w:pStyle w:val="DualTxt"/>
      </w:pPr>
      <w:r>
        <w:t>184.</w:t>
      </w:r>
      <w:r>
        <w:tab/>
        <w:t>Комитет настоятельно призывает правительс</w:t>
      </w:r>
      <w:r>
        <w:t>т</w:t>
      </w:r>
      <w:r>
        <w:t xml:space="preserve">во решить проблему профессиональной сегрегации и приступить к осуществлению принципа равной оплаты за равный труд. Он просит правительство осуществлять сбор данных, дезагрегированных по полу и экономическим секторам, и представить их в следующем докладе. </w:t>
      </w:r>
    </w:p>
    <w:p w:rsidR="00000000" w:rsidRDefault="00000000">
      <w:pPr>
        <w:pStyle w:val="DualTxt"/>
      </w:pPr>
      <w:r>
        <w:t>185.</w:t>
      </w:r>
      <w:r>
        <w:tab/>
        <w:t>Комитет, отмечая снижение коэффициента м</w:t>
      </w:r>
      <w:r>
        <w:t>а</w:t>
      </w:r>
      <w:r>
        <w:t>теринской смертности, выражает озабоченность по поводу положения дел с охраной и здоровья же</w:t>
      </w:r>
      <w:r>
        <w:t>н</w:t>
      </w:r>
      <w:r>
        <w:t>щин, особенно женщин репродуктивного возраста и высокого коэффициента рождаемости. Он также выражает озабоченность в связи с тем, что аборт остается основным средством контроля за рожда</w:t>
      </w:r>
      <w:r>
        <w:t>е</w:t>
      </w:r>
      <w:r>
        <w:t>мостью, а также распространением курения среди женщин. Комитет выражает озабоченность в связи с ухудшением экологической обстановки в стране, исключительно негативным воздействием этого на здоровье всего населения, особенно женщин и д</w:t>
      </w:r>
      <w:r>
        <w:t>е</w:t>
      </w:r>
      <w:r>
        <w:t>тей.</w:t>
      </w:r>
    </w:p>
    <w:p w:rsidR="00000000" w:rsidRDefault="00000000">
      <w:pPr>
        <w:pStyle w:val="DualTxt"/>
      </w:pPr>
      <w:r>
        <w:t>186.</w:t>
      </w:r>
      <w:r>
        <w:tab/>
        <w:t>Комитет настоятельно призывает правительс</w:t>
      </w:r>
      <w:r>
        <w:t>т</w:t>
      </w:r>
      <w:r>
        <w:t>во сохранить свободный доступ к основной мед</w:t>
      </w:r>
      <w:r>
        <w:t>и</w:t>
      </w:r>
      <w:r>
        <w:t>ко-санитарной помощи и усовершенствовать свою п</w:t>
      </w:r>
      <w:r>
        <w:t>о</w:t>
      </w:r>
      <w:r>
        <w:t>литику в области планирования семьи и репроду</w:t>
      </w:r>
      <w:r>
        <w:t>к</w:t>
      </w:r>
      <w:r>
        <w:t>тивного здоровья, включая обеспечение наличия современных контрацептивных средств и доступа к ним. Он рекомендует правительству поощрять п</w:t>
      </w:r>
      <w:r>
        <w:t>о</w:t>
      </w:r>
      <w:r>
        <w:t>ловое воспитание в период обязательного школьн</w:t>
      </w:r>
      <w:r>
        <w:t>о</w:t>
      </w:r>
      <w:r>
        <w:t>го образования. Комитет настоятельно призывает правительство разработать и осуществить эффе</w:t>
      </w:r>
      <w:r>
        <w:t>к</w:t>
      </w:r>
      <w:r>
        <w:t>тивную экологическую политику, направленную на защиту здоровья женщин и детей.</w:t>
      </w:r>
    </w:p>
    <w:p w:rsidR="00000000" w:rsidRDefault="00000000">
      <w:pPr>
        <w:pStyle w:val="DualTxt"/>
      </w:pPr>
      <w:r>
        <w:t>187.</w:t>
      </w:r>
      <w:r>
        <w:tab/>
        <w:t>Комитет выражает обеспокоенность большим количеством самоубийств среди женщин. Он также обеспокоен случаями полигамии.</w:t>
      </w:r>
    </w:p>
    <w:p w:rsidR="00000000" w:rsidRDefault="00000000">
      <w:pPr>
        <w:pStyle w:val="DualTxt"/>
      </w:pPr>
      <w:r>
        <w:t>188.</w:t>
      </w:r>
      <w:r>
        <w:tab/>
        <w:t>Комитет рекомендует правительству создать структуры, призванные решать проблемы психич</w:t>
      </w:r>
      <w:r>
        <w:t>е</w:t>
      </w:r>
      <w:r>
        <w:t>ского здоровья, с которыми сталкиваются женщины. Он также рекомендует принять меры, направленные на р</w:t>
      </w:r>
      <w:r>
        <w:t>е</w:t>
      </w:r>
      <w:r>
        <w:t xml:space="preserve">шение проблемы полигамии и ранних браков. </w:t>
      </w:r>
    </w:p>
    <w:p w:rsidR="00000000" w:rsidRDefault="00000000">
      <w:pPr>
        <w:pStyle w:val="DualTxt"/>
      </w:pPr>
      <w:r>
        <w:t>189.</w:t>
      </w:r>
      <w:r>
        <w:tab/>
        <w:t>Комитет выражает озабоченность в связи с п</w:t>
      </w:r>
      <w:r>
        <w:t>о</w:t>
      </w:r>
      <w:r>
        <w:t>ложением женщин в сельских районах, в которых проживает 60 процентов от общей численности женского населения Узбекистана, включая такой а</w:t>
      </w:r>
      <w:r>
        <w:t>с</w:t>
      </w:r>
      <w:r>
        <w:t>пект, как их доступ к медицинскому обслуживанию, образованию и приносящей доход де</w:t>
      </w:r>
      <w:r>
        <w:t>я</w:t>
      </w:r>
      <w:r>
        <w:t xml:space="preserve">тельности. </w:t>
      </w:r>
    </w:p>
    <w:p w:rsidR="00000000" w:rsidRDefault="00000000">
      <w:pPr>
        <w:pStyle w:val="DualTxt"/>
      </w:pPr>
      <w:r>
        <w:t>190.</w:t>
      </w:r>
      <w:r>
        <w:tab/>
        <w:t>Комитет рекомендует правительству обратить внимание на особое положение сельских женщин и разработать специальные стратегии, политику и программы, направленные на расширение эконом</w:t>
      </w:r>
      <w:r>
        <w:t>и</w:t>
      </w:r>
      <w:r>
        <w:t>ческих прав и возможностей сельских женщин, обеспечение доступа к финансам и производстве</w:t>
      </w:r>
      <w:r>
        <w:t>н</w:t>
      </w:r>
      <w:r>
        <w:t>ным ресурсам, а также к медицинскому обслужив</w:t>
      </w:r>
      <w:r>
        <w:t>а</w:t>
      </w:r>
      <w:r>
        <w:t>нию и возможностям образовательного и социал</w:t>
      </w:r>
      <w:r>
        <w:t>ь</w:t>
      </w:r>
      <w:r>
        <w:t>ного характера. Он просит также представить д</w:t>
      </w:r>
      <w:r>
        <w:t>о</w:t>
      </w:r>
      <w:r>
        <w:t>полнительную количественную и качественную и</w:t>
      </w:r>
      <w:r>
        <w:t>н</w:t>
      </w:r>
      <w:r>
        <w:t>формацию по этому вопросу в следующем до</w:t>
      </w:r>
      <w:r>
        <w:t>к</w:t>
      </w:r>
      <w:r>
        <w:t>ладе.</w:t>
      </w:r>
    </w:p>
    <w:p w:rsidR="00000000" w:rsidRDefault="00000000">
      <w:pPr>
        <w:pStyle w:val="DualTxt"/>
      </w:pPr>
      <w:r>
        <w:t>191.</w:t>
      </w:r>
      <w:r>
        <w:tab/>
        <w:t>Комитет настоятельно призывает правительс</w:t>
      </w:r>
      <w:r>
        <w:t>т</w:t>
      </w:r>
      <w:r>
        <w:t>во одобрить поправку к пункту 1 статьи 20 Конве</w:t>
      </w:r>
      <w:r>
        <w:t>н</w:t>
      </w:r>
      <w:r>
        <w:t>ции, касающуюся продолжительности заседаний Комит</w:t>
      </w:r>
      <w:r>
        <w:t>е</w:t>
      </w:r>
      <w:r>
        <w:t>та.</w:t>
      </w:r>
    </w:p>
    <w:p w:rsidR="00000000" w:rsidRDefault="00000000">
      <w:pPr>
        <w:pStyle w:val="DualTxt"/>
      </w:pPr>
      <w:r>
        <w:t>192.</w:t>
      </w:r>
      <w:r>
        <w:tab/>
        <w:t>Комитет также настоятельно призывает прав</w:t>
      </w:r>
      <w:r>
        <w:t>и</w:t>
      </w:r>
      <w:r>
        <w:t>тельство ратифицировать Факультативный протокол к Конвенции.</w:t>
      </w:r>
    </w:p>
    <w:p w:rsidR="00000000" w:rsidRDefault="00000000">
      <w:pPr>
        <w:pStyle w:val="DualTxt"/>
      </w:pPr>
      <w:r>
        <w:t>193.</w:t>
      </w:r>
      <w:r>
        <w:tab/>
        <w:t>Комитет просит правительство ответить в св</w:t>
      </w:r>
      <w:r>
        <w:t>о</w:t>
      </w:r>
      <w:r>
        <w:t>ем следующем периодическом докладе на конкре</w:t>
      </w:r>
      <w:r>
        <w:t>т</w:t>
      </w:r>
      <w:r>
        <w:t>ные вопросы, поставленные в настоящих заключ</w:t>
      </w:r>
      <w:r>
        <w:t>и</w:t>
      </w:r>
      <w:r>
        <w:t>тельных замечаниях.</w:t>
      </w:r>
    </w:p>
    <w:p w:rsidR="00000000" w:rsidRDefault="00000000">
      <w:pPr>
        <w:pStyle w:val="DualTxt"/>
      </w:pPr>
      <w:r>
        <w:t>194.</w:t>
      </w:r>
      <w:r>
        <w:tab/>
        <w:t>Комитет просит широко распространить в У</w:t>
      </w:r>
      <w:r>
        <w:t>з</w:t>
      </w:r>
      <w:r>
        <w:t>бекистане настоящие заключительные замечания, с тем чтобы информировать население Узбекистана, особенно правительственных должностных лиц и политических деятелей, о мерах, принятых для обеспечения юридического и фактического равенс</w:t>
      </w:r>
      <w:r>
        <w:t>т</w:t>
      </w:r>
      <w:r>
        <w:t>ва мужчин и женщин, и о дальнейших шагах, кот</w:t>
      </w:r>
      <w:r>
        <w:t>о</w:t>
      </w:r>
      <w:r>
        <w:t>рые необходимы в этой связи.</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Сводные второй, третий и четвертый периодические доклады</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Ямайка</w:t>
      </w:r>
    </w:p>
    <w:p w:rsidR="00000000" w:rsidRDefault="00000000">
      <w:pPr>
        <w:pStyle w:val="DualTxt"/>
        <w:spacing w:after="0" w:line="120" w:lineRule="exact"/>
        <w:rPr>
          <w:sz w:val="10"/>
        </w:rPr>
      </w:pPr>
    </w:p>
    <w:p w:rsidR="00000000" w:rsidRDefault="00000000">
      <w:pPr>
        <w:pStyle w:val="DualTxt"/>
      </w:pPr>
      <w:r>
        <w:t>195.</w:t>
      </w:r>
      <w:r>
        <w:tab/>
        <w:t>Комитет рассмотрел сводные второй, третий и четвертый периодические доклады Ямайки (CEDAW/C/JAM/2–4) на своих 502</w:t>
      </w:r>
      <w:r>
        <w:noBreakHyphen/>
        <w:t>м и 503</w:t>
      </w:r>
      <w:r>
        <w:noBreakHyphen/>
        <w:t>м зас</w:t>
      </w:r>
      <w:r>
        <w:t>е</w:t>
      </w:r>
      <w:r>
        <w:t>даниях 26 января 2001 года (см. CEDAW/C/SR.502 и 503).</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Представление доклада государством-участником</w:t>
      </w:r>
    </w:p>
    <w:p w:rsidR="00000000" w:rsidRDefault="00000000">
      <w:pPr>
        <w:pStyle w:val="DualTxt"/>
        <w:spacing w:after="0" w:line="120" w:lineRule="exact"/>
        <w:rPr>
          <w:sz w:val="10"/>
        </w:rPr>
      </w:pPr>
    </w:p>
    <w:p w:rsidR="00000000" w:rsidRDefault="00000000">
      <w:pPr>
        <w:pStyle w:val="DualTxt"/>
      </w:pPr>
      <w:r>
        <w:t>196.</w:t>
      </w:r>
      <w:r>
        <w:tab/>
        <w:t>Внося на рассмотрение сводные второй, тр</w:t>
      </w:r>
      <w:r>
        <w:t>е</w:t>
      </w:r>
      <w:r>
        <w:t>тий и четвертый периодические доклады, предст</w:t>
      </w:r>
      <w:r>
        <w:t>а</w:t>
      </w:r>
      <w:r>
        <w:t>витель Ямайки информировала Комитет о некот</w:t>
      </w:r>
      <w:r>
        <w:t>о</w:t>
      </w:r>
      <w:r>
        <w:t>рых правовых, политических, социальных и экон</w:t>
      </w:r>
      <w:r>
        <w:t>о</w:t>
      </w:r>
      <w:r>
        <w:t>мических проблемах, испытываемых ее страной при осуществлении Конвенции. События национального и глобального характера чреваты серьезными п</w:t>
      </w:r>
      <w:r>
        <w:t>о</w:t>
      </w:r>
      <w:r>
        <w:t>следствиями, а на положение женщин различным образом влияют многие современные аспекты де</w:t>
      </w:r>
      <w:r>
        <w:t>й</w:t>
      </w:r>
      <w:r>
        <w:t>ствительности, с которыми сталкивается население в ц</w:t>
      </w:r>
      <w:r>
        <w:t>е</w:t>
      </w:r>
      <w:r>
        <w:t>лом.</w:t>
      </w:r>
    </w:p>
    <w:p w:rsidR="00000000" w:rsidRDefault="00000000">
      <w:pPr>
        <w:pStyle w:val="DualTxt"/>
      </w:pPr>
      <w:r>
        <w:t>197.</w:t>
      </w:r>
      <w:r>
        <w:tab/>
        <w:t>Представитель признала важность национал</w:t>
      </w:r>
      <w:r>
        <w:t>ь</w:t>
      </w:r>
      <w:r>
        <w:t>ного законодательства и защиты прав женщин и о</w:t>
      </w:r>
      <w:r>
        <w:t>т</w:t>
      </w:r>
      <w:r>
        <w:t>метила, что, обеспечивая осуществление этих прав, правовая система ее страны, действует, опираясь на традиционное представление о роли женщин. В ц</w:t>
      </w:r>
      <w:r>
        <w:t>е</w:t>
      </w:r>
      <w:r>
        <w:t>лях устранения существующих стереотипов, ди</w:t>
      </w:r>
      <w:r>
        <w:t>с</w:t>
      </w:r>
      <w:r>
        <w:t>пропорций и неравенства и приведения законод</w:t>
      </w:r>
      <w:r>
        <w:t>а</w:t>
      </w:r>
      <w:r>
        <w:t>тельства в соответствие с международными норм</w:t>
      </w:r>
      <w:r>
        <w:t>а</w:t>
      </w:r>
      <w:r>
        <w:t>ми и стандартами принято решение осуществить всеобъемлющий пересмотр законов, затрагивающих женщин и д</w:t>
      </w:r>
      <w:r>
        <w:t>е</w:t>
      </w:r>
      <w:r>
        <w:t>тей.</w:t>
      </w:r>
    </w:p>
    <w:p w:rsidR="00000000" w:rsidRDefault="00000000">
      <w:pPr>
        <w:pStyle w:val="DualTxt"/>
      </w:pPr>
      <w:r>
        <w:t>198.</w:t>
      </w:r>
      <w:r>
        <w:tab/>
        <w:t>Несмотря на то, что многие женщины имеют высокий образовательный уровень, они, как и пр</w:t>
      </w:r>
      <w:r>
        <w:t>е</w:t>
      </w:r>
      <w:r>
        <w:t>жде, в основном слабо представлены на должн</w:t>
      </w:r>
      <w:r>
        <w:t>о</w:t>
      </w:r>
      <w:r>
        <w:t>стях, связанных с оказанием влияния и осуществл</w:t>
      </w:r>
      <w:r>
        <w:t>е</w:t>
      </w:r>
      <w:r>
        <w:t>нием властных полномочий, а также руководящих должностях. Хотя некоторые женщины занимают ответственные должности старшего звена в прав</w:t>
      </w:r>
      <w:r>
        <w:t>и</w:t>
      </w:r>
      <w:r>
        <w:t>тельстве, равное представительство женщин в п</w:t>
      </w:r>
      <w:r>
        <w:t>о</w:t>
      </w:r>
      <w:r>
        <w:t>литической жизни еще не достигнуто. Женщины, как правило, слабо представлены и на руководящих должностях в частном секторе. Представитель о</w:t>
      </w:r>
      <w:r>
        <w:t>т</w:t>
      </w:r>
      <w:r>
        <w:t>метила, что образование является главным инстр</w:t>
      </w:r>
      <w:r>
        <w:t>у</w:t>
      </w:r>
      <w:r>
        <w:t>ментом полного изменения стереотипных предста</w:t>
      </w:r>
      <w:r>
        <w:t>в</w:t>
      </w:r>
      <w:r>
        <w:t>лений о роли мужчин и женщин и что примен</w:t>
      </w:r>
      <w:r>
        <w:t>и</w:t>
      </w:r>
      <w:r>
        <w:t>тельно к женщинам имеет место улучшение отн</w:t>
      </w:r>
      <w:r>
        <w:t>о</w:t>
      </w:r>
      <w:r>
        <w:t>шения числа окончивших учебное заведение к чи</w:t>
      </w:r>
      <w:r>
        <w:t>с</w:t>
      </w:r>
      <w:r>
        <w:t>лу поступивших, особенно в случае образования третьей ступени. Вместе с тем женщины по</w:t>
      </w:r>
      <w:r>
        <w:noBreakHyphen/>
        <w:t>прежнему испытывают трудности с получением работы, соответствующей уровню их квалифик</w:t>
      </w:r>
      <w:r>
        <w:t>а</w:t>
      </w:r>
      <w:r>
        <w:t>ции.</w:t>
      </w:r>
    </w:p>
    <w:p w:rsidR="00000000" w:rsidRDefault="00000000">
      <w:pPr>
        <w:pStyle w:val="DualTxt"/>
      </w:pPr>
      <w:r>
        <w:t>199.</w:t>
      </w:r>
      <w:r>
        <w:tab/>
        <w:t>Представитель описала программы ее прав</w:t>
      </w:r>
      <w:r>
        <w:t>и</w:t>
      </w:r>
      <w:r>
        <w:t>тельства по борьбе с нищетой, насилием в отнош</w:t>
      </w:r>
      <w:r>
        <w:t>е</w:t>
      </w:r>
      <w:r>
        <w:t>нии женщин, проституцией и распространением ВИЧ/СПИД, отметив особый прогресс в таких о</w:t>
      </w:r>
      <w:r>
        <w:t>б</w:t>
      </w:r>
      <w:r>
        <w:t>ластях, как образование и здравоохранение. Однако на всех этих усилиях сказываются политика стру</w:t>
      </w:r>
      <w:r>
        <w:t>к</w:t>
      </w:r>
      <w:r>
        <w:t>турной перестройки, глобализация и усиление бр</w:t>
      </w:r>
      <w:r>
        <w:t>е</w:t>
      </w:r>
      <w:r>
        <w:t>мени задолженности. Она заявила, что необход</w:t>
      </w:r>
      <w:r>
        <w:t>и</w:t>
      </w:r>
      <w:r>
        <w:t>мым условием осуществления новой политики я</w:t>
      </w:r>
      <w:r>
        <w:t>в</w:t>
      </w:r>
      <w:r>
        <w:t>ляется оказание правительству поддержки со ст</w:t>
      </w:r>
      <w:r>
        <w:t>о</w:t>
      </w:r>
      <w:r>
        <w:t>роны гражданского общества, и отметила увелич</w:t>
      </w:r>
      <w:r>
        <w:t>е</w:t>
      </w:r>
      <w:r>
        <w:t>ние числа участвующих в общественной жизни н</w:t>
      </w:r>
      <w:r>
        <w:t>е</w:t>
      </w:r>
      <w:r>
        <w:t>правительственных организаций, включая Наци</w:t>
      </w:r>
      <w:r>
        <w:t>о</w:t>
      </w:r>
      <w:r>
        <w:t>нальный женский политический конгресс.</w:t>
      </w:r>
    </w:p>
    <w:p w:rsidR="00000000" w:rsidRDefault="00000000">
      <w:pPr>
        <w:pStyle w:val="DualTxt"/>
      </w:pPr>
      <w:r>
        <w:t>200.</w:t>
      </w:r>
      <w:r>
        <w:tab/>
        <w:t>Отметив, что нищета по-прежнему оказывает воздействие на все аспекты жизни женщин, пре</w:t>
      </w:r>
      <w:r>
        <w:t>д</w:t>
      </w:r>
      <w:r>
        <w:t>ставитель заявила, что осуществление программ искоренения нищеты является национальным пр</w:t>
      </w:r>
      <w:r>
        <w:t>и</w:t>
      </w:r>
      <w:r>
        <w:t>оритетом. По инициативе Бюро по делам женщин начато осуществление ряда программ в интересах сельских женщин, женщин, проживающих в це</w:t>
      </w:r>
      <w:r>
        <w:t>н</w:t>
      </w:r>
      <w:r>
        <w:t>тральной части городов, и домработниц, которые, по мнению представителя, в экономическом отн</w:t>
      </w:r>
      <w:r>
        <w:t>о</w:t>
      </w:r>
      <w:r>
        <w:t>шении являются самыми маргинализированными категориями населения. Правительство стремится отслеживать меры по обеспечению более широкого привлечения женщин к деятельности в сфере т</w:t>
      </w:r>
      <w:r>
        <w:t>у</w:t>
      </w:r>
      <w:r>
        <w:t>ризма, несмотря на сохранение связанных с этим сектором негативных аспектов, таких, как сущес</w:t>
      </w:r>
      <w:r>
        <w:t>т</w:t>
      </w:r>
      <w:r>
        <w:t>вование сексуального туризма, проституция и се</w:t>
      </w:r>
      <w:r>
        <w:t>к</w:t>
      </w:r>
      <w:r>
        <w:t>суальная эксплуатация д</w:t>
      </w:r>
      <w:r>
        <w:t>е</w:t>
      </w:r>
      <w:r>
        <w:t>вушек.</w:t>
      </w:r>
    </w:p>
    <w:p w:rsidR="00000000" w:rsidRDefault="00000000">
      <w:pPr>
        <w:pStyle w:val="DualTxt"/>
      </w:pPr>
      <w:r>
        <w:t>201.</w:t>
      </w:r>
      <w:r>
        <w:tab/>
        <w:t>Что касается сектора здравоохранения, то сл</w:t>
      </w:r>
      <w:r>
        <w:t>е</w:t>
      </w:r>
      <w:r>
        <w:t>дует отметить существенное уменьшение показат</w:t>
      </w:r>
      <w:r>
        <w:t>е</w:t>
      </w:r>
      <w:r>
        <w:t>ля материнской и младенческой смертности, а та</w:t>
      </w:r>
      <w:r>
        <w:t>к</w:t>
      </w:r>
      <w:r>
        <w:t>же осуществление политики по профилактике о</w:t>
      </w:r>
      <w:r>
        <w:t>н</w:t>
      </w:r>
      <w:r>
        <w:t>кологических заболеваний. Профилактика венер</w:t>
      </w:r>
      <w:r>
        <w:t>и</w:t>
      </w:r>
      <w:r>
        <w:t>ческих заболеваний включена в услуги в области планирования семьи, а для оказания консультати</w:t>
      </w:r>
      <w:r>
        <w:t>в</w:t>
      </w:r>
      <w:r>
        <w:t>ных услуг и поддержки предусмотрены «телефоны доверия». Представитель отметила, что, несмотря на значительное улучшение положения дел в обла</w:t>
      </w:r>
      <w:r>
        <w:t>с</w:t>
      </w:r>
      <w:r>
        <w:t>ти охраны здоровья женщин, распространение ВИЧ/СПИД стало проблемой, требующей неотло</w:t>
      </w:r>
      <w:r>
        <w:t>ж</w:t>
      </w:r>
      <w:r>
        <w:t>ного внимания со стороны государства. Женщины заражаются этим вирусом более быстрыми темп</w:t>
      </w:r>
      <w:r>
        <w:t>а</w:t>
      </w:r>
      <w:r>
        <w:t>ми, чем мужчины, а молодые люди относятся к той возрастной группе, которая, как представляется, подвержена наибольшей опасности.</w:t>
      </w:r>
    </w:p>
    <w:p w:rsidR="00000000" w:rsidRDefault="00000000">
      <w:pPr>
        <w:pStyle w:val="DualTxt"/>
      </w:pPr>
      <w:r>
        <w:t>202.</w:t>
      </w:r>
      <w:r>
        <w:tab/>
        <w:t>Представитель заявила, что имеются достиж</w:t>
      </w:r>
      <w:r>
        <w:t>е</w:t>
      </w:r>
      <w:r>
        <w:t>ния в деле решения проблем насилия в семье и др</w:t>
      </w:r>
      <w:r>
        <w:t>у</w:t>
      </w:r>
      <w:r>
        <w:t>гих форм насилия по признаку пола. Она отметила, что статистические данные свидетельствуют о н</w:t>
      </w:r>
      <w:r>
        <w:t>а</w:t>
      </w:r>
      <w:r>
        <w:t>личии тесной взаимосвязи между количеством убийств и насилием в семье. Был принят целый ряд организационных мер в целях борьбы с насилием в семье и другими формами насилия по признаку п</w:t>
      </w:r>
      <w:r>
        <w:t>о</w:t>
      </w:r>
      <w:r>
        <w:t>ла, включая половое надругательство и кровосм</w:t>
      </w:r>
      <w:r>
        <w:t>е</w:t>
      </w:r>
      <w:r>
        <w:t>шение, а неправительственным организациям, ок</w:t>
      </w:r>
      <w:r>
        <w:t>а</w:t>
      </w:r>
      <w:r>
        <w:t>зывающим услуги в этой области, правительство оказывает финансовую поддержку. Информиров</w:t>
      </w:r>
      <w:r>
        <w:t>а</w:t>
      </w:r>
      <w:r>
        <w:t>ние общественности и проведение просветител</w:t>
      </w:r>
      <w:r>
        <w:t>ь</w:t>
      </w:r>
      <w:r>
        <w:t>ских кампаний рассматриваются в качестве осно</w:t>
      </w:r>
      <w:r>
        <w:t>в</w:t>
      </w:r>
      <w:r>
        <w:t>ных инструментов борьбы с насилием, а ряд сущ</w:t>
      </w:r>
      <w:r>
        <w:t>е</w:t>
      </w:r>
      <w:r>
        <w:t>ствующих законов и актов, направленных на борьбу с насилием по признаку пола, подвергнут пер</w:t>
      </w:r>
      <w:r>
        <w:t>е</w:t>
      </w:r>
      <w:r>
        <w:t>смотру. К этому законодательству относятся закон о насилии в семье; закон о преступлениях против личности; закон о наказании за кровосмешение. Кроме того, на рассмотрении находится законопр</w:t>
      </w:r>
      <w:r>
        <w:t>о</w:t>
      </w:r>
      <w:r>
        <w:t>ект о борьбе с сексуальным домогательс</w:t>
      </w:r>
      <w:r>
        <w:t>т</w:t>
      </w:r>
      <w:r>
        <w:t>вом.</w:t>
      </w:r>
    </w:p>
    <w:p w:rsidR="00000000" w:rsidRDefault="00000000">
      <w:pPr>
        <w:pStyle w:val="DualTxt"/>
      </w:pPr>
      <w:r>
        <w:t>203.</w:t>
      </w:r>
      <w:r>
        <w:tab/>
        <w:t>В заключение представитель сообщила Ком</w:t>
      </w:r>
      <w:r>
        <w:t>и</w:t>
      </w:r>
      <w:r>
        <w:t>тету о том, что на жизни страны по-прежнему нег</w:t>
      </w:r>
      <w:r>
        <w:t>а</w:t>
      </w:r>
      <w:r>
        <w:t>тивным образом отражаются программы структу</w:t>
      </w:r>
      <w:r>
        <w:t>р</w:t>
      </w:r>
      <w:r>
        <w:t>ной перестройки, глобализация и усиление бремени задолженности. В деятельности по достижению ц</w:t>
      </w:r>
      <w:r>
        <w:t>е</w:t>
      </w:r>
      <w:r>
        <w:t>лей справедливости и равенства возникают пробл</w:t>
      </w:r>
      <w:r>
        <w:t>е</w:t>
      </w:r>
      <w:r>
        <w:t>мы, обусловленные безработицей, отсутствием ро</w:t>
      </w:r>
      <w:r>
        <w:t>с</w:t>
      </w:r>
      <w:r>
        <w:t>та и феминизацией нищеты. Одной из приорите</w:t>
      </w:r>
      <w:r>
        <w:t>т</w:t>
      </w:r>
      <w:r>
        <w:t>ных задач правительства является осуществление мер в интересах самых маргинализированных и беднейших слоев населения, прежде всего женщин и детей, в целях обеспечения их самостоятельности и предоставления им возможности выбора. Она о</w:t>
      </w:r>
      <w:r>
        <w:t>т</w:t>
      </w:r>
      <w:r>
        <w:t>мечает, что Ямайка находится на переходном этапе и что она ищет новые стратегии преодоления н</w:t>
      </w:r>
      <w:r>
        <w:t>ы</w:t>
      </w:r>
      <w:r>
        <w:t>нешних проблем. Она подтвердила приверженность ее правительства делу выполнения своих обяз</w:t>
      </w:r>
      <w:r>
        <w:t>а</w:t>
      </w:r>
      <w:r>
        <w:t>тельств по Конвенции и заострила внимание на его намерении ратифицировать Факультативный прот</w:t>
      </w:r>
      <w:r>
        <w:t>о</w:t>
      </w:r>
      <w:r>
        <w:t>кол.</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Заключительные замечания Комитета</w:t>
      </w:r>
    </w:p>
    <w:p w:rsidR="00000000" w:rsidRDefault="00000000">
      <w:pPr>
        <w:pStyle w:val="DualTxt"/>
        <w:keepNe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Введение</w:t>
      </w:r>
    </w:p>
    <w:p w:rsidR="00000000" w:rsidRDefault="00000000">
      <w:pPr>
        <w:pStyle w:val="DualTxt"/>
        <w:spacing w:after="0" w:line="120" w:lineRule="exact"/>
        <w:rPr>
          <w:sz w:val="10"/>
        </w:rPr>
      </w:pPr>
    </w:p>
    <w:p w:rsidR="00000000" w:rsidRDefault="00000000">
      <w:pPr>
        <w:pStyle w:val="DualTxt"/>
      </w:pPr>
      <w:r>
        <w:t>204.</w:t>
      </w:r>
      <w:r>
        <w:tab/>
        <w:t>Комитет выражает признательность прав</w:t>
      </w:r>
      <w:r>
        <w:t>и</w:t>
      </w:r>
      <w:r>
        <w:t>тельству Ямайки за представление сводных второго, третьего и четвертого докладов, подготовленных с учетом руководящих указаний Комитета, каса</w:t>
      </w:r>
      <w:r>
        <w:t>ю</w:t>
      </w:r>
      <w:r>
        <w:t>щихся составления периодических докладов. Он выражает также признательность правительству за всеобъемлющие письменные ответы на вопросы предсессионной рабочей группы Комитета и выст</w:t>
      </w:r>
      <w:r>
        <w:t>у</w:t>
      </w:r>
      <w:r>
        <w:t>пление делегации, которая попыталась разъяснить нынешнее положение женщин на Ямайке и пре</w:t>
      </w:r>
      <w:r>
        <w:t>д</w:t>
      </w:r>
      <w:r>
        <w:t>ставила дополнительную информацию об осущес</w:t>
      </w:r>
      <w:r>
        <w:t>т</w:t>
      </w:r>
      <w:r>
        <w:t>влении Конвенции.</w:t>
      </w:r>
    </w:p>
    <w:p w:rsidR="00000000" w:rsidRDefault="00000000">
      <w:pPr>
        <w:pStyle w:val="DualTxt"/>
      </w:pPr>
      <w:r>
        <w:t>205.</w:t>
      </w:r>
      <w:r>
        <w:tab/>
        <w:t>Комитет высоко оценивает открытый диалог, состоявшийся между делегацией и членами Ком</w:t>
      </w:r>
      <w:r>
        <w:t>и</w:t>
      </w:r>
      <w:r>
        <w:t>тета.</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Позитивные аспекты</w:t>
      </w:r>
    </w:p>
    <w:p w:rsidR="00000000" w:rsidRDefault="00000000">
      <w:pPr>
        <w:pStyle w:val="DualTxt"/>
        <w:spacing w:after="0" w:line="120" w:lineRule="exact"/>
        <w:rPr>
          <w:sz w:val="10"/>
        </w:rPr>
      </w:pPr>
    </w:p>
    <w:p w:rsidR="00000000" w:rsidRDefault="00000000">
      <w:pPr>
        <w:pStyle w:val="DualTxt"/>
      </w:pPr>
      <w:r>
        <w:t>206.</w:t>
      </w:r>
      <w:r>
        <w:tab/>
        <w:t>Комитет выражает удовлетворение взаимоде</w:t>
      </w:r>
      <w:r>
        <w:t>й</w:t>
      </w:r>
      <w:r>
        <w:t>ствием правительства Ямайки с Организацией Об</w:t>
      </w:r>
      <w:r>
        <w:t>ъ</w:t>
      </w:r>
      <w:r>
        <w:t>единенных Наций и региональными и субреги</w:t>
      </w:r>
      <w:r>
        <w:t>о</w:t>
      </w:r>
      <w:r>
        <w:t>нальными организациями при выработке наци</w:t>
      </w:r>
      <w:r>
        <w:t>о</w:t>
      </w:r>
      <w:r>
        <w:t>нальных и международных планов действий в о</w:t>
      </w:r>
      <w:r>
        <w:t>т</w:t>
      </w:r>
      <w:r>
        <w:t>ношении женщин. Он приветствует также неизме</w:t>
      </w:r>
      <w:r>
        <w:t>н</w:t>
      </w:r>
      <w:r>
        <w:t>ную политическую волю Ямайки в деле реализации на национальном и региональном уровнях пр</w:t>
      </w:r>
      <w:r>
        <w:t>о</w:t>
      </w:r>
      <w:r>
        <w:t>грамм по выполнению планов действий, направле</w:t>
      </w:r>
      <w:r>
        <w:t>н</w:t>
      </w:r>
      <w:r>
        <w:t>ных на улучшение полож</w:t>
      </w:r>
      <w:r>
        <w:t>е</w:t>
      </w:r>
      <w:r>
        <w:t>ния женщин.</w:t>
      </w:r>
    </w:p>
    <w:p w:rsidR="00000000" w:rsidRDefault="00000000">
      <w:pPr>
        <w:pStyle w:val="DualTxt"/>
      </w:pPr>
      <w:r>
        <w:t>207.</w:t>
      </w:r>
      <w:r>
        <w:tab/>
        <w:t>Комитет высоко оценивает проявление прав</w:t>
      </w:r>
      <w:r>
        <w:t>и</w:t>
      </w:r>
      <w:r>
        <w:t>тельством политической воли к осуществлению Конвенции. Он приветствует усилия правительства по пересмотру законодательства и внесению в него поправок в целях выполнения своих обязательств по Конвенции.</w:t>
      </w:r>
    </w:p>
    <w:p w:rsidR="00000000" w:rsidRDefault="00000000">
      <w:pPr>
        <w:pStyle w:val="DualTxt"/>
      </w:pPr>
      <w:r>
        <w:t>208.</w:t>
      </w:r>
      <w:r>
        <w:tab/>
        <w:t>Комитет приветствует также намерение прав</w:t>
      </w:r>
      <w:r>
        <w:t>и</w:t>
      </w:r>
      <w:r>
        <w:t>тельства в ближайшее время подписать и ратиф</w:t>
      </w:r>
      <w:r>
        <w:t>и</w:t>
      </w:r>
      <w:r>
        <w:t>цировать Факультативный прот</w:t>
      </w:r>
      <w:r>
        <w:t>о</w:t>
      </w:r>
      <w:r>
        <w:t>кол к Конвенции.</w:t>
      </w:r>
    </w:p>
    <w:p w:rsidR="00000000" w:rsidRDefault="00000000">
      <w:pPr>
        <w:pStyle w:val="DualTxt"/>
      </w:pPr>
      <w:r>
        <w:t>209.</w:t>
      </w:r>
      <w:r>
        <w:tab/>
        <w:t>Комитет выражает удовлетворение в связи со снятием оговорки к пункту 2 статьи 9 Конвенции, сделанной правительс</w:t>
      </w:r>
      <w:r>
        <w:t>т</w:t>
      </w:r>
      <w:r>
        <w:t>вом при ратификации.</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Факторы и трудности, препятствующие осуществлению Конвенции</w:t>
      </w:r>
    </w:p>
    <w:p w:rsidR="00000000" w:rsidRDefault="00000000">
      <w:pPr>
        <w:pStyle w:val="DualTxt"/>
        <w:spacing w:after="0" w:line="120" w:lineRule="exact"/>
        <w:rPr>
          <w:sz w:val="10"/>
        </w:rPr>
      </w:pPr>
    </w:p>
    <w:p w:rsidR="00000000" w:rsidRDefault="00000000">
      <w:pPr>
        <w:pStyle w:val="DualTxt"/>
      </w:pPr>
      <w:r>
        <w:t>210.</w:t>
      </w:r>
      <w:r>
        <w:tab/>
        <w:t>Комитет отмечает, что укоренившиеся стере</w:t>
      </w:r>
      <w:r>
        <w:t>о</w:t>
      </w:r>
      <w:r>
        <w:t>типные взгляды на роль женщин и мужчин, а также сохраняющееся насилие по признаку пола в общ</w:t>
      </w:r>
      <w:r>
        <w:t>е</w:t>
      </w:r>
      <w:r>
        <w:t>стве препятствуют полному осуществлению Ко</w:t>
      </w:r>
      <w:r>
        <w:t>н</w:t>
      </w:r>
      <w:r>
        <w:t>венции.</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Основные проблемные области и рекомендации</w:t>
      </w:r>
    </w:p>
    <w:p w:rsidR="00000000" w:rsidRDefault="00000000">
      <w:pPr>
        <w:pStyle w:val="DualTxt"/>
        <w:spacing w:after="0" w:line="120" w:lineRule="exact"/>
        <w:rPr>
          <w:sz w:val="10"/>
        </w:rPr>
      </w:pPr>
    </w:p>
    <w:p w:rsidR="00000000" w:rsidRDefault="00000000">
      <w:pPr>
        <w:pStyle w:val="DualTxt"/>
      </w:pPr>
      <w:r>
        <w:t>211.</w:t>
      </w:r>
      <w:r>
        <w:tab/>
        <w:t>Комитет выражает обеспокоенность по поводу медленного пересмотра законодательства по борьбе с дискриминацией. Комитет также выражает обе</w:t>
      </w:r>
      <w:r>
        <w:t>с</w:t>
      </w:r>
      <w:r>
        <w:t>покоенность тем, что, несмотря на предусмотре</w:t>
      </w:r>
      <w:r>
        <w:t>н</w:t>
      </w:r>
      <w:r>
        <w:t>ное конституцией равенство всех граждан, к</w:t>
      </w:r>
      <w:r>
        <w:t>а</w:t>
      </w:r>
      <w:r>
        <w:t>ких</w:t>
      </w:r>
      <w:r>
        <w:noBreakHyphen/>
        <w:t>либо конституционных средств защиты прав женщин в данном разделе не предусматрив</w:t>
      </w:r>
      <w:r>
        <w:t>а</w:t>
      </w:r>
      <w:r>
        <w:t>ется.</w:t>
      </w:r>
    </w:p>
    <w:p w:rsidR="00000000" w:rsidRDefault="00000000">
      <w:pPr>
        <w:pStyle w:val="DualTxt"/>
      </w:pPr>
      <w:r>
        <w:t>212.</w:t>
      </w:r>
      <w:r>
        <w:tab/>
        <w:t>Комитет рекомендует внести поправку в ра</w:t>
      </w:r>
      <w:r>
        <w:t>з</w:t>
      </w:r>
      <w:r>
        <w:t>дел 13 конституции, с тем чтобы женщины имели доступ к конституционным средствам правовой з</w:t>
      </w:r>
      <w:r>
        <w:t>а</w:t>
      </w:r>
      <w:r>
        <w:t>щиты. Комитет настоятельно призывает правител</w:t>
      </w:r>
      <w:r>
        <w:t>ь</w:t>
      </w:r>
      <w:r>
        <w:t>ство осуществить необходимый юридический пер</w:t>
      </w:r>
      <w:r>
        <w:t>е</w:t>
      </w:r>
      <w:r>
        <w:t>смотр других разделов конституции в целях созд</w:t>
      </w:r>
      <w:r>
        <w:t>а</w:t>
      </w:r>
      <w:r>
        <w:t>ния соответствующей правовой основы для обесп</w:t>
      </w:r>
      <w:r>
        <w:t>е</w:t>
      </w:r>
      <w:r>
        <w:t>чения соответствия законодательства положениям Конвенции. Комитет настоятельно призывает пр</w:t>
      </w:r>
      <w:r>
        <w:t>а</w:t>
      </w:r>
      <w:r>
        <w:t>вительство пересмотреть существующее законод</w:t>
      </w:r>
      <w:r>
        <w:t>а</w:t>
      </w:r>
      <w:r>
        <w:t>тельство и разработать новые законы в целях защ</w:t>
      </w:r>
      <w:r>
        <w:t>и</w:t>
      </w:r>
      <w:r>
        <w:t>ты равных трудовых, социальных, семейных и имущественных прав женщин и мужчин.</w:t>
      </w:r>
    </w:p>
    <w:p w:rsidR="00000000" w:rsidRDefault="00000000">
      <w:pPr>
        <w:pStyle w:val="DualTxt"/>
      </w:pPr>
      <w:r>
        <w:t>213.</w:t>
      </w:r>
      <w:r>
        <w:tab/>
        <w:t>Комитет выражает озабоченность по поводу того, что паспортное законодательство Ямайки пр</w:t>
      </w:r>
      <w:r>
        <w:t>е</w:t>
      </w:r>
      <w:r>
        <w:t>дусматривает возможность сохранения женщиной своей девичьей фамилии в паспорте лишь в том случае, если она настаивает на этом, или по пр</w:t>
      </w:r>
      <w:r>
        <w:t>о</w:t>
      </w:r>
      <w:r>
        <w:t>фессиональным соображениям и что тогда в ее па</w:t>
      </w:r>
      <w:r>
        <w:t>с</w:t>
      </w:r>
      <w:r>
        <w:t>порт вносится запись с указанием фамилии ее мужа и факта ее замужества.</w:t>
      </w:r>
    </w:p>
    <w:p w:rsidR="00000000" w:rsidRDefault="00000000">
      <w:pPr>
        <w:pStyle w:val="DualTxt"/>
      </w:pPr>
      <w:r>
        <w:t>214.</w:t>
      </w:r>
      <w:r>
        <w:tab/>
        <w:t>Комитет призывает правительство привести паспортное законодательство в соответствие со статьей 16(g) Ко</w:t>
      </w:r>
      <w:r>
        <w:t>н</w:t>
      </w:r>
      <w:r>
        <w:t>венции.</w:t>
      </w:r>
    </w:p>
    <w:p w:rsidR="00000000" w:rsidRDefault="00000000">
      <w:pPr>
        <w:pStyle w:val="DualTxt"/>
      </w:pPr>
      <w:r>
        <w:t>215.</w:t>
      </w:r>
      <w:r>
        <w:tab/>
        <w:t>Комитет выражает озабоченность в связи с тем, что положения закона 1979 года об отпуске по беременности и родам не распространяются на м</w:t>
      </w:r>
      <w:r>
        <w:t>е</w:t>
      </w:r>
      <w:r>
        <w:t>стных работников. Он также озабочен диспропо</w:t>
      </w:r>
      <w:r>
        <w:t>р</w:t>
      </w:r>
      <w:r>
        <w:t>циями с точки зрения прав на получение пособий и выплат местным работникам в рамках национал</w:t>
      </w:r>
      <w:r>
        <w:t>ь</w:t>
      </w:r>
      <w:r>
        <w:t>ной системы страхования и другим работникам из числа женщин в соответствии с законом об отпуске по беременности и родам.</w:t>
      </w:r>
    </w:p>
    <w:p w:rsidR="00000000" w:rsidRDefault="00000000">
      <w:pPr>
        <w:pStyle w:val="DualTxt"/>
      </w:pPr>
      <w:r>
        <w:t>216.</w:t>
      </w:r>
      <w:r>
        <w:tab/>
        <w:t>Комитет призывает государство-участника п</w:t>
      </w:r>
      <w:r>
        <w:t>е</w:t>
      </w:r>
      <w:r>
        <w:t>ресмотреть закон об отпуске по беременности и р</w:t>
      </w:r>
      <w:r>
        <w:t>о</w:t>
      </w:r>
      <w:r>
        <w:t>дам (1979 года) в целях обеспечения того, чтобы в соответствии с международными стандартами все матери получали оплачиваемый отпуск. Он также призывает государство-участника пересмотреть з</w:t>
      </w:r>
      <w:r>
        <w:t>а</w:t>
      </w:r>
      <w:r>
        <w:t>кон об оплачиваемом отпуске по беременности и родам и национальную систему страхования в целях устранения различий между местными работниками и другими работниками из числа женщин с точки зрения их прав на соответствующие выплаты.</w:t>
      </w:r>
    </w:p>
    <w:p w:rsidR="00000000" w:rsidRDefault="00000000">
      <w:pPr>
        <w:pStyle w:val="DualTxt"/>
      </w:pPr>
      <w:r>
        <w:t>217.</w:t>
      </w:r>
      <w:r>
        <w:tab/>
        <w:t>Комитет выражает обеспокоенность в связи с сохраняющимися стереотипными взглядами и м</w:t>
      </w:r>
      <w:r>
        <w:t>о</w:t>
      </w:r>
      <w:r>
        <w:t>делями поведения в отношении роли женщин и мужчин в семье и обществе.</w:t>
      </w:r>
    </w:p>
    <w:p w:rsidR="00000000" w:rsidRDefault="00000000">
      <w:pPr>
        <w:pStyle w:val="DualTxt"/>
      </w:pPr>
      <w:r>
        <w:t>218.</w:t>
      </w:r>
      <w:r>
        <w:tab/>
        <w:t>Комитет настоятельно призывает правительс</w:t>
      </w:r>
      <w:r>
        <w:t>т</w:t>
      </w:r>
      <w:r>
        <w:t>во к осуществлению кампаний по повышению уровня информированности в целях изменения ст</w:t>
      </w:r>
      <w:r>
        <w:t>е</w:t>
      </w:r>
      <w:r>
        <w:t>реотипных и дискриминационных взглядов на роль женщин и девочек.</w:t>
      </w:r>
    </w:p>
    <w:p w:rsidR="00000000" w:rsidRDefault="00000000">
      <w:pPr>
        <w:pStyle w:val="DualTxt"/>
      </w:pPr>
      <w:r>
        <w:t>219.</w:t>
      </w:r>
      <w:r>
        <w:tab/>
        <w:t>Комитет с озабоченностью отмечает отсутс</w:t>
      </w:r>
      <w:r>
        <w:t>т</w:t>
      </w:r>
      <w:r>
        <w:t>вие четкого понимания правительством всего ко</w:t>
      </w:r>
      <w:r>
        <w:t>м</w:t>
      </w:r>
      <w:r>
        <w:t>плекса временных специальных мер, предусмо</w:t>
      </w:r>
      <w:r>
        <w:t>т</w:t>
      </w:r>
      <w:r>
        <w:t>ренных в пункте 1 статьи 4 Конвенции.</w:t>
      </w:r>
    </w:p>
    <w:p w:rsidR="00000000" w:rsidRDefault="00000000">
      <w:pPr>
        <w:pStyle w:val="DualTxt"/>
      </w:pPr>
      <w:r>
        <w:t>220.</w:t>
      </w:r>
      <w:r>
        <w:tab/>
        <w:t>Комитет обращается к правительству с насто</w:t>
      </w:r>
      <w:r>
        <w:t>я</w:t>
      </w:r>
      <w:r>
        <w:t>тельным призывом осуществить комплекс време</w:t>
      </w:r>
      <w:r>
        <w:t>н</w:t>
      </w:r>
      <w:r>
        <w:t>ных специальных мер для увеличения числа же</w:t>
      </w:r>
      <w:r>
        <w:t>н</w:t>
      </w:r>
      <w:r>
        <w:t>щин на руководящих должностях всех уровней, а также в государственном и частном секторах. Он рекомендует правительству информировать партн</w:t>
      </w:r>
      <w:r>
        <w:t>е</w:t>
      </w:r>
      <w:r>
        <w:t>ров в социальной сфере о важности принятия таких мер.</w:t>
      </w:r>
    </w:p>
    <w:p w:rsidR="00000000" w:rsidRDefault="00000000">
      <w:pPr>
        <w:pStyle w:val="DualTxt"/>
      </w:pPr>
      <w:r>
        <w:t>221.</w:t>
      </w:r>
      <w:r>
        <w:tab/>
        <w:t>Комитет с озабоченностью отмечает, что н</w:t>
      </w:r>
      <w:r>
        <w:t>ы</w:t>
      </w:r>
      <w:r>
        <w:t>нешняя система оценки воздействия с учетом ге</w:t>
      </w:r>
      <w:r>
        <w:t>н</w:t>
      </w:r>
      <w:r>
        <w:t>дерных факторов является неэффективной; кроме того, не создана и надлежащая структура.</w:t>
      </w:r>
    </w:p>
    <w:p w:rsidR="00000000" w:rsidRDefault="00000000">
      <w:pPr>
        <w:pStyle w:val="DualTxt"/>
      </w:pPr>
      <w:r>
        <w:t>222.</w:t>
      </w:r>
      <w:r>
        <w:tab/>
        <w:t>Комитет настоятельно призывает правительс</w:t>
      </w:r>
      <w:r>
        <w:t>т</w:t>
      </w:r>
      <w:r>
        <w:t>во предусмотреть меры по учету гендерных аспе</w:t>
      </w:r>
      <w:r>
        <w:t>к</w:t>
      </w:r>
      <w:r>
        <w:t>тов в деятельности всех государственных мин</w:t>
      </w:r>
      <w:r>
        <w:t>и</w:t>
      </w:r>
      <w:r>
        <w:t>стерств, учреждений и департаментов и отмечает, что ответственность за это не должна лежать и</w:t>
      </w:r>
      <w:r>
        <w:t>с</w:t>
      </w:r>
      <w:r>
        <w:t>ключительно на Бюро по делам женщин. Комитет рекомендует, чтобы на Бюро по делам женщин была возложена функция надзора за обеспечением учета гендерных аспектов во всей деятельности прав</w:t>
      </w:r>
      <w:r>
        <w:t>и</w:t>
      </w:r>
      <w:r>
        <w:t>тельства. Комитет просит представить в следующем докладе дополнительную информацию о перечне для целей гендерного мониторинга.</w:t>
      </w:r>
    </w:p>
    <w:p w:rsidR="00000000" w:rsidRDefault="00000000">
      <w:pPr>
        <w:pStyle w:val="DualTxt"/>
      </w:pPr>
      <w:r>
        <w:t>223.</w:t>
      </w:r>
      <w:r>
        <w:tab/>
        <w:t>Комитет озабочен большим числом случаев беременности среди подростков.</w:t>
      </w:r>
    </w:p>
    <w:p w:rsidR="00000000" w:rsidRDefault="00000000">
      <w:pPr>
        <w:pStyle w:val="DualTxt"/>
      </w:pPr>
      <w:r>
        <w:t>224.</w:t>
      </w:r>
      <w:r>
        <w:tab/>
        <w:t>Комитет призывает государство-участника с</w:t>
      </w:r>
      <w:r>
        <w:t>о</w:t>
      </w:r>
      <w:r>
        <w:t>вершенствовать осуществляемое в нем планиров</w:t>
      </w:r>
      <w:r>
        <w:t>а</w:t>
      </w:r>
      <w:r>
        <w:t>ние семьи и политику и программы в области р</w:t>
      </w:r>
      <w:r>
        <w:t>е</w:t>
      </w:r>
      <w:r>
        <w:t>продуктивного здоровья, включая обеспечение н</w:t>
      </w:r>
      <w:r>
        <w:t>а</w:t>
      </w:r>
      <w:r>
        <w:t>личия и доступности недорогих современных пр</w:t>
      </w:r>
      <w:r>
        <w:t>о</w:t>
      </w:r>
      <w:r>
        <w:t>тивозачаточных средств для женщин и мужчин. Он рекомендует правительству поощрять информац</w:t>
      </w:r>
      <w:r>
        <w:t>и</w:t>
      </w:r>
      <w:r>
        <w:t>онно-просветительские программы, посвященные сексуальным и репродуктивным правам и ответс</w:t>
      </w:r>
      <w:r>
        <w:t>т</w:t>
      </w:r>
      <w:r>
        <w:t>венному сексуальному поведению женщин и му</w:t>
      </w:r>
      <w:r>
        <w:t>ж</w:t>
      </w:r>
      <w:r>
        <w:t>чин, особенно молодежи.</w:t>
      </w:r>
    </w:p>
    <w:p w:rsidR="00000000" w:rsidRDefault="00000000">
      <w:pPr>
        <w:pStyle w:val="DualTxt"/>
      </w:pPr>
      <w:r>
        <w:t>225.</w:t>
      </w:r>
      <w:r>
        <w:tab/>
        <w:t>Комитет обеспокоен сохранением насилия по признаку пола и насилия в семье, включая изнас</w:t>
      </w:r>
      <w:r>
        <w:t>и</w:t>
      </w:r>
      <w:r>
        <w:t>лование супругом супруги. Комитет обеспокоен также широкой распространенностью кровосмеш</w:t>
      </w:r>
      <w:r>
        <w:t>е</w:t>
      </w:r>
      <w:r>
        <w:t>ния и изнасилований и тем, что правительство не располагает глобальной стратегией по выявлению и искоренению проблемы насилия в отношении же</w:t>
      </w:r>
      <w:r>
        <w:t>н</w:t>
      </w:r>
      <w:r>
        <w:t>щин.</w:t>
      </w:r>
    </w:p>
    <w:p w:rsidR="00000000" w:rsidRDefault="00000000">
      <w:pPr>
        <w:pStyle w:val="DualTxt"/>
      </w:pPr>
      <w:r>
        <w:t>226.</w:t>
      </w:r>
      <w:r>
        <w:tab/>
        <w:t>Комитет настоятельно призывает правительс</w:t>
      </w:r>
      <w:r>
        <w:t>т</w:t>
      </w:r>
      <w:r>
        <w:t>во уделить приоритетное внимание мерам по борьбе с насилием в отношении женщин в семье и в общ</w:t>
      </w:r>
      <w:r>
        <w:t>е</w:t>
      </w:r>
      <w:r>
        <w:t>стве в соответствии с рекомендацией 19 и Деклар</w:t>
      </w:r>
      <w:r>
        <w:t>а</w:t>
      </w:r>
      <w:r>
        <w:t>цией о ликвидации насилия в отношении женщин. Комитет рекомендует правительству повышать ур</w:t>
      </w:r>
      <w:r>
        <w:t>о</w:t>
      </w:r>
      <w:r>
        <w:t>вень информированности общественности о нас</w:t>
      </w:r>
      <w:r>
        <w:t>и</w:t>
      </w:r>
      <w:r>
        <w:t>лии в отношении женщин и настоятельно призывает правительство укрепить свою деятельность и пр</w:t>
      </w:r>
      <w:r>
        <w:t>о</w:t>
      </w:r>
      <w:r>
        <w:t>граммы в целях сосредоточения внимания на пол</w:t>
      </w:r>
      <w:r>
        <w:t>о</w:t>
      </w:r>
      <w:r>
        <w:t>вом насилии, сексуальных преступлениях, кров</w:t>
      </w:r>
      <w:r>
        <w:t>о</w:t>
      </w:r>
      <w:r>
        <w:t>смешении и проституции, особенно проституции, связанной с туризмом. Комитет настоятельно пр</w:t>
      </w:r>
      <w:r>
        <w:t>и</w:t>
      </w:r>
      <w:r>
        <w:t>зывает правительство ратифицировать Конвенцию Организации американских государств о недопущ</w:t>
      </w:r>
      <w:r>
        <w:t>е</w:t>
      </w:r>
      <w:r>
        <w:t>нии, ликвидации насилия в отношении женщин и наказании за него в целях укрепления программ правительства в этой области.</w:t>
      </w:r>
    </w:p>
    <w:p w:rsidR="00000000" w:rsidRDefault="00000000">
      <w:pPr>
        <w:pStyle w:val="DualTxt"/>
      </w:pPr>
      <w:r>
        <w:t>227.</w:t>
      </w:r>
      <w:r>
        <w:tab/>
        <w:t>Комитет обеспокоен масштабами нищеты ср</w:t>
      </w:r>
      <w:r>
        <w:t>е</w:t>
      </w:r>
      <w:r>
        <w:t>ди различных групп женщин, особенно в домашних хозяйствах, возглавляемых женщинами. Комитет признает, что на этих домашних хозяйствах нег</w:t>
      </w:r>
      <w:r>
        <w:t>а</w:t>
      </w:r>
      <w:r>
        <w:t>тивным образом сказались программы структурной п</w:t>
      </w:r>
      <w:r>
        <w:t>е</w:t>
      </w:r>
      <w:r>
        <w:t>рестройки и изменение общей ситуации.</w:t>
      </w:r>
    </w:p>
    <w:p w:rsidR="00000000" w:rsidRDefault="00000000">
      <w:pPr>
        <w:pStyle w:val="DualTxt"/>
      </w:pPr>
      <w:r>
        <w:t>228.</w:t>
      </w:r>
      <w:r>
        <w:tab/>
        <w:t>Комитет просит правительство представить дополнительную информацию об осуществленных программах и проектах в целях устранения нег</w:t>
      </w:r>
      <w:r>
        <w:t>а</w:t>
      </w:r>
      <w:r>
        <w:t>тивных последствий для женщин программ стру</w:t>
      </w:r>
      <w:r>
        <w:t>к</w:t>
      </w:r>
      <w:r>
        <w:t>турной перестройки и обеспечить, чтобы политика правительства по искоренению нищеты носила п</w:t>
      </w:r>
      <w:r>
        <w:t>о</w:t>
      </w:r>
      <w:r>
        <w:t>стоянный характер и чтобы при этом не происход</w:t>
      </w:r>
      <w:r>
        <w:t>и</w:t>
      </w:r>
      <w:r>
        <w:t>ло дальнейшей маргинализации же</w:t>
      </w:r>
      <w:r>
        <w:t>н</w:t>
      </w:r>
      <w:r>
        <w:t>щин.</w:t>
      </w:r>
    </w:p>
    <w:p w:rsidR="00000000" w:rsidRDefault="00000000">
      <w:pPr>
        <w:pStyle w:val="DualTxt"/>
      </w:pPr>
      <w:r>
        <w:t>229.</w:t>
      </w:r>
      <w:r>
        <w:tab/>
        <w:t>Комитет обеспокоен условиями труда женщин, работающих в районах зон свободной торговли.</w:t>
      </w:r>
    </w:p>
    <w:p w:rsidR="00000000" w:rsidRDefault="00000000">
      <w:pPr>
        <w:pStyle w:val="DualTxt"/>
      </w:pPr>
      <w:r>
        <w:t>230.</w:t>
      </w:r>
      <w:r>
        <w:tab/>
        <w:t>Комитет настоятельно призывает правительс</w:t>
      </w:r>
      <w:r>
        <w:t>т</w:t>
      </w:r>
      <w:r>
        <w:t>во принять законодательство, направленное на з</w:t>
      </w:r>
      <w:r>
        <w:t>а</w:t>
      </w:r>
      <w:r>
        <w:t>щиту трудовых прав лиц, работающих в районах зон свободной торговли.</w:t>
      </w:r>
    </w:p>
    <w:p w:rsidR="00000000" w:rsidRDefault="00000000">
      <w:pPr>
        <w:pStyle w:val="DualTxt"/>
      </w:pPr>
      <w:r>
        <w:t>231.</w:t>
      </w:r>
      <w:r>
        <w:tab/>
        <w:t>Комитет также настоятельно призывает прав</w:t>
      </w:r>
      <w:r>
        <w:t>и</w:t>
      </w:r>
      <w:r>
        <w:t>тельство подписать и ратифицировать Факультати</w:t>
      </w:r>
      <w:r>
        <w:t>в</w:t>
      </w:r>
      <w:r>
        <w:t>ный протокол к Конвенции. Он настоятельно пр</w:t>
      </w:r>
      <w:r>
        <w:t>и</w:t>
      </w:r>
      <w:r>
        <w:t>зывает также правительство сдать на хранение д</w:t>
      </w:r>
      <w:r>
        <w:t>о</w:t>
      </w:r>
      <w:r>
        <w:t>кумент о своем согласии с поправкой к пункту 1 статьи 20 Конвенции, касающейся сроков провед</w:t>
      </w:r>
      <w:r>
        <w:t>е</w:t>
      </w:r>
      <w:r>
        <w:t>ния заседаний Ком</w:t>
      </w:r>
      <w:r>
        <w:t>и</w:t>
      </w:r>
      <w:r>
        <w:t>тета.</w:t>
      </w:r>
    </w:p>
    <w:p w:rsidR="00000000" w:rsidRDefault="00000000">
      <w:pPr>
        <w:pStyle w:val="DualTxt"/>
      </w:pPr>
      <w:r>
        <w:t>232.</w:t>
      </w:r>
      <w:r>
        <w:tab/>
        <w:t>Комитет просит правительство представить в его следующем докладе более подробную информ</w:t>
      </w:r>
      <w:r>
        <w:t>а</w:t>
      </w:r>
      <w:r>
        <w:t>цию и статистические данные по всем аспектам, к</w:t>
      </w:r>
      <w:r>
        <w:t>а</w:t>
      </w:r>
      <w:r>
        <w:t>сающимся положения женщин на Ямайке, и отв</w:t>
      </w:r>
      <w:r>
        <w:t>е</w:t>
      </w:r>
      <w:r>
        <w:t>тить на вопросы, поднятые в настоящих заключ</w:t>
      </w:r>
      <w:r>
        <w:t>и</w:t>
      </w:r>
      <w:r>
        <w:t>тельных замечаниях, в своем следующем период</w:t>
      </w:r>
      <w:r>
        <w:t>и</w:t>
      </w:r>
      <w:r>
        <w:t>ческом докладе, который будет представлен в соо</w:t>
      </w:r>
      <w:r>
        <w:t>т</w:t>
      </w:r>
      <w:r>
        <w:t>ветствии со статьей 18 Конве</w:t>
      </w:r>
      <w:r>
        <w:t>н</w:t>
      </w:r>
      <w:r>
        <w:t>ции.</w:t>
      </w:r>
    </w:p>
    <w:p w:rsidR="00000000" w:rsidRDefault="00000000">
      <w:pPr>
        <w:pStyle w:val="DualTxt"/>
      </w:pPr>
      <w:r>
        <w:t>233.</w:t>
      </w:r>
      <w:r>
        <w:tab/>
        <w:t>Комитет просит обеспечить широкое распр</w:t>
      </w:r>
      <w:r>
        <w:t>о</w:t>
      </w:r>
      <w:r>
        <w:t>странение на Ямайке текста настоящих заключ</w:t>
      </w:r>
      <w:r>
        <w:t>и</w:t>
      </w:r>
      <w:r>
        <w:t>тельных замечаний в целях информирования нас</w:t>
      </w:r>
      <w:r>
        <w:t>е</w:t>
      </w:r>
      <w:r>
        <w:t>ления страны, особенно правительственных дол</w:t>
      </w:r>
      <w:r>
        <w:t>ж</w:t>
      </w:r>
      <w:r>
        <w:t>ностных лиц и политических деятелей, о мерах, к</w:t>
      </w:r>
      <w:r>
        <w:t>о</w:t>
      </w:r>
      <w:r>
        <w:t>торые принимаются в целях обеспечения юридич</w:t>
      </w:r>
      <w:r>
        <w:t>е</w:t>
      </w:r>
      <w:r>
        <w:t>ского и фактического равенства женщин, а также о дальнейших усилиях, которые необходимо пре</w:t>
      </w:r>
      <w:r>
        <w:t>д</w:t>
      </w:r>
      <w:r>
        <w:t>принять в этой связи. Он просит также правител</w:t>
      </w:r>
      <w:r>
        <w:t>ь</w:t>
      </w:r>
      <w:r>
        <w:t>ство и впредь широко распространять, особенно среди женских и правозащитных организаций, Ко</w:t>
      </w:r>
      <w:r>
        <w:t>н</w:t>
      </w:r>
      <w:r>
        <w:t>венцию и Факультативный протокол к ней, общие рекомендации Комитета и Пекинскую декларацию и Платформу действий, а также информацию об ит</w:t>
      </w:r>
      <w:r>
        <w:t>о</w:t>
      </w:r>
      <w:r>
        <w:t>гах работы двадцать третьей специальной сессии Генеральной Ассамблеи под названием «Женщины в 2000 году: равенство между мужчинами и женщ</w:t>
      </w:r>
      <w:r>
        <w:t>и</w:t>
      </w:r>
      <w:r>
        <w:t>нами, развитие и мир в XXI веке».</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Сводные третий и четвертый периодические доклады</w:t>
      </w:r>
    </w:p>
    <w:p w:rsidR="00000000" w:rsidRDefault="00000000">
      <w:pPr>
        <w:pStyle w:val="DualTxt"/>
        <w:keepNe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Монголия</w:t>
      </w:r>
    </w:p>
    <w:p w:rsidR="00000000" w:rsidRDefault="00000000">
      <w:pPr>
        <w:pStyle w:val="DualTxt"/>
        <w:keepNext/>
        <w:spacing w:after="0" w:line="120" w:lineRule="exact"/>
        <w:rPr>
          <w:sz w:val="10"/>
        </w:rPr>
      </w:pPr>
    </w:p>
    <w:p w:rsidR="00000000" w:rsidRDefault="00000000">
      <w:pPr>
        <w:pStyle w:val="DualTxt"/>
      </w:pPr>
      <w:r>
        <w:t>234.</w:t>
      </w:r>
      <w:r>
        <w:tab/>
        <w:t>Комитет рассмотрел сводные третий и четве</w:t>
      </w:r>
      <w:r>
        <w:t>р</w:t>
      </w:r>
      <w:r>
        <w:t>тый периодические доклады Монголии (CEDAW/C/ MNG/3–4) на своих 504</w:t>
      </w:r>
      <w:r>
        <w:noBreakHyphen/>
        <w:t>м и 505</w:t>
      </w:r>
      <w:r>
        <w:noBreakHyphen/>
        <w:t>м заседаниях 29 января 2001 года (см. CEDAW/C/SR.504 и 505).</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Представление доклада государством-участником</w:t>
      </w:r>
    </w:p>
    <w:p w:rsidR="00000000" w:rsidRDefault="00000000">
      <w:pPr>
        <w:pStyle w:val="DualTxt"/>
        <w:spacing w:after="0" w:line="120" w:lineRule="exact"/>
        <w:rPr>
          <w:sz w:val="10"/>
        </w:rPr>
      </w:pPr>
    </w:p>
    <w:p w:rsidR="00000000" w:rsidRDefault="00000000">
      <w:pPr>
        <w:pStyle w:val="DualTxt"/>
      </w:pPr>
      <w:r>
        <w:t>235.</w:t>
      </w:r>
      <w:r>
        <w:tab/>
        <w:t>Внося на рассмотрение доклад, представитель Монголии информировала Комитет о том, что Мо</w:t>
      </w:r>
      <w:r>
        <w:t>н</w:t>
      </w:r>
      <w:r>
        <w:t>голия была одной из первых стран, ратифицир</w:t>
      </w:r>
      <w:r>
        <w:t>о</w:t>
      </w:r>
      <w:r>
        <w:t>вавших в 1981 году Конвенцию о ликвидации ди</w:t>
      </w:r>
      <w:r>
        <w:t>с</w:t>
      </w:r>
      <w:r>
        <w:t>криминации в отношении женщин. Она также и</w:t>
      </w:r>
      <w:r>
        <w:t>н</w:t>
      </w:r>
      <w:r>
        <w:t>формировала Комитет о том, что в 1998 году парл</w:t>
      </w:r>
      <w:r>
        <w:t>а</w:t>
      </w:r>
      <w:r>
        <w:t>мент Монголии принял поправку к пункту 1 ст</w:t>
      </w:r>
      <w:r>
        <w:t>а</w:t>
      </w:r>
      <w:r>
        <w:t>тьи 20 Конвенции. Монголия подписала Факульт</w:t>
      </w:r>
      <w:r>
        <w:t>а</w:t>
      </w:r>
      <w:r>
        <w:t>тивный протокол к Конвенции в сентябре 2000 года, и в настоящее время в парламенте ведется работа, связанная с его рат</w:t>
      </w:r>
      <w:r>
        <w:t>и</w:t>
      </w:r>
      <w:r>
        <w:t>фикацией.</w:t>
      </w:r>
    </w:p>
    <w:p w:rsidR="00000000" w:rsidRDefault="00000000">
      <w:pPr>
        <w:pStyle w:val="DualTxt"/>
      </w:pPr>
      <w:r>
        <w:t>236.</w:t>
      </w:r>
      <w:r>
        <w:tab/>
        <w:t>Представитель подчеркнула, что в течение 10 лет, прошедших со времени представления вт</w:t>
      </w:r>
      <w:r>
        <w:t>о</w:t>
      </w:r>
      <w:r>
        <w:t>рого доклада, Монголия произвела радикальные преобразования в политической, экономической и социальной областях. Монголия стала страной с парламентским управлением и многопартийной системой. Монголия стала участницей 30 междун</w:t>
      </w:r>
      <w:r>
        <w:t>а</w:t>
      </w:r>
      <w:r>
        <w:t>родных договоров по вопросам прав человека и проводит в жизнь соответствующую политику, пр</w:t>
      </w:r>
      <w:r>
        <w:t>и</w:t>
      </w:r>
      <w:r>
        <w:t>няла или дополнила законодательство в соответс</w:t>
      </w:r>
      <w:r>
        <w:t>т</w:t>
      </w:r>
      <w:r>
        <w:t>вии со своими договорными обязательс</w:t>
      </w:r>
      <w:r>
        <w:t>т</w:t>
      </w:r>
      <w:r>
        <w:t>вами.</w:t>
      </w:r>
    </w:p>
    <w:p w:rsidR="00000000" w:rsidRDefault="00000000">
      <w:pPr>
        <w:pStyle w:val="DualTxt"/>
      </w:pPr>
      <w:r>
        <w:t>237.</w:t>
      </w:r>
      <w:r>
        <w:tab/>
        <w:t>Представитель информировала Комитет о том, что Конституция Монголии запрещает дискримин</w:t>
      </w:r>
      <w:r>
        <w:t>а</w:t>
      </w:r>
      <w:r>
        <w:t>цию по признаку пола. Права женщин на образов</w:t>
      </w:r>
      <w:r>
        <w:t>а</w:t>
      </w:r>
      <w:r>
        <w:t>ние, труд и участие в политической жизни также защищаются Конституцией и другими законод</w:t>
      </w:r>
      <w:r>
        <w:t>а</w:t>
      </w:r>
      <w:r>
        <w:t>тельными а</w:t>
      </w:r>
      <w:r>
        <w:t>к</w:t>
      </w:r>
      <w:r>
        <w:t>тами.</w:t>
      </w:r>
    </w:p>
    <w:p w:rsidR="00000000" w:rsidRDefault="00000000">
      <w:pPr>
        <w:pStyle w:val="DualTxt"/>
      </w:pPr>
      <w:r>
        <w:t>238.</w:t>
      </w:r>
      <w:r>
        <w:tab/>
        <w:t>Касаясь мер, принятых в соответствии с Ко</w:t>
      </w:r>
      <w:r>
        <w:t>н</w:t>
      </w:r>
      <w:r>
        <w:t>венцией, представитель информировала Комитет о внесении поправок в законодательство и о принятии новых законов, с тем чтобы включить основные принципы Конвенции в законодательную базу и п</w:t>
      </w:r>
      <w:r>
        <w:t>о</w:t>
      </w:r>
      <w:r>
        <w:t>литику и программы правительства. Осуществлены национальные программы, предусматривающие удовлетворение особых потребностей сельских женщин, и инициативы, направленные на внедрение передовой технологии и на расширение возможн</w:t>
      </w:r>
      <w:r>
        <w:t>о</w:t>
      </w:r>
      <w:r>
        <w:t>стей в области занят</w:t>
      </w:r>
      <w:r>
        <w:t>о</w:t>
      </w:r>
      <w:r>
        <w:t>сти.</w:t>
      </w:r>
    </w:p>
    <w:p w:rsidR="00000000" w:rsidRDefault="00000000">
      <w:pPr>
        <w:pStyle w:val="DualTxt"/>
      </w:pPr>
      <w:r>
        <w:t>239.</w:t>
      </w:r>
      <w:r>
        <w:tab/>
        <w:t>Представитель рассказала о Законе о здрав</w:t>
      </w:r>
      <w:r>
        <w:t>о</w:t>
      </w:r>
      <w:r>
        <w:t>охранении, который вступил в силу в 1998 году, и новом Трудовом кодексе, в котором содержатся ко</w:t>
      </w:r>
      <w:r>
        <w:t>н</w:t>
      </w:r>
      <w:r>
        <w:t>кретные положения, запрещающие дискриминацию на рабочих местах. В 1999 году вступил в силу З</w:t>
      </w:r>
      <w:r>
        <w:t>а</w:t>
      </w:r>
      <w:r>
        <w:t>кон о семье, который предусматривает равные права женщин на наследование, землепользование, влад</w:t>
      </w:r>
      <w:r>
        <w:t>е</w:t>
      </w:r>
      <w:r>
        <w:t>ние скотом и другой собственностью. Представ</w:t>
      </w:r>
      <w:r>
        <w:t>и</w:t>
      </w:r>
      <w:r>
        <w:t>тель указала, что Великий государственный хурал (парламент) недавно принял Закон о национальной комиссии по правам человека и что в сотрудничес</w:t>
      </w:r>
      <w:r>
        <w:t>т</w:t>
      </w:r>
      <w:r>
        <w:t>ве с международными организациями правительс</w:t>
      </w:r>
      <w:r>
        <w:t>т</w:t>
      </w:r>
      <w:r>
        <w:t>во начало процесс общенародного обсуждения для разработки национальной программы по вопросам прав чел</w:t>
      </w:r>
      <w:r>
        <w:t>о</w:t>
      </w:r>
      <w:r>
        <w:t>века.</w:t>
      </w:r>
    </w:p>
    <w:p w:rsidR="00000000" w:rsidRDefault="00000000">
      <w:pPr>
        <w:pStyle w:val="DualTxt"/>
      </w:pPr>
      <w:r>
        <w:t>240.</w:t>
      </w:r>
      <w:r>
        <w:tab/>
        <w:t>Представитель информировала Комитет о ряде достижений в области осуществления Конвенции в Монголии. К их числу относятся создание надл</w:t>
      </w:r>
      <w:r>
        <w:t>е</w:t>
      </w:r>
      <w:r>
        <w:t>жащих правовых условий, расширение участия н</w:t>
      </w:r>
      <w:r>
        <w:t>е</w:t>
      </w:r>
      <w:r>
        <w:t>правительственных организаций, разработка и ос</w:t>
      </w:r>
      <w:r>
        <w:t>у</w:t>
      </w:r>
      <w:r>
        <w:t>ществление политики по гендерным вопросам и п</w:t>
      </w:r>
      <w:r>
        <w:t>о</w:t>
      </w:r>
      <w:r>
        <w:t>вышение уровня образования женщин. Факторы, которые препятствовали всестороннему осущест</w:t>
      </w:r>
      <w:r>
        <w:t>в</w:t>
      </w:r>
      <w:r>
        <w:t>лению Конвенции, включали в себя отсутствие ко</w:t>
      </w:r>
      <w:r>
        <w:t>н</w:t>
      </w:r>
      <w:r>
        <w:t>кретного национального механизма, высокий пок</w:t>
      </w:r>
      <w:r>
        <w:t>а</w:t>
      </w:r>
      <w:r>
        <w:t>затель материнской смертности, низкий уровень участия женщин в процессе принятия политических решений, диспропорции между разными географ</w:t>
      </w:r>
      <w:r>
        <w:t>и</w:t>
      </w:r>
      <w:r>
        <w:t>ческими районами и социальными группами, рост насилия в семье в отношении женщин и юридич</w:t>
      </w:r>
      <w:r>
        <w:t>е</w:t>
      </w:r>
      <w:r>
        <w:t>ская неграмо</w:t>
      </w:r>
      <w:r>
        <w:t>т</w:t>
      </w:r>
      <w:r>
        <w:t>ность женщин.</w:t>
      </w:r>
    </w:p>
    <w:p w:rsidR="00000000" w:rsidRDefault="00000000">
      <w:pPr>
        <w:pStyle w:val="DualTxt"/>
      </w:pPr>
      <w:r>
        <w:t>241.</w:t>
      </w:r>
      <w:r>
        <w:tab/>
        <w:t>Представитель завершила представление до</w:t>
      </w:r>
      <w:r>
        <w:t>к</w:t>
      </w:r>
      <w:r>
        <w:t>лада, рассказав о стратегиях правительства, напра</w:t>
      </w:r>
      <w:r>
        <w:t>в</w:t>
      </w:r>
      <w:r>
        <w:t>ленных на осуществление Конвенции в будущем. В их число входило совершенствование национальн</w:t>
      </w:r>
      <w:r>
        <w:t>о</w:t>
      </w:r>
      <w:r>
        <w:t>го координационного и интеграционного механи</w:t>
      </w:r>
      <w:r>
        <w:t>з</w:t>
      </w:r>
      <w:r>
        <w:t>ма, создание комплексной базы данных, постоя</w:t>
      </w:r>
      <w:r>
        <w:t>н</w:t>
      </w:r>
      <w:r>
        <w:t>ный анализ существующих законов, всеобъемл</w:t>
      </w:r>
      <w:r>
        <w:t>ю</w:t>
      </w:r>
      <w:r>
        <w:t>щий обзор положения в сельском секторе и укре</w:t>
      </w:r>
      <w:r>
        <w:t>п</w:t>
      </w:r>
      <w:r>
        <w:t>ление сотрудничества между правительством и н</w:t>
      </w:r>
      <w:r>
        <w:t>е</w:t>
      </w:r>
      <w:r>
        <w:t>правительственными организациями в целях пов</w:t>
      </w:r>
      <w:r>
        <w:t>ы</w:t>
      </w:r>
      <w:r>
        <w:t>шения уровня юридической грамотности женщин.</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Заключительные замечания Комитета</w:t>
      </w:r>
    </w:p>
    <w:p w:rsidR="00000000" w:rsidRDefault="00000000">
      <w:pPr>
        <w:pStyle w:val="DualTxt"/>
        <w:keepNe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Введение</w:t>
      </w:r>
    </w:p>
    <w:p w:rsidR="00000000" w:rsidRDefault="00000000">
      <w:pPr>
        <w:pStyle w:val="DualTxt"/>
        <w:keepNext/>
        <w:spacing w:after="0" w:line="120" w:lineRule="exact"/>
        <w:rPr>
          <w:sz w:val="10"/>
        </w:rPr>
      </w:pPr>
    </w:p>
    <w:p w:rsidR="00000000" w:rsidRDefault="00000000">
      <w:pPr>
        <w:pStyle w:val="DualTxt"/>
      </w:pPr>
      <w:r>
        <w:t>242.</w:t>
      </w:r>
      <w:r>
        <w:tab/>
        <w:t>Комитет выражает свое удовлетворение в св</w:t>
      </w:r>
      <w:r>
        <w:t>я</w:t>
      </w:r>
      <w:r>
        <w:t>зи с представлением сводных третьего и четвертого периодических докладов Монголии и отвечает на вопросы, касающиеся предсессионной рабочей группы. Комитет приветствует устное содержащее обновленную информацию заявление, и в частности различные стратегии, предусмотренные для осущ</w:t>
      </w:r>
      <w:r>
        <w:t>е</w:t>
      </w:r>
      <w:r>
        <w:t>ствл</w:t>
      </w:r>
      <w:r>
        <w:t>е</w:t>
      </w:r>
      <w:r>
        <w:t>ния Конвенции в будущем.</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Позитивные аспекты</w:t>
      </w:r>
    </w:p>
    <w:p w:rsidR="00000000" w:rsidRDefault="00000000">
      <w:pPr>
        <w:pStyle w:val="DualTxt"/>
        <w:spacing w:after="0" w:line="120" w:lineRule="exact"/>
        <w:rPr>
          <w:sz w:val="10"/>
        </w:rPr>
      </w:pPr>
    </w:p>
    <w:p w:rsidR="00000000" w:rsidRDefault="00000000">
      <w:pPr>
        <w:pStyle w:val="DualTxt"/>
      </w:pPr>
      <w:r>
        <w:t>243.</w:t>
      </w:r>
      <w:r>
        <w:tab/>
        <w:t>Комитет выражает признательность прав</w:t>
      </w:r>
      <w:r>
        <w:t>и</w:t>
      </w:r>
      <w:r>
        <w:t>тельству за ратификацию поправки к пункту 1 ст</w:t>
      </w:r>
      <w:r>
        <w:t>а</w:t>
      </w:r>
      <w:r>
        <w:t>тьи 20 Конвенции и за принятие мер по ратифик</w:t>
      </w:r>
      <w:r>
        <w:t>а</w:t>
      </w:r>
      <w:r>
        <w:t>ции Факульт</w:t>
      </w:r>
      <w:r>
        <w:t>а</w:t>
      </w:r>
      <w:r>
        <w:t xml:space="preserve">тивного протокола. </w:t>
      </w:r>
    </w:p>
    <w:p w:rsidR="00000000" w:rsidRDefault="00000000">
      <w:pPr>
        <w:pStyle w:val="DualTxt"/>
      </w:pPr>
      <w:r>
        <w:t>244.</w:t>
      </w:r>
      <w:r>
        <w:tab/>
        <w:t>Комитет принимает к сведению тот факт, что были проведены определенные законодательные реформы, касающиеся женщин, и в частности были приняты положения, запрещающие дискриминацию на работе, и положения, позволяющие женщинам пользоваться наравне с мужчинами правами на н</w:t>
      </w:r>
      <w:r>
        <w:t>а</w:t>
      </w:r>
      <w:r>
        <w:t>следование имущества землевладения, владения домашним скотом и другой собственностью. Он также отмечает признание правительством женских неправительственных о</w:t>
      </w:r>
      <w:r>
        <w:t>р</w:t>
      </w:r>
      <w:r>
        <w:t>ганизаций.</w:t>
      </w:r>
    </w:p>
    <w:p w:rsidR="00000000" w:rsidRDefault="00000000">
      <w:pPr>
        <w:pStyle w:val="DualTxt"/>
      </w:pPr>
      <w:r>
        <w:t>245.</w:t>
      </w:r>
      <w:r>
        <w:tab/>
        <w:t>Комитет отмечает, что сохраняющиеся стере</w:t>
      </w:r>
      <w:r>
        <w:t>о</w:t>
      </w:r>
      <w:r>
        <w:t>типные и патриархальные представления о роли и месте женщины в семье и обществе препятствуют реализации прав человека женщин и лишают же</w:t>
      </w:r>
      <w:r>
        <w:t>н</w:t>
      </w:r>
      <w:r>
        <w:t>щин возможности участвовать в процессе наци</w:t>
      </w:r>
      <w:r>
        <w:t>о</w:t>
      </w:r>
      <w:r>
        <w:t>нального развития.</w:t>
      </w:r>
    </w:p>
    <w:p w:rsidR="00000000" w:rsidRDefault="00000000">
      <w:pPr>
        <w:pStyle w:val="DualTxt"/>
      </w:pPr>
      <w:r>
        <w:t>246.</w:t>
      </w:r>
      <w:r>
        <w:tab/>
        <w:t>Комитет приветствует усилия, направленные на проведение ситуационного анализа положения женщин в Монголии и на разработку национальной программы действий в области улучшения полож</w:t>
      </w:r>
      <w:r>
        <w:t>е</w:t>
      </w:r>
      <w:r>
        <w:t>ния женщин при технической поддержке со стор</w:t>
      </w:r>
      <w:r>
        <w:t>о</w:t>
      </w:r>
      <w:r>
        <w:t>ны междун</w:t>
      </w:r>
      <w:r>
        <w:t>а</w:t>
      </w:r>
      <w:r>
        <w:t>родных организаций.</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Факторы и трудности, препятствующие осуществлению Конвенции</w:t>
      </w:r>
    </w:p>
    <w:p w:rsidR="00000000" w:rsidRDefault="00000000">
      <w:pPr>
        <w:pStyle w:val="DualTxt"/>
        <w:spacing w:after="0" w:line="120" w:lineRule="exact"/>
        <w:rPr>
          <w:sz w:val="10"/>
        </w:rPr>
      </w:pPr>
    </w:p>
    <w:p w:rsidR="00000000" w:rsidRDefault="00000000">
      <w:pPr>
        <w:pStyle w:val="DualTxt"/>
      </w:pPr>
      <w:r>
        <w:t>247.</w:t>
      </w:r>
      <w:r>
        <w:tab/>
        <w:t>Комитет отмечает, что сохраняющиеся стере</w:t>
      </w:r>
      <w:r>
        <w:t>о</w:t>
      </w:r>
      <w:r>
        <w:t>типные и патриархальные представления о роли и месте женщины в семье и обществе препятствуют женщинам реализовать права человека и лишают их возможности в полной мере участвовать в процессе национального развития.</w:t>
      </w:r>
    </w:p>
    <w:p w:rsidR="00000000" w:rsidRDefault="00000000">
      <w:pPr>
        <w:pStyle w:val="DualTxt"/>
      </w:pPr>
      <w:r>
        <w:t>248.</w:t>
      </w:r>
      <w:r>
        <w:tab/>
        <w:t>По мнению Комитета, негативные последствия процесса перехода страны к рыночной экономике представляют собой основные препятствия на пути к полному осущест</w:t>
      </w:r>
      <w:r>
        <w:t>в</w:t>
      </w:r>
      <w:r>
        <w:t xml:space="preserve">лению Конвенции.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Основные проблемные области и рекомендации</w:t>
      </w:r>
    </w:p>
    <w:p w:rsidR="00000000" w:rsidRDefault="00000000">
      <w:pPr>
        <w:pStyle w:val="DualTxt"/>
        <w:spacing w:after="0" w:line="120" w:lineRule="exact"/>
        <w:rPr>
          <w:sz w:val="10"/>
        </w:rPr>
      </w:pPr>
    </w:p>
    <w:p w:rsidR="00000000" w:rsidRDefault="00000000">
      <w:pPr>
        <w:pStyle w:val="DualTxt"/>
      </w:pPr>
      <w:r>
        <w:t>249.</w:t>
      </w:r>
      <w:r>
        <w:tab/>
        <w:t>Комитет с глубокой обеспокоенностью отм</w:t>
      </w:r>
      <w:r>
        <w:t>е</w:t>
      </w:r>
      <w:r>
        <w:t>чает ухудшение положения женщин в Монголии в период экономических преобразований. Он выр</w:t>
      </w:r>
      <w:r>
        <w:t>а</w:t>
      </w:r>
      <w:r>
        <w:t>жает особую тревогу в связи с тем, что правител</w:t>
      </w:r>
      <w:r>
        <w:t>ь</w:t>
      </w:r>
      <w:r>
        <w:t>ство не приняло меры по недопущению ущемления прав женщин на экономическое развитие, охрану здоровья, образование, участие в политической жизни и обеспечение личной безопасн</w:t>
      </w:r>
      <w:r>
        <w:t>о</w:t>
      </w:r>
      <w:r>
        <w:t>сти.</w:t>
      </w:r>
    </w:p>
    <w:p w:rsidR="00000000" w:rsidRDefault="00000000">
      <w:pPr>
        <w:pStyle w:val="DualTxt"/>
      </w:pPr>
      <w:r>
        <w:t>250.</w:t>
      </w:r>
      <w:r>
        <w:tab/>
        <w:t>Комитет настоятельно призывает правительс</w:t>
      </w:r>
      <w:r>
        <w:t>т</w:t>
      </w:r>
      <w:r>
        <w:t>во содействовать защите и реализации прав женщин и задействовать для этого имеющиеся у него ресу</w:t>
      </w:r>
      <w:r>
        <w:t>р</w:t>
      </w:r>
      <w:r>
        <w:t>сы развития и технические ресурсы, а также лю</w:t>
      </w:r>
      <w:r>
        <w:t>д</w:t>
      </w:r>
      <w:r>
        <w:t>ские ресурсы страны, включая гражданское общ</w:t>
      </w:r>
      <w:r>
        <w:t>е</w:t>
      </w:r>
      <w:r>
        <w:t>ство и женские группы, с тем чтобы обратить эту тенденцию вспять.</w:t>
      </w:r>
    </w:p>
    <w:p w:rsidR="00000000" w:rsidRDefault="00000000">
      <w:pPr>
        <w:pStyle w:val="DualTxt"/>
      </w:pPr>
      <w:r>
        <w:t>251.</w:t>
      </w:r>
      <w:r>
        <w:tab/>
        <w:t>Комитет обеспокоен широким распростран</w:t>
      </w:r>
      <w:r>
        <w:t>е</w:t>
      </w:r>
      <w:r>
        <w:t>нием нищеты среди женщин в результате приват</w:t>
      </w:r>
      <w:r>
        <w:t>и</w:t>
      </w:r>
      <w:r>
        <w:t>зации и действия других факторов, связанных с п</w:t>
      </w:r>
      <w:r>
        <w:t>е</w:t>
      </w:r>
      <w:r>
        <w:t>реходом к рыночной эк</w:t>
      </w:r>
      <w:r>
        <w:t>о</w:t>
      </w:r>
      <w:r>
        <w:t>номике.</w:t>
      </w:r>
    </w:p>
    <w:p w:rsidR="00000000" w:rsidRDefault="00000000">
      <w:pPr>
        <w:pStyle w:val="DualTxt"/>
      </w:pPr>
      <w:r>
        <w:t>252.</w:t>
      </w:r>
      <w:r>
        <w:tab/>
        <w:t>Комитет призывает правительство собирать данные и информацию о женщинах, живущих в у</w:t>
      </w:r>
      <w:r>
        <w:t>с</w:t>
      </w:r>
      <w:r>
        <w:t>ловиях нищеты, с разбивкой по возрастным гру</w:t>
      </w:r>
      <w:r>
        <w:t>п</w:t>
      </w:r>
      <w:r>
        <w:t>пам и по городским и сельским районам; разраб</w:t>
      </w:r>
      <w:r>
        <w:t>о</w:t>
      </w:r>
      <w:r>
        <w:t>тать целевые стратегии и меры поддержки; наращ</w:t>
      </w:r>
      <w:r>
        <w:t>и</w:t>
      </w:r>
      <w:r>
        <w:t>вать усилия, направленные на недопущение того, чтобы женщины оказывались за чертой бедности; и, в частности, изучать положение семей, во главе к</w:t>
      </w:r>
      <w:r>
        <w:t>о</w:t>
      </w:r>
      <w:r>
        <w:t>торых стоят женщ</w:t>
      </w:r>
      <w:r>
        <w:t>и</w:t>
      </w:r>
      <w:r>
        <w:t>ны.</w:t>
      </w:r>
    </w:p>
    <w:p w:rsidR="00000000" w:rsidRDefault="00000000">
      <w:pPr>
        <w:pStyle w:val="DualTxt"/>
      </w:pPr>
      <w:r>
        <w:t>253.</w:t>
      </w:r>
      <w:r>
        <w:tab/>
        <w:t>Комитет выражает обеспокоенность тем, что, хотя Конституция предусматривает равенство гра</w:t>
      </w:r>
      <w:r>
        <w:t>ж</w:t>
      </w:r>
      <w:r>
        <w:t>дан перед законом, в ней отсутствует определение дискриминации в соответствии со статьей 1 Ко</w:t>
      </w:r>
      <w:r>
        <w:t>н</w:t>
      </w:r>
      <w:r>
        <w:t>венции, запрещающей как прямую, так и косвенную дискриминацию. Он также обеспокоен отсутствием у женщин средств правовой защиты для борьбы с нарушени</w:t>
      </w:r>
      <w:r>
        <w:t>я</w:t>
      </w:r>
      <w:r>
        <w:t>ми их прав.</w:t>
      </w:r>
    </w:p>
    <w:p w:rsidR="00000000" w:rsidRDefault="00000000">
      <w:pPr>
        <w:pStyle w:val="DualTxt"/>
      </w:pPr>
      <w:r>
        <w:t>254.</w:t>
      </w:r>
      <w:r>
        <w:tab/>
        <w:t>Комитет призывает правительство провести правовые реформы с целью обеспечить, чтобы ст</w:t>
      </w:r>
      <w:r>
        <w:t>а</w:t>
      </w:r>
      <w:r>
        <w:t>тья 1 Конвенции получила полное отражение в Ко</w:t>
      </w:r>
      <w:r>
        <w:t>н</w:t>
      </w:r>
      <w:r>
        <w:t xml:space="preserve">ституции и законодательстве страны, и обеспечить неукоснительное соблюдение конституционных прав. </w:t>
      </w:r>
    </w:p>
    <w:p w:rsidR="00000000" w:rsidRDefault="00000000">
      <w:pPr>
        <w:pStyle w:val="DualTxt"/>
      </w:pPr>
      <w:r>
        <w:t>255.</w:t>
      </w:r>
      <w:r>
        <w:tab/>
        <w:t>Комитет отмечает, что принят целый ряд зак</w:t>
      </w:r>
      <w:r>
        <w:t>о</w:t>
      </w:r>
      <w:r>
        <w:t>нов, но эти законы не проанализированы с точки зрения их потенциального дискриминационного воздействия на женщин. Он выражает озабоче</w:t>
      </w:r>
      <w:r>
        <w:t>н</w:t>
      </w:r>
      <w:r>
        <w:t>ность в связи с тем, что не обеспечено эффективное применение положений законодательства для защ</w:t>
      </w:r>
      <w:r>
        <w:t>и</w:t>
      </w:r>
      <w:r>
        <w:t>ты прав женщин.</w:t>
      </w:r>
    </w:p>
    <w:p w:rsidR="00000000" w:rsidRDefault="00000000">
      <w:pPr>
        <w:pStyle w:val="DualTxt"/>
      </w:pPr>
      <w:r>
        <w:t>256.</w:t>
      </w:r>
      <w:r>
        <w:tab/>
        <w:t>Комитет призывает правительство в консул</w:t>
      </w:r>
      <w:r>
        <w:t>ь</w:t>
      </w:r>
      <w:r>
        <w:t>тации с профессиональными и женскими группами пересмотреть все законы, допускающие дискрим</w:t>
      </w:r>
      <w:r>
        <w:t>и</w:t>
      </w:r>
      <w:r>
        <w:t>нацию по признаку пола. Он настоятельно призыв</w:t>
      </w:r>
      <w:r>
        <w:t>а</w:t>
      </w:r>
      <w:r>
        <w:t>ет правительство укрепить работу правоохран</w:t>
      </w:r>
      <w:r>
        <w:t>и</w:t>
      </w:r>
      <w:r>
        <w:t>тельных органов и обеспечить эффективную прав</w:t>
      </w:r>
      <w:r>
        <w:t>о</w:t>
      </w:r>
      <w:r>
        <w:t>вую защиту женщин в судах. Комитет также просит правительство разработать программы правовой грамотности для граждан и программы гендерного просвещения для судей и работников правоохран</w:t>
      </w:r>
      <w:r>
        <w:t>и</w:t>
      </w:r>
      <w:r>
        <w:t>тельных органов.</w:t>
      </w:r>
    </w:p>
    <w:p w:rsidR="00000000" w:rsidRDefault="00000000">
      <w:pPr>
        <w:pStyle w:val="DualTxt"/>
      </w:pPr>
      <w:r>
        <w:t>257.</w:t>
      </w:r>
      <w:r>
        <w:tab/>
        <w:t>Комитет с обеспокоенностью отмечает отсу</w:t>
      </w:r>
      <w:r>
        <w:t>т</w:t>
      </w:r>
      <w:r>
        <w:t>ствие в Монголии целенаправленной работы по гендерному просвещению и программ по повыш</w:t>
      </w:r>
      <w:r>
        <w:t>е</w:t>
      </w:r>
      <w:r>
        <w:t>нию правовой грамотности молодежи, составля</w:t>
      </w:r>
      <w:r>
        <w:t>ю</w:t>
      </w:r>
      <w:r>
        <w:t>щей значительную часть монгол</w:t>
      </w:r>
      <w:r>
        <w:t>ь</w:t>
      </w:r>
      <w:r>
        <w:t xml:space="preserve">ского общества. </w:t>
      </w:r>
    </w:p>
    <w:p w:rsidR="00000000" w:rsidRDefault="00000000">
      <w:pPr>
        <w:pStyle w:val="DualTxt"/>
      </w:pPr>
      <w:r>
        <w:t>258.</w:t>
      </w:r>
      <w:r>
        <w:tab/>
        <w:t>Комитет призывает правительство в кратча</w:t>
      </w:r>
      <w:r>
        <w:t>й</w:t>
      </w:r>
      <w:r>
        <w:t>шие сроки расширить масштабы осуществления программ дистанционного обучения молодежи, с тем чтобы они включали программы по гендерному просвещению. Комитет считает, что молодежь сп</w:t>
      </w:r>
      <w:r>
        <w:t>о</w:t>
      </w:r>
      <w:r>
        <w:t>собна внести важный вклад в изменение стереоти</w:t>
      </w:r>
      <w:r>
        <w:t>п</w:t>
      </w:r>
      <w:r>
        <w:t>ных и патриа</w:t>
      </w:r>
      <w:r>
        <w:t>р</w:t>
      </w:r>
      <w:r>
        <w:t>хальных представлений в обществе.</w:t>
      </w:r>
    </w:p>
    <w:p w:rsidR="00000000" w:rsidRDefault="00000000">
      <w:pPr>
        <w:pStyle w:val="DualTxt"/>
      </w:pPr>
      <w:r>
        <w:t>259.</w:t>
      </w:r>
      <w:r>
        <w:tab/>
        <w:t>Комитет обеспокоен тем, что значительные достижения в обеспечении права женщин на обр</w:t>
      </w:r>
      <w:r>
        <w:t>а</w:t>
      </w:r>
      <w:r>
        <w:t>зование не получили отражения в уровне участия женщин в работе национальных и местных закон</w:t>
      </w:r>
      <w:r>
        <w:t>о</w:t>
      </w:r>
      <w:r>
        <w:t>дательных органов и в выдвижении их на руков</w:t>
      </w:r>
      <w:r>
        <w:t>о</w:t>
      </w:r>
      <w:r>
        <w:t>дящие административные дол</w:t>
      </w:r>
      <w:r>
        <w:t>ж</w:t>
      </w:r>
      <w:r>
        <w:t>ности.</w:t>
      </w:r>
    </w:p>
    <w:p w:rsidR="00000000" w:rsidRDefault="00000000">
      <w:pPr>
        <w:pStyle w:val="DualTxt"/>
      </w:pPr>
      <w:r>
        <w:t>260.</w:t>
      </w:r>
      <w:r>
        <w:tab/>
        <w:t>Комитет настоятельно призывает правительс</w:t>
      </w:r>
      <w:r>
        <w:t>т</w:t>
      </w:r>
      <w:r>
        <w:t>во в соответствии с Конвенцией принять временные специальные меры и разработать для общественн</w:t>
      </w:r>
      <w:r>
        <w:t>о</w:t>
      </w:r>
      <w:r>
        <w:t>сти образовательные и просветительские програ</w:t>
      </w:r>
      <w:r>
        <w:t>м</w:t>
      </w:r>
      <w:r>
        <w:t>мы в области прав человека, что будет способств</w:t>
      </w:r>
      <w:r>
        <w:t>о</w:t>
      </w:r>
      <w:r>
        <w:t>вать созданию благоприятных условий для расш</w:t>
      </w:r>
      <w:r>
        <w:t>и</w:t>
      </w:r>
      <w:r>
        <w:t>рения уч</w:t>
      </w:r>
      <w:r>
        <w:t>а</w:t>
      </w:r>
      <w:r>
        <w:t>стия женщин в общественной жизни.</w:t>
      </w:r>
    </w:p>
    <w:p w:rsidR="00000000" w:rsidRDefault="00000000">
      <w:pPr>
        <w:pStyle w:val="DualTxt"/>
      </w:pPr>
      <w:r>
        <w:t>261.</w:t>
      </w:r>
      <w:r>
        <w:tab/>
        <w:t>Комитет выражает глубокую обеспокоенность тем, что такое явление, как насилие, которому по</w:t>
      </w:r>
      <w:r>
        <w:t>д</w:t>
      </w:r>
      <w:r>
        <w:t>вергаются женщины, не получило адекватного о</w:t>
      </w:r>
      <w:r>
        <w:t>т</w:t>
      </w:r>
      <w:r>
        <w:t>ражения в законодательстве, политике и програ</w:t>
      </w:r>
      <w:r>
        <w:t>м</w:t>
      </w:r>
      <w:r>
        <w:t>мах. Он выражает особую озабоченность длител</w:t>
      </w:r>
      <w:r>
        <w:t>ь</w:t>
      </w:r>
      <w:r>
        <w:t>ными задержками с принятием предлагаемого зак</w:t>
      </w:r>
      <w:r>
        <w:t>о</w:t>
      </w:r>
      <w:r>
        <w:t>на о борьбе с н</w:t>
      </w:r>
      <w:r>
        <w:t>а</w:t>
      </w:r>
      <w:r>
        <w:t>силием в семье.</w:t>
      </w:r>
    </w:p>
    <w:p w:rsidR="00000000" w:rsidRDefault="00000000">
      <w:pPr>
        <w:pStyle w:val="DualTxt"/>
      </w:pPr>
      <w:r>
        <w:t>262.</w:t>
      </w:r>
      <w:r>
        <w:tab/>
        <w:t>Комитет настоятельно призывает правительс</w:t>
      </w:r>
      <w:r>
        <w:t>т</w:t>
      </w:r>
      <w:r>
        <w:t>во принять предлагаемый закон о борьбе с насил</w:t>
      </w:r>
      <w:r>
        <w:t>и</w:t>
      </w:r>
      <w:r>
        <w:t>ем в семье, в том числе о борьбе с изнасилованиями в браке, в целях укрепления деятельности правоо</w:t>
      </w:r>
      <w:r>
        <w:t>х</w:t>
      </w:r>
      <w:r>
        <w:t>ранительных органов и разработать целый комплекс инициатив, направленных на борьбу с насилием в отношении женщин, в свете общей рекоменд</w:t>
      </w:r>
      <w:r>
        <w:t>а</w:t>
      </w:r>
      <w:r>
        <w:t>ции 19 Комитета и положений Декларации о ликв</w:t>
      </w:r>
      <w:r>
        <w:t>и</w:t>
      </w:r>
      <w:r>
        <w:t>дации н</w:t>
      </w:r>
      <w:r>
        <w:t>а</w:t>
      </w:r>
      <w:r>
        <w:t>силия в отношении женщин.</w:t>
      </w:r>
    </w:p>
    <w:p w:rsidR="00000000" w:rsidRDefault="00000000">
      <w:pPr>
        <w:pStyle w:val="DualTxt"/>
      </w:pPr>
      <w:r>
        <w:t>263.</w:t>
      </w:r>
      <w:r>
        <w:tab/>
        <w:t>Комитет отмечает, что целый ряд учреждений и организаций занимаются гендерными вопросами не на регулярной основе и не координируют свою работу. Комитет выражает обеспокоенность тем, что правительство, признав недостатки в работе наци</w:t>
      </w:r>
      <w:r>
        <w:t>о</w:t>
      </w:r>
      <w:r>
        <w:t>нального механизма, не представило информацию о новых инициативах, направленных на решение этой проблемы.</w:t>
      </w:r>
    </w:p>
    <w:p w:rsidR="00000000" w:rsidRDefault="00000000">
      <w:pPr>
        <w:pStyle w:val="DualTxt"/>
      </w:pPr>
      <w:r>
        <w:t>264.</w:t>
      </w:r>
      <w:r>
        <w:tab/>
        <w:t>Комитет настоятельно призывает правительс</w:t>
      </w:r>
      <w:r>
        <w:t>т</w:t>
      </w:r>
      <w:r>
        <w:t>во создать мощный и эффективно действующий н</w:t>
      </w:r>
      <w:r>
        <w:t>а</w:t>
      </w:r>
      <w:r>
        <w:t>циональный механизм, с помощью которого Ко</w:t>
      </w:r>
      <w:r>
        <w:t>н</w:t>
      </w:r>
      <w:r>
        <w:t>венцию и Пекинскую платформу действий можно было бы интегрировать в планы развития. Он сч</w:t>
      </w:r>
      <w:r>
        <w:t>и</w:t>
      </w:r>
      <w:r>
        <w:t>тает, что обеспечение учета гендерной проблемат</w:t>
      </w:r>
      <w:r>
        <w:t>и</w:t>
      </w:r>
      <w:r>
        <w:t>ки должно эффективно координироваться и контр</w:t>
      </w:r>
      <w:r>
        <w:t>о</w:t>
      </w:r>
      <w:r>
        <w:t>лироваться. Комитет также рекомендует, чтобы К</w:t>
      </w:r>
      <w:r>
        <w:t>о</w:t>
      </w:r>
      <w:r>
        <w:t>миссия по правам человека в своей работе уделяла внимание гендерной проблематике и чтобы в состав этого органа назначались же</w:t>
      </w:r>
      <w:r>
        <w:t>н</w:t>
      </w:r>
      <w:r>
        <w:t>щины.</w:t>
      </w:r>
    </w:p>
    <w:p w:rsidR="00000000" w:rsidRDefault="00000000">
      <w:pPr>
        <w:pStyle w:val="DualTxt"/>
      </w:pPr>
      <w:r>
        <w:t>265.</w:t>
      </w:r>
      <w:r>
        <w:tab/>
        <w:t>Комитет выражает озабоченность в связи с тем, что для борьбы с проституцией и торговлей женщинами прин</w:t>
      </w:r>
      <w:r>
        <w:t>и</w:t>
      </w:r>
      <w:r>
        <w:t>маются недостаточные меры.</w:t>
      </w:r>
    </w:p>
    <w:p w:rsidR="00000000" w:rsidRDefault="00000000">
      <w:pPr>
        <w:pStyle w:val="DualTxt"/>
      </w:pPr>
      <w:r>
        <w:t>266.</w:t>
      </w:r>
      <w:r>
        <w:tab/>
        <w:t>Комитет настоятельно призывает правительс</w:t>
      </w:r>
      <w:r>
        <w:t>т</w:t>
      </w:r>
      <w:r>
        <w:t>во принять меры по судебному преследованию лиц, занимающихся организацией проституции, и пр</w:t>
      </w:r>
      <w:r>
        <w:t>и</w:t>
      </w:r>
      <w:r>
        <w:t xml:space="preserve">нять эффективные меры по борьбе с торговлей женщинами. </w:t>
      </w:r>
    </w:p>
    <w:p w:rsidR="00000000" w:rsidRDefault="00000000">
      <w:pPr>
        <w:pStyle w:val="DualTxt"/>
      </w:pPr>
      <w:r>
        <w:t>267.</w:t>
      </w:r>
      <w:r>
        <w:tab/>
        <w:t>Комитет выражает глубокую обеспокоенность негативными последствиями приватизации для обеспечения доступа женщин к адекватному мед</w:t>
      </w:r>
      <w:r>
        <w:t>и</w:t>
      </w:r>
      <w:r>
        <w:t>цинскому обслужив</w:t>
      </w:r>
      <w:r>
        <w:t>а</w:t>
      </w:r>
      <w:r>
        <w:t>нию и образованию.</w:t>
      </w:r>
    </w:p>
    <w:p w:rsidR="00000000" w:rsidRDefault="00000000">
      <w:pPr>
        <w:pStyle w:val="DualTxt"/>
      </w:pPr>
      <w:r>
        <w:t>268.</w:t>
      </w:r>
      <w:r>
        <w:tab/>
        <w:t>Комитет призывает правительство обеспечить, чтобы охват этими услугами не сужался и, в час</w:t>
      </w:r>
      <w:r>
        <w:t>т</w:t>
      </w:r>
      <w:r>
        <w:t>ности, чтобы приватизация отрицательно не сказ</w:t>
      </w:r>
      <w:r>
        <w:t>ы</w:t>
      </w:r>
      <w:r>
        <w:t>валась на сферах здравоохранения и образ</w:t>
      </w:r>
      <w:r>
        <w:t>о</w:t>
      </w:r>
      <w:r>
        <w:t>вания.</w:t>
      </w:r>
    </w:p>
    <w:p w:rsidR="00000000" w:rsidRDefault="00000000">
      <w:pPr>
        <w:pStyle w:val="DualTxt"/>
      </w:pPr>
      <w:r>
        <w:t>269.</w:t>
      </w:r>
      <w:r>
        <w:tab/>
        <w:t>Комитет выражает глубокую обеспокоенность в связи с тем, что в Монголии ответственность за решение семейных вопросов и воспитание детей возлагается исключительно на женщин, особенно в связи с тем, что демографическая политика Монг</w:t>
      </w:r>
      <w:r>
        <w:t>о</w:t>
      </w:r>
      <w:r>
        <w:t>лии поощряет многодетные семьи. Он отмечает, что такая ситуация способствует отстранению женщин от участия в экономической жизни и ведет к их о</w:t>
      </w:r>
      <w:r>
        <w:t>б</w:t>
      </w:r>
      <w:r>
        <w:t xml:space="preserve">нищанию. </w:t>
      </w:r>
    </w:p>
    <w:p w:rsidR="00000000" w:rsidRDefault="00000000">
      <w:pPr>
        <w:pStyle w:val="DualTxt"/>
      </w:pPr>
      <w:r>
        <w:t>270.</w:t>
      </w:r>
      <w:r>
        <w:tab/>
        <w:t>Комитет настоятельно призывает правительс</w:t>
      </w:r>
      <w:r>
        <w:t>т</w:t>
      </w:r>
      <w:r>
        <w:t>во разрабатывать законы, политику и образовател</w:t>
      </w:r>
      <w:r>
        <w:t>ь</w:t>
      </w:r>
      <w:r>
        <w:t>ные программы, в которых отстаивается идея общей ответственности родителей и недопущения дискр</w:t>
      </w:r>
      <w:r>
        <w:t>и</w:t>
      </w:r>
      <w:r>
        <w:t>минации в отношении женщин на почве их семе</w:t>
      </w:r>
      <w:r>
        <w:t>й</w:t>
      </w:r>
      <w:r>
        <w:t>ных обязанн</w:t>
      </w:r>
      <w:r>
        <w:t>о</w:t>
      </w:r>
      <w:r>
        <w:t>стей.</w:t>
      </w:r>
    </w:p>
    <w:p w:rsidR="00000000" w:rsidRDefault="00000000">
      <w:pPr>
        <w:pStyle w:val="DualTxt"/>
      </w:pPr>
      <w:r>
        <w:t>271.</w:t>
      </w:r>
      <w:r>
        <w:tab/>
        <w:t>Комитет выражает обеспокоенность высоким уровнем безработ</w:t>
      </w:r>
      <w:r>
        <w:t>и</w:t>
      </w:r>
      <w:r>
        <w:t xml:space="preserve">цы среди женщин. </w:t>
      </w:r>
    </w:p>
    <w:p w:rsidR="00000000" w:rsidRDefault="00000000">
      <w:pPr>
        <w:pStyle w:val="DualTxt"/>
      </w:pPr>
      <w:r>
        <w:t>272.</w:t>
      </w:r>
      <w:r>
        <w:tab/>
        <w:t>Комитет настоятельно призывает правительс</w:t>
      </w:r>
      <w:r>
        <w:t>т</w:t>
      </w:r>
      <w:r>
        <w:t>во разработать нормативно правовую базу, которая обеспечивала бы женщинам равный доступ на р</w:t>
      </w:r>
      <w:r>
        <w:t>ы</w:t>
      </w:r>
      <w:r>
        <w:t>нок труда и равное право на работу и не допускала прямой и косвенной дискриминации при трудоус</w:t>
      </w:r>
      <w:r>
        <w:t>т</w:t>
      </w:r>
      <w:r>
        <w:t>ройстве. Он призывает правительство проводить политику, направленную на решение проблемы бе</w:t>
      </w:r>
      <w:r>
        <w:t>з</w:t>
      </w:r>
      <w:r>
        <w:t>работицы в целях сокращения числа безработных же</w:t>
      </w:r>
      <w:r>
        <w:t>н</w:t>
      </w:r>
      <w:r>
        <w:t>щин.</w:t>
      </w:r>
    </w:p>
    <w:p w:rsidR="00000000" w:rsidRDefault="00000000">
      <w:pPr>
        <w:pStyle w:val="DualTxt"/>
      </w:pPr>
      <w:r>
        <w:t>273.</w:t>
      </w:r>
      <w:r>
        <w:tab/>
        <w:t>Комитет выражает свою обеспокоенность с</w:t>
      </w:r>
      <w:r>
        <w:t>о</w:t>
      </w:r>
      <w:r>
        <w:t>стоянием здоровья женщин на протяжении их жи</w:t>
      </w:r>
      <w:r>
        <w:t>з</w:t>
      </w:r>
      <w:r>
        <w:t>ни. Комитет также выражает озабоченность тем, что экономические трудности негативно сказываются на репродуктивном и психическом здоровье же</w:t>
      </w:r>
      <w:r>
        <w:t>н</w:t>
      </w:r>
      <w:r>
        <w:t>щин. В частности, Комитет с озабоченностью отм</w:t>
      </w:r>
      <w:r>
        <w:t>е</w:t>
      </w:r>
      <w:r>
        <w:t>чает серьезную проблему материнской смертности, частично обусловленную абортами, совершаемыми в небезопасных с медицинской точки зрения усл</w:t>
      </w:r>
      <w:r>
        <w:t>о</w:t>
      </w:r>
      <w:r>
        <w:t>виях, и отсутствия служб планир</w:t>
      </w:r>
      <w:r>
        <w:t>о</w:t>
      </w:r>
      <w:r>
        <w:t>вания семьи.</w:t>
      </w:r>
    </w:p>
    <w:p w:rsidR="00000000" w:rsidRDefault="00000000">
      <w:pPr>
        <w:pStyle w:val="DualTxt"/>
      </w:pPr>
      <w:r>
        <w:t>274.</w:t>
      </w:r>
      <w:r>
        <w:tab/>
        <w:t>Комитет настоятельно призывает правительс</w:t>
      </w:r>
      <w:r>
        <w:t>т</w:t>
      </w:r>
      <w:r>
        <w:t>во оказывать женщинам на протяжении всей их жизни адекватные безопасные и доступные для них услуги по сохранению их физического и психолог</w:t>
      </w:r>
      <w:r>
        <w:t>и</w:t>
      </w:r>
      <w:r>
        <w:t>ческого здоровья. Он также настоятельно призывает правительство расширять доступ для мужчин и женщин, особенно в сельских районах, к против</w:t>
      </w:r>
      <w:r>
        <w:t>о</w:t>
      </w:r>
      <w:r>
        <w:t>зачаточным средствам и осуществлять половое во</w:t>
      </w:r>
      <w:r>
        <w:t>с</w:t>
      </w:r>
      <w:r>
        <w:t>питание девочек и мальчиков.</w:t>
      </w:r>
    </w:p>
    <w:p w:rsidR="00000000" w:rsidRDefault="00000000">
      <w:pPr>
        <w:pStyle w:val="DualTxt"/>
      </w:pPr>
      <w:r>
        <w:t>275.</w:t>
      </w:r>
      <w:r>
        <w:tab/>
        <w:t>Комитет выражает свою озабоченность в связи с тем, что значительный объем информации, соде</w:t>
      </w:r>
      <w:r>
        <w:t>р</w:t>
      </w:r>
      <w:r>
        <w:t>жащийся в устных и письменных ответах, не кас</w:t>
      </w:r>
      <w:r>
        <w:t>а</w:t>
      </w:r>
      <w:r>
        <w:t>ется н</w:t>
      </w:r>
      <w:r>
        <w:t>ы</w:t>
      </w:r>
      <w:r>
        <w:t>нешнего положения женщин в Монголии.</w:t>
      </w:r>
    </w:p>
    <w:p w:rsidR="00000000" w:rsidRDefault="00000000">
      <w:pPr>
        <w:pStyle w:val="DualTxt"/>
      </w:pPr>
      <w:r>
        <w:t>276.</w:t>
      </w:r>
      <w:r>
        <w:tab/>
        <w:t>Комитет просит правительство представить соответствующую информацию о положении же</w:t>
      </w:r>
      <w:r>
        <w:t>н</w:t>
      </w:r>
      <w:r>
        <w:t>щин в его очередном докладе, а также информацию по другим вопросам, затронутым в настоящих з</w:t>
      </w:r>
      <w:r>
        <w:t>а</w:t>
      </w:r>
      <w:r>
        <w:t>ключител</w:t>
      </w:r>
      <w:r>
        <w:t>ь</w:t>
      </w:r>
      <w:r>
        <w:t>ных замечаниях.</w:t>
      </w:r>
    </w:p>
    <w:p w:rsidR="00000000" w:rsidRDefault="00000000">
      <w:pPr>
        <w:pStyle w:val="DualTxt"/>
      </w:pPr>
      <w:r>
        <w:t>277.</w:t>
      </w:r>
      <w:r>
        <w:tab/>
        <w:t>Комитет призывает правительство ратифиц</w:t>
      </w:r>
      <w:r>
        <w:t>и</w:t>
      </w:r>
      <w:r>
        <w:t>ровать Факультативный протокол к Конве</w:t>
      </w:r>
      <w:r>
        <w:t>н</w:t>
      </w:r>
      <w:r>
        <w:t>ции.</w:t>
      </w:r>
    </w:p>
    <w:p w:rsidR="00000000" w:rsidRDefault="00000000">
      <w:pPr>
        <w:pStyle w:val="DualTxt"/>
      </w:pPr>
      <w:r>
        <w:t>278.</w:t>
      </w:r>
      <w:r>
        <w:tab/>
        <w:t>Комитет просит широко распространить н</w:t>
      </w:r>
      <w:r>
        <w:t>а</w:t>
      </w:r>
      <w:r>
        <w:t>стоящие заключительные замечания в Монголии, с тем чтобы информировать общественность, в ос</w:t>
      </w:r>
      <w:r>
        <w:t>о</w:t>
      </w:r>
      <w:r>
        <w:t>бенности работников государственных администр</w:t>
      </w:r>
      <w:r>
        <w:t>а</w:t>
      </w:r>
      <w:r>
        <w:t>тивных органов и политиков, о принятых мерах по обеспечению юридического и фактического раве</w:t>
      </w:r>
      <w:r>
        <w:t>н</w:t>
      </w:r>
      <w:r>
        <w:t>ства женщин и о дальнейших мерах, которые треб</w:t>
      </w:r>
      <w:r>
        <w:t>у</w:t>
      </w:r>
      <w:r>
        <w:t>ется принять в этой связи. Комитет также насто</w:t>
      </w:r>
      <w:r>
        <w:t>я</w:t>
      </w:r>
      <w:r>
        <w:t>тельно призывает правительство продолжать шир</w:t>
      </w:r>
      <w:r>
        <w:t>о</w:t>
      </w:r>
      <w:r>
        <w:t>кое освещение Конвенции и Факультативного пр</w:t>
      </w:r>
      <w:r>
        <w:t>о</w:t>
      </w:r>
      <w:r>
        <w:t>токола к ней, общих рекомендаций Комитета, П</w:t>
      </w:r>
      <w:r>
        <w:t>е</w:t>
      </w:r>
      <w:r>
        <w:t>кинской декларации и Платформы действий, а та</w:t>
      </w:r>
      <w:r>
        <w:t>к</w:t>
      </w:r>
      <w:r>
        <w:t>же результатов двадцать третьей специальной се</w:t>
      </w:r>
      <w:r>
        <w:t>с</w:t>
      </w:r>
      <w:r>
        <w:t>сии Генеральной Ассамблеи под названием «Же</w:t>
      </w:r>
      <w:r>
        <w:t>н</w:t>
      </w:r>
      <w:r>
        <w:t>щины в 2000 году: равенство между мужчинами и женщинами, развитие и мир в XXI веке», особенно среди женских и правозащитных организ</w:t>
      </w:r>
      <w:r>
        <w:t>а</w:t>
      </w:r>
      <w:r>
        <w:t>ций.</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4.</w:t>
      </w:r>
      <w:r>
        <w:tab/>
        <w:t>Третий и четвертый периодические доклады</w:t>
      </w:r>
    </w:p>
    <w:p w:rsidR="00000000" w:rsidRDefault="00000000">
      <w:pPr>
        <w:pStyle w:val="DualTxt"/>
        <w:keepNe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Финляндия</w:t>
      </w:r>
    </w:p>
    <w:p w:rsidR="00000000" w:rsidRDefault="00000000">
      <w:pPr>
        <w:pStyle w:val="DualTxt"/>
        <w:keepNext/>
        <w:spacing w:after="0" w:line="120" w:lineRule="exact"/>
        <w:rPr>
          <w:sz w:val="10"/>
        </w:rPr>
      </w:pPr>
    </w:p>
    <w:p w:rsidR="00000000" w:rsidRDefault="00000000">
      <w:pPr>
        <w:pStyle w:val="DualTxt"/>
      </w:pPr>
      <w:r>
        <w:t>279.</w:t>
      </w:r>
      <w:r>
        <w:tab/>
        <w:t>Комитет рассмотрел третий и четвертый п</w:t>
      </w:r>
      <w:r>
        <w:t>е</w:t>
      </w:r>
      <w:r>
        <w:t>риодические доклады Финляндии (CEDAW/C/FIN/3 и CEDAW/C/FIN/4) на своих 494</w:t>
      </w:r>
      <w:r>
        <w:noBreakHyphen/>
        <w:t>м и 495</w:t>
      </w:r>
      <w:r>
        <w:noBreakHyphen/>
        <w:t>м заседаниях 22 января 2001 года (см. CEDAW/C/SR.494 и 495).</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а)</w:t>
      </w:r>
      <w:r>
        <w:tab/>
        <w:t>Представление докладов государством-участником</w:t>
      </w:r>
    </w:p>
    <w:p w:rsidR="00000000" w:rsidRDefault="00000000">
      <w:pPr>
        <w:pStyle w:val="DualTxt"/>
        <w:spacing w:after="0" w:line="120" w:lineRule="exact"/>
        <w:rPr>
          <w:sz w:val="10"/>
        </w:rPr>
      </w:pPr>
    </w:p>
    <w:p w:rsidR="00000000" w:rsidRDefault="00000000">
      <w:pPr>
        <w:pStyle w:val="DualTxt"/>
      </w:pPr>
      <w:r>
        <w:t>280.</w:t>
      </w:r>
      <w:r>
        <w:tab/>
        <w:t>Внося на рассмотрение третий и четвертый периодические доклады, представитель Финляндии выразила свою признательность финским неправ</w:t>
      </w:r>
      <w:r>
        <w:t>и</w:t>
      </w:r>
      <w:r>
        <w:t>тельственным организациям за их вклад в подг</w:t>
      </w:r>
      <w:r>
        <w:t>о</w:t>
      </w:r>
      <w:r>
        <w:t>товку третьего и четвертого периодических докл</w:t>
      </w:r>
      <w:r>
        <w:t>а</w:t>
      </w:r>
      <w:r>
        <w:t>дов и подтвердила готовность правительства к о</w:t>
      </w:r>
      <w:r>
        <w:t>т</w:t>
      </w:r>
      <w:r>
        <w:t>крытому диалогу с неправительственными орган</w:t>
      </w:r>
      <w:r>
        <w:t>и</w:t>
      </w:r>
      <w:r>
        <w:t>зациями. Она информировала Комитет, что Фи</w:t>
      </w:r>
      <w:r>
        <w:t>н</w:t>
      </w:r>
      <w:r>
        <w:t>ляндия сегодня олицетворяет современную модель равенства полов, и подчеркнула существенное зн</w:t>
      </w:r>
      <w:r>
        <w:t>а</w:t>
      </w:r>
      <w:r>
        <w:t>чение Конвенции для разработки национального з</w:t>
      </w:r>
      <w:r>
        <w:t>а</w:t>
      </w:r>
      <w:r>
        <w:t>конодательства и мер по улучшению положения женщин. Финляндия преисполнена решимости у</w:t>
      </w:r>
      <w:r>
        <w:t>к</w:t>
      </w:r>
      <w:r>
        <w:t>реплять Конвенцию и поэтому подписала Факульт</w:t>
      </w:r>
      <w:r>
        <w:t>а</w:t>
      </w:r>
      <w:r>
        <w:t>тивный протокол к ней 10 декабря 1999 года, в день открытия его для подписания, и ратифицировала его в декабре 2000 года.</w:t>
      </w:r>
    </w:p>
    <w:p w:rsidR="00000000" w:rsidRDefault="00000000">
      <w:pPr>
        <w:pStyle w:val="DualTxt"/>
      </w:pPr>
      <w:r>
        <w:t>281.</w:t>
      </w:r>
      <w:r>
        <w:tab/>
        <w:t>Представитель отметила, что Финляндия была одной из первых стран в мире, предоставивших женщинам полные политические права: она была первой страной, предоставившей женщинам одн</w:t>
      </w:r>
      <w:r>
        <w:t>о</w:t>
      </w:r>
      <w:r>
        <w:t>временно право голоса и право избираться на выб</w:t>
      </w:r>
      <w:r>
        <w:t>о</w:t>
      </w:r>
      <w:r>
        <w:t>рах. В настоящее время женщины представлены на всех уровнях политической жизни: 37 процентов членов парламента и 34 процента советников — женщины, кроме того, женщина впервые была и</w:t>
      </w:r>
      <w:r>
        <w:t>з</w:t>
      </w:r>
      <w:r>
        <w:t>брана президентом. Благодаря принятию законод</w:t>
      </w:r>
      <w:r>
        <w:t>а</w:t>
      </w:r>
      <w:r>
        <w:t>тельного положения, приписывающего обеспечить минимум 40 процентов мужчин и женщин в составе правительственных и муниципальных органов, масштабы участия женщин в составе назначаемых органов существенно расширились, особенно на мес</w:t>
      </w:r>
      <w:r>
        <w:t>т</w:t>
      </w:r>
      <w:r>
        <w:t xml:space="preserve">ном уровне. </w:t>
      </w:r>
    </w:p>
    <w:p w:rsidR="00000000" w:rsidRDefault="00000000">
      <w:pPr>
        <w:pStyle w:val="DualTxt"/>
      </w:pPr>
      <w:r>
        <w:t>282.</w:t>
      </w:r>
      <w:r>
        <w:tab/>
        <w:t>Представитель информировала Комитет о том, что экономическая независимость женщин является одним из краеугольных камней скандинавской идеи равенства и что участие женщин в трудовой де</w:t>
      </w:r>
      <w:r>
        <w:t>я</w:t>
      </w:r>
      <w:r>
        <w:t>тельности сравнимо с участием мужчин, поскольку женщины являются высокообразованными специ</w:t>
      </w:r>
      <w:r>
        <w:t>а</w:t>
      </w:r>
      <w:r>
        <w:t>листами, работающими на различных должностях. В некоторых областях, таких, как средства массовой информации и биотехнология, женщины составл</w:t>
      </w:r>
      <w:r>
        <w:t>я</w:t>
      </w:r>
      <w:r>
        <w:t>ют большинство среди ведущих специалистов, а также значительный процент университетских пр</w:t>
      </w:r>
      <w:r>
        <w:t>е</w:t>
      </w:r>
      <w:r>
        <w:t>подавателей. Вместе с тем в некоторых сферах з</w:t>
      </w:r>
      <w:r>
        <w:t>а</w:t>
      </w:r>
      <w:r>
        <w:t>нятости по</w:t>
      </w:r>
      <w:r>
        <w:noBreakHyphen/>
        <w:t>прежнему сохраняется сегрегация по признаку пола — только 16 процентов рабочей силы занято на работах со сбалансированным представ</w:t>
      </w:r>
      <w:r>
        <w:t>и</w:t>
      </w:r>
      <w:r>
        <w:t>тельством мужчин и женщин, и немногие женщины занимают высокие должности в государственном секторе. Финляндия приступила к осуществлению широкомасштабного стратегического проекта по ликвидации сегрегации по признаку пола в области занятости.</w:t>
      </w:r>
    </w:p>
    <w:p w:rsidR="00000000" w:rsidRDefault="00000000">
      <w:pPr>
        <w:pStyle w:val="DualTxt"/>
      </w:pPr>
      <w:r>
        <w:t>283.</w:t>
      </w:r>
      <w:r>
        <w:tab/>
        <w:t>Представитель сообщила Комитету, что устр</w:t>
      </w:r>
      <w:r>
        <w:t>а</w:t>
      </w:r>
      <w:r>
        <w:t>нение неравенства в заработной плате является о</w:t>
      </w:r>
      <w:r>
        <w:t>д</w:t>
      </w:r>
      <w:r>
        <w:t>ной из задач, стоящих перед правительством, п</w:t>
      </w:r>
      <w:r>
        <w:t>о</w:t>
      </w:r>
      <w:r>
        <w:t>скольку, несмотря на существование предпосылок для равноправия в трудовой деятельности, зарабо</w:t>
      </w:r>
      <w:r>
        <w:t>т</w:t>
      </w:r>
      <w:r>
        <w:t>ная плата женщин по</w:t>
      </w:r>
      <w:r>
        <w:noBreakHyphen/>
        <w:t>прежнему составляет от 81 до 85 процентов от заработков мужчин. Эта разница в заработной плате обусловлена сегрегацией по пр</w:t>
      </w:r>
      <w:r>
        <w:t>и</w:t>
      </w:r>
      <w:r>
        <w:t>знаку пола на рынке труда, б</w:t>
      </w:r>
      <w:r>
        <w:sym w:font="WP CyrillicA" w:char="F0CB"/>
      </w:r>
      <w:r>
        <w:t>льшим объемом опл</w:t>
      </w:r>
      <w:r>
        <w:t>а</w:t>
      </w:r>
      <w:r>
        <w:t>чиваемой сверхурочной работы, выполняемой му</w:t>
      </w:r>
      <w:r>
        <w:t>ж</w:t>
      </w:r>
      <w:r>
        <w:t>чинами, и более частым использованием женщин</w:t>
      </w:r>
      <w:r>
        <w:t>а</w:t>
      </w:r>
      <w:r>
        <w:t>ми неоплачиваемого отпуска, что ведет к перерыву в трудовом стаже. Представитель отметила, что разница в заработной плате в 90</w:t>
      </w:r>
      <w:r>
        <w:noBreakHyphen/>
        <w:t>е годы сократ</w:t>
      </w:r>
      <w:r>
        <w:t>и</w:t>
      </w:r>
      <w:r>
        <w:t>лась, в том числе в результате разработки и внедр</w:t>
      </w:r>
      <w:r>
        <w:t>е</w:t>
      </w:r>
      <w:r>
        <w:t>ния системы служебной аттестации, позволяющей установить размер заработной платы объективно и с учетом фактора пола.</w:t>
      </w:r>
    </w:p>
    <w:p w:rsidR="00000000" w:rsidRDefault="00000000">
      <w:pPr>
        <w:pStyle w:val="DualTxt"/>
      </w:pPr>
      <w:r>
        <w:t>284.</w:t>
      </w:r>
      <w:r>
        <w:tab/>
        <w:t>Представитель отметила, что в период экон</w:t>
      </w:r>
      <w:r>
        <w:t>о</w:t>
      </w:r>
      <w:r>
        <w:t>мического спада в начале 90</w:t>
      </w:r>
      <w:r>
        <w:noBreakHyphen/>
        <w:t>х годов система соц</w:t>
      </w:r>
      <w:r>
        <w:t>и</w:t>
      </w:r>
      <w:r>
        <w:t>ального обеспечения скандинавских стран подтве</w:t>
      </w:r>
      <w:r>
        <w:t>р</w:t>
      </w:r>
      <w:r>
        <w:t>дила свое важное значение, предоставляя основные услуги по защите граждан и их социальному обе</w:t>
      </w:r>
      <w:r>
        <w:t>с</w:t>
      </w:r>
      <w:r>
        <w:t>печению. В трудный период нестабильной занят</w:t>
      </w:r>
      <w:r>
        <w:t>о</w:t>
      </w:r>
      <w:r>
        <w:t>сти адекватная и всеобъемлющая система социал</w:t>
      </w:r>
      <w:r>
        <w:t>ь</w:t>
      </w:r>
      <w:r>
        <w:t>ного обеспечения содействовала обеспечению сплоченности общества.</w:t>
      </w:r>
    </w:p>
    <w:p w:rsidR="00000000" w:rsidRDefault="00000000">
      <w:pPr>
        <w:pStyle w:val="DualTxt"/>
      </w:pPr>
      <w:r>
        <w:t>285.</w:t>
      </w:r>
      <w:r>
        <w:tab/>
        <w:t>Говоря о насилии в отношении женщин, кот</w:t>
      </w:r>
      <w:r>
        <w:t>о</w:t>
      </w:r>
      <w:r>
        <w:t>рое характеризовалось как весьма серьезная пр</w:t>
      </w:r>
      <w:r>
        <w:t>о</w:t>
      </w:r>
      <w:r>
        <w:t>блема в области прав человека, представитель обр</w:t>
      </w:r>
      <w:r>
        <w:t>а</w:t>
      </w:r>
      <w:r>
        <w:t>тила внимание на предпринимаемые Финляндией на национальном и международном уровнях шаги по решению этой проблемы. В соответствии с П</w:t>
      </w:r>
      <w:r>
        <w:t>е</w:t>
      </w:r>
      <w:r>
        <w:t>кинской платформой действий Финляндия ведет борьбу с насилием в отношении женщин в рамках проекта по предупреждению насилия в отношении женщин, мультимедийной кампании по созданию атмосферы нетерпимости к подобным проявлениям и различных исследований, в том числе обширного обследования жертв насилия в отношении женщин, исследования по вопросу об ущербе от насилия в отношении женщин в Финляндии и обследования о насилии над женщинами-эмигрантами. Был принят ряд законодательных мер по борьбе с насилием в отношении женщин. Они включали закон о запр</w:t>
      </w:r>
      <w:r>
        <w:t>е</w:t>
      </w:r>
      <w:r>
        <w:t>тительных судебных приказах, который вступил в силу в 1999 году и закон об уголовно-процессуальных нормах 1997 года, который пред</w:t>
      </w:r>
      <w:r>
        <w:t>у</w:t>
      </w:r>
      <w:r>
        <w:t>сматривает предоставление жертвам сексуального и бытового насилия права на получение услуг юриста или помощника бесплатно на этапе досудебного расследования и судебного разбирательства. Было предложено расширить сферу действия положений закона о запретительных судебных приказах, в с</w:t>
      </w:r>
      <w:r>
        <w:t>о</w:t>
      </w:r>
      <w:r>
        <w:t>ответствии с которым виновный в насилии член с</w:t>
      </w:r>
      <w:r>
        <w:t>е</w:t>
      </w:r>
      <w:r>
        <w:t>мьи может быть выселен с занимаемой семьей пл</w:t>
      </w:r>
      <w:r>
        <w:t>о</w:t>
      </w:r>
      <w:r>
        <w:t>щади. Приняты также меры по борьбе с торговлей женщинами и проституцией. Начато осуществление проекта по предупреждению проституции, пред</w:t>
      </w:r>
      <w:r>
        <w:t>у</w:t>
      </w:r>
      <w:r>
        <w:t>смотрено уголовное наказание за вступление в п</w:t>
      </w:r>
      <w:r>
        <w:t>о</w:t>
      </w:r>
      <w:r>
        <w:t>ловую связь за деньги с лицами, не достигшими 18 лет. Внесенная в уголовный кодекс поправка д</w:t>
      </w:r>
      <w:r>
        <w:t>е</w:t>
      </w:r>
      <w:r>
        <w:t>лает возможным уголовное преследование финских граждан за половые преступления, совершенные за рубежом, и в декабре 2000 года Финляндия подп</w:t>
      </w:r>
      <w:r>
        <w:t>и</w:t>
      </w:r>
      <w:r>
        <w:t>сала Протокол о предупреждении и пресечении то</w:t>
      </w:r>
      <w:r>
        <w:t>р</w:t>
      </w:r>
      <w:r>
        <w:t>говли людьми, особенно женщинами и детьми, и наказании за нее</w:t>
      </w:r>
      <w:r>
        <w:rPr>
          <w:vertAlign w:val="superscript"/>
        </w:rPr>
        <w:t>6</w:t>
      </w:r>
      <w:r>
        <w:t>. Интересным примером позити</w:t>
      </w:r>
      <w:r>
        <w:t>в</w:t>
      </w:r>
      <w:r>
        <w:t>ных изменений является тот факт, что самая старая и крупнейшая вечерняя газета Финляндии приняла решение не публиковать телефонные номера комп</w:t>
      </w:r>
      <w:r>
        <w:t>а</w:t>
      </w:r>
      <w:r>
        <w:t>ний, предлагающих клиентам сексуал</w:t>
      </w:r>
      <w:r>
        <w:t>ь</w:t>
      </w:r>
      <w:r>
        <w:t>ные услуги.</w:t>
      </w:r>
    </w:p>
    <w:p w:rsidR="00000000" w:rsidRDefault="00000000">
      <w:pPr>
        <w:pStyle w:val="DualTxt"/>
      </w:pPr>
      <w:r>
        <w:t>286.</w:t>
      </w:r>
      <w:r>
        <w:tab/>
        <w:t>Представитель информировала Комитет, что число иммигрантов быстро растет и что в 1999 году вступил в силу закон об интеграции иммигрантов. Этот закон позволил согласовать меры, принима</w:t>
      </w:r>
      <w:r>
        <w:t>е</w:t>
      </w:r>
      <w:r>
        <w:t>мые властями, и укрепить их взаимное сотруднич</w:t>
      </w:r>
      <w:r>
        <w:t>е</w:t>
      </w:r>
      <w:r>
        <w:t>ство на всех уровнях, в том числе на местном уро</w:t>
      </w:r>
      <w:r>
        <w:t>в</w:t>
      </w:r>
      <w:r>
        <w:t>не, и улучшить и ускорить интеграцию и трудоус</w:t>
      </w:r>
      <w:r>
        <w:t>т</w:t>
      </w:r>
      <w:r>
        <w:t>ройство иммигрантов.</w:t>
      </w:r>
    </w:p>
    <w:p w:rsidR="00000000" w:rsidRDefault="00000000">
      <w:pPr>
        <w:pStyle w:val="DualTxt"/>
      </w:pPr>
      <w:r>
        <w:t>287.</w:t>
      </w:r>
      <w:r>
        <w:tab/>
        <w:t>Представитель подчеркнула, что достижение равенства между мужчинами и женщинами подр</w:t>
      </w:r>
      <w:r>
        <w:t>а</w:t>
      </w:r>
      <w:r>
        <w:t>зумевает участие мужчин в поощрении равенства и что правительство Финляндии собирается предо</w:t>
      </w:r>
      <w:r>
        <w:t>с</w:t>
      </w:r>
      <w:r>
        <w:t>тавить родителям более широкие возможности и</w:t>
      </w:r>
      <w:r>
        <w:t>с</w:t>
      </w:r>
      <w:r>
        <w:t>пользования отпуска, предоставляемого родителям. В этом отношении она отметила, что в 2000 году премьер-министр Финляндии воспользовался пр</w:t>
      </w:r>
      <w:r>
        <w:t>а</w:t>
      </w:r>
      <w:r>
        <w:t>вом на родител</w:t>
      </w:r>
      <w:r>
        <w:t>ь</w:t>
      </w:r>
      <w:r>
        <w:t>ский отпуск.</w:t>
      </w:r>
    </w:p>
    <w:p w:rsidR="00000000" w:rsidRDefault="00000000">
      <w:pPr>
        <w:pStyle w:val="DualTxt"/>
      </w:pPr>
      <w:r>
        <w:t>288.</w:t>
      </w:r>
      <w:r>
        <w:tab/>
        <w:t>В конце своего выступления представитель Финляндии особо отметила, что учет факторов во всех стратегиях и программах — философия, кот</w:t>
      </w:r>
      <w:r>
        <w:t>о</w:t>
      </w:r>
      <w:r>
        <w:t>рая положена в основу Пекинской платформы де</w:t>
      </w:r>
      <w:r>
        <w:t>й</w:t>
      </w:r>
      <w:r>
        <w:t>ствий, имеет принципиально важное значение для равенства полов. Она отметила, что разработанные инструменты для оценки равенства, включая сра</w:t>
      </w:r>
      <w:r>
        <w:t>в</w:t>
      </w:r>
      <w:r>
        <w:t>нительную статистику, показатели и базисные но</w:t>
      </w:r>
      <w:r>
        <w:t>р</w:t>
      </w:r>
      <w:r>
        <w:t>мативы, которые важны, поскольку создают новые возможности для выбора правильных политических средств и принятия правильных политических р</w:t>
      </w:r>
      <w:r>
        <w:t>е</w:t>
      </w:r>
      <w:r>
        <w:t>шений. Она отметила, что финский закон о равенс</w:t>
      </w:r>
      <w:r>
        <w:t>т</w:t>
      </w:r>
      <w:r>
        <w:t>ве мужчин и женщин действует немногим более 13 лет и что его воздействие в настоящее время оценивается и рассматриваются предложения по внесению поправок. Есть надежда, что эти предл</w:t>
      </w:r>
      <w:r>
        <w:t>о</w:t>
      </w:r>
      <w:r>
        <w:t>жения, включающие распространение положений о сексуальном домогательстве на учебные заведения, приведут к принятию закона, который позволит предотвратить дискриминацию по признаку пола и предоставить более эффективные средства судебной защиты жертвам такой дискр</w:t>
      </w:r>
      <w:r>
        <w:t>и</w:t>
      </w:r>
      <w:r>
        <w:t>минации.</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Заключительные замечания Комитета</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Введение</w:t>
      </w:r>
    </w:p>
    <w:p w:rsidR="00000000" w:rsidRDefault="00000000">
      <w:pPr>
        <w:pStyle w:val="DualTxt"/>
        <w:spacing w:after="0" w:line="120" w:lineRule="exact"/>
        <w:rPr>
          <w:sz w:val="10"/>
        </w:rPr>
      </w:pPr>
    </w:p>
    <w:p w:rsidR="00000000" w:rsidRDefault="00000000">
      <w:pPr>
        <w:pStyle w:val="DualTxt"/>
      </w:pPr>
      <w:r>
        <w:t>289.</w:t>
      </w:r>
      <w:r>
        <w:tab/>
        <w:t>Комитет выражает свою признательность пр</w:t>
      </w:r>
      <w:r>
        <w:t>а</w:t>
      </w:r>
      <w:r>
        <w:t>вительству Финляндии за представление его треть</w:t>
      </w:r>
      <w:r>
        <w:t>е</w:t>
      </w:r>
      <w:r>
        <w:t>го и четвертого периодических докладов, которые соответствуют руководящим принципам подготовки периодических докладов. Он выражает признател</w:t>
      </w:r>
      <w:r>
        <w:t>ь</w:t>
      </w:r>
      <w:r>
        <w:t>ность правительству за привлечение неправител</w:t>
      </w:r>
      <w:r>
        <w:t>ь</w:t>
      </w:r>
      <w:r>
        <w:t>ственных организаций к подготовке докладов. К</w:t>
      </w:r>
      <w:r>
        <w:t>о</w:t>
      </w:r>
      <w:r>
        <w:t>митет также выражает свою признательность за представление исчерпывающей информации в ответ на вопросы, поднятые предсессионной рабочей группой, и за информацию, представленную в ус</w:t>
      </w:r>
      <w:r>
        <w:t>т</w:t>
      </w:r>
      <w:r>
        <w:t>ной форме.</w:t>
      </w:r>
    </w:p>
    <w:p w:rsidR="00000000" w:rsidRDefault="00000000">
      <w:pPr>
        <w:pStyle w:val="DualTxt"/>
      </w:pPr>
      <w:r>
        <w:t>290.</w:t>
      </w:r>
      <w:r>
        <w:tab/>
        <w:t>Комитет выражает признательность прав</w:t>
      </w:r>
      <w:r>
        <w:t>и</w:t>
      </w:r>
      <w:r>
        <w:t>тельству Финляндии за направление представ</w:t>
      </w:r>
      <w:r>
        <w:t>и</w:t>
      </w:r>
      <w:r>
        <w:t>тельной делегации, что позволило провести конс</w:t>
      </w:r>
      <w:r>
        <w:t>т</w:t>
      </w:r>
      <w:r>
        <w:t>руктивный диалог с членами Комитета.</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Позитивные аспекты</w:t>
      </w:r>
    </w:p>
    <w:p w:rsidR="00000000" w:rsidRDefault="00000000">
      <w:pPr>
        <w:pStyle w:val="DualTxt"/>
        <w:spacing w:after="0" w:line="120" w:lineRule="exact"/>
        <w:rPr>
          <w:sz w:val="10"/>
        </w:rPr>
      </w:pPr>
    </w:p>
    <w:p w:rsidR="00000000" w:rsidRDefault="00000000">
      <w:pPr>
        <w:pStyle w:val="DualTxt"/>
      </w:pPr>
      <w:r>
        <w:t>291.</w:t>
      </w:r>
      <w:r>
        <w:tab/>
        <w:t>Комитет выражает признательность прав</w:t>
      </w:r>
      <w:r>
        <w:t>и</w:t>
      </w:r>
      <w:r>
        <w:t>тельству Финляндии за то, что оно было одним из первых государств — участников Конвенции, кот</w:t>
      </w:r>
      <w:r>
        <w:t>о</w:t>
      </w:r>
      <w:r>
        <w:t>рая подписала и ратифицировала ее Факультати</w:t>
      </w:r>
      <w:r>
        <w:t>в</w:t>
      </w:r>
      <w:r>
        <w:t>ный протокол и одобрила поправку к пункту 1 ст</w:t>
      </w:r>
      <w:r>
        <w:t>а</w:t>
      </w:r>
      <w:r>
        <w:t>тьи 20.</w:t>
      </w:r>
    </w:p>
    <w:p w:rsidR="00000000" w:rsidRDefault="00000000">
      <w:pPr>
        <w:pStyle w:val="DualTxt"/>
      </w:pPr>
      <w:r>
        <w:t>292.</w:t>
      </w:r>
      <w:r>
        <w:tab/>
        <w:t>Комитет также выражает признательность правительству за то, что оно высказало возражения в отношении тех оговорок, которые несовместимы с целью и предметом Конвенции.</w:t>
      </w:r>
    </w:p>
    <w:p w:rsidR="00000000" w:rsidRDefault="00000000">
      <w:pPr>
        <w:pStyle w:val="DualTxt"/>
      </w:pPr>
      <w:r>
        <w:t>293.</w:t>
      </w:r>
      <w:r>
        <w:tab/>
        <w:t>Комитет выражает благодарность правител</w:t>
      </w:r>
      <w:r>
        <w:t>ь</w:t>
      </w:r>
      <w:r>
        <w:t>ству Финляндии за его важный вклад в поощрение раве</w:t>
      </w:r>
      <w:r>
        <w:t>н</w:t>
      </w:r>
      <w:r>
        <w:t>ства мужчин и женщин.</w:t>
      </w:r>
    </w:p>
    <w:p w:rsidR="00000000" w:rsidRDefault="00000000">
      <w:pPr>
        <w:pStyle w:val="DualTxt"/>
      </w:pPr>
      <w:r>
        <w:t>294.</w:t>
      </w:r>
      <w:r>
        <w:tab/>
        <w:t>Комитет выражает признательность прав</w:t>
      </w:r>
      <w:r>
        <w:t>и</w:t>
      </w:r>
      <w:r>
        <w:t>тельству Финляндии за позитивные изменения в Конституции Финляндии, которые вступили в силу 1 марта 2000 года и которые, в частности, пред</w:t>
      </w:r>
      <w:r>
        <w:t>у</w:t>
      </w:r>
      <w:r>
        <w:t>сматривают, что в случае законодательной коллизии фундаментальные права, в том числе право женщин на равенство, имеют приоритетное значение и ко</w:t>
      </w:r>
      <w:r>
        <w:t>н</w:t>
      </w:r>
      <w:r>
        <w:t>кретно предусматривают принятие временных сп</w:t>
      </w:r>
      <w:r>
        <w:t>е</w:t>
      </w:r>
      <w:r>
        <w:t>циальных мер.</w:t>
      </w:r>
    </w:p>
    <w:p w:rsidR="00000000" w:rsidRDefault="00000000">
      <w:pPr>
        <w:pStyle w:val="DualTxt"/>
      </w:pPr>
      <w:r>
        <w:t>295.</w:t>
      </w:r>
      <w:r>
        <w:tab/>
        <w:t>Комитет также выражает признательность правительству за предпринимаемые усилия по борьбе с насилием в отношении женщин, в частн</w:t>
      </w:r>
      <w:r>
        <w:t>о</w:t>
      </w:r>
      <w:r>
        <w:t>сти с бытовым насилием. Он приветствует, в час</w:t>
      </w:r>
      <w:r>
        <w:t>т</w:t>
      </w:r>
      <w:r>
        <w:t>ности, закон о запретительных приказах, который вступил в силу в 1999 году.</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Факторы и трудности, препятствующие осуществлению Конвенции</w:t>
      </w:r>
    </w:p>
    <w:p w:rsidR="00000000" w:rsidRDefault="00000000">
      <w:pPr>
        <w:pStyle w:val="DualTxt"/>
        <w:spacing w:after="0" w:line="120" w:lineRule="exact"/>
        <w:rPr>
          <w:sz w:val="10"/>
        </w:rPr>
      </w:pPr>
    </w:p>
    <w:p w:rsidR="00000000" w:rsidRDefault="00000000">
      <w:pPr>
        <w:pStyle w:val="DualTxt"/>
      </w:pPr>
      <w:r>
        <w:t>296.</w:t>
      </w:r>
      <w:r>
        <w:tab/>
        <w:t>Комитет отмечает, что нет существенных фа</w:t>
      </w:r>
      <w:r>
        <w:t>к</w:t>
      </w:r>
      <w:r>
        <w:t>торов или трудностей, которые препятствовали бы эффективному осуществлению Конвенции Финля</w:t>
      </w:r>
      <w:r>
        <w:t>н</w:t>
      </w:r>
      <w:r>
        <w:t>д</w:t>
      </w:r>
      <w:r>
        <w:t>и</w:t>
      </w:r>
      <w:r>
        <w:t>ей.</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Основные проблемные области и рекомендации</w:t>
      </w:r>
    </w:p>
    <w:p w:rsidR="00000000" w:rsidRDefault="00000000">
      <w:pPr>
        <w:pStyle w:val="DualTxt"/>
        <w:spacing w:after="0" w:line="120" w:lineRule="exact"/>
        <w:rPr>
          <w:sz w:val="10"/>
        </w:rPr>
      </w:pPr>
    </w:p>
    <w:p w:rsidR="00000000" w:rsidRDefault="00000000">
      <w:pPr>
        <w:pStyle w:val="DualTxt"/>
      </w:pPr>
      <w:r>
        <w:t>297.</w:t>
      </w:r>
      <w:r>
        <w:tab/>
        <w:t>Отдавая должное усилиям, предпринимаемым правительством по решению проблемы дискрим</w:t>
      </w:r>
      <w:r>
        <w:t>и</w:t>
      </w:r>
      <w:r>
        <w:t>нации женщин на рабочем месте с помощью закона о равенстве, Комитет выражает обеспокоенность по поводу сохранения дискриминации в области зан</w:t>
      </w:r>
      <w:r>
        <w:t>я</w:t>
      </w:r>
      <w:r>
        <w:t>тости. В частности, Комитет обеспокоен разницей в заработной плате мужчин и женщин, обусловленной главным образом «горизонтальной» и «вертикал</w:t>
      </w:r>
      <w:r>
        <w:t>ь</w:t>
      </w:r>
      <w:r>
        <w:t>ной» сегрегацией по признаку пола на рынке труда.</w:t>
      </w:r>
    </w:p>
    <w:p w:rsidR="00000000" w:rsidRDefault="00000000">
      <w:pPr>
        <w:pStyle w:val="DualTxt"/>
      </w:pPr>
      <w:r>
        <w:t>298.</w:t>
      </w:r>
      <w:r>
        <w:tab/>
        <w:t>Комитет настоятельно призывает правительс</w:t>
      </w:r>
      <w:r>
        <w:t>т</w:t>
      </w:r>
      <w:r>
        <w:t>ва активизировать свои усилия по устранению ст</w:t>
      </w:r>
      <w:r>
        <w:t>е</w:t>
      </w:r>
      <w:r>
        <w:t>реотипных представлений о традиционных сферах образования женщин, а также предубеждений с точки зрения оценки результатов труда и размера заработной платы в традиционных сферах занят</w:t>
      </w:r>
      <w:r>
        <w:t>о</w:t>
      </w:r>
      <w:r>
        <w:t>сти женщин. В частности, он рекомендует прил</w:t>
      </w:r>
      <w:r>
        <w:t>а</w:t>
      </w:r>
      <w:r>
        <w:t>гать усилия для поощрения перекрестной подгото</w:t>
      </w:r>
      <w:r>
        <w:t>в</w:t>
      </w:r>
      <w:r>
        <w:t>ки кадров в типично мужских или женских областях и решению проблемы отрицательного воздействия на женщин политики заключения контрактов, пр</w:t>
      </w:r>
      <w:r>
        <w:t>е</w:t>
      </w:r>
      <w:r>
        <w:t>дусматривающих работу неполный рабочий день. Комитет также настоятельно призывает правител</w:t>
      </w:r>
      <w:r>
        <w:t>ь</w:t>
      </w:r>
      <w:r>
        <w:t>ство повысить стимулы для мужчин, поощряя их воспользоваться правами на родительский отпуск, и создать более эффективные механизмы контроля за ходом осуществления планов достижения равенства в соответствии с законом о равенстве.</w:t>
      </w:r>
    </w:p>
    <w:p w:rsidR="00000000" w:rsidRDefault="00000000">
      <w:pPr>
        <w:pStyle w:val="DualTxt"/>
      </w:pPr>
      <w:r>
        <w:t>299.</w:t>
      </w:r>
      <w:r>
        <w:tab/>
        <w:t>Комитет выражает обеспокоенность в связи с низкой представленностью женщин на должностях высокого уровня во многих областях, особенно в академических учреждениях, в которых в настоящее время доля женщин сокращается по мере их пр</w:t>
      </w:r>
      <w:r>
        <w:t>о</w:t>
      </w:r>
      <w:r>
        <w:t>движения вверх по служебной лестнице, а колич</w:t>
      </w:r>
      <w:r>
        <w:t>е</w:t>
      </w:r>
      <w:r>
        <w:t>ство женщин на профессорских должностях соста</w:t>
      </w:r>
      <w:r>
        <w:t>в</w:t>
      </w:r>
      <w:r>
        <w:t>ляет 18,4 процента. Комитет обеспокоен тем, что существующая система назначения профессоров на основе приглашений, а не открытой конкуренции, ставит женщин в неблагоприятное п</w:t>
      </w:r>
      <w:r>
        <w:t>о</w:t>
      </w:r>
      <w:r>
        <w:t>ложение.</w:t>
      </w:r>
    </w:p>
    <w:p w:rsidR="00000000" w:rsidRDefault="00000000">
      <w:pPr>
        <w:pStyle w:val="DualTxt"/>
      </w:pPr>
      <w:r>
        <w:t>300.</w:t>
      </w:r>
      <w:r>
        <w:tab/>
        <w:t>Комитет настоятельно призывает правительс</w:t>
      </w:r>
      <w:r>
        <w:t>т</w:t>
      </w:r>
      <w:r>
        <w:t>во предпринять усилия по содействию увеличению числа женщин на должностях высокого уровня. Он рекомендует принять активные меры по поощрению большего числа женщин к подаче заявлений на з</w:t>
      </w:r>
      <w:r>
        <w:t>а</w:t>
      </w:r>
      <w:r>
        <w:t>нятие руководящих должностей и ввести временные специальные меры, например установить квоты, к</w:t>
      </w:r>
      <w:r>
        <w:t>о</w:t>
      </w:r>
      <w:r>
        <w:t>гда это необходимо. Комитет также настоятельно призывает предусмотреть возможность ознакомл</w:t>
      </w:r>
      <w:r>
        <w:t>е</w:t>
      </w:r>
      <w:r>
        <w:t>ния с проблематикой пола во всех сферах образов</w:t>
      </w:r>
      <w:r>
        <w:t>а</w:t>
      </w:r>
      <w:r>
        <w:t>ния в качестве средства повышения уровня инфо</w:t>
      </w:r>
      <w:r>
        <w:t>р</w:t>
      </w:r>
      <w:r>
        <w:t>мированности студентов всех специальностей об этой пробл</w:t>
      </w:r>
      <w:r>
        <w:t>е</w:t>
      </w:r>
      <w:r>
        <w:t>матике.</w:t>
      </w:r>
    </w:p>
    <w:p w:rsidR="00000000" w:rsidRDefault="00000000">
      <w:pPr>
        <w:pStyle w:val="DualTxt"/>
      </w:pPr>
      <w:r>
        <w:t>301.</w:t>
      </w:r>
      <w:r>
        <w:tab/>
        <w:t>Такой учет гендерной проблематики должен дополнять деятельность по содействию проведению конкретных исследований по гендерным вопросам и осуществлению научно-исследовательских пр</w:t>
      </w:r>
      <w:r>
        <w:t>о</w:t>
      </w:r>
      <w:r>
        <w:t>грамм. Комитет с обеспокоенностью отмечает в</w:t>
      </w:r>
      <w:r>
        <w:t>ы</w:t>
      </w:r>
      <w:r>
        <w:t>сокое число случаев насилия над женщинами в Финляндии. Он отмечает, что последнее обследов</w:t>
      </w:r>
      <w:r>
        <w:t>а</w:t>
      </w:r>
      <w:r>
        <w:t>ние, проведенное статистическим управлением Финляндии в сотрудничестве с Советом по дост</w:t>
      </w:r>
      <w:r>
        <w:t>и</w:t>
      </w:r>
      <w:r>
        <w:t>жению равенства, показало, что 40 процентов же</w:t>
      </w:r>
      <w:r>
        <w:t>н</w:t>
      </w:r>
      <w:r>
        <w:t>щин подвергались физическому или сексуальному насилию или угрозе такого насилия. Комитет также выражает обеспокоенность большим числом случ</w:t>
      </w:r>
      <w:r>
        <w:t>а</w:t>
      </w:r>
      <w:r>
        <w:t>ев сексуальных домогательств на работе.</w:t>
      </w:r>
    </w:p>
    <w:p w:rsidR="00000000" w:rsidRDefault="00000000">
      <w:pPr>
        <w:pStyle w:val="DualTxt"/>
      </w:pPr>
      <w:r>
        <w:t>302.</w:t>
      </w:r>
      <w:r>
        <w:tab/>
        <w:t>Комитет настоятельно призывает правительс</w:t>
      </w:r>
      <w:r>
        <w:t>т</w:t>
      </w:r>
      <w:r>
        <w:t>во активизировать усилия по эффективному осущ</w:t>
      </w:r>
      <w:r>
        <w:t>е</w:t>
      </w:r>
      <w:r>
        <w:t>ствлению политики, направленной на борьбу с н</w:t>
      </w:r>
      <w:r>
        <w:t>а</w:t>
      </w:r>
      <w:r>
        <w:t>силием, уделять большее внимание профилактич</w:t>
      </w:r>
      <w:r>
        <w:t>е</w:t>
      </w:r>
      <w:r>
        <w:t>ским мероприятиям и предпринять шаги по пр</w:t>
      </w:r>
      <w:r>
        <w:t>е</w:t>
      </w:r>
      <w:r>
        <w:t>вращению кампаний по созданию нетерпимой а</w:t>
      </w:r>
      <w:r>
        <w:t>т</w:t>
      </w:r>
      <w:r>
        <w:t>мосферы к проявлению насилия в юридически об</w:t>
      </w:r>
      <w:r>
        <w:t>я</w:t>
      </w:r>
      <w:r>
        <w:t>зательную государственную политику. Комитет также настоятельно призывает правительство ос</w:t>
      </w:r>
      <w:r>
        <w:t>у</w:t>
      </w:r>
      <w:r>
        <w:t>ществить все необходимые меры по созданию для частных лиц и неправительственных организаций условий для принятия мер по борьбе с сексуальн</w:t>
      </w:r>
      <w:r>
        <w:t>ы</w:t>
      </w:r>
      <w:r>
        <w:t>ми дом</w:t>
      </w:r>
      <w:r>
        <w:t>о</w:t>
      </w:r>
      <w:r>
        <w:t>гательствами.</w:t>
      </w:r>
    </w:p>
    <w:p w:rsidR="00000000" w:rsidRDefault="00000000">
      <w:pPr>
        <w:pStyle w:val="DualTxt"/>
      </w:pPr>
      <w:r>
        <w:t>303.</w:t>
      </w:r>
      <w:r>
        <w:tab/>
        <w:t>Несмотря на широкие меры, уже принятые правительством, Комитет с обеспокоенностью о</w:t>
      </w:r>
      <w:r>
        <w:t>т</w:t>
      </w:r>
      <w:r>
        <w:t>мечает рост числа случаев торговли женщинами и эк</w:t>
      </w:r>
      <w:r>
        <w:t>с</w:t>
      </w:r>
      <w:r>
        <w:t>плуатации женской проституции.</w:t>
      </w:r>
    </w:p>
    <w:p w:rsidR="00000000" w:rsidRDefault="00000000">
      <w:pPr>
        <w:pStyle w:val="DualTxt"/>
      </w:pPr>
      <w:r>
        <w:t>304.</w:t>
      </w:r>
      <w:r>
        <w:tab/>
        <w:t>Комитет настоятельно призывает правительс</w:t>
      </w:r>
      <w:r>
        <w:t>т</w:t>
      </w:r>
      <w:r>
        <w:t>во активизировать усилия по расширению сотру</w:t>
      </w:r>
      <w:r>
        <w:t>д</w:t>
      </w:r>
      <w:r>
        <w:t>ничества между национальными и международн</w:t>
      </w:r>
      <w:r>
        <w:t>ы</w:t>
      </w:r>
      <w:r>
        <w:t>ми властями, в частности Российской Федерации и прибалтийских государств, в целях поощрения ко</w:t>
      </w:r>
      <w:r>
        <w:t>л</w:t>
      </w:r>
      <w:r>
        <w:t>лективных действий по предупреждению и борьбе с торговлей людьми и использования Интернета для распространения информации о действиях прав</w:t>
      </w:r>
      <w:r>
        <w:t>и</w:t>
      </w:r>
      <w:r>
        <w:t>тельства по борьбе с торговлей людьми. Комитет также настоятельно призывает правительство акт</w:t>
      </w:r>
      <w:r>
        <w:t>и</w:t>
      </w:r>
      <w:r>
        <w:t>визировать его усилия по поощрению позитивных изменений в сфере сексуальных телефонных услуг, поскольку они идут вразрез с усилиями по проп</w:t>
      </w:r>
      <w:r>
        <w:t>а</w:t>
      </w:r>
      <w:r>
        <w:t>ганде позитивного образа женщин в средствах ма</w:t>
      </w:r>
      <w:r>
        <w:t>с</w:t>
      </w:r>
      <w:r>
        <w:t>совой информации, а не как объектов сексуальной эксплуатации.</w:t>
      </w:r>
    </w:p>
    <w:p w:rsidR="00000000" w:rsidRDefault="00000000">
      <w:pPr>
        <w:pStyle w:val="DualTxt"/>
      </w:pPr>
      <w:r>
        <w:t>305.</w:t>
      </w:r>
      <w:r>
        <w:tab/>
        <w:t>Комитет выражает обеспокоенность по поводу сохраняющейся дискриминации в отношении же</w:t>
      </w:r>
      <w:r>
        <w:t>н</w:t>
      </w:r>
      <w:r>
        <w:t>щин из числа иммигрантов и меньшинств, живущих в Финляндии, особенно цыганских женщин и же</w:t>
      </w:r>
      <w:r>
        <w:t>н</w:t>
      </w:r>
      <w:r>
        <w:t>щин народности саами, которые страдают от дво</w:t>
      </w:r>
      <w:r>
        <w:t>й</w:t>
      </w:r>
      <w:r>
        <w:t>ной дискриминации по признаку пола и этническ</w:t>
      </w:r>
      <w:r>
        <w:t>о</w:t>
      </w:r>
      <w:r>
        <w:t>го происхо</w:t>
      </w:r>
      <w:r>
        <w:t>ж</w:t>
      </w:r>
      <w:r>
        <w:t>дения.</w:t>
      </w:r>
    </w:p>
    <w:p w:rsidR="00000000" w:rsidRDefault="00000000">
      <w:pPr>
        <w:pStyle w:val="DualTxt"/>
      </w:pPr>
      <w:r>
        <w:t>306.</w:t>
      </w:r>
      <w:r>
        <w:tab/>
        <w:t>Комитет настоятельно призывает правительс</w:t>
      </w:r>
      <w:r>
        <w:t>т</w:t>
      </w:r>
      <w:r>
        <w:t>во провести исследования по вопросу об участии женщин из числа меньшинств в жизни общества и принять эффективные меры по ликвидации дискр</w:t>
      </w:r>
      <w:r>
        <w:t>и</w:t>
      </w:r>
      <w:r>
        <w:t>минации в отношении них и активизировать усилия по борьбе с расизмом и ксенофобией в Финляндии.</w:t>
      </w:r>
    </w:p>
    <w:p w:rsidR="00000000" w:rsidRDefault="00000000">
      <w:pPr>
        <w:pStyle w:val="DualTxt"/>
      </w:pPr>
      <w:r>
        <w:t>307.</w:t>
      </w:r>
      <w:r>
        <w:tab/>
        <w:t>Комитет выражает обеспокоенность в связи с тем, что политика децентрализации может иметь еще более серьезные негативные последствия для же</w:t>
      </w:r>
      <w:r>
        <w:t>н</w:t>
      </w:r>
      <w:r>
        <w:t>щин по сравнению с мужчинами.</w:t>
      </w:r>
    </w:p>
    <w:p w:rsidR="00000000" w:rsidRDefault="00000000">
      <w:pPr>
        <w:pStyle w:val="DualTxt"/>
      </w:pPr>
      <w:r>
        <w:t>308.</w:t>
      </w:r>
      <w:r>
        <w:tab/>
        <w:t>Комитет рекомендует правительству пров</w:t>
      </w:r>
      <w:r>
        <w:t>о</w:t>
      </w:r>
      <w:r>
        <w:t>дить дезагрегированные по признаку пола оценки последствий и осуществлять профессиональную подготовку в рамках предпринимаемых усилий по децентрализации и одновременно с этим укреплять связь между центральными властями и муниц</w:t>
      </w:r>
      <w:r>
        <w:t>и</w:t>
      </w:r>
      <w:r>
        <w:t>пальными органами управления, с тем чтобы усп</w:t>
      </w:r>
      <w:r>
        <w:t>е</w:t>
      </w:r>
      <w:r>
        <w:t>хи, достигнутые в осуществлении центральными властями программ, не были обращены вспять в п</w:t>
      </w:r>
      <w:r>
        <w:t>е</w:t>
      </w:r>
      <w:r>
        <w:t>риод перехода к децентрализ</w:t>
      </w:r>
      <w:r>
        <w:t>а</w:t>
      </w:r>
      <w:r>
        <w:t>ции.</w:t>
      </w:r>
    </w:p>
    <w:p w:rsidR="00000000" w:rsidRDefault="00000000">
      <w:pPr>
        <w:pStyle w:val="DualTxt"/>
      </w:pPr>
      <w:r>
        <w:t>309.</w:t>
      </w:r>
      <w:r>
        <w:tab/>
        <w:t>Комитет выражает обеспокоенность по поводу роста употребления табака для курения и наркот</w:t>
      </w:r>
      <w:r>
        <w:t>и</w:t>
      </w:r>
      <w:r>
        <w:t>ков среди молодых людей, особенно девушек, и н</w:t>
      </w:r>
      <w:r>
        <w:t>а</w:t>
      </w:r>
      <w:r>
        <w:t>стоятельно призывает правительство активизир</w:t>
      </w:r>
      <w:r>
        <w:t>о</w:t>
      </w:r>
      <w:r>
        <w:t>вать усилия по борьбе с употреблением и предл</w:t>
      </w:r>
      <w:r>
        <w:t>о</w:t>
      </w:r>
      <w:r>
        <w:t>жением наркотиков и курен</w:t>
      </w:r>
      <w:r>
        <w:t>и</w:t>
      </w:r>
      <w:r>
        <w:t>ем.</w:t>
      </w:r>
    </w:p>
    <w:p w:rsidR="00000000" w:rsidRDefault="00000000">
      <w:pPr>
        <w:pStyle w:val="DualTxt"/>
      </w:pPr>
      <w:r>
        <w:t>310.</w:t>
      </w:r>
      <w:r>
        <w:tab/>
        <w:t>Комитет просит правительство дать ответ на конкретные вопросы, поднятые в настоящих закл</w:t>
      </w:r>
      <w:r>
        <w:t>ю</w:t>
      </w:r>
      <w:r>
        <w:t>чительных замечаниях, в его следующем период</w:t>
      </w:r>
      <w:r>
        <w:t>и</w:t>
      </w:r>
      <w:r>
        <w:t>ческом до</w:t>
      </w:r>
      <w:r>
        <w:t>к</w:t>
      </w:r>
      <w:r>
        <w:t>ладе.</w:t>
      </w:r>
    </w:p>
    <w:p w:rsidR="00000000" w:rsidRDefault="00000000">
      <w:pPr>
        <w:pStyle w:val="DualTxt"/>
      </w:pPr>
      <w:r>
        <w:t>311.</w:t>
      </w:r>
      <w:r>
        <w:tab/>
        <w:t>Комитет также просит правительство широко распространить в Финляндии нынешние заключ</w:t>
      </w:r>
      <w:r>
        <w:t>и</w:t>
      </w:r>
      <w:r>
        <w:t>тельные замечания и оказать содействие в орган</w:t>
      </w:r>
      <w:r>
        <w:t>и</w:t>
      </w:r>
      <w:r>
        <w:t>зации их публичного обсуждения, с тем чтобы п</w:t>
      </w:r>
      <w:r>
        <w:t>о</w:t>
      </w:r>
      <w:r>
        <w:t>литики и правительственные чиновники, женские неправительственные организации и обществе</w:t>
      </w:r>
      <w:r>
        <w:t>н</w:t>
      </w:r>
      <w:r>
        <w:t>ность в целом знали о шагах, требуемых для обе</w:t>
      </w:r>
      <w:r>
        <w:t>с</w:t>
      </w:r>
      <w:r>
        <w:t>печения юридического и фактического равенства женщин. Он далее просит правительство продо</w:t>
      </w:r>
      <w:r>
        <w:t>л</w:t>
      </w:r>
      <w:r>
        <w:t>жать широко распространять, в частности среди женских и правозащитных организаций, Конвенцию и ее Факультативный протокол, общие рекоменд</w:t>
      </w:r>
      <w:r>
        <w:t>а</w:t>
      </w:r>
      <w:r>
        <w:t>ции Комитета, Пекинскую декларацию и Платфо</w:t>
      </w:r>
      <w:r>
        <w:t>р</w:t>
      </w:r>
      <w:r>
        <w:t>му действий и итоговые документы двадцать трет</w:t>
      </w:r>
      <w:r>
        <w:t>ь</w:t>
      </w:r>
      <w:r>
        <w:t>ей специальной сессии Генеральной Ассамблеи под названием «Женщины в 2000 году: равенство между мужчинами и женщинами, развитие и мир в XXI веке».</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5.</w:t>
      </w:r>
      <w:r>
        <w:tab/>
        <w:t>Третий и сводные четвертый и пятый периодические доклады</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Египет</w:t>
      </w:r>
    </w:p>
    <w:p w:rsidR="00000000" w:rsidRDefault="00000000">
      <w:pPr>
        <w:pStyle w:val="DualTxt"/>
        <w:spacing w:after="0" w:line="120" w:lineRule="exact"/>
        <w:rPr>
          <w:sz w:val="10"/>
        </w:rPr>
      </w:pPr>
    </w:p>
    <w:p w:rsidR="00000000" w:rsidRDefault="00000000">
      <w:pPr>
        <w:pStyle w:val="DualTxt"/>
      </w:pPr>
      <w:r>
        <w:t>312.</w:t>
      </w:r>
      <w:r>
        <w:tab/>
        <w:t>Комитет рассмотрел третий доклад и сводные четвертый и пятый периодические доклады Египта (CEDAW/C/EGY/3 и CEDAW/C/EGY/4 и 5) на своих 492</w:t>
      </w:r>
      <w:r>
        <w:noBreakHyphen/>
        <w:t>м и 493</w:t>
      </w:r>
      <w:r>
        <w:noBreakHyphen/>
        <w:t>м заседаниях 19 января 2001 года (см. CEDAW/C/SR.492 и 493).</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а)</w:t>
      </w:r>
      <w:r>
        <w:tab/>
        <w:t>Представление докладов государством-участником</w:t>
      </w:r>
    </w:p>
    <w:p w:rsidR="00000000" w:rsidRDefault="00000000">
      <w:pPr>
        <w:pStyle w:val="DualTxt"/>
        <w:spacing w:after="0" w:line="120" w:lineRule="exact"/>
        <w:rPr>
          <w:sz w:val="10"/>
        </w:rPr>
      </w:pPr>
    </w:p>
    <w:p w:rsidR="00000000" w:rsidRDefault="00000000">
      <w:pPr>
        <w:pStyle w:val="DualTxt"/>
      </w:pPr>
      <w:r>
        <w:t>313.</w:t>
      </w:r>
      <w:r>
        <w:tab/>
        <w:t>Внося на рассмотрение доклады, представ</w:t>
      </w:r>
      <w:r>
        <w:t>и</w:t>
      </w:r>
      <w:r>
        <w:t>тель Египта отметила правовые, организационные и практические аспекты улучшения положения же</w:t>
      </w:r>
      <w:r>
        <w:t>н</w:t>
      </w:r>
      <w:r>
        <w:t>щин. В правовой области в законы о семейных о</w:t>
      </w:r>
      <w:r>
        <w:t>т</w:t>
      </w:r>
      <w:r>
        <w:t>ношениях были внесены поправки в интересах женщин. В феврале 2000 года указом президента был учрежден Национальный совет по делам же</w:t>
      </w:r>
      <w:r>
        <w:t>н</w:t>
      </w:r>
      <w:r>
        <w:t>щин в качестве первого политического института, занимающегося вопросами расширения прав же</w:t>
      </w:r>
      <w:r>
        <w:t>н</w:t>
      </w:r>
      <w:r>
        <w:t>щин, контроля за осуществлением Конвенции, з</w:t>
      </w:r>
      <w:r>
        <w:t>а</w:t>
      </w:r>
      <w:r>
        <w:t>конов и политики, затрагивающих жизнь женщин. Совет подчиняется непосредственно президенту, а 30 его членов отбираются из числа представителей неправительственных организаций и академическ</w:t>
      </w:r>
      <w:r>
        <w:t>о</w:t>
      </w:r>
      <w:r>
        <w:t>го сообщества. Представитель подчеркнула важное значение сотрудничества между неправительстве</w:t>
      </w:r>
      <w:r>
        <w:t>н</w:t>
      </w:r>
      <w:r>
        <w:t>ными организациями и Советом, в частности в осуществлении программ, направленных на сокр</w:t>
      </w:r>
      <w:r>
        <w:t>а</w:t>
      </w:r>
      <w:r>
        <w:t>щение масштабов нищеты, обусловленной реализ</w:t>
      </w:r>
      <w:r>
        <w:t>а</w:t>
      </w:r>
      <w:r>
        <w:t>цией программ структурной перестройки и прив</w:t>
      </w:r>
      <w:r>
        <w:t>а</w:t>
      </w:r>
      <w:r>
        <w:t>тизации, особенно среди сельских женщин и же</w:t>
      </w:r>
      <w:r>
        <w:t>н</w:t>
      </w:r>
      <w:r>
        <w:t>щин, возглавляющих домашние хозяйства, как в сельских, так и городских районах, в которых пр</w:t>
      </w:r>
      <w:r>
        <w:t>о</w:t>
      </w:r>
      <w:r>
        <w:t>живают обездоленные слои насел</w:t>
      </w:r>
      <w:r>
        <w:t>е</w:t>
      </w:r>
      <w:r>
        <w:t xml:space="preserve">ния. </w:t>
      </w:r>
    </w:p>
    <w:p w:rsidR="00000000" w:rsidRDefault="00000000">
      <w:pPr>
        <w:pStyle w:val="DualTxt"/>
      </w:pPr>
      <w:r>
        <w:t>314.</w:t>
      </w:r>
      <w:r>
        <w:tab/>
        <w:t>Представитель информировала Комитет, что в ходе выборов 2000 года Национальный совет по д</w:t>
      </w:r>
      <w:r>
        <w:t>е</w:t>
      </w:r>
      <w:r>
        <w:t>лам женщин поддержал участие женщин в качестве как кандидатов, так и избирателей. В результате этого повысилась степень осознания женщинами важности участия в политическом процессе, а число кандидатов женщин увеличилось с 87 в 1995 году до 120 в 2000 году, а число избранных представит</w:t>
      </w:r>
      <w:r>
        <w:t>е</w:t>
      </w:r>
      <w:r>
        <w:t>лей — с 5 в 1995 году до 7 в 2000 году.</w:t>
      </w:r>
    </w:p>
    <w:p w:rsidR="00000000" w:rsidRDefault="00000000">
      <w:pPr>
        <w:pStyle w:val="DualTxt"/>
      </w:pPr>
      <w:r>
        <w:t>315.</w:t>
      </w:r>
      <w:r>
        <w:tab/>
        <w:t>Законодательный комитет Национального с</w:t>
      </w:r>
      <w:r>
        <w:t>о</w:t>
      </w:r>
      <w:r>
        <w:t>вета по делам женщин рассмотрел действующий з</w:t>
      </w:r>
      <w:r>
        <w:t>а</w:t>
      </w:r>
      <w:r>
        <w:t>кон о гражданстве и рекомендовал внести в него поправки, дающие египетским женщинам, выше</w:t>
      </w:r>
      <w:r>
        <w:t>д</w:t>
      </w:r>
      <w:r>
        <w:t>шим замуж за иностранцев, право передавать свое гражданство детям. Комитет рассмотрел проект з</w:t>
      </w:r>
      <w:r>
        <w:t>а</w:t>
      </w:r>
      <w:r>
        <w:t>кона о труде и рекомендовал внести поправки, обеспечивающие, чтобы существующие льготы, включая отпуск по беременности и родам и отпуск по уходу за детьми, были в дальнейшем доступны всем работающим женщинам, в том числе и тем, кто работает в правительстве, государственном и частном секторах. Кроме того, законодательный к</w:t>
      </w:r>
      <w:r>
        <w:t>о</w:t>
      </w:r>
      <w:r>
        <w:t>митет рассмотрел проект закона о паспортах, кот</w:t>
      </w:r>
      <w:r>
        <w:t>о</w:t>
      </w:r>
      <w:r>
        <w:t>рый был разработан во исполнение постановления Верховного конституционного суда о том, что м</w:t>
      </w:r>
      <w:r>
        <w:t>и</w:t>
      </w:r>
      <w:r>
        <w:t>нистерский указ, требующий согласия мужа на в</w:t>
      </w:r>
      <w:r>
        <w:t>ы</w:t>
      </w:r>
      <w:r>
        <w:t>дачу паспорта супруге, является неконституцио</w:t>
      </w:r>
      <w:r>
        <w:t>н</w:t>
      </w:r>
      <w:r>
        <w:t>ным. Законодательный комитет начнет кампанию по пропаганде этого проекта закона и сформировал также комитет по разработке нового семейного к</w:t>
      </w:r>
      <w:r>
        <w:t>о</w:t>
      </w:r>
      <w:r>
        <w:t>декса.</w:t>
      </w:r>
    </w:p>
    <w:p w:rsidR="00000000" w:rsidRDefault="00000000">
      <w:pPr>
        <w:pStyle w:val="DualTxt"/>
      </w:pPr>
      <w:r>
        <w:t>316.</w:t>
      </w:r>
      <w:r>
        <w:tab/>
        <w:t>Представитель информировала Комитет о п</w:t>
      </w:r>
      <w:r>
        <w:t>о</w:t>
      </w:r>
      <w:r>
        <w:t>следних законах и положениях, направленных на ликвидацию дискриминации между мужчинами и женщинами. Сюда относятся закон № 12 1996 года, принятый во исполнение Конвенции о правах р</w:t>
      </w:r>
      <w:r>
        <w:t>е</w:t>
      </w:r>
      <w:r>
        <w:t>бенка</w:t>
      </w:r>
      <w:r>
        <w:rPr>
          <w:vertAlign w:val="superscript"/>
        </w:rPr>
        <w:t>7</w:t>
      </w:r>
      <w:r>
        <w:t xml:space="preserve"> с целью обеспечить защиту матерей и детей и гарантировать права женщин как матерей и раб</w:t>
      </w:r>
      <w:r>
        <w:t>о</w:t>
      </w:r>
      <w:r>
        <w:t>тающих женщин, и закон № 1 2000 года, который вступил в силу 1 марта 2000 года после десятиле</w:t>
      </w:r>
      <w:r>
        <w:t>т</w:t>
      </w:r>
      <w:r>
        <w:t>него периода консультаций и который, среди проч</w:t>
      </w:r>
      <w:r>
        <w:t>е</w:t>
      </w:r>
      <w:r>
        <w:t>го, предоставляет женщинам право на «khul» или расторжение брака в одностороннем порядке путем отказа от продолжения брачных отношений без н</w:t>
      </w:r>
      <w:r>
        <w:t>е</w:t>
      </w:r>
      <w:r>
        <w:t>обходимости доказывания факта причинения уще</w:t>
      </w:r>
      <w:r>
        <w:t>р</w:t>
      </w:r>
      <w:r>
        <w:t>ба. Изданные исполнительной властью указы в р</w:t>
      </w:r>
      <w:r>
        <w:t>е</w:t>
      </w:r>
      <w:r>
        <w:t>зультате принятия закона № 1 2000 года включают новый брачный контракт, который вступил в силу 16 августа 2000 года с уточненными положениями, касающимися финансовых вопросов и полигамии. Кроме того, была отменена статья 291 Уголовного кодекса, предусматривающая в случаях похищения или изнасилования возможность в порядке защиты, от судебного иска вступление обвиняемого в брак с жер</w:t>
      </w:r>
      <w:r>
        <w:t>т</w:t>
      </w:r>
      <w:r>
        <w:t>вой.</w:t>
      </w:r>
    </w:p>
    <w:p w:rsidR="00000000" w:rsidRDefault="00000000">
      <w:pPr>
        <w:pStyle w:val="DualTxt"/>
      </w:pPr>
      <w:r>
        <w:t>317.</w:t>
      </w:r>
      <w:r>
        <w:tab/>
        <w:t>Представитель отметила, что, несмотря на достигнутый в осуществлении Конвенции прогресс, ряд областей по</w:t>
      </w:r>
      <w:r>
        <w:noBreakHyphen/>
        <w:t>прежнему требует внимания. К ним относятся дискриминация в отношении женщин в вопросах гражданства их детей, низкая предста</w:t>
      </w:r>
      <w:r>
        <w:t>в</w:t>
      </w:r>
      <w:r>
        <w:t>ленность женщин на всех уровнях принятия реш</w:t>
      </w:r>
      <w:r>
        <w:t>е</w:t>
      </w:r>
      <w:r>
        <w:t>ний, в том числе в парламенте, отсутствие женщин в судебных органах и сохраняющийся высокий ур</w:t>
      </w:r>
      <w:r>
        <w:t>о</w:t>
      </w:r>
      <w:r>
        <w:t>вень неграмотности среди женщин и девочек и н</w:t>
      </w:r>
      <w:r>
        <w:t>а</w:t>
      </w:r>
      <w:r>
        <w:t>силие в отношении женщин. Она подчеркнула ос</w:t>
      </w:r>
      <w:r>
        <w:t>о</w:t>
      </w:r>
      <w:r>
        <w:t>бую важность подготовки по вопросам прав челов</w:t>
      </w:r>
      <w:r>
        <w:t>е</w:t>
      </w:r>
      <w:r>
        <w:t>ка для преодоления этих препятствий. Национал</w:t>
      </w:r>
      <w:r>
        <w:t>ь</w:t>
      </w:r>
      <w:r>
        <w:t>ный совет по делам женщин проводит информац</w:t>
      </w:r>
      <w:r>
        <w:t>и</w:t>
      </w:r>
      <w:r>
        <w:t>онно-пропагандистскую кампанию при содействии соответствующих властей. Подготовка по вопросам прав человека включена в курс права, который ч</w:t>
      </w:r>
      <w:r>
        <w:t>и</w:t>
      </w:r>
      <w:r>
        <w:t>тается в полицейской академии. Она также отмет</w:t>
      </w:r>
      <w:r>
        <w:t>и</w:t>
      </w:r>
      <w:r>
        <w:t>ла, что в настоящее время осуществляются инфо</w:t>
      </w:r>
      <w:r>
        <w:t>р</w:t>
      </w:r>
      <w:r>
        <w:t>мационно-просветительские кампании и организ</w:t>
      </w:r>
      <w:r>
        <w:t>о</w:t>
      </w:r>
      <w:r>
        <w:t>ваны подготовительные курсы по вопросам прав человека для сотрудников правоохранительных о</w:t>
      </w:r>
      <w:r>
        <w:t>р</w:t>
      </w:r>
      <w:r>
        <w:t>ганов и юр</w:t>
      </w:r>
      <w:r>
        <w:t>и</w:t>
      </w:r>
      <w:r>
        <w:t>стов.</w:t>
      </w:r>
    </w:p>
    <w:p w:rsidR="00000000" w:rsidRDefault="00000000">
      <w:pPr>
        <w:pStyle w:val="DualTxt"/>
      </w:pPr>
      <w:r>
        <w:t>318.</w:t>
      </w:r>
      <w:r>
        <w:tab/>
        <w:t>Представитель отметила, что правительство собирается активизировать усилия по достижению равенства между мужчинами и женщинами и ли</w:t>
      </w:r>
      <w:r>
        <w:t>к</w:t>
      </w:r>
      <w:r>
        <w:t>видации дискриминации в отношении женщин. Она отметила, что культурные ограничения и традиции иногда препятствуют переменам и мешают собл</w:t>
      </w:r>
      <w:r>
        <w:t>ю</w:t>
      </w:r>
      <w:r>
        <w:t>дению закона. В этой связи она заявила, что прав</w:t>
      </w:r>
      <w:r>
        <w:t>и</w:t>
      </w:r>
      <w:r>
        <w:t>тельство через Национальный совет по делам же</w:t>
      </w:r>
      <w:r>
        <w:t>н</w:t>
      </w:r>
      <w:r>
        <w:t>щин и в сотрудничестве с представителями инте</w:t>
      </w:r>
      <w:r>
        <w:t>л</w:t>
      </w:r>
      <w:r>
        <w:t>лигенции Египта (как мужчинами, так и женщин</w:t>
      </w:r>
      <w:r>
        <w:t>а</w:t>
      </w:r>
      <w:r>
        <w:t>ми) будет стремиться использовать понятные мес</w:t>
      </w:r>
      <w:r>
        <w:t>т</w:t>
      </w:r>
      <w:r>
        <w:t>ному населению формулировки, глубоко укорени</w:t>
      </w:r>
      <w:r>
        <w:t>в</w:t>
      </w:r>
      <w:r>
        <w:t>шиеся в египетской исламской культуре, которые утверждают равные права мужчин и женщин. При содействии всех заинтересованных лиц, правител</w:t>
      </w:r>
      <w:r>
        <w:t>ь</w:t>
      </w:r>
      <w:r>
        <w:t>ства и неправительственных организаций Наци</w:t>
      </w:r>
      <w:r>
        <w:t>о</w:t>
      </w:r>
      <w:r>
        <w:t>нальный совет по делам женщин будет принимать участие в просветительских кампаниях с целью просветить население, повысить уровень знаний и исправить ошибки, связанные с неправильным то</w:t>
      </w:r>
      <w:r>
        <w:t>л</w:t>
      </w:r>
      <w:r>
        <w:t>кованием религиозных догматов, и показать, что принципы шариата обеспечивают полное равенство мужчин и женщин и уважение человеческого до</w:t>
      </w:r>
      <w:r>
        <w:t>с</w:t>
      </w:r>
      <w:r>
        <w:t>тоинства женщин.</w:t>
      </w:r>
    </w:p>
    <w:p w:rsidR="00000000" w:rsidRDefault="00000000">
      <w:pPr>
        <w:pStyle w:val="DualTxt"/>
      </w:pPr>
      <w:r>
        <w:t>319.</w:t>
      </w:r>
      <w:r>
        <w:tab/>
        <w:t>В заключение представитель информировала Комитет, что предпринимаются усилия по рассмо</w:t>
      </w:r>
      <w:r>
        <w:t>т</w:t>
      </w:r>
      <w:r>
        <w:t>рению оговорок, сделанных правительством Египта в связи с ратификацией Конвенции. Он рекоменд</w:t>
      </w:r>
      <w:r>
        <w:t>о</w:t>
      </w:r>
      <w:r>
        <w:t>вал снять оговорку к статье 2 Конвенции, а что к</w:t>
      </w:r>
      <w:r>
        <w:t>а</w:t>
      </w:r>
      <w:r>
        <w:t>сается пункта 2 статьи 9 и статьи 16, они в насто</w:t>
      </w:r>
      <w:r>
        <w:t>я</w:t>
      </w:r>
      <w:r>
        <w:t>щее время активно рассма</w:t>
      </w:r>
      <w:r>
        <w:t>т</w:t>
      </w:r>
      <w:r>
        <w:t>риваются.</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Заключительные замечания Комитета</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Введение</w:t>
      </w:r>
    </w:p>
    <w:p w:rsidR="00000000" w:rsidRDefault="00000000">
      <w:pPr>
        <w:pStyle w:val="DualTxt"/>
        <w:spacing w:after="0" w:line="120" w:lineRule="exact"/>
        <w:rPr>
          <w:sz w:val="10"/>
        </w:rPr>
      </w:pPr>
    </w:p>
    <w:p w:rsidR="00000000" w:rsidRDefault="00000000">
      <w:pPr>
        <w:pStyle w:val="DualTxt"/>
      </w:pPr>
      <w:r>
        <w:t>320. Комитет выражает признательность правител</w:t>
      </w:r>
      <w:r>
        <w:t>ь</w:t>
      </w:r>
      <w:r>
        <w:t>ству Египта за представление третьего и объед</w:t>
      </w:r>
      <w:r>
        <w:t>и</w:t>
      </w:r>
      <w:r>
        <w:t>ненных четвертого и пятого периодических докл</w:t>
      </w:r>
      <w:r>
        <w:t>а</w:t>
      </w:r>
      <w:r>
        <w:t>дов, которые соответствуют руководящим принц</w:t>
      </w:r>
      <w:r>
        <w:t>и</w:t>
      </w:r>
      <w:r>
        <w:t>пам Комитета по подготовке периодических докл</w:t>
      </w:r>
      <w:r>
        <w:t>а</w:t>
      </w:r>
      <w:r>
        <w:t>дов. Он также выражает признательность прав</w:t>
      </w:r>
      <w:r>
        <w:t>и</w:t>
      </w:r>
      <w:r>
        <w:t>тельству за представление исчерпывающих пис</w:t>
      </w:r>
      <w:r>
        <w:t>ь</w:t>
      </w:r>
      <w:r>
        <w:t>менных ответов на вопросы предсессионной раб</w:t>
      </w:r>
      <w:r>
        <w:t>о</w:t>
      </w:r>
      <w:r>
        <w:t>чей группы Комитета и устное заявление делегации по разъяснению положения в настоящее время женщин в Египте и предоставление дополнител</w:t>
      </w:r>
      <w:r>
        <w:t>ь</w:t>
      </w:r>
      <w:r>
        <w:t>ной информации по вопросу о выполнении Конве</w:t>
      </w:r>
      <w:r>
        <w:t>н</w:t>
      </w:r>
      <w:r>
        <w:t>ции.</w:t>
      </w:r>
    </w:p>
    <w:p w:rsidR="00000000" w:rsidRDefault="00000000">
      <w:pPr>
        <w:pStyle w:val="DualTxt"/>
      </w:pPr>
      <w:r>
        <w:t>321.</w:t>
      </w:r>
      <w:r>
        <w:tab/>
        <w:t>Комитет благодарит правительство Египта за направление представительной делегации высокого уровня во главе с генеральным секретарем Наци</w:t>
      </w:r>
      <w:r>
        <w:t>о</w:t>
      </w:r>
      <w:r>
        <w:t>нального совета по делам женщин. Комитет высоко ценит открытый диалог, который ведется между д</w:t>
      </w:r>
      <w:r>
        <w:t>е</w:t>
      </w:r>
      <w:r>
        <w:t xml:space="preserve">легациями и членами Комитета.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Позитивные аспекты</w:t>
      </w:r>
    </w:p>
    <w:p w:rsidR="00000000" w:rsidRDefault="00000000">
      <w:pPr>
        <w:pStyle w:val="DualTxt"/>
        <w:spacing w:after="0" w:line="120" w:lineRule="exact"/>
        <w:rPr>
          <w:sz w:val="10"/>
        </w:rPr>
      </w:pPr>
    </w:p>
    <w:p w:rsidR="00000000" w:rsidRDefault="00000000">
      <w:pPr>
        <w:pStyle w:val="DualTxt"/>
      </w:pPr>
      <w:r>
        <w:t>322.</w:t>
      </w:r>
      <w:r>
        <w:tab/>
        <w:t>Комитет приветствует создание на основании президентского указа Национального совета по д</w:t>
      </w:r>
      <w:r>
        <w:t>е</w:t>
      </w:r>
      <w:r>
        <w:t>лам женщин, который подчиняется непосредстве</w:t>
      </w:r>
      <w:r>
        <w:t>н</w:t>
      </w:r>
      <w:r>
        <w:t>но президенту и уполномочен следить за соблюд</w:t>
      </w:r>
      <w:r>
        <w:t>е</w:t>
      </w:r>
      <w:r>
        <w:t>нием законов и проведением в жизнь политики, з</w:t>
      </w:r>
      <w:r>
        <w:t>а</w:t>
      </w:r>
      <w:r>
        <w:t>трагивающих жизнь женщин, предпринимать меры по повышению уровня осведомленности и контр</w:t>
      </w:r>
      <w:r>
        <w:t>о</w:t>
      </w:r>
      <w:r>
        <w:t>лировать осуществление Конвенции. Комитет сч</w:t>
      </w:r>
      <w:r>
        <w:t>и</w:t>
      </w:r>
      <w:r>
        <w:t>тает, что создание Совета свидетельствует о тве</w:t>
      </w:r>
      <w:r>
        <w:t>р</w:t>
      </w:r>
      <w:r>
        <w:t>дой политической воле и стремлении правительства улучшить положение женщин в соответствии с Конвенцией. Комитет высоко ценит тот факт, что неправительственные организации представлены в Совете и участвуют в подготовке докладов.</w:t>
      </w:r>
    </w:p>
    <w:p w:rsidR="00000000" w:rsidRDefault="00000000">
      <w:pPr>
        <w:pStyle w:val="DualTxt"/>
      </w:pPr>
      <w:r>
        <w:t>323.</w:t>
      </w:r>
      <w:r>
        <w:tab/>
        <w:t>Комитет отмечает проведение правовых р</w:t>
      </w:r>
      <w:r>
        <w:t>е</w:t>
      </w:r>
      <w:r>
        <w:t>форм, направленных на ликвидацию дискримин</w:t>
      </w:r>
      <w:r>
        <w:t>а</w:t>
      </w:r>
      <w:r>
        <w:t>ции в отношении женщин, в частности принятие з</w:t>
      </w:r>
      <w:r>
        <w:t>а</w:t>
      </w:r>
      <w:r>
        <w:t>кона № 1 2000 года, который, среди прочего, пр</w:t>
      </w:r>
      <w:r>
        <w:t>е</w:t>
      </w:r>
      <w:r>
        <w:t>доставляет женщинам право на расторжение брака в о</w:t>
      </w:r>
      <w:r>
        <w:t>д</w:t>
      </w:r>
      <w:r>
        <w:t>ностороннем порядке (khul).</w:t>
      </w:r>
    </w:p>
    <w:p w:rsidR="00000000" w:rsidRDefault="00000000">
      <w:pPr>
        <w:pStyle w:val="DualTxt"/>
      </w:pPr>
      <w:r>
        <w:t>324.</w:t>
      </w:r>
      <w:r>
        <w:tab/>
        <w:t>Комитет с удовлетворением отмечает знач</w:t>
      </w:r>
      <w:r>
        <w:t>и</w:t>
      </w:r>
      <w:r>
        <w:t>тельное сокращение масштабов неграмотности ср</w:t>
      </w:r>
      <w:r>
        <w:t>е</w:t>
      </w:r>
      <w:r>
        <w:t>ди женщин, которого добился Египет, осуществляя специальные программы и выделяя на эти цели специальные бюджетные ассигн</w:t>
      </w:r>
      <w:r>
        <w:t>о</w:t>
      </w:r>
      <w:r>
        <w:t>вания.</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Факторы и трудности, препятствующие осуществлению Конвенции</w:t>
      </w:r>
    </w:p>
    <w:p w:rsidR="00000000" w:rsidRDefault="00000000">
      <w:pPr>
        <w:pStyle w:val="SingleTxt"/>
        <w:spacing w:after="0" w:line="120" w:lineRule="exact"/>
        <w:rPr>
          <w:sz w:val="10"/>
        </w:rPr>
      </w:pPr>
    </w:p>
    <w:p w:rsidR="00000000" w:rsidRDefault="00000000">
      <w:pPr>
        <w:pStyle w:val="DualTxt"/>
      </w:pPr>
      <w:r>
        <w:t>325.</w:t>
      </w:r>
      <w:r>
        <w:tab/>
        <w:t>Комитет отмечает, что, хотя Конституция г</w:t>
      </w:r>
      <w:r>
        <w:t>а</w:t>
      </w:r>
      <w:r>
        <w:t>рантирует равенство мужчин и женщин, а Конве</w:t>
      </w:r>
      <w:r>
        <w:t>н</w:t>
      </w:r>
      <w:r>
        <w:t>ция имеет преимущественную силу по сравнению с национальным законодательством, сохранение па</w:t>
      </w:r>
      <w:r>
        <w:t>т</w:t>
      </w:r>
      <w:r>
        <w:t>риархальных отношений и стереотипов в поведении в отношении роли мужчин и женщин в семье и о</w:t>
      </w:r>
      <w:r>
        <w:t>б</w:t>
      </w:r>
      <w:r>
        <w:t>ществе создает преграды на пути полного осущес</w:t>
      </w:r>
      <w:r>
        <w:t>т</w:t>
      </w:r>
      <w:r>
        <w:t>вления Конвенции.</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Основные проблемные области и рекомендации</w:t>
      </w:r>
    </w:p>
    <w:p w:rsidR="00000000" w:rsidRDefault="00000000">
      <w:pPr>
        <w:pStyle w:val="DualTxt"/>
        <w:spacing w:after="0" w:line="120" w:lineRule="exact"/>
        <w:rPr>
          <w:sz w:val="10"/>
        </w:rPr>
      </w:pPr>
    </w:p>
    <w:p w:rsidR="00000000" w:rsidRDefault="00000000">
      <w:pPr>
        <w:pStyle w:val="DualTxt"/>
      </w:pPr>
      <w:r>
        <w:t>326.</w:t>
      </w:r>
      <w:r>
        <w:tab/>
        <w:t>Высоко оценивая усилия, предпринимаемые Национальным советом по делам женщин, с тем чтобы поощрить правительства к снятию оговорок к пункту 2 статьей 2 и 9 и статье 16 Конвенции, К</w:t>
      </w:r>
      <w:r>
        <w:t>о</w:t>
      </w:r>
      <w:r>
        <w:t>митет выражает озабоченность в связи с тем, что эти оговорки, внесенные государством-участником при ратифик</w:t>
      </w:r>
      <w:r>
        <w:t>а</w:t>
      </w:r>
      <w:r>
        <w:t>ции, были сохранены.</w:t>
      </w:r>
    </w:p>
    <w:p w:rsidR="00000000" w:rsidRDefault="00000000">
      <w:pPr>
        <w:pStyle w:val="DualTxt"/>
      </w:pPr>
      <w:r>
        <w:t>327.</w:t>
      </w:r>
      <w:r>
        <w:tab/>
        <w:t>Комитет настоятельно призывает государство-участник ускорить принятие необходимых мер по снятию этих оговорок и в связи с этим обращает внимание на заявление Комитета об оговорках, с</w:t>
      </w:r>
      <w:r>
        <w:t>о</w:t>
      </w:r>
      <w:r>
        <w:t>держащееся в докладе о работе ее девятнадцатой сессии</w:t>
      </w:r>
      <w:r>
        <w:rPr>
          <w:vertAlign w:val="superscript"/>
        </w:rPr>
        <w:t>8</w:t>
      </w:r>
      <w:r>
        <w:t>, в частности на свое заключение, что ст</w:t>
      </w:r>
      <w:r>
        <w:t>а</w:t>
      </w:r>
      <w:r>
        <w:t>тьи 2 и 16 имеют кардинальное значение для пре</w:t>
      </w:r>
      <w:r>
        <w:t>д</w:t>
      </w:r>
      <w:r>
        <w:t>мета и цели Конвенции и что в соответствии с пунктом 2 статьи 28 эти оговорки должны быть сняты.</w:t>
      </w:r>
    </w:p>
    <w:p w:rsidR="00000000" w:rsidRDefault="00000000">
      <w:pPr>
        <w:pStyle w:val="DualTxt"/>
      </w:pPr>
      <w:r>
        <w:t>328.</w:t>
      </w:r>
      <w:r>
        <w:tab/>
        <w:t>Комитет с обеспокоенностью отмечает, что женщины, добивающиеся расторжения брака путем прекращения действия брачного контракта в одн</w:t>
      </w:r>
      <w:r>
        <w:t>о</w:t>
      </w:r>
      <w:r>
        <w:t>стороннем порядке в соответствии с законом 2000 года (khul), во всех случаях лишаются своих прав на материальное обеспечение, в том числе на свою часть н</w:t>
      </w:r>
      <w:r>
        <w:t>а</w:t>
      </w:r>
      <w:r>
        <w:t>следства.</w:t>
      </w:r>
    </w:p>
    <w:p w:rsidR="00000000" w:rsidRDefault="00000000">
      <w:pPr>
        <w:pStyle w:val="DualTxt"/>
      </w:pPr>
      <w:r>
        <w:t>329.</w:t>
      </w:r>
      <w:r>
        <w:tab/>
        <w:t>Комитет рекомендует правительству рассмо</w:t>
      </w:r>
      <w:r>
        <w:t>т</w:t>
      </w:r>
      <w:r>
        <w:t>реть вопрос о пересмотре закона № 1 от 2000 года в целях прекращения финансовой дискриминации в отн</w:t>
      </w:r>
      <w:r>
        <w:t>о</w:t>
      </w:r>
      <w:r>
        <w:t>шении женщин.</w:t>
      </w:r>
    </w:p>
    <w:p w:rsidR="00000000" w:rsidRDefault="00000000">
      <w:pPr>
        <w:pStyle w:val="DualTxt"/>
      </w:pPr>
      <w:r>
        <w:t>330.</w:t>
      </w:r>
      <w:r>
        <w:tab/>
        <w:t>Комитет с обеспокоенностью отмечает, что з</w:t>
      </w:r>
      <w:r>
        <w:t>а</w:t>
      </w:r>
      <w:r>
        <w:t>кон о гражданстве Египта не разрешает египетской женщине передавать свое гражданство детям, если ее муж не имеет египетского гражданства, в то вр</w:t>
      </w:r>
      <w:r>
        <w:t>е</w:t>
      </w:r>
      <w:r>
        <w:t>мя как египетский мужчина, женатый на иностра</w:t>
      </w:r>
      <w:r>
        <w:t>н</w:t>
      </w:r>
      <w:r>
        <w:t>ке, может это делать. Он также обеспокоен трудн</w:t>
      </w:r>
      <w:r>
        <w:t>о</w:t>
      </w:r>
      <w:r>
        <w:t>стями, с которыми сталкиваются дети египетских женщин, вышедших замуж за иностранцев, в том числе финансовые трудности, при получении обр</w:t>
      </w:r>
      <w:r>
        <w:t>а</w:t>
      </w:r>
      <w:r>
        <w:t>зования. Комитет считает это ограничение прав женщин несовместимым с положениями Конве</w:t>
      </w:r>
      <w:r>
        <w:t>н</w:t>
      </w:r>
      <w:r>
        <w:t>ции.</w:t>
      </w:r>
    </w:p>
    <w:p w:rsidR="00000000" w:rsidRDefault="00000000">
      <w:pPr>
        <w:pStyle w:val="DualTxt"/>
      </w:pPr>
      <w:r>
        <w:t>331.</w:t>
      </w:r>
      <w:r>
        <w:tab/>
        <w:t>Комитет призывает государство-участник п</w:t>
      </w:r>
      <w:r>
        <w:t>е</w:t>
      </w:r>
      <w:r>
        <w:t>ресмотреть законодательство, регулирующее права гражданства, с тем чтобы привести его в соответс</w:t>
      </w:r>
      <w:r>
        <w:t>т</w:t>
      </w:r>
      <w:r>
        <w:t>вие с пол</w:t>
      </w:r>
      <w:r>
        <w:t>о</w:t>
      </w:r>
      <w:r>
        <w:t xml:space="preserve">жениями Конвенции. </w:t>
      </w:r>
    </w:p>
    <w:p w:rsidR="00000000" w:rsidRDefault="00000000">
      <w:pPr>
        <w:pStyle w:val="DualTxt"/>
      </w:pPr>
      <w:r>
        <w:t>332.</w:t>
      </w:r>
      <w:r>
        <w:tab/>
        <w:t>Комитет с обеспокоенностью отмечает сохр</w:t>
      </w:r>
      <w:r>
        <w:t>а</w:t>
      </w:r>
      <w:r>
        <w:t>нение культурных стереотипов и патриархальных отношений, препятствующих достижению прогре</w:t>
      </w:r>
      <w:r>
        <w:t>с</w:t>
      </w:r>
      <w:r>
        <w:t>са в осуществлении Конвенции и полному осущес</w:t>
      </w:r>
      <w:r>
        <w:t>т</w:t>
      </w:r>
      <w:r>
        <w:t>влению прав человека женщин. В этой связи Ком</w:t>
      </w:r>
      <w:r>
        <w:t>и</w:t>
      </w:r>
      <w:r>
        <w:t>тет выражает обеспокоенность тем, что статья 11 Конституции Египта, предусматривающая, что «г</w:t>
      </w:r>
      <w:r>
        <w:t>о</w:t>
      </w:r>
      <w:r>
        <w:t>сударство создает женщине условия для совмещ</w:t>
      </w:r>
      <w:r>
        <w:t>е</w:t>
      </w:r>
      <w:r>
        <w:t>ния ее семейных и профессиональных обязанностей в обществе и гарантирует ей равенство с мужчин</w:t>
      </w:r>
      <w:r>
        <w:t>а</w:t>
      </w:r>
      <w:r>
        <w:t>ми в сфере политической, социальной, культурной и экономической жизни», по всей видимости, по</w:t>
      </w:r>
      <w:r>
        <w:t>д</w:t>
      </w:r>
      <w:r>
        <w:t>тверждает роль женщины прежде всего как матери и хранительницы д</w:t>
      </w:r>
      <w:r>
        <w:t>о</w:t>
      </w:r>
      <w:r>
        <w:t>машнего очага.</w:t>
      </w:r>
    </w:p>
    <w:p w:rsidR="00000000" w:rsidRDefault="00000000">
      <w:pPr>
        <w:pStyle w:val="DualTxt"/>
      </w:pPr>
      <w:r>
        <w:t>333.</w:t>
      </w:r>
      <w:r>
        <w:tab/>
        <w:t>Комитет настоятельно призывает правительс</w:t>
      </w:r>
      <w:r>
        <w:t>т</w:t>
      </w:r>
      <w:r>
        <w:t>во расширить пропагандистские программы, в том числе специальные программы для мужчин, и пр</w:t>
      </w:r>
      <w:r>
        <w:t>и</w:t>
      </w:r>
      <w:r>
        <w:t>нять меры к тому, чтобы добиться изменения ст</w:t>
      </w:r>
      <w:r>
        <w:t>е</w:t>
      </w:r>
      <w:r>
        <w:t>реотипных представлений и восприятия роли и об</w:t>
      </w:r>
      <w:r>
        <w:t>я</w:t>
      </w:r>
      <w:r>
        <w:t>занностей женщин и мужчин.</w:t>
      </w:r>
    </w:p>
    <w:p w:rsidR="00000000" w:rsidRDefault="00000000">
      <w:pPr>
        <w:pStyle w:val="DualTxt"/>
      </w:pPr>
      <w:r>
        <w:t>334.</w:t>
      </w:r>
      <w:r>
        <w:tab/>
        <w:t>Комитет выражает озабоченность по поводу сохраняющегося стереотипного отображения же</w:t>
      </w:r>
      <w:r>
        <w:t>н</w:t>
      </w:r>
      <w:r>
        <w:t>щин в средствах массовой информации, что спосо</w:t>
      </w:r>
      <w:r>
        <w:t>б</w:t>
      </w:r>
      <w:r>
        <w:t>ствует дискриминации и нарушает равенство му</w:t>
      </w:r>
      <w:r>
        <w:t>ж</w:t>
      </w:r>
      <w:r>
        <w:t>чин и же</w:t>
      </w:r>
      <w:r>
        <w:t>н</w:t>
      </w:r>
      <w:r>
        <w:t>щин.</w:t>
      </w:r>
    </w:p>
    <w:p w:rsidR="00000000" w:rsidRDefault="00000000">
      <w:pPr>
        <w:pStyle w:val="DualTxt"/>
      </w:pPr>
      <w:r>
        <w:t>335.</w:t>
      </w:r>
      <w:r>
        <w:tab/>
        <w:t>Комитет настоятельно призывает правительс</w:t>
      </w:r>
      <w:r>
        <w:t>т</w:t>
      </w:r>
      <w:r>
        <w:t>во, в том числе Национальный совет по делам же</w:t>
      </w:r>
      <w:r>
        <w:t>н</w:t>
      </w:r>
      <w:r>
        <w:t>щин, укреплять важную роль средств массовой и</w:t>
      </w:r>
      <w:r>
        <w:t>н</w:t>
      </w:r>
      <w:r>
        <w:t>формации в изменении стереотипных представл</w:t>
      </w:r>
      <w:r>
        <w:t>е</w:t>
      </w:r>
      <w:r>
        <w:t>ний о женщинах и поощрении равенства между мужчинами и женщинами, как это предусмотрено Конституцией и международными нормами. Он р</w:t>
      </w:r>
      <w:r>
        <w:t>е</w:t>
      </w:r>
      <w:r>
        <w:t>комендует создавать возможности для позитивного, нетрадиционного отображения образа женщин и увеличивать число женщин на руководящих дол</w:t>
      </w:r>
      <w:r>
        <w:t>ж</w:t>
      </w:r>
      <w:r>
        <w:t>ностях. Он рекомендует также правительству со</w:t>
      </w:r>
      <w:r>
        <w:t>з</w:t>
      </w:r>
      <w:r>
        <w:t>дать в рамках Национального совета контрольный орган по вопросам отображения образа женщин в средствах масс</w:t>
      </w:r>
      <w:r>
        <w:t>о</w:t>
      </w:r>
      <w:r>
        <w:t>вой информации.</w:t>
      </w:r>
    </w:p>
    <w:p w:rsidR="00000000" w:rsidRDefault="00000000">
      <w:pPr>
        <w:pStyle w:val="DualTxt"/>
      </w:pPr>
      <w:r>
        <w:t>336.</w:t>
      </w:r>
      <w:r>
        <w:tab/>
        <w:t>Комитет обеспокоен тем, что правительство рассматривает проблему вируса иммунодефицита человека/синдрома приобретенного иммунодефиц</w:t>
      </w:r>
      <w:r>
        <w:t>и</w:t>
      </w:r>
      <w:r>
        <w:t>та (ВИЧ/СПИДа) только с точки зрения здоровья человека.</w:t>
      </w:r>
    </w:p>
    <w:p w:rsidR="00000000" w:rsidRDefault="00000000">
      <w:pPr>
        <w:pStyle w:val="DualTxt"/>
      </w:pPr>
      <w:r>
        <w:t>337.</w:t>
      </w:r>
      <w:r>
        <w:tab/>
        <w:t>Комитет настоятельно призывает правительс</w:t>
      </w:r>
      <w:r>
        <w:t>т</w:t>
      </w:r>
      <w:r>
        <w:t>во Египта учитывать многоаспектный и многове</w:t>
      </w:r>
      <w:r>
        <w:t>к</w:t>
      </w:r>
      <w:r>
        <w:t>торный характер проблемы ВИЧ/СПИДа, включая права человека, экономическое и социальное изм</w:t>
      </w:r>
      <w:r>
        <w:t>е</w:t>
      </w:r>
      <w:r>
        <w:t>рение, факторы развития и безопасн</w:t>
      </w:r>
      <w:r>
        <w:t>о</w:t>
      </w:r>
      <w:r>
        <w:t>сти.</w:t>
      </w:r>
    </w:p>
    <w:p w:rsidR="00000000" w:rsidRDefault="00000000">
      <w:pPr>
        <w:pStyle w:val="DualTxt"/>
      </w:pPr>
      <w:r>
        <w:t>338.</w:t>
      </w:r>
      <w:r>
        <w:tab/>
        <w:t>Принимая к сведению успешные усилия по уменьшению отсева девочек из начальных школ, Комитет с озабоченностью отмечает сохраняющи</w:t>
      </w:r>
      <w:r>
        <w:t>й</w:t>
      </w:r>
      <w:r>
        <w:t>ся высокий уровень неграмотности среди женщин и высокий показатель отсева девушек и молодых женщин из средних и высших учебных зав</w:t>
      </w:r>
      <w:r>
        <w:t>е</w:t>
      </w:r>
      <w:r>
        <w:t>дений.</w:t>
      </w:r>
    </w:p>
    <w:p w:rsidR="00000000" w:rsidRDefault="00000000">
      <w:pPr>
        <w:pStyle w:val="DualTxt"/>
      </w:pPr>
      <w:r>
        <w:t>339.</w:t>
      </w:r>
      <w:r>
        <w:tab/>
        <w:t>Комитет призывает правительство продолжать активизировать усилия по ликвидации неграмотн</w:t>
      </w:r>
      <w:r>
        <w:t>о</w:t>
      </w:r>
      <w:r>
        <w:t>сти среди женщин, особенно в сельских районах. Он настоятельно призывает правительство продо</w:t>
      </w:r>
      <w:r>
        <w:t>л</w:t>
      </w:r>
      <w:r>
        <w:t>жать свои программы, направленные на предупре</w:t>
      </w:r>
      <w:r>
        <w:t>ж</w:t>
      </w:r>
      <w:r>
        <w:t>дение отсева девочек в начальных школах и сниж</w:t>
      </w:r>
      <w:r>
        <w:t>е</w:t>
      </w:r>
      <w:r>
        <w:t>ние показателя отсева девушек и молодых женщин из средних и высших учебных заведений, в том числе благодаря использованию стимулов для род</w:t>
      </w:r>
      <w:r>
        <w:t>и</w:t>
      </w:r>
      <w:r>
        <w:t>телей, с целью способствовать овладению девушк</w:t>
      </w:r>
      <w:r>
        <w:t>а</w:t>
      </w:r>
      <w:r>
        <w:t>ми необходимыми навыками и знаниями для равн</w:t>
      </w:r>
      <w:r>
        <w:t>о</w:t>
      </w:r>
      <w:r>
        <w:t>го наряду с мужчинами участия в трудовой де</w:t>
      </w:r>
      <w:r>
        <w:t>я</w:t>
      </w:r>
      <w:r>
        <w:t>тельности.</w:t>
      </w:r>
    </w:p>
    <w:p w:rsidR="00000000" w:rsidRDefault="00000000">
      <w:pPr>
        <w:pStyle w:val="DualTxt"/>
      </w:pPr>
      <w:r>
        <w:t>340.</w:t>
      </w:r>
      <w:r>
        <w:tab/>
        <w:t>Комитет с обеспокоенностью отмечает, что о стереотипных представлениях о роли женщин и мужчин в семье и обществе свидетельствует низкий уровень представленности женщин на руководящих должностях всех уровней и во всех областях. Ком</w:t>
      </w:r>
      <w:r>
        <w:t>и</w:t>
      </w:r>
      <w:r>
        <w:t>тет с обеспокоенностью отмечает, что, хотя нет з</w:t>
      </w:r>
      <w:r>
        <w:t>а</w:t>
      </w:r>
      <w:r>
        <w:t>кона, запрещающего назначать женщин судьями, ни одна женщина еще не з</w:t>
      </w:r>
      <w:r>
        <w:t>а</w:t>
      </w:r>
      <w:r>
        <w:t>нимала этот пост.</w:t>
      </w:r>
    </w:p>
    <w:p w:rsidR="00000000" w:rsidRDefault="00000000">
      <w:pPr>
        <w:pStyle w:val="DualTxt"/>
      </w:pPr>
      <w:r>
        <w:t>341.</w:t>
      </w:r>
      <w:r>
        <w:tab/>
        <w:t>Комитет призывает правительство увеличить число женщин на всех уровнях системы принятия решений, в том числе в правительстве и в парл</w:t>
      </w:r>
      <w:r>
        <w:t>а</w:t>
      </w:r>
      <w:r>
        <w:t>менте. Он настоятельно призывает правительство ввести в действие временные особые меры, в том числе квоты, количественные и временн</w:t>
      </w:r>
      <w:r>
        <w:sym w:font="WP CyrillicA" w:char="F0CF"/>
      </w:r>
      <w:r>
        <w:t>е целевые показатели в соответствии с пунктом 1 статьи 4 Конвенции в целях обеспечения более широкой представленности женщин на всех директивных уровнях во всех областях.</w:t>
      </w:r>
    </w:p>
    <w:p w:rsidR="00000000" w:rsidRDefault="00000000">
      <w:pPr>
        <w:pStyle w:val="DualTxt"/>
      </w:pPr>
      <w:r>
        <w:t>342.</w:t>
      </w:r>
      <w:r>
        <w:tab/>
        <w:t>Комитет с обеспокоенностью отмечает отсу</w:t>
      </w:r>
      <w:r>
        <w:t>т</w:t>
      </w:r>
      <w:r>
        <w:t>ствие информации об участии и условиях участия женщин в трудовой деятельности, в том числе в ч</w:t>
      </w:r>
      <w:r>
        <w:t>а</w:t>
      </w:r>
      <w:r>
        <w:t>стном и неформальном секторах, и недостаточность информации и данных о воздействии недавно пр</w:t>
      </w:r>
      <w:r>
        <w:t>и</w:t>
      </w:r>
      <w:r>
        <w:t>нятых правительством мер по приватиз</w:t>
      </w:r>
      <w:r>
        <w:t>а</w:t>
      </w:r>
      <w:r>
        <w:t>ции.</w:t>
      </w:r>
    </w:p>
    <w:p w:rsidR="00000000" w:rsidRDefault="00000000">
      <w:pPr>
        <w:pStyle w:val="DualTxt"/>
      </w:pPr>
      <w:r>
        <w:t>343.</w:t>
      </w:r>
      <w:r>
        <w:tab/>
        <w:t>Комитет призывает правительство представить дополнительную информацию по этому вопросу в его следу</w:t>
      </w:r>
      <w:r>
        <w:t>ю</w:t>
      </w:r>
      <w:r>
        <w:t>щем периодическом докладе.</w:t>
      </w:r>
    </w:p>
    <w:p w:rsidR="00000000" w:rsidRDefault="00000000">
      <w:pPr>
        <w:pStyle w:val="DualTxt"/>
      </w:pPr>
      <w:r>
        <w:t>344.</w:t>
      </w:r>
      <w:r>
        <w:tab/>
        <w:t>Комитет с обеспокоенностью отмечает, что, несмотря на предпринимаемые усилия, отсутствует целостный подход в вопросах предупреждения и ликвидации дискриминации в отношении женщин, включая бытовое насилие, изнасилование в браке и насилие в отношении женщин в местах лишения свободы, преступления, совершенные в защиту че</w:t>
      </w:r>
      <w:r>
        <w:t>с</w:t>
      </w:r>
      <w:r>
        <w:t>ти, или наказания виновных. Комитет обеспокоен также высоким уровнем насилия в отношении дев</w:t>
      </w:r>
      <w:r>
        <w:t>о</w:t>
      </w:r>
      <w:r>
        <w:t>чек-подростков и молодых замужних женщин.</w:t>
      </w:r>
    </w:p>
    <w:p w:rsidR="00000000" w:rsidRDefault="00000000">
      <w:pPr>
        <w:pStyle w:val="DualTxt"/>
      </w:pPr>
      <w:r>
        <w:t>345.</w:t>
      </w:r>
      <w:r>
        <w:tab/>
        <w:t>Комитет настоятельно призывает правительс</w:t>
      </w:r>
      <w:r>
        <w:t>т</w:t>
      </w:r>
      <w:r>
        <w:t>во провести национальное обследование масштабов насилия в отношении женщин, в том числе сел</w:t>
      </w:r>
      <w:r>
        <w:t>ь</w:t>
      </w:r>
      <w:r>
        <w:t>ских женщин. Он призывает правительство дать оценку воздействия принятых мер по борьбе с ра</w:t>
      </w:r>
      <w:r>
        <w:t>з</w:t>
      </w:r>
      <w:r>
        <w:t>личными формами насилия в отношении женщин. Он рекомендует выявить коренные причины нас</w:t>
      </w:r>
      <w:r>
        <w:t>и</w:t>
      </w:r>
      <w:r>
        <w:t>лия в отношении женщин, особенно бытового нас</w:t>
      </w:r>
      <w:r>
        <w:t>и</w:t>
      </w:r>
      <w:r>
        <w:t>лия, с тем чтобы повысить действенность законод</w:t>
      </w:r>
      <w:r>
        <w:t>а</w:t>
      </w:r>
      <w:r>
        <w:t>тельства, политики и программ, направленных на борьбу с таким видом насилия. Он также рекоме</w:t>
      </w:r>
      <w:r>
        <w:t>н</w:t>
      </w:r>
      <w:r>
        <w:t>дует правительству осуществить программы озн</w:t>
      </w:r>
      <w:r>
        <w:t>а</w:t>
      </w:r>
      <w:r>
        <w:t>комления и просвещения по этой проблематике для работников системы правосудия, правоохранител</w:t>
      </w:r>
      <w:r>
        <w:t>ь</w:t>
      </w:r>
      <w:r>
        <w:t>ных органов, юристов и медицинских специал</w:t>
      </w:r>
      <w:r>
        <w:t>и</w:t>
      </w:r>
      <w:r>
        <w:t>стов, а также принять меры по повышению уровня общественного сознания с целью создания в общ</w:t>
      </w:r>
      <w:r>
        <w:t>е</w:t>
      </w:r>
      <w:r>
        <w:t>стве нетерпимой атмосферы к насилию в отнош</w:t>
      </w:r>
      <w:r>
        <w:t>е</w:t>
      </w:r>
      <w:r>
        <w:t>нии женщин.</w:t>
      </w:r>
    </w:p>
    <w:p w:rsidR="00000000" w:rsidRDefault="00000000">
      <w:pPr>
        <w:pStyle w:val="DualTxt"/>
      </w:pPr>
      <w:r>
        <w:t>346.</w:t>
      </w:r>
      <w:r>
        <w:tab/>
        <w:t>Комитет выражает свою обеспокоенность по поводу того, что некоторые положения уголовного кодекса являются дискриминационными по отн</w:t>
      </w:r>
      <w:r>
        <w:t>о</w:t>
      </w:r>
      <w:r>
        <w:t>шению к женщинам. В частности, в случае убийс</w:t>
      </w:r>
      <w:r>
        <w:t>т</w:t>
      </w:r>
      <w:r>
        <w:t>ва за супружескую неверность мужчины и женщ</w:t>
      </w:r>
      <w:r>
        <w:t>и</w:t>
      </w:r>
      <w:r>
        <w:t>ны не имеют равных прав. Кроме того, наказанию подвергаются проститутки, но не их клиенты.</w:t>
      </w:r>
    </w:p>
    <w:p w:rsidR="00000000" w:rsidRDefault="00000000">
      <w:pPr>
        <w:pStyle w:val="DualTxt"/>
      </w:pPr>
      <w:r>
        <w:t>347.</w:t>
      </w:r>
      <w:r>
        <w:tab/>
        <w:t>Комитет настоятельно призывает правительс</w:t>
      </w:r>
      <w:r>
        <w:t>т</w:t>
      </w:r>
      <w:r>
        <w:t>во аннулировать любые дискриминационные пол</w:t>
      </w:r>
      <w:r>
        <w:t>о</w:t>
      </w:r>
      <w:r>
        <w:t>жения уголовного кодекса в соответствии с Конст</w:t>
      </w:r>
      <w:r>
        <w:t>и</w:t>
      </w:r>
      <w:r>
        <w:t>туц</w:t>
      </w:r>
      <w:r>
        <w:t>и</w:t>
      </w:r>
      <w:r>
        <w:t>ей и Конвенцией.</w:t>
      </w:r>
    </w:p>
    <w:p w:rsidR="00000000" w:rsidRDefault="00000000">
      <w:pPr>
        <w:pStyle w:val="DualTxt"/>
      </w:pPr>
      <w:r>
        <w:t>348.</w:t>
      </w:r>
      <w:r>
        <w:tab/>
        <w:t>Приветствуя указ министерства здравоохран</w:t>
      </w:r>
      <w:r>
        <w:t>е</w:t>
      </w:r>
      <w:r>
        <w:t>ния 1996 года о клиторотомии, Комитет выражает свою обеспокоенность в связи с отсутствием и</w:t>
      </w:r>
      <w:r>
        <w:t>н</w:t>
      </w:r>
      <w:r>
        <w:t>формации, касающейся осущест</w:t>
      </w:r>
      <w:r>
        <w:t>в</w:t>
      </w:r>
      <w:r>
        <w:t>ления этого указа.</w:t>
      </w:r>
    </w:p>
    <w:p w:rsidR="00000000" w:rsidRDefault="00000000">
      <w:pPr>
        <w:pStyle w:val="DualTxt"/>
      </w:pPr>
      <w:r>
        <w:t>349.</w:t>
      </w:r>
      <w:r>
        <w:tab/>
        <w:t>Комитет просит правительство представить полную информацию об осуществлении этого указа в его следующем докладе, в том числе о кампаниях всех сторон по повышению уровня информирова</w:t>
      </w:r>
      <w:r>
        <w:t>н</w:t>
      </w:r>
      <w:r>
        <w:t>ности общественности (министерства, Национал</w:t>
      </w:r>
      <w:r>
        <w:t>ь</w:t>
      </w:r>
      <w:r>
        <w:t>ный совет по делам женщин и неправительственные организации) и о мерах, которые были приняты по разъяснительной работе с теми, кто зарабатывает себе на жизнь такими калеч</w:t>
      </w:r>
      <w:r>
        <w:t>а</w:t>
      </w:r>
      <w:r>
        <w:t>щими операциями.</w:t>
      </w:r>
    </w:p>
    <w:p w:rsidR="00000000" w:rsidRDefault="00000000">
      <w:pPr>
        <w:pStyle w:val="DualTxt"/>
      </w:pPr>
      <w:r>
        <w:t>350.</w:t>
      </w:r>
      <w:r>
        <w:tab/>
        <w:t>Комитет выражает озабоченность по поводу отсутствия информации о сельских женщинах, ос</w:t>
      </w:r>
      <w:r>
        <w:t>о</w:t>
      </w:r>
      <w:r>
        <w:t>бенно в неформал</w:t>
      </w:r>
      <w:r>
        <w:t>ь</w:t>
      </w:r>
      <w:r>
        <w:t>ном секторе.</w:t>
      </w:r>
    </w:p>
    <w:p w:rsidR="00000000" w:rsidRDefault="00000000">
      <w:pPr>
        <w:pStyle w:val="DualTxt"/>
      </w:pPr>
      <w:r>
        <w:t>351.</w:t>
      </w:r>
      <w:r>
        <w:tab/>
        <w:t>Комитет призывает правительство представить в его следующем периодическом докладе всест</w:t>
      </w:r>
      <w:r>
        <w:t>о</w:t>
      </w:r>
      <w:r>
        <w:t>роннюю информацию о положении сельских же</w:t>
      </w:r>
      <w:r>
        <w:t>н</w:t>
      </w:r>
      <w:r>
        <w:t>щин, в частности в области образования, здрав</w:t>
      </w:r>
      <w:r>
        <w:t>о</w:t>
      </w:r>
      <w:r>
        <w:t>охранения и занятости. Комитет рекомендует пр</w:t>
      </w:r>
      <w:r>
        <w:t>а</w:t>
      </w:r>
      <w:r>
        <w:t>вительству контролировать ход осуществления с</w:t>
      </w:r>
      <w:r>
        <w:t>у</w:t>
      </w:r>
      <w:r>
        <w:t>ществующих программ и разрабатывать дополн</w:t>
      </w:r>
      <w:r>
        <w:t>и</w:t>
      </w:r>
      <w:r>
        <w:t>тельные стратегии и программы, направленные на расширение экономических прав и возможностей сельских женщин, обеспечивая их доступ к прои</w:t>
      </w:r>
      <w:r>
        <w:t>з</w:t>
      </w:r>
      <w:r>
        <w:t>водственным ресурсам и капиталу, а также мед</w:t>
      </w:r>
      <w:r>
        <w:t>и</w:t>
      </w:r>
      <w:r>
        <w:t>цинскому обслуживанию и социальным и культу</w:t>
      </w:r>
      <w:r>
        <w:t>р</w:t>
      </w:r>
      <w:r>
        <w:t>ным усл</w:t>
      </w:r>
      <w:r>
        <w:t>у</w:t>
      </w:r>
      <w:r>
        <w:t>гам.</w:t>
      </w:r>
    </w:p>
    <w:p w:rsidR="00000000" w:rsidRDefault="00000000">
      <w:pPr>
        <w:pStyle w:val="DualTxt"/>
      </w:pPr>
      <w:r>
        <w:t>352.</w:t>
      </w:r>
      <w:r>
        <w:tab/>
        <w:t>Комитет выражает озабоченность высоким числом случаев раннего вступления в брак девушек, особенно в сел</w:t>
      </w:r>
      <w:r>
        <w:t>ь</w:t>
      </w:r>
      <w:r>
        <w:t>ских районах.</w:t>
      </w:r>
    </w:p>
    <w:p w:rsidR="00000000" w:rsidRDefault="00000000">
      <w:pPr>
        <w:pStyle w:val="DualTxt"/>
      </w:pPr>
      <w:r>
        <w:t>353.</w:t>
      </w:r>
      <w:r>
        <w:tab/>
        <w:t>Комитет рекомендует правительству внести поправки в закон о возрасте вступления в брак в ц</w:t>
      </w:r>
      <w:r>
        <w:t>е</w:t>
      </w:r>
      <w:r>
        <w:t>лях предупреждения случаев раннего вступления в брак в соответствии с его обязательствами как гос</w:t>
      </w:r>
      <w:r>
        <w:t>у</w:t>
      </w:r>
      <w:r>
        <w:t>дарства — участника Конве</w:t>
      </w:r>
      <w:r>
        <w:t>н</w:t>
      </w:r>
      <w:r>
        <w:t>ции.</w:t>
      </w:r>
    </w:p>
    <w:p w:rsidR="00000000" w:rsidRDefault="00000000">
      <w:pPr>
        <w:pStyle w:val="DualTxt"/>
      </w:pPr>
      <w:r>
        <w:t>354.</w:t>
      </w:r>
      <w:r>
        <w:tab/>
        <w:t>Комитет выражает свою озабоченность пр</w:t>
      </w:r>
      <w:r>
        <w:t>о</w:t>
      </w:r>
      <w:r>
        <w:t>должающимся юридическим закреплением полиг</w:t>
      </w:r>
      <w:r>
        <w:t>а</w:t>
      </w:r>
      <w:r>
        <w:t>мии.</w:t>
      </w:r>
    </w:p>
    <w:p w:rsidR="00000000" w:rsidRDefault="00000000">
      <w:pPr>
        <w:pStyle w:val="DualTxt"/>
      </w:pPr>
      <w:r>
        <w:t>355.</w:t>
      </w:r>
      <w:r>
        <w:tab/>
        <w:t>Комитет настоятельно призывает правительс</w:t>
      </w:r>
      <w:r>
        <w:t>т</w:t>
      </w:r>
      <w:r>
        <w:t>во принять меры в целях недопущения практики полигамии в соответствии с положениями Конве</w:t>
      </w:r>
      <w:r>
        <w:t>н</w:t>
      </w:r>
      <w:r>
        <w:t>ции и о</w:t>
      </w:r>
      <w:r>
        <w:t>б</w:t>
      </w:r>
      <w:r>
        <w:t>щей рекомендацией 21 Комитета</w:t>
      </w:r>
      <w:r>
        <w:rPr>
          <w:vertAlign w:val="superscript"/>
        </w:rPr>
        <w:t>9</w:t>
      </w:r>
      <w:r>
        <w:t>.</w:t>
      </w:r>
    </w:p>
    <w:p w:rsidR="00000000" w:rsidRDefault="00000000">
      <w:pPr>
        <w:pStyle w:val="DualTxt"/>
      </w:pPr>
      <w:r>
        <w:t>356.</w:t>
      </w:r>
      <w:r>
        <w:tab/>
        <w:t>Комитет настоятельно призывает правительс</w:t>
      </w:r>
      <w:r>
        <w:t>т</w:t>
      </w:r>
      <w:r>
        <w:t>во подписать и ратифицировать Факультативный протокол к Конвенции и как можно скорее сдать на хранение документ о принятии поправки к пункту 1 статьи 20 Конвенции, касающейся сроков провед</w:t>
      </w:r>
      <w:r>
        <w:t>е</w:t>
      </w:r>
      <w:r>
        <w:t>ния засед</w:t>
      </w:r>
      <w:r>
        <w:t>а</w:t>
      </w:r>
      <w:r>
        <w:t>ний Комитета.</w:t>
      </w:r>
    </w:p>
    <w:p w:rsidR="00000000" w:rsidRDefault="00000000">
      <w:pPr>
        <w:pStyle w:val="DualTxt"/>
      </w:pPr>
      <w:r>
        <w:t>357.</w:t>
      </w:r>
      <w:r>
        <w:tab/>
        <w:t>Комитет просит правительство откликнуться на замечания, выраженные в настоящих заключ</w:t>
      </w:r>
      <w:r>
        <w:t>и</w:t>
      </w:r>
      <w:r>
        <w:t>тельных комментариях, в его следующем период</w:t>
      </w:r>
      <w:r>
        <w:t>и</w:t>
      </w:r>
      <w:r>
        <w:t>ческом докладе, представляемом в соответствии со статьей 18 Конве</w:t>
      </w:r>
      <w:r>
        <w:t>н</w:t>
      </w:r>
      <w:r>
        <w:t>ции.</w:t>
      </w:r>
    </w:p>
    <w:p w:rsidR="00000000" w:rsidRDefault="00000000">
      <w:pPr>
        <w:pStyle w:val="DualTxt"/>
      </w:pPr>
      <w:r>
        <w:t>358.</w:t>
      </w:r>
      <w:r>
        <w:tab/>
        <w:t>Комитет просит широко распространить в Египте настоящие заключительные замечания, с тем чтобы поставить в известность народ Египта, в ч</w:t>
      </w:r>
      <w:r>
        <w:t>а</w:t>
      </w:r>
      <w:r>
        <w:t>стности членов правительства и политиков, о ш</w:t>
      </w:r>
      <w:r>
        <w:t>а</w:t>
      </w:r>
      <w:r>
        <w:t>гах, которые были предприняты для обеспечения де</w:t>
      </w:r>
      <w:r>
        <w:noBreakHyphen/>
        <w:t>юре и де</w:t>
      </w:r>
      <w:r>
        <w:noBreakHyphen/>
        <w:t>факто равенства женщин, и будущих шагах, необходимых в этой связи. Он также просит правительство продолжать широко распространять, в частности среди женских и правозащитных орг</w:t>
      </w:r>
      <w:r>
        <w:t>а</w:t>
      </w:r>
      <w:r>
        <w:t>низаций, Конвенцию и ее Факультативный прот</w:t>
      </w:r>
      <w:r>
        <w:t>о</w:t>
      </w:r>
      <w:r>
        <w:t>кол, общие рекомендации Комитета, Пекинскую декларацию и Платформу действий и результаты двадцать третьей специальной сессии Генеральной Ассамблеи под названием «Женщины в 2000 году: равенство между мужчинами и женщинами, разв</w:t>
      </w:r>
      <w:r>
        <w:t>и</w:t>
      </w:r>
      <w:r>
        <w:t>тие и мир в XXI веке».</w:t>
      </w:r>
    </w:p>
    <w:p w:rsidR="00000000" w:rsidRDefault="00000000">
      <w:pPr>
        <w:pStyle w:val="HCh"/>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spacing w:line="240" w:lineRule="auto"/>
        <w:ind w:left="475" w:hanging="475"/>
      </w:pPr>
      <w:r>
        <w:tab/>
        <w:t>Глава V</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Пути и средства повышения оперативности в работе Комитета</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359.</w:t>
      </w:r>
      <w:r>
        <w:tab/>
        <w:t>Комитет рассмотрел пункт 8 повестки дня о путях и средствах повышения оперативности в св</w:t>
      </w:r>
      <w:r>
        <w:t>о</w:t>
      </w:r>
      <w:r>
        <w:t>ей работе на своих 486</w:t>
      </w:r>
      <w:r>
        <w:noBreakHyphen/>
        <w:t>м и 508</w:t>
      </w:r>
      <w:r>
        <w:noBreakHyphen/>
        <w:t>м заседаниях, с</w:t>
      </w:r>
      <w:r>
        <w:t>о</w:t>
      </w:r>
      <w:r>
        <w:t>стоявшихся 15 января и 2 февраля 2001 года (см. CEDAW/C/SR.486 и 508).</w:t>
      </w:r>
    </w:p>
    <w:p w:rsidR="00000000" w:rsidRDefault="00000000">
      <w:pPr>
        <w:pStyle w:val="DualTxt"/>
      </w:pPr>
      <w:r>
        <w:t>360.</w:t>
      </w:r>
      <w:r>
        <w:tab/>
        <w:t>Этот пункт был внесен на рассмотрение рук</w:t>
      </w:r>
      <w:r>
        <w:t>о</w:t>
      </w:r>
      <w:r>
        <w:t>водителем Группы по правам женщин Отдела по улучшению положения женщин, которая привлекла внимание к докладу Секретариата (CEDAW/ C/2001/I/4) и пересмотренным правилам процедуры Комитета (CEDAW/C/2001/WG.1/WP.1).</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Решения, принятые Комитетом по пункту 8 повестки дня</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Заключительные замечания Комитета</w:t>
      </w:r>
    </w:p>
    <w:p w:rsidR="00000000" w:rsidRDefault="00000000">
      <w:pPr>
        <w:pStyle w:val="DualTxt"/>
        <w:spacing w:after="0" w:line="120" w:lineRule="exact"/>
        <w:rPr>
          <w:sz w:val="10"/>
        </w:rPr>
      </w:pPr>
    </w:p>
    <w:p w:rsidR="00000000" w:rsidRDefault="00000000">
      <w:pPr>
        <w:pStyle w:val="DualTxt"/>
      </w:pPr>
      <w:r>
        <w:t>361.</w:t>
      </w:r>
      <w:r>
        <w:tab/>
        <w:t>В свете обсуждения нынешнего порядка пу</w:t>
      </w:r>
      <w:r>
        <w:t>б</w:t>
      </w:r>
      <w:r>
        <w:t>ликации заключительных замечаний и способов их подготовки Комитет просил Секретариат провести анализ заключительных замечаний, принятых им начиная с пятнадцатой сессии, в том числе с точки зрения их объема, сбалансированности и отражения в них заключительных замечаний других догово</w:t>
      </w:r>
      <w:r>
        <w:t>р</w:t>
      </w:r>
      <w:r>
        <w:t>ных органов по правам человека, и представить его результаты на рассмотрение Комитетом на его дв</w:t>
      </w:r>
      <w:r>
        <w:t>а</w:t>
      </w:r>
      <w:r>
        <w:t>дцать пятой сессии. Комитет также просил Секр</w:t>
      </w:r>
      <w:r>
        <w:t>е</w:t>
      </w:r>
      <w:r>
        <w:t>тариат собрать воедино и проиндексировать его з</w:t>
      </w:r>
      <w:r>
        <w:t>а</w:t>
      </w:r>
      <w:r>
        <w:t>ключительные замечания, с тем чтобы их можно было использовать в качестве справочного матери</w:t>
      </w:r>
      <w:r>
        <w:t>а</w:t>
      </w:r>
      <w:r>
        <w:t>ла.</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Решения по методам работы</w:t>
      </w:r>
    </w:p>
    <w:p w:rsidR="00000000" w:rsidRDefault="00000000">
      <w:pPr>
        <w:pStyle w:val="DualTxt"/>
        <w:spacing w:after="0" w:line="120" w:lineRule="exact"/>
        <w:rPr>
          <w:sz w:val="10"/>
        </w:rPr>
      </w:pPr>
    </w:p>
    <w:p w:rsidR="00000000" w:rsidRDefault="00000000">
      <w:pPr>
        <w:pStyle w:val="DualTxt"/>
      </w:pPr>
      <w:r>
        <w:t>362.</w:t>
      </w:r>
      <w:r>
        <w:tab/>
        <w:t>Комитет просил Секретариат собрать воедино его решения и предложения по методам работы, прин</w:t>
      </w:r>
      <w:r>
        <w:t>я</w:t>
      </w:r>
      <w:r>
        <w:t>тые начиная с его первой сессии в 1982 году.</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Оговорки</w:t>
      </w:r>
    </w:p>
    <w:p w:rsidR="00000000" w:rsidRDefault="00000000">
      <w:pPr>
        <w:pStyle w:val="DualTxt"/>
        <w:spacing w:after="0" w:line="120" w:lineRule="exact"/>
        <w:rPr>
          <w:sz w:val="10"/>
        </w:rPr>
      </w:pPr>
    </w:p>
    <w:p w:rsidR="00000000" w:rsidRDefault="00000000">
      <w:pPr>
        <w:pStyle w:val="DualTxt"/>
      </w:pPr>
      <w:r>
        <w:t>363.</w:t>
      </w:r>
      <w:r>
        <w:tab/>
        <w:t>Комитет просил Секретариат подготовить для рассмотрения Комитетом на его двадцать пятой се</w:t>
      </w:r>
      <w:r>
        <w:t>с</w:t>
      </w:r>
      <w:r>
        <w:t>сии анализ подходов к оговоркам к договорам по правам человека, применяемых другими догово</w:t>
      </w:r>
      <w:r>
        <w:t>р</w:t>
      </w:r>
      <w:r>
        <w:t>ными органами по правам человека при обсуждении докладов и сообщений гос</w:t>
      </w:r>
      <w:r>
        <w:t>у</w:t>
      </w:r>
      <w:r>
        <w:t>дарств-участников.</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4.</w:t>
      </w:r>
      <w:r>
        <w:tab/>
        <w:t>Доклады государств-участников</w:t>
      </w:r>
    </w:p>
    <w:p w:rsidR="00000000" w:rsidRDefault="00000000">
      <w:pPr>
        <w:pStyle w:val="DualTxt"/>
        <w:spacing w:after="0" w:line="120" w:lineRule="exact"/>
        <w:rPr>
          <w:sz w:val="10"/>
        </w:rPr>
      </w:pPr>
    </w:p>
    <w:p w:rsidR="00000000" w:rsidRDefault="00000000">
      <w:pPr>
        <w:pStyle w:val="DualTxt"/>
      </w:pPr>
      <w:r>
        <w:t>364.</w:t>
      </w:r>
      <w:r>
        <w:tab/>
        <w:t>Комитет просил Председателя поставить в и</w:t>
      </w:r>
      <w:r>
        <w:t>з</w:t>
      </w:r>
      <w:r>
        <w:t>вестность государства-участники о его реш</w:t>
      </w:r>
      <w:r>
        <w:t>е</w:t>
      </w:r>
      <w:r>
        <w:t>нии 23/II</w:t>
      </w:r>
      <w:r>
        <w:rPr>
          <w:vertAlign w:val="superscript"/>
        </w:rPr>
        <w:t>10</w:t>
      </w:r>
      <w:r>
        <w:t>, в котором он постановил в порядке и</w:t>
      </w:r>
      <w:r>
        <w:t>с</w:t>
      </w:r>
      <w:r>
        <w:t>ключения и в качестве временной меры предложить государствам-участникам, своевременно не пре</w:t>
      </w:r>
      <w:r>
        <w:t>д</w:t>
      </w:r>
      <w:r>
        <w:t>ставившим свои доклады, свести их в единый док</w:t>
      </w:r>
      <w:r>
        <w:t>у</w:t>
      </w:r>
      <w:r>
        <w:t>мент. Он также просил Председателя довести это решение до сведения соответствующих государств-участников, чьи доклады были рассмотрены Ком</w:t>
      </w:r>
      <w:r>
        <w:t>и</w:t>
      </w:r>
      <w:r>
        <w:t>тетом, в письме, содержащем заключительные з</w:t>
      </w:r>
      <w:r>
        <w:t>а</w:t>
      </w:r>
      <w:r>
        <w:t>мечания по докладам этих гос</w:t>
      </w:r>
      <w:r>
        <w:t>у</w:t>
      </w:r>
      <w:r>
        <w:t>дарств-участников.</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5.</w:t>
      </w:r>
      <w:r>
        <w:tab/>
        <w:t>Члены предсессионной рабочей группы для двадцать пятой сессии</w:t>
      </w:r>
    </w:p>
    <w:p w:rsidR="00000000" w:rsidRDefault="00000000">
      <w:pPr>
        <w:pStyle w:val="DualTxt"/>
        <w:spacing w:after="0" w:line="120" w:lineRule="exact"/>
        <w:rPr>
          <w:sz w:val="10"/>
        </w:rPr>
      </w:pPr>
    </w:p>
    <w:p w:rsidR="00000000" w:rsidRDefault="00000000">
      <w:pPr>
        <w:pStyle w:val="DualTxt"/>
      </w:pPr>
      <w:r>
        <w:t>365.</w:t>
      </w:r>
      <w:r>
        <w:tab/>
        <w:t>Комитет постановил, что членами предсесс</w:t>
      </w:r>
      <w:r>
        <w:t>и</w:t>
      </w:r>
      <w:r>
        <w:t>онной рабочей группы для двадцать пятой сессии и их заместителями будут сл</w:t>
      </w:r>
      <w:r>
        <w:t>е</w:t>
      </w:r>
      <w:r>
        <w:t>дующие лица:</w:t>
      </w:r>
    </w:p>
    <w:p w:rsidR="00000000" w:rsidRDefault="00000000">
      <w:pPr>
        <w:pStyle w:val="DualTxt"/>
        <w:rPr>
          <w:i/>
        </w:rPr>
      </w:pPr>
      <w:r>
        <w:rPr>
          <w:i/>
        </w:rPr>
        <w:t>Члены</w:t>
      </w:r>
    </w:p>
    <w:p w:rsidR="00000000" w:rsidRDefault="00000000">
      <w:pPr>
        <w:pStyle w:val="DualTxt"/>
        <w:spacing w:after="0"/>
      </w:pPr>
      <w:r>
        <w:tab/>
        <w:t>Наэла Габр (Афр</w:t>
      </w:r>
      <w:r>
        <w:t>и</w:t>
      </w:r>
      <w:r>
        <w:t>ка)</w:t>
      </w:r>
    </w:p>
    <w:p w:rsidR="00000000" w:rsidRDefault="00000000">
      <w:pPr>
        <w:pStyle w:val="DualTxt"/>
        <w:spacing w:after="0"/>
      </w:pPr>
      <w:r>
        <w:tab/>
        <w:t>Хейсу Шин (Азия)</w:t>
      </w:r>
    </w:p>
    <w:p w:rsidR="00000000" w:rsidRDefault="00000000">
      <w:pPr>
        <w:pStyle w:val="DualTxt"/>
        <w:spacing w:after="0"/>
        <w:ind w:left="960" w:hanging="960"/>
      </w:pPr>
      <w:r>
        <w:tab/>
        <w:t>Фрэнсис Ливин</w:t>
      </w:r>
      <w:r>
        <w:t>г</w:t>
      </w:r>
      <w:r>
        <w:t>стоун Радей (Европа)</w:t>
      </w:r>
    </w:p>
    <w:p w:rsidR="00000000" w:rsidRDefault="00000000">
      <w:pPr>
        <w:pStyle w:val="DualTxt"/>
        <w:suppressAutoHyphens/>
        <w:ind w:left="960" w:hanging="960"/>
        <w:jc w:val="left"/>
      </w:pPr>
      <w:r>
        <w:tab/>
        <w:t>Зельмира Регаззоли (Латинская Америка и Карибский бассейн)</w:t>
      </w:r>
    </w:p>
    <w:p w:rsidR="00000000" w:rsidRDefault="00000000">
      <w:pPr>
        <w:pStyle w:val="DualTxt"/>
        <w:rPr>
          <w:i/>
        </w:rPr>
      </w:pPr>
      <w:r>
        <w:rPr>
          <w:i/>
        </w:rPr>
        <w:t>Заместители</w:t>
      </w:r>
    </w:p>
    <w:p w:rsidR="00000000" w:rsidRDefault="00000000">
      <w:pPr>
        <w:pStyle w:val="DualTxt"/>
        <w:spacing w:after="0"/>
        <w:ind w:left="960" w:hanging="960"/>
      </w:pPr>
      <w:r>
        <w:tab/>
        <w:t>Мавиви Мьакаяка-Манзини (Африка)</w:t>
      </w:r>
    </w:p>
    <w:p w:rsidR="00000000" w:rsidRDefault="00000000">
      <w:pPr>
        <w:pStyle w:val="DualTxt"/>
        <w:spacing w:after="0"/>
        <w:ind w:left="475" w:hanging="475"/>
      </w:pPr>
      <w:r>
        <w:tab/>
        <w:t>Сьямсьях Ахмад (Азия)</w:t>
      </w:r>
    </w:p>
    <w:p w:rsidR="00000000" w:rsidRDefault="00000000">
      <w:pPr>
        <w:pStyle w:val="DualTxt"/>
        <w:spacing w:after="0"/>
        <w:ind w:left="475" w:hanging="475"/>
      </w:pPr>
      <w:r>
        <w:tab/>
        <w:t>Айзе Фериде Ачар (Европа)</w:t>
      </w:r>
    </w:p>
    <w:p w:rsidR="00000000" w:rsidRDefault="00000000">
      <w:pPr>
        <w:pStyle w:val="DualTxt"/>
        <w:spacing w:after="0"/>
        <w:ind w:left="960" w:hanging="960"/>
        <w:jc w:val="left"/>
      </w:pPr>
      <w:r>
        <w:tab/>
        <w:t>Иоланда Феррер Гомес (Латинская Америка и Карибский ба</w:t>
      </w:r>
      <w:r>
        <w:t>с</w:t>
      </w:r>
      <w:r>
        <w:t>сейн)</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6.</w:t>
      </w:r>
      <w:r>
        <w:tab/>
        <w:t>Члены рабочей группы по Факультативному протоколу</w:t>
      </w:r>
    </w:p>
    <w:p w:rsidR="00000000" w:rsidRDefault="00000000">
      <w:pPr>
        <w:pStyle w:val="DualTxt"/>
        <w:spacing w:after="0" w:line="120" w:lineRule="exact"/>
        <w:rPr>
          <w:sz w:val="10"/>
        </w:rPr>
      </w:pPr>
    </w:p>
    <w:p w:rsidR="00000000" w:rsidRDefault="00000000">
      <w:pPr>
        <w:pStyle w:val="DualTxt"/>
      </w:pPr>
      <w:r>
        <w:t>366.</w:t>
      </w:r>
      <w:r>
        <w:tab/>
        <w:t>В соответствии с правилом 62 своих правил процедуры Комитет постановил создать рабочую группу по Факультативному протоколу и назначил в состав ее пяти членов следующих лиц: Ханна Беате Шёпп-Шиллинг (Председатель), Аида Гонсалес Мартинес, Савитри Гунесекере, Фатима Кваку и Чикако Тайя.</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7.</w:t>
      </w:r>
      <w:r>
        <w:tab/>
        <w:t>Сроки проведения двадцать пятой сессии Комитета</w:t>
      </w:r>
    </w:p>
    <w:p w:rsidR="00000000" w:rsidRDefault="00000000">
      <w:pPr>
        <w:pStyle w:val="DualTxt"/>
        <w:spacing w:after="0" w:line="120" w:lineRule="exact"/>
        <w:rPr>
          <w:sz w:val="10"/>
        </w:rPr>
      </w:pPr>
    </w:p>
    <w:p w:rsidR="00000000" w:rsidRDefault="00000000">
      <w:pPr>
        <w:pStyle w:val="DualTxt"/>
      </w:pPr>
      <w:r>
        <w:t>367.</w:t>
      </w:r>
      <w:r>
        <w:tab/>
        <w:t>В соответствии с расписанием конференций на 2001 год двадцать пятая сессия должна быть пров</w:t>
      </w:r>
      <w:r>
        <w:t>е</w:t>
      </w:r>
      <w:r>
        <w:t>дена 2–20 июля 2001 года. Предсессионная раб</w:t>
      </w:r>
      <w:r>
        <w:t>о</w:t>
      </w:r>
      <w:r>
        <w:t>чая группа для двадцать шестой сессии соберется 23–28 июля 2001 года. Рабочая группа по Факульт</w:t>
      </w:r>
      <w:r>
        <w:t>а</w:t>
      </w:r>
      <w:r>
        <w:t>тивному протоколу соберется 23–28 июля 2001 года.</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8.</w:t>
      </w:r>
      <w:r>
        <w:tab/>
        <w:t>Доклады, которые будут рассматриваться на будущих сессиях</w:t>
      </w:r>
    </w:p>
    <w:p w:rsidR="00000000" w:rsidRDefault="00000000">
      <w:pPr>
        <w:pStyle w:val="DualTxt"/>
        <w:spacing w:after="0" w:line="120" w:lineRule="exact"/>
        <w:rPr>
          <w:sz w:val="10"/>
        </w:rPr>
      </w:pPr>
    </w:p>
    <w:p w:rsidR="00000000" w:rsidRDefault="00000000">
      <w:pPr>
        <w:pStyle w:val="DualTxt"/>
      </w:pPr>
      <w:r>
        <w:t>368.</w:t>
      </w:r>
      <w:r>
        <w:tab/>
        <w:t>Комитет постановил, что на своих двадцать пятой, двадцать шестой и двадцать седьмой сессиях он ра</w:t>
      </w:r>
      <w:r>
        <w:t>с</w:t>
      </w:r>
      <w:r>
        <w:t>смотрит следующие доклады:</w:t>
      </w:r>
    </w:p>
    <w:p w:rsidR="00000000" w:rsidRDefault="00000000">
      <w:pPr>
        <w:pStyle w:val="DualTxt"/>
        <w:rPr>
          <w:b/>
        </w:rPr>
      </w:pPr>
      <w:r>
        <w:rPr>
          <w:b/>
        </w:rPr>
        <w:t>Двадцать пятая сессия</w:t>
      </w:r>
    </w:p>
    <w:p w:rsidR="00000000" w:rsidRDefault="00000000">
      <w:pPr>
        <w:pStyle w:val="DualTxt"/>
        <w:rPr>
          <w:i/>
        </w:rPr>
      </w:pPr>
      <w:r>
        <w:rPr>
          <w:i/>
        </w:rPr>
        <w:t>Первоначальные докл</w:t>
      </w:r>
      <w:r>
        <w:rPr>
          <w:i/>
        </w:rPr>
        <w:t>а</w:t>
      </w:r>
      <w:r>
        <w:rPr>
          <w:i/>
        </w:rPr>
        <w:t>ды</w:t>
      </w:r>
    </w:p>
    <w:p w:rsidR="00000000" w:rsidRDefault="00000000">
      <w:pPr>
        <w:pStyle w:val="DualTxt"/>
        <w:spacing w:after="0"/>
      </w:pPr>
      <w:r>
        <w:tab/>
        <w:t>Андорра</w:t>
      </w:r>
    </w:p>
    <w:p w:rsidR="00000000" w:rsidRDefault="00000000">
      <w:pPr>
        <w:pStyle w:val="DualTxt"/>
        <w:spacing w:after="0"/>
      </w:pPr>
      <w:r>
        <w:tab/>
        <w:t>Гвинея</w:t>
      </w:r>
    </w:p>
    <w:p w:rsidR="00000000" w:rsidRDefault="00000000">
      <w:pPr>
        <w:pStyle w:val="DualTxt"/>
      </w:pPr>
      <w:r>
        <w:tab/>
        <w:t>Сингапур</w:t>
      </w:r>
    </w:p>
    <w:p w:rsidR="00000000" w:rsidRDefault="00000000">
      <w:pPr>
        <w:pStyle w:val="DualTxt"/>
        <w:rPr>
          <w:i/>
        </w:rPr>
      </w:pPr>
      <w:r>
        <w:rPr>
          <w:i/>
        </w:rPr>
        <w:t>Вторые периодические доклады</w:t>
      </w:r>
    </w:p>
    <w:p w:rsidR="00000000" w:rsidRDefault="00000000">
      <w:pPr>
        <w:pStyle w:val="DualTxt"/>
      </w:pPr>
      <w:r>
        <w:tab/>
        <w:t>Гайана</w:t>
      </w:r>
    </w:p>
    <w:p w:rsidR="00000000" w:rsidRDefault="00000000">
      <w:pPr>
        <w:pStyle w:val="DualTxt"/>
        <w:rPr>
          <w:i/>
        </w:rPr>
      </w:pPr>
      <w:r>
        <w:rPr>
          <w:i/>
        </w:rPr>
        <w:t>Второй и третий п</w:t>
      </w:r>
      <w:r>
        <w:rPr>
          <w:i/>
        </w:rPr>
        <w:t>е</w:t>
      </w:r>
      <w:r>
        <w:rPr>
          <w:i/>
        </w:rPr>
        <w:t>риодические доклады</w:t>
      </w:r>
    </w:p>
    <w:p w:rsidR="00000000" w:rsidRDefault="00000000">
      <w:pPr>
        <w:pStyle w:val="DualTxt"/>
      </w:pPr>
      <w:r>
        <w:tab/>
        <w:t>Нидерланды</w:t>
      </w:r>
    </w:p>
    <w:p w:rsidR="00000000" w:rsidRDefault="00000000">
      <w:pPr>
        <w:pStyle w:val="DualTxt"/>
        <w:suppressAutoHyphens/>
        <w:jc w:val="left"/>
        <w:rPr>
          <w:i/>
        </w:rPr>
      </w:pPr>
      <w:r>
        <w:rPr>
          <w:i/>
        </w:rPr>
        <w:t>Вторые и сводные третий и четвертый периодические доклады</w:t>
      </w:r>
    </w:p>
    <w:p w:rsidR="00000000" w:rsidRDefault="00000000">
      <w:pPr>
        <w:pStyle w:val="DualTxt"/>
      </w:pPr>
      <w:r>
        <w:tab/>
        <w:t>Вьетнам</w:t>
      </w:r>
    </w:p>
    <w:p w:rsidR="00000000" w:rsidRDefault="00000000">
      <w:pPr>
        <w:pStyle w:val="DualTxt"/>
        <w:rPr>
          <w:i/>
        </w:rPr>
      </w:pPr>
      <w:r>
        <w:rPr>
          <w:i/>
        </w:rPr>
        <w:t>Четвертый и пятый периодические доклады</w:t>
      </w:r>
    </w:p>
    <w:p w:rsidR="00000000" w:rsidRDefault="00000000">
      <w:pPr>
        <w:pStyle w:val="DualTxt"/>
        <w:spacing w:after="0"/>
      </w:pPr>
      <w:r>
        <w:tab/>
        <w:t>Никарагуа</w:t>
      </w:r>
    </w:p>
    <w:p w:rsidR="00000000" w:rsidRDefault="00000000">
      <w:pPr>
        <w:pStyle w:val="DualTxt"/>
      </w:pPr>
      <w:r>
        <w:tab/>
        <w:t>Швеция</w:t>
      </w:r>
    </w:p>
    <w:p w:rsidR="00000000" w:rsidRDefault="00000000">
      <w:pPr>
        <w:pStyle w:val="DualTxt"/>
        <w:rPr>
          <w:b/>
        </w:rPr>
      </w:pPr>
      <w:r>
        <w:rPr>
          <w:b/>
        </w:rPr>
        <w:t>Двадцать шестая се</w:t>
      </w:r>
      <w:r>
        <w:rPr>
          <w:b/>
        </w:rPr>
        <w:t>с</w:t>
      </w:r>
      <w:r>
        <w:rPr>
          <w:b/>
        </w:rPr>
        <w:t>сия</w:t>
      </w:r>
    </w:p>
    <w:p w:rsidR="00000000" w:rsidRDefault="00000000">
      <w:pPr>
        <w:pStyle w:val="DualTxt"/>
      </w:pPr>
      <w:r>
        <w:t>(При условии реализации предложения 23/I Ком</w:t>
      </w:r>
      <w:r>
        <w:t>и</w:t>
      </w:r>
      <w:r>
        <w:t>тета, касающегося возможности проведения дв</w:t>
      </w:r>
      <w:r>
        <w:t>а</w:t>
      </w:r>
      <w:r>
        <w:t>дцать шестой сессии вне Центральных учреждений Организации Объединенных Н</w:t>
      </w:r>
      <w:r>
        <w:t>а</w:t>
      </w:r>
      <w:r>
        <w:t>ций.)</w:t>
      </w:r>
    </w:p>
    <w:p w:rsidR="00000000" w:rsidRDefault="00000000">
      <w:pPr>
        <w:pStyle w:val="DualTxt"/>
        <w:rPr>
          <w:i/>
        </w:rPr>
      </w:pPr>
      <w:r>
        <w:rPr>
          <w:i/>
        </w:rPr>
        <w:t>Первоначальные докл</w:t>
      </w:r>
      <w:r>
        <w:rPr>
          <w:i/>
        </w:rPr>
        <w:t>а</w:t>
      </w:r>
      <w:r>
        <w:rPr>
          <w:i/>
        </w:rPr>
        <w:t>ды</w:t>
      </w:r>
    </w:p>
    <w:p w:rsidR="00000000" w:rsidRDefault="00000000">
      <w:pPr>
        <w:pStyle w:val="DualTxt"/>
      </w:pPr>
      <w:r>
        <w:tab/>
        <w:t>Тринидад и Тобаго</w:t>
      </w:r>
    </w:p>
    <w:p w:rsidR="00000000" w:rsidRDefault="00000000">
      <w:pPr>
        <w:pStyle w:val="DualTxt"/>
        <w:rPr>
          <w:i/>
        </w:rPr>
      </w:pPr>
      <w:r>
        <w:rPr>
          <w:i/>
        </w:rPr>
        <w:t>Сводные второй и третий периодические до</w:t>
      </w:r>
      <w:r>
        <w:rPr>
          <w:i/>
        </w:rPr>
        <w:t>к</w:t>
      </w:r>
      <w:r>
        <w:rPr>
          <w:i/>
        </w:rPr>
        <w:t>лады</w:t>
      </w:r>
    </w:p>
    <w:p w:rsidR="00000000" w:rsidRDefault="00000000">
      <w:pPr>
        <w:pStyle w:val="DualTxt"/>
        <w:spacing w:after="0"/>
      </w:pPr>
      <w:r>
        <w:tab/>
        <w:t>Экваториальная Гвинея</w:t>
      </w:r>
    </w:p>
    <w:p w:rsidR="00000000" w:rsidRDefault="00000000">
      <w:pPr>
        <w:pStyle w:val="DualTxt"/>
      </w:pPr>
      <w:r>
        <w:tab/>
        <w:t>Уругвай</w:t>
      </w:r>
    </w:p>
    <w:p w:rsidR="00000000" w:rsidRDefault="00000000">
      <w:pPr>
        <w:pStyle w:val="DualTxt"/>
        <w:suppressAutoHyphens/>
        <w:jc w:val="left"/>
        <w:rPr>
          <w:i/>
        </w:rPr>
      </w:pPr>
      <w:r>
        <w:rPr>
          <w:i/>
        </w:rPr>
        <w:t>Сводные третий и четвертый периодические доклады</w:t>
      </w:r>
    </w:p>
    <w:p w:rsidR="00000000" w:rsidRDefault="00000000">
      <w:pPr>
        <w:pStyle w:val="DualTxt"/>
        <w:spacing w:after="0"/>
      </w:pPr>
      <w:r>
        <w:tab/>
        <w:t>Исландия</w:t>
      </w:r>
    </w:p>
    <w:p w:rsidR="00000000" w:rsidRDefault="00000000">
      <w:pPr>
        <w:pStyle w:val="DualTxt"/>
      </w:pPr>
      <w:r>
        <w:tab/>
        <w:t>Шри-Ланка</w:t>
      </w:r>
    </w:p>
    <w:p w:rsidR="00000000" w:rsidRDefault="00000000">
      <w:pPr>
        <w:pStyle w:val="DualTxt"/>
        <w:rPr>
          <w:i/>
        </w:rPr>
      </w:pPr>
      <w:r>
        <w:rPr>
          <w:i/>
        </w:rPr>
        <w:t>Четвертые периодич</w:t>
      </w:r>
      <w:r>
        <w:rPr>
          <w:i/>
        </w:rPr>
        <w:t>е</w:t>
      </w:r>
      <w:r>
        <w:rPr>
          <w:i/>
        </w:rPr>
        <w:t>ские доклады</w:t>
      </w:r>
    </w:p>
    <w:p w:rsidR="00000000" w:rsidRDefault="00000000">
      <w:pPr>
        <w:pStyle w:val="DualTxt"/>
      </w:pPr>
      <w:r>
        <w:tab/>
        <w:t>Португалия</w:t>
      </w:r>
    </w:p>
    <w:p w:rsidR="00000000" w:rsidRDefault="00000000">
      <w:pPr>
        <w:pStyle w:val="DualTxt"/>
        <w:rPr>
          <w:i/>
        </w:rPr>
      </w:pPr>
      <w:r>
        <w:rPr>
          <w:i/>
        </w:rPr>
        <w:t>Пятые периодические доклады</w:t>
      </w:r>
    </w:p>
    <w:p w:rsidR="00000000" w:rsidRDefault="00000000">
      <w:pPr>
        <w:pStyle w:val="DualTxt"/>
      </w:pPr>
      <w:r>
        <w:tab/>
        <w:t>Российская Фед</w:t>
      </w:r>
      <w:r>
        <w:t>е</w:t>
      </w:r>
      <w:r>
        <w:t>рация</w:t>
      </w:r>
    </w:p>
    <w:p w:rsidR="00000000" w:rsidRDefault="00000000">
      <w:pPr>
        <w:pStyle w:val="DualTxt"/>
      </w:pPr>
      <w:r>
        <w:tab/>
        <w:t>Если одно из вышеупомянутых государств-участников не сможет представить свой доклад, Комитет рассмотрит третий и четвертый период</w:t>
      </w:r>
      <w:r>
        <w:t>и</w:t>
      </w:r>
      <w:r>
        <w:t>ческие доклады Замбии; сводные четвертый и п</w:t>
      </w:r>
      <w:r>
        <w:t>я</w:t>
      </w:r>
      <w:r>
        <w:t>тый периодические доклады Украины; или пятый периодический доклад Дании.</w:t>
      </w:r>
    </w:p>
    <w:p w:rsidR="00000000" w:rsidRDefault="00000000">
      <w:pPr>
        <w:pStyle w:val="DualTxt"/>
        <w:rPr>
          <w:b/>
        </w:rPr>
      </w:pPr>
      <w:r>
        <w:rPr>
          <w:b/>
        </w:rPr>
        <w:t>Двадцать седьмая се</w:t>
      </w:r>
      <w:r>
        <w:rPr>
          <w:b/>
        </w:rPr>
        <w:t>с</w:t>
      </w:r>
      <w:r>
        <w:rPr>
          <w:b/>
        </w:rPr>
        <w:t>сия</w:t>
      </w:r>
    </w:p>
    <w:p w:rsidR="00000000" w:rsidRDefault="00000000">
      <w:pPr>
        <w:pStyle w:val="DualTxt"/>
        <w:rPr>
          <w:i/>
        </w:rPr>
      </w:pPr>
      <w:r>
        <w:rPr>
          <w:i/>
        </w:rPr>
        <w:t>Первоначальные доклады</w:t>
      </w:r>
    </w:p>
    <w:p w:rsidR="00000000" w:rsidRDefault="00000000">
      <w:pPr>
        <w:pStyle w:val="DualTxt"/>
      </w:pPr>
      <w:r>
        <w:tab/>
        <w:t>Нет</w:t>
      </w:r>
    </w:p>
    <w:p w:rsidR="00000000" w:rsidRDefault="00000000">
      <w:pPr>
        <w:pStyle w:val="DualTxt"/>
        <w:suppressAutoHyphens/>
        <w:jc w:val="left"/>
        <w:rPr>
          <w:i/>
        </w:rPr>
      </w:pPr>
      <w:r>
        <w:rPr>
          <w:i/>
        </w:rPr>
        <w:t>Сводные третий и четвертый периодические доклады</w:t>
      </w:r>
    </w:p>
    <w:p w:rsidR="00000000" w:rsidRDefault="00000000">
      <w:pPr>
        <w:pStyle w:val="DualTxt"/>
      </w:pPr>
      <w:r>
        <w:tab/>
        <w:t>Замбия</w:t>
      </w:r>
    </w:p>
    <w:p w:rsidR="00000000" w:rsidRDefault="00000000">
      <w:pPr>
        <w:pStyle w:val="DualTxt"/>
        <w:rPr>
          <w:i/>
        </w:rPr>
      </w:pPr>
      <w:r>
        <w:rPr>
          <w:i/>
        </w:rPr>
        <w:t>Четвертые периодические доклады</w:t>
      </w:r>
    </w:p>
    <w:p w:rsidR="00000000" w:rsidRDefault="00000000">
      <w:pPr>
        <w:pStyle w:val="DualTxt"/>
      </w:pPr>
      <w:r>
        <w:tab/>
        <w:t>Япония</w:t>
      </w:r>
    </w:p>
    <w:p w:rsidR="00000000" w:rsidRDefault="00000000">
      <w:pPr>
        <w:pStyle w:val="DualTxt"/>
        <w:suppressAutoHyphens/>
        <w:jc w:val="left"/>
        <w:rPr>
          <w:i/>
        </w:rPr>
      </w:pPr>
      <w:r>
        <w:rPr>
          <w:i/>
        </w:rPr>
        <w:t>Сводные четвертый и пятый периодические доклады</w:t>
      </w:r>
    </w:p>
    <w:p w:rsidR="00000000" w:rsidRDefault="00000000">
      <w:pPr>
        <w:pStyle w:val="DualTxt"/>
      </w:pPr>
      <w:r>
        <w:tab/>
        <w:t>Украина</w:t>
      </w:r>
    </w:p>
    <w:p w:rsidR="00000000" w:rsidRDefault="00000000">
      <w:pPr>
        <w:pStyle w:val="DualTxt"/>
        <w:rPr>
          <w:i/>
        </w:rPr>
      </w:pPr>
      <w:r>
        <w:rPr>
          <w:i/>
        </w:rPr>
        <w:t>Четвертый и пятый периодические доклады</w:t>
      </w:r>
    </w:p>
    <w:p w:rsidR="00000000" w:rsidRDefault="00000000">
      <w:pPr>
        <w:pStyle w:val="DualTxt"/>
      </w:pPr>
      <w:r>
        <w:tab/>
        <w:t>Дания</w:t>
      </w:r>
    </w:p>
    <w:p w:rsidR="00000000" w:rsidRDefault="00000000">
      <w:pPr>
        <w:pStyle w:val="DualTxt"/>
      </w:pPr>
      <w:r>
        <w:tab/>
        <w:t>Если одно из вышеупомянутых государств-участников не сможет представить свой доклад, Комитет рассмотрит третий и четвертый период</w:t>
      </w:r>
      <w:r>
        <w:t>и</w:t>
      </w:r>
      <w:r>
        <w:t>ческие доклады Бельгии; третий и четвертый п</w:t>
      </w:r>
      <w:r>
        <w:t>е</w:t>
      </w:r>
      <w:r>
        <w:t>риодические доклады Кении; или четвертый пери</w:t>
      </w:r>
      <w:r>
        <w:t>о</w:t>
      </w:r>
      <w:r>
        <w:t>дический доклад Туниса.</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9.</w:t>
      </w:r>
      <w:r>
        <w:tab/>
        <w:t>Заседания Организации Объединенных Наций, в которых в 2001 году будут участвовать Председатель или члены Комитета</w:t>
      </w:r>
    </w:p>
    <w:p w:rsidR="00000000" w:rsidRDefault="00000000">
      <w:pPr>
        <w:pStyle w:val="DualTxt"/>
        <w:spacing w:after="0" w:line="120" w:lineRule="exact"/>
        <w:rPr>
          <w:sz w:val="10"/>
        </w:rPr>
      </w:pPr>
    </w:p>
    <w:p w:rsidR="00000000" w:rsidRDefault="00000000">
      <w:pPr>
        <w:pStyle w:val="DualTxt"/>
      </w:pPr>
      <w:r>
        <w:t>369.</w:t>
      </w:r>
      <w:r>
        <w:tab/>
        <w:t>Комитет рекомендовал Председателю или з</w:t>
      </w:r>
      <w:r>
        <w:t>а</w:t>
      </w:r>
      <w:r>
        <w:t>местителю Председателя принять участие в 2001 году в следующих заседаниях:</w:t>
      </w:r>
    </w:p>
    <w:p w:rsidR="00000000" w:rsidRDefault="00000000">
      <w:pPr>
        <w:pStyle w:val="DualTxt"/>
      </w:pPr>
      <w:r>
        <w:tab/>
        <w:t>a)</w:t>
      </w:r>
      <w:r>
        <w:tab/>
        <w:t>сорок пятая сессия Комиссии по полож</w:t>
      </w:r>
      <w:r>
        <w:t>е</w:t>
      </w:r>
      <w:r>
        <w:t>нию женщин;</w:t>
      </w:r>
    </w:p>
    <w:p w:rsidR="00000000" w:rsidRDefault="00000000">
      <w:pPr>
        <w:pStyle w:val="DualTxt"/>
      </w:pPr>
      <w:r>
        <w:tab/>
        <w:t>b)</w:t>
      </w:r>
      <w:r>
        <w:tab/>
        <w:t>пятьдесят седьмая сессия Комиссии по правам человека;</w:t>
      </w:r>
    </w:p>
    <w:p w:rsidR="00000000" w:rsidRDefault="00000000">
      <w:pPr>
        <w:pStyle w:val="DualTxt"/>
      </w:pPr>
      <w:r>
        <w:tab/>
        <w:t>c)</w:t>
      </w:r>
      <w:r>
        <w:tab/>
        <w:t>тринадцатое совещание лиц, председ</w:t>
      </w:r>
      <w:r>
        <w:t>а</w:t>
      </w:r>
      <w:r>
        <w:t>тельствующих в договорных органах по правам ч</w:t>
      </w:r>
      <w:r>
        <w:t>е</w:t>
      </w:r>
      <w:r>
        <w:t>ловека;</w:t>
      </w:r>
    </w:p>
    <w:p w:rsidR="00000000" w:rsidRDefault="00000000">
      <w:pPr>
        <w:pStyle w:val="DualTxt"/>
      </w:pPr>
      <w:r>
        <w:tab/>
        <w:t>d)</w:t>
      </w:r>
      <w:r>
        <w:tab/>
        <w:t>пятьдесят шестая сессия Генеральной Ассамблеи (Третий ком</w:t>
      </w:r>
      <w:r>
        <w:t>и</w:t>
      </w:r>
      <w:r>
        <w:t>тет).</w:t>
      </w:r>
    </w:p>
    <w:p w:rsidR="00000000" w:rsidRDefault="00000000">
      <w:pPr>
        <w:pStyle w:val="HCh"/>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br w:type="page"/>
        <w:t>Глава VI</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Осуществление статьи 21 Конвенции</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370.</w:t>
      </w:r>
      <w:r>
        <w:tab/>
        <w:t>Комитет рассматривал пункт 7 повестки дня об осуществлении статьи 21 Конвенции на своих 486</w:t>
      </w:r>
      <w:r>
        <w:noBreakHyphen/>
        <w:t>м и 508</w:t>
      </w:r>
      <w:r>
        <w:noBreakHyphen/>
        <w:t>м заседаниях (см. CEDAW/C/SR.486 и 508).</w:t>
      </w:r>
    </w:p>
    <w:p w:rsidR="00000000" w:rsidRDefault="00000000">
      <w:pPr>
        <w:pStyle w:val="DualTxt"/>
      </w:pPr>
      <w:r>
        <w:t>371.</w:t>
      </w:r>
      <w:r>
        <w:tab/>
        <w:t>Этот пункт был внесен на рассмотрение рук</w:t>
      </w:r>
      <w:r>
        <w:t>о</w:t>
      </w:r>
      <w:r>
        <w:t>водителем Группы по правам женщин Отдела по улучшению положения женщин Департамента по экономическим и социальным вопросам, которая привлекла внимание к записке Генерального секр</w:t>
      </w:r>
      <w:r>
        <w:t>е</w:t>
      </w:r>
      <w:r>
        <w:t>таря о докладах специализированных учреждений (CEDAW/C/2001/I/3) и докладам специализирова</w:t>
      </w:r>
      <w:r>
        <w:t>н</w:t>
      </w:r>
      <w:r>
        <w:t>ных учреждений об осуществлении Конвенции в областях, входящих в сферу их деятельности (CEDAW/C/2001/I/3 и Add.1–4).</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Решения, принятые Комитетом по пункту 7 повестки дня</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Общая рекомендация по пункту 1 статьи 4 Конвенции</w:t>
      </w:r>
    </w:p>
    <w:p w:rsidR="00000000" w:rsidRDefault="00000000">
      <w:pPr>
        <w:pStyle w:val="DualTxt"/>
        <w:spacing w:after="0" w:line="120" w:lineRule="exact"/>
        <w:rPr>
          <w:sz w:val="10"/>
        </w:rPr>
      </w:pPr>
    </w:p>
    <w:p w:rsidR="00000000" w:rsidRDefault="00000000">
      <w:pPr>
        <w:pStyle w:val="DualTxt"/>
      </w:pPr>
      <w:r>
        <w:t>372.</w:t>
      </w:r>
      <w:r>
        <w:tab/>
        <w:t>Комитет начал обсуждение общей рекоменд</w:t>
      </w:r>
      <w:r>
        <w:t>а</w:t>
      </w:r>
      <w:r>
        <w:t>ции по пункту 1 статьи 4 Конвенции о временных специальных мерах, направленных на ускорение у</w:t>
      </w:r>
      <w:r>
        <w:t>с</w:t>
      </w:r>
      <w:r>
        <w:t>тановления фактического равенства между мужч</w:t>
      </w:r>
      <w:r>
        <w:t>и</w:t>
      </w:r>
      <w:r>
        <w:t>нами и женщинами. Он просил секретариат пре</w:t>
      </w:r>
      <w:r>
        <w:t>д</w:t>
      </w:r>
      <w:r>
        <w:t>ставить на его двадцать пятой сессии документ с анализом подхода к пункту 1 статьи 4, применяем</w:t>
      </w:r>
      <w:r>
        <w:t>о</w:t>
      </w:r>
      <w:r>
        <w:t>го Комитетом при обсуждении докладов государств-участников.</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Вклад Комитета в процесс подготовки и проведения Всемирной конференции по борьбе против расизма, расовой дискриминации, ксенофобии и связанной с ними нетерпимости</w:t>
      </w:r>
    </w:p>
    <w:p w:rsidR="00000000" w:rsidRDefault="00000000">
      <w:pPr>
        <w:pStyle w:val="DualTxt"/>
        <w:spacing w:after="0" w:line="120" w:lineRule="exact"/>
        <w:rPr>
          <w:sz w:val="10"/>
        </w:rPr>
      </w:pPr>
    </w:p>
    <w:p w:rsidR="00000000" w:rsidRDefault="00000000">
      <w:pPr>
        <w:pStyle w:val="DualTxt"/>
      </w:pPr>
      <w:r>
        <w:t>373.</w:t>
      </w:r>
      <w:r>
        <w:tab/>
        <w:t>Комитет признает существование тесной взаимосвязи между дискриминацией в отношении женщин и расизмом, расовой дискриминацией, кс</w:t>
      </w:r>
      <w:r>
        <w:t>е</w:t>
      </w:r>
      <w:r>
        <w:t>нофобией и связанной с ними нетерпимости и по</w:t>
      </w:r>
      <w:r>
        <w:t>л</w:t>
      </w:r>
      <w:r>
        <w:t>ностью одобряет резолюцию 52/111 от 12 декабря 1997 года Генеральной Ассамблеи, в которой А</w:t>
      </w:r>
      <w:r>
        <w:t>с</w:t>
      </w:r>
      <w:r>
        <w:t>самблея постановила созвать Всемирную конф</w:t>
      </w:r>
      <w:r>
        <w:t>е</w:t>
      </w:r>
      <w:r>
        <w:t>ренцию по этим темам.</w:t>
      </w:r>
    </w:p>
    <w:p w:rsidR="00000000" w:rsidRDefault="00000000">
      <w:pPr>
        <w:pStyle w:val="DualTxt"/>
      </w:pPr>
      <w:r>
        <w:t>374.</w:t>
      </w:r>
      <w:r>
        <w:tab/>
        <w:t>Комитет приветствует резолюцию 54/154 Г</w:t>
      </w:r>
      <w:r>
        <w:t>е</w:t>
      </w:r>
      <w:r>
        <w:t>неральной Ассамблеи от 17 декабря 1999 года и р</w:t>
      </w:r>
      <w:r>
        <w:t>е</w:t>
      </w:r>
      <w:r>
        <w:t>золюцию 1999/78 Комиссии по правам человека от 28 апреля 1999 года</w:t>
      </w:r>
      <w:r>
        <w:rPr>
          <w:vertAlign w:val="superscript"/>
        </w:rPr>
        <w:t>11</w:t>
      </w:r>
      <w:r>
        <w:t>, в которых они призвали о</w:t>
      </w:r>
      <w:r>
        <w:t>р</w:t>
      </w:r>
      <w:r>
        <w:t>ганы и механизмы Организации Объединенных Н</w:t>
      </w:r>
      <w:r>
        <w:t>а</w:t>
      </w:r>
      <w:r>
        <w:t>ций, занимающиеся проблемой расизма, расовой дискриминации, ксенофобии и связанной с ними нетерпимости, активно участвовать в процессе по</w:t>
      </w:r>
      <w:r>
        <w:t>д</w:t>
      </w:r>
      <w:r>
        <w:t>готовки к Всемирной конференции и провести о</w:t>
      </w:r>
      <w:r>
        <w:t>б</w:t>
      </w:r>
      <w:r>
        <w:t>зоры и представить рекомендации, касающиеся Всемирной конфере</w:t>
      </w:r>
      <w:r>
        <w:t>н</w:t>
      </w:r>
      <w:r>
        <w:t>ции.</w:t>
      </w:r>
    </w:p>
    <w:p w:rsidR="00000000" w:rsidRDefault="00000000">
      <w:pPr>
        <w:pStyle w:val="DualTxt"/>
      </w:pPr>
      <w:r>
        <w:t>375.</w:t>
      </w:r>
      <w:r>
        <w:tab/>
        <w:t>Комитет, равно как и другие органы, механи</w:t>
      </w:r>
      <w:r>
        <w:t>з</w:t>
      </w:r>
      <w:r>
        <w:t>мы и программы Организации Объединенных Н</w:t>
      </w:r>
      <w:r>
        <w:t>а</w:t>
      </w:r>
      <w:r>
        <w:t>ций, предпринимает большие усилия для пропага</w:t>
      </w:r>
      <w:r>
        <w:t>н</w:t>
      </w:r>
      <w:r>
        <w:t>ды, обеспечения уважения и защиты прав человека и основных свобод всех женщин, независимо от р</w:t>
      </w:r>
      <w:r>
        <w:t>а</w:t>
      </w:r>
      <w:r>
        <w:t>сы, сословного, национального или этнического происхожд</w:t>
      </w:r>
      <w:r>
        <w:t>е</w:t>
      </w:r>
      <w:r>
        <w:t>ния.</w:t>
      </w:r>
    </w:p>
    <w:p w:rsidR="00000000" w:rsidRDefault="00000000">
      <w:pPr>
        <w:pStyle w:val="DualTxt"/>
      </w:pPr>
      <w:r>
        <w:t>376.</w:t>
      </w:r>
      <w:r>
        <w:tab/>
        <w:t>Конвенция о ликвидации всех форм дискр</w:t>
      </w:r>
      <w:r>
        <w:t>и</w:t>
      </w:r>
      <w:r>
        <w:t>минации в отношении женщин обязывает госуда</w:t>
      </w:r>
      <w:r>
        <w:t>р</w:t>
      </w:r>
      <w:r>
        <w:t>ства-участники действовать в интересах осущест</w:t>
      </w:r>
      <w:r>
        <w:t>в</w:t>
      </w:r>
      <w:r>
        <w:t>ления прав человека женщин во всех областях на протяжении всей их жизни, поскольку эти права я</w:t>
      </w:r>
      <w:r>
        <w:t>в</w:t>
      </w:r>
      <w:r>
        <w:t>ляются неотъемлемой, органической и неделимой частью всеобщих прав человека. Это обязательство предполагает также принятие активных мер по пр</w:t>
      </w:r>
      <w:r>
        <w:t>е</w:t>
      </w:r>
      <w:r>
        <w:t>дупреждению всех форм дискриминации в отнош</w:t>
      </w:r>
      <w:r>
        <w:t>е</w:t>
      </w:r>
      <w:r>
        <w:t>нии женщин, в том числе в контексте расизма, рас</w:t>
      </w:r>
      <w:r>
        <w:t>о</w:t>
      </w:r>
      <w:r>
        <w:t>вой дискриминации, ксенофобии и связанной с н</w:t>
      </w:r>
      <w:r>
        <w:t>и</w:t>
      </w:r>
      <w:r>
        <w:t>ми нетерпимости.</w:t>
      </w:r>
    </w:p>
    <w:p w:rsidR="00000000" w:rsidRDefault="00000000">
      <w:pPr>
        <w:pStyle w:val="DualTxt"/>
      </w:pPr>
      <w:r>
        <w:t>377.</w:t>
      </w:r>
      <w:r>
        <w:tab/>
        <w:t>Доклады государств-участников, представля</w:t>
      </w:r>
      <w:r>
        <w:t>е</w:t>
      </w:r>
      <w:r>
        <w:t>мые Комитету, показывают, что женщины по всему миру продолжают подвергаться множественным формам дискриминации по половому признаку и в силу других факторов, обусловливающих их отчу</w:t>
      </w:r>
      <w:r>
        <w:t>ж</w:t>
      </w:r>
      <w:r>
        <w:t>дение от общества. Этим множественным формам дискриминации нередко подвергаются женщины из числа трудящихся-мигрантов, женщины, ищущие убежища, и женщины, принадлежащие к иным р</w:t>
      </w:r>
      <w:r>
        <w:t>а</w:t>
      </w:r>
      <w:r>
        <w:t>сам, этническим группам и кастам и являющиеся гражданами других стран.</w:t>
      </w:r>
    </w:p>
    <w:p w:rsidR="00000000" w:rsidRDefault="00000000">
      <w:pPr>
        <w:pStyle w:val="DualTxt"/>
      </w:pPr>
      <w:r>
        <w:t>378.</w:t>
      </w:r>
      <w:r>
        <w:tab/>
        <w:t>Комитет неоднократно выражал озабоченность положением женщин во время вооруженных ко</w:t>
      </w:r>
      <w:r>
        <w:t>н</w:t>
      </w:r>
      <w:r>
        <w:t>фликтов, особенно тех, которые имеют расовые и этнические корни. Он отмечал, что дискриминация женщин, относящихся к иным этническим и рас</w:t>
      </w:r>
      <w:r>
        <w:t>о</w:t>
      </w:r>
      <w:r>
        <w:t>вым группам, нередко выливается в крайние формы насилия по признаку пола.</w:t>
      </w:r>
    </w:p>
    <w:p w:rsidR="00000000" w:rsidRDefault="00000000">
      <w:pPr>
        <w:pStyle w:val="DualTxt"/>
      </w:pPr>
      <w:r>
        <w:t>379.</w:t>
      </w:r>
      <w:r>
        <w:tab/>
        <w:t>Слишком часто бесправие, являющееся сле</w:t>
      </w:r>
      <w:r>
        <w:t>д</w:t>
      </w:r>
      <w:r>
        <w:t>ствием дискриминации женщин, усугубляется зл</w:t>
      </w:r>
      <w:r>
        <w:t>о</w:t>
      </w:r>
      <w:r>
        <w:t>употреблением властью по отношению к женщ</w:t>
      </w:r>
      <w:r>
        <w:t>и</w:t>
      </w:r>
      <w:r>
        <w:t>нам, принадлежащим к иным расовым и другим группам, что приводит к социальной изоляции. Дискриминация, которую испытывают на себе эти женщины, нередко является следствием предра</w:t>
      </w:r>
      <w:r>
        <w:t>с</w:t>
      </w:r>
      <w:r>
        <w:t>судков, имеющих традиционные, патриархальные и исторические корни. Вместе с тем Комитет также отметил, что в результате экономических лишений и нищеты эти женщины оказываются более подве</w:t>
      </w:r>
      <w:r>
        <w:t>р</w:t>
      </w:r>
      <w:r>
        <w:t>же</w:t>
      </w:r>
      <w:r>
        <w:t>н</w:t>
      </w:r>
      <w:r>
        <w:t>ными эксплуатации.</w:t>
      </w:r>
    </w:p>
    <w:p w:rsidR="00000000" w:rsidRDefault="00000000">
      <w:pPr>
        <w:pStyle w:val="DualTxt"/>
      </w:pPr>
      <w:r>
        <w:t>380.</w:t>
      </w:r>
      <w:r>
        <w:tab/>
        <w:t>Современные явления, такие, как неонацизм и неофашизм, возрождение религиозного фундаме</w:t>
      </w:r>
      <w:r>
        <w:t>н</w:t>
      </w:r>
      <w:r>
        <w:t>тализма, выборочный иммиграционный контроль и коммерческая сексуальная эксплуатация женщин и девочек при трансграничной торговле ими, также усиливают дискриминацию женщин наряду с р</w:t>
      </w:r>
      <w:r>
        <w:t>а</w:t>
      </w:r>
      <w:r>
        <w:t>сизмом, расовой дискриминацией, ксенофобией и связанной с ними нетерпимостью. Насилие в отн</w:t>
      </w:r>
      <w:r>
        <w:t>о</w:t>
      </w:r>
      <w:r>
        <w:t>шении женщин и лишение или ограничение их во</w:t>
      </w:r>
      <w:r>
        <w:t>з</w:t>
      </w:r>
      <w:r>
        <w:t>можностей пользоваться услугами систем здрав</w:t>
      </w:r>
      <w:r>
        <w:t>о</w:t>
      </w:r>
      <w:r>
        <w:t>охранения и образования, а также возможностей участия в экономической и политической жизни представляют собой серьезную проблему во многих странах.</w:t>
      </w:r>
    </w:p>
    <w:p w:rsidR="00000000" w:rsidRDefault="00000000">
      <w:pPr>
        <w:pStyle w:val="DualTxt"/>
      </w:pPr>
      <w:r>
        <w:t>381.</w:t>
      </w:r>
      <w:r>
        <w:tab/>
        <w:t>Принимая во внимание вышеупомянутые фа</w:t>
      </w:r>
      <w:r>
        <w:t>к</w:t>
      </w:r>
      <w:r>
        <w:t>торы, Комитет неоднократно запрашивал данные, дезагрегированные как по признаку пола, так и по другим признакам, с тем чтобы облегчить госуда</w:t>
      </w:r>
      <w:r>
        <w:t>р</w:t>
      </w:r>
      <w:r>
        <w:t>ствам-участникам задачу разработки и осуществл</w:t>
      </w:r>
      <w:r>
        <w:t>е</w:t>
      </w:r>
      <w:r>
        <w:t>ния законов, стратегий и программ для искорен</w:t>
      </w:r>
      <w:r>
        <w:t>е</w:t>
      </w:r>
      <w:r>
        <w:t>ния, по мере необходимости, всех форм дискрим</w:t>
      </w:r>
      <w:r>
        <w:t>и</w:t>
      </w:r>
      <w:r>
        <w:t>нации в отношении женщин.</w:t>
      </w:r>
    </w:p>
    <w:p w:rsidR="00000000" w:rsidRDefault="00000000">
      <w:pPr>
        <w:pStyle w:val="DualTxt"/>
      </w:pPr>
      <w:r>
        <w:t>382.</w:t>
      </w:r>
      <w:r>
        <w:tab/>
        <w:t>Комитет считает, что обеспечение равенства полов и осуществление прав человека женщин, о которых говорится в Конвенции, будут во многом способствовать искоренению расизма, расовой ди</w:t>
      </w:r>
      <w:r>
        <w:t>с</w:t>
      </w:r>
      <w:r>
        <w:t>криминации, ксенофобии и связанной с ними н</w:t>
      </w:r>
      <w:r>
        <w:t>е</w:t>
      </w:r>
      <w:r>
        <w:t>терпимости. В частности, его общая рекоменд</w:t>
      </w:r>
      <w:r>
        <w:t>а</w:t>
      </w:r>
      <w:r>
        <w:t>ция 19, о насилии в отношении женщин, и общая рекомендация 24, о здравоохранении</w:t>
      </w:r>
      <w:r>
        <w:rPr>
          <w:vertAlign w:val="superscript"/>
        </w:rPr>
        <w:t>12</w:t>
      </w:r>
      <w:r>
        <w:t>, содержат в себе всеобъемлющий комплекс мер правового, стр</w:t>
      </w:r>
      <w:r>
        <w:t>а</w:t>
      </w:r>
      <w:r>
        <w:t>тегического и программного характера. Принятие таких мер создаст благоприятные условия для з</w:t>
      </w:r>
      <w:r>
        <w:t>а</w:t>
      </w:r>
      <w:r>
        <w:t>щиты женщин, ставших жертвами дискриминации, обеспечит эффективные средства правовой защиты и возмещения ущерба и в конечном итоге приведет к ликвидации всех форм ди</w:t>
      </w:r>
      <w:r>
        <w:t>с</w:t>
      </w:r>
      <w:r>
        <w:t>криминации.</w:t>
      </w:r>
    </w:p>
    <w:p w:rsidR="00000000" w:rsidRDefault="00000000">
      <w:pPr>
        <w:pStyle w:val="DualTxt"/>
      </w:pPr>
      <w:r>
        <w:t>383.</w:t>
      </w:r>
      <w:r>
        <w:tab/>
        <w:t>Комитет постановил подготовить общую р</w:t>
      </w:r>
      <w:r>
        <w:t>е</w:t>
      </w:r>
      <w:r>
        <w:t>комендацию о временных специальных мерах, сп</w:t>
      </w:r>
      <w:r>
        <w:t>о</w:t>
      </w:r>
      <w:r>
        <w:t>собствующих реализации инициатив в правовой и стратегической областях, а также о целях и задачах, с указанием конкретных сроков, в деле искоренения дискриминации и скорейшего установления факт</w:t>
      </w:r>
      <w:r>
        <w:t>и</w:t>
      </w:r>
      <w:r>
        <w:t>ческого равенства. В этом контексте Комитет изуч</w:t>
      </w:r>
      <w:r>
        <w:t>а</w:t>
      </w:r>
      <w:r>
        <w:t>ет возможность проведения анализа взаимосвязи между гендерной и расовой дискриминацией путем изучения докладов государств-участников для сбора информации о наилучших методах борьбы с таким явлением, как расовая дискриминация в отношении женщин.</w:t>
      </w:r>
    </w:p>
    <w:p w:rsidR="00000000" w:rsidRDefault="00000000">
      <w:pPr>
        <w:pStyle w:val="DualTxt"/>
      </w:pPr>
      <w:r>
        <w:t>384.</w:t>
      </w:r>
      <w:r>
        <w:tab/>
        <w:t>Комитет предлагает Подготовительному ком</w:t>
      </w:r>
      <w:r>
        <w:t>и</w:t>
      </w:r>
      <w:r>
        <w:t>тету и Всемирной конференции по борьбе против расизма, расовой дискриминации, ксенофобии и связанной с ними нетерпимости принять меры к тому, чт</w:t>
      </w:r>
      <w:r>
        <w:t>о</w:t>
      </w:r>
      <w:r>
        <w:t>бы:</w:t>
      </w:r>
    </w:p>
    <w:p w:rsidR="00000000" w:rsidRDefault="00000000">
      <w:pPr>
        <w:pStyle w:val="DualTxt"/>
      </w:pPr>
      <w:r>
        <w:tab/>
        <w:t>a)</w:t>
      </w:r>
      <w:r>
        <w:tab/>
        <w:t>гендерная проблематика была включена во все темы, охваченные повесткой дня Конфере</w:t>
      </w:r>
      <w:r>
        <w:t>н</w:t>
      </w:r>
      <w:r>
        <w:t>ции;</w:t>
      </w:r>
    </w:p>
    <w:p w:rsidR="00000000" w:rsidRDefault="00000000">
      <w:pPr>
        <w:pStyle w:val="DualTxt"/>
      </w:pPr>
      <w:r>
        <w:tab/>
        <w:t>b)</w:t>
      </w:r>
      <w:r>
        <w:tab/>
        <w:t>в декларации и плане действий Конф</w:t>
      </w:r>
      <w:r>
        <w:t>е</w:t>
      </w:r>
      <w:r>
        <w:t>ренции учитывалось «гендерное измерение» раси</w:t>
      </w:r>
      <w:r>
        <w:t>з</w:t>
      </w:r>
      <w:r>
        <w:t>ма, расовой дискриминации, ксенофобии и связа</w:t>
      </w:r>
      <w:r>
        <w:t>н</w:t>
      </w:r>
      <w:r>
        <w:t>ной с ними нетерпимости и пропагандировалась идея равенс</w:t>
      </w:r>
      <w:r>
        <w:t>т</w:t>
      </w:r>
      <w:r>
        <w:t>ва полов;</w:t>
      </w:r>
    </w:p>
    <w:p w:rsidR="00000000" w:rsidRDefault="00000000">
      <w:pPr>
        <w:pStyle w:val="DualTxt"/>
      </w:pPr>
      <w:r>
        <w:tab/>
        <w:t>c)</w:t>
      </w:r>
      <w:r>
        <w:tab/>
        <w:t>в плане действий Конференции были предусмотрены специальные меры защиты женщин и д</w:t>
      </w:r>
      <w:r>
        <w:t>е</w:t>
      </w:r>
      <w:r>
        <w:t>вочек от всех форм дискриминации, включая:</w:t>
      </w:r>
    </w:p>
    <w:p w:rsidR="00000000" w:rsidRDefault="00000000">
      <w:pPr>
        <w:pStyle w:val="DualTxt"/>
        <w:tabs>
          <w:tab w:val="clear" w:pos="480"/>
          <w:tab w:val="left" w:pos="475"/>
        </w:tabs>
        <w:ind w:left="475" w:hanging="475"/>
      </w:pPr>
      <w:r>
        <w:tab/>
        <w:t>i)</w:t>
      </w:r>
      <w:r>
        <w:tab/>
        <w:t>защиту от насилия по признаку пола, и</w:t>
      </w:r>
      <w:r>
        <w:t>з</w:t>
      </w:r>
      <w:r>
        <w:t>насилований во время вооруженных конфли</w:t>
      </w:r>
      <w:r>
        <w:t>к</w:t>
      </w:r>
      <w:r>
        <w:t>тов, торговли женщинами и насилия в отнош</w:t>
      </w:r>
      <w:r>
        <w:t>е</w:t>
      </w:r>
      <w:r>
        <w:t>нии трудящи</w:t>
      </w:r>
      <w:r>
        <w:t>х</w:t>
      </w:r>
      <w:r>
        <w:t>ся-мигрантов;</w:t>
      </w:r>
    </w:p>
    <w:p w:rsidR="00000000" w:rsidRDefault="00000000">
      <w:pPr>
        <w:pStyle w:val="DualTxt"/>
        <w:tabs>
          <w:tab w:val="clear" w:pos="480"/>
          <w:tab w:val="left" w:pos="475"/>
        </w:tabs>
        <w:ind w:left="475" w:hanging="475"/>
      </w:pPr>
      <w:r>
        <w:tab/>
        <w:t>ii)</w:t>
      </w:r>
      <w:r>
        <w:tab/>
        <w:t>инициативы в области укрепления мех</w:t>
      </w:r>
      <w:r>
        <w:t>а</w:t>
      </w:r>
      <w:r>
        <w:t>низмов правоприменения в международном гуманитарном праве в целях недопущения н</w:t>
      </w:r>
      <w:r>
        <w:t>а</w:t>
      </w:r>
      <w:r>
        <w:t>силия и множественных форм дискриминаций в отношении женщин в ходе вооруженного конфликта;</w:t>
      </w:r>
    </w:p>
    <w:p w:rsidR="00000000" w:rsidRDefault="00000000">
      <w:pPr>
        <w:pStyle w:val="DualTxt"/>
        <w:tabs>
          <w:tab w:val="clear" w:pos="480"/>
          <w:tab w:val="left" w:pos="475"/>
        </w:tabs>
        <w:ind w:left="475" w:hanging="475"/>
      </w:pPr>
      <w:r>
        <w:tab/>
        <w:t>iii)</w:t>
      </w:r>
      <w:r>
        <w:tab/>
        <w:t>разработку широких планов просвет</w:t>
      </w:r>
      <w:r>
        <w:t>и</w:t>
      </w:r>
      <w:r>
        <w:t>тельской работы по вопросам прав человека для всех слоев населения в духе Конвенции о ликвидации всех форм дискриминации в о</w:t>
      </w:r>
      <w:r>
        <w:t>т</w:t>
      </w:r>
      <w:r>
        <w:t>ношении женщин в интересах создания сист</w:t>
      </w:r>
      <w:r>
        <w:t>е</w:t>
      </w:r>
      <w:r>
        <w:t>мы ценностей, способствующей достижению равенства полов. Создание такой системы це</w:t>
      </w:r>
      <w:r>
        <w:t>н</w:t>
      </w:r>
      <w:r>
        <w:t>ностей будет, несомненно, способствовать мирному урегулированию конфликтов и фо</w:t>
      </w:r>
      <w:r>
        <w:t>р</w:t>
      </w:r>
      <w:r>
        <w:t>мированию обществ, основанных на принц</w:t>
      </w:r>
      <w:r>
        <w:t>и</w:t>
      </w:r>
      <w:r>
        <w:t>пах равенства полов, уважения прав человека, терпимости и рас</w:t>
      </w:r>
      <w:r>
        <w:t>о</w:t>
      </w:r>
      <w:r>
        <w:t>вой и этнической гармонии;</w:t>
      </w:r>
    </w:p>
    <w:p w:rsidR="00000000" w:rsidRDefault="00000000">
      <w:pPr>
        <w:pStyle w:val="DualTxt"/>
        <w:tabs>
          <w:tab w:val="clear" w:pos="480"/>
          <w:tab w:val="left" w:pos="475"/>
        </w:tabs>
        <w:ind w:left="475" w:hanging="475"/>
      </w:pPr>
      <w:r>
        <w:tab/>
        <w:t>iv)</w:t>
      </w:r>
      <w:r>
        <w:tab/>
        <w:t>меры по укреплению национальных и</w:t>
      </w:r>
      <w:r>
        <w:t>н</w:t>
      </w:r>
      <w:r>
        <w:t>ститутов и механизмов, занимающихся прав</w:t>
      </w:r>
      <w:r>
        <w:t>а</w:t>
      </w:r>
      <w:r>
        <w:t>ми женщин, для содействия расширению их роли в борьбе с нетерпимостью и примирении представителей разных рас;</w:t>
      </w:r>
    </w:p>
    <w:p w:rsidR="00000000" w:rsidRDefault="00000000">
      <w:pPr>
        <w:pStyle w:val="DualTxt"/>
        <w:tabs>
          <w:tab w:val="clear" w:pos="480"/>
          <w:tab w:val="left" w:pos="475"/>
        </w:tabs>
        <w:ind w:left="475" w:hanging="475"/>
      </w:pPr>
      <w:r>
        <w:tab/>
        <w:t>v)</w:t>
      </w:r>
      <w:r>
        <w:tab/>
        <w:t>актуализацию гендерной проблематики в деятельности национальных правозащитных институтов, направленной на борьбу с раси</w:t>
      </w:r>
      <w:r>
        <w:t>з</w:t>
      </w:r>
      <w:r>
        <w:t>мом, расовой дискриминацией, ксенофобией и связанной с ними нетерпим</w:t>
      </w:r>
      <w:r>
        <w:t>о</w:t>
      </w:r>
      <w:r>
        <w:t>стью;</w:t>
      </w:r>
    </w:p>
    <w:p w:rsidR="00000000" w:rsidRDefault="00000000">
      <w:pPr>
        <w:pStyle w:val="DualTxt"/>
        <w:tabs>
          <w:tab w:val="clear" w:pos="480"/>
          <w:tab w:val="left" w:pos="475"/>
        </w:tabs>
        <w:ind w:left="475" w:hanging="475"/>
      </w:pPr>
      <w:r>
        <w:tab/>
        <w:t>vi)</w:t>
      </w:r>
      <w:r>
        <w:tab/>
        <w:t>разработку программ, способствующих широкому признанию гражданских, культу</w:t>
      </w:r>
      <w:r>
        <w:t>р</w:t>
      </w:r>
      <w:r>
        <w:t>ных, экономических, политических и социал</w:t>
      </w:r>
      <w:r>
        <w:t>ь</w:t>
      </w:r>
      <w:r>
        <w:t>ных прав женщин, независимо от их расы, с</w:t>
      </w:r>
      <w:r>
        <w:t>о</w:t>
      </w:r>
      <w:r>
        <w:t>словного, национального или этнического происхождения;</w:t>
      </w:r>
    </w:p>
    <w:p w:rsidR="00000000" w:rsidRDefault="00000000">
      <w:pPr>
        <w:pStyle w:val="DualTxt"/>
        <w:tabs>
          <w:tab w:val="clear" w:pos="480"/>
          <w:tab w:val="left" w:pos="475"/>
        </w:tabs>
        <w:ind w:left="475" w:hanging="475"/>
      </w:pPr>
      <w:r>
        <w:tab/>
        <w:t>vii)</w:t>
      </w:r>
      <w:r>
        <w:tab/>
        <w:t>меры по выполнению рекомендаций с</w:t>
      </w:r>
      <w:r>
        <w:t>о</w:t>
      </w:r>
      <w:r>
        <w:t>вещания группы экспертов по гендерным в</w:t>
      </w:r>
      <w:r>
        <w:t>о</w:t>
      </w:r>
      <w:r>
        <w:t>просам и расовой дискриминации, состоя</w:t>
      </w:r>
      <w:r>
        <w:t>в</w:t>
      </w:r>
      <w:r>
        <w:t>шемся 21–24 ноября 2000 года в Загребе в ходе подготовки к сорок пятой сессии Комиссии по положению женщин.</w:t>
      </w:r>
    </w:p>
    <w:p w:rsidR="00000000" w:rsidRDefault="00000000">
      <w:pPr>
        <w:pStyle w:val="DualTxt"/>
      </w:pPr>
      <w:r>
        <w:t>385.</w:t>
      </w:r>
      <w:r>
        <w:tab/>
        <w:t>Комитет призывает к всеобщей ратификации Конвенции и Факультативного протокола к ней как важнейшему шагу в деле искоренения расизма, р</w:t>
      </w:r>
      <w:r>
        <w:t>а</w:t>
      </w:r>
      <w:r>
        <w:t>совой дискриминации, ксенофобии и связанной с ними нетерпимости, а также к пересмотру оговорок к Конвенции, затрагивающих существо дела, на предмет их возможного снятия. Комитет призывает все страны ратифицировать Международную ко</w:t>
      </w:r>
      <w:r>
        <w:t>н</w:t>
      </w:r>
      <w:r>
        <w:t>венцию о защите прав всех трудящихся-мигрантов и членов их семей</w:t>
      </w:r>
      <w:r>
        <w:rPr>
          <w:vertAlign w:val="superscript"/>
        </w:rPr>
        <w:t>13</w:t>
      </w:r>
      <w:r>
        <w:t>, Римский статут Международного уголовного суда</w:t>
      </w:r>
      <w:r>
        <w:rPr>
          <w:vertAlign w:val="superscript"/>
        </w:rPr>
        <w:t>14</w:t>
      </w:r>
      <w:r>
        <w:t>, Конвенцию Организации Объ</w:t>
      </w:r>
      <w:r>
        <w:t>е</w:t>
      </w:r>
      <w:r>
        <w:t>диненных Наций против транснациональной орг</w:t>
      </w:r>
      <w:r>
        <w:t>а</w:t>
      </w:r>
      <w:r>
        <w:t>низованной преступности</w:t>
      </w:r>
      <w:r>
        <w:rPr>
          <w:vertAlign w:val="superscript"/>
        </w:rPr>
        <w:t>15</w:t>
      </w:r>
      <w:r>
        <w:t xml:space="preserve"> и дополняющий ее Пр</w:t>
      </w:r>
      <w:r>
        <w:t>о</w:t>
      </w:r>
      <w:r>
        <w:t>токол о предупреждении и пресечении торговли людьми, особенно женщинами и детьми, и наказ</w:t>
      </w:r>
      <w:r>
        <w:t>а</w:t>
      </w:r>
      <w:r>
        <w:t>нии за нее.</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Глава VII</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Предварительная повестка дня двадцать пятой сессии</w:t>
      </w:r>
    </w:p>
    <w:p w:rsidR="00000000" w:rsidRDefault="00000000">
      <w:pPr>
        <w:pStyle w:val="DualTxt"/>
        <w:keepNext/>
        <w:spacing w:after="0" w:line="120" w:lineRule="exact"/>
        <w:rPr>
          <w:sz w:val="10"/>
        </w:rPr>
      </w:pPr>
    </w:p>
    <w:p w:rsidR="00000000" w:rsidRDefault="00000000">
      <w:pPr>
        <w:pStyle w:val="DualTxt"/>
        <w:keepNext/>
        <w:spacing w:after="0" w:line="120" w:lineRule="exact"/>
        <w:rPr>
          <w:sz w:val="10"/>
        </w:rPr>
      </w:pPr>
    </w:p>
    <w:p w:rsidR="00000000" w:rsidRDefault="00000000">
      <w:pPr>
        <w:pStyle w:val="DualTxt"/>
      </w:pPr>
      <w:r>
        <w:t>386.</w:t>
      </w:r>
      <w:r>
        <w:tab/>
        <w:t>Комитет рассмотрел проект предварительной повестки дня своей двадцать пятой сессии на своем 508</w:t>
      </w:r>
      <w:r>
        <w:noBreakHyphen/>
        <w:t>м заседании (см. CEDAW/C/SR.508). Комитет постановил утвердить следующую предварител</w:t>
      </w:r>
      <w:r>
        <w:t>ь</w:t>
      </w:r>
      <w:r>
        <w:t>ную пов</w:t>
      </w:r>
      <w:r>
        <w:t>е</w:t>
      </w:r>
      <w:r>
        <w:t>стку дня сессии:</w:t>
      </w:r>
    </w:p>
    <w:p w:rsidR="00000000" w:rsidRDefault="00000000">
      <w:pPr>
        <w:pStyle w:val="DualTxt"/>
      </w:pPr>
      <w:r>
        <w:tab/>
        <w:t>1.</w:t>
      </w:r>
      <w:r>
        <w:tab/>
        <w:t>Открытие сессии.</w:t>
      </w:r>
    </w:p>
    <w:p w:rsidR="00000000" w:rsidRDefault="00000000">
      <w:pPr>
        <w:pStyle w:val="DualTxt"/>
        <w:ind w:left="960" w:hanging="960"/>
      </w:pPr>
      <w:r>
        <w:tab/>
        <w:t>2.</w:t>
      </w:r>
      <w:r>
        <w:tab/>
        <w:t>Утверждение повестки дня и организация работы.</w:t>
      </w:r>
    </w:p>
    <w:p w:rsidR="00000000" w:rsidRDefault="00000000">
      <w:pPr>
        <w:pStyle w:val="DualTxt"/>
        <w:tabs>
          <w:tab w:val="clear" w:pos="960"/>
          <w:tab w:val="left" w:pos="965"/>
        </w:tabs>
        <w:ind w:left="965" w:hanging="965"/>
      </w:pPr>
      <w:r>
        <w:tab/>
        <w:t>3.</w:t>
      </w:r>
      <w:r>
        <w:tab/>
        <w:t>Доклад Председателя о мероприятиях, проведенных в период между двадцать четвертой и двадцать пятой сессиями Комитета.</w:t>
      </w:r>
    </w:p>
    <w:p w:rsidR="00000000" w:rsidRDefault="00000000">
      <w:pPr>
        <w:pStyle w:val="DualTxt"/>
        <w:tabs>
          <w:tab w:val="clear" w:pos="960"/>
          <w:tab w:val="left" w:pos="965"/>
        </w:tabs>
        <w:ind w:left="965" w:hanging="965"/>
      </w:pPr>
      <w:r>
        <w:tab/>
        <w:t>4.</w:t>
      </w:r>
      <w:r>
        <w:tab/>
        <w:t>Рассмотрение докладов, представленных государствами-участниками в соответс</w:t>
      </w:r>
      <w:r>
        <w:t>т</w:t>
      </w:r>
      <w:r>
        <w:t>вии со статьей 18 Конвенции о ликвид</w:t>
      </w:r>
      <w:r>
        <w:t>а</w:t>
      </w:r>
      <w:r>
        <w:t>ции всех форм дискриминации в отнош</w:t>
      </w:r>
      <w:r>
        <w:t>е</w:t>
      </w:r>
      <w:r>
        <w:t>нии женщин.</w:t>
      </w:r>
    </w:p>
    <w:p w:rsidR="00000000" w:rsidRDefault="00000000">
      <w:pPr>
        <w:pStyle w:val="DualTxt"/>
        <w:tabs>
          <w:tab w:val="clear" w:pos="960"/>
          <w:tab w:val="left" w:pos="965"/>
        </w:tabs>
        <w:ind w:left="965" w:hanging="965"/>
      </w:pPr>
      <w:r>
        <w:tab/>
        <w:t>5.</w:t>
      </w:r>
      <w:r>
        <w:tab/>
        <w:t>Осуществление статьи 21 Конвенции о ликвидации всех форм дискриминации в отношении женщин</w:t>
      </w:r>
    </w:p>
    <w:p w:rsidR="00000000" w:rsidRDefault="00000000">
      <w:pPr>
        <w:pStyle w:val="DualTxt"/>
        <w:ind w:left="960" w:hanging="960"/>
      </w:pPr>
      <w:r>
        <w:tab/>
        <w:t>6.</w:t>
      </w:r>
      <w:r>
        <w:tab/>
        <w:t>Пути и средства повышения оперативн</w:t>
      </w:r>
      <w:r>
        <w:t>о</w:t>
      </w:r>
      <w:r>
        <w:t>сти в работе Комитета.</w:t>
      </w:r>
    </w:p>
    <w:p w:rsidR="00000000" w:rsidRDefault="00000000">
      <w:pPr>
        <w:pStyle w:val="DualTxt"/>
        <w:ind w:left="960" w:hanging="960"/>
      </w:pPr>
      <w:r>
        <w:tab/>
        <w:t>7.</w:t>
      </w:r>
      <w:r>
        <w:tab/>
        <w:t>Предварительная повестка дня двадцать шестой сессии.</w:t>
      </w:r>
    </w:p>
    <w:p w:rsidR="00000000" w:rsidRDefault="00000000">
      <w:pPr>
        <w:pStyle w:val="DualTxt"/>
        <w:ind w:left="960" w:hanging="960"/>
      </w:pPr>
      <w:r>
        <w:tab/>
        <w:t>8.</w:t>
      </w:r>
      <w:r>
        <w:tab/>
        <w:t>Утверждение доклада Комитета о работе его двадцать пятой сессии.</w:t>
      </w:r>
    </w:p>
    <w:p w:rsidR="00000000" w:rsidRDefault="00000000">
      <w:pPr>
        <w:pStyle w:val="DualTxt"/>
        <w:spacing w:after="0" w:line="120" w:lineRule="exact"/>
        <w:ind w:left="960" w:hanging="960"/>
        <w:rPr>
          <w:sz w:val="10"/>
        </w:rPr>
      </w:pPr>
    </w:p>
    <w:p w:rsidR="00000000" w:rsidRDefault="00000000">
      <w:pPr>
        <w:pStyle w:val="DualTxt"/>
        <w:spacing w:after="0" w:line="120" w:lineRule="exact"/>
        <w:ind w:left="960" w:hanging="960"/>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t>Глава VIII</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Утверждение доклада</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387.</w:t>
      </w:r>
      <w:r>
        <w:tab/>
        <w:t>Комитет рассмотрел проект доклада о работе своей двадцать четвертой сессии (CEDAW/C/ 2001/I/L.1 и CEDAW/C/2001/I/CRP.3 и Add.1</w:t>
      </w:r>
      <w:r>
        <w:noBreakHyphen/>
        <w:t>9) на своем 508</w:t>
      </w:r>
      <w:r>
        <w:noBreakHyphen/>
        <w:t>м заседании и утвердил его с внесенн</w:t>
      </w:r>
      <w:r>
        <w:t>ы</w:t>
      </w:r>
      <w:r>
        <w:t>ми в него в ходе обсуждения устными попра</w:t>
      </w:r>
      <w:r>
        <w:t>в</w:t>
      </w:r>
      <w:r>
        <w:t>ками.</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End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1267" w:right="1260" w:hanging="1267"/>
        <w:rPr>
          <w:i/>
          <w:sz w:val="20"/>
        </w:rPr>
      </w:pPr>
      <w:r>
        <w:rPr>
          <w:i/>
          <w:sz w:val="20"/>
        </w:rPr>
        <w:br w:type="page"/>
      </w:r>
      <w:r>
        <w:rPr>
          <w:i/>
          <w:sz w:val="20"/>
        </w:rPr>
        <w:tab/>
        <w:t>Примечания</w:t>
      </w:r>
    </w:p>
    <w:p w:rsidR="00000000" w:rsidRDefault="00000000">
      <w:pPr>
        <w:pStyle w:val="EndnoteText"/>
        <w:widowControl/>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1</w:t>
      </w:r>
      <w:r>
        <w:tab/>
      </w:r>
      <w:r>
        <w:rPr>
          <w:i/>
        </w:rPr>
        <w:t xml:space="preserve">Доклад четвертой Всемирной конференции по положению женщин, Пекин, 4–15 сентября 1995 года </w:t>
      </w:r>
      <w:r>
        <w:t>(издание Организации Объединенных Наций, в продаже под № R.96.IV.13), глава I, резолюция I, приложение II.</w:t>
      </w:r>
    </w:p>
    <w:p w:rsidR="00000000" w:rsidRDefault="00000000">
      <w:pPr>
        <w:pStyle w:val="EndnoteText"/>
        <w:widowControl/>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2</w:t>
      </w:r>
      <w:r>
        <w:tab/>
        <w:t>Резолюция 54/4 Генеральной Ассамблеи, приложение.</w:t>
      </w:r>
    </w:p>
    <w:p w:rsidR="00000000" w:rsidRDefault="00000000">
      <w:pPr>
        <w:pStyle w:val="EndnoteText"/>
        <w:widowControl/>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3</w:t>
      </w:r>
      <w:r>
        <w:tab/>
        <w:t>Доклад четвертой Всемирной конференции.., приложение I.</w:t>
      </w:r>
    </w:p>
    <w:p w:rsidR="00000000" w:rsidRDefault="00000000">
      <w:pPr>
        <w:pStyle w:val="EndnoteText"/>
        <w:widowControl/>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4</w:t>
      </w:r>
      <w:r>
        <w:tab/>
        <w:t>Резолюции S-23/2 и S-23/3 Генеральной Ассамблеи.</w:t>
      </w:r>
    </w:p>
    <w:p w:rsidR="00000000" w:rsidRDefault="00000000">
      <w:pPr>
        <w:pStyle w:val="EndnoteText"/>
        <w:widowControl/>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5</w:t>
      </w:r>
      <w:r>
        <w:tab/>
      </w:r>
      <w:r>
        <w:rPr>
          <w:i/>
        </w:rPr>
        <w:t xml:space="preserve">Официальные отчеты Генеральной Ассамблеи, сорок седьмая сессия, Дополнение №  38 </w:t>
      </w:r>
      <w:r>
        <w:t xml:space="preserve">(A/47/38), глава I. </w:t>
      </w:r>
    </w:p>
    <w:p w:rsidR="00000000" w:rsidRDefault="00000000">
      <w:pPr>
        <w:pStyle w:val="EndnoteText"/>
        <w:widowControl/>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6</w:t>
      </w:r>
      <w:r>
        <w:tab/>
        <w:t>Резолюция 55/25 Генеральной Ассамблеи, приложение II.</w:t>
      </w:r>
    </w:p>
    <w:p w:rsidR="00000000" w:rsidRDefault="00000000">
      <w:pPr>
        <w:pStyle w:val="EndnoteText"/>
        <w:widowControl/>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7</w:t>
      </w:r>
      <w:r>
        <w:tab/>
        <w:t>Резолюция 44/25 Генеральной Ассамблеи, приложение.</w:t>
      </w:r>
    </w:p>
    <w:p w:rsidR="00000000" w:rsidRDefault="00000000">
      <w:pPr>
        <w:pStyle w:val="EndnoteText"/>
        <w:widowControl/>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8</w:t>
      </w:r>
      <w:r>
        <w:tab/>
      </w:r>
      <w:r>
        <w:rPr>
          <w:i/>
        </w:rPr>
        <w:t xml:space="preserve">Официальные отчеты Генеральной Ассамблеи, пятьдесят третья сессия, Дополнение № 38 </w:t>
      </w:r>
      <w:r>
        <w:t xml:space="preserve">(A/53/38/Rev.1), часть вторая, глава I. </w:t>
      </w:r>
    </w:p>
    <w:p w:rsidR="00000000" w:rsidRDefault="00000000">
      <w:pPr>
        <w:pStyle w:val="EndnoteText"/>
        <w:widowControl/>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9</w:t>
      </w:r>
      <w:r>
        <w:tab/>
      </w:r>
      <w:r>
        <w:rPr>
          <w:i/>
        </w:rPr>
        <w:t xml:space="preserve">Официальные отчеты Генеральной Ассамблеи, сорок девятая сессия, Дополнение №  38 </w:t>
      </w:r>
      <w:r>
        <w:t xml:space="preserve">(A/49/38), глава I, раздел A. </w:t>
      </w:r>
    </w:p>
    <w:p w:rsidR="00000000" w:rsidRDefault="00000000">
      <w:pPr>
        <w:pStyle w:val="EndnoteText"/>
        <w:widowControl/>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10</w:t>
      </w:r>
      <w:r>
        <w:tab/>
        <w:t xml:space="preserve">См. также, </w:t>
      </w:r>
      <w:r>
        <w:rPr>
          <w:i/>
        </w:rPr>
        <w:t>пятьдесят пятая сессия, Дополнение № 38</w:t>
      </w:r>
      <w:r>
        <w:t xml:space="preserve"> (A/55/38), часть вторая, глава I, раздел B.</w:t>
      </w:r>
    </w:p>
    <w:p w:rsidR="00000000" w:rsidRDefault="00000000">
      <w:pPr>
        <w:pStyle w:val="EndnoteText"/>
        <w:widowControl/>
        <w:tabs>
          <w:tab w:val="clear" w:pos="418"/>
          <w:tab w:val="right" w:pos="403"/>
          <w:tab w:val="left" w:pos="475"/>
          <w:tab w:val="left" w:pos="965"/>
          <w:tab w:val="left" w:pos="1440"/>
          <w:tab w:val="left" w:pos="1915"/>
          <w:tab w:val="left" w:pos="2405"/>
          <w:tab w:val="left" w:pos="2880"/>
          <w:tab w:val="left" w:pos="3355"/>
        </w:tabs>
        <w:spacing w:after="120"/>
      </w:pPr>
      <w:r>
        <w:rPr>
          <w:vertAlign w:val="superscript"/>
        </w:rPr>
        <w:tab/>
        <w:t>11</w:t>
      </w:r>
      <w:r>
        <w:tab/>
      </w:r>
      <w:r>
        <w:rPr>
          <w:i/>
        </w:rPr>
        <w:t>Официальные отчеты Экономического и Социального Совета, 1999 год, Дополнение № 3</w:t>
      </w:r>
      <w:r>
        <w:t xml:space="preserve"> (E/1999/23), глава II, раздел A.</w:t>
      </w:r>
    </w:p>
    <w:p w:rsidR="00000000" w:rsidRDefault="00000000">
      <w:pPr>
        <w:pStyle w:val="EndnoteText"/>
        <w:widowControl/>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12</w:t>
      </w:r>
      <w:r>
        <w:tab/>
      </w:r>
      <w:r>
        <w:rPr>
          <w:i/>
        </w:rPr>
        <w:t xml:space="preserve">Официальные отчеты Генеральной Ассамблеи, пятьдесят четвертая сессия, Дополнение № 38 </w:t>
      </w:r>
      <w:r>
        <w:t xml:space="preserve">(A/54/38/Rev.1), глава I, раздел A. </w:t>
      </w:r>
    </w:p>
    <w:p w:rsidR="00000000" w:rsidRDefault="00000000">
      <w:pPr>
        <w:pStyle w:val="EndnoteText"/>
        <w:widowControl/>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13</w:t>
      </w:r>
      <w:r>
        <w:tab/>
        <w:t>Резолюция 45/158 Генеральной Ассамблеи, приложение.</w:t>
      </w:r>
    </w:p>
    <w:p w:rsidR="00000000" w:rsidRDefault="00000000">
      <w:pPr>
        <w:pStyle w:val="EndnoteText"/>
        <w:widowControl/>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14</w:t>
      </w:r>
      <w:r>
        <w:tab/>
        <w:t>A/CONF.183/9.</w:t>
      </w:r>
    </w:p>
    <w:p w:rsidR="00000000" w:rsidRDefault="00000000">
      <w:pPr>
        <w:pStyle w:val="EndnoteText"/>
        <w:widowControl/>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15</w:t>
      </w:r>
      <w:r>
        <w:tab/>
        <w:t>Резолюция 55/25 Генеральной Ассамблеи, приложение I.</w:t>
      </w:r>
    </w:p>
    <w:p w:rsidR="00000000" w:rsidRDefault="00000000">
      <w:pPr>
        <w:pStyle w:val="DualTxt"/>
        <w:sectPr w:rsidR="00000000">
          <w:headerReference w:type="first" r:id="rId27"/>
          <w:footerReference w:type="first" r:id="rId28"/>
          <w:endnotePr>
            <w:numFmt w:val="decimal"/>
          </w:endnotePr>
          <w:type w:val="continuous"/>
          <w:pgSz w:w="12240" w:h="15840" w:code="1"/>
          <w:pgMar w:top="1742" w:right="1195" w:bottom="1898" w:left="1195" w:header="576" w:footer="1030" w:gutter="0"/>
          <w:cols w:num="2" w:space="240"/>
          <w:noEndnote/>
        </w:sectPr>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Часть вторая</w:t>
      </w:r>
      <w:r>
        <w:br/>
        <w:t xml:space="preserve">Доклад Комитета по ликвидации дискриминации в отношении женщин о работе его двадцать пятой сессии </w:t>
      </w:r>
    </w:p>
    <w:p w:rsidR="00000000" w:rsidRDefault="00000000">
      <w:r>
        <w:rPr>
          <w:sz w:val="28"/>
        </w:rPr>
        <w:br w:type="page"/>
      </w:r>
    </w:p>
    <w:p w:rsidR="00000000" w:rsidRDefault="00000000">
      <w:pPr>
        <w:framePr w:w="6188" w:h="1195" w:hSpace="180" w:wrap="notBeside" w:vAnchor="page" w:hAnchor="page" w:x="2463" w:y="12961" w:anchorLock="1"/>
      </w:pPr>
      <w:r>
        <w:t>Его Превосходительству</w:t>
      </w:r>
      <w:r>
        <w:br/>
        <w:t>Г</w:t>
      </w:r>
      <w:r>
        <w:noBreakHyphen/>
        <w:t>ну Кофи А</w:t>
      </w:r>
      <w:r>
        <w:t>н</w:t>
      </w:r>
      <w:r>
        <w:t>нану</w:t>
      </w:r>
      <w:r>
        <w:br/>
        <w:t>Генеральному секретарю Организации Объединенных Н</w:t>
      </w:r>
      <w:r>
        <w:t>а</w:t>
      </w:r>
      <w:r>
        <w:t>ций</w:t>
      </w:r>
      <w:r>
        <w:br/>
        <w:t>Нью-Йорк</w:t>
      </w:r>
    </w:p>
    <w:p w:rsidR="00000000" w:rsidRDefault="00000000">
      <w:pPr>
        <w:spacing w:before="1360" w:after="240"/>
        <w:rPr>
          <w:sz w:val="28"/>
        </w:rPr>
      </w:pPr>
      <w:r>
        <w:rPr>
          <w:sz w:val="28"/>
        </w:rPr>
        <w:t>Препроводительное письмо</w:t>
      </w:r>
    </w:p>
    <w:p w:rsidR="00000000" w:rsidRDefault="00000000">
      <w:pPr>
        <w:jc w:val="right"/>
      </w:pPr>
      <w:r>
        <w:t>29 августа 2001 года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Г</w:t>
      </w:r>
      <w:r>
        <w:noBreakHyphen/>
        <w:t>н Генеральный секретарь,</w:t>
      </w:r>
    </w:p>
    <w:p w:rsidR="00000000" w:rsidRDefault="00000000">
      <w:pPr>
        <w:pStyle w:val="SingleTxt"/>
      </w:pPr>
      <w:r>
        <w:tab/>
        <w:t>Имею честь сослаться на статью 21 Конвенции о ликвидации всех форм дискриминации в отношении женщин, согласно которой Комитет по ликвид</w:t>
      </w:r>
      <w:r>
        <w:t>а</w:t>
      </w:r>
      <w:r>
        <w:t>ции дискриминации в отношении женщин, созданный в соответствии с Ко</w:t>
      </w:r>
      <w:r>
        <w:t>н</w:t>
      </w:r>
      <w:r>
        <w:t>венцией, «ежегодно через Экономический и Социальный Совет представляет доклад Генеральной Ассамблее Организации Объединенных Наций о своей деятельности».</w:t>
      </w:r>
    </w:p>
    <w:p w:rsidR="00000000" w:rsidRDefault="00000000">
      <w:pPr>
        <w:pStyle w:val="SingleTxt"/>
      </w:pPr>
      <w:r>
        <w:tab/>
        <w:t>Комитет по ликвидации дискриминации в отношении женщин провел свою двадцать пятую сессию 2–20 июня 2001 года в Центральных учреждениях Организации Объединенных Наций. Он утвердил доклад о работе этой сессии на своем 528</w:t>
      </w:r>
      <w:r>
        <w:noBreakHyphen/>
        <w:t>м заседании 20 июля 2001 года. Доклад Комитета настоящим представляется Вам для препровождения Генеральной Ассамблее на ее пятьд</w:t>
      </w:r>
      <w:r>
        <w:t>е</w:t>
      </w:r>
      <w:r>
        <w:t>сят шестой сессии.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w:t>
      </w:r>
      <w:r>
        <w:rPr>
          <w:i/>
        </w:rPr>
        <w:t>Подпись</w:t>
      </w:r>
      <w:r>
        <w:t xml:space="preserve">) Шарлотта </w:t>
      </w:r>
      <w:r>
        <w:rPr>
          <w:b/>
        </w:rPr>
        <w:t>Абака</w:t>
      </w:r>
      <w:r>
        <w:br/>
        <w:t>Председатель</w:t>
      </w:r>
      <w:r>
        <w:br/>
        <w:t>Комитет по ликвидации дискриминации в отношении женщин</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Глава I</w:t>
      </w:r>
      <w:r>
        <w:br/>
        <w:t>Вопросы, доведенные до сведения государств-участников</w:t>
      </w: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Решения</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Решение 25/I</w:t>
      </w:r>
      <w:r>
        <w:br/>
        <w:t>Предлагаемое проведение сессии на специальной основе</w:t>
      </w:r>
      <w:r>
        <w:rPr>
          <w:vertAlign w:val="superscript"/>
        </w:rPr>
        <w:t>1</w:t>
      </w:r>
    </w:p>
    <w:p w:rsidR="00000000" w:rsidRDefault="00000000">
      <w:pPr>
        <w:pStyle w:val="DualTxt"/>
        <w:spacing w:after="0" w:line="120" w:lineRule="exact"/>
        <w:rPr>
          <w:sz w:val="10"/>
        </w:rPr>
      </w:pPr>
    </w:p>
    <w:p w:rsidR="00000000" w:rsidRDefault="00000000">
      <w:pPr>
        <w:pStyle w:val="DualTxt"/>
      </w:pPr>
      <w:r>
        <w:tab/>
        <w:t>Принимая во внимание, что по состоянию на 20 июля 2001 года 168 государств ратифицировали Конвенцию о ликвидации всех форм дискримин</w:t>
      </w:r>
      <w:r>
        <w:t>а</w:t>
      </w:r>
      <w:r>
        <w:t>ции в отн</w:t>
      </w:r>
      <w:r>
        <w:t>о</w:t>
      </w:r>
      <w:r>
        <w:t>шении женщин и что 23 государства-участника ратифицировали Факультативный прот</w:t>
      </w:r>
      <w:r>
        <w:t>о</w:t>
      </w:r>
      <w:r>
        <w:t>кол к Конвенции или присоединились к нему, и учитывая, что значительное число докладов гос</w:t>
      </w:r>
      <w:r>
        <w:t>у</w:t>
      </w:r>
      <w:r>
        <w:t>дарств-участников еще не рассмотрены и что Ком</w:t>
      </w:r>
      <w:r>
        <w:t>и</w:t>
      </w:r>
      <w:r>
        <w:t>тет обеспокоен тем, что содержащаяся в них и</w:t>
      </w:r>
      <w:r>
        <w:t>н</w:t>
      </w:r>
      <w:r>
        <w:t>формация утратит свою актуальность, Комитет пр</w:t>
      </w:r>
      <w:r>
        <w:t>о</w:t>
      </w:r>
      <w:r>
        <w:t>сит Генеральную Ассам</w:t>
      </w:r>
      <w:r>
        <w:t>б</w:t>
      </w:r>
      <w:r>
        <w:t>лею:</w:t>
      </w:r>
    </w:p>
    <w:p w:rsidR="00000000" w:rsidRDefault="00000000">
      <w:pPr>
        <w:pStyle w:val="DualTxt"/>
      </w:pPr>
      <w:r>
        <w:tab/>
        <w:t>a)</w:t>
      </w:r>
      <w:r>
        <w:tab/>
        <w:t>одобрить в виде исключения проведение в августе 2002 года сессии продолжительностью в три недели, включающей 30 заседаний Комитета, которые будут полностью посвящены рассмотрению докладов государств-участников в целях сокращ</w:t>
      </w:r>
      <w:r>
        <w:t>е</w:t>
      </w:r>
      <w:r>
        <w:t>ния отставания в рассмотр</w:t>
      </w:r>
      <w:r>
        <w:t>е</w:t>
      </w:r>
      <w:r>
        <w:t>нии докладов;</w:t>
      </w:r>
    </w:p>
    <w:p w:rsidR="00000000" w:rsidRDefault="00000000">
      <w:pPr>
        <w:pStyle w:val="DualTxt"/>
      </w:pPr>
      <w:r>
        <w:tab/>
        <w:t>b)</w:t>
      </w:r>
      <w:r>
        <w:tab/>
        <w:t>одобрить расширение численного состава предсессионной рабочей группы, заседания которой намечено провести 4–8 февраля 2002 года в целях подготовки вопросов по докладам, которые будут рассматриваться на проводимой на специальной о</w:t>
      </w:r>
      <w:r>
        <w:t>с</w:t>
      </w:r>
      <w:r>
        <w:t>нове сессии Комитета в августе 2002 года.</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Решение 25/II</w:t>
      </w:r>
      <w:r>
        <w:br/>
        <w:t>Предсессионная рабочая группа</w:t>
      </w:r>
    </w:p>
    <w:p w:rsidR="00000000" w:rsidRDefault="00000000">
      <w:pPr>
        <w:pStyle w:val="DualTxt"/>
        <w:spacing w:after="0" w:line="120" w:lineRule="exact"/>
        <w:rPr>
          <w:sz w:val="10"/>
        </w:rPr>
      </w:pPr>
    </w:p>
    <w:p w:rsidR="00000000" w:rsidRDefault="00000000">
      <w:pPr>
        <w:pStyle w:val="DualTxt"/>
      </w:pPr>
      <w:r>
        <w:tab/>
        <w:t>Ссылаясь на свое решение 22/IV, Комитет п</w:t>
      </w:r>
      <w:r>
        <w:t>о</w:t>
      </w:r>
      <w:r>
        <w:t>становил, что при подготовке перечня вопросов, к</w:t>
      </w:r>
      <w:r>
        <w:t>а</w:t>
      </w:r>
      <w:r>
        <w:t>сающихся периодических докладов, предсессио</w:t>
      </w:r>
      <w:r>
        <w:t>н</w:t>
      </w:r>
      <w:r>
        <w:t>ной рабочей группе следует, как правило, соста</w:t>
      </w:r>
      <w:r>
        <w:t>в</w:t>
      </w:r>
      <w:r>
        <w:t>лять краткий перечень вопросов при уделении ос</w:t>
      </w:r>
      <w:r>
        <w:t>о</w:t>
      </w:r>
      <w:r>
        <w:t>бого внимания темам, затр</w:t>
      </w:r>
      <w:r>
        <w:t>а</w:t>
      </w:r>
      <w:r>
        <w:t>гиваемым Конвенцией.</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Решение 25/III</w:t>
      </w:r>
      <w:r>
        <w:br/>
        <w:t>Специальная сессия Генеральной Ассамблеи по положению детей</w:t>
      </w:r>
    </w:p>
    <w:p w:rsidR="00000000" w:rsidRDefault="00000000">
      <w:pPr>
        <w:pStyle w:val="DualTxt"/>
        <w:spacing w:after="0" w:line="120" w:lineRule="exact"/>
        <w:rPr>
          <w:sz w:val="10"/>
        </w:rPr>
      </w:pPr>
    </w:p>
    <w:p w:rsidR="00000000" w:rsidRDefault="00000000">
      <w:pPr>
        <w:pStyle w:val="DualTxt"/>
      </w:pPr>
      <w:r>
        <w:tab/>
        <w:t>Комитет постановил принять заявление, кот</w:t>
      </w:r>
      <w:r>
        <w:t>о</w:t>
      </w:r>
      <w:r>
        <w:t>рое будет направлено специальной сессии Ген</w:t>
      </w:r>
      <w:r>
        <w:t>е</w:t>
      </w:r>
      <w:r>
        <w:t>ральной Ассамблеи по положению детей (см. пункты 379–391 ниже). Он также постановил назначить, при условии наличия ресурсов, одного члена для участия в работе специальной сессии от его имени.</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Предложения</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Предложение 25/1</w:t>
      </w:r>
      <w:r>
        <w:br/>
        <w:t>Сообщения, представляемые в соответствии с Факультативным протоколом</w:t>
      </w:r>
    </w:p>
    <w:p w:rsidR="00000000" w:rsidRDefault="00000000">
      <w:pPr>
        <w:pStyle w:val="DualTxt"/>
        <w:spacing w:after="0" w:line="120" w:lineRule="exact"/>
        <w:rPr>
          <w:sz w:val="10"/>
        </w:rPr>
      </w:pPr>
    </w:p>
    <w:p w:rsidR="00000000" w:rsidRDefault="00000000">
      <w:pPr>
        <w:pStyle w:val="DualTxt"/>
      </w:pPr>
      <w:r>
        <w:tab/>
        <w:t>Комитет предлагает, чтобы Отдел по улучш</w:t>
      </w:r>
      <w:r>
        <w:t>е</w:t>
      </w:r>
      <w:r>
        <w:t>нию положения женщин Департамента по эконом</w:t>
      </w:r>
      <w:r>
        <w:t>и</w:t>
      </w:r>
      <w:r>
        <w:t>ческим и социальным вопросам Секретариата О</w:t>
      </w:r>
      <w:r>
        <w:t>р</w:t>
      </w:r>
      <w:r>
        <w:t>ганизации Объединенных Наций создал конфиде</w:t>
      </w:r>
      <w:r>
        <w:t>н</w:t>
      </w:r>
      <w:r>
        <w:t>циальную электронную базу данных для регистр</w:t>
      </w:r>
      <w:r>
        <w:t>а</w:t>
      </w:r>
      <w:r>
        <w:t>ции сообщений, представляемых в соответствии с Факультативным протоколом к Конвенции, анал</w:t>
      </w:r>
      <w:r>
        <w:t>о</w:t>
      </w:r>
      <w:r>
        <w:t>гичную базе данных, созданной Управлением Ве</w:t>
      </w:r>
      <w:r>
        <w:t>р</w:t>
      </w:r>
      <w:r>
        <w:t>ховного комиссара Организации Объединенных Н</w:t>
      </w:r>
      <w:r>
        <w:t>а</w:t>
      </w:r>
      <w:r>
        <w:t>ций по правам человека, и предлагает предпринять шаги для обеспечения обмена информацией между предлагаемой базой данных Отдела и существу</w:t>
      </w:r>
      <w:r>
        <w:t>ю</w:t>
      </w:r>
      <w:r>
        <w:t>щей базой данных Управления Верховного коми</w:t>
      </w:r>
      <w:r>
        <w:t>с</w:t>
      </w:r>
      <w:r>
        <w:t>сара. Комитет просит Отдел представить ему на его двадцать шестой сессии доклад о прогрессе в этом направлении.</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Предложение 25/2</w:t>
      </w:r>
      <w:r>
        <w:br/>
        <w:t>Руководящие указания по составлению докладов органов Организации Объединенных Наций и ее специализированных учреждений</w:t>
      </w:r>
    </w:p>
    <w:p w:rsidR="00000000" w:rsidRDefault="00000000">
      <w:pPr>
        <w:pStyle w:val="DualTxt"/>
        <w:spacing w:after="0" w:line="120" w:lineRule="exact"/>
        <w:rPr>
          <w:sz w:val="10"/>
        </w:rPr>
      </w:pPr>
    </w:p>
    <w:p w:rsidR="00000000" w:rsidRDefault="00000000">
      <w:pPr>
        <w:pStyle w:val="DualTxt"/>
      </w:pPr>
      <w:r>
        <w:tab/>
        <w:t>Ссылаясь на свои решения 18/I и 18/II в отн</w:t>
      </w:r>
      <w:r>
        <w:t>о</w:t>
      </w:r>
      <w:r>
        <w:t>шении докладов органов Организации Объедине</w:t>
      </w:r>
      <w:r>
        <w:t>н</w:t>
      </w:r>
      <w:r>
        <w:t>ных Наций и ее специализированных учреждений по тем государствам-участникам, доклады которых находятся на рассмотрении Комитета, Комитет по</w:t>
      </w:r>
      <w:r>
        <w:t>д</w:t>
      </w:r>
      <w:r>
        <w:t>черкнул, что такие доклады должны содержать ко</w:t>
      </w:r>
      <w:r>
        <w:t>н</w:t>
      </w:r>
      <w:r>
        <w:t>кретную информацию о ситуации в этих странах, а также информацию об усилиях, предпринимаемых этими органами или учреждениями по пропаганде положений Конвенции на национальном и реги</w:t>
      </w:r>
      <w:r>
        <w:t>о</w:t>
      </w:r>
      <w:r>
        <w:t>нальном уровне посредством проводимой ими п</w:t>
      </w:r>
      <w:r>
        <w:t>о</w:t>
      </w:r>
      <w:r>
        <w:t>литики и программ. Отметив, что такие доклады и диалог Комитета с представителями таких органов вносят существенный вклад в работу Комитета по мониторингу осуществления Конвенции, Комитет утвердил предложенные руководящие указания по составлению докладов, представляемых органами Организации Объединенных Наций и ее специал</w:t>
      </w:r>
      <w:r>
        <w:t>и</w:t>
      </w:r>
      <w:r>
        <w:t>зированными учреждениями, в целях расширения сотру</w:t>
      </w:r>
      <w:r>
        <w:t>д</w:t>
      </w:r>
      <w:r>
        <w:t>ничества с ними (см. пункты 329–395 ниже).</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Глава II</w:t>
      </w:r>
      <w:r>
        <w:br/>
        <w:t>Организационные и другие вопросы</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Государства — участники Конвенции о ликвидации всех форм дискриминации в отношении женщин</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w:t>
      </w:r>
      <w:r>
        <w:tab/>
        <w:t>По состоянию на 20 июля 2001 года — дату закрытия двадцать пятой сессии Комитета по ли</w:t>
      </w:r>
      <w:r>
        <w:t>к</w:t>
      </w:r>
      <w:r>
        <w:t>видации дискриминации в отношении женщин, число государств — участников Конвенции о ли</w:t>
      </w:r>
      <w:r>
        <w:t>к</w:t>
      </w:r>
      <w:r>
        <w:t>видации всех форм дискриминации в отношении женщин, которая была принята Генеральной А</w:t>
      </w:r>
      <w:r>
        <w:t>с</w:t>
      </w:r>
      <w:r>
        <w:t>самблеей в ее резолюции 34/180 от 18 декабря 1979 года и открыта для подписания, ратификации и присоединения в Нью</w:t>
      </w:r>
      <w:r>
        <w:noBreakHyphen/>
        <w:t>Йорке в марте 1980 года, с</w:t>
      </w:r>
      <w:r>
        <w:t>о</w:t>
      </w:r>
      <w:r>
        <w:t>ставляло 168 государств. В соответствии со стат</w:t>
      </w:r>
      <w:r>
        <w:t>ь</w:t>
      </w:r>
      <w:r>
        <w:t>ей 27 Конвенция вступила в силу 3 сентября 1981 года.</w:t>
      </w:r>
    </w:p>
    <w:p w:rsidR="00000000" w:rsidRDefault="00000000">
      <w:pPr>
        <w:pStyle w:val="DualTxt"/>
      </w:pPr>
      <w:r>
        <w:t>2.</w:t>
      </w:r>
      <w:r>
        <w:tab/>
        <w:t>Список государств — участников Конвенции содержится в приложении II к настоящему докладу. Список государств-участников, которые приняли поправку к пункту 1 статьи 20 Конвенции, соде</w:t>
      </w:r>
      <w:r>
        <w:t>р</w:t>
      </w:r>
      <w:r>
        <w:t>жится в приложении III. Список государств-участников, которые подписали Факультативный протокол к Конвенции, ратифицировали его или присоединились к нему, содержится в прилож</w:t>
      </w:r>
      <w:r>
        <w:t>е</w:t>
      </w:r>
      <w:r>
        <w:t>нии IV.</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Открытие сессии</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w:t>
      </w:r>
      <w:r>
        <w:tab/>
        <w:t>Комитет провел свою двадцать пятую сессию в Центральных учреждениях Организации Объед</w:t>
      </w:r>
      <w:r>
        <w:t>и</w:t>
      </w:r>
      <w:r>
        <w:t>ненных Наций 2–20 июля 2001 года. Комитет пр</w:t>
      </w:r>
      <w:r>
        <w:t>о</w:t>
      </w:r>
      <w:r>
        <w:t>вел 20 пленарных заседаний (509–528-е), а его две рабочие группы провели 18 заседаний. Перечень документов, представленных Комитету, содержится в ра</w:t>
      </w:r>
      <w:r>
        <w:t>з</w:t>
      </w:r>
      <w:r>
        <w:t>деле B приложения V к настоящему докладу.</w:t>
      </w:r>
    </w:p>
    <w:p w:rsidR="00000000" w:rsidRDefault="00000000">
      <w:pPr>
        <w:pStyle w:val="DualTxt"/>
      </w:pPr>
      <w:r>
        <w:t>4.</w:t>
      </w:r>
      <w:r>
        <w:tab/>
        <w:t>Сессию открыла Председатель Комитета Ша</w:t>
      </w:r>
      <w:r>
        <w:t>р</w:t>
      </w:r>
      <w:r>
        <w:t>лотта Абака (Гана), которая была избрана на дв</w:t>
      </w:r>
      <w:r>
        <w:t>а</w:t>
      </w:r>
      <w:r>
        <w:t>дцать четвертой сессии Комитета в январе 2001 года.</w:t>
      </w:r>
    </w:p>
    <w:p w:rsidR="00000000" w:rsidRDefault="00000000">
      <w:pPr>
        <w:pStyle w:val="DualTxt"/>
      </w:pPr>
      <w:r>
        <w:t>5.</w:t>
      </w:r>
      <w:r>
        <w:tab/>
        <w:t>Выступая в Комитете на его 509</w:t>
      </w:r>
      <w:r>
        <w:noBreakHyphen/>
        <w:t>м заседании 2 июля 2001 года, помощник Генерального секрет</w:t>
      </w:r>
      <w:r>
        <w:t>а</w:t>
      </w:r>
      <w:r>
        <w:t>ря и Специальный советник Генерального секретаря по гендерным вопросам и улучшению положения женщин радушно поприветствовала всех прибы</w:t>
      </w:r>
      <w:r>
        <w:t>в</w:t>
      </w:r>
      <w:r>
        <w:t>ших в Нью</w:t>
      </w:r>
      <w:r>
        <w:noBreakHyphen/>
        <w:t>Йорк членов Комитета и информиров</w:t>
      </w:r>
      <w:r>
        <w:t>а</w:t>
      </w:r>
      <w:r>
        <w:t>ла их о событиях, происшедших в Организации Объединенных Наций со времени проведения дв</w:t>
      </w:r>
      <w:r>
        <w:t>а</w:t>
      </w:r>
      <w:r>
        <w:t>дцать четвертой сессии.</w:t>
      </w:r>
    </w:p>
    <w:p w:rsidR="00000000" w:rsidRDefault="00000000">
      <w:pPr>
        <w:pStyle w:val="DualTxt"/>
      </w:pPr>
      <w:r>
        <w:t>6.</w:t>
      </w:r>
      <w:r>
        <w:tab/>
        <w:t>Она информировала Комитет о том, что К</w:t>
      </w:r>
      <w:r>
        <w:t>о</w:t>
      </w:r>
      <w:r>
        <w:t>миссия по положению женщин делала упор на двух тематических вопросах: женщины, девочки и ВИЧ/СПИД; и положение женщин и все формы дискриминации, особенно расизм, расовая дискр</w:t>
      </w:r>
      <w:r>
        <w:t>и</w:t>
      </w:r>
      <w:r>
        <w:t>минация, ксенофобия и связанная с ними нетерп</w:t>
      </w:r>
      <w:r>
        <w:t>и</w:t>
      </w:r>
      <w:r>
        <w:t>мость. Она заявила, что Комиссия приняла два св</w:t>
      </w:r>
      <w:r>
        <w:t>о</w:t>
      </w:r>
      <w:r>
        <w:t>да согласованных выводов по этим вопросам и что Комиссия имела возможность опираться в своей р</w:t>
      </w:r>
      <w:r>
        <w:t>а</w:t>
      </w:r>
      <w:r>
        <w:t>боте на заявление Комитета по вопросу о расизме, которое было принято на его двадцать четвертой сессии.</w:t>
      </w:r>
    </w:p>
    <w:p w:rsidR="00000000" w:rsidRDefault="00000000">
      <w:pPr>
        <w:pStyle w:val="DualTxt"/>
      </w:pPr>
      <w:r>
        <w:t>7.</w:t>
      </w:r>
      <w:r>
        <w:tab/>
        <w:t>Специальный советник также информировала членов Комитета о недавних мероприятиях с ее участием, которые включали в себя проведение практикума по вопросам формирования потенциала для включения гендерных вопросов в основное русло стратегий в области развития, состоявшегося в Кейптауне, Южная Африка; 105</w:t>
      </w:r>
      <w:r>
        <w:noBreakHyphen/>
        <w:t>й Конференции Межпарламентского союза, состоявшейся в Гаване; совместного заседания межучрежденческого сов</w:t>
      </w:r>
      <w:r>
        <w:t>е</w:t>
      </w:r>
      <w:r>
        <w:t>щания по вопросу о положении женщин и равн</w:t>
      </w:r>
      <w:r>
        <w:t>о</w:t>
      </w:r>
      <w:r>
        <w:t>правии женщин и мужчин с участием Организации экономического сотрудничества и развития и Ком</w:t>
      </w:r>
      <w:r>
        <w:t>и</w:t>
      </w:r>
      <w:r>
        <w:t>тета содействия развитию; практикума по вопросу об управлении, сокращении нищеты и равенству женщин и мужчин, состоявшегося в Вене; и Ме</w:t>
      </w:r>
      <w:r>
        <w:t>ж</w:t>
      </w:r>
      <w:r>
        <w:t>дународного симпозиума по воздействию профе</w:t>
      </w:r>
      <w:r>
        <w:t>с</w:t>
      </w:r>
      <w:r>
        <w:t>сиональной подготовки женщин на с</w:t>
      </w:r>
      <w:r>
        <w:t>о</w:t>
      </w:r>
      <w:r>
        <w:t>циально-экономическое развитие, состоявшегося в Хайфе, Израиль. Она также приняла участие во втором р</w:t>
      </w:r>
      <w:r>
        <w:t>а</w:t>
      </w:r>
      <w:r>
        <w:t>унде совещания «за круглым столом» по вопросам о правах человека и ВИЧ/СПИД, созванного в ходе недавней специальной сессии Генеральной Ассам</w:t>
      </w:r>
      <w:r>
        <w:t>б</w:t>
      </w:r>
      <w:r>
        <w:t>леи, п</w:t>
      </w:r>
      <w:r>
        <w:t>о</w:t>
      </w:r>
      <w:r>
        <w:t>священной ВИЧ/СПИДу.</w:t>
      </w:r>
    </w:p>
    <w:p w:rsidR="00000000" w:rsidRDefault="00000000">
      <w:pPr>
        <w:pStyle w:val="DualTxt"/>
      </w:pPr>
      <w:r>
        <w:t>8.</w:t>
      </w:r>
      <w:r>
        <w:tab/>
        <w:t>Специальный советник информировала о н</w:t>
      </w:r>
      <w:r>
        <w:t>е</w:t>
      </w:r>
      <w:r>
        <w:t>которых мероприятиях, проведенных Отделом по улучшению положения женщин со времени дв</w:t>
      </w:r>
      <w:r>
        <w:t>а</w:t>
      </w:r>
      <w:r>
        <w:t>дцать четвертой сессии Комитета, которые включ</w:t>
      </w:r>
      <w:r>
        <w:t>а</w:t>
      </w:r>
      <w:r>
        <w:t>ли в себя проведение субрегионального учебного практикума по оказанию поддержки процессу по</w:t>
      </w:r>
      <w:r>
        <w:t>д</w:t>
      </w:r>
      <w:r>
        <w:t>готовки государствами-участниками докладов, к</w:t>
      </w:r>
      <w:r>
        <w:t>о</w:t>
      </w:r>
      <w:r>
        <w:t>торые должны представляться Комитету, состоя</w:t>
      </w:r>
      <w:r>
        <w:t>в</w:t>
      </w:r>
      <w:r>
        <w:t>шегося в Окленде, Новая Зеландия; регионального совещания для обсуждения оценки потребностей в связи с национальным механизмом обеспечения р</w:t>
      </w:r>
      <w:r>
        <w:t>а</w:t>
      </w:r>
      <w:r>
        <w:t>венства женщин и мужчин в странах Африки, а также консультативного совещания по расширению участия женщин в процессе миростроительства, к</w:t>
      </w:r>
      <w:r>
        <w:t>о</w:t>
      </w:r>
      <w:r>
        <w:t>торые состоялись в апреле в Аддис-Абебе; и зас</w:t>
      </w:r>
      <w:r>
        <w:t>е</w:t>
      </w:r>
      <w:r>
        <w:t>дания группы экспертов по вопросу о положении сельских женщин в контексте глобализации, сост</w:t>
      </w:r>
      <w:r>
        <w:t>о</w:t>
      </w:r>
      <w:r>
        <w:t>явш</w:t>
      </w:r>
      <w:r>
        <w:t>е</w:t>
      </w:r>
      <w:r>
        <w:t>гося в Улан-Баторе.</w:t>
      </w:r>
    </w:p>
    <w:p w:rsidR="00000000" w:rsidRDefault="00000000">
      <w:pPr>
        <w:pStyle w:val="DualTxt"/>
      </w:pPr>
      <w:r>
        <w:t>9.</w:t>
      </w:r>
      <w:r>
        <w:tab/>
        <w:t>Специальный советник информировала Ком</w:t>
      </w:r>
      <w:r>
        <w:t>и</w:t>
      </w:r>
      <w:r>
        <w:t>тет о том, что со времени проведения его двадцать четвертой сессии участниками Конвенции 27 февраля и 10 мая 2001 года стали еще два гос</w:t>
      </w:r>
      <w:r>
        <w:t>у</w:t>
      </w:r>
      <w:r>
        <w:t>дарства, соответственно Корейская Н</w:t>
      </w:r>
      <w:r>
        <w:t>а</w:t>
      </w:r>
      <w:r>
        <w:t>родно-Демократическая Республика и Мавритания, в р</w:t>
      </w:r>
      <w:r>
        <w:t>е</w:t>
      </w:r>
      <w:r>
        <w:t>зультате чего общее число государств — участников Конвенции достигло 168. Она также информировала Комитет о том, что 1 июня 2001 года Азербайджан ратифицировал Факультативный протокол, и теперь Протокол ратифицировали или присоединились к нему в общей сложности 22 государства.</w:t>
      </w:r>
    </w:p>
    <w:p w:rsidR="00000000" w:rsidRDefault="00000000">
      <w:pPr>
        <w:pStyle w:val="DualTxt"/>
      </w:pPr>
      <w:r>
        <w:t>10.</w:t>
      </w:r>
      <w:r>
        <w:tab/>
        <w:t>Она заявила, что ею и Директором Отдела по улучшению положения женщин использовались все возможности для поощрения ратификации Конве</w:t>
      </w:r>
      <w:r>
        <w:t>н</w:t>
      </w:r>
      <w:r>
        <w:t>ции и Факультативного протокола к ней, а также принятия поправки к пункту 1 статьи 20 Конвенции, которая была принята лишь 24 государствами. В этой связи она напомнила всем членам Комитета о том, что на первой неделе текущей сессии Канцел</w:t>
      </w:r>
      <w:r>
        <w:t>я</w:t>
      </w:r>
      <w:r>
        <w:t>рия Специального советника по гендерным вопр</w:t>
      </w:r>
      <w:r>
        <w:t>о</w:t>
      </w:r>
      <w:r>
        <w:t>сам и улучшению положения женщин, Отдел по улучшению положения женщин и Управление по правовым вопросам организуют групповое обсу</w:t>
      </w:r>
      <w:r>
        <w:t>ж</w:t>
      </w:r>
      <w:r>
        <w:t>дение по теме «Содействие расширению прав же</w:t>
      </w:r>
      <w:r>
        <w:t>н</w:t>
      </w:r>
      <w:r>
        <w:t>щин и детей посредством договоров: многосторо</w:t>
      </w:r>
      <w:r>
        <w:t>н</w:t>
      </w:r>
      <w:r>
        <w:t>ние договорные рамки».</w:t>
      </w:r>
    </w:p>
    <w:p w:rsidR="00000000" w:rsidRDefault="00000000">
      <w:pPr>
        <w:pStyle w:val="DualTxt"/>
      </w:pPr>
      <w:r>
        <w:t>11.</w:t>
      </w:r>
      <w:r>
        <w:tab/>
        <w:t>Специальный советник указала, что работа Комитета на нынешней сессии будет включать в с</w:t>
      </w:r>
      <w:r>
        <w:t>е</w:t>
      </w:r>
      <w:r>
        <w:t>бя ра</w:t>
      </w:r>
      <w:r>
        <w:t>с</w:t>
      </w:r>
      <w:r>
        <w:t>смотрение докладов восьми государств-участников; продолжение обсуждения общей рек</w:t>
      </w:r>
      <w:r>
        <w:t>о</w:t>
      </w:r>
      <w:r>
        <w:t>мендации Комитета по пункту 1 статьи 4 Конвенции в отношении специальных временных мер, нац</w:t>
      </w:r>
      <w:r>
        <w:t>е</w:t>
      </w:r>
      <w:r>
        <w:t>ленных на ускорение достижения фактического р</w:t>
      </w:r>
      <w:r>
        <w:t>а</w:t>
      </w:r>
      <w:r>
        <w:t>венства женщин и мужчин; и рассмотрение вопр</w:t>
      </w:r>
      <w:r>
        <w:t>о</w:t>
      </w:r>
      <w:r>
        <w:t>сов, обсужденных на двадцать четвертой сессии, включая практику договорных органов по правам человека в отношении оговорок и заключительные замечания Комитета. Она настоятельно призвала членов Комитета учитывать вклад тех его членов, которые будут участвовать в работе предстоящей Всемирной конференции по борьбе против расизма, расовой дискриминации, ксенофобии и связанной с ними нетерпимости.</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C.</w:t>
      </w:r>
      <w:r>
        <w:tab/>
        <w:t>Участие</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12.</w:t>
      </w:r>
      <w:r>
        <w:tab/>
        <w:t>В работе двадцать пятой сессии приняли уч</w:t>
      </w:r>
      <w:r>
        <w:t>а</w:t>
      </w:r>
      <w:r>
        <w:t>стие 21 член Комитета. Эмна Ауиджи участвовала в работе сессии со 2 по 10 июля; Гёран Меландер — с 3 по 9 июля и с 16 по 20 июля; и Савитри Гунесек</w:t>
      </w:r>
      <w:r>
        <w:t>е</w:t>
      </w:r>
      <w:r>
        <w:t>ре — с 9 по 20 июля. Аша Роуз Мтенгети-Мигиро и Режина Тавариш да Силва не присутствовали на сессии. Список членов Комитета с указанием ср</w:t>
      </w:r>
      <w:r>
        <w:t>о</w:t>
      </w:r>
      <w:r>
        <w:t>ков их полномочий содержится в приложении VI к настоящему докладу.</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D.</w:t>
      </w:r>
      <w:r>
        <w:tab/>
        <w:t>Утверждение повестки дня и организация работы</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13.</w:t>
      </w:r>
      <w:r>
        <w:tab/>
        <w:t>Комитет рассмотрел предварительную повес</w:t>
      </w:r>
      <w:r>
        <w:t>т</w:t>
      </w:r>
      <w:r>
        <w:t>ку дня и организацию работы (CEDAW/C/2001/II/1) на своем 509</w:t>
      </w:r>
      <w:r>
        <w:noBreakHyphen/>
        <w:t>м заседании. Была утверждена сл</w:t>
      </w:r>
      <w:r>
        <w:t>е</w:t>
      </w:r>
      <w:r>
        <w:t>дующая повестка дня:</w:t>
      </w:r>
    </w:p>
    <w:p w:rsidR="00000000" w:rsidRDefault="00000000">
      <w:pPr>
        <w:pStyle w:val="DualTxt"/>
      </w:pPr>
      <w:r>
        <w:tab/>
        <w:t>1.</w:t>
      </w:r>
      <w:r>
        <w:tab/>
        <w:t>Открытие сессии.</w:t>
      </w:r>
    </w:p>
    <w:p w:rsidR="00000000" w:rsidRDefault="00000000">
      <w:pPr>
        <w:pStyle w:val="DualTxt"/>
        <w:ind w:left="960" w:hanging="960"/>
      </w:pPr>
      <w:r>
        <w:tab/>
        <w:t>2.</w:t>
      </w:r>
      <w:r>
        <w:tab/>
        <w:t>Утверждение повестки дня и организация работы.</w:t>
      </w:r>
    </w:p>
    <w:p w:rsidR="00000000" w:rsidRDefault="00000000">
      <w:pPr>
        <w:pStyle w:val="DualTxt"/>
        <w:tabs>
          <w:tab w:val="clear" w:pos="960"/>
          <w:tab w:val="left" w:pos="965"/>
        </w:tabs>
        <w:ind w:left="965" w:hanging="965"/>
      </w:pPr>
      <w:r>
        <w:tab/>
        <w:t>3.</w:t>
      </w:r>
      <w:r>
        <w:tab/>
        <w:t>Доклад Председателя о мероприятиях, проведенных в период между двадцать четвертой и двадцать пятой сессиями Комитета.</w:t>
      </w:r>
    </w:p>
    <w:p w:rsidR="00000000" w:rsidRDefault="00000000">
      <w:pPr>
        <w:pStyle w:val="DualTxt"/>
        <w:tabs>
          <w:tab w:val="clear" w:pos="960"/>
          <w:tab w:val="left" w:pos="965"/>
        </w:tabs>
        <w:ind w:left="965" w:hanging="965"/>
      </w:pPr>
      <w:r>
        <w:tab/>
        <w:t>4.</w:t>
      </w:r>
      <w:r>
        <w:tab/>
        <w:t>Рассмотрение докладов, представленных государствами-участниками в соответс</w:t>
      </w:r>
      <w:r>
        <w:t>т</w:t>
      </w:r>
      <w:r>
        <w:t>вии со статьей 18 Конвенции о ликвид</w:t>
      </w:r>
      <w:r>
        <w:t>а</w:t>
      </w:r>
      <w:r>
        <w:t>ции всех форм дискриминации в отнош</w:t>
      </w:r>
      <w:r>
        <w:t>е</w:t>
      </w:r>
      <w:r>
        <w:t>нии же</w:t>
      </w:r>
      <w:r>
        <w:t>н</w:t>
      </w:r>
      <w:r>
        <w:t>щин.</w:t>
      </w:r>
    </w:p>
    <w:p w:rsidR="00000000" w:rsidRDefault="00000000">
      <w:pPr>
        <w:pStyle w:val="DualTxt"/>
        <w:tabs>
          <w:tab w:val="clear" w:pos="960"/>
          <w:tab w:val="left" w:pos="965"/>
        </w:tabs>
        <w:ind w:left="965" w:hanging="965"/>
      </w:pPr>
      <w:r>
        <w:tab/>
        <w:t>5.</w:t>
      </w:r>
      <w:r>
        <w:tab/>
        <w:t>Осуществление статьи 21 Конвенции о ликвидации всех форм дискриминации в отношении женщин.</w:t>
      </w:r>
    </w:p>
    <w:p w:rsidR="00000000" w:rsidRDefault="00000000">
      <w:pPr>
        <w:pStyle w:val="DualTxt"/>
        <w:ind w:left="960" w:hanging="960"/>
      </w:pPr>
      <w:r>
        <w:tab/>
        <w:t>6.</w:t>
      </w:r>
      <w:r>
        <w:tab/>
        <w:t>Пути и средства повышения оперативн</w:t>
      </w:r>
      <w:r>
        <w:t>о</w:t>
      </w:r>
      <w:r>
        <w:t>сти в работе К</w:t>
      </w:r>
      <w:r>
        <w:t>о</w:t>
      </w:r>
      <w:r>
        <w:t>митета.</w:t>
      </w:r>
    </w:p>
    <w:p w:rsidR="00000000" w:rsidRDefault="00000000">
      <w:pPr>
        <w:pStyle w:val="DualTxt"/>
        <w:ind w:left="960" w:hanging="960"/>
      </w:pPr>
      <w:r>
        <w:tab/>
        <w:t>7.</w:t>
      </w:r>
      <w:r>
        <w:tab/>
        <w:t>Предварительная повестка дня двадцать шестой сессии.</w:t>
      </w:r>
    </w:p>
    <w:p w:rsidR="00000000" w:rsidRDefault="00000000">
      <w:pPr>
        <w:pStyle w:val="DualTxt"/>
        <w:ind w:left="960" w:hanging="960"/>
      </w:pPr>
      <w:r>
        <w:tab/>
        <w:t>8.</w:t>
      </w:r>
      <w:r>
        <w:tab/>
        <w:t>Утверждение доклада Комитета о работе его двадцать пятой сессии.</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E.</w:t>
      </w:r>
      <w:r>
        <w:tab/>
        <w:t>Доклад предсессионной рабочей группы</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14.</w:t>
      </w:r>
      <w:r>
        <w:tab/>
        <w:t>На своей девятой сессии Комитет постановил созывать перед каждой сессией на пятидневный срок предсессионную рабочую группу в целях по</w:t>
      </w:r>
      <w:r>
        <w:t>д</w:t>
      </w:r>
      <w:r>
        <w:t>готовки перечней проблем и вопросов, относящихся к периодическим докладам, которые будут рассма</w:t>
      </w:r>
      <w:r>
        <w:t>т</w:t>
      </w:r>
      <w:r>
        <w:t>риваться Комитетом на соответствующей сессии. Предсессионная рабочая группа двадцать пятой сессии Комитета заседала в период с 5 по 9 февраля 2001 года.</w:t>
      </w:r>
    </w:p>
    <w:p w:rsidR="00000000" w:rsidRDefault="00000000">
      <w:pPr>
        <w:pStyle w:val="DualTxt"/>
      </w:pPr>
      <w:r>
        <w:t>15.</w:t>
      </w:r>
      <w:r>
        <w:tab/>
        <w:t>В заседаниях рабочей группы принимали уч</w:t>
      </w:r>
      <w:r>
        <w:t>а</w:t>
      </w:r>
      <w:r>
        <w:t>стие следующие члены, представлявшие различные региональные группы: Шарлотта Абака (Африка), Савитри Гунесекере (Азия), Иванка Корти (Европа) и Розалин Хазелле (Латинская Америка и Кари</w:t>
      </w:r>
      <w:r>
        <w:t>б</w:t>
      </w:r>
      <w:r>
        <w:t>ский бассейн).</w:t>
      </w:r>
    </w:p>
    <w:p w:rsidR="00000000" w:rsidRDefault="00000000">
      <w:pPr>
        <w:pStyle w:val="DualTxt"/>
      </w:pPr>
      <w:r>
        <w:t>16.</w:t>
      </w:r>
      <w:r>
        <w:tab/>
        <w:t>Рабочая группа подготовила перечни проблем и вопросов по докладам пяти гос</w:t>
      </w:r>
      <w:r>
        <w:t>у</w:t>
      </w:r>
      <w:r>
        <w:t>дарств-участников, а именно: Гайаны, Вьетнама, Ниде</w:t>
      </w:r>
      <w:r>
        <w:t>р</w:t>
      </w:r>
      <w:r>
        <w:t>ландов, Никар</w:t>
      </w:r>
      <w:r>
        <w:t>а</w:t>
      </w:r>
      <w:r>
        <w:t>гуа и Швеции.</w:t>
      </w:r>
    </w:p>
    <w:p w:rsidR="00000000" w:rsidRDefault="00000000">
      <w:pPr>
        <w:pStyle w:val="DualTxt"/>
      </w:pPr>
      <w:r>
        <w:t>17.</w:t>
      </w:r>
      <w:r>
        <w:tab/>
        <w:t>На своем 511</w:t>
      </w:r>
      <w:r>
        <w:noBreakHyphen/>
        <w:t>м заседании 5 июля 2001 года Председатель предсессионной рабочей группы Иванка Корти представила доклад рабочей группы (CEDAW/PSWG/2001/1/II/CRP.1 и Add.1–5).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F.</w:t>
      </w:r>
      <w:r>
        <w:tab/>
        <w:t>Организация работы</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18.</w:t>
      </w:r>
      <w:r>
        <w:tab/>
        <w:t>На своем 509</w:t>
      </w:r>
      <w:r>
        <w:noBreakHyphen/>
        <w:t>м заседании Комитет постановил рассмотреть вопросы по пункту 5 повестки дня «Осуществление статьи 21 Конвенции» и по пун</w:t>
      </w:r>
      <w:r>
        <w:t>к</w:t>
      </w:r>
      <w:r>
        <w:t>ту 6 «Пути и средства повышения оперативности в работе Комитета» в рамках рабочей группы полного состава. Он решил рассмотреть следующие вопр</w:t>
      </w:r>
      <w:r>
        <w:t>о</w:t>
      </w:r>
      <w:r>
        <w:t>сы: методы работы, включая заключительные зам</w:t>
      </w:r>
      <w:r>
        <w:t>е</w:t>
      </w:r>
      <w:r>
        <w:t>чания, методы работы предсессионной рабочей группы и вклад Комитета в работу специальной сессии Генеральной Ассамблеи по положению д</w:t>
      </w:r>
      <w:r>
        <w:t>е</w:t>
      </w:r>
      <w:r>
        <w:t>тей.</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Глава III</w:t>
      </w:r>
      <w:r>
        <w:br/>
        <w:t>Доклад Председателя о мероприятиях, проведенных в период между двадцать четвертой и двадцать пятой сессиями Комитета</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19.</w:t>
      </w:r>
      <w:r>
        <w:tab/>
        <w:t>На 509</w:t>
      </w:r>
      <w:r>
        <w:noBreakHyphen/>
        <w:t>м заседании Председатель Комитета Шарлотта Абака информировала Комитет о том, что она и еще один член Комитета Иванка Корти встр</w:t>
      </w:r>
      <w:r>
        <w:t>е</w:t>
      </w:r>
      <w:r>
        <w:t>тились 9 февраля 2001 года с Генеральным секрет</w:t>
      </w:r>
      <w:r>
        <w:t>а</w:t>
      </w:r>
      <w:r>
        <w:t>рем для обсуждения вопроса о том, на кого должна возлагаться ответственность за осуществление Ко</w:t>
      </w:r>
      <w:r>
        <w:t>н</w:t>
      </w:r>
      <w:r>
        <w:t>венции о ликвидации всех форм дискриминации в отношении женщин. В ходе встречи она подчеркн</w:t>
      </w:r>
      <w:r>
        <w:t>у</w:t>
      </w:r>
      <w:r>
        <w:t>ла важность тесных связей между Комитетом и К</w:t>
      </w:r>
      <w:r>
        <w:t>о</w:t>
      </w:r>
      <w:r>
        <w:t>миссией по положению женщин и определения в Пекинской платформе действий Отдела по улучш</w:t>
      </w:r>
      <w:r>
        <w:t>е</w:t>
      </w:r>
      <w:r>
        <w:t>нию положения женщин в качестве подразделения Секретариата, ответственного за обслуживание К</w:t>
      </w:r>
      <w:r>
        <w:t>о</w:t>
      </w:r>
      <w:r>
        <w:t>митета. Председатель информировала Комитет о том, что Генеральный секретарь впоследствии письменно сообщил ей о своем решении о том, что Комитету следует оставаться в Нью-Йорке и Отделу по улучшению положения женщин следует продо</w:t>
      </w:r>
      <w:r>
        <w:t>л</w:t>
      </w:r>
      <w:r>
        <w:t>жать обслуживать его. Отмечая, что в своем письме Генеральный секретарь сослался на мнение тех, к</w:t>
      </w:r>
      <w:r>
        <w:t>о</w:t>
      </w:r>
      <w:r>
        <w:t>го это больше всего касается или затрагивает, включая государства-члены и Комитет, а также на Пекинскую платформу действий как основу для его решения, Председатель выразила свое удовлетвор</w:t>
      </w:r>
      <w:r>
        <w:t>е</w:t>
      </w:r>
      <w:r>
        <w:t>ние по поводу этого решения.</w:t>
      </w:r>
    </w:p>
    <w:p w:rsidR="00000000" w:rsidRDefault="00000000">
      <w:pPr>
        <w:pStyle w:val="DualTxt"/>
      </w:pPr>
      <w:r>
        <w:t>20.</w:t>
      </w:r>
      <w:r>
        <w:tab/>
        <w:t>Председатель кратко информировала Комитет о ее участии в работе сессий Комиссии по полож</w:t>
      </w:r>
      <w:r>
        <w:t>е</w:t>
      </w:r>
      <w:r>
        <w:t>нию женщин и Комиссии по правам человека, обр</w:t>
      </w:r>
      <w:r>
        <w:t>а</w:t>
      </w:r>
      <w:r>
        <w:t>тив внимание на групповое обсуждение, организ</w:t>
      </w:r>
      <w:r>
        <w:t>о</w:t>
      </w:r>
      <w:r>
        <w:t>ванное неправительственными организациями в к</w:t>
      </w:r>
      <w:r>
        <w:t>а</w:t>
      </w:r>
      <w:r>
        <w:t>честве побочного мероприятия в ходе ее сессии. Она также информировала Комитет о том, что она участвовала в работе регионального совещания представителей национальных механизмов в Афр</w:t>
      </w:r>
      <w:r>
        <w:t>и</w:t>
      </w:r>
      <w:r>
        <w:t>ке и отдельных национальных механизмов из др</w:t>
      </w:r>
      <w:r>
        <w:t>у</w:t>
      </w:r>
      <w:r>
        <w:t>гих регионов, состоявшемся в Аддис-Абебе 16–18 апреля 2001 года. Она прибыла из Женевы, где она участвовала в совещании председателей догово</w:t>
      </w:r>
      <w:r>
        <w:t>р</w:t>
      </w:r>
      <w:r>
        <w:t>ных органов по правам человека и в совещании «за круглым столом» по вопросам репродуктивного и сексуального здоровья женщин, организованном Фондом Организации Объединенных Наций в о</w:t>
      </w:r>
      <w:r>
        <w:t>б</w:t>
      </w:r>
      <w:r>
        <w:t>ласти народонаселения и Управлением Верховного комиссара Организации Объединенных Наций по правам человека. Она также указала, что в ходе т</w:t>
      </w:r>
      <w:r>
        <w:t>е</w:t>
      </w:r>
      <w:r>
        <w:t>кущей сессии она проинформирует членов Комит</w:t>
      </w:r>
      <w:r>
        <w:t>е</w:t>
      </w:r>
      <w:r>
        <w:t>та о принятых на этих совещаниях реш</w:t>
      </w:r>
      <w:r>
        <w:t>е</w:t>
      </w:r>
      <w:r>
        <w:t>ниях.</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Глава IV</w:t>
      </w:r>
      <w:r>
        <w:br/>
        <w:t>Рассмотрение докладов, представленных государствами-участниками в соответствии со статьей 18 Конвенции</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Введение</w:t>
      </w:r>
    </w:p>
    <w:p w:rsidR="00000000" w:rsidRDefault="00000000">
      <w:pPr>
        <w:pStyle w:val="DualTxt"/>
        <w:spacing w:after="0" w:line="120" w:lineRule="exact"/>
        <w:rPr>
          <w:sz w:val="10"/>
        </w:rPr>
      </w:pPr>
    </w:p>
    <w:p w:rsidR="00000000" w:rsidRDefault="00000000">
      <w:pPr>
        <w:pStyle w:val="SingleTxt"/>
        <w:spacing w:after="0" w:line="120" w:lineRule="exact"/>
        <w:rPr>
          <w:sz w:val="10"/>
        </w:rPr>
      </w:pPr>
    </w:p>
    <w:p w:rsidR="00000000" w:rsidRDefault="00000000">
      <w:pPr>
        <w:pStyle w:val="DualTxt"/>
      </w:pPr>
      <w:r>
        <w:t>21.</w:t>
      </w:r>
      <w:r>
        <w:tab/>
        <w:t>На своей двадцать пятой сессии Комитет ра</w:t>
      </w:r>
      <w:r>
        <w:t>с</w:t>
      </w:r>
      <w:r>
        <w:t>смотрел доклады восьми государств-участников, представленные в соответствии со статьей 18 Ко</w:t>
      </w:r>
      <w:r>
        <w:t>н</w:t>
      </w:r>
      <w:r>
        <w:t>венции: первоначальный доклад одного государс</w:t>
      </w:r>
      <w:r>
        <w:t>т</w:t>
      </w:r>
      <w:r>
        <w:t>ва-участника; первоначальный и второй периодич</w:t>
      </w:r>
      <w:r>
        <w:t>е</w:t>
      </w:r>
      <w:r>
        <w:t>ский доклады одного государства-участника; сво</w:t>
      </w:r>
      <w:r>
        <w:t>д</w:t>
      </w:r>
      <w:r>
        <w:t>ный первоначальный, второй и третий периодич</w:t>
      </w:r>
      <w:r>
        <w:t>е</w:t>
      </w:r>
      <w:r>
        <w:t>ские доклады одного государства-участника; второй периодический до</w:t>
      </w:r>
      <w:r>
        <w:t>к</w:t>
      </w:r>
      <w:r>
        <w:t>лад одного государства-участника; второй и третий периодические доклады одного государства-участника; второй и сводный третий и четвертый периодические доклады одного государства-участника; и четвертый и пятый пери</w:t>
      </w:r>
      <w:r>
        <w:t>о</w:t>
      </w:r>
      <w:r>
        <w:t>дические доклады двух государств-участников.</w:t>
      </w:r>
    </w:p>
    <w:p w:rsidR="00000000" w:rsidRDefault="00000000">
      <w:pPr>
        <w:pStyle w:val="DualTxt"/>
      </w:pPr>
      <w:r>
        <w:t>22.</w:t>
      </w:r>
      <w:r>
        <w:tab/>
        <w:t>Комитет подготовил заключительные замеч</w:t>
      </w:r>
      <w:r>
        <w:t>а</w:t>
      </w:r>
      <w:r>
        <w:t>ния по каждому рассмотренному докладу. Заключ</w:t>
      </w:r>
      <w:r>
        <w:t>и</w:t>
      </w:r>
      <w:r>
        <w:t>тельные замечания Комитета и резюме вступител</w:t>
      </w:r>
      <w:r>
        <w:t>ь</w:t>
      </w:r>
      <w:r>
        <w:t>ных з</w:t>
      </w:r>
      <w:r>
        <w:t>а</w:t>
      </w:r>
      <w:r>
        <w:t>явлений представителей государств-участников приводя</w:t>
      </w:r>
      <w:r>
        <w:t>т</w:t>
      </w:r>
      <w:r>
        <w:t>ся ниже.</w:t>
      </w:r>
    </w:p>
    <w:p w:rsidR="00000000" w:rsidRDefault="00000000">
      <w:pPr>
        <w:pStyle w:val="H1"/>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Рассмотрение докладов государств-участников</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Первоначальные доклады</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Андорра</w:t>
      </w:r>
    </w:p>
    <w:p w:rsidR="00000000" w:rsidRDefault="00000000">
      <w:pPr>
        <w:pStyle w:val="DualTxt"/>
        <w:spacing w:after="0" w:line="120" w:lineRule="exact"/>
        <w:rPr>
          <w:sz w:val="10"/>
        </w:rPr>
      </w:pPr>
    </w:p>
    <w:p w:rsidR="00000000" w:rsidRDefault="00000000">
      <w:pPr>
        <w:pStyle w:val="DualTxt"/>
      </w:pPr>
      <w:r>
        <w:t>23.</w:t>
      </w:r>
      <w:r>
        <w:tab/>
        <w:t>Комитет рассмотрел первоначальный доклад Андорры (CEDAW/C/AND/1) на своих 516, 517 и 523</w:t>
      </w:r>
      <w:r>
        <w:noBreakHyphen/>
        <w:t>м заседаниях 10 и 13 июля 2001 года (см. CEDAW/C/SR.516, 517 и 523).</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а)</w:t>
      </w:r>
      <w:r>
        <w:tab/>
        <w:t>Представление доклада государством-участником</w:t>
      </w:r>
    </w:p>
    <w:p w:rsidR="00000000" w:rsidRDefault="00000000">
      <w:pPr>
        <w:pStyle w:val="DualTxt"/>
        <w:spacing w:after="0" w:line="120" w:lineRule="exact"/>
        <w:rPr>
          <w:sz w:val="10"/>
        </w:rPr>
      </w:pPr>
    </w:p>
    <w:p w:rsidR="00000000" w:rsidRDefault="00000000">
      <w:pPr>
        <w:pStyle w:val="DualTxt"/>
      </w:pPr>
      <w:r>
        <w:t>24.</w:t>
      </w:r>
      <w:r>
        <w:tab/>
        <w:t>Внося на рассмотрение доклад, представитель Андорры информировал Комитет о том, что 9 июля 2001 года Андорра подписала Факультативный пр</w:t>
      </w:r>
      <w:r>
        <w:t>о</w:t>
      </w:r>
      <w:r>
        <w:t>токол к Конвенции. Он подтвердил приверженность его страны Конвенции, к которой она присоедин</w:t>
      </w:r>
      <w:r>
        <w:t>и</w:t>
      </w:r>
      <w:r>
        <w:t>лась в 1997 году.</w:t>
      </w:r>
    </w:p>
    <w:p w:rsidR="00000000" w:rsidRDefault="00000000">
      <w:pPr>
        <w:pStyle w:val="DualTxt"/>
      </w:pPr>
      <w:r>
        <w:t>25.</w:t>
      </w:r>
      <w:r>
        <w:tab/>
        <w:t>Представитель отметил, что происшедшая за последние 50 лет в Андорре трансформация в п</w:t>
      </w:r>
      <w:r>
        <w:t>о</w:t>
      </w:r>
      <w:r>
        <w:t>ложении женщин представляет собой мирную рев</w:t>
      </w:r>
      <w:r>
        <w:t>о</w:t>
      </w:r>
      <w:r>
        <w:t>люцию. Раньше женщины могли принимать реш</w:t>
      </w:r>
      <w:r>
        <w:t>е</w:t>
      </w:r>
      <w:r>
        <w:t>ния только в семье и, как правило, были выключены из политической жизни. Андорра приняла ряд ме</w:t>
      </w:r>
      <w:r>
        <w:t>ж</w:t>
      </w:r>
      <w:r>
        <w:t>дународных договоров и последовательно осущес</w:t>
      </w:r>
      <w:r>
        <w:t>т</w:t>
      </w:r>
      <w:r>
        <w:t>вляет Пекинскую платформу действий, а также ит</w:t>
      </w:r>
      <w:r>
        <w:t>о</w:t>
      </w:r>
      <w:r>
        <w:t>говый документ двадцать третьей специальной се</w:t>
      </w:r>
      <w:r>
        <w:t>с</w:t>
      </w:r>
      <w:r>
        <w:t>сии Генеральной Ассамблеи, касающийся прогре</w:t>
      </w:r>
      <w:r>
        <w:t>с</w:t>
      </w:r>
      <w:r>
        <w:t>са, достигнутого за пять лет, прошедших после че</w:t>
      </w:r>
      <w:r>
        <w:t>т</w:t>
      </w:r>
      <w:r>
        <w:t>вертой Всемирной конференции по положению женщин, и представляющий собой основу для ра</w:t>
      </w:r>
      <w:r>
        <w:t>с</w:t>
      </w:r>
      <w:r>
        <w:t>ширения прав и возможностей женщин и интегр</w:t>
      </w:r>
      <w:r>
        <w:t>а</w:t>
      </w:r>
      <w:r>
        <w:t>ции гендерного фактора в управление Княжес</w:t>
      </w:r>
      <w:r>
        <w:t>т</w:t>
      </w:r>
      <w:r>
        <w:t>вом.</w:t>
      </w:r>
    </w:p>
    <w:p w:rsidR="00000000" w:rsidRDefault="00000000">
      <w:pPr>
        <w:pStyle w:val="DualTxt"/>
      </w:pPr>
      <w:r>
        <w:t>26.</w:t>
      </w:r>
      <w:r>
        <w:tab/>
        <w:t>Был создан государственный секретариат по делам семьи для изучения последствий социальн</w:t>
      </w:r>
      <w:r>
        <w:t>о</w:t>
      </w:r>
      <w:r>
        <w:t>го, политического, культурного и экономического давления на семью, и в частности их влияние на женщин. Конституция 1993 года запрещает дискр</w:t>
      </w:r>
      <w:r>
        <w:t>и</w:t>
      </w:r>
      <w:r>
        <w:t>минацию в отношении женщин в области гражда</w:t>
      </w:r>
      <w:r>
        <w:t>н</w:t>
      </w:r>
      <w:r>
        <w:t>ских и политических прав, и в законодательстве Андорры не проводится дискриминации в отнош</w:t>
      </w:r>
      <w:r>
        <w:t>е</w:t>
      </w:r>
      <w:r>
        <w:t>нии женщин. Однако по закону о браке вдовые и разведенные женщины не могут повторно вступить в брак в течение 300 дней, что сделано для защиты прав наследников по нисходящей линии. Данное положение в настоящее время рассматривается пр</w:t>
      </w:r>
      <w:r>
        <w:t>а</w:t>
      </w:r>
      <w:r>
        <w:t>вительством на предмет его п</w:t>
      </w:r>
      <w:r>
        <w:t>е</w:t>
      </w:r>
      <w:r>
        <w:t>ресмотра.</w:t>
      </w:r>
    </w:p>
    <w:p w:rsidR="00000000" w:rsidRDefault="00000000">
      <w:pPr>
        <w:pStyle w:val="DualTxt"/>
      </w:pPr>
      <w:r>
        <w:t>27.</w:t>
      </w:r>
      <w:r>
        <w:tab/>
        <w:t>Представитель отметил, что, поскольку в 1970 году женщины получили право голоса, в 1973 году — пассивное избирательное право, н</w:t>
      </w:r>
      <w:r>
        <w:t>а</w:t>
      </w:r>
      <w:r>
        <w:t>блюдается существенное увеличение числа женщин на руководящих должностях в правительстве, па</w:t>
      </w:r>
      <w:r>
        <w:t>р</w:t>
      </w:r>
      <w:r>
        <w:t>ламенте и местных органах управления. Трое из д</w:t>
      </w:r>
      <w:r>
        <w:t>е</w:t>
      </w:r>
      <w:r>
        <w:t>вяти министров в правительстве являются женщ</w:t>
      </w:r>
      <w:r>
        <w:t>и</w:t>
      </w:r>
      <w:r>
        <w:t>нами, а на последних выборах в декабре 1999 года три женщины были избраны на должности мэров и двенадцать — советн</w:t>
      </w:r>
      <w:r>
        <w:t>и</w:t>
      </w:r>
      <w:r>
        <w:t>ков коммун.</w:t>
      </w:r>
    </w:p>
    <w:p w:rsidR="00000000" w:rsidRDefault="00000000">
      <w:pPr>
        <w:pStyle w:val="DualTxt"/>
      </w:pPr>
      <w:r>
        <w:t>28.</w:t>
      </w:r>
      <w:r>
        <w:tab/>
        <w:t>Роль женщины в экономической жизни также имеет существенное значение, однако, хотя закон</w:t>
      </w:r>
      <w:r>
        <w:t>о</w:t>
      </w:r>
      <w:r>
        <w:t>дательство предусматривает равенство женщин и мужчин в области найма, неравенство сохраняется, особенно в силу того, что женщины трудятся в о</w:t>
      </w:r>
      <w:r>
        <w:t>с</w:t>
      </w:r>
      <w:r>
        <w:t>новном в таких секторах, как образование, здрав</w:t>
      </w:r>
      <w:r>
        <w:t>о</w:t>
      </w:r>
      <w:r>
        <w:t>охранение, управление и туризм. Было принято з</w:t>
      </w:r>
      <w:r>
        <w:t>а</w:t>
      </w:r>
      <w:r>
        <w:t>конодательство, запрещающее увольнения по пр</w:t>
      </w:r>
      <w:r>
        <w:t>и</w:t>
      </w:r>
      <w:r>
        <w:t>чине беременности, предусматривающее отпуск по беременности и родам и позволяющее женщинам совмещать работу и семейные обязанности. Же</w:t>
      </w:r>
      <w:r>
        <w:t>н</w:t>
      </w:r>
      <w:r>
        <w:t>щины и мужчины в Андорре имеют равный доступ к образованию, и число женщин, получающих вы</w:t>
      </w:r>
      <w:r>
        <w:t>с</w:t>
      </w:r>
      <w:r>
        <w:t>шее образование, превосходит число мужчин. При этом женщины предпочитают гуманитарные науки, а мужчины — области технич</w:t>
      </w:r>
      <w:r>
        <w:t>е</w:t>
      </w:r>
      <w:r>
        <w:t>ских знаний.</w:t>
      </w:r>
    </w:p>
    <w:p w:rsidR="00000000" w:rsidRDefault="00000000">
      <w:pPr>
        <w:pStyle w:val="DualTxt"/>
      </w:pPr>
      <w:r>
        <w:t>29.</w:t>
      </w:r>
      <w:r>
        <w:tab/>
        <w:t>Конституция предоставляет всеобъемлющие права в области здравоохранения и социального обеспечения. Женщины хорошо информированы о противозачаточных средствах, однако уголовный кодекс запрещает производить аборты. С 1993 года правительство начало осуществление информац</w:t>
      </w:r>
      <w:r>
        <w:t>и</w:t>
      </w:r>
      <w:r>
        <w:t>онных и консультативных программ по вопросам ВИЧ/СПИДа.</w:t>
      </w:r>
    </w:p>
    <w:p w:rsidR="00000000" w:rsidRDefault="00000000">
      <w:pPr>
        <w:pStyle w:val="DualTxt"/>
      </w:pPr>
      <w:r>
        <w:t>30.</w:t>
      </w:r>
      <w:r>
        <w:tab/>
        <w:t>Представитель указал, что в Конституции з</w:t>
      </w:r>
      <w:r>
        <w:t>а</w:t>
      </w:r>
      <w:r>
        <w:t>креплено право каждого человека на физическую неприкосновенность и тем самым гарантирована защита от насилия по признаку пола. Собранные за последние четыре года данные свидетельствуют о том, что число случаев злоупотреблений или нап</w:t>
      </w:r>
      <w:r>
        <w:t>а</w:t>
      </w:r>
      <w:r>
        <w:t>дений в отношении женщин ежегодно возрастает. Для решения этой проблемы правительство изучает возможность принятия мер, в том числе создания приютов для женщин. Оно подписало протокол де</w:t>
      </w:r>
      <w:r>
        <w:t>й</w:t>
      </w:r>
      <w:r>
        <w:t>ствий, подготовленный министерством здравоохр</w:t>
      </w:r>
      <w:r>
        <w:t>а</w:t>
      </w:r>
      <w:r>
        <w:t>нения и социального обеспечения, в котором с</w:t>
      </w:r>
      <w:r>
        <w:t>о</w:t>
      </w:r>
      <w:r>
        <w:t>держатся руководящие указания в отношении улучшения отношения к потерпевшим со стороны социальных органов, органов здравоохранения, правоохранительных и судебных органов. Была о</w:t>
      </w:r>
      <w:r>
        <w:t>т</w:t>
      </w:r>
      <w:r>
        <w:t>крыта круглосуточная телефонная линия, и прав</w:t>
      </w:r>
      <w:r>
        <w:t>и</w:t>
      </w:r>
      <w:r>
        <w:t>тельство осуществляет принятые в Пекинской платформе действий меры по ликвидации насилия против женщин.</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Заключительные замечания Комитета</w:t>
      </w:r>
    </w:p>
    <w:p w:rsidR="00000000" w:rsidRDefault="00000000">
      <w:pPr>
        <w:pStyle w:val="DualTxt"/>
        <w:keepNe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Введение</w:t>
      </w:r>
    </w:p>
    <w:p w:rsidR="00000000" w:rsidRDefault="00000000">
      <w:pPr>
        <w:pStyle w:val="DualTxt"/>
        <w:spacing w:after="0" w:line="120" w:lineRule="exact"/>
        <w:rPr>
          <w:sz w:val="10"/>
        </w:rPr>
      </w:pPr>
    </w:p>
    <w:p w:rsidR="00000000" w:rsidRDefault="00000000">
      <w:pPr>
        <w:pStyle w:val="DualTxt"/>
      </w:pPr>
      <w:r>
        <w:t>31.</w:t>
      </w:r>
      <w:r>
        <w:tab/>
        <w:t>Комитет выражает признательность прав</w:t>
      </w:r>
      <w:r>
        <w:t>и</w:t>
      </w:r>
      <w:r>
        <w:t>тельству Андорры за представление его первон</w:t>
      </w:r>
      <w:r>
        <w:t>а</w:t>
      </w:r>
      <w:r>
        <w:t>чального доклада после присоединения в 1997 году. Он также воздает должное государству-участнику за его откровенные и конструктивные устные в</w:t>
      </w:r>
      <w:r>
        <w:t>ы</w:t>
      </w:r>
      <w:r>
        <w:t>ступления, в которых были изложены события, имевшие место после представления доклада в и</w:t>
      </w:r>
      <w:r>
        <w:t>ю</w:t>
      </w:r>
      <w:r>
        <w:t>ле 2000 года, уточнено текущее положение женщин в Андорре и представлена дополнительная инфо</w:t>
      </w:r>
      <w:r>
        <w:t>р</w:t>
      </w:r>
      <w:r>
        <w:t>мация относительно текущего состояния в плане осуществления Конве</w:t>
      </w:r>
      <w:r>
        <w:t>н</w:t>
      </w:r>
      <w:r>
        <w:t>ции.</w:t>
      </w:r>
    </w:p>
    <w:p w:rsidR="00000000" w:rsidRDefault="00000000">
      <w:pPr>
        <w:pStyle w:val="DualTxt"/>
      </w:pPr>
      <w:r>
        <w:t>32.</w:t>
      </w:r>
      <w:r>
        <w:tab/>
        <w:t>Комитет воздает должное государству-участнику за высокий уровень и представител</w:t>
      </w:r>
      <w:r>
        <w:t>ь</w:t>
      </w:r>
      <w:r>
        <w:t>ность его делегации, возглавляемой государстве</w:t>
      </w:r>
      <w:r>
        <w:t>н</w:t>
      </w:r>
      <w:r>
        <w:t>ным секретарем по семейным делам, который пре</w:t>
      </w:r>
      <w:r>
        <w:t>д</w:t>
      </w:r>
      <w:r>
        <w:t>ставлял доклад. Комитет дает высокую оценку тому откровенному и открытому диалогу, который сост</w:t>
      </w:r>
      <w:r>
        <w:t>о</w:t>
      </w:r>
      <w:r>
        <w:t>ялся между делегацией и членами Ком</w:t>
      </w:r>
      <w:r>
        <w:t>и</w:t>
      </w:r>
      <w:r>
        <w:t>тета.</w:t>
      </w:r>
    </w:p>
    <w:p w:rsidR="00000000" w:rsidRDefault="00000000">
      <w:pPr>
        <w:pStyle w:val="DualTxt"/>
      </w:pPr>
      <w:r>
        <w:t>33.</w:t>
      </w:r>
      <w:r>
        <w:tab/>
        <w:t>Комитет воздает должное государству-участнику за его политическую волю и усилия по обеспечению выполнения Конвенции и других м</w:t>
      </w:r>
      <w:r>
        <w:t>е</w:t>
      </w:r>
      <w:r>
        <w:t>ждународных договоров в области прав человека. Он также воздает должное правительству за его усилия по выполнению рекомендаций Пекинской декларации и Платформы действий и выраженное им намерение включить результаты двадцать трет</w:t>
      </w:r>
      <w:r>
        <w:t>ь</w:t>
      </w:r>
      <w:r>
        <w:t>ей специальной сессии Генеральной Ассамблеи в свою национальную политику по вопросам же</w:t>
      </w:r>
      <w:r>
        <w:t>н</w:t>
      </w:r>
      <w:r>
        <w:t>щин.</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Позитивные аспекты</w:t>
      </w:r>
    </w:p>
    <w:p w:rsidR="00000000" w:rsidRDefault="00000000">
      <w:pPr>
        <w:pStyle w:val="DualTxt"/>
        <w:spacing w:after="0" w:line="120" w:lineRule="exact"/>
        <w:rPr>
          <w:sz w:val="10"/>
        </w:rPr>
      </w:pPr>
    </w:p>
    <w:p w:rsidR="00000000" w:rsidRDefault="00000000">
      <w:pPr>
        <w:pStyle w:val="DualTxt"/>
      </w:pPr>
      <w:r>
        <w:t>34.</w:t>
      </w:r>
      <w:r>
        <w:tab/>
        <w:t>Комитет приветствует то обстоятельство, что договоры в области прав человека могут непосре</w:t>
      </w:r>
      <w:r>
        <w:t>д</w:t>
      </w:r>
      <w:r>
        <w:t>ственно применяться в национальном правовой системе и что конкретные элементы некоторых д</w:t>
      </w:r>
      <w:r>
        <w:t>о</w:t>
      </w:r>
      <w:r>
        <w:t>говоров нашли свое отражение в з</w:t>
      </w:r>
      <w:r>
        <w:t>а</w:t>
      </w:r>
      <w:r>
        <w:t>конодательстве.</w:t>
      </w:r>
    </w:p>
    <w:p w:rsidR="00000000" w:rsidRDefault="00000000">
      <w:pPr>
        <w:pStyle w:val="DualTxt"/>
      </w:pPr>
      <w:r>
        <w:t>35.</w:t>
      </w:r>
      <w:r>
        <w:tab/>
        <w:t>Комитет приветствует то обстоятельство, что в 1997 году Андорра присоединилась к Конвенции без оговорок, а в 2001 году подписала Факультати</w:t>
      </w:r>
      <w:r>
        <w:t>в</w:t>
      </w:r>
      <w:r>
        <w:t>ный прот</w:t>
      </w:r>
      <w:r>
        <w:t>о</w:t>
      </w:r>
      <w:r>
        <w:t xml:space="preserve">кол к Конвенции. </w:t>
      </w:r>
    </w:p>
    <w:p w:rsidR="00000000" w:rsidRDefault="00000000">
      <w:pPr>
        <w:pStyle w:val="DualTxt"/>
      </w:pPr>
      <w:r>
        <w:t>36.</w:t>
      </w:r>
      <w:r>
        <w:tab/>
        <w:t>Комитет с удовлетворением отмечает создание секретариата по делам семьи в качестве органа, в</w:t>
      </w:r>
      <w:r>
        <w:t>е</w:t>
      </w:r>
      <w:r>
        <w:t>дающего проблемами женщин и обеспечивающего выполнение Пекинской платформы действий. Он воздает должное правительству за его приверже</w:t>
      </w:r>
      <w:r>
        <w:t>н</w:t>
      </w:r>
      <w:r>
        <w:t>ность делу включения рекомендаций Комитета в следующую четырехлетнюю программу работы секретариата по делам семьи.</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Факторы и трудности, препятствующие осуществлению Конвенции</w:t>
      </w:r>
    </w:p>
    <w:p w:rsidR="00000000" w:rsidRDefault="00000000">
      <w:pPr>
        <w:pStyle w:val="DualTxt"/>
        <w:spacing w:after="0" w:line="120" w:lineRule="exact"/>
        <w:rPr>
          <w:sz w:val="10"/>
        </w:rPr>
      </w:pPr>
    </w:p>
    <w:p w:rsidR="00000000" w:rsidRDefault="00000000">
      <w:pPr>
        <w:pStyle w:val="DualTxt"/>
      </w:pPr>
      <w:r>
        <w:t>37.</w:t>
      </w:r>
      <w:r>
        <w:tab/>
        <w:t>Комитет отмечает отсутствие каких-либо с</w:t>
      </w:r>
      <w:r>
        <w:t>у</w:t>
      </w:r>
      <w:r>
        <w:t>щественных факторов или трудностей, которые могли бы препятствовать эффективному осущест</w:t>
      </w:r>
      <w:r>
        <w:t>в</w:t>
      </w:r>
      <w:r>
        <w:t>лению Ко</w:t>
      </w:r>
      <w:r>
        <w:t>н</w:t>
      </w:r>
      <w:r>
        <w:t>венции в Андорре.</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Основные проблемные области и рекомендации</w:t>
      </w:r>
    </w:p>
    <w:p w:rsidR="00000000" w:rsidRDefault="00000000">
      <w:pPr>
        <w:pStyle w:val="DualTxt"/>
        <w:spacing w:after="0" w:line="120" w:lineRule="exact"/>
        <w:rPr>
          <w:sz w:val="10"/>
        </w:rPr>
      </w:pPr>
    </w:p>
    <w:p w:rsidR="00000000" w:rsidRDefault="00000000">
      <w:pPr>
        <w:pStyle w:val="DualTxt"/>
      </w:pPr>
      <w:r>
        <w:t>38.</w:t>
      </w:r>
      <w:r>
        <w:tab/>
        <w:t>Комитет выражает обеспокоенность тем, что в Андорре преобладают патриархальные подходы и существуют отрицательные стереотипы в отнош</w:t>
      </w:r>
      <w:r>
        <w:t>е</w:t>
      </w:r>
      <w:r>
        <w:t>нии роли женщин и мужчин дома, на работе и в о</w:t>
      </w:r>
      <w:r>
        <w:t>б</w:t>
      </w:r>
      <w:r>
        <w:t>ществе. Комитет особенно обеспокоен тем, что, х</w:t>
      </w:r>
      <w:r>
        <w:t>о</w:t>
      </w:r>
      <w:r>
        <w:t>тя женщины быстро выходят на рынок наемного труда, мужчины при этом не становятся более в</w:t>
      </w:r>
      <w:r>
        <w:t>о</w:t>
      </w:r>
      <w:r>
        <w:t>влеченными в выполнение родительских и дома</w:t>
      </w:r>
      <w:r>
        <w:t>ш</w:t>
      </w:r>
      <w:r>
        <w:t>них обязанн</w:t>
      </w:r>
      <w:r>
        <w:t>о</w:t>
      </w:r>
      <w:r>
        <w:t>стей в такой же степени.</w:t>
      </w:r>
    </w:p>
    <w:p w:rsidR="00000000" w:rsidRDefault="00000000">
      <w:pPr>
        <w:pStyle w:val="DualTxt"/>
      </w:pPr>
      <w:r>
        <w:t>39.</w:t>
      </w:r>
      <w:r>
        <w:tab/>
        <w:t>Комитет рекомендует уделять первоочередное внимание усилиям по искоренению традиционных стереотипов, которые увековечивают прямую и ко</w:t>
      </w:r>
      <w:r>
        <w:t>с</w:t>
      </w:r>
      <w:r>
        <w:t>венную дискриминацию в отношении женщин. Он предлагает государству-участнику укреплять пр</w:t>
      </w:r>
      <w:r>
        <w:t>о</w:t>
      </w:r>
      <w:r>
        <w:t>светительские меры, начиная с самого раннего во</w:t>
      </w:r>
      <w:r>
        <w:t>з</w:t>
      </w:r>
      <w:r>
        <w:t>раста, и упрочивать сотрудничество с организаци</w:t>
      </w:r>
      <w:r>
        <w:t>я</w:t>
      </w:r>
      <w:r>
        <w:t>ми гражданского общества, средствами массовой информации и частным сектором в целях достиж</w:t>
      </w:r>
      <w:r>
        <w:t>е</w:t>
      </w:r>
      <w:r>
        <w:t>ния баланса в плане роли и обязанностей женщин и мужчин, особенно в том, что касается семейных обязанн</w:t>
      </w:r>
      <w:r>
        <w:t>о</w:t>
      </w:r>
      <w:r>
        <w:t>стей.</w:t>
      </w:r>
    </w:p>
    <w:p w:rsidR="00000000" w:rsidRDefault="00000000">
      <w:pPr>
        <w:pStyle w:val="DualTxt"/>
      </w:pPr>
      <w:r>
        <w:t>40.</w:t>
      </w:r>
      <w:r>
        <w:tab/>
        <w:t>Учитывая, что общество Андорры переживает коренные социально-экономические, культурные и демографические изменения, Комитет призывает правительство при разработке в будущем политики и программ принимать во внимание гендерный фа</w:t>
      </w:r>
      <w:r>
        <w:t>к</w:t>
      </w:r>
      <w:r>
        <w:t>тор.</w:t>
      </w:r>
    </w:p>
    <w:p w:rsidR="00000000" w:rsidRDefault="00000000">
      <w:pPr>
        <w:pStyle w:val="DualTxt"/>
      </w:pPr>
      <w:r>
        <w:t>41.</w:t>
      </w:r>
      <w:r>
        <w:tab/>
        <w:t>Приветствуя стремление государства-участника производить сбор данных с разбивкой по признаку пола, Комитет обеспокоен отсутствием в докладе и ответах на заданные Комитетом вопросы статистической информации с разбивкой по полам в отношении областей, охватываемых Ко</w:t>
      </w:r>
      <w:r>
        <w:t>н</w:t>
      </w:r>
      <w:r>
        <w:t>венцией.</w:t>
      </w:r>
    </w:p>
    <w:p w:rsidR="00000000" w:rsidRDefault="00000000">
      <w:pPr>
        <w:pStyle w:val="DualTxt"/>
      </w:pPr>
      <w:r>
        <w:t>42.</w:t>
      </w:r>
      <w:r>
        <w:tab/>
        <w:t>Комитет настоятельно предлагает правител</w:t>
      </w:r>
      <w:r>
        <w:t>ь</w:t>
      </w:r>
      <w:r>
        <w:t>ству вести сбор данных с разбивкой по признаку пола, с тем чтобы иметь возможность представлять информацию о положении женщин во всех обла</w:t>
      </w:r>
      <w:r>
        <w:t>с</w:t>
      </w:r>
      <w:r>
        <w:t>тях, охватываемых Конвенцией, и о прогрессе, до</w:t>
      </w:r>
      <w:r>
        <w:t>с</w:t>
      </w:r>
      <w:r>
        <w:t>тигнутом в ее осуществлении. Такая информация создаст основу для разработки надлежащей полит</w:t>
      </w:r>
      <w:r>
        <w:t>и</w:t>
      </w:r>
      <w:r>
        <w:t>ки и программ, с тем чтобы ускорить достижение равенства.</w:t>
      </w:r>
    </w:p>
    <w:p w:rsidR="00000000" w:rsidRDefault="00000000">
      <w:pPr>
        <w:pStyle w:val="DualTxt"/>
      </w:pPr>
      <w:r>
        <w:t>43.</w:t>
      </w:r>
      <w:r>
        <w:tab/>
        <w:t>Комитет обеспокоен положением женщин из числа трудящихся-мигрантов, особенно тех, кот</w:t>
      </w:r>
      <w:r>
        <w:t>о</w:t>
      </w:r>
      <w:r>
        <w:t>рые работают в индустрии туризма.</w:t>
      </w:r>
    </w:p>
    <w:p w:rsidR="00000000" w:rsidRDefault="00000000">
      <w:pPr>
        <w:pStyle w:val="DualTxt"/>
      </w:pPr>
      <w:r>
        <w:t>44.</w:t>
      </w:r>
      <w:r>
        <w:tab/>
        <w:t>Комитет настоятельно предлагает гос</w:t>
      </w:r>
      <w:r>
        <w:t>у</w:t>
      </w:r>
      <w:r>
        <w:t>дарству-участнику в его следующем докладе подробно осв</w:t>
      </w:r>
      <w:r>
        <w:t>е</w:t>
      </w:r>
      <w:r>
        <w:t>тить п</w:t>
      </w:r>
      <w:r>
        <w:t>о</w:t>
      </w:r>
      <w:r>
        <w:t>ложение женщин из числа трудящихся-мигрантов и представить информацию о том, каким образом пользуются установленными в Конвенции правами женщины, работающие в сфере туризма.</w:t>
      </w:r>
    </w:p>
    <w:p w:rsidR="00000000" w:rsidRDefault="00000000">
      <w:pPr>
        <w:pStyle w:val="DualTxt"/>
      </w:pPr>
      <w:r>
        <w:t>45.</w:t>
      </w:r>
      <w:r>
        <w:tab/>
        <w:t>Комитет обеспокоен положением женщин в области найма. Он также выражает обеспокое</w:t>
      </w:r>
      <w:r>
        <w:t>н</w:t>
      </w:r>
      <w:r>
        <w:t>ность тем, что на рынке труда наблюдается высокий уровень сегрегации, а также высоким процентом женщин, занятых на низкооплачиваемой работе или неоплачиваемым семейным трудом. Он обеспокоен большим разрывом в размерах оплаты труда у же</w:t>
      </w:r>
      <w:r>
        <w:t>н</w:t>
      </w:r>
      <w:r>
        <w:t>щин и мужчин и тем обстоятельством, что женщ</w:t>
      </w:r>
      <w:r>
        <w:t>и</w:t>
      </w:r>
      <w:r>
        <w:t>ны не могут получать равную оплату за равный труд, а также отсутствием конкретного законод</w:t>
      </w:r>
      <w:r>
        <w:t>а</w:t>
      </w:r>
      <w:r>
        <w:t>тельства, запрещающего дискриминацию в сфере труда вообще и гарантирующего равную оплату за равный труд в частн</w:t>
      </w:r>
      <w:r>
        <w:t>о</w:t>
      </w:r>
      <w:r>
        <w:t>сти.</w:t>
      </w:r>
    </w:p>
    <w:p w:rsidR="00000000" w:rsidRDefault="00000000">
      <w:pPr>
        <w:pStyle w:val="DualTxt"/>
      </w:pPr>
      <w:r>
        <w:t>46.</w:t>
      </w:r>
      <w:r>
        <w:tab/>
        <w:t>Комитет настоятельно предлагает гос</w:t>
      </w:r>
      <w:r>
        <w:t>у</w:t>
      </w:r>
      <w:r>
        <w:t>дарству-участнику неослабно следить за положением же</w:t>
      </w:r>
      <w:r>
        <w:t>н</w:t>
      </w:r>
      <w:r>
        <w:t>щин в области найма и неоплачиваемого семейного труда. Он рекомендует государству-участнику пр</w:t>
      </w:r>
      <w:r>
        <w:t>о</w:t>
      </w:r>
      <w:r>
        <w:t>работать возможность принятия законодательства о равенстве возможностей в вопросах найма на раб</w:t>
      </w:r>
      <w:r>
        <w:t>о</w:t>
      </w:r>
      <w:r>
        <w:t>ту и введения позитивных действий, предусмотре</w:t>
      </w:r>
      <w:r>
        <w:t>н</w:t>
      </w:r>
      <w:r>
        <w:t>ных в статье 4.1 Конвенции. Он также рекомендует государству-участнику воспользоваться имеющ</w:t>
      </w:r>
      <w:r>
        <w:t>и</w:t>
      </w:r>
      <w:r>
        <w:t>мися исследованиями и практическим опытом в в</w:t>
      </w:r>
      <w:r>
        <w:t>о</w:t>
      </w:r>
      <w:r>
        <w:t>просе равной оплаты за равный и сравнимый труд в целях преодол</w:t>
      </w:r>
      <w:r>
        <w:t>е</w:t>
      </w:r>
      <w:r>
        <w:t xml:space="preserve">ния неравенства. </w:t>
      </w:r>
    </w:p>
    <w:p w:rsidR="00000000" w:rsidRDefault="00000000">
      <w:pPr>
        <w:pStyle w:val="DualTxt"/>
      </w:pPr>
      <w:r>
        <w:t>47.</w:t>
      </w:r>
      <w:r>
        <w:tab/>
        <w:t>Комитет обеспокоен наличием ряда дискрим</w:t>
      </w:r>
      <w:r>
        <w:t>и</w:t>
      </w:r>
      <w:r>
        <w:t>национных законов, в том числе положением в з</w:t>
      </w:r>
      <w:r>
        <w:t>а</w:t>
      </w:r>
      <w:r>
        <w:t>коне о браке, который требует 300</w:t>
      </w:r>
      <w:r>
        <w:noBreakHyphen/>
        <w:t>дневного пер</w:t>
      </w:r>
      <w:r>
        <w:t>е</w:t>
      </w:r>
      <w:r>
        <w:t>рыва, прежде чем вдова или разведенная женщина сможет вступить в новый брак. Комитет насто</w:t>
      </w:r>
      <w:r>
        <w:t>я</w:t>
      </w:r>
      <w:r>
        <w:t>тельно призывает государство-участник провести обзор текущего законодательства, в том числе зак</w:t>
      </w:r>
      <w:r>
        <w:t>о</w:t>
      </w:r>
      <w:r>
        <w:t>на о браке, на предмет его соответствия положен</w:t>
      </w:r>
      <w:r>
        <w:t>и</w:t>
      </w:r>
      <w:r>
        <w:t>ям Конвенции.</w:t>
      </w:r>
    </w:p>
    <w:p w:rsidR="00000000" w:rsidRDefault="00000000">
      <w:pPr>
        <w:pStyle w:val="DualTxt"/>
      </w:pPr>
      <w:r>
        <w:t>48.</w:t>
      </w:r>
      <w:r>
        <w:tab/>
        <w:t>Комитет обеспокоен наличием карательных законов об абортах, которые толкают женщин на подпольные небезопасные аборты. Комитет предл</w:t>
      </w:r>
      <w:r>
        <w:t>а</w:t>
      </w:r>
      <w:r>
        <w:t>гает государству-участнику пересмотреть эти кар</w:t>
      </w:r>
      <w:r>
        <w:t>а</w:t>
      </w:r>
      <w:r>
        <w:t>тельные законы в свете его общей рекоменд</w:t>
      </w:r>
      <w:r>
        <w:t>а</w:t>
      </w:r>
      <w:r>
        <w:t>ции 24</w:t>
      </w:r>
      <w:r>
        <w:rPr>
          <w:vertAlign w:val="superscript"/>
        </w:rPr>
        <w:t>2</w:t>
      </w:r>
      <w:r>
        <w:t>.</w:t>
      </w:r>
    </w:p>
    <w:p w:rsidR="00000000" w:rsidRDefault="00000000">
      <w:pPr>
        <w:pStyle w:val="DualTxt"/>
      </w:pPr>
      <w:r>
        <w:t>49.</w:t>
      </w:r>
      <w:r>
        <w:tab/>
        <w:t>Комитет обеспокоен тем, что усилия госуда</w:t>
      </w:r>
      <w:r>
        <w:t>р</w:t>
      </w:r>
      <w:r>
        <w:t>ства-участника по ликвидации юридического нер</w:t>
      </w:r>
      <w:r>
        <w:t>а</w:t>
      </w:r>
      <w:r>
        <w:t>венства между женщинами и мужчинами пока еще не были дополнены усилиями по ликвидации фа</w:t>
      </w:r>
      <w:r>
        <w:t>к</w:t>
      </w:r>
      <w:r>
        <w:t>тического нераве</w:t>
      </w:r>
      <w:r>
        <w:t>н</w:t>
      </w:r>
      <w:r>
        <w:t>ства.</w:t>
      </w:r>
    </w:p>
    <w:p w:rsidR="00000000" w:rsidRDefault="00000000">
      <w:pPr>
        <w:pStyle w:val="DualTxt"/>
      </w:pPr>
      <w:r>
        <w:t>50.</w:t>
      </w:r>
      <w:r>
        <w:tab/>
        <w:t>Комитет настоятельно предлагает гос</w:t>
      </w:r>
      <w:r>
        <w:t>у</w:t>
      </w:r>
      <w:r>
        <w:t>дарству-участнику неослабно следить за воздействием зак</w:t>
      </w:r>
      <w:r>
        <w:t>о</w:t>
      </w:r>
      <w:r>
        <w:t>нодательства, политики и программ, направленных на ликвидацию неравенства между женщинами и мужчинами, и принимать меры по обеспечению фактич</w:t>
      </w:r>
      <w:r>
        <w:t>е</w:t>
      </w:r>
      <w:r>
        <w:t>ского равноправия. Он просит государство-участник представить подробную информацию о воздействии на жизнь женщин законодательства, политики и программ, направленных на осущест</w:t>
      </w:r>
      <w:r>
        <w:t>в</w:t>
      </w:r>
      <w:r>
        <w:t>ление Конве</w:t>
      </w:r>
      <w:r>
        <w:t>н</w:t>
      </w:r>
      <w:r>
        <w:t>ции.</w:t>
      </w:r>
    </w:p>
    <w:p w:rsidR="00000000" w:rsidRDefault="00000000">
      <w:pPr>
        <w:pStyle w:val="DualTxt"/>
      </w:pPr>
      <w:r>
        <w:t>51.</w:t>
      </w:r>
      <w:r>
        <w:tab/>
        <w:t>Комитет настоятельно предлагает гос</w:t>
      </w:r>
      <w:r>
        <w:t>у</w:t>
      </w:r>
      <w:r>
        <w:t>дарству-участнику как можно скорее ратифицировать Ф</w:t>
      </w:r>
      <w:r>
        <w:t>а</w:t>
      </w:r>
      <w:r>
        <w:t>культативный протокол к Конвенции, а также пре</w:t>
      </w:r>
      <w:r>
        <w:t>д</w:t>
      </w:r>
      <w:r>
        <w:t>ставить документ о принятии пункта 1 статьи 20, касающейся сроков проведения заседаний Комит</w:t>
      </w:r>
      <w:r>
        <w:t>е</w:t>
      </w:r>
      <w:r>
        <w:t>та.</w:t>
      </w:r>
    </w:p>
    <w:p w:rsidR="00000000" w:rsidRDefault="00000000">
      <w:pPr>
        <w:pStyle w:val="DualTxt"/>
      </w:pPr>
      <w:r>
        <w:t>52.</w:t>
      </w:r>
      <w:r>
        <w:tab/>
        <w:t>Комитет просит государство-участник пре</w:t>
      </w:r>
      <w:r>
        <w:t>д</w:t>
      </w:r>
      <w:r>
        <w:t>ставить в его следующем докладе ответы на нер</w:t>
      </w:r>
      <w:r>
        <w:t>е</w:t>
      </w:r>
      <w:r>
        <w:t>шенные вопросы, поднятые Комитетом в ходе ко</w:t>
      </w:r>
      <w:r>
        <w:t>н</w:t>
      </w:r>
      <w:r>
        <w:t>структивного диалога, а также на конкретные в</w:t>
      </w:r>
      <w:r>
        <w:t>о</w:t>
      </w:r>
      <w:r>
        <w:t>просы, поднятые в настоящих заключительных з</w:t>
      </w:r>
      <w:r>
        <w:t>а</w:t>
      </w:r>
      <w:r>
        <w:t>мечаниях. Он просит далее государство-участник представить в его следующем докладе оценку во</w:t>
      </w:r>
      <w:r>
        <w:t>з</w:t>
      </w:r>
      <w:r>
        <w:t>действия мер, принятых в осуществление Конве</w:t>
      </w:r>
      <w:r>
        <w:t>н</w:t>
      </w:r>
      <w:r>
        <w:t>ции.</w:t>
      </w:r>
    </w:p>
    <w:p w:rsidR="00000000" w:rsidRDefault="00000000">
      <w:pPr>
        <w:pStyle w:val="DualTxt"/>
      </w:pPr>
      <w:r>
        <w:t>53.</w:t>
      </w:r>
      <w:r>
        <w:tab/>
        <w:t>Комитет просит широко распространить в А</w:t>
      </w:r>
      <w:r>
        <w:t>н</w:t>
      </w:r>
      <w:r>
        <w:t>дорре настоящие заключительные замечания, с тем чтобы информировать население Андорры и, в ч</w:t>
      </w:r>
      <w:r>
        <w:t>а</w:t>
      </w:r>
      <w:r>
        <w:t>стности, руководителей государственных органов и политических деятелей о шагах, предпринятых с целью обеспечить юридическое и фактическое р</w:t>
      </w:r>
      <w:r>
        <w:t>а</w:t>
      </w:r>
      <w:r>
        <w:t>венство женщин, и о дальнейших усилиях, которые необходимо предпринять в этой связи. Он также просит правительство и впредь широко распростр</w:t>
      </w:r>
      <w:r>
        <w:t>а</w:t>
      </w:r>
      <w:r>
        <w:t>нять, и в частности среди женских и правозащи</w:t>
      </w:r>
      <w:r>
        <w:t>т</w:t>
      </w:r>
      <w:r>
        <w:t>ных организаций, информацию о Конвенции и Ф</w:t>
      </w:r>
      <w:r>
        <w:t>а</w:t>
      </w:r>
      <w:r>
        <w:t>культативном протоколе к ней, общих рекомендац</w:t>
      </w:r>
      <w:r>
        <w:t>и</w:t>
      </w:r>
      <w:r>
        <w:t>ях Комитета, Пекинской декларации и Платформе действий</w:t>
      </w:r>
      <w:r>
        <w:rPr>
          <w:vertAlign w:val="superscript"/>
        </w:rPr>
        <w:t>3</w:t>
      </w:r>
      <w:r>
        <w:t xml:space="preserve"> и об итоговом документе двадцать трет</w:t>
      </w:r>
      <w:r>
        <w:t>ь</w:t>
      </w:r>
      <w:r>
        <w:t>ей специальной сессии Генеральной Ассамблеи под названием «Женщины в 2000 году: равенство между мужчинами и женщинами, развитие и мир в XXI веке»</w:t>
      </w:r>
      <w:r>
        <w:rPr>
          <w:vertAlign w:val="superscript"/>
        </w:rPr>
        <w:t>4</w:t>
      </w:r>
      <w: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Первоначальные и вторые периодические доклады</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Сингапур</w:t>
      </w:r>
    </w:p>
    <w:p w:rsidR="00000000" w:rsidRDefault="00000000">
      <w:pPr>
        <w:pStyle w:val="DualTxt"/>
        <w:spacing w:after="0" w:line="120" w:lineRule="exact"/>
        <w:rPr>
          <w:sz w:val="10"/>
        </w:rPr>
      </w:pPr>
    </w:p>
    <w:p w:rsidR="00000000" w:rsidRDefault="00000000">
      <w:pPr>
        <w:pStyle w:val="DualTxt"/>
      </w:pPr>
      <w:r>
        <w:t>54.</w:t>
      </w:r>
      <w:r>
        <w:tab/>
        <w:t>Комитет рассмотрел первоначальный и второй периодический доклады Сингапура (CEDAW/C/ SGP/1 и CEDAW/C/SGP/2) на своих 514, 515 и 522</w:t>
      </w:r>
      <w:r>
        <w:noBreakHyphen/>
        <w:t>м заседаниях 9 и 13 июля 2001 года (см. CEDAW/C/SR.514, 515 и 522).</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а)</w:t>
      </w:r>
      <w:r>
        <w:tab/>
        <w:t xml:space="preserve">Представление доклада государством-участником </w:t>
      </w:r>
    </w:p>
    <w:p w:rsidR="00000000" w:rsidRDefault="00000000">
      <w:pPr>
        <w:pStyle w:val="DualTxt"/>
        <w:spacing w:after="0" w:line="120" w:lineRule="exact"/>
        <w:rPr>
          <w:sz w:val="10"/>
        </w:rPr>
      </w:pPr>
    </w:p>
    <w:p w:rsidR="00000000" w:rsidRDefault="00000000">
      <w:pPr>
        <w:pStyle w:val="DualTxt"/>
      </w:pPr>
      <w:r>
        <w:t>55.</w:t>
      </w:r>
      <w:r>
        <w:tab/>
        <w:t>Внося на рассмотрение доклады, представ</w:t>
      </w:r>
      <w:r>
        <w:t>и</w:t>
      </w:r>
      <w:r>
        <w:t>тель Сингапура сообщила Комитету о том, что п</w:t>
      </w:r>
      <w:r>
        <w:t>о</w:t>
      </w:r>
      <w:r>
        <w:t>сле ратификации Конвенции был создан межведо</w:t>
      </w:r>
      <w:r>
        <w:t>м</w:t>
      </w:r>
      <w:r>
        <w:t>ственный комитет для осуществления наблюдения за выполнением обязательств страны в соответс</w:t>
      </w:r>
      <w:r>
        <w:t>т</w:t>
      </w:r>
      <w:r>
        <w:t>вии с Конвенцией. При подготовке докладов также поддерживался диалог с женскими группами в Си</w:t>
      </w:r>
      <w:r>
        <w:t>н</w:t>
      </w:r>
      <w:r>
        <w:t>гапуре.</w:t>
      </w:r>
    </w:p>
    <w:p w:rsidR="00000000" w:rsidRDefault="00000000">
      <w:pPr>
        <w:pStyle w:val="DualTxt"/>
      </w:pPr>
      <w:r>
        <w:t>56.</w:t>
      </w:r>
      <w:r>
        <w:tab/>
        <w:t>Представитель отметила, что за 36 лет после получения им независимости Сингапур добился существенного прогресса в том, что касается с</w:t>
      </w:r>
      <w:r>
        <w:t>о</w:t>
      </w:r>
      <w:r>
        <w:t>кращения коэффициента детской смертности, ув</w:t>
      </w:r>
      <w:r>
        <w:t>е</w:t>
      </w:r>
      <w:r>
        <w:t>личения доли грамотных среди женщин и роста продолжительности жизни женщин. В настоящее время женщины составляют 42,4 процента от общей численности трудовых ресурсов, и их доля прев</w:t>
      </w:r>
      <w:r>
        <w:t>ы</w:t>
      </w:r>
      <w:r>
        <w:t>шает долю лиц мужского пола среди новых выпус</w:t>
      </w:r>
      <w:r>
        <w:t>к</w:t>
      </w:r>
      <w:r>
        <w:t>ников местных высших учебных заведений. Н</w:t>
      </w:r>
      <w:r>
        <w:t>е</w:t>
      </w:r>
      <w:r>
        <w:t>смотря на этот прогресс, все еще имеются возмо</w:t>
      </w:r>
      <w:r>
        <w:t>ж</w:t>
      </w:r>
      <w:r>
        <w:t>ности для улучшения п</w:t>
      </w:r>
      <w:r>
        <w:t>о</w:t>
      </w:r>
      <w:r>
        <w:t>ложения.</w:t>
      </w:r>
    </w:p>
    <w:p w:rsidR="00000000" w:rsidRDefault="00000000">
      <w:pPr>
        <w:pStyle w:val="DualTxt"/>
      </w:pPr>
      <w:r>
        <w:t>57.</w:t>
      </w:r>
      <w:r>
        <w:tab/>
        <w:t>Руководящие принципы, которые лежали в о</w:t>
      </w:r>
      <w:r>
        <w:t>с</w:t>
      </w:r>
      <w:r>
        <w:t>нове формирования политики Сингапура в отнош</w:t>
      </w:r>
      <w:r>
        <w:t>е</w:t>
      </w:r>
      <w:r>
        <w:t>нии обеспечения равенства мужчин и женщин, з</w:t>
      </w:r>
      <w:r>
        <w:t>а</w:t>
      </w:r>
      <w:r>
        <w:t>ключаются в следующем: применение системы в</w:t>
      </w:r>
      <w:r>
        <w:t>ы</w:t>
      </w:r>
      <w:r>
        <w:t>деления людей по достоинствам на основе обесп</w:t>
      </w:r>
      <w:r>
        <w:t>е</w:t>
      </w:r>
      <w:r>
        <w:t>чения равных возможностей, развитие человеческой личности, отношение к женщинам как к части всего населения, а не как к группе с особыми интересами и наращивание социального капитала при уделении особого внимания у</w:t>
      </w:r>
      <w:r>
        <w:t>к</w:t>
      </w:r>
      <w:r>
        <w:t>реплению семьи.</w:t>
      </w:r>
    </w:p>
    <w:p w:rsidR="00000000" w:rsidRDefault="00000000">
      <w:pPr>
        <w:pStyle w:val="DualTxt"/>
      </w:pPr>
      <w:r>
        <w:t>58.</w:t>
      </w:r>
      <w:r>
        <w:tab/>
        <w:t>Представитель пояснила, что, хотя в стране не существует антидискриминационного законод</w:t>
      </w:r>
      <w:r>
        <w:t>а</w:t>
      </w:r>
      <w:r>
        <w:t>тельства, Конституция гарантирует равенство всех людей перед законом. Женская хартия 1961 года стала имеющим историческое значение законод</w:t>
      </w:r>
      <w:r>
        <w:t>а</w:t>
      </w:r>
      <w:r>
        <w:t>тельным актом, гарантирующим права женщин, к</w:t>
      </w:r>
      <w:r>
        <w:t>а</w:t>
      </w:r>
      <w:r>
        <w:t>сающимся бракоразводных дел, имущества, наж</w:t>
      </w:r>
      <w:r>
        <w:t>и</w:t>
      </w:r>
      <w:r>
        <w:t>того в браке, содержания детей и опеки над ними. В 1996 году в Женскую хартию были внесены п</w:t>
      </w:r>
      <w:r>
        <w:t>о</w:t>
      </w:r>
      <w:r>
        <w:t>правки и включены положения, касающиеся нас</w:t>
      </w:r>
      <w:r>
        <w:t>и</w:t>
      </w:r>
      <w:r>
        <w:t>лия в быту, раздела имущества, нажитого в браке, обеспечения выполнения распоряжений о содерж</w:t>
      </w:r>
      <w:r>
        <w:t>а</w:t>
      </w:r>
      <w:r>
        <w:t>нии детей и действительности браков. В судах и трибуналах женщинам обеспечивается равное о</w:t>
      </w:r>
      <w:r>
        <w:t>б</w:t>
      </w:r>
      <w:r>
        <w:t>ращение на всех уровнях проводимых разбир</w:t>
      </w:r>
      <w:r>
        <w:t>а</w:t>
      </w:r>
      <w:r>
        <w:t>тельств, а тем, кто не в состоянии нанять адвоката, предоставляется юридическая помощь. В 1995 году были созданы суды по семейным делам для ра</w:t>
      </w:r>
      <w:r>
        <w:t>с</w:t>
      </w:r>
      <w:r>
        <w:t>смотрения связанных с ними вопросов. Закон об осуществлении мусульманского права регулирует вопросы, касающиеся мусульманских религиозных дел, мусульманских браков и разводов и имущес</w:t>
      </w:r>
      <w:r>
        <w:t>т</w:t>
      </w:r>
      <w:r>
        <w:t>венных прав. В связи с проблемой насилия в семье правительство начало применять многодисципл</w:t>
      </w:r>
      <w:r>
        <w:t>и</w:t>
      </w:r>
      <w:r>
        <w:t>нарный и межведомственный подход, которым пр</w:t>
      </w:r>
      <w:r>
        <w:t>е</w:t>
      </w:r>
      <w:r>
        <w:t>дусматривается создание в масштабах всего острова единой системы, включающей суды, полицию, м</w:t>
      </w:r>
      <w:r>
        <w:t>е</w:t>
      </w:r>
      <w:r>
        <w:t>дицинские и социальные учреждения, программы обязательного и добровольного оказания консульт</w:t>
      </w:r>
      <w:r>
        <w:t>а</w:t>
      </w:r>
      <w:r>
        <w:t>тивной помощи нарушителям и потерпевшим и к</w:t>
      </w:r>
      <w:r>
        <w:t>о</w:t>
      </w:r>
      <w:r>
        <w:t>ординируемые программы в области общественного просвещения. Обеспечивается строгое соблюдение положений Уголовного кодекса применительно к таким преступлениям, как изнасилование и посяг</w:t>
      </w:r>
      <w:r>
        <w:t>а</w:t>
      </w:r>
      <w:r>
        <w:t>тельство на достоинство женщины. Помимо этого, установлен запрет на порнографию, а кодексы, р</w:t>
      </w:r>
      <w:r>
        <w:t>е</w:t>
      </w:r>
      <w:r>
        <w:t>гулирующие рекламную деятельность, запрещают изображать женщин в качестве сексуальных объе</w:t>
      </w:r>
      <w:r>
        <w:t>к</w:t>
      </w:r>
      <w:r>
        <w:t>тов.</w:t>
      </w:r>
    </w:p>
    <w:p w:rsidR="00000000" w:rsidRDefault="00000000">
      <w:pPr>
        <w:pStyle w:val="DualTxt"/>
      </w:pPr>
      <w:r>
        <w:t>59.</w:t>
      </w:r>
      <w:r>
        <w:tab/>
        <w:t>Представитель отметила достижение знач</w:t>
      </w:r>
      <w:r>
        <w:t>и</w:t>
      </w:r>
      <w:r>
        <w:t>тельного прогресса в улучшении показателей с</w:t>
      </w:r>
      <w:r>
        <w:t>о</w:t>
      </w:r>
      <w:r>
        <w:t>стояния здоровья населения, особенно среди же</w:t>
      </w:r>
      <w:r>
        <w:t>н</w:t>
      </w:r>
      <w:r>
        <w:t>щин. В 1999 году коэффициент материнской смер</w:t>
      </w:r>
      <w:r>
        <w:t>т</w:t>
      </w:r>
      <w:r>
        <w:t>ности составлял 0,1 на 1000 живо- и мертворожд</w:t>
      </w:r>
      <w:r>
        <w:t>е</w:t>
      </w:r>
      <w:r>
        <w:t>ний, что является одним из самых низких показат</w:t>
      </w:r>
      <w:r>
        <w:t>е</w:t>
      </w:r>
      <w:r>
        <w:t>лей в мире. В 1997 году был создан национальный комитет по охране здоровья женщин. Обеспечение медицинского ухода за стареющим населением я</w:t>
      </w:r>
      <w:r>
        <w:t>в</w:t>
      </w:r>
      <w:r>
        <w:t>ляется значительной проблемой, затрагивающей женщин, особенно с учетом их более высокой пр</w:t>
      </w:r>
      <w:r>
        <w:t>о</w:t>
      </w:r>
      <w:r>
        <w:t>должител</w:t>
      </w:r>
      <w:r>
        <w:t>ь</w:t>
      </w:r>
      <w:r>
        <w:t>ности жизни.</w:t>
      </w:r>
    </w:p>
    <w:p w:rsidR="00000000" w:rsidRDefault="00000000">
      <w:pPr>
        <w:pStyle w:val="DualTxt"/>
      </w:pPr>
      <w:r>
        <w:t>60.</w:t>
      </w:r>
      <w:r>
        <w:tab/>
        <w:t>Представитель отметила, что за предыдущие 35 лет общая доля грамотных возросла на 20 процентов среди мужчин и 46 процентов среди женщин. Лица женского пола в настоящее время с</w:t>
      </w:r>
      <w:r>
        <w:t>о</w:t>
      </w:r>
      <w:r>
        <w:t>ставляют более 50 процентов выпускников высших учебных заведений. Образование, учебная подг</w:t>
      </w:r>
      <w:r>
        <w:t>о</w:t>
      </w:r>
      <w:r>
        <w:t>товка и обучение на протяжении всей жизни имеют исключительно большое значение для подготовки граждан Сингапура к процессу экономического ра</w:t>
      </w:r>
      <w:r>
        <w:t>з</w:t>
      </w:r>
      <w:r>
        <w:t>вития, основанному на знаниях. Хотя в системе н</w:t>
      </w:r>
      <w:r>
        <w:t>а</w:t>
      </w:r>
      <w:r>
        <w:t>чального и среднего образования общий показатель численности лиц, прекращающих учебу, составляет только 3 процента, причем доля женщин в этой группе равна 45 процентам, парламент недавно принял Закон об обязательном образовании, кот</w:t>
      </w:r>
      <w:r>
        <w:t>о</w:t>
      </w:r>
      <w:r>
        <w:t>рый вступит в силу в январе 2003 года и в соотве</w:t>
      </w:r>
      <w:r>
        <w:t>т</w:t>
      </w:r>
      <w:r>
        <w:t>ствии с которым в системе национального просв</w:t>
      </w:r>
      <w:r>
        <w:t>е</w:t>
      </w:r>
      <w:r>
        <w:t>щения будет введено обязательное шестилетнее н</w:t>
      </w:r>
      <w:r>
        <w:t>а</w:t>
      </w:r>
      <w:r>
        <w:t>чальное образов</w:t>
      </w:r>
      <w:r>
        <w:t>а</w:t>
      </w:r>
      <w:r>
        <w:t>ние.</w:t>
      </w:r>
    </w:p>
    <w:p w:rsidR="00000000" w:rsidRDefault="00000000">
      <w:pPr>
        <w:pStyle w:val="DualTxt"/>
      </w:pPr>
      <w:r>
        <w:t>61.</w:t>
      </w:r>
      <w:r>
        <w:tab/>
        <w:t>Доля работающих женщин возрастает, а ра</w:t>
      </w:r>
      <w:r>
        <w:t>з</w:t>
      </w:r>
      <w:r>
        <w:t>рыв в оплате труда сокращается, составив в 2000 году до 78 процентов. Сингапур также гот</w:t>
      </w:r>
      <w:r>
        <w:t>о</w:t>
      </w:r>
      <w:r>
        <w:t>вится ратифицировать Конвенцию Международной организации труда № 100 о равном во</w:t>
      </w:r>
      <w:r>
        <w:t>з</w:t>
      </w:r>
      <w:r>
        <w:t>награждении.</w:t>
      </w:r>
    </w:p>
    <w:p w:rsidR="00000000" w:rsidRDefault="00000000">
      <w:pPr>
        <w:pStyle w:val="DualTxt"/>
      </w:pPr>
      <w:r>
        <w:t>62.</w:t>
      </w:r>
      <w:r>
        <w:tab/>
        <w:t>Представитель Сингапура пояснила, что реш</w:t>
      </w:r>
      <w:r>
        <w:t>и</w:t>
      </w:r>
      <w:r>
        <w:t>тельная приверженность правительства системе оценки людей по их достоинствам является прич</w:t>
      </w:r>
      <w:r>
        <w:t>и</w:t>
      </w:r>
      <w:r>
        <w:t>ной отказа от установления каких-либо квот на представительство женщин в парламенте, уровень которого остается невысоким и составляет 6,5 процента. В судебной системе 42 процента с</w:t>
      </w:r>
      <w:r>
        <w:t>у</w:t>
      </w:r>
      <w:r>
        <w:t>дей нижестоящих судов и 11 процентов судей В</w:t>
      </w:r>
      <w:r>
        <w:t>ы</w:t>
      </w:r>
      <w:r>
        <w:t>сокого суда являются женщинами.</w:t>
      </w:r>
    </w:p>
    <w:p w:rsidR="00000000" w:rsidRDefault="00000000">
      <w:pPr>
        <w:pStyle w:val="DualTxt"/>
      </w:pPr>
      <w:r>
        <w:t>63.</w:t>
      </w:r>
      <w:r>
        <w:tab/>
        <w:t>Представитель подчеркнула тот факт, что в Сингапуре семья рассматривается в качестве баз</w:t>
      </w:r>
      <w:r>
        <w:t>о</w:t>
      </w:r>
      <w:r>
        <w:t>вой ячейки общества и что в истекшем году был принят и введен в действие ряд мер по оказанию поддержки семьям. Для оказания помощи раб</w:t>
      </w:r>
      <w:r>
        <w:t>о</w:t>
      </w:r>
      <w:r>
        <w:t>тающим матерям правительство ввело в действие налоговые льготы для работающих женщин и пр</w:t>
      </w:r>
      <w:r>
        <w:t>е</w:t>
      </w:r>
      <w:r>
        <w:t>доставляет субсидии для центров по уходу за дет</w:t>
      </w:r>
      <w:r>
        <w:t>ь</w:t>
      </w:r>
      <w:r>
        <w:t>ми.</w:t>
      </w:r>
    </w:p>
    <w:p w:rsidR="00000000" w:rsidRDefault="00000000">
      <w:pPr>
        <w:pStyle w:val="DualTxt"/>
      </w:pPr>
      <w:r>
        <w:t>64.</w:t>
      </w:r>
      <w:r>
        <w:tab/>
        <w:t>Представитель остановилась на вопросе об оговорках Сингапура к Конвенции, которые прав</w:t>
      </w:r>
      <w:r>
        <w:t>и</w:t>
      </w:r>
      <w:r>
        <w:t>тельство после тщательного рассмотрения сочло необходимым сохранить с учетом существующих в стране законов, ценностей и практики в условиях многорасового и многокультурного общества. Сд</w:t>
      </w:r>
      <w:r>
        <w:t>е</w:t>
      </w:r>
      <w:r>
        <w:t>ланные им оговорки к статьям 2 и 16 Конвенции связаны с Законом об осуществлении мусульма</w:t>
      </w:r>
      <w:r>
        <w:t>н</w:t>
      </w:r>
      <w:r>
        <w:t>ского права, который охраняет свободу мусульман Сингапура жить согласно своим личным и религ</w:t>
      </w:r>
      <w:r>
        <w:t>и</w:t>
      </w:r>
      <w:r>
        <w:t>озным установлениям. В связи с оговоркой к ст</w:t>
      </w:r>
      <w:r>
        <w:t>а</w:t>
      </w:r>
      <w:r>
        <w:t>тье 9 представитель пояснила, что Конституцией Сингапура предусматривается, что сингапурское гражданство по наследованию предоставляется р</w:t>
      </w:r>
      <w:r>
        <w:t>е</w:t>
      </w:r>
      <w:r>
        <w:t>бенку, родившемуся за пределами страны, если его отец является гражданином Сингапура. В случаях, если ребенок родился за пределами страны от си</w:t>
      </w:r>
      <w:r>
        <w:t>н</w:t>
      </w:r>
      <w:r>
        <w:t>гапурской матери, состоящей в браке с иностра</w:t>
      </w:r>
      <w:r>
        <w:t>н</w:t>
      </w:r>
      <w:r>
        <w:t>цем, необходимо подавать заявление о предоставл</w:t>
      </w:r>
      <w:r>
        <w:t>е</w:t>
      </w:r>
      <w:r>
        <w:t>нии гражданства в силу регистрации. Сингапур представил оговорку к статье 11 Конвенции, п</w:t>
      </w:r>
      <w:r>
        <w:t>о</w:t>
      </w:r>
      <w:r>
        <w:t>скольку под сферу действия его Закона о занятости не подпадают лица, занимающие руководящие, управленческие и доверительные должности, а та</w:t>
      </w:r>
      <w:r>
        <w:t>к</w:t>
      </w:r>
      <w:r>
        <w:t>же моряки и домашние работники. Это не обусло</w:t>
      </w:r>
      <w:r>
        <w:t>в</w:t>
      </w:r>
      <w:r>
        <w:t>лено гендерными соображениями, и поэтому да</w:t>
      </w:r>
      <w:r>
        <w:t>н</w:t>
      </w:r>
      <w:r>
        <w:t>ный закон не имеет дискриминационного характера в отношении женщин. В целях сохранения права Сингапура на определение своей внутренней пол</w:t>
      </w:r>
      <w:r>
        <w:t>и</w:t>
      </w:r>
      <w:r>
        <w:t>тики он представил оговорку к статье 29, пункт 1, Конвенции, что конкретно разрешено статьей 29, пункт 2. Сингапур представил аналогичные огово</w:t>
      </w:r>
      <w:r>
        <w:t>р</w:t>
      </w:r>
      <w:r>
        <w:t>ки к другим договорам, к которым он присоедини</w:t>
      </w:r>
      <w:r>
        <w:t>л</w:t>
      </w:r>
      <w:r>
        <w:t xml:space="preserve">ся. </w:t>
      </w:r>
    </w:p>
    <w:p w:rsidR="00000000" w:rsidRDefault="00000000">
      <w:pPr>
        <w:pStyle w:val="DualTxt"/>
      </w:pPr>
      <w:r>
        <w:t>65.</w:t>
      </w:r>
      <w:r>
        <w:tab/>
        <w:t>В заключение представитель отметила, что эти оговорки не препятствуют общему улучшению п</w:t>
      </w:r>
      <w:r>
        <w:t>о</w:t>
      </w:r>
      <w:r>
        <w:t>ложения женщин в Сингапуре. Тем не менее Синг</w:t>
      </w:r>
      <w:r>
        <w:t>а</w:t>
      </w:r>
      <w:r>
        <w:t>пур будет периодически заниматься их рассмотр</w:t>
      </w:r>
      <w:r>
        <w:t>е</w:t>
      </w:r>
      <w:r>
        <w:t>нием. Законы и политика Сингапура в целом явл</w:t>
      </w:r>
      <w:r>
        <w:t>я</w:t>
      </w:r>
      <w:r>
        <w:t>ются нейтральными в гендерном отношении, и в них вносятся коррективы с учетом потребностей общества. Она выразила надежду на то, что в буд</w:t>
      </w:r>
      <w:r>
        <w:t>у</w:t>
      </w:r>
      <w:r>
        <w:t>щем большее число женщин будет принимать уч</w:t>
      </w:r>
      <w:r>
        <w:t>а</w:t>
      </w:r>
      <w:r>
        <w:t>стие в общественной и политической жизни и что мужчины будут более активно заниматься выполн</w:t>
      </w:r>
      <w:r>
        <w:t>е</w:t>
      </w:r>
      <w:r>
        <w:t>нием домашних обязанностей. Она выразила убе</w:t>
      </w:r>
      <w:r>
        <w:t>ж</w:t>
      </w:r>
      <w:r>
        <w:t>денность в том, что идеалы равенства мужчин и женщин будут во все большей степени находить свое воплощение в повседневной жизни населения Сингапура.</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Заключительные замечания Комитета</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Введение</w:t>
      </w:r>
    </w:p>
    <w:p w:rsidR="00000000" w:rsidRDefault="00000000">
      <w:pPr>
        <w:pStyle w:val="DualTxt"/>
        <w:spacing w:after="0" w:line="120" w:lineRule="exact"/>
        <w:rPr>
          <w:sz w:val="10"/>
        </w:rPr>
      </w:pPr>
    </w:p>
    <w:p w:rsidR="00000000" w:rsidRDefault="00000000">
      <w:pPr>
        <w:pStyle w:val="DualTxt"/>
      </w:pPr>
      <w:r>
        <w:t>66.</w:t>
      </w:r>
      <w:r>
        <w:tab/>
        <w:t>Комитет выражает свою признательность пр</w:t>
      </w:r>
      <w:r>
        <w:t>а</w:t>
      </w:r>
      <w:r>
        <w:t>вительству Сингапура за представление им перв</w:t>
      </w:r>
      <w:r>
        <w:t>о</w:t>
      </w:r>
      <w:r>
        <w:t>начального и второго периодического докладов, к</w:t>
      </w:r>
      <w:r>
        <w:t>о</w:t>
      </w:r>
      <w:r>
        <w:t>торые соответствуют руководящим указаниям К</w:t>
      </w:r>
      <w:r>
        <w:t>о</w:t>
      </w:r>
      <w:r>
        <w:t>митета относительно подготовки докладов. Вместе с тем Комитет отмечает, что в докладах не соде</w:t>
      </w:r>
      <w:r>
        <w:t>р</w:t>
      </w:r>
      <w:r>
        <w:t>жится достаточных статистических данных в ра</w:t>
      </w:r>
      <w:r>
        <w:t>з</w:t>
      </w:r>
      <w:r>
        <w:t>бивке по полу.</w:t>
      </w:r>
    </w:p>
    <w:p w:rsidR="00000000" w:rsidRDefault="00000000">
      <w:pPr>
        <w:pStyle w:val="DualTxt"/>
      </w:pPr>
      <w:r>
        <w:t>67.</w:t>
      </w:r>
      <w:r>
        <w:tab/>
        <w:t>Комитет выражает благодарность правител</w:t>
      </w:r>
      <w:r>
        <w:t>ь</w:t>
      </w:r>
      <w:r>
        <w:t>ству за направление им представительной делег</w:t>
      </w:r>
      <w:r>
        <w:t>а</w:t>
      </w:r>
      <w:r>
        <w:t>ции высокого уровня, возглавляемой старшим па</w:t>
      </w:r>
      <w:r>
        <w:t>р</w:t>
      </w:r>
      <w:r>
        <w:t>ламентским секретарем министерства общинного развития и по делам спорта. Он также выражает признательность правительству за его информати</w:t>
      </w:r>
      <w:r>
        <w:t>в</w:t>
      </w:r>
      <w:r>
        <w:t>ное устное представление докладов с использов</w:t>
      </w:r>
      <w:r>
        <w:t>а</w:t>
      </w:r>
      <w:r>
        <w:t>нием видеоматериалов и всеобъемлющих и высоко профессиональных ответов на вопросы Комитета, призванные обеспечить представление о положении же</w:t>
      </w:r>
      <w:r>
        <w:t>н</w:t>
      </w:r>
      <w:r>
        <w:t>щин в Сингапуре.</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Позитивные аспекты</w:t>
      </w:r>
    </w:p>
    <w:p w:rsidR="00000000" w:rsidRDefault="00000000">
      <w:pPr>
        <w:pStyle w:val="DualTxt"/>
        <w:spacing w:after="0" w:line="120" w:lineRule="exact"/>
        <w:rPr>
          <w:sz w:val="10"/>
        </w:rPr>
      </w:pPr>
    </w:p>
    <w:p w:rsidR="00000000" w:rsidRDefault="00000000">
      <w:pPr>
        <w:pStyle w:val="DualTxt"/>
      </w:pPr>
      <w:r>
        <w:t>68.</w:t>
      </w:r>
      <w:r>
        <w:tab/>
        <w:t>Комитет отдает должное правительству Си</w:t>
      </w:r>
      <w:r>
        <w:t>н</w:t>
      </w:r>
      <w:r>
        <w:t>гапура за успешное обеспечение им экономического роста страны и достижение впечатляющих показ</w:t>
      </w:r>
      <w:r>
        <w:t>а</w:t>
      </w:r>
      <w:r>
        <w:t>телей у женщин за короткий период времени после обретения своей незав</w:t>
      </w:r>
      <w:r>
        <w:t>и</w:t>
      </w:r>
      <w:r>
        <w:t>симости.</w:t>
      </w:r>
    </w:p>
    <w:p w:rsidR="00000000" w:rsidRDefault="00000000">
      <w:pPr>
        <w:pStyle w:val="DualTxt"/>
      </w:pPr>
      <w:r>
        <w:t>69.</w:t>
      </w:r>
      <w:r>
        <w:tab/>
        <w:t>Комитет отдает должное государству-участнику за достижение низких показателей мат</w:t>
      </w:r>
      <w:r>
        <w:t>е</w:t>
      </w:r>
      <w:r>
        <w:t>ринской и младенческой смертности, а также выс</w:t>
      </w:r>
      <w:r>
        <w:t>о</w:t>
      </w:r>
      <w:r>
        <w:t>ких показателей продолжительности жизни, выс</w:t>
      </w:r>
      <w:r>
        <w:t>о</w:t>
      </w:r>
      <w:r>
        <w:t>ких показателей грамотности среди женщин и обе</w:t>
      </w:r>
      <w:r>
        <w:t>с</w:t>
      </w:r>
      <w:r>
        <w:t>печение доступа к образ</w:t>
      </w:r>
      <w:r>
        <w:t>о</w:t>
      </w:r>
      <w:r>
        <w:t>ванию на всех уровнях.</w:t>
      </w:r>
    </w:p>
    <w:p w:rsidR="00000000" w:rsidRDefault="00000000">
      <w:pPr>
        <w:pStyle w:val="DualTxt"/>
      </w:pPr>
      <w:r>
        <w:t>70.</w:t>
      </w:r>
      <w:r>
        <w:tab/>
        <w:t>Комитет с удовлетворением отмечает, что пр</w:t>
      </w:r>
      <w:r>
        <w:t>а</w:t>
      </w:r>
      <w:r>
        <w:t>вительство Сингапура намеревается предоставить право на отпуск по уходу за больными детьми о</w:t>
      </w:r>
      <w:r>
        <w:t>т</w:t>
      </w:r>
      <w:r>
        <w:t>цам, являющимся государственн</w:t>
      </w:r>
      <w:r>
        <w:t>ы</w:t>
      </w:r>
      <w:r>
        <w:t>ми служащими.</w:t>
      </w:r>
    </w:p>
    <w:p w:rsidR="00000000" w:rsidRDefault="00000000">
      <w:pPr>
        <w:pStyle w:val="DualTxt"/>
      </w:pPr>
      <w:r>
        <w:t>71.</w:t>
      </w:r>
      <w:r>
        <w:tab/>
        <w:t>Комитет с удовлетворением отмечает усилия, направленные на борьбу с насилием в отношении женщин, включая процедуры уголовного разбир</w:t>
      </w:r>
      <w:r>
        <w:t>а</w:t>
      </w:r>
      <w:r>
        <w:t>тельства и доказывания, которые защищают час</w:t>
      </w:r>
      <w:r>
        <w:t>т</w:t>
      </w:r>
      <w:r>
        <w:t>ную жизнь жертв, поправки 1997 года к Женской хартии, расширяющие определение понятия нас</w:t>
      </w:r>
      <w:r>
        <w:t>и</w:t>
      </w:r>
      <w:r>
        <w:t>лия, а также применяемый правительством межди</w:t>
      </w:r>
      <w:r>
        <w:t>с</w:t>
      </w:r>
      <w:r>
        <w:t>циплинарный и межучрежденческий подход к жер</w:t>
      </w:r>
      <w:r>
        <w:t>т</w:t>
      </w:r>
      <w:r>
        <w:t>вам насилия в семье, который охватывает суды, п</w:t>
      </w:r>
      <w:r>
        <w:t>о</w:t>
      </w:r>
      <w:r>
        <w:t>лицию, больницы и учреждения, занимающиеся оказанием социал</w:t>
      </w:r>
      <w:r>
        <w:t>ь</w:t>
      </w:r>
      <w:r>
        <w:t>ных услуг.</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Факторы и трудности, препятствующие осуществлению Конвенции</w:t>
      </w:r>
    </w:p>
    <w:p w:rsidR="00000000" w:rsidRDefault="00000000">
      <w:pPr>
        <w:pStyle w:val="DualTxt"/>
        <w:spacing w:after="0" w:line="120" w:lineRule="exact"/>
        <w:rPr>
          <w:sz w:val="10"/>
        </w:rPr>
      </w:pPr>
    </w:p>
    <w:p w:rsidR="00000000" w:rsidRDefault="00000000">
      <w:pPr>
        <w:pStyle w:val="DualTxt"/>
      </w:pPr>
      <w:r>
        <w:t>72.</w:t>
      </w:r>
      <w:r>
        <w:tab/>
        <w:t>Комитет считает, что сделанные госуда</w:t>
      </w:r>
      <w:r>
        <w:t>р</w:t>
      </w:r>
      <w:r>
        <w:t>ством-участником оговорки препятствуют полному ос</w:t>
      </w:r>
      <w:r>
        <w:t>у</w:t>
      </w:r>
      <w:r>
        <w:t>ществл</w:t>
      </w:r>
      <w:r>
        <w:t>е</w:t>
      </w:r>
      <w:r>
        <w:t>нию Конвенции.</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Основные проблемные области и рекомендации</w:t>
      </w:r>
    </w:p>
    <w:p w:rsidR="00000000" w:rsidRDefault="00000000">
      <w:pPr>
        <w:pStyle w:val="DualTxt"/>
        <w:spacing w:after="0" w:line="120" w:lineRule="exact"/>
        <w:rPr>
          <w:sz w:val="10"/>
        </w:rPr>
      </w:pPr>
    </w:p>
    <w:p w:rsidR="00000000" w:rsidRDefault="00000000">
      <w:pPr>
        <w:pStyle w:val="DualTxt"/>
      </w:pPr>
      <w:r>
        <w:t>73.</w:t>
      </w:r>
      <w:r>
        <w:tab/>
        <w:t>Комитет глубоко озабочен оговорками прав</w:t>
      </w:r>
      <w:r>
        <w:t>и</w:t>
      </w:r>
      <w:r>
        <w:t>тельства Сингапура в отношении статей 2, 9, 11, пункт 1, и 16 Конвенции.</w:t>
      </w:r>
    </w:p>
    <w:p w:rsidR="00000000" w:rsidRDefault="00000000">
      <w:pPr>
        <w:pStyle w:val="DualTxt"/>
      </w:pPr>
      <w:r>
        <w:t>74.</w:t>
      </w:r>
      <w:r>
        <w:tab/>
        <w:t>Признавая, что многонациональный характер сингапурского общества и его история требуют уч</w:t>
      </w:r>
      <w:r>
        <w:t>е</w:t>
      </w:r>
      <w:r>
        <w:t>та культурных и религиозных особенностей ра</w:t>
      </w:r>
      <w:r>
        <w:t>з</w:t>
      </w:r>
      <w:r>
        <w:t>личных общин, Комитет, тем не менее, хотел бы уточнить тот факт, что статьи 2 и 16 образуют саму суть обязательств по Конвенции. Поскольку в ли</w:t>
      </w:r>
      <w:r>
        <w:t>ч</w:t>
      </w:r>
      <w:r>
        <w:t>ное мусульманское право уже внесены некоторые реформы, Комитет настоятельно призывает гос</w:t>
      </w:r>
      <w:r>
        <w:t>у</w:t>
      </w:r>
      <w:r>
        <w:t>дарство-участник продолжать этот процесс рефо</w:t>
      </w:r>
      <w:r>
        <w:t>р</w:t>
      </w:r>
      <w:r>
        <w:t>мирования в консультации с представителями ра</w:t>
      </w:r>
      <w:r>
        <w:t>з</w:t>
      </w:r>
      <w:r>
        <w:t>личных этнических и религиозных групп, включая женщин. Он рекомендует государству-участнику изучить реформы, проводимые другими странами с аналогичными правовыми традициями, в целях п</w:t>
      </w:r>
      <w:r>
        <w:t>е</w:t>
      </w:r>
      <w:r>
        <w:t>ресмотра и реформирования личных законов, с тем чтобы они соответствовали положениям Конвенции, и снятия этих оговорок.</w:t>
      </w:r>
    </w:p>
    <w:p w:rsidR="00000000" w:rsidRDefault="00000000">
      <w:pPr>
        <w:pStyle w:val="DualTxt"/>
      </w:pPr>
      <w:r>
        <w:t>75.</w:t>
      </w:r>
      <w:r>
        <w:tab/>
        <w:t>Комитет настоятельно призывает государство-участника произвести дальнейшее изменение зак</w:t>
      </w:r>
      <w:r>
        <w:t>о</w:t>
      </w:r>
      <w:r>
        <w:t>нодательства о гражданстве в целях ликвидации дискриминации в отношении женщин и снять свои оговорки в отношении статьи 9. Объяснение, с</w:t>
      </w:r>
      <w:r>
        <w:t>о</w:t>
      </w:r>
      <w:r>
        <w:t>гласно которому сингапурская женщина не может передавать гражданство своему ребенку, если она состоит в браке с иностранцем и когда ребенок р</w:t>
      </w:r>
      <w:r>
        <w:t>о</w:t>
      </w:r>
      <w:r>
        <w:t>ждается за границей, поскольку двойное гражда</w:t>
      </w:r>
      <w:r>
        <w:t>н</w:t>
      </w:r>
      <w:r>
        <w:t>ство не признается, является неубедительным. К</w:t>
      </w:r>
      <w:r>
        <w:t>о</w:t>
      </w:r>
      <w:r>
        <w:t>митет хотел бы указать, что, поскольку во многих странах, включая Сингапур, гражданство детям, р</w:t>
      </w:r>
      <w:r>
        <w:t>о</w:t>
      </w:r>
      <w:r>
        <w:t>дившимся внутри страны, могут передавать и мать и отец, такая же проблема может возникнуть в о</w:t>
      </w:r>
      <w:r>
        <w:t>т</w:t>
      </w:r>
      <w:r>
        <w:t>ношении д</w:t>
      </w:r>
      <w:r>
        <w:t>е</w:t>
      </w:r>
      <w:r>
        <w:t>тей от сингапурских мужчин и женщин-иностранок.</w:t>
      </w:r>
    </w:p>
    <w:p w:rsidR="00000000" w:rsidRDefault="00000000">
      <w:pPr>
        <w:pStyle w:val="DualTxt"/>
      </w:pPr>
      <w:r>
        <w:t>76.</w:t>
      </w:r>
      <w:r>
        <w:tab/>
        <w:t>Комитет рекомендует распространить дейс</w:t>
      </w:r>
      <w:r>
        <w:t>т</w:t>
      </w:r>
      <w:r>
        <w:t>вие закона о занятости на лиц, выполняющих раб</w:t>
      </w:r>
      <w:r>
        <w:t>о</w:t>
      </w:r>
      <w:r>
        <w:t>ту конфиденциального характера, занимающих управленческие и административные должности. Комитет считает, что возможность заключения и</w:t>
      </w:r>
      <w:r>
        <w:t>н</w:t>
      </w:r>
      <w:r>
        <w:t>дивидуальных трудовых договоров и существов</w:t>
      </w:r>
      <w:r>
        <w:t>а</w:t>
      </w:r>
      <w:r>
        <w:t>ние лучших условий работы в этих секторах не о</w:t>
      </w:r>
      <w:r>
        <w:t>п</w:t>
      </w:r>
      <w:r>
        <w:t>равдывают отсутствие правовой защиты и оговорку в отношении статьи 11.</w:t>
      </w:r>
    </w:p>
    <w:p w:rsidR="00000000" w:rsidRDefault="00000000">
      <w:pPr>
        <w:pStyle w:val="DualTxt"/>
      </w:pPr>
      <w:r>
        <w:t>77.</w:t>
      </w:r>
      <w:r>
        <w:tab/>
        <w:t>Комитет озабочен тем, что нераспространение закона о занятости на домашних работников прив</w:t>
      </w:r>
      <w:r>
        <w:t>о</w:t>
      </w:r>
      <w:r>
        <w:t>дит к дискриминации в отношении женщин, выпо</w:t>
      </w:r>
      <w:r>
        <w:t>л</w:t>
      </w:r>
      <w:r>
        <w:t>няющих домашнюю работу, и лишению правовой защиты. Он также обеспокоен тем, что требование получать согласие своего работодателя при перех</w:t>
      </w:r>
      <w:r>
        <w:t>о</w:t>
      </w:r>
      <w:r>
        <w:t>де на другую работу ограничивает их возможности подачи жалоб в государственные инстанции.</w:t>
      </w:r>
    </w:p>
    <w:p w:rsidR="00000000" w:rsidRDefault="00000000">
      <w:pPr>
        <w:pStyle w:val="DualTxt"/>
      </w:pPr>
      <w:r>
        <w:t>78.</w:t>
      </w:r>
      <w:r>
        <w:tab/>
        <w:t>комитет настоятельно призывает правительс</w:t>
      </w:r>
      <w:r>
        <w:t>т</w:t>
      </w:r>
      <w:r>
        <w:t>во Сингапура изменить закон о занятости, распр</w:t>
      </w:r>
      <w:r>
        <w:t>о</w:t>
      </w:r>
      <w:r>
        <w:t>странив его на эти секторы, и снять свою оговорку в отношении статьи 11.</w:t>
      </w:r>
    </w:p>
    <w:p w:rsidR="00000000" w:rsidRDefault="00000000">
      <w:pPr>
        <w:pStyle w:val="DualTxt"/>
      </w:pPr>
      <w:r>
        <w:t>79.</w:t>
      </w:r>
      <w:r>
        <w:tab/>
        <w:t>Признавая важное значение семьи как осно</w:t>
      </w:r>
      <w:r>
        <w:t>в</w:t>
      </w:r>
      <w:r>
        <w:t>ной ячейки общества, Комитет озабочен тем, что идея азиатских ценностей, касающихся семьи, включая постулат о том, что муж наделен по закону статусом главы домохозяйства, может трактоваться как закрепляющая стереотипную гендерную роль в семье и усиливающая дискриминацию в отношении женщин.</w:t>
      </w:r>
    </w:p>
    <w:p w:rsidR="00000000" w:rsidRDefault="00000000">
      <w:pPr>
        <w:pStyle w:val="DualTxt"/>
      </w:pPr>
      <w:r>
        <w:t>80.</w:t>
      </w:r>
      <w:r>
        <w:tab/>
        <w:t>Комитет настоятельно призывает правительс</w:t>
      </w:r>
      <w:r>
        <w:t>т</w:t>
      </w:r>
      <w:r>
        <w:t>во обеспечить, чтобы законодательство, политика и программы в отношении семьи содержали в себе принцип равенства женщин и мужчин во всех сф</w:t>
      </w:r>
      <w:r>
        <w:t>е</w:t>
      </w:r>
      <w:r>
        <w:t>рах, включая семью, и необходимость полной ре</w:t>
      </w:r>
      <w:r>
        <w:t>а</w:t>
      </w:r>
      <w:r>
        <w:t>лизации общечеловеческих прав женщин.</w:t>
      </w:r>
    </w:p>
    <w:p w:rsidR="00000000" w:rsidRDefault="00000000">
      <w:pPr>
        <w:pStyle w:val="DualTxt"/>
      </w:pPr>
      <w:r>
        <w:t>81.</w:t>
      </w:r>
      <w:r>
        <w:tab/>
        <w:t>Комитет также озабочен тем, что выполня</w:t>
      </w:r>
      <w:r>
        <w:t>ю</w:t>
      </w:r>
      <w:r>
        <w:t>щие домашнюю работу иностранные граждане не имеют права работать в период, когда проводится уголовное разбирательство в отношении их работ</w:t>
      </w:r>
      <w:r>
        <w:t>о</w:t>
      </w:r>
      <w:r>
        <w:t>дателей, и что это вынуждает таких лиц покидать Сингапур, не дожидаясь получения компенсации от своих работодателей. Это также уменьшает вероя</w:t>
      </w:r>
      <w:r>
        <w:t>т</w:t>
      </w:r>
      <w:r>
        <w:t>ность признания соответствующего лица виновным, поскольку свидетельские показания от таких лиц в этом случае нельзя получить.</w:t>
      </w:r>
    </w:p>
    <w:p w:rsidR="00000000" w:rsidRDefault="00000000">
      <w:pPr>
        <w:pStyle w:val="DualTxt"/>
      </w:pPr>
      <w:r>
        <w:t>82.</w:t>
      </w:r>
      <w:r>
        <w:tab/>
        <w:t>Комитет настоятельно призывает правительс</w:t>
      </w:r>
      <w:r>
        <w:t>т</w:t>
      </w:r>
      <w:r>
        <w:t>во Сингапура отменить вышеупомянутый запрет и принять надлежащие меры с тем, чтобы выпо</w:t>
      </w:r>
      <w:r>
        <w:t>л</w:t>
      </w:r>
      <w:r>
        <w:t>няющие домашнюю работу лица получили возмо</w:t>
      </w:r>
      <w:r>
        <w:t>ж</w:t>
      </w:r>
      <w:r>
        <w:t>ность давать показания против своих работодателей прежде, чем они покинут Сингапур.</w:t>
      </w:r>
    </w:p>
    <w:p w:rsidR="00000000" w:rsidRDefault="00000000">
      <w:pPr>
        <w:pStyle w:val="DualTxt"/>
      </w:pPr>
      <w:r>
        <w:t>83.</w:t>
      </w:r>
      <w:r>
        <w:tab/>
        <w:t>Комитет озабочен тем, что у правительства Сингапура нет достаточно четкого понимания того, что представляет собой учет гендерных факторов в законодательстве, политике и программах.</w:t>
      </w:r>
    </w:p>
    <w:p w:rsidR="00000000" w:rsidRDefault="00000000">
      <w:pPr>
        <w:pStyle w:val="DualTxt"/>
      </w:pPr>
      <w:r>
        <w:t>84.</w:t>
      </w:r>
      <w:r>
        <w:tab/>
        <w:t>Комитет настоятельно призывает правительс</w:t>
      </w:r>
      <w:r>
        <w:t>т</w:t>
      </w:r>
      <w:r>
        <w:t>во Сингапура пересмотреть все применяемые им стратегии в целях предупреждения прямой и ко</w:t>
      </w:r>
      <w:r>
        <w:t>с</w:t>
      </w:r>
      <w:r>
        <w:t xml:space="preserve">венной дискриминации и обеспечения равенства мужчин и женщин де-факто. </w:t>
      </w:r>
    </w:p>
    <w:p w:rsidR="00000000" w:rsidRDefault="00000000">
      <w:pPr>
        <w:pStyle w:val="DualTxt"/>
      </w:pPr>
      <w:r>
        <w:t>85.</w:t>
      </w:r>
      <w:r>
        <w:tab/>
        <w:t>Комитет озабочен тем, что существование ра</w:t>
      </w:r>
      <w:r>
        <w:t>з</w:t>
      </w:r>
      <w:r>
        <w:t>личий в заработной плате женщин и мужчин может быть вызвано дискриминационным отношением р</w:t>
      </w:r>
      <w:r>
        <w:t>а</w:t>
      </w:r>
      <w:r>
        <w:t>ботодателей и стереотипным восприятием фун</w:t>
      </w:r>
      <w:r>
        <w:t>к</w:t>
      </w:r>
      <w:r>
        <w:t>циональной роли и места работы на гендерной о</w:t>
      </w:r>
      <w:r>
        <w:t>с</w:t>
      </w:r>
      <w:r>
        <w:t>нове.</w:t>
      </w:r>
    </w:p>
    <w:p w:rsidR="00000000" w:rsidRDefault="00000000">
      <w:pPr>
        <w:pStyle w:val="DualTxt"/>
      </w:pPr>
      <w:r>
        <w:t>86.</w:t>
      </w:r>
      <w:r>
        <w:tab/>
        <w:t>Комитет настоятельно призывает правительс</w:t>
      </w:r>
      <w:r>
        <w:t>т</w:t>
      </w:r>
      <w:r>
        <w:t>во рассмотреть проблему разницы в оплате труда женщин и мужчин, в том числе путем изучения р</w:t>
      </w:r>
      <w:r>
        <w:t>е</w:t>
      </w:r>
      <w:r>
        <w:t>зультатов проводимых исследований по вопросам равной оплаты за равный труд в государственном и частном секторах. Он также настоятельно призыв</w:t>
      </w:r>
      <w:r>
        <w:t>а</w:t>
      </w:r>
      <w:r>
        <w:t>ет правительство исправить положение в государс</w:t>
      </w:r>
      <w:r>
        <w:t>т</w:t>
      </w:r>
      <w:r>
        <w:t>венном секторе занятости, где это применимо, и развернуть пропагандистские кампании для побу</w:t>
      </w:r>
      <w:r>
        <w:t>ж</w:t>
      </w:r>
      <w:r>
        <w:t>дения социальных партнеров к решению этой пр</w:t>
      </w:r>
      <w:r>
        <w:t>о</w:t>
      </w:r>
      <w:r>
        <w:t>блемы.</w:t>
      </w:r>
    </w:p>
    <w:p w:rsidR="00000000" w:rsidRDefault="00000000">
      <w:pPr>
        <w:pStyle w:val="DualTxt"/>
      </w:pPr>
      <w:r>
        <w:t>87.</w:t>
      </w:r>
      <w:r>
        <w:tab/>
        <w:t>Комитет с озабоченностью отмечает крайне низкий уровень представленности женщин на пол</w:t>
      </w:r>
      <w:r>
        <w:t>и</w:t>
      </w:r>
      <w:r>
        <w:t>тических и директивных должностях.</w:t>
      </w:r>
    </w:p>
    <w:p w:rsidR="00000000" w:rsidRDefault="00000000">
      <w:pPr>
        <w:pStyle w:val="DualTxt"/>
      </w:pPr>
      <w:r>
        <w:t>88.</w:t>
      </w:r>
      <w:r>
        <w:tab/>
        <w:t>Комитет настоятельно призывает правительс</w:t>
      </w:r>
      <w:r>
        <w:t>т</w:t>
      </w:r>
      <w:r>
        <w:t>во Сингапура активизировать его усилия, напра</w:t>
      </w:r>
      <w:r>
        <w:t>в</w:t>
      </w:r>
      <w:r>
        <w:t>ленные на расширение представленности женщин на политических и директивных должностях, путем применения на гендерной основе принципа учета заслуг, а также путем принятия мер, которые гара</w:t>
      </w:r>
      <w:r>
        <w:t>н</w:t>
      </w:r>
      <w:r>
        <w:t>тировали бы женщинам равные возможности в пл</w:t>
      </w:r>
      <w:r>
        <w:t>а</w:t>
      </w:r>
      <w:r>
        <w:t>не замещения таких должностей. Такие меры могли бы включать установление минимальных квот для женщин-кандидатов на замещение политических должностей.</w:t>
      </w:r>
    </w:p>
    <w:p w:rsidR="00000000" w:rsidRDefault="00000000">
      <w:pPr>
        <w:pStyle w:val="DualTxt"/>
      </w:pPr>
      <w:r>
        <w:t>89.</w:t>
      </w:r>
      <w:r>
        <w:tab/>
        <w:t>Комитет просит правительство улучшить пр</w:t>
      </w:r>
      <w:r>
        <w:t>о</w:t>
      </w:r>
      <w:r>
        <w:t>цедуры обжалования при нарушениях конституц</w:t>
      </w:r>
      <w:r>
        <w:t>и</w:t>
      </w:r>
      <w:r>
        <w:t>онно гарантированных прав на равное обращение, с тем чтобы женщины могли протестовать против а</w:t>
      </w:r>
      <w:r>
        <w:t>к</w:t>
      </w:r>
      <w:r>
        <w:t>тов дискриминации.</w:t>
      </w:r>
    </w:p>
    <w:p w:rsidR="00000000" w:rsidRDefault="00000000">
      <w:pPr>
        <w:pStyle w:val="DualTxt"/>
      </w:pPr>
      <w:r>
        <w:t>90.</w:t>
      </w:r>
      <w:r>
        <w:tab/>
        <w:t>Комитет крайне обеспокоен возможностью с</w:t>
      </w:r>
      <w:r>
        <w:t>о</w:t>
      </w:r>
      <w:r>
        <w:t>вершения преступлений, связанных с торговлей женщинами, с учетом географического положения Сингапура, являющегося удобным пунктом транз</w:t>
      </w:r>
      <w:r>
        <w:t>и</w:t>
      </w:r>
      <w:r>
        <w:t>та в контексте торговли женщинами. Он также обеспокоен тем, что слабое применение правоохр</w:t>
      </w:r>
      <w:r>
        <w:t>а</w:t>
      </w:r>
      <w:r>
        <w:t>нительных мер может привести к подрыву усилий правительства, направленных на искоренение то</w:t>
      </w:r>
      <w:r>
        <w:t>р</w:t>
      </w:r>
      <w:r>
        <w:t>говли людьми.</w:t>
      </w:r>
    </w:p>
    <w:p w:rsidR="00000000" w:rsidRDefault="00000000">
      <w:pPr>
        <w:pStyle w:val="DualTxt"/>
      </w:pPr>
      <w:r>
        <w:t>91.</w:t>
      </w:r>
      <w:r>
        <w:tab/>
        <w:t>Комитет настоятельно призывает правительс</w:t>
      </w:r>
      <w:r>
        <w:t>т</w:t>
      </w:r>
      <w:r>
        <w:t>во Сингапура постоянно следить за ситуацией в о</w:t>
      </w:r>
      <w:r>
        <w:t>б</w:t>
      </w:r>
      <w:r>
        <w:t>ласти торговли людьми и строго применять уголо</w:t>
      </w:r>
      <w:r>
        <w:t>в</w:t>
      </w:r>
      <w:r>
        <w:t>ное законодательство в отношении торговцев люд</w:t>
      </w:r>
      <w:r>
        <w:t>ь</w:t>
      </w:r>
      <w:r>
        <w:t>ми. Он также призывает государство-участника включить информацию о торговле людьми в его следующий периодич</w:t>
      </w:r>
      <w:r>
        <w:t>е</w:t>
      </w:r>
      <w:r>
        <w:t>ский доклад.</w:t>
      </w:r>
    </w:p>
    <w:p w:rsidR="00000000" w:rsidRDefault="00000000">
      <w:pPr>
        <w:pStyle w:val="DualTxt"/>
      </w:pPr>
      <w:r>
        <w:t>92.</w:t>
      </w:r>
      <w:r>
        <w:tab/>
        <w:t>Комитет озабочен установлением лимита в о</w:t>
      </w:r>
      <w:r>
        <w:t>т</w:t>
      </w:r>
      <w:r>
        <w:t>ношении числа женщин, из</w:t>
      </w:r>
      <w:r>
        <w:t>у</w:t>
      </w:r>
      <w:r>
        <w:t>чающих медицину.</w:t>
      </w:r>
    </w:p>
    <w:p w:rsidR="00000000" w:rsidRDefault="00000000">
      <w:pPr>
        <w:pStyle w:val="DualTxt"/>
      </w:pPr>
      <w:r>
        <w:t>93.</w:t>
      </w:r>
      <w:r>
        <w:tab/>
        <w:t>Комитет настоятельно призывает правительс</w:t>
      </w:r>
      <w:r>
        <w:t>т</w:t>
      </w:r>
      <w:r>
        <w:t>во снять это ограничение и обеспечить возможность для ухода за детьми и установления гибкого режима работы в целях поощрения врачей-женщин к э</w:t>
      </w:r>
      <w:r>
        <w:t>ф</w:t>
      </w:r>
      <w:r>
        <w:t>фективной работе по профессии и создания условий для выполнения ими этой раб</w:t>
      </w:r>
      <w:r>
        <w:t>о</w:t>
      </w:r>
      <w:r>
        <w:t>ты.</w:t>
      </w:r>
    </w:p>
    <w:p w:rsidR="00000000" w:rsidRDefault="00000000">
      <w:pPr>
        <w:pStyle w:val="DualTxt"/>
      </w:pPr>
      <w:r>
        <w:t>94.</w:t>
      </w:r>
      <w:r>
        <w:tab/>
        <w:t>Комитет настоятельно призывает правительс</w:t>
      </w:r>
      <w:r>
        <w:t>т</w:t>
      </w:r>
      <w:r>
        <w:t>во подписать и ратифицировать Факультативный протокол к Конвенции и как можно раньше сдать на хранение его документ о принятии поправки к пункту 1 статьи 20 Конвенции, который касается сроков пр</w:t>
      </w:r>
      <w:r>
        <w:t>о</w:t>
      </w:r>
      <w:r>
        <w:t>ведения заседаний Комитета.</w:t>
      </w:r>
    </w:p>
    <w:p w:rsidR="00000000" w:rsidRDefault="00000000">
      <w:pPr>
        <w:pStyle w:val="DualTxt"/>
      </w:pPr>
      <w:r>
        <w:t>95.</w:t>
      </w:r>
      <w:r>
        <w:tab/>
        <w:t>Комитет просит правительство дать ответы в связи с озабоченностью, выраженной в настоящих заключительных замечаниях в отношении ряда пр</w:t>
      </w:r>
      <w:r>
        <w:t>о</w:t>
      </w:r>
      <w:r>
        <w:t>блем в своем следующем периодическом докладе, который будет представлен в соответствии со стат</w:t>
      </w:r>
      <w:r>
        <w:t>ь</w:t>
      </w:r>
      <w:r>
        <w:t>ей 18 Конвенции. Он также настоятельно призывает правительство улучшить сбор и анализ статистич</w:t>
      </w:r>
      <w:r>
        <w:t>е</w:t>
      </w:r>
      <w:r>
        <w:t>ских данных с разбивкой по признаку пола, возра</w:t>
      </w:r>
      <w:r>
        <w:t>с</w:t>
      </w:r>
      <w:r>
        <w:t>ту и по принадлежности к группам меньшинств, э</w:t>
      </w:r>
      <w:r>
        <w:t>т</w:t>
      </w:r>
      <w:r>
        <w:t>ническим или религиозным группам и представить такие данные Комитету в своем следующем докл</w:t>
      </w:r>
      <w:r>
        <w:t>а</w:t>
      </w:r>
      <w:r>
        <w:t>де.</w:t>
      </w:r>
    </w:p>
    <w:p w:rsidR="00000000" w:rsidRDefault="00000000">
      <w:pPr>
        <w:pStyle w:val="DualTxt"/>
      </w:pPr>
      <w:r>
        <w:t>96.</w:t>
      </w:r>
      <w:r>
        <w:tab/>
        <w:t>Комитет просит широко распространить в Сингапуре настоящие заключительные замечания, с тем чтобы народ Сингапура, и в частности должн</w:t>
      </w:r>
      <w:r>
        <w:t>о</w:t>
      </w:r>
      <w:r>
        <w:t>стные лица правительства и политики, знали о тех шагах, которые предпринимаются для обеспечения равенства женщин де</w:t>
      </w:r>
      <w:r>
        <w:noBreakHyphen/>
        <w:t>юре и де</w:t>
      </w:r>
      <w:r>
        <w:noBreakHyphen/>
        <w:t>факто, а также о п</w:t>
      </w:r>
      <w:r>
        <w:t>о</w:t>
      </w:r>
      <w:r>
        <w:t>следующих шагах, которые необходимы в связи с этим. Он просит правительство широко распр</w:t>
      </w:r>
      <w:r>
        <w:t>о</w:t>
      </w:r>
      <w:r>
        <w:t>странять, особенно среди женских и правозащи</w:t>
      </w:r>
      <w:r>
        <w:t>т</w:t>
      </w:r>
      <w:r>
        <w:t>ных организаций, Конвенцию и Факультативный протокол к ней, общие рекомендации Комитета и Пекинскую декларацию и Платформу действий, а также результаты двадцать третьей специальной сессии Генеральной Ассамблеи под названием «Женщины в 2000 году: равенство между мужчин</w:t>
      </w:r>
      <w:r>
        <w:t>а</w:t>
      </w:r>
      <w:r>
        <w:t>ми и женщинами, развитие и мир в XXI веке».</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Сводные первоначальный, второй и третий периодические доклады</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Гвинея</w:t>
      </w:r>
    </w:p>
    <w:p w:rsidR="00000000" w:rsidRDefault="00000000">
      <w:pPr>
        <w:pStyle w:val="DualTxt"/>
        <w:spacing w:after="0" w:line="120" w:lineRule="exact"/>
        <w:rPr>
          <w:sz w:val="10"/>
        </w:rPr>
      </w:pPr>
    </w:p>
    <w:p w:rsidR="00000000" w:rsidRDefault="00000000">
      <w:pPr>
        <w:pStyle w:val="DualTxt"/>
      </w:pPr>
      <w:r>
        <w:t>97.</w:t>
      </w:r>
      <w:r>
        <w:tab/>
        <w:t>Комитет рассмотрел сводный первоначальный, второй и третий периодические доклады Гвине</w:t>
      </w:r>
      <w:r>
        <w:t>й</w:t>
      </w:r>
      <w:r>
        <w:t>ской Республики (CEDAW/C/GIN/1–3 и Corr.1) на своих 520, 521 и 524</w:t>
      </w:r>
      <w:r>
        <w:noBreakHyphen/>
        <w:t>м заседаниях 12 и 16 июля 2001 года (CEDAW/SR.520, 521 и 524).</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 xml:space="preserve">Представление доклада государством-участником </w:t>
      </w:r>
    </w:p>
    <w:p w:rsidR="00000000" w:rsidRDefault="00000000">
      <w:pPr>
        <w:pStyle w:val="DualTxt"/>
        <w:spacing w:after="0" w:line="120" w:lineRule="exact"/>
        <w:rPr>
          <w:sz w:val="10"/>
        </w:rPr>
      </w:pPr>
    </w:p>
    <w:p w:rsidR="00000000" w:rsidRDefault="00000000">
      <w:pPr>
        <w:pStyle w:val="DualTxt"/>
      </w:pPr>
      <w:r>
        <w:t>98.</w:t>
      </w:r>
      <w:r>
        <w:tab/>
        <w:t>Внося на рассмотрение сводный первоначал</w:t>
      </w:r>
      <w:r>
        <w:t>ь</w:t>
      </w:r>
      <w:r>
        <w:t>ный, второй и третий периодические доклады, представитель Гвинеи сообщила Комитету о том, что она представила ему дополнительную инфо</w:t>
      </w:r>
      <w:r>
        <w:t>р</w:t>
      </w:r>
      <w:r>
        <w:t>мацию, охватывающую период с 1998 по 2001 год, и указала, что Гвинея добилась независимости в 1958 году и что конституция второй Гвинейской Республики была принята 23 декабря 1990 года. В преамбуле к Конституции, в основе которой лежат принципы Всеобщей декларации прав человека, провозглашается равенство мужчин и женщин п</w:t>
      </w:r>
      <w:r>
        <w:t>е</w:t>
      </w:r>
      <w:r>
        <w:t>ред законом. Конституция обеспечивает защиту прав всех гвинейцев, а женщины имеют право на обращение с исками в связи с дискриминацией по признаку пола в гражданский, уголовный и админ</w:t>
      </w:r>
      <w:r>
        <w:t>и</w:t>
      </w:r>
      <w:r>
        <w:t>стративный суды, а также в Верховный суд. Конст</w:t>
      </w:r>
      <w:r>
        <w:t>и</w:t>
      </w:r>
      <w:r>
        <w:t>туция гарантирует право на труд и предусматривает, что в обязанности государства входит создание н</w:t>
      </w:r>
      <w:r>
        <w:t>е</w:t>
      </w:r>
      <w:r>
        <w:t>обходимых условий для реализации этого права. В одном из декретов предусматривается также равное вознаграждение за равный труд и равноценный труд, независимо от происхождения, пола и возра</w:t>
      </w:r>
      <w:r>
        <w:t>с</w:t>
      </w:r>
      <w:r>
        <w:t>та.</w:t>
      </w:r>
    </w:p>
    <w:p w:rsidR="00000000" w:rsidRDefault="00000000">
      <w:pPr>
        <w:pStyle w:val="DualTxt"/>
      </w:pPr>
      <w:r>
        <w:t>99.</w:t>
      </w:r>
      <w:r>
        <w:tab/>
        <w:t>Представитель информировала Комитет о том, что, хотя определение дискриминации в отношении женщин, сформулированное в статье 1 Конвенции о ликвидации всех форм дискриминации в отношении женщин, ни в один из законов страны специально не включено, с учетом сосуществования в гвине</w:t>
      </w:r>
      <w:r>
        <w:t>й</w:t>
      </w:r>
      <w:r>
        <w:t>ском законодательстве писанного и обычного права одного лишь закрепления принципа равенства ме</w:t>
      </w:r>
      <w:r>
        <w:t>ж</w:t>
      </w:r>
      <w:r>
        <w:t>ду мужчинами и женщинами еще недостаточно для изменения поведения и психологии людей, которые формировались вековыми традициями. Однако мн</w:t>
      </w:r>
      <w:r>
        <w:t>о</w:t>
      </w:r>
      <w:r>
        <w:t>гие положения гражданского кодекса до сих пор н</w:t>
      </w:r>
      <w:r>
        <w:t>о</w:t>
      </w:r>
      <w:r>
        <w:t>сят дискриминационный характер. Считается, что муж является главой семьи и что он может опред</w:t>
      </w:r>
      <w:r>
        <w:t>е</w:t>
      </w:r>
      <w:r>
        <w:t>лять место постоянного проживания семьи; о ро</w:t>
      </w:r>
      <w:r>
        <w:t>ж</w:t>
      </w:r>
      <w:r>
        <w:t>дении ребенка должен объявить отец, если не врач и медсестра или другие лица, принимавшие роды; д</w:t>
      </w:r>
      <w:r>
        <w:t>е</w:t>
      </w:r>
      <w:r>
        <w:t>ти по достижении семи лет передаются на воспит</w:t>
      </w:r>
      <w:r>
        <w:t>а</w:t>
      </w:r>
      <w:r>
        <w:t>ние отцу, если только между сторонами не заключ</w:t>
      </w:r>
      <w:r>
        <w:t>а</w:t>
      </w:r>
      <w:r>
        <w:t>ется специальное соглашение. Она отметила также, что бездетные вдовы подвергаются дискриминации и что в случае ограничений в правоспособности или неспособности отца осуществлять родител</w:t>
      </w:r>
      <w:r>
        <w:t>ь</w:t>
      </w:r>
      <w:r>
        <w:t>ское воспитание предпочтение перед матерью отд</w:t>
      </w:r>
      <w:r>
        <w:t>а</w:t>
      </w:r>
      <w:r>
        <w:t>ется дяде р</w:t>
      </w:r>
      <w:r>
        <w:t>е</w:t>
      </w:r>
      <w:r>
        <w:t>бенка.</w:t>
      </w:r>
    </w:p>
    <w:p w:rsidR="00000000" w:rsidRDefault="00000000">
      <w:pPr>
        <w:pStyle w:val="DualTxt"/>
      </w:pPr>
      <w:r>
        <w:t>100.</w:t>
      </w:r>
      <w:r>
        <w:tab/>
        <w:t>Представитель указала, что, хотя в стат</w:t>
      </w:r>
      <w:r>
        <w:t>ь</w:t>
      </w:r>
      <w:r>
        <w:t>ях 285–287 уголовного кодекса предусматривается суровое наказание за преступления, связанные с половым насилием, половые домогательства своего отражения в законодательстве пока не получили. Она отметила, что, несмотря на определенные до</w:t>
      </w:r>
      <w:r>
        <w:t>с</w:t>
      </w:r>
      <w:r>
        <w:t>тижения в этом плане, осуществление прав женщин по</w:t>
      </w:r>
      <w:r>
        <w:noBreakHyphen/>
        <w:t>прежнему ограничено рядом факторов, включая сложность административных процедур, незнание судебных процедур, недостаточность информации и статистических данных и сохранение негативного отношения к женщинам. Она сообщила, что прав</w:t>
      </w:r>
      <w:r>
        <w:t>и</w:t>
      </w:r>
      <w:r>
        <w:t>тельство сознает дискриминационный характер практики и что оно принимает необходимые меры по борьбе с нею, в том числе посредством создания во многих министерствах и учреждениях по всей стране организационной структуры координацио</w:t>
      </w:r>
      <w:r>
        <w:t>н</w:t>
      </w:r>
      <w:r>
        <w:t>ных центров по делам женщин.</w:t>
      </w:r>
    </w:p>
    <w:p w:rsidR="00000000" w:rsidRDefault="00000000">
      <w:pPr>
        <w:pStyle w:val="DualTxt"/>
      </w:pPr>
      <w:r>
        <w:t>101.</w:t>
      </w:r>
      <w:r>
        <w:tab/>
        <w:t>Представитель отметила, что в 1996 году было создано министерство по социальным вопросам и по делам женщин и детей в целях координации н</w:t>
      </w:r>
      <w:r>
        <w:t>а</w:t>
      </w:r>
      <w:r>
        <w:t>циональной политики в области улучшения пол</w:t>
      </w:r>
      <w:r>
        <w:t>о</w:t>
      </w:r>
      <w:r>
        <w:t>жения женщин, социальной защиты, дошкольного воспитания и защиты детей. Она сообщила, что ц</w:t>
      </w:r>
      <w:r>
        <w:t>е</w:t>
      </w:r>
      <w:r>
        <w:t>ли проводимой правительством рамочной програ</w:t>
      </w:r>
      <w:r>
        <w:t>м</w:t>
      </w:r>
      <w:r>
        <w:t>мы в гендерной сфере в области развития включают выработку предусматривающего участие сторон, равноправие и развитие человека подхода, напра</w:t>
      </w:r>
      <w:r>
        <w:t>в</w:t>
      </w:r>
      <w:r>
        <w:t>ленного на устранение различий с точки зрения осуществления прав и укрепления социальной справедливости.</w:t>
      </w:r>
    </w:p>
    <w:p w:rsidR="00000000" w:rsidRDefault="00000000">
      <w:pPr>
        <w:pStyle w:val="DualTxt"/>
      </w:pPr>
      <w:r>
        <w:t>102.</w:t>
      </w:r>
      <w:r>
        <w:tab/>
        <w:t>Представитель отметила, что насилие в отн</w:t>
      </w:r>
      <w:r>
        <w:t>о</w:t>
      </w:r>
      <w:r>
        <w:t>шении женщин в семье принимает самые разные формы, такие, как психологическое насилие, изби</w:t>
      </w:r>
      <w:r>
        <w:t>е</w:t>
      </w:r>
      <w:r>
        <w:t>ние, унижение, левират, сорорат, принудительное вступление в брак и вступление в брак в раннем возрасте, а также калечащие операции на женских гениталиях. Правительство проводит информац</w:t>
      </w:r>
      <w:r>
        <w:t>и</w:t>
      </w:r>
      <w:r>
        <w:t>онно-просветительские кампании в целях борьбы с различными формами насилия в отношении же</w:t>
      </w:r>
      <w:r>
        <w:t>н</w:t>
      </w:r>
      <w:r>
        <w:t>щин. С 27 августа 1985 года отмечается Национал</w:t>
      </w:r>
      <w:r>
        <w:t>ь</w:t>
      </w:r>
      <w:r>
        <w:t>ный день гвинейских женщин. В этот день пров</w:t>
      </w:r>
      <w:r>
        <w:t>о</w:t>
      </w:r>
      <w:r>
        <w:t>дится большое количество мероприятий, напра</w:t>
      </w:r>
      <w:r>
        <w:t>в</w:t>
      </w:r>
      <w:r>
        <w:t>ленных на содействие улучшению положения же</w:t>
      </w:r>
      <w:r>
        <w:t>н</w:t>
      </w:r>
      <w:r>
        <w:t>щин, а правительство по случаю этого дня оценив</w:t>
      </w:r>
      <w:r>
        <w:t>а</w:t>
      </w:r>
      <w:r>
        <w:t>ет прогресс, достигнутый за истекший год в обла</w:t>
      </w:r>
      <w:r>
        <w:t>с</w:t>
      </w:r>
      <w:r>
        <w:t>ти прав женщин.</w:t>
      </w:r>
    </w:p>
    <w:p w:rsidR="00000000" w:rsidRDefault="00000000">
      <w:pPr>
        <w:pStyle w:val="DualTxt"/>
      </w:pPr>
      <w:r>
        <w:t>103.</w:t>
      </w:r>
      <w:r>
        <w:tab/>
        <w:t>Представитель заявила, что к числу социал</w:t>
      </w:r>
      <w:r>
        <w:t>ь</w:t>
      </w:r>
      <w:r>
        <w:t>ных зол, существующих в стране, относится пр</w:t>
      </w:r>
      <w:r>
        <w:t>о</w:t>
      </w:r>
      <w:r>
        <w:t>ституция, одной из причин которой являются нал</w:t>
      </w:r>
      <w:r>
        <w:t>и</w:t>
      </w:r>
      <w:r>
        <w:t>чие проблемы нищеты и деградация моральных ценностей. Проституция запрещена законом, она отвергается и осуждается общ</w:t>
      </w:r>
      <w:r>
        <w:t>е</w:t>
      </w:r>
      <w:r>
        <w:t>ством.</w:t>
      </w:r>
    </w:p>
    <w:p w:rsidR="00000000" w:rsidRDefault="00000000">
      <w:pPr>
        <w:pStyle w:val="DualTxt"/>
      </w:pPr>
      <w:r>
        <w:t>104.</w:t>
      </w:r>
      <w:r>
        <w:tab/>
        <w:t>Представитель сообщила, что после выборов, состоявшихся в 1995 году, депутаты-женщины имеют 10 из 114 мест в Национальном собрании. Она указала также, что женщины занимают 4 из 25 должностей министров и 3 должностей госуда</w:t>
      </w:r>
      <w:r>
        <w:t>р</w:t>
      </w:r>
      <w:r>
        <w:t>ственных секретарей и что из 14 судей Верховного суда 3 являются женщинами. Представитель заяв</w:t>
      </w:r>
      <w:r>
        <w:t>и</w:t>
      </w:r>
      <w:r>
        <w:t>ла, что незначительное число женщин в составе правительства свидетельствует о маргинализации женщин в процессе принятия решений на госуда</w:t>
      </w:r>
      <w:r>
        <w:t>р</w:t>
      </w:r>
      <w:r>
        <w:t>ственном уровне.</w:t>
      </w:r>
    </w:p>
    <w:p w:rsidR="00000000" w:rsidRDefault="00000000">
      <w:pPr>
        <w:pStyle w:val="DualTxt"/>
      </w:pPr>
      <w:r>
        <w:t>105.</w:t>
      </w:r>
      <w:r>
        <w:tab/>
        <w:t>Представитель информировала Комитет о том, что 85 процентов женщин неграмотны, в то время как среди мужчин этот показатель составляет 62 процента. Правительство осуществляет спец</w:t>
      </w:r>
      <w:r>
        <w:t>и</w:t>
      </w:r>
      <w:r>
        <w:t>альные меры по борьбе с неграмотностью среди женщин и девочек, в том числе путем создания сп</w:t>
      </w:r>
      <w:r>
        <w:t>е</w:t>
      </w:r>
      <w:r>
        <w:t>циальных органов и программ, таких, как Комитет по вопросам равенства при департаменте образов</w:t>
      </w:r>
      <w:r>
        <w:t>а</w:t>
      </w:r>
      <w:r>
        <w:t>ния, в целях улучшения положения молодых же</w:t>
      </w:r>
      <w:r>
        <w:t>н</w:t>
      </w:r>
      <w:r>
        <w:t>щин.</w:t>
      </w:r>
    </w:p>
    <w:p w:rsidR="00000000" w:rsidRDefault="00000000">
      <w:pPr>
        <w:pStyle w:val="DualTxt"/>
      </w:pPr>
      <w:r>
        <w:t>106.</w:t>
      </w:r>
      <w:r>
        <w:tab/>
        <w:t>Представитель отметила, что в трудовом к</w:t>
      </w:r>
      <w:r>
        <w:t>о</w:t>
      </w:r>
      <w:r>
        <w:t>дексе регулируется труд женщин, а вопросы, к</w:t>
      </w:r>
      <w:r>
        <w:t>а</w:t>
      </w:r>
      <w:r>
        <w:t>сающиеся материнства, охраны здоровья и труда, регламентируются различными нормами. Они им</w:t>
      </w:r>
      <w:r>
        <w:t>е</w:t>
      </w:r>
      <w:r>
        <w:t>ют своей целью создать условия для того, чтобы женщины могли совмещать разнообразные обяза</w:t>
      </w:r>
      <w:r>
        <w:t>н</w:t>
      </w:r>
      <w:r>
        <w:t>ности матерей, супруг и рабо</w:t>
      </w:r>
      <w:r>
        <w:t>т</w:t>
      </w:r>
      <w:r>
        <w:t>ниц.</w:t>
      </w:r>
    </w:p>
    <w:p w:rsidR="00000000" w:rsidRDefault="00000000">
      <w:pPr>
        <w:pStyle w:val="DualTxt"/>
      </w:pPr>
      <w:r>
        <w:t>107.</w:t>
      </w:r>
      <w:r>
        <w:tab/>
        <w:t>Оратор заявила, что положение женщин, зар</w:t>
      </w:r>
      <w:r>
        <w:t>а</w:t>
      </w:r>
      <w:r>
        <w:t>женных ВИЧ/СПИДом, вызывает серьезную обе</w:t>
      </w:r>
      <w:r>
        <w:t>с</w:t>
      </w:r>
      <w:r>
        <w:t>покоенность. Если в 1987 году на восемь мужчин, зараженных ВИЧ/СПИДом, приходилась одна же</w:t>
      </w:r>
      <w:r>
        <w:t>н</w:t>
      </w:r>
      <w:r>
        <w:t>щина, то в 1996 году показатель инфицирования с</w:t>
      </w:r>
      <w:r>
        <w:t>о</w:t>
      </w:r>
      <w:r>
        <w:t>ставлял три мужчины на одну женщину, а в 1997 году на каждую инфицированную женщину приходилось два инфицированных мужчины. Она добавила, что какой</w:t>
      </w:r>
      <w:r>
        <w:noBreakHyphen/>
        <w:t>либо дискриминации по пр</w:t>
      </w:r>
      <w:r>
        <w:t>и</w:t>
      </w:r>
      <w:r>
        <w:t>знаку пола в отношении медицинского обслужив</w:t>
      </w:r>
      <w:r>
        <w:t>а</w:t>
      </w:r>
      <w:r>
        <w:t>ния и доступа к медицинским услугам не существ</w:t>
      </w:r>
      <w:r>
        <w:t>у</w:t>
      </w:r>
      <w:r>
        <w:t>ет, однако на практике в этой области между му</w:t>
      </w:r>
      <w:r>
        <w:t>ж</w:t>
      </w:r>
      <w:r>
        <w:t>чинами и женщинами отмечается неравенство.</w:t>
      </w:r>
    </w:p>
    <w:p w:rsidR="00000000" w:rsidRDefault="00000000">
      <w:pPr>
        <w:pStyle w:val="DualTxt"/>
      </w:pPr>
      <w:r>
        <w:t>108.</w:t>
      </w:r>
      <w:r>
        <w:tab/>
        <w:t>Представитель заявила, что для рабочих, п</w:t>
      </w:r>
      <w:r>
        <w:t>о</w:t>
      </w:r>
      <w:r>
        <w:t>лучающих заработную плату, создана Национальная касса социального страхования и что социальные услуги и социальное обеспечение предоставляются на недискриминационной основе. Однако в закон</w:t>
      </w:r>
      <w:r>
        <w:t>о</w:t>
      </w:r>
      <w:r>
        <w:t>дательстве в настоящее время предусматривается, что семейные пособия выплачиваются главам семей мужчинам, а не женщинам. Дискриминация выр</w:t>
      </w:r>
      <w:r>
        <w:t>а</w:t>
      </w:r>
      <w:r>
        <w:t>жается также в ограниченном доступе женщин к кредитам, в отказе работодателей нанимать же</w:t>
      </w:r>
      <w:r>
        <w:t>н</w:t>
      </w:r>
      <w:r>
        <w:t>щин, поскольку они могут забеременеть, а также в предпочтении, отдаваемом получению образования сыновьями, а не дочерьми.</w:t>
      </w:r>
    </w:p>
    <w:p w:rsidR="00000000" w:rsidRDefault="00000000">
      <w:pPr>
        <w:pStyle w:val="DualTxt"/>
      </w:pPr>
      <w:r>
        <w:t>109.</w:t>
      </w:r>
      <w:r>
        <w:tab/>
        <w:t>В заключение представитель заявила Комит</w:t>
      </w:r>
      <w:r>
        <w:t>е</w:t>
      </w:r>
      <w:r>
        <w:t>ту, что усилия правительства по полному осущест</w:t>
      </w:r>
      <w:r>
        <w:t>в</w:t>
      </w:r>
      <w:r>
        <w:t>лению Конвенции сдерживаются наличием ряда факторов: выделение недостаточного объема средств на социальные сектора и, в частности, на улучшение положения женщин, крупный внешний долг и большие выплаты в счет обслуживания этого долга, а также недавний приток беженцев из Либ</w:t>
      </w:r>
      <w:r>
        <w:t>е</w:t>
      </w:r>
      <w:r>
        <w:t>рии и Сьерра-Леоне. Она отметила, что ее прав</w:t>
      </w:r>
      <w:r>
        <w:t>и</w:t>
      </w:r>
      <w:r>
        <w:t>тельство приветствовало международную поддер</w:t>
      </w:r>
      <w:r>
        <w:t>ж</w:t>
      </w:r>
      <w:r>
        <w:t>ку предпринимаемых им усилий по осуществлению Конвенции и улучшению положения женщин в Гв</w:t>
      </w:r>
      <w:r>
        <w:t>и</w:t>
      </w:r>
      <w:r>
        <w:t>нее.</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Заключительные замечания Комитета</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Введение</w:t>
      </w:r>
    </w:p>
    <w:p w:rsidR="00000000" w:rsidRDefault="00000000">
      <w:pPr>
        <w:pStyle w:val="DualTxt"/>
        <w:spacing w:after="0" w:line="120" w:lineRule="exact"/>
        <w:rPr>
          <w:sz w:val="10"/>
        </w:rPr>
      </w:pPr>
    </w:p>
    <w:p w:rsidR="00000000" w:rsidRDefault="00000000">
      <w:pPr>
        <w:pStyle w:val="DualTxt"/>
      </w:pPr>
      <w:r>
        <w:t>110.</w:t>
      </w:r>
      <w:r>
        <w:tab/>
        <w:t>Комитет выражает признательность прав</w:t>
      </w:r>
      <w:r>
        <w:t>и</w:t>
      </w:r>
      <w:r>
        <w:t>тельству Гвинейской Республики за представление его сводного первоначального, второго и третьего периодических докладов, которые, хотя и были п</w:t>
      </w:r>
      <w:r>
        <w:t>о</w:t>
      </w:r>
      <w:r>
        <w:t>лучены с задержкой, соответствуют руководящим принципам Комитета в отношении представления докладов. Он благодарит правительство за всеоб</w:t>
      </w:r>
      <w:r>
        <w:t>ъ</w:t>
      </w:r>
      <w:r>
        <w:t>емлющее устное представление и письменные справочные материалы, в которых содержится о</w:t>
      </w:r>
      <w:r>
        <w:t>б</w:t>
      </w:r>
      <w:r>
        <w:t>новленная информация о развитии событий в стр</w:t>
      </w:r>
      <w:r>
        <w:t>а</w:t>
      </w:r>
      <w:r>
        <w:t>не в период после представления докладов в 1997 году, а также дополнительные разъяснения, к</w:t>
      </w:r>
      <w:r>
        <w:t>а</w:t>
      </w:r>
      <w:r>
        <w:t>сающиеся осуществления Конве</w:t>
      </w:r>
      <w:r>
        <w:t>н</w:t>
      </w:r>
      <w:r>
        <w:t>ции.</w:t>
      </w:r>
    </w:p>
    <w:p w:rsidR="00000000" w:rsidRDefault="00000000">
      <w:pPr>
        <w:pStyle w:val="DualTxt"/>
      </w:pPr>
      <w:r>
        <w:t>111.</w:t>
      </w:r>
      <w:r>
        <w:tab/>
        <w:t>Комитет выражает признательность прав</w:t>
      </w:r>
      <w:r>
        <w:t>и</w:t>
      </w:r>
      <w:r>
        <w:t>тельству за направление многочисленной делегации на высоком уровне во главе с министром по соц</w:t>
      </w:r>
      <w:r>
        <w:t>и</w:t>
      </w:r>
      <w:r>
        <w:t>альным вопросам и по делам женщин и детей. Он по достоинству оценивает откровенность, с которой был подготовлен доклад, и искренность, проявле</w:t>
      </w:r>
      <w:r>
        <w:t>н</w:t>
      </w:r>
      <w:r>
        <w:t>ную при его предста</w:t>
      </w:r>
      <w:r>
        <w:t>в</w:t>
      </w:r>
      <w:r>
        <w:t>лении государством-участником, что позволило Комитету провести ко</w:t>
      </w:r>
      <w:r>
        <w:t>н</w:t>
      </w:r>
      <w:r>
        <w:t>структивный диалог, и приветствует готовность д</w:t>
      </w:r>
      <w:r>
        <w:t>е</w:t>
      </w:r>
      <w:r>
        <w:t>легации участвовать в последующей деятельности в связи с нынешней сессией.</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Позитивные аспекты</w:t>
      </w:r>
    </w:p>
    <w:p w:rsidR="00000000" w:rsidRDefault="00000000">
      <w:pPr>
        <w:pStyle w:val="DualTxt"/>
        <w:spacing w:after="0" w:line="120" w:lineRule="exact"/>
        <w:rPr>
          <w:sz w:val="10"/>
        </w:rPr>
      </w:pPr>
    </w:p>
    <w:p w:rsidR="00000000" w:rsidRDefault="00000000">
      <w:pPr>
        <w:pStyle w:val="DualTxt"/>
      </w:pPr>
      <w:r>
        <w:t>112.</w:t>
      </w:r>
      <w:r>
        <w:tab/>
        <w:t>Комитет приветствует тот факт, что Гвинея р</w:t>
      </w:r>
      <w:r>
        <w:t>а</w:t>
      </w:r>
      <w:r>
        <w:t>тифицировала Конвенцию без оговорок, и приве</w:t>
      </w:r>
      <w:r>
        <w:t>т</w:t>
      </w:r>
      <w:r>
        <w:t>ствует также предпринимаемые правительством усилия по осуществлению Конвенции.</w:t>
      </w:r>
    </w:p>
    <w:p w:rsidR="00000000" w:rsidRDefault="00000000">
      <w:pPr>
        <w:pStyle w:val="DualTxt"/>
      </w:pPr>
      <w:r>
        <w:t>113.</w:t>
      </w:r>
      <w:r>
        <w:tab/>
        <w:t>Комитет также выражает удовлетворение пр</w:t>
      </w:r>
      <w:r>
        <w:t>и</w:t>
      </w:r>
      <w:r>
        <w:t>нятием рамочной программы в гендерной сфере и в области развития на 1997–2001 годы, обеспеч</w:t>
      </w:r>
      <w:r>
        <w:t>и</w:t>
      </w:r>
      <w:r>
        <w:t>вающей учет гендерной проблематики в законод</w:t>
      </w:r>
      <w:r>
        <w:t>а</w:t>
      </w:r>
      <w:r>
        <w:t>тельстве, политике, властных структурах, эконом</w:t>
      </w:r>
      <w:r>
        <w:t>и</w:t>
      </w:r>
      <w:r>
        <w:t>ке и мерах по уменьшению масштабов нищеты, системе образования и усилиях по обучению грам</w:t>
      </w:r>
      <w:r>
        <w:t>о</w:t>
      </w:r>
      <w:r>
        <w:t>те, а также в системе здравоохранения и в деятел</w:t>
      </w:r>
      <w:r>
        <w:t>ь</w:t>
      </w:r>
      <w:r>
        <w:t>ности институциональных механизмов. Комитет приветствует, в частности, создание государством-участником министерства по социальным вопросам и по делам женщин и детей, которое отвечает за осуществление и мониторинг государственной п</w:t>
      </w:r>
      <w:r>
        <w:t>о</w:t>
      </w:r>
      <w:r>
        <w:t>литики в отношении женщин и д</w:t>
      </w:r>
      <w:r>
        <w:t>е</w:t>
      </w:r>
      <w:r>
        <w:t>тей.</w:t>
      </w:r>
    </w:p>
    <w:p w:rsidR="00000000" w:rsidRDefault="00000000">
      <w:pPr>
        <w:pStyle w:val="DualTxt"/>
      </w:pPr>
      <w:r>
        <w:t>114.</w:t>
      </w:r>
      <w:r>
        <w:tab/>
        <w:t>Комитет признателен правительству за ряд п</w:t>
      </w:r>
      <w:r>
        <w:t>е</w:t>
      </w:r>
      <w:r>
        <w:t>ресмотров законодательства, осуществленных в п</w:t>
      </w:r>
      <w:r>
        <w:t>е</w:t>
      </w:r>
      <w:r>
        <w:t>риод после ратификации Конвенции в 1982 году, в частности пересмотр конституции, уголовного к</w:t>
      </w:r>
      <w:r>
        <w:t>о</w:t>
      </w:r>
      <w:r>
        <w:t>декса, гражданского кодекса и персонального и с</w:t>
      </w:r>
      <w:r>
        <w:t>е</w:t>
      </w:r>
      <w:r>
        <w:t>мейного кодекса, в которое в настоящее время вн</w:t>
      </w:r>
      <w:r>
        <w:t>о</w:t>
      </w:r>
      <w:r>
        <w:t>сятся дополнительные поправки в целях расшир</w:t>
      </w:r>
      <w:r>
        <w:t>е</w:t>
      </w:r>
      <w:r>
        <w:t>ния прав же</w:t>
      </w:r>
      <w:r>
        <w:t>н</w:t>
      </w:r>
      <w:r>
        <w:t>щин.</w:t>
      </w:r>
    </w:p>
    <w:p w:rsidR="00000000" w:rsidRDefault="00000000">
      <w:pPr>
        <w:pStyle w:val="DualTxt"/>
      </w:pPr>
      <w:r>
        <w:t>115.</w:t>
      </w:r>
      <w:r>
        <w:tab/>
        <w:t>Комитет выражает признательность прав</w:t>
      </w:r>
      <w:r>
        <w:t>и</w:t>
      </w:r>
      <w:r>
        <w:t>тельству за его усилия по применению законод</w:t>
      </w:r>
      <w:r>
        <w:t>а</w:t>
      </w:r>
      <w:r>
        <w:t>тельства, запрещающего практику производства к</w:t>
      </w:r>
      <w:r>
        <w:t>а</w:t>
      </w:r>
      <w:r>
        <w:t>лечащих операций на женских гениталиях, а также мер, позволяющих знахарям, делающим такие оп</w:t>
      </w:r>
      <w:r>
        <w:t>е</w:t>
      </w:r>
      <w:r>
        <w:t>рации, зарабатывать себе на жизнь другими путями. Он приветствует также создание центров правовой помощи, призванных распространять информацию о правах женщин.</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Факторы и трудности, препятствующие осуществлению Конвенции</w:t>
      </w:r>
    </w:p>
    <w:p w:rsidR="00000000" w:rsidRDefault="00000000">
      <w:pPr>
        <w:pStyle w:val="DualTxt"/>
        <w:spacing w:after="0" w:line="120" w:lineRule="exact"/>
        <w:rPr>
          <w:sz w:val="10"/>
        </w:rPr>
      </w:pPr>
    </w:p>
    <w:p w:rsidR="00000000" w:rsidRDefault="00000000">
      <w:pPr>
        <w:pStyle w:val="DualTxt"/>
      </w:pPr>
      <w:r>
        <w:t>116.</w:t>
      </w:r>
      <w:r>
        <w:tab/>
        <w:t>Комитет отмечает, что сохранение предрассу</w:t>
      </w:r>
      <w:r>
        <w:t>д</w:t>
      </w:r>
      <w:r>
        <w:t>ков и стереотипов в отношении роли женщин в с</w:t>
      </w:r>
      <w:r>
        <w:t>е</w:t>
      </w:r>
      <w:r>
        <w:t>мье и обществе, основанных на идее превосходства мужчин и соответствующем подчинении женщин мужчинам, а также дискриминационные обычаи и традиционная практика и высокий уровень негр</w:t>
      </w:r>
      <w:r>
        <w:t>а</w:t>
      </w:r>
      <w:r>
        <w:t>мотности среди женщин являются серьезными пр</w:t>
      </w:r>
      <w:r>
        <w:t>е</w:t>
      </w:r>
      <w:r>
        <w:t>пятствиями на пути осуществления Конвенции и реализации женщин</w:t>
      </w:r>
      <w:r>
        <w:t>а</w:t>
      </w:r>
      <w:r>
        <w:t>ми своих прав.</w:t>
      </w:r>
    </w:p>
    <w:p w:rsidR="00000000" w:rsidRDefault="00000000">
      <w:pPr>
        <w:pStyle w:val="DualTxt"/>
      </w:pPr>
      <w:r>
        <w:t>117.</w:t>
      </w:r>
      <w:r>
        <w:tab/>
        <w:t>Комитет признает, что трудная экономическая ситуация, высокий уровень нищеты, присутствие миллиона беженцев и перемещенных лиц, а также вооруженный конфликт в соседних странах оказ</w:t>
      </w:r>
      <w:r>
        <w:t>ы</w:t>
      </w:r>
      <w:r>
        <w:t>вают негативное воздействие на усилия государс</w:t>
      </w:r>
      <w:r>
        <w:t>т</w:t>
      </w:r>
      <w:r>
        <w:t>ва-участника по осущест</w:t>
      </w:r>
      <w:r>
        <w:t>в</w:t>
      </w:r>
      <w:r>
        <w:t>лению Конвенции.</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Основные проблемные области и рекомендации</w:t>
      </w:r>
    </w:p>
    <w:p w:rsidR="00000000" w:rsidRDefault="00000000">
      <w:pPr>
        <w:pStyle w:val="DualTxt"/>
        <w:spacing w:after="0" w:line="120" w:lineRule="exact"/>
        <w:rPr>
          <w:sz w:val="10"/>
        </w:rPr>
      </w:pPr>
    </w:p>
    <w:p w:rsidR="00000000" w:rsidRDefault="00000000">
      <w:pPr>
        <w:pStyle w:val="DualTxt"/>
      </w:pPr>
      <w:r>
        <w:t>118.</w:t>
      </w:r>
      <w:r>
        <w:tab/>
        <w:t>Комитет обеспокоен тем, что, хотя в Конст</w:t>
      </w:r>
      <w:r>
        <w:t>и</w:t>
      </w:r>
      <w:r>
        <w:t>туции предусматривается равенство всех граждан, в ней не содержится определения того, что является дискриминацией в отношении женщин по смыслу статьи 1 Конвенции, запрещающей прямую и ко</w:t>
      </w:r>
      <w:r>
        <w:t>с</w:t>
      </w:r>
      <w:r>
        <w:t>венную дискриминацию. Комитет с озабоченностью отмечает, что, хотя Конвенция, в которой гарант</w:t>
      </w:r>
      <w:r>
        <w:t>и</w:t>
      </w:r>
      <w:r>
        <w:t>руется право на равенство, должна иметь преим</w:t>
      </w:r>
      <w:r>
        <w:t>у</w:t>
      </w:r>
      <w:r>
        <w:t>щественную силу над внутренним законодательс</w:t>
      </w:r>
      <w:r>
        <w:t>т</w:t>
      </w:r>
      <w:r>
        <w:t>вом, в общем праве существует большое количество дискриминационных положений и что практика усиливает дискриминацию в отношении женщин Гв</w:t>
      </w:r>
      <w:r>
        <w:t>и</w:t>
      </w:r>
      <w:r>
        <w:t>неи.</w:t>
      </w:r>
    </w:p>
    <w:p w:rsidR="00000000" w:rsidRDefault="00000000">
      <w:pPr>
        <w:pStyle w:val="DualTxt"/>
      </w:pPr>
      <w:r>
        <w:t>119.</w:t>
      </w:r>
      <w:r>
        <w:tab/>
        <w:t>Комитет настоятельно призывает правительс</w:t>
      </w:r>
      <w:r>
        <w:t>т</w:t>
      </w:r>
      <w:r>
        <w:t>во внести поправку в конституцию и включить в нее определение дискриминации в отношении же</w:t>
      </w:r>
      <w:r>
        <w:t>н</w:t>
      </w:r>
      <w:r>
        <w:t>щин, используя в качестве образца статью 1 Ко</w:t>
      </w:r>
      <w:r>
        <w:t>н</w:t>
      </w:r>
      <w:r>
        <w:t>венции. Он просит государство-участника принять меры по устранению противоречий между конст</w:t>
      </w:r>
      <w:r>
        <w:t>и</w:t>
      </w:r>
      <w:r>
        <w:t>туционными гарантиями, с одной стороны, и сохр</w:t>
      </w:r>
      <w:r>
        <w:t>а</w:t>
      </w:r>
      <w:r>
        <w:t>няющимися дискриминационными нормами гра</w:t>
      </w:r>
      <w:r>
        <w:t>ж</w:t>
      </w:r>
      <w:r>
        <w:t>данского права — с другой, предусмотрев осущес</w:t>
      </w:r>
      <w:r>
        <w:t>т</w:t>
      </w:r>
      <w:r>
        <w:t>вление всеобъемлющего плана действий по пер</w:t>
      </w:r>
      <w:r>
        <w:t>е</w:t>
      </w:r>
      <w:r>
        <w:t>смотру законодательства и разработав механизм, позволяющий женщинам бороться с дискриминац</w:t>
      </w:r>
      <w:r>
        <w:t>и</w:t>
      </w:r>
      <w:r>
        <w:t>ей и эффективным образом отстаивать в судах пр</w:t>
      </w:r>
      <w:r>
        <w:t>а</w:t>
      </w:r>
      <w:r>
        <w:t>ва, закрепленные констит</w:t>
      </w:r>
      <w:r>
        <w:t>у</w:t>
      </w:r>
      <w:r>
        <w:t>цией.</w:t>
      </w:r>
    </w:p>
    <w:p w:rsidR="00000000" w:rsidRDefault="00000000">
      <w:pPr>
        <w:pStyle w:val="DualTxt"/>
      </w:pPr>
      <w:r>
        <w:t>120.</w:t>
      </w:r>
      <w:r>
        <w:tab/>
        <w:t>Комитет обеспокоен существующим разрывом между юридическим и фактическим равенством женщин и мужчин и сохранением дискриминацио</w:t>
      </w:r>
      <w:r>
        <w:t>н</w:t>
      </w:r>
      <w:r>
        <w:t>ных обычаев в отношении женщин.</w:t>
      </w:r>
    </w:p>
    <w:p w:rsidR="00000000" w:rsidRDefault="00000000">
      <w:pPr>
        <w:pStyle w:val="DualTxt"/>
      </w:pPr>
      <w:r>
        <w:t>121.</w:t>
      </w:r>
      <w:r>
        <w:tab/>
        <w:t>Комитет призывает правительство обеспечить полное выполнение законов и политики, предусма</w:t>
      </w:r>
      <w:r>
        <w:t>т</w:t>
      </w:r>
      <w:r>
        <w:t>ривающих юридическое равенство и направленных на ликвидацию дискриминации в отношении же</w:t>
      </w:r>
      <w:r>
        <w:t>н</w:t>
      </w:r>
      <w:r>
        <w:t>щин, и создать механизм по наблюдению в целях обеспечения выполнения существующих законов. Он рекомендует правительству добиться, чтобы те, кто отвечает за осуществление таких законов и п</w:t>
      </w:r>
      <w:r>
        <w:t>о</w:t>
      </w:r>
      <w:r>
        <w:t>литики на всех уровнях, хорошо знали их содерж</w:t>
      </w:r>
      <w:r>
        <w:t>а</w:t>
      </w:r>
      <w:r>
        <w:t>ние и чтобы проводились кампании по просвещ</w:t>
      </w:r>
      <w:r>
        <w:t>е</w:t>
      </w:r>
      <w:r>
        <w:t>нию общественности и правовому всеобучу в целях обеспечения широкого распространения информ</w:t>
      </w:r>
      <w:r>
        <w:t>а</w:t>
      </w:r>
      <w:r>
        <w:t>ции о таких законах и политике.</w:t>
      </w:r>
    </w:p>
    <w:p w:rsidR="00000000" w:rsidRDefault="00000000">
      <w:pPr>
        <w:pStyle w:val="DualTxt"/>
      </w:pPr>
      <w:r>
        <w:t>122.</w:t>
      </w:r>
      <w:r>
        <w:tab/>
        <w:t>Комитет с озабоченностью отмечает, что, н</w:t>
      </w:r>
      <w:r>
        <w:t>е</w:t>
      </w:r>
      <w:r>
        <w:t>смотря на запреты, содержащиеся в статутном пр</w:t>
      </w:r>
      <w:r>
        <w:t>а</w:t>
      </w:r>
      <w:r>
        <w:t>ве, в стране имеет широкое распространение и не пресекается такая практика, как калечащие опер</w:t>
      </w:r>
      <w:r>
        <w:t>а</w:t>
      </w:r>
      <w:r>
        <w:t>ции на женских гениталиях, полигамия и принуд</w:t>
      </w:r>
      <w:r>
        <w:t>и</w:t>
      </w:r>
      <w:r>
        <w:t>тельные браки, включая левират и сорорат, а также дискриминация в вопросах опеки над детьми и н</w:t>
      </w:r>
      <w:r>
        <w:t>а</w:t>
      </w:r>
      <w:r>
        <w:t>следования. Он выражает обеспокоенность по п</w:t>
      </w:r>
      <w:r>
        <w:t>о</w:t>
      </w:r>
      <w:r>
        <w:t>воду того, что гражданский кодекс содержит пол</w:t>
      </w:r>
      <w:r>
        <w:t>о</w:t>
      </w:r>
      <w:r>
        <w:t>жения семейного права, в которых проводится ди</w:t>
      </w:r>
      <w:r>
        <w:t>с</w:t>
      </w:r>
      <w:r>
        <w:t>криминация в отношении женщин и закрепляется дискриминационная социальная практика. Комитет также обеспокоен и тем, что правительство испол</w:t>
      </w:r>
      <w:r>
        <w:t>ь</w:t>
      </w:r>
      <w:r>
        <w:t>зует социальную практику и обычаи для оправдания неприменения положений гражданского к</w:t>
      </w:r>
      <w:r>
        <w:t>о</w:t>
      </w:r>
      <w:r>
        <w:t>декса.</w:t>
      </w:r>
    </w:p>
    <w:p w:rsidR="00000000" w:rsidRDefault="00000000">
      <w:pPr>
        <w:pStyle w:val="DualTxt"/>
      </w:pPr>
      <w:r>
        <w:t>123.</w:t>
      </w:r>
      <w:r>
        <w:tab/>
        <w:t>Комитет рекомендует правительству разраб</w:t>
      </w:r>
      <w:r>
        <w:t>о</w:t>
      </w:r>
      <w:r>
        <w:t>тать план действий, предусматривающий, в частн</w:t>
      </w:r>
      <w:r>
        <w:t>о</w:t>
      </w:r>
      <w:r>
        <w:t>сти, проведение при поддержке гражданского общ</w:t>
      </w:r>
      <w:r>
        <w:t>е</w:t>
      </w:r>
      <w:r>
        <w:t>ства и социальных партнеров, рассчитанных как на женщин, так и на мужчин кампаний по информир</w:t>
      </w:r>
      <w:r>
        <w:t>о</w:t>
      </w:r>
      <w:r>
        <w:t>ванию общественности в целях устранения разрыва между статутным правом и социальными обычаями и практикой, особенно в отношении семейного пр</w:t>
      </w:r>
      <w:r>
        <w:t>а</w:t>
      </w:r>
      <w:r>
        <w:t>ва. Он призывает государство-участника принять совместно с соответствующими министерствами и неправительственными организациями, включая а</w:t>
      </w:r>
      <w:r>
        <w:t>с</w:t>
      </w:r>
      <w:r>
        <w:t>социации адвокатов и женские группы, меры по созданию благоприятных условий для пересмотра законодательства и обеспечения эффективной пр</w:t>
      </w:r>
      <w:r>
        <w:t>а</w:t>
      </w:r>
      <w:r>
        <w:t>воприменительной деятельности. Комитет призыв</w:t>
      </w:r>
      <w:r>
        <w:t>а</w:t>
      </w:r>
      <w:r>
        <w:t>ет правительство наладить информирование же</w:t>
      </w:r>
      <w:r>
        <w:t>н</w:t>
      </w:r>
      <w:r>
        <w:t>щин об их правах, а также разработать и использ</w:t>
      </w:r>
      <w:r>
        <w:t>о</w:t>
      </w:r>
      <w:r>
        <w:t>вать новаторские методы охвата неграмотных же</w:t>
      </w:r>
      <w:r>
        <w:t>н</w:t>
      </w:r>
      <w:r>
        <w:t>щин.</w:t>
      </w:r>
    </w:p>
    <w:p w:rsidR="00000000" w:rsidRDefault="00000000">
      <w:pPr>
        <w:pStyle w:val="DualTxt"/>
      </w:pPr>
      <w:r>
        <w:t>124.</w:t>
      </w:r>
      <w:r>
        <w:tab/>
        <w:t>Комитет выражает обеспокоенность по поводу того, что понятие преференциального отношения к мужчинам по</w:t>
      </w:r>
      <w:r>
        <w:noBreakHyphen/>
        <w:t>прежнему доминирует в некоторых положениях национального законодател</w:t>
      </w:r>
      <w:r>
        <w:t>ь</w:t>
      </w:r>
      <w:r>
        <w:t>ства.</w:t>
      </w:r>
    </w:p>
    <w:p w:rsidR="00000000" w:rsidRDefault="00000000">
      <w:pPr>
        <w:pStyle w:val="DualTxt"/>
      </w:pPr>
      <w:r>
        <w:t>125.</w:t>
      </w:r>
      <w:r>
        <w:tab/>
        <w:t>Комитет рекомендует обеспечить равноправие мужчин и женщин, которые вступают в брак с ин</w:t>
      </w:r>
      <w:r>
        <w:t>о</w:t>
      </w:r>
      <w:r>
        <w:t>странцами, в правилах, регулирующих получение гражданства. Комитет призывает правительство обеспечить применение концепции jus sanguinis для обеспечения того, чтобы дети, рожденные от см</w:t>
      </w:r>
      <w:r>
        <w:t>е</w:t>
      </w:r>
      <w:r>
        <w:t>шанных браков за пределами страны, могли пол</w:t>
      </w:r>
      <w:r>
        <w:t>у</w:t>
      </w:r>
      <w:r>
        <w:t>чить гражданство по линии матери, являющейся гражданкой Гвинеи.</w:t>
      </w:r>
    </w:p>
    <w:p w:rsidR="00000000" w:rsidRDefault="00000000">
      <w:pPr>
        <w:pStyle w:val="DualTxt"/>
      </w:pPr>
      <w:r>
        <w:t>126.</w:t>
      </w:r>
      <w:r>
        <w:tab/>
        <w:t>Комитет выражает свою обеспокоенность по поводу высокой доли неграмотных среди женщин и девочек и низкой посещаемости школы девочками, особенно в сельских районах. Он отмечает, что о</w:t>
      </w:r>
      <w:r>
        <w:t>б</w:t>
      </w:r>
      <w:r>
        <w:t>разование — это ключ к расширению прав и во</w:t>
      </w:r>
      <w:r>
        <w:t>з</w:t>
      </w:r>
      <w:r>
        <w:t>можностей женщин и что низкий уровень образ</w:t>
      </w:r>
      <w:r>
        <w:t>о</w:t>
      </w:r>
      <w:r>
        <w:t>ванности среди женщин и девочек остается одним из наиболее серьезных препятствий на пути полн</w:t>
      </w:r>
      <w:r>
        <w:t>о</w:t>
      </w:r>
      <w:r>
        <w:t>го осуществления прав человека и обеспечения у</w:t>
      </w:r>
      <w:r>
        <w:t>с</w:t>
      </w:r>
      <w:r>
        <w:t>тойчивого национального разв</w:t>
      </w:r>
      <w:r>
        <w:t>и</w:t>
      </w:r>
      <w:r>
        <w:t>тия.</w:t>
      </w:r>
    </w:p>
    <w:p w:rsidR="00000000" w:rsidRDefault="00000000">
      <w:pPr>
        <w:pStyle w:val="DualTxt"/>
      </w:pPr>
      <w:r>
        <w:t>127.</w:t>
      </w:r>
      <w:r>
        <w:tab/>
        <w:t>Комитет настоятельно призывает правительс</w:t>
      </w:r>
      <w:r>
        <w:t>т</w:t>
      </w:r>
      <w:r>
        <w:t>во укрепить свои усилия по повышению уровня грамотности среди девочек и женщин, расширению доступа женщин и девочек ко всем уровням образ</w:t>
      </w:r>
      <w:r>
        <w:t>о</w:t>
      </w:r>
      <w:r>
        <w:t>вания и предотвращению прекращения девочками занятий в школе. Он призывает правительство пр</w:t>
      </w:r>
      <w:r>
        <w:t>и</w:t>
      </w:r>
      <w:r>
        <w:t>нять дополнительные специальные меры для реш</w:t>
      </w:r>
      <w:r>
        <w:t>е</w:t>
      </w:r>
      <w:r>
        <w:t>ния проблем в области образования, включая ст</w:t>
      </w:r>
      <w:r>
        <w:t>и</w:t>
      </w:r>
      <w:r>
        <w:t>мулы для родителей направлять девочек в школу и наём преподавателей из чи</w:t>
      </w:r>
      <w:r>
        <w:t>с</w:t>
      </w:r>
      <w:r>
        <w:t>ла женщин.</w:t>
      </w:r>
    </w:p>
    <w:p w:rsidR="00000000" w:rsidRDefault="00000000">
      <w:pPr>
        <w:pStyle w:val="DualTxt"/>
      </w:pPr>
      <w:r>
        <w:t>128.</w:t>
      </w:r>
      <w:r>
        <w:tab/>
        <w:t>Хотя правительство и достигло определенного прогресса в удовлетворении основных потребн</w:t>
      </w:r>
      <w:r>
        <w:t>о</w:t>
      </w:r>
      <w:r>
        <w:t>стей населения в области медицинского обслужив</w:t>
      </w:r>
      <w:r>
        <w:t>а</w:t>
      </w:r>
      <w:r>
        <w:t>ния, Комитет обеспокоен преобладанием высоких показателей материнской и младенческой смертн</w:t>
      </w:r>
      <w:r>
        <w:t>о</w:t>
      </w:r>
      <w:r>
        <w:t>сти, сохранением практики и увеличением числа случаев калечащих операций на женских половых органах, отсутствием доступа женщин к услугам в области здравоохранения и к службам планиров</w:t>
      </w:r>
      <w:r>
        <w:t>а</w:t>
      </w:r>
      <w:r>
        <w:t>ния семьи.</w:t>
      </w:r>
    </w:p>
    <w:p w:rsidR="00000000" w:rsidRDefault="00000000">
      <w:pPr>
        <w:pStyle w:val="DualTxt"/>
      </w:pPr>
      <w:r>
        <w:t>129.</w:t>
      </w:r>
      <w:r>
        <w:tab/>
        <w:t>Комитет рекомендует правительству сконце</w:t>
      </w:r>
      <w:r>
        <w:t>н</w:t>
      </w:r>
      <w:r>
        <w:t>трировать свою политику и ресурсы на улучшении здоровья женщин, особенно в том, что касается снижения уровня детской и младенческой смертн</w:t>
      </w:r>
      <w:r>
        <w:t>о</w:t>
      </w:r>
      <w:r>
        <w:t>сти. Он также настоятельно призывает правительс</w:t>
      </w:r>
      <w:r>
        <w:t>т</w:t>
      </w:r>
      <w:r>
        <w:t>во расширить доступ женщин к услугам служб здравоохранения и планирования семьи.</w:t>
      </w:r>
    </w:p>
    <w:p w:rsidR="00000000" w:rsidRDefault="00000000">
      <w:pPr>
        <w:pStyle w:val="DualTxt"/>
      </w:pPr>
      <w:r>
        <w:t>130.</w:t>
      </w:r>
      <w:r>
        <w:tab/>
        <w:t>Комитет встревожен ростом числа случаев з</w:t>
      </w:r>
      <w:r>
        <w:t>а</w:t>
      </w:r>
      <w:r>
        <w:t>болеваний ВИЧ/СПИДом и отсутствием мер по уходу за женщинами и девочками, инфицирова</w:t>
      </w:r>
      <w:r>
        <w:t>н</w:t>
      </w:r>
      <w:r>
        <w:t>ными ВИЧ/СПИДом или так или иначе затронут</w:t>
      </w:r>
      <w:r>
        <w:t>ы</w:t>
      </w:r>
      <w:r>
        <w:t>ми ими.</w:t>
      </w:r>
    </w:p>
    <w:p w:rsidR="00000000" w:rsidRDefault="00000000">
      <w:pPr>
        <w:pStyle w:val="DualTxt"/>
      </w:pPr>
      <w:r>
        <w:t>131.</w:t>
      </w:r>
      <w:r>
        <w:tab/>
        <w:t>Комитет настоятельно призывает правительс</w:t>
      </w:r>
      <w:r>
        <w:t>т</w:t>
      </w:r>
      <w:r>
        <w:t>во принять комплекс мер по борьбе с пандемией ВИЧ/СПИДа и расширить практические профила</w:t>
      </w:r>
      <w:r>
        <w:t>к</w:t>
      </w:r>
      <w:r>
        <w:t>тические меры путем обеспечения доступа к прот</w:t>
      </w:r>
      <w:r>
        <w:t>и</w:t>
      </w:r>
      <w:r>
        <w:t>возачаточным средствам для мужчин и женщин. Он также настоятельно призывает правительство обе</w:t>
      </w:r>
      <w:r>
        <w:t>с</w:t>
      </w:r>
      <w:r>
        <w:t>печить, чтобы девочки и женщины, инфицирова</w:t>
      </w:r>
      <w:r>
        <w:t>н</w:t>
      </w:r>
      <w:r>
        <w:t>ные ВИЧ/СПИДом, не подвергались дискримин</w:t>
      </w:r>
      <w:r>
        <w:t>а</w:t>
      </w:r>
      <w:r>
        <w:t>ции и получали соответствующую помощь. Комитет подчеркивает тот факт, что сбор надежных данных по ВИЧ/СПИДу имеет исключительно важное зн</w:t>
      </w:r>
      <w:r>
        <w:t>а</w:t>
      </w:r>
      <w:r>
        <w:t>чение для расширения понимания панд</w:t>
      </w:r>
      <w:r>
        <w:t>е</w:t>
      </w:r>
      <w:r>
        <w:t>мии.</w:t>
      </w:r>
    </w:p>
    <w:p w:rsidR="00000000" w:rsidRDefault="00000000">
      <w:pPr>
        <w:pStyle w:val="DualTxt"/>
      </w:pPr>
      <w:r>
        <w:t>132.</w:t>
      </w:r>
      <w:r>
        <w:tab/>
        <w:t>Комитет выражает обеспокоенность по поводу наличия стереотипного отношения к роли женщин и мужчин в обществе, что отражается в низкой пре</w:t>
      </w:r>
      <w:r>
        <w:t>д</w:t>
      </w:r>
      <w:r>
        <w:t>ставленности женщин в директивных органах, включая Национальную ассамблею, правительс</w:t>
      </w:r>
      <w:r>
        <w:t>т</w:t>
      </w:r>
      <w:r>
        <w:t>венные структуры и судебные органы. Комитет о</w:t>
      </w:r>
      <w:r>
        <w:t>т</w:t>
      </w:r>
      <w:r>
        <w:t>мечает, что правительство не применяет временные специальные меры, предусмотренные в пункте 1 статьи 4 Конвенции.</w:t>
      </w:r>
    </w:p>
    <w:p w:rsidR="00000000" w:rsidRDefault="00000000">
      <w:pPr>
        <w:pStyle w:val="DualTxt"/>
      </w:pPr>
      <w:r>
        <w:t>133.</w:t>
      </w:r>
      <w:r>
        <w:tab/>
        <w:t>Комитет рекомендует правительству прим</w:t>
      </w:r>
      <w:r>
        <w:t>е</w:t>
      </w:r>
      <w:r>
        <w:t>нять временные специальные меры и повысить чи</w:t>
      </w:r>
      <w:r>
        <w:t>с</w:t>
      </w:r>
      <w:r>
        <w:t>ло женщин в директивных органах на всех уровнях и во всех областях. Он рекомендует правительству активизировать усилия по продвижению женщин на руководящие должности путем организации спец</w:t>
      </w:r>
      <w:r>
        <w:t>и</w:t>
      </w:r>
      <w:r>
        <w:t>альных учебных программ для женщин и кампаний повышения осведомленности о важности участия женщин в процессе принятия решений на всех уровнях.</w:t>
      </w:r>
    </w:p>
    <w:p w:rsidR="00000000" w:rsidRDefault="00000000">
      <w:pPr>
        <w:pStyle w:val="DualTxt"/>
      </w:pPr>
      <w:r>
        <w:t>134.</w:t>
      </w:r>
      <w:r>
        <w:tab/>
        <w:t>Комитет выражает свою обеспокоенность по поводу повсеместного распространения случаев н</w:t>
      </w:r>
      <w:r>
        <w:t>а</w:t>
      </w:r>
      <w:r>
        <w:t>силия в отношении женщин и девочек, в том числе случаев бытового насилия, избиения, отречения от жен в одностороннем порядке, раннего или прин</w:t>
      </w:r>
      <w:r>
        <w:t>у</w:t>
      </w:r>
      <w:r>
        <w:t>дительного вступления в брак и грубого обращения с вдовами и женщинами, переживающими клима</w:t>
      </w:r>
      <w:r>
        <w:t>к</w:t>
      </w:r>
      <w:r>
        <w:t>тер</w:t>
      </w:r>
      <w:r>
        <w:t>и</w:t>
      </w:r>
      <w:r>
        <w:t>ческий период.</w:t>
      </w:r>
    </w:p>
    <w:p w:rsidR="00000000" w:rsidRDefault="00000000">
      <w:pPr>
        <w:pStyle w:val="DualTxt"/>
      </w:pPr>
      <w:r>
        <w:t>135.</w:t>
      </w:r>
      <w:r>
        <w:tab/>
        <w:t>Комитет настоятельно призывает правительс</w:t>
      </w:r>
      <w:r>
        <w:t>т</w:t>
      </w:r>
      <w:r>
        <w:t>во сделать вопрос о насилии в отношении женщин одним из своих приоритетов и признать, что нас</w:t>
      </w:r>
      <w:r>
        <w:t>и</w:t>
      </w:r>
      <w:r>
        <w:t>лие, в том числе бытовое насилие, представляет с</w:t>
      </w:r>
      <w:r>
        <w:t>о</w:t>
      </w:r>
      <w:r>
        <w:t>бой нарушение прав человека женщин в соответс</w:t>
      </w:r>
      <w:r>
        <w:t>т</w:t>
      </w:r>
      <w:r>
        <w:t>вии с Конвенцией. В свете общей рекомендации 19</w:t>
      </w:r>
      <w:r>
        <w:rPr>
          <w:vertAlign w:val="superscript"/>
        </w:rPr>
        <w:t>5</w:t>
      </w:r>
      <w:r>
        <w:t xml:space="preserve"> Комитет просит правительство как можно скорее ввести в действие законодательство в отношении бытового насилия, с тем чтобы акты насилия в о</w:t>
      </w:r>
      <w:r>
        <w:t>т</w:t>
      </w:r>
      <w:r>
        <w:t>ношении женщин и девочек стали преследоваться в уголовном порядке, и обеспечить женщинам-жертвам такого насилия возможность непосредс</w:t>
      </w:r>
      <w:r>
        <w:t>т</w:t>
      </w:r>
      <w:r>
        <w:t>венного обращения за правовой помощью и защ</w:t>
      </w:r>
      <w:r>
        <w:t>и</w:t>
      </w:r>
      <w:r>
        <w:t>той. Комитет рекомендует также организовать учебную подготовку по гендерной тематике для всех государственных должностных лиц, сотрудн</w:t>
      </w:r>
      <w:r>
        <w:t>и</w:t>
      </w:r>
      <w:r>
        <w:t>ков правоохранительных и судебных органов, а также работников здравоохранения, с тем чтобы информировать их о всех формах насилия в отн</w:t>
      </w:r>
      <w:r>
        <w:t>о</w:t>
      </w:r>
      <w:r>
        <w:t>шении женщин и девочек.</w:t>
      </w:r>
    </w:p>
    <w:p w:rsidR="00000000" w:rsidRDefault="00000000">
      <w:pPr>
        <w:pStyle w:val="DualTxt"/>
      </w:pPr>
      <w:r>
        <w:t>136.</w:t>
      </w:r>
      <w:r>
        <w:tab/>
        <w:t>Комитет с озабоченностью отмечает, что, н</w:t>
      </w:r>
      <w:r>
        <w:t>е</w:t>
      </w:r>
      <w:r>
        <w:t>смотря на содержащийся в законодательных актах запрет на проституцию, она распространяется по стране тревожными темпами и что среди простит</w:t>
      </w:r>
      <w:r>
        <w:t>у</w:t>
      </w:r>
      <w:r>
        <w:t>ток увеличиваются также случаи заражения ВИЧ-инфекцией и другими передающимися половым п</w:t>
      </w:r>
      <w:r>
        <w:t>у</w:t>
      </w:r>
      <w:r>
        <w:t>тем заболев</w:t>
      </w:r>
      <w:r>
        <w:t>а</w:t>
      </w:r>
      <w:r>
        <w:t>ниями.</w:t>
      </w:r>
    </w:p>
    <w:p w:rsidR="00000000" w:rsidRDefault="00000000">
      <w:pPr>
        <w:pStyle w:val="DualTxt"/>
      </w:pPr>
      <w:r>
        <w:t>137.</w:t>
      </w:r>
      <w:r>
        <w:tab/>
        <w:t>Комитет настоятельно призывает правительс</w:t>
      </w:r>
      <w:r>
        <w:t>т</w:t>
      </w:r>
      <w:r>
        <w:t>во обеспечивать строгое соблюдение законов, з</w:t>
      </w:r>
      <w:r>
        <w:t>а</w:t>
      </w:r>
      <w:r>
        <w:t>прещающих эксплуатацию проституции, без нак</w:t>
      </w:r>
      <w:r>
        <w:t>а</w:t>
      </w:r>
      <w:r>
        <w:t>зания женщин, которые оказывают сексуальные у</w:t>
      </w:r>
      <w:r>
        <w:t>с</w:t>
      </w:r>
      <w:r>
        <w:t>луги, и, кроме того, уделять всестороннее внимание обеспечению доступности медицинских услуг для проституток, с тем чтобы остановить рост числа случаев заболевания ВИЧ/СПИДом.</w:t>
      </w:r>
    </w:p>
    <w:p w:rsidR="00000000" w:rsidRDefault="00000000">
      <w:pPr>
        <w:pStyle w:val="DualTxt"/>
      </w:pPr>
      <w:r>
        <w:t>138.</w:t>
      </w:r>
      <w:r>
        <w:tab/>
        <w:t>Комитет озабочен положением сельских же</w:t>
      </w:r>
      <w:r>
        <w:t>н</w:t>
      </w:r>
      <w:r>
        <w:t>щин, которые представляют собой большинство женского населения страны. Он обеспокоен также тем, что обычаи и устоявшиеся понятия, препятс</w:t>
      </w:r>
      <w:r>
        <w:t>т</w:t>
      </w:r>
      <w:r>
        <w:t>вующие женщинам вступать в наследство или ст</w:t>
      </w:r>
      <w:r>
        <w:t>а</w:t>
      </w:r>
      <w:r>
        <w:t>новиться владельцами земельных участков и им</w:t>
      </w:r>
      <w:r>
        <w:t>у</w:t>
      </w:r>
      <w:r>
        <w:t>щества, весьма широко распространены именно в сельских районах.</w:t>
      </w:r>
    </w:p>
    <w:p w:rsidR="00000000" w:rsidRDefault="00000000">
      <w:pPr>
        <w:pStyle w:val="DualTxt"/>
      </w:pPr>
      <w:r>
        <w:t>139.</w:t>
      </w:r>
      <w:r>
        <w:tab/>
        <w:t>Комитет настоятельно призывает правительс</w:t>
      </w:r>
      <w:r>
        <w:t>т</w:t>
      </w:r>
      <w:r>
        <w:t>во уделить самое пристальное внимание потребн</w:t>
      </w:r>
      <w:r>
        <w:t>о</w:t>
      </w:r>
      <w:r>
        <w:t>стям сельских женщин и обеспечить такое полож</w:t>
      </w:r>
      <w:r>
        <w:t>е</w:t>
      </w:r>
      <w:r>
        <w:t>ние, при котором политика и программы, осущест</w:t>
      </w:r>
      <w:r>
        <w:t>в</w:t>
      </w:r>
      <w:r>
        <w:t>ляемые во всех сферах, учитывали бы и их интер</w:t>
      </w:r>
      <w:r>
        <w:t>е</w:t>
      </w:r>
      <w:r>
        <w:t>сы, а также их равноправное участие в процессе принятия решений и доступ к медицинскому о</w:t>
      </w:r>
      <w:r>
        <w:t>б</w:t>
      </w:r>
      <w:r>
        <w:t>служиванию и кредитам. Он также настоятельно призывает к ликвидации дискриминации в отнош</w:t>
      </w:r>
      <w:r>
        <w:t>е</w:t>
      </w:r>
      <w:r>
        <w:t>нии прав собственности на землю и ее наследов</w:t>
      </w:r>
      <w:r>
        <w:t>а</w:t>
      </w:r>
      <w:r>
        <w:t>ния.</w:t>
      </w:r>
    </w:p>
    <w:p w:rsidR="00000000" w:rsidRDefault="00000000">
      <w:pPr>
        <w:pStyle w:val="DualTxt"/>
      </w:pPr>
      <w:r>
        <w:t>140.</w:t>
      </w:r>
      <w:r>
        <w:tab/>
        <w:t>Комитет воздает должное усилиям государс</w:t>
      </w:r>
      <w:r>
        <w:t>т</w:t>
      </w:r>
      <w:r>
        <w:t>ва-участника, направленным на размещение у себя в стране беженцев и перемещенных лиц из сосе</w:t>
      </w:r>
      <w:r>
        <w:t>д</w:t>
      </w:r>
      <w:r>
        <w:t>них стран, а также за принятие законодательных а</w:t>
      </w:r>
      <w:r>
        <w:t>к</w:t>
      </w:r>
      <w:r>
        <w:t>тов, защищающих права беженцев, большинство из которых — это женщины и дети, но в то же время он выражает обеспокоенность ограниченными во</w:t>
      </w:r>
      <w:r>
        <w:t>з</w:t>
      </w:r>
      <w:r>
        <w:t>можностями государства-участника по защите и г</w:t>
      </w:r>
      <w:r>
        <w:t>а</w:t>
      </w:r>
      <w:r>
        <w:t>рантированию прав беженцев.</w:t>
      </w:r>
    </w:p>
    <w:p w:rsidR="00000000" w:rsidRDefault="00000000">
      <w:pPr>
        <w:pStyle w:val="DualTxt"/>
      </w:pPr>
      <w:r>
        <w:t>141.</w:t>
      </w:r>
      <w:r>
        <w:tab/>
        <w:t>Комитет рекомендует правительству продо</w:t>
      </w:r>
      <w:r>
        <w:t>л</w:t>
      </w:r>
      <w:r>
        <w:t>жать оказывать помощь беженцам и перемещенным женщинам и девочкам и осуществлять усилия по их реабилитации. Комитет рекомендует госуда</w:t>
      </w:r>
      <w:r>
        <w:t>р</w:t>
      </w:r>
      <w:r>
        <w:t>ству-участнику по</w:t>
      </w:r>
      <w:r>
        <w:noBreakHyphen/>
        <w:t>прежнему запрашивать помощь и те</w:t>
      </w:r>
      <w:r>
        <w:t>с</w:t>
      </w:r>
      <w:r>
        <w:t>но сотрудничать с международными учреждениями, специализирующимися на защите беженцев, так</w:t>
      </w:r>
      <w:r>
        <w:t>и</w:t>
      </w:r>
      <w:r>
        <w:t>ми, как Управление Верховного комиссара Орган</w:t>
      </w:r>
      <w:r>
        <w:t>и</w:t>
      </w:r>
      <w:r>
        <w:t>зации Объединенных Наций по делам беженцев и Детский фонд Организации Объединенных Н</w:t>
      </w:r>
      <w:r>
        <w:t>а</w:t>
      </w:r>
      <w:r>
        <w:t>ций.</w:t>
      </w:r>
    </w:p>
    <w:p w:rsidR="00000000" w:rsidRDefault="00000000">
      <w:pPr>
        <w:pStyle w:val="DualTxt"/>
      </w:pPr>
      <w:r>
        <w:t>142.</w:t>
      </w:r>
      <w:r>
        <w:tab/>
        <w:t>Комитет настоятельно призывает правительс</w:t>
      </w:r>
      <w:r>
        <w:t>т</w:t>
      </w:r>
      <w:r>
        <w:t>во подписать и ратифицировать Факультативный протокол к Конвенции и сдать на хранение док</w:t>
      </w:r>
      <w:r>
        <w:t>у</w:t>
      </w:r>
      <w:r>
        <w:t>мент о принятии поправки к пункту 1 статьи 20 Конвенции, касающейся сроков проведения засед</w:t>
      </w:r>
      <w:r>
        <w:t>а</w:t>
      </w:r>
      <w:r>
        <w:t>ний Комит</w:t>
      </w:r>
      <w:r>
        <w:t>е</w:t>
      </w:r>
      <w:r>
        <w:t>та.</w:t>
      </w:r>
    </w:p>
    <w:p w:rsidR="00000000" w:rsidRDefault="00000000">
      <w:pPr>
        <w:pStyle w:val="DualTxt"/>
      </w:pPr>
      <w:r>
        <w:t>143.</w:t>
      </w:r>
      <w:r>
        <w:tab/>
        <w:t>Комитет просит правительство ответить в св</w:t>
      </w:r>
      <w:r>
        <w:t>о</w:t>
      </w:r>
      <w:r>
        <w:t>ем следующем периодическом докладе, предста</w:t>
      </w:r>
      <w:r>
        <w:t>в</w:t>
      </w:r>
      <w:r>
        <w:t>ляемом в соответствии с пунктом 18 Конвенции, на конкретные вопросы, поднятые в настоящих закл</w:t>
      </w:r>
      <w:r>
        <w:t>ю</w:t>
      </w:r>
      <w:r>
        <w:t>чительных замечаниях. Он также настоятельно пр</w:t>
      </w:r>
      <w:r>
        <w:t>и</w:t>
      </w:r>
      <w:r>
        <w:t>зывает правительство усовершенствовать процесс сбора и анализа статистических данных, дезагрег</w:t>
      </w:r>
      <w:r>
        <w:t>и</w:t>
      </w:r>
      <w:r>
        <w:t>рованных по признаку пола, и представить такие данные Комитету в своем следующем докл</w:t>
      </w:r>
      <w:r>
        <w:t>а</w:t>
      </w:r>
      <w:r>
        <w:t>де.</w:t>
      </w:r>
    </w:p>
    <w:p w:rsidR="00000000" w:rsidRDefault="00000000">
      <w:pPr>
        <w:pStyle w:val="DualTxt"/>
      </w:pPr>
      <w:r>
        <w:t>144.</w:t>
      </w:r>
      <w:r>
        <w:tab/>
        <w:t>Комитет просит правительство широко ра</w:t>
      </w:r>
      <w:r>
        <w:t>с</w:t>
      </w:r>
      <w:r>
        <w:t>пространять настоящие заключительные замечания в Гвинее, с тем чтобы жители Гвинеи, в частности политики и правительственные служащие, были в курсе мер, необходимых для обеспечения равенства женщин де</w:t>
      </w:r>
      <w:r>
        <w:noBreakHyphen/>
        <w:t>юре и де</w:t>
      </w:r>
      <w:r>
        <w:noBreakHyphen/>
        <w:t>факто, а также в курсе допо</w:t>
      </w:r>
      <w:r>
        <w:t>л</w:t>
      </w:r>
      <w:r>
        <w:t>нительных мер, которые необходимы в этой связи. Он также просит правительство продолжать широко распространять, особенно среди женских и прав</w:t>
      </w:r>
      <w:r>
        <w:t>о</w:t>
      </w:r>
      <w:r>
        <w:t>защитных организаций, Конвенцию и Факультати</w:t>
      </w:r>
      <w:r>
        <w:t>в</w:t>
      </w:r>
      <w:r>
        <w:t>ный протокол к ней, общие рекомендации Комитета и Пекинскую декларацию и Платформу действий, а также результаты двадцать третьей специальной сессии Генеральной Ассамблеи под названием «Женщины в 2000 году: равенство между мужчин</w:t>
      </w:r>
      <w:r>
        <w:t>а</w:t>
      </w:r>
      <w:r>
        <w:t>ми и женщ</w:t>
      </w:r>
      <w:r>
        <w:t>и</w:t>
      </w:r>
      <w:r>
        <w:t>нами, развитие и мир в XXI веке».</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4.</w:t>
      </w:r>
      <w:r>
        <w:tab/>
        <w:t>Вторые периодические доклады</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Гайана</w:t>
      </w:r>
    </w:p>
    <w:p w:rsidR="00000000" w:rsidRDefault="00000000">
      <w:pPr>
        <w:pStyle w:val="DualTxt"/>
        <w:spacing w:after="0" w:line="120" w:lineRule="exact"/>
        <w:rPr>
          <w:sz w:val="10"/>
        </w:rPr>
      </w:pPr>
    </w:p>
    <w:p w:rsidR="00000000" w:rsidRDefault="00000000">
      <w:pPr>
        <w:pStyle w:val="DualTxt"/>
      </w:pPr>
      <w:r>
        <w:t>145.</w:t>
      </w:r>
      <w:r>
        <w:tab/>
        <w:t>Комитет рассмотрел второй периодический доклад Гайаны (CEDAW/C/GUY/2) на своем 527</w:t>
      </w:r>
      <w:r>
        <w:noBreakHyphen/>
        <w:t>м заседании 18 июля 2001 года (см. CEDAW/C/ SR.527).</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Представление доклада государством-участником</w:t>
      </w:r>
    </w:p>
    <w:p w:rsidR="00000000" w:rsidRDefault="00000000">
      <w:pPr>
        <w:pStyle w:val="DualTxt"/>
        <w:spacing w:after="0" w:line="120" w:lineRule="exact"/>
        <w:rPr>
          <w:sz w:val="10"/>
        </w:rPr>
      </w:pPr>
    </w:p>
    <w:p w:rsidR="00000000" w:rsidRDefault="00000000">
      <w:pPr>
        <w:pStyle w:val="DualTxt"/>
      </w:pPr>
      <w:r>
        <w:t>146.</w:t>
      </w:r>
      <w:r>
        <w:tab/>
        <w:t>Внося на рассмотрение доклад, представитель Гайаны сообщила Комитету о том, что правительс</w:t>
      </w:r>
      <w:r>
        <w:t>т</w:t>
      </w:r>
      <w:r>
        <w:t>во ее страны решительно выступает за сохранение механизмов, гарантирующих всестороннее и равн</w:t>
      </w:r>
      <w:r>
        <w:t>о</w:t>
      </w:r>
      <w:r>
        <w:t>правное участие женщин и мужчин в общественной жизни. Она также признала, что, несмотря на зн</w:t>
      </w:r>
      <w:r>
        <w:t>а</w:t>
      </w:r>
      <w:r>
        <w:t>чительный прогресс, достигнутый страной, обесп</w:t>
      </w:r>
      <w:r>
        <w:t>е</w:t>
      </w:r>
      <w:r>
        <w:t>чению полного равноправия мужчин и женщин по</w:t>
      </w:r>
      <w:r>
        <w:noBreakHyphen/>
        <w:t>прежнему препятствуют патриархальные устои, социальные и культурные традиции и сложная эк</w:t>
      </w:r>
      <w:r>
        <w:t>о</w:t>
      </w:r>
      <w:r>
        <w:t>номическая ситу</w:t>
      </w:r>
      <w:r>
        <w:t>а</w:t>
      </w:r>
      <w:r>
        <w:t>ция.</w:t>
      </w:r>
    </w:p>
    <w:p w:rsidR="00000000" w:rsidRDefault="00000000">
      <w:pPr>
        <w:pStyle w:val="DualTxt"/>
      </w:pPr>
      <w:r>
        <w:t>147.</w:t>
      </w:r>
      <w:r>
        <w:tab/>
        <w:t>Представитель информировала Комитет о том, что в результате конституционной реформы дости</w:t>
      </w:r>
      <w:r>
        <w:t>г</w:t>
      </w:r>
      <w:r>
        <w:t>нуто согласие в том, что недопущение дискримин</w:t>
      </w:r>
      <w:r>
        <w:t>а</w:t>
      </w:r>
      <w:r>
        <w:t>ции по признаку пола, брачного состояния и бер</w:t>
      </w:r>
      <w:r>
        <w:t>е</w:t>
      </w:r>
      <w:r>
        <w:t>менности должно стать обеспеченным правовой санкцией основополагающим правом, закрепле</w:t>
      </w:r>
      <w:r>
        <w:t>н</w:t>
      </w:r>
      <w:r>
        <w:t>ным в Конституции. В 2001 году Национальное с</w:t>
      </w:r>
      <w:r>
        <w:t>о</w:t>
      </w:r>
      <w:r>
        <w:t>брание приняло закон, предусматривающий созд</w:t>
      </w:r>
      <w:r>
        <w:t>а</w:t>
      </w:r>
      <w:r>
        <w:t>ние конституционных комиссий, в том числе коми</w:t>
      </w:r>
      <w:r>
        <w:t>с</w:t>
      </w:r>
      <w:r>
        <w:t>сии по делам женщин и равноправию женщин и мужчин.</w:t>
      </w:r>
    </w:p>
    <w:p w:rsidR="00000000" w:rsidRDefault="00000000">
      <w:pPr>
        <w:pStyle w:val="DualTxt"/>
      </w:pPr>
      <w:r>
        <w:t>148.</w:t>
      </w:r>
      <w:r>
        <w:tab/>
        <w:t>Представитель разъяснила, что Бюро по делам женщин создано при министерстве труда, прав ч</w:t>
      </w:r>
      <w:r>
        <w:t>е</w:t>
      </w:r>
      <w:r>
        <w:t>ловека и социального обеспечения с задачей коо</w:t>
      </w:r>
      <w:r>
        <w:t>р</w:t>
      </w:r>
      <w:r>
        <w:t>динировать усилия страны по ликвидации дискр</w:t>
      </w:r>
      <w:r>
        <w:t>и</w:t>
      </w:r>
      <w:r>
        <w:t>минации в отношении женщин в обществе. С м</w:t>
      </w:r>
      <w:r>
        <w:t>о</w:t>
      </w:r>
      <w:r>
        <w:t>мента своего создания в 1981 году Бюро отвечает за внесение изменений в политику и принятие закон</w:t>
      </w:r>
      <w:r>
        <w:t>о</w:t>
      </w:r>
      <w:r>
        <w:t>дательных и административных мер с целью гара</w:t>
      </w:r>
      <w:r>
        <w:t>н</w:t>
      </w:r>
      <w:r>
        <w:t>тировать женщинам равные возможности в сфере образования, профессиональной подготовки и зан</w:t>
      </w:r>
      <w:r>
        <w:t>я</w:t>
      </w:r>
      <w:r>
        <w:t>тости. В прошлом по причине широкого круга з</w:t>
      </w:r>
      <w:r>
        <w:t>а</w:t>
      </w:r>
      <w:r>
        <w:t>дач, стоявших перед Бюро, его возможности были ограничены, но в ближайшее время ему будут в</w:t>
      </w:r>
      <w:r>
        <w:t>ы</w:t>
      </w:r>
      <w:r>
        <w:t>делены дополнительные средства, а его штаты б</w:t>
      </w:r>
      <w:r>
        <w:t>у</w:t>
      </w:r>
      <w:r>
        <w:t>дут расширены.</w:t>
      </w:r>
    </w:p>
    <w:p w:rsidR="00000000" w:rsidRDefault="00000000">
      <w:pPr>
        <w:pStyle w:val="DualTxt"/>
      </w:pPr>
      <w:r>
        <w:t>149.</w:t>
      </w:r>
      <w:r>
        <w:tab/>
        <w:t>Представитель разъяснила цели и характер р</w:t>
      </w:r>
      <w:r>
        <w:t>а</w:t>
      </w:r>
      <w:r>
        <w:t>боты других механизмов и учреждений, добива</w:t>
      </w:r>
      <w:r>
        <w:t>ю</w:t>
      </w:r>
      <w:r>
        <w:t>щихся равенства мужчин и женщин. Национальный план действий по улучшению положения женщин Гайаны на 2000–2004 годы предусматривает вс</w:t>
      </w:r>
      <w:r>
        <w:t>е</w:t>
      </w:r>
      <w:r>
        <w:t>объемлющий подход к решению таких вопросов, как здравоохранение, образование, сельское хозя</w:t>
      </w:r>
      <w:r>
        <w:t>й</w:t>
      </w:r>
      <w:r>
        <w:t>ство, безработица, насилие, которому подвергаются женщины, и выдвижение женщин на руководящие должности. В 1997 году на основе сотрудничества правительства с Программой развития Организации Объединенных Наций в Гайане создан Институт подготовки женских руководящих кадров, который наряду с выдвижением женщин на ответственные государственные посты помогает им утвердиться в личной жизни. Центр национальных ресурсов и д</w:t>
      </w:r>
      <w:r>
        <w:t>о</w:t>
      </w:r>
      <w:r>
        <w:t>кументации отвечает за сбор и распространение м</w:t>
      </w:r>
      <w:r>
        <w:t>а</w:t>
      </w:r>
      <w:r>
        <w:t>териалов и информации о женщинах и гендерных вопросах. Межминистерский комитет оказывает техническую помощь Бюро по делам женщин и о</w:t>
      </w:r>
      <w:r>
        <w:t>т</w:t>
      </w:r>
      <w:r>
        <w:t>стаивает интересы женщин в министерствах, депа</w:t>
      </w:r>
      <w:r>
        <w:t>р</w:t>
      </w:r>
      <w:r>
        <w:t>таментах и учреждениях. В состав Национальной комиссии по делам женщин входят представители политических партий, представленных в парламе</w:t>
      </w:r>
      <w:r>
        <w:t>н</w:t>
      </w:r>
      <w:r>
        <w:t>те, и она консультирует правительство по вопросам политики, затрагивающей права же</w:t>
      </w:r>
      <w:r>
        <w:t>н</w:t>
      </w:r>
      <w:r>
        <w:t>щин.</w:t>
      </w:r>
    </w:p>
    <w:p w:rsidR="00000000" w:rsidRDefault="00000000">
      <w:pPr>
        <w:pStyle w:val="DualTxt"/>
      </w:pPr>
      <w:r>
        <w:t>150.</w:t>
      </w:r>
      <w:r>
        <w:tab/>
        <w:t>Представитель разъяснила, что Комиссия по конституционной реформе вынесла рекомендацию в отношении обязательной 33,3</w:t>
      </w:r>
      <w:r>
        <w:noBreakHyphen/>
        <w:t>процентной квоты представительства женщин в списках кандидатов от всех политических партий, участвующих во всео</w:t>
      </w:r>
      <w:r>
        <w:t>б</w:t>
      </w:r>
      <w:r>
        <w:t>щих и местных выборах. Несмотря на отсутствие нормативной базы, на основании которой женщины из этого списка могли бы избираться представит</w:t>
      </w:r>
      <w:r>
        <w:t>е</w:t>
      </w:r>
      <w:r>
        <w:t>лями своей партии в парламенте, благодаря этой р</w:t>
      </w:r>
      <w:r>
        <w:t>е</w:t>
      </w:r>
      <w:r>
        <w:t>комендации в ходе последних выборов депутатами парламента были избраны 30,7 процента женщин. В настоящее время на различных должностях в мин</w:t>
      </w:r>
      <w:r>
        <w:t>и</w:t>
      </w:r>
      <w:r>
        <w:t>стерствах работают 21 процент женщин, а пост м</w:t>
      </w:r>
      <w:r>
        <w:t>и</w:t>
      </w:r>
      <w:r>
        <w:t>нистра по вопросам американо-индийских отнош</w:t>
      </w:r>
      <w:r>
        <w:t>е</w:t>
      </w:r>
      <w:r>
        <w:t>ний занимает женщина индийского происхождения. Представитель сообщила о мерах, которые будут приняты в целях активизации участия женщин в политической жизни, особенно в связи с провед</w:t>
      </w:r>
      <w:r>
        <w:t>е</w:t>
      </w:r>
      <w:r>
        <w:t>нием местных выборов. Она также сообщила, что, несмотря на возросшую активность женщин в м</w:t>
      </w:r>
      <w:r>
        <w:t>е</w:t>
      </w:r>
      <w:r>
        <w:t>стных демократических советах, председателями всех советов являются мужчины. Представитель с</w:t>
      </w:r>
      <w:r>
        <w:t>о</w:t>
      </w:r>
      <w:r>
        <w:t>общила, что впервые должность председателя Ве</w:t>
      </w:r>
      <w:r>
        <w:t>р</w:t>
      </w:r>
      <w:r>
        <w:t>ховного суда занимает же</w:t>
      </w:r>
      <w:r>
        <w:t>н</w:t>
      </w:r>
      <w:r>
        <w:t>щина.</w:t>
      </w:r>
    </w:p>
    <w:p w:rsidR="00000000" w:rsidRDefault="00000000">
      <w:pPr>
        <w:pStyle w:val="DualTxt"/>
      </w:pPr>
      <w:r>
        <w:t>151.</w:t>
      </w:r>
      <w:r>
        <w:tab/>
        <w:t>Коснувшись вопроса об охране здоровья же</w:t>
      </w:r>
      <w:r>
        <w:t>н</w:t>
      </w:r>
      <w:r>
        <w:t>щин, представитель сообщила, что правительство весьма обеспокоено ростом числа людей, инфиц</w:t>
      </w:r>
      <w:r>
        <w:t>и</w:t>
      </w:r>
      <w:r>
        <w:t>рованных и болеющих ВИЧ/СПИДом. Согласно п</w:t>
      </w:r>
      <w:r>
        <w:t>о</w:t>
      </w:r>
      <w:r>
        <w:t>следним данным, Гайана занимает второе место по степени распространения этой болезни в Карибском регионе. Среди инфицированных женщины соста</w:t>
      </w:r>
      <w:r>
        <w:t>в</w:t>
      </w:r>
      <w:r>
        <w:t>ляют 45 процентов. В сотрудничестве с неправ</w:t>
      </w:r>
      <w:r>
        <w:t>и</w:t>
      </w:r>
      <w:r>
        <w:t>тельственными организациями правительство пл</w:t>
      </w:r>
      <w:r>
        <w:t>а</w:t>
      </w:r>
      <w:r>
        <w:t>нирует осуществить многоцелевую программу в ц</w:t>
      </w:r>
      <w:r>
        <w:t>е</w:t>
      </w:r>
      <w:r>
        <w:t>лях недопущения дальнейшего распространения ВИЧ/СПИДа.</w:t>
      </w:r>
    </w:p>
    <w:p w:rsidR="00000000" w:rsidRDefault="00000000">
      <w:pPr>
        <w:pStyle w:val="DualTxt"/>
      </w:pPr>
      <w:r>
        <w:t>152.</w:t>
      </w:r>
      <w:r>
        <w:tab/>
        <w:t>Говоря об образовании, представитель соо</w:t>
      </w:r>
      <w:r>
        <w:t>б</w:t>
      </w:r>
      <w:r>
        <w:t>щила о программах профессиональной подготовки для девушек, оставивших школу. Она также указала на то, что работающие женщины по</w:t>
      </w:r>
      <w:r>
        <w:noBreakHyphen/>
        <w:t>прежнему н</w:t>
      </w:r>
      <w:r>
        <w:t>а</w:t>
      </w:r>
      <w:r>
        <w:t>ходятся в неблагоприятном положении из</w:t>
      </w:r>
      <w:r>
        <w:noBreakHyphen/>
        <w:t>за отсу</w:t>
      </w:r>
      <w:r>
        <w:t>т</w:t>
      </w:r>
      <w:r>
        <w:t>ствия четкой национальной политики в вопросе о предоставлении женщинам отпуска по беременн</w:t>
      </w:r>
      <w:r>
        <w:t>о</w:t>
      </w:r>
      <w:r>
        <w:t>сти и родам, тем более что ни в законодательном, ни в административном плане женщинам, работающим в частном секторе, не предоставляется никаких льгот в связи с беременностью и уходом за ребе</w:t>
      </w:r>
      <w:r>
        <w:t>н</w:t>
      </w:r>
      <w:r>
        <w:t xml:space="preserve">ком. </w:t>
      </w:r>
    </w:p>
    <w:p w:rsidR="00000000" w:rsidRDefault="00000000">
      <w:pPr>
        <w:pStyle w:val="DualTxt"/>
      </w:pPr>
      <w:r>
        <w:t>153.</w:t>
      </w:r>
      <w:r>
        <w:tab/>
        <w:t>После принятия в 1996 году Закона о насилии в семье консультативную и правовую помощь жер</w:t>
      </w:r>
      <w:r>
        <w:t>т</w:t>
      </w:r>
      <w:r>
        <w:t>вам насилия оказывают министерство труда, прав человека и социального обеспечения и неправ</w:t>
      </w:r>
      <w:r>
        <w:t>и</w:t>
      </w:r>
      <w:r>
        <w:t>тельственные организации. Полицейские и соц</w:t>
      </w:r>
      <w:r>
        <w:t>и</w:t>
      </w:r>
      <w:r>
        <w:t>альные работники также проходят подготовку по вопросам н</w:t>
      </w:r>
      <w:r>
        <w:t>а</w:t>
      </w:r>
      <w:r>
        <w:t>силия в семье.</w:t>
      </w:r>
    </w:p>
    <w:p w:rsidR="00000000" w:rsidRDefault="00000000">
      <w:pPr>
        <w:pStyle w:val="DualTxt"/>
      </w:pPr>
      <w:r>
        <w:t>154.</w:t>
      </w:r>
      <w:r>
        <w:tab/>
        <w:t>В заключение представитель заявила, что, хотя обеспечению равенства мужчин и женщин препя</w:t>
      </w:r>
      <w:r>
        <w:t>т</w:t>
      </w:r>
      <w:r>
        <w:t>ствует в первую очередь нынешняя политически нестабильная обстановка в стране, она надеется, что осуществление Национального плана действий по улучшению положения женщин будет содейств</w:t>
      </w:r>
      <w:r>
        <w:t>о</w:t>
      </w:r>
      <w:r>
        <w:t>вать объединению женщин, несмотря на религио</w:t>
      </w:r>
      <w:r>
        <w:t>з</w:t>
      </w:r>
      <w:r>
        <w:t>ные, социальные, культурные и политические ра</w:t>
      </w:r>
      <w:r>
        <w:t>з</w:t>
      </w:r>
      <w:r>
        <w:t>ногласия, совместными усилиями способствовали экономическому и социальному развитию стр</w:t>
      </w:r>
      <w:r>
        <w:t>а</w:t>
      </w:r>
      <w:r>
        <w:t>ны.</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Заключительные замечания Комитета</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Введение</w:t>
      </w:r>
    </w:p>
    <w:p w:rsidR="00000000" w:rsidRDefault="00000000">
      <w:pPr>
        <w:pStyle w:val="DualTxt"/>
        <w:spacing w:after="0" w:line="120" w:lineRule="exact"/>
        <w:rPr>
          <w:sz w:val="10"/>
        </w:rPr>
      </w:pPr>
    </w:p>
    <w:p w:rsidR="00000000" w:rsidRDefault="00000000">
      <w:pPr>
        <w:pStyle w:val="DualTxt"/>
      </w:pPr>
      <w:r>
        <w:t>155.</w:t>
      </w:r>
      <w:r>
        <w:tab/>
        <w:t>Комитет признателен правительству Гайаны за его второй доклад, представленный в соответствии с руководящими принципами Комитета, касающ</w:t>
      </w:r>
      <w:r>
        <w:t>и</w:t>
      </w:r>
      <w:r>
        <w:t>мися подготовки периодических докладов. Он та</w:t>
      </w:r>
      <w:r>
        <w:t>к</w:t>
      </w:r>
      <w:r>
        <w:t>же выражает правительству признательность за и</w:t>
      </w:r>
      <w:r>
        <w:t>с</w:t>
      </w:r>
      <w:r>
        <w:t>черпывающие письменные ответы на вопросы, з</w:t>
      </w:r>
      <w:r>
        <w:t>а</w:t>
      </w:r>
      <w:r>
        <w:t>данные членами предсессионной рабочей группы Комитета и за устное выступление делегации, ра</w:t>
      </w:r>
      <w:r>
        <w:t>с</w:t>
      </w:r>
      <w:r>
        <w:t>сказавшей о нынешнем положении женщин в Гай</w:t>
      </w:r>
      <w:r>
        <w:t>а</w:t>
      </w:r>
      <w:r>
        <w:t>не и сообщившей дополнительную информацию о ходе осуществления Конвенции.</w:t>
      </w:r>
    </w:p>
    <w:p w:rsidR="00000000" w:rsidRDefault="00000000">
      <w:pPr>
        <w:pStyle w:val="DualTxt"/>
      </w:pPr>
      <w:r>
        <w:t>156.</w:t>
      </w:r>
      <w:r>
        <w:tab/>
        <w:t>Комитет выражает правительству благода</w:t>
      </w:r>
      <w:r>
        <w:t>р</w:t>
      </w:r>
      <w:r>
        <w:t>ность за направление делегации высокого уровня во главе с министром труда, прав человека и социал</w:t>
      </w:r>
      <w:r>
        <w:t>ь</w:t>
      </w:r>
      <w:r>
        <w:t>ного обеспечения. Комитет выражает признател</w:t>
      </w:r>
      <w:r>
        <w:t>ь</w:t>
      </w:r>
      <w:r>
        <w:t>ность за представленную правдивую информацию и конструктивный диалог, состоявшийся между дел</w:t>
      </w:r>
      <w:r>
        <w:t>е</w:t>
      </w:r>
      <w:r>
        <w:t>гацией и членами Комит</w:t>
      </w:r>
      <w:r>
        <w:t>е</w:t>
      </w:r>
      <w:r>
        <w:t>та.</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Позитивные аспекты</w:t>
      </w:r>
    </w:p>
    <w:p w:rsidR="00000000" w:rsidRDefault="00000000">
      <w:pPr>
        <w:pStyle w:val="DualTxt"/>
        <w:keepNext/>
        <w:spacing w:after="0" w:line="120" w:lineRule="exact"/>
        <w:rPr>
          <w:sz w:val="10"/>
        </w:rPr>
      </w:pPr>
    </w:p>
    <w:p w:rsidR="00000000" w:rsidRDefault="00000000">
      <w:pPr>
        <w:pStyle w:val="DualTxt"/>
      </w:pPr>
      <w:r>
        <w:t>157.</w:t>
      </w:r>
      <w:r>
        <w:tab/>
        <w:t>Комитет приветствует пересмотр конституции, приведший к признанию недопущения дискримин</w:t>
      </w:r>
      <w:r>
        <w:t>а</w:t>
      </w:r>
      <w:r>
        <w:t>ции по признаку пола, семейного положения и б</w:t>
      </w:r>
      <w:r>
        <w:t>е</w:t>
      </w:r>
      <w:r>
        <w:t>ременности в качестве основного права человека, закрепленного в конституции. Он также приветс</w:t>
      </w:r>
      <w:r>
        <w:t>т</w:t>
      </w:r>
      <w:r>
        <w:t>вует принятие законопроекта № 6 от 2001 года, в котором предусматривается создание конституц</w:t>
      </w:r>
      <w:r>
        <w:t>и</w:t>
      </w:r>
      <w:r>
        <w:t>онных комиссий, в том числе комиссии по делам женщин и равенству между мужчинами и женщ</w:t>
      </w:r>
      <w:r>
        <w:t>и</w:t>
      </w:r>
      <w:r>
        <w:t>нами, которая будет отвечать за обеспечение того, чтобы женщины не подвергались дискриминации во всех слоях общества.</w:t>
      </w:r>
    </w:p>
    <w:p w:rsidR="00000000" w:rsidRDefault="00000000">
      <w:pPr>
        <w:pStyle w:val="DualTxt"/>
      </w:pPr>
      <w:r>
        <w:t>158.</w:t>
      </w:r>
      <w:r>
        <w:tab/>
        <w:t>Комитет выражает признательность прав</w:t>
      </w:r>
      <w:r>
        <w:t>и</w:t>
      </w:r>
      <w:r>
        <w:t>тельству за обеспечение весьма высокого уровня представительства женщин на самых высоких пол</w:t>
      </w:r>
      <w:r>
        <w:t>и</w:t>
      </w:r>
      <w:r>
        <w:t>тических должностях в стране. Комитет приветс</w:t>
      </w:r>
      <w:r>
        <w:t>т</w:t>
      </w:r>
      <w:r>
        <w:t>вует первое за всю историю Гайаны назначение м</w:t>
      </w:r>
      <w:r>
        <w:t>о</w:t>
      </w:r>
      <w:r>
        <w:t>лодой женщины индийского происхождения на пост министра по вопросам американо-индийских отн</w:t>
      </w:r>
      <w:r>
        <w:t>о</w:t>
      </w:r>
      <w:r>
        <w:t>шений.</w:t>
      </w:r>
    </w:p>
    <w:p w:rsidR="00000000" w:rsidRDefault="00000000">
      <w:pPr>
        <w:pStyle w:val="DualTxt"/>
      </w:pPr>
      <w:r>
        <w:t>159.</w:t>
      </w:r>
      <w:r>
        <w:tab/>
        <w:t>Комитет признателен правительству за уст</w:t>
      </w:r>
      <w:r>
        <w:t>а</w:t>
      </w:r>
      <w:r>
        <w:t>новление обязательной 33,3</w:t>
      </w:r>
      <w:r>
        <w:noBreakHyphen/>
        <w:t>процентной квоты представительства женщин в списках всех полит</w:t>
      </w:r>
      <w:r>
        <w:t>и</w:t>
      </w:r>
      <w:r>
        <w:t>ческих партий, выдвинувших своих кандидатов для участия во всеобщих и местных выборах, и за в</w:t>
      </w:r>
      <w:r>
        <w:t>ы</w:t>
      </w:r>
      <w:r>
        <w:t>сокий уровень представленности женщин в шир</w:t>
      </w:r>
      <w:r>
        <w:t>о</w:t>
      </w:r>
      <w:r>
        <w:t>ком ряде профессий в государственном сект</w:t>
      </w:r>
      <w:r>
        <w:t>о</w:t>
      </w:r>
      <w:r>
        <w:t>ре.</w:t>
      </w:r>
    </w:p>
    <w:p w:rsidR="00000000" w:rsidRDefault="00000000">
      <w:pPr>
        <w:pStyle w:val="DualTxt"/>
      </w:pPr>
      <w:r>
        <w:t>160.</w:t>
      </w:r>
      <w:r>
        <w:tab/>
        <w:t>Комитет выражает правительству признател</w:t>
      </w:r>
      <w:r>
        <w:t>ь</w:t>
      </w:r>
      <w:r>
        <w:t>ность за принятие Национального плана действий по улучшению положения женщин на 2000–2004 годы, представляющего собой всеобъемлющий подход к решению таких крайне важных проблем, затраг</w:t>
      </w:r>
      <w:r>
        <w:t>и</w:t>
      </w:r>
      <w:r>
        <w:t>вающих женщин, как проблемы занятости, насилия в отношении женщин и выдвижения женщин на р</w:t>
      </w:r>
      <w:r>
        <w:t>у</w:t>
      </w:r>
      <w:r>
        <w:t>ководящие должн</w:t>
      </w:r>
      <w:r>
        <w:t>о</w:t>
      </w:r>
      <w:r>
        <w:t>сти.</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Факторы и трудности, препятствующие осуществлению Конвенции</w:t>
      </w:r>
    </w:p>
    <w:p w:rsidR="00000000" w:rsidRDefault="00000000">
      <w:pPr>
        <w:pStyle w:val="DualTxt"/>
        <w:spacing w:after="0" w:line="120" w:lineRule="exact"/>
        <w:rPr>
          <w:sz w:val="10"/>
        </w:rPr>
      </w:pPr>
    </w:p>
    <w:p w:rsidR="00000000" w:rsidRDefault="00000000">
      <w:pPr>
        <w:pStyle w:val="DualTxt"/>
      </w:pPr>
      <w:r>
        <w:t>161.</w:t>
      </w:r>
      <w:r>
        <w:tab/>
        <w:t>Комитет признает, что осуществление пр</w:t>
      </w:r>
      <w:r>
        <w:t>о</w:t>
      </w:r>
      <w:r>
        <w:t>грамм структурной перестройки и возрастающее бремя задолженности, а также политическая нест</w:t>
      </w:r>
      <w:r>
        <w:t>а</w:t>
      </w:r>
      <w:r>
        <w:t>бильность препятствуют прогрессу в деле полного осущ</w:t>
      </w:r>
      <w:r>
        <w:t>е</w:t>
      </w:r>
      <w:r>
        <w:t>ствления прав женщин.</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Основные проблемные области и рекомендации</w:t>
      </w:r>
    </w:p>
    <w:p w:rsidR="00000000" w:rsidRDefault="00000000">
      <w:pPr>
        <w:pStyle w:val="DualTxt"/>
        <w:keepNext/>
        <w:spacing w:after="0" w:line="120" w:lineRule="exact"/>
        <w:rPr>
          <w:sz w:val="10"/>
        </w:rPr>
      </w:pPr>
    </w:p>
    <w:p w:rsidR="00000000" w:rsidRDefault="00000000">
      <w:pPr>
        <w:pStyle w:val="DualTxt"/>
      </w:pPr>
      <w:r>
        <w:t>162.</w:t>
      </w:r>
      <w:r>
        <w:tab/>
        <w:t>Комитет выражает обеспокоенность тем, что, несмотря на принятые меры правового характера, во многих сферах еще не обеспечено практическое осуществление таких законов и политики. Комитет также обеспокоен отсутствием упоминания о ко</w:t>
      </w:r>
      <w:r>
        <w:t>с</w:t>
      </w:r>
      <w:r>
        <w:t>венной дискриминации в положениях Конституции и законодательства, направленных на ликвидацию дискриминации. Он также выражает обеспокое</w:t>
      </w:r>
      <w:r>
        <w:t>н</w:t>
      </w:r>
      <w:r>
        <w:t>ность тем, что до сих пор Конституция не пред</w:t>
      </w:r>
      <w:r>
        <w:t>у</w:t>
      </w:r>
      <w:r>
        <w:t>сматривает процедуру обжалования в целях обесп</w:t>
      </w:r>
      <w:r>
        <w:t>е</w:t>
      </w:r>
      <w:r>
        <w:t>чения осуществления гарантий равенства мужчин и же</w:t>
      </w:r>
      <w:r>
        <w:t>н</w:t>
      </w:r>
      <w:r>
        <w:t>щин и основных прав человека.</w:t>
      </w:r>
    </w:p>
    <w:p w:rsidR="00000000" w:rsidRDefault="00000000">
      <w:pPr>
        <w:pStyle w:val="DualTxt"/>
      </w:pPr>
      <w:r>
        <w:t>163.</w:t>
      </w:r>
      <w:r>
        <w:tab/>
        <w:t>Комитет рекомендует правительству обратить первоочередное внимание на конституционную и законодательную реформу в целях устранения этих пробелов и укрепления правоприменительной де</w:t>
      </w:r>
      <w:r>
        <w:t>я</w:t>
      </w:r>
      <w:r>
        <w:t>тельности, с тем чтобы обеспечить равенство же</w:t>
      </w:r>
      <w:r>
        <w:t>н</w:t>
      </w:r>
      <w:r>
        <w:t>щин де</w:t>
      </w:r>
      <w:r>
        <w:noBreakHyphen/>
        <w:t>юре и де</w:t>
      </w:r>
      <w:r>
        <w:noBreakHyphen/>
        <w:t>факто. Комитет рекомендует, в ч</w:t>
      </w:r>
      <w:r>
        <w:t>а</w:t>
      </w:r>
      <w:r>
        <w:t>стности, усилить средства гражданско-правовой защиты, с тем чтобы женщины могли обеспечивать осуществление своих прав через судебное разбир</w:t>
      </w:r>
      <w:r>
        <w:t>а</w:t>
      </w:r>
      <w:r>
        <w:t>тельство. Комитет призывает правительство как можно скорее создать конституционные комиссии, в том числе комиссию по вопросам положения же</w:t>
      </w:r>
      <w:r>
        <w:t>н</w:t>
      </w:r>
      <w:r>
        <w:t>щин и равенства мужчин и женщин.</w:t>
      </w:r>
    </w:p>
    <w:p w:rsidR="00000000" w:rsidRDefault="00000000">
      <w:pPr>
        <w:pStyle w:val="DualTxt"/>
      </w:pPr>
      <w:r>
        <w:t>164.</w:t>
      </w:r>
      <w:r>
        <w:tab/>
        <w:t>Комитет выражает свою обеспокоенность э</w:t>
      </w:r>
      <w:r>
        <w:t>ф</w:t>
      </w:r>
      <w:r>
        <w:t>фективностью национального механизма, зан</w:t>
      </w:r>
      <w:r>
        <w:t>и</w:t>
      </w:r>
      <w:r>
        <w:t>мающегося гендерными вопросами в Гайане. Ком</w:t>
      </w:r>
      <w:r>
        <w:t>и</w:t>
      </w:r>
      <w:r>
        <w:t>тет также озабочен недостаточностью людских и финансовых ресурсов, предоставляемых наци</w:t>
      </w:r>
      <w:r>
        <w:t>о</w:t>
      </w:r>
      <w:r>
        <w:t>нальному м</w:t>
      </w:r>
      <w:r>
        <w:t>е</w:t>
      </w:r>
      <w:r>
        <w:t>ханизму.</w:t>
      </w:r>
    </w:p>
    <w:p w:rsidR="00000000" w:rsidRDefault="00000000">
      <w:pPr>
        <w:pStyle w:val="DualTxt"/>
      </w:pPr>
      <w:r>
        <w:t>165.</w:t>
      </w:r>
      <w:r>
        <w:tab/>
        <w:t>Комитет рекомендует правительству четко о</w:t>
      </w:r>
      <w:r>
        <w:t>п</w:t>
      </w:r>
      <w:r>
        <w:t>ределить мандаты различных комиссий и уровень взаимодействия между ними. Комитет призывает правительство продолжать осуществляемый им процесс перестройки национального механизма и выделить необходимые людские и финансовые р</w:t>
      </w:r>
      <w:r>
        <w:t>е</w:t>
      </w:r>
      <w:r>
        <w:t>сурсы, чтобы обеспечить эффективное претворение в жизнь политики и программ правительства, св</w:t>
      </w:r>
      <w:r>
        <w:t>я</w:t>
      </w:r>
      <w:r>
        <w:t>занных с равенством мужчин и женщин. Он также рекомендует учитывать гендерный фактор в де</w:t>
      </w:r>
      <w:r>
        <w:t>я</w:t>
      </w:r>
      <w:r>
        <w:t>тельности всех министерств.</w:t>
      </w:r>
    </w:p>
    <w:p w:rsidR="00000000" w:rsidRDefault="00000000">
      <w:pPr>
        <w:pStyle w:val="DualTxt"/>
      </w:pPr>
      <w:r>
        <w:t>166.</w:t>
      </w:r>
      <w:r>
        <w:tab/>
        <w:t>Комитет выражает свою обеспокоенность тем, что женщины не обращаются к средствам правовой защиты, когда они страдают от дискриминации на рабочем месте, поскольку их сдерживают задержки в судебных разбирательствах, вызванные огромным числом еще не рассмотренных гражда</w:t>
      </w:r>
      <w:r>
        <w:t>н</w:t>
      </w:r>
      <w:r>
        <w:t>ских дел.</w:t>
      </w:r>
    </w:p>
    <w:p w:rsidR="00000000" w:rsidRDefault="00000000">
      <w:pPr>
        <w:pStyle w:val="DualTxt"/>
      </w:pPr>
      <w:r>
        <w:t>167.</w:t>
      </w:r>
      <w:r>
        <w:tab/>
        <w:t>Комитет рекомендует, чтобы в качестве одного из вариантов обеспечивался трудовой арбитраж и были приняты меры по недопущению задержек в судебных разбирательствах. Он также рекомендует правительству принять меры по повышению и</w:t>
      </w:r>
      <w:r>
        <w:t>н</w:t>
      </w:r>
      <w:r>
        <w:t>формированности женщин о своих правах и пон</w:t>
      </w:r>
      <w:r>
        <w:t>и</w:t>
      </w:r>
      <w:r>
        <w:t>мания их ими и обеспечить, где это можно, возмо</w:t>
      </w:r>
      <w:r>
        <w:t>ж</w:t>
      </w:r>
      <w:r>
        <w:t>ности оказания правовой помощи в сотрудничестве с неправительственн</w:t>
      </w:r>
      <w:r>
        <w:t>ы</w:t>
      </w:r>
      <w:r>
        <w:t>ми организациями.</w:t>
      </w:r>
    </w:p>
    <w:p w:rsidR="00000000" w:rsidRDefault="00000000">
      <w:pPr>
        <w:pStyle w:val="DualTxt"/>
      </w:pPr>
      <w:r>
        <w:t>168.</w:t>
      </w:r>
      <w:r>
        <w:tab/>
        <w:t>Хотя, как представляется, политика в отнош</w:t>
      </w:r>
      <w:r>
        <w:t>е</w:t>
      </w:r>
      <w:r>
        <w:t>нии отпуска по беременности и уходу за ребенком сформирована, Комитет обеспокоен тем, что же</w:t>
      </w:r>
      <w:r>
        <w:t>н</w:t>
      </w:r>
      <w:r>
        <w:t>щины по</w:t>
      </w:r>
      <w:r>
        <w:noBreakHyphen/>
        <w:t>прежнему подвергаются дискриминации в вопросах, связанных с беременностью и уходом за ребенком, особенно в частном секторе, где испол</w:t>
      </w:r>
      <w:r>
        <w:t>ь</w:t>
      </w:r>
      <w:r>
        <w:t>зуются контрактные положения в целях уклонения от соблюдения существующих законов. Обеспеч</w:t>
      </w:r>
      <w:r>
        <w:t>е</w:t>
      </w:r>
      <w:r>
        <w:t>ние соблюдения законов зависит от главного с</w:t>
      </w:r>
      <w:r>
        <w:t>о</w:t>
      </w:r>
      <w:r>
        <w:t>трудника по трудовым отношениям, что, как пре</w:t>
      </w:r>
      <w:r>
        <w:t>д</w:t>
      </w:r>
      <w:r>
        <w:t>ставляется, не обеспечивает эффективных мер з</w:t>
      </w:r>
      <w:r>
        <w:t>а</w:t>
      </w:r>
      <w:r>
        <w:t>щиты.</w:t>
      </w:r>
    </w:p>
    <w:p w:rsidR="00000000" w:rsidRDefault="00000000">
      <w:pPr>
        <w:pStyle w:val="DualTxt"/>
      </w:pPr>
      <w:r>
        <w:t>169.</w:t>
      </w:r>
      <w:r>
        <w:tab/>
        <w:t>Комитет настоятельно призывает правительс</w:t>
      </w:r>
      <w:r>
        <w:t>т</w:t>
      </w:r>
      <w:r>
        <w:t>во привести свои законы и политику в области м</w:t>
      </w:r>
      <w:r>
        <w:t>а</w:t>
      </w:r>
      <w:r>
        <w:t>теринства в соответствие с Конвенцией. Он предл</w:t>
      </w:r>
      <w:r>
        <w:t>а</w:t>
      </w:r>
      <w:r>
        <w:t>гает правительству разработать национальную п</w:t>
      </w:r>
      <w:r>
        <w:t>о</w:t>
      </w:r>
      <w:r>
        <w:t>литику для частного и государственного секторов, в том числе предусмотреть минимальный обязател</w:t>
      </w:r>
      <w:r>
        <w:t>ь</w:t>
      </w:r>
      <w:r>
        <w:t>ный оплачиваемый отпуск по беременности и уходу за ребенком, и обеспечить эффективные санкции и средства защиты от нарушений закона об отпуске по беременности и уходу за ребенком. Он также призывает правительство создать программу подг</w:t>
      </w:r>
      <w:r>
        <w:t>о</w:t>
      </w:r>
      <w:r>
        <w:t>товки для персонала Управления по труду в целях облегчения надзора за законностью и эффективного осуществления существующих законов как в гос</w:t>
      </w:r>
      <w:r>
        <w:t>у</w:t>
      </w:r>
      <w:r>
        <w:t>дарственном, так и в частном секторах.</w:t>
      </w:r>
    </w:p>
    <w:p w:rsidR="00000000" w:rsidRDefault="00000000">
      <w:pPr>
        <w:pStyle w:val="DualTxt"/>
      </w:pPr>
      <w:r>
        <w:t>170.</w:t>
      </w:r>
      <w:r>
        <w:tab/>
        <w:t>Комитет обеспокоен сохраняющимися стере</w:t>
      </w:r>
      <w:r>
        <w:t>о</w:t>
      </w:r>
      <w:r>
        <w:t>типными взглядами и моделями поведения, об</w:t>
      </w:r>
      <w:r>
        <w:t>у</w:t>
      </w:r>
      <w:r>
        <w:t>славливаемыми коренящимися в культуре предста</w:t>
      </w:r>
      <w:r>
        <w:t>в</w:t>
      </w:r>
      <w:r>
        <w:t>лениями о роли женщин и мужчин в семье и общ</w:t>
      </w:r>
      <w:r>
        <w:t>е</w:t>
      </w:r>
      <w:r>
        <w:t>стве.</w:t>
      </w:r>
    </w:p>
    <w:p w:rsidR="00000000" w:rsidRDefault="00000000">
      <w:pPr>
        <w:pStyle w:val="DualTxt"/>
      </w:pPr>
      <w:r>
        <w:t>171.</w:t>
      </w:r>
      <w:r>
        <w:tab/>
        <w:t>Комитет настоятельно призывает правительс</w:t>
      </w:r>
      <w:r>
        <w:t>т</w:t>
      </w:r>
      <w:r>
        <w:t>во провести кампании по повышению информир</w:t>
      </w:r>
      <w:r>
        <w:t>о</w:t>
      </w:r>
      <w:r>
        <w:t>ванности, с тем чтобы изменить стереотипные и дискриминационные взгляды на роль женщин и д</w:t>
      </w:r>
      <w:r>
        <w:t>е</w:t>
      </w:r>
      <w:r>
        <w:t>вочек, включая осуществление конкретных пр</w:t>
      </w:r>
      <w:r>
        <w:t>о</w:t>
      </w:r>
      <w:r>
        <w:t>грамм, нацеленных на юношей и му</w:t>
      </w:r>
      <w:r>
        <w:t>ж</w:t>
      </w:r>
      <w:r>
        <w:t>чин.</w:t>
      </w:r>
    </w:p>
    <w:p w:rsidR="00000000" w:rsidRDefault="00000000">
      <w:pPr>
        <w:pStyle w:val="DualTxt"/>
      </w:pPr>
      <w:r>
        <w:t>172.</w:t>
      </w:r>
      <w:r>
        <w:tab/>
        <w:t>Комитет обеспокоен сохраняющимся насилием в отношении женщин, в частности бытовым нас</w:t>
      </w:r>
      <w:r>
        <w:t>и</w:t>
      </w:r>
      <w:r>
        <w:t>лием.</w:t>
      </w:r>
    </w:p>
    <w:p w:rsidR="00000000" w:rsidRDefault="00000000">
      <w:pPr>
        <w:pStyle w:val="DualTxt"/>
      </w:pPr>
      <w:r>
        <w:t>173.</w:t>
      </w:r>
      <w:r>
        <w:tab/>
        <w:t>Комитет настоятельно призывает правительс</w:t>
      </w:r>
      <w:r>
        <w:t>т</w:t>
      </w:r>
      <w:r>
        <w:t>во придать первоочередной характер мерам по борьбе с насилием в отношении женщин в семье и в обществе в соответствии с его общей рекомендац</w:t>
      </w:r>
      <w:r>
        <w:t>и</w:t>
      </w:r>
      <w:r>
        <w:t xml:space="preserve">ей 19. </w:t>
      </w:r>
    </w:p>
    <w:p w:rsidR="00000000" w:rsidRDefault="00000000">
      <w:pPr>
        <w:pStyle w:val="DualTxt"/>
      </w:pPr>
      <w:r>
        <w:t>174.</w:t>
      </w:r>
      <w:r>
        <w:tab/>
        <w:t>Комитет обеспокоен положением сельских женщин и женщин индийского происхождения и о</w:t>
      </w:r>
      <w:r>
        <w:t>т</w:t>
      </w:r>
      <w:r>
        <w:t>сутствием информации по этому в</w:t>
      </w:r>
      <w:r>
        <w:t>о</w:t>
      </w:r>
      <w:r>
        <w:t>просу.</w:t>
      </w:r>
    </w:p>
    <w:p w:rsidR="00000000" w:rsidRDefault="00000000">
      <w:pPr>
        <w:pStyle w:val="DualTxt"/>
      </w:pPr>
      <w:r>
        <w:t>175.</w:t>
      </w:r>
      <w:r>
        <w:tab/>
        <w:t>Комитет призывает правительства в полной мере обратить внимание на потребности сельских женщин и женщин индийского происхождения и обеспечить, чтобы они пользовались плодами пол</w:t>
      </w:r>
      <w:r>
        <w:t>и</w:t>
      </w:r>
      <w:r>
        <w:t>тики и программ во всех областях, в частности до</w:t>
      </w:r>
      <w:r>
        <w:t>с</w:t>
      </w:r>
      <w:r>
        <w:t>тупом к процессу принятия решений, услугам в о</w:t>
      </w:r>
      <w:r>
        <w:t>б</w:t>
      </w:r>
      <w:r>
        <w:t>ласти здравоохранения, возможностями образов</w:t>
      </w:r>
      <w:r>
        <w:t>а</w:t>
      </w:r>
      <w:r>
        <w:t>ния и социальными услугами. Комитет просит пр</w:t>
      </w:r>
      <w:r>
        <w:t>а</w:t>
      </w:r>
      <w:r>
        <w:t>вительство предоставить развернутую информацию в своем следующем периодическом докладе.</w:t>
      </w:r>
    </w:p>
    <w:p w:rsidR="00000000" w:rsidRDefault="00000000">
      <w:pPr>
        <w:pStyle w:val="DualTxt"/>
      </w:pPr>
      <w:r>
        <w:t>176.</w:t>
      </w:r>
      <w:r>
        <w:tab/>
        <w:t>Признавая негативные последствия программ структурной перестройки для определенных групп женщин, Комитет обеспокоен высоким масштабом нищеты среди женщин.</w:t>
      </w:r>
    </w:p>
    <w:p w:rsidR="00000000" w:rsidRDefault="00000000">
      <w:pPr>
        <w:pStyle w:val="DualTxt"/>
      </w:pPr>
      <w:r>
        <w:t>177.</w:t>
      </w:r>
      <w:r>
        <w:tab/>
        <w:t>Комитет просит правительство предоставить дополнительную информацию о программах и пр</w:t>
      </w:r>
      <w:r>
        <w:t>о</w:t>
      </w:r>
      <w:r>
        <w:t>ектах, осуществленных в целях борьбы с негати</w:t>
      </w:r>
      <w:r>
        <w:t>в</w:t>
      </w:r>
      <w:r>
        <w:t>ным воздействием программ структурной пер</w:t>
      </w:r>
      <w:r>
        <w:t>е</w:t>
      </w:r>
      <w:r>
        <w:t>стройки на положение женщин, и особенно на д</w:t>
      </w:r>
      <w:r>
        <w:t>о</w:t>
      </w:r>
      <w:r>
        <w:t>мохозяйства, возглавляемые женщинами, и обесп</w:t>
      </w:r>
      <w:r>
        <w:t>е</w:t>
      </w:r>
      <w:r>
        <w:t>чить, чтобы политика правительства по ликвидации нищеты носила постоянный характер и не привод</w:t>
      </w:r>
      <w:r>
        <w:t>и</w:t>
      </w:r>
      <w:r>
        <w:t>ла к дальнейшей маргинализации женщин.</w:t>
      </w:r>
    </w:p>
    <w:p w:rsidR="00000000" w:rsidRDefault="00000000">
      <w:pPr>
        <w:pStyle w:val="DualTxt"/>
      </w:pPr>
      <w:r>
        <w:t>178.</w:t>
      </w:r>
      <w:r>
        <w:tab/>
        <w:t>Комитет с обеспокоенностью отмечает во</w:t>
      </w:r>
      <w:r>
        <w:t>з</w:t>
      </w:r>
      <w:r>
        <w:t>росшее число заболеваний ВИЧ/СПИДом в Гайане, особенно среди молодежи.</w:t>
      </w:r>
    </w:p>
    <w:p w:rsidR="00000000" w:rsidRDefault="00000000">
      <w:pPr>
        <w:pStyle w:val="DualTxt"/>
      </w:pPr>
      <w:r>
        <w:t>179.</w:t>
      </w:r>
      <w:r>
        <w:tab/>
        <w:t>Комитет самым настоятельным образом пр</w:t>
      </w:r>
      <w:r>
        <w:t>и</w:t>
      </w:r>
      <w:r>
        <w:t>зывает правительство применять многоаспектный и комплексный подход к борьбе с ВИЧ/СПИДом, включая разработку стратегий просвещения на ш</w:t>
      </w:r>
      <w:r>
        <w:t>и</w:t>
      </w:r>
      <w:r>
        <w:t>рокой основе и практические усилия по профила</w:t>
      </w:r>
      <w:r>
        <w:t>к</w:t>
      </w:r>
      <w:r>
        <w:t>тике, рассчитанные на женщин и подрос</w:t>
      </w:r>
      <w:r>
        <w:t>т</w:t>
      </w:r>
      <w:r>
        <w:t>ков.</w:t>
      </w:r>
    </w:p>
    <w:p w:rsidR="00000000" w:rsidRDefault="00000000">
      <w:pPr>
        <w:pStyle w:val="DualTxt"/>
      </w:pPr>
      <w:r>
        <w:t>180.</w:t>
      </w:r>
      <w:r>
        <w:tab/>
        <w:t>Комитет выражает обеспокоенность примен</w:t>
      </w:r>
      <w:r>
        <w:t>е</w:t>
      </w:r>
      <w:r>
        <w:t>нием законов о проституции, которые без измен</w:t>
      </w:r>
      <w:r>
        <w:t>е</w:t>
      </w:r>
      <w:r>
        <w:t>ний действуют с 1893 года и продолжают наказ</w:t>
      </w:r>
      <w:r>
        <w:t>ы</w:t>
      </w:r>
      <w:r>
        <w:t>вать проституток, а не клиентов или лиц, обр</w:t>
      </w:r>
      <w:r>
        <w:t>а</w:t>
      </w:r>
      <w:r>
        <w:t>щающихся за подобн</w:t>
      </w:r>
      <w:r>
        <w:t>ы</w:t>
      </w:r>
      <w:r>
        <w:t>ми услугами.</w:t>
      </w:r>
    </w:p>
    <w:p w:rsidR="00000000" w:rsidRDefault="00000000">
      <w:pPr>
        <w:pStyle w:val="DualTxt"/>
      </w:pPr>
      <w:r>
        <w:t>181.</w:t>
      </w:r>
      <w:r>
        <w:tab/>
        <w:t>Комитет настоятельно призывает правительс</w:t>
      </w:r>
      <w:r>
        <w:t>т</w:t>
      </w:r>
      <w:r>
        <w:t>во предпринять эффективные шаги по обзору и и</w:t>
      </w:r>
      <w:r>
        <w:t>з</w:t>
      </w:r>
      <w:r>
        <w:t>менению существующего законодательства в отн</w:t>
      </w:r>
      <w:r>
        <w:t>о</w:t>
      </w:r>
      <w:r>
        <w:t>шении проституции в соответствии с Конвенцией и обеспечить его полное осуществление и соблюд</w:t>
      </w:r>
      <w:r>
        <w:t>е</w:t>
      </w:r>
      <w:r>
        <w:t>ние. Кроме того, в свете высокого уровня забол</w:t>
      </w:r>
      <w:r>
        <w:t>е</w:t>
      </w:r>
      <w:r>
        <w:t>ваемости ВИЧ/СПИДом в Гайане необходимо в полной мере уделять внимание предоставляемым проституткам услугам в о</w:t>
      </w:r>
      <w:r>
        <w:t>б</w:t>
      </w:r>
      <w:r>
        <w:t xml:space="preserve">ласти здравоохранения. </w:t>
      </w:r>
    </w:p>
    <w:p w:rsidR="00000000" w:rsidRDefault="00000000">
      <w:pPr>
        <w:pStyle w:val="DualTxt"/>
      </w:pPr>
      <w:r>
        <w:t>182.</w:t>
      </w:r>
      <w:r>
        <w:tab/>
        <w:t>Комитет настоятельно призывает правительс</w:t>
      </w:r>
      <w:r>
        <w:t>т</w:t>
      </w:r>
      <w:r>
        <w:t>во подписать и ратифицировать Факультативный протокол к Конвенции и как можно скорее сдать на хранение документ о принятии поправки к пункту 1 статьи 20 Конвенции, касающейся сроков провед</w:t>
      </w:r>
      <w:r>
        <w:t>е</w:t>
      </w:r>
      <w:r>
        <w:t>ния заседаний К</w:t>
      </w:r>
      <w:r>
        <w:t>о</w:t>
      </w:r>
      <w:r>
        <w:t>митета.</w:t>
      </w:r>
    </w:p>
    <w:p w:rsidR="00000000" w:rsidRDefault="00000000">
      <w:pPr>
        <w:pStyle w:val="DualTxt"/>
      </w:pPr>
      <w:r>
        <w:t>183.</w:t>
      </w:r>
      <w:r>
        <w:tab/>
        <w:t>Комитет просит правительство ответить на обеспокоенности, выраженные в этих заключител</w:t>
      </w:r>
      <w:r>
        <w:t>ь</w:t>
      </w:r>
      <w:r>
        <w:t>ных замечаниях, в своем следующем периодич</w:t>
      </w:r>
      <w:r>
        <w:t>е</w:t>
      </w:r>
      <w:r>
        <w:t>ском докладе, представляемых в соответствии со статьей 18 Конвенции.</w:t>
      </w:r>
    </w:p>
    <w:p w:rsidR="00000000" w:rsidRDefault="00000000">
      <w:pPr>
        <w:pStyle w:val="DualTxt"/>
      </w:pPr>
      <w:r>
        <w:t>184.</w:t>
      </w:r>
      <w:r>
        <w:tab/>
        <w:t>Комитет просит широко распространить в Гайане настоящие заключительные замечания, с тем чтобы население Гайаны, и в частности сотрудники административных органов и политические деят</w:t>
      </w:r>
      <w:r>
        <w:t>е</w:t>
      </w:r>
      <w:r>
        <w:t>ли, были информированы о тех шагах, которые б</w:t>
      </w:r>
      <w:r>
        <w:t>ы</w:t>
      </w:r>
      <w:r>
        <w:t>ли предприняты в целях обеспечения равенства женщин де</w:t>
      </w:r>
      <w:r>
        <w:noBreakHyphen/>
        <w:t>юре и де</w:t>
      </w:r>
      <w:r>
        <w:noBreakHyphen/>
        <w:t>факто, и о дальнейших шагах, необходимых в этой связи. Он также просит прав</w:t>
      </w:r>
      <w:r>
        <w:t>и</w:t>
      </w:r>
      <w:r>
        <w:t>тельство продолжать широко распространять, ос</w:t>
      </w:r>
      <w:r>
        <w:t>о</w:t>
      </w:r>
      <w:r>
        <w:t>бенно среди женских организаций и правозащитных организаций, текст Конвенции и Факультативного протокола к ней, общих рекомендаций Комитета, Пекинской декларации и Платформы действий, а также информацию о результатах двадцать третьей специальной сессии Генеральной Ассамблеи под названием «Женщины в 2000 году: равенство между мужчинами и женщинами, развитие и мир в XXI веке».</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5.</w:t>
      </w:r>
      <w:r>
        <w:tab/>
        <w:t>Второй и третий периодические доклады</w:t>
      </w:r>
    </w:p>
    <w:p w:rsidR="00000000" w:rsidRDefault="00000000">
      <w:pPr>
        <w:pStyle w:val="DualTxt"/>
        <w:keepNe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Нидерланды</w:t>
      </w:r>
    </w:p>
    <w:p w:rsidR="00000000" w:rsidRDefault="00000000">
      <w:pPr>
        <w:pStyle w:val="DualTxt"/>
        <w:keepNext/>
        <w:spacing w:after="0" w:line="120" w:lineRule="exact"/>
        <w:rPr>
          <w:sz w:val="10"/>
        </w:rPr>
      </w:pPr>
    </w:p>
    <w:p w:rsidR="00000000" w:rsidRDefault="00000000">
      <w:pPr>
        <w:pStyle w:val="DualTxt"/>
      </w:pPr>
      <w:r>
        <w:t>185.</w:t>
      </w:r>
      <w:r>
        <w:tab/>
        <w:t>Комитет рассмотрел второй и третий период</w:t>
      </w:r>
      <w:r>
        <w:t>и</w:t>
      </w:r>
      <w:r>
        <w:t>ческие доклады Нидерландов (CEDAW/C/NET/2 и Add.1–2 и CEDAW/C/NET/3 и Add.1–2) на своих 512</w:t>
      </w:r>
      <w:r>
        <w:noBreakHyphen/>
        <w:t>м и 513</w:t>
      </w:r>
      <w:r>
        <w:noBreakHyphen/>
        <w:t>м заседаниях 6 июля 2001 года (см. CEDAW/C/SR.512 и 513).</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Представление доклада государством-участником</w:t>
      </w:r>
    </w:p>
    <w:p w:rsidR="00000000" w:rsidRDefault="00000000">
      <w:pPr>
        <w:pStyle w:val="DualTxt"/>
        <w:spacing w:after="0" w:line="120" w:lineRule="exact"/>
        <w:rPr>
          <w:sz w:val="10"/>
        </w:rPr>
      </w:pPr>
    </w:p>
    <w:p w:rsidR="00000000" w:rsidRDefault="00000000">
      <w:pPr>
        <w:pStyle w:val="DualTxt"/>
      </w:pPr>
      <w:r>
        <w:t>186.</w:t>
      </w:r>
      <w:r>
        <w:tab/>
        <w:t>Вынося на рассмотрение второй и третий п</w:t>
      </w:r>
      <w:r>
        <w:t>е</w:t>
      </w:r>
      <w:r>
        <w:t>риодические доклады, представитель Королевства Нидерландов подчеркнула, что Нидерланды полн</w:t>
      </w:r>
      <w:r>
        <w:t>о</w:t>
      </w:r>
      <w:r>
        <w:t>стью одобряют Конвенцию и что в течение после</w:t>
      </w:r>
      <w:r>
        <w:t>д</w:t>
      </w:r>
      <w:r>
        <w:t>них десятилетий на рынке труда произошла н</w:t>
      </w:r>
      <w:r>
        <w:t>а</w:t>
      </w:r>
      <w:r>
        <w:t>стоящая революция, в результате которой в 2001 году оплачиваемую работу имели 52 процента женщин, в то время как в 1988 году таким образом была занята лишь их треть. Тем не менее по</w:t>
      </w:r>
      <w:r>
        <w:noBreakHyphen/>
        <w:t>прежнему отмечаются признаки того, что дейс</w:t>
      </w:r>
      <w:r>
        <w:t>т</w:t>
      </w:r>
      <w:r>
        <w:t>вует «модель общества, ориентированная на му</w:t>
      </w:r>
      <w:r>
        <w:t>ж</w:t>
      </w:r>
      <w:r>
        <w:t>чину-кормильца», и это проявляется в малом кол</w:t>
      </w:r>
      <w:r>
        <w:t>и</w:t>
      </w:r>
      <w:r>
        <w:t>честве женщин, занимающих должности старшего звена и владеющих техническими профессиями, и в большом количестве женщин, занятых не полный рабочий день, что не позволяет им добиться экон</w:t>
      </w:r>
      <w:r>
        <w:t>о</w:t>
      </w:r>
      <w:r>
        <w:t>мической самостоятельности. Представитель по</w:t>
      </w:r>
      <w:r>
        <w:t>д</w:t>
      </w:r>
      <w:r>
        <w:t>черкнула, что правительство будет и впредь реш</w:t>
      </w:r>
      <w:r>
        <w:t>и</w:t>
      </w:r>
      <w:r>
        <w:t>тельно содействовать ускорению процесса эманс</w:t>
      </w:r>
      <w:r>
        <w:t>и</w:t>
      </w:r>
      <w:r>
        <w:t>пации.</w:t>
      </w:r>
    </w:p>
    <w:p w:rsidR="00000000" w:rsidRDefault="00000000">
      <w:pPr>
        <w:pStyle w:val="DualTxt"/>
      </w:pPr>
      <w:r>
        <w:t>187.</w:t>
      </w:r>
      <w:r>
        <w:tab/>
        <w:t>Представитель подчеркнула, что оплачиваемая работа является необходимой предпосылкой экон</w:t>
      </w:r>
      <w:r>
        <w:t>о</w:t>
      </w:r>
      <w:r>
        <w:t>мической самостоятельности и что экономическая самостоятельность женщин способствует более сбалансированному соотношению сил, которое, как показала практика, является наиболее эффективным инструментом предотвращения насилия в отнош</w:t>
      </w:r>
      <w:r>
        <w:t>е</w:t>
      </w:r>
      <w:r>
        <w:t>нии женщин и борьбы с ним. Привлечение женщин на рынок труда находится в центре внимания н</w:t>
      </w:r>
      <w:r>
        <w:t>е</w:t>
      </w:r>
      <w:r>
        <w:t>давно принятого многолетнего плана правительства в отношении политики эмансипации, в котором з</w:t>
      </w:r>
      <w:r>
        <w:t>а</w:t>
      </w:r>
      <w:r>
        <w:t>действованы все его министерства. Конкретные ц</w:t>
      </w:r>
      <w:r>
        <w:t>е</w:t>
      </w:r>
      <w:r>
        <w:t>левые показатели предусматривают, что к 2010 году оплачиваемую работу получат 65 процентов же</w:t>
      </w:r>
      <w:r>
        <w:t>н</w:t>
      </w:r>
      <w:r>
        <w:t>щин и что 60 процентов женщин, которые в н</w:t>
      </w:r>
      <w:r>
        <w:t>а</w:t>
      </w:r>
      <w:r>
        <w:t>стоящее время заняты не полный рабочий день, п</w:t>
      </w:r>
      <w:r>
        <w:t>о</w:t>
      </w:r>
      <w:r>
        <w:t>лучат полную экономическую самостоятел</w:t>
      </w:r>
      <w:r>
        <w:t>ь</w:t>
      </w:r>
      <w:r>
        <w:t>ность.</w:t>
      </w:r>
    </w:p>
    <w:p w:rsidR="00000000" w:rsidRDefault="00000000">
      <w:pPr>
        <w:pStyle w:val="DualTxt"/>
      </w:pPr>
      <w:r>
        <w:t>188.</w:t>
      </w:r>
      <w:r>
        <w:tab/>
        <w:t>Представитель указала на то, что привлечение женщин на рынок труда может быть расширено лишь путем перераспределения между женщинами и мужчинами обязанностей по уходу и что в этом отношении уже принят ряд мер, включая увелич</w:t>
      </w:r>
      <w:r>
        <w:t>е</w:t>
      </w:r>
      <w:r>
        <w:t>ние в два раза мест в детских учреждениях; внес</w:t>
      </w:r>
      <w:r>
        <w:t>е</w:t>
      </w:r>
      <w:r>
        <w:t>ние законопроекта о труде и уходе, который пред</w:t>
      </w:r>
      <w:r>
        <w:t>у</w:t>
      </w:r>
      <w:r>
        <w:t>сматривает предоставление четырехнедельного о</w:t>
      </w:r>
      <w:r>
        <w:t>т</w:t>
      </w:r>
      <w:r>
        <w:t>пуска родителям, принявшим детей на воспитание, или родителям приемных; гибкое использование положений о предоставлении трехмесячного отпу</w:t>
      </w:r>
      <w:r>
        <w:t>с</w:t>
      </w:r>
      <w:r>
        <w:t>ка в связи с отправлением родительских обязанн</w:t>
      </w:r>
      <w:r>
        <w:t>о</w:t>
      </w:r>
      <w:r>
        <w:t>стей; предоставление ежегодного десятидневного отпуска по уходу за больным ребенком, партнером или родителями; и принятие закона, предоставля</w:t>
      </w:r>
      <w:r>
        <w:t>ю</w:t>
      </w:r>
      <w:r>
        <w:t>щего служащим право на увеличение или сокращ</w:t>
      </w:r>
      <w:r>
        <w:t>е</w:t>
      </w:r>
      <w:r>
        <w:t>ние количества рабочих часов в неделю. Кроме т</w:t>
      </w:r>
      <w:r>
        <w:t>о</w:t>
      </w:r>
      <w:r>
        <w:t>го, разработан проект «Распорядок дня», который направлен на более четкую организацию работы учебных заведений, детских учреждений и мест о</w:t>
      </w:r>
      <w:r>
        <w:t>т</w:t>
      </w:r>
      <w:r>
        <w:t>дыха. В ближайшем будущем правительство нам</w:t>
      </w:r>
      <w:r>
        <w:t>е</w:t>
      </w:r>
      <w:r>
        <w:t>тит пути реализ</w:t>
      </w:r>
      <w:r>
        <w:t>а</w:t>
      </w:r>
      <w:r>
        <w:t>ции этого проекта.</w:t>
      </w:r>
    </w:p>
    <w:p w:rsidR="00000000" w:rsidRDefault="00000000">
      <w:pPr>
        <w:pStyle w:val="DualTxt"/>
      </w:pPr>
      <w:r>
        <w:t>189.</w:t>
      </w:r>
      <w:r>
        <w:tab/>
        <w:t>Правительство приняло стратегию актуализ</w:t>
      </w:r>
      <w:r>
        <w:t>а</w:t>
      </w:r>
      <w:r>
        <w:t>ции гендерной проблематики, и ответственность за актуализацию гендерной проблематики возложена на все департаменты, причем каждый из них ставит перед собой поддающиеся измерению цели в обла</w:t>
      </w:r>
      <w:r>
        <w:t>с</w:t>
      </w:r>
      <w:r>
        <w:t>ти эмансипации. Примерами этого могут служить новая система налогообложения, которая способс</w:t>
      </w:r>
      <w:r>
        <w:t>т</w:t>
      </w:r>
      <w:r>
        <w:t>вуют достижению женщинами экономической с</w:t>
      </w:r>
      <w:r>
        <w:t>а</w:t>
      </w:r>
      <w:r>
        <w:t>мостоятельности; подготовка налоговых мер, н</w:t>
      </w:r>
      <w:r>
        <w:t>а</w:t>
      </w:r>
      <w:r>
        <w:t>правленных на содействие возвращению женщин на рынок труда; и усилия по увеличению числа же</w:t>
      </w:r>
      <w:r>
        <w:t>н</w:t>
      </w:r>
      <w:r>
        <w:t>щин, представляющих чернокожее население, этн</w:t>
      </w:r>
      <w:r>
        <w:t>и</w:t>
      </w:r>
      <w:r>
        <w:t>ческие меньшинства и беженцев в местных с</w:t>
      </w:r>
      <w:r>
        <w:t>о</w:t>
      </w:r>
      <w:r>
        <w:t>ветах.</w:t>
      </w:r>
    </w:p>
    <w:p w:rsidR="00000000" w:rsidRDefault="00000000">
      <w:pPr>
        <w:pStyle w:val="DualTxt"/>
      </w:pPr>
      <w:r>
        <w:t>190.</w:t>
      </w:r>
      <w:r>
        <w:tab/>
        <w:t>Одной из серьезных проблем в Нидерландах по</w:t>
      </w:r>
      <w:r>
        <w:noBreakHyphen/>
        <w:t>прежнему является бытовое насилие, и министр юстиции представил в парламент план действий по борьбе с бытовым насилием, который предусматр</w:t>
      </w:r>
      <w:r>
        <w:t>и</w:t>
      </w:r>
      <w:r>
        <w:t>вает более суровое наказание лиц, совершивших а</w:t>
      </w:r>
      <w:r>
        <w:t>к</w:t>
      </w:r>
      <w:r>
        <w:t>ты такого насилия. В соответствии с политикой Е</w:t>
      </w:r>
      <w:r>
        <w:t>в</w:t>
      </w:r>
      <w:r>
        <w:t>ропейского союза Нидерланды назначили наци</w:t>
      </w:r>
      <w:r>
        <w:t>о</w:t>
      </w:r>
      <w:r>
        <w:t>нального докладчика по вопросу о торговле людьми и стали в Европейском союзе первой страной, кот</w:t>
      </w:r>
      <w:r>
        <w:t>о</w:t>
      </w:r>
      <w:r>
        <w:t>рая сделала это.</w:t>
      </w:r>
    </w:p>
    <w:p w:rsidR="00000000" w:rsidRDefault="00000000">
      <w:pPr>
        <w:pStyle w:val="DualTxt"/>
      </w:pPr>
      <w:r>
        <w:t>191.</w:t>
      </w:r>
      <w:r>
        <w:tab/>
        <w:t>Представитель Нидерландов осветила разли</w:t>
      </w:r>
      <w:r>
        <w:t>ч</w:t>
      </w:r>
      <w:r>
        <w:t>ные аспекты многолетнего плана в отношении п</w:t>
      </w:r>
      <w:r>
        <w:t>о</w:t>
      </w:r>
      <w:r>
        <w:t>литики эмансипации, включая проект, посвященный жизненному циклу, в рамках которого изучаются различные образы жизни.</w:t>
      </w:r>
    </w:p>
    <w:p w:rsidR="00000000" w:rsidRDefault="00000000">
      <w:pPr>
        <w:pStyle w:val="DualTxt"/>
      </w:pPr>
      <w:r>
        <w:t>192.</w:t>
      </w:r>
      <w:r>
        <w:tab/>
        <w:t>Другой представитель, выступавшая от имени Нидерландских Антильских островов, дала поясн</w:t>
      </w:r>
      <w:r>
        <w:t>е</w:t>
      </w:r>
      <w:r>
        <w:t>ния относительно осуществляемой программы структурной перестройки и проводимой агресси</w:t>
      </w:r>
      <w:r>
        <w:t>в</w:t>
      </w:r>
      <w:r>
        <w:t>ной экономической политики и указала на то, что, несмотря на наличие трудностей, процесс, напра</w:t>
      </w:r>
      <w:r>
        <w:t>в</w:t>
      </w:r>
      <w:r>
        <w:t>ленный на достижение равноправия мужчин и женщин, продвигается вперед. В качестве одного из примеров было приведено вступление в силу пе</w:t>
      </w:r>
      <w:r>
        <w:t>р</w:t>
      </w:r>
      <w:r>
        <w:t>вой части нового гражданского кодекса, которая у</w:t>
      </w:r>
      <w:r>
        <w:t>п</w:t>
      </w:r>
      <w:r>
        <w:t>раздняет ряд дискриминационных законов и пр</w:t>
      </w:r>
      <w:r>
        <w:t>е</w:t>
      </w:r>
      <w:r>
        <w:t>доставляет женщинам равные права в вопросах, к</w:t>
      </w:r>
      <w:r>
        <w:t>а</w:t>
      </w:r>
      <w:r>
        <w:t>сающихся брака и семьи. В качестве единственной причины для развода назван неизбежный распад семьи, и любому из супругов предоставлено право ходатайствовать на этом основании о расторжении брака. Устранены различия в статусе между детьми, рожденными в семье и вне брака; принят закон, к</w:t>
      </w:r>
      <w:r>
        <w:t>о</w:t>
      </w:r>
      <w:r>
        <w:t>торый предоставляет защиту домашним работн</w:t>
      </w:r>
      <w:r>
        <w:t>и</w:t>
      </w:r>
      <w:r>
        <w:t>кам, большинство из которых составляют женщ</w:t>
      </w:r>
      <w:r>
        <w:t>и</w:t>
      </w:r>
      <w:r>
        <w:t>ны; и запрещено расторжение трудовых контрактов по причине вступления в брак и беременности. В целях борьбы с ростом сексуального насилия в отношении женщин в уголовный кодекс внесены поправки, предусматривающие повышение макс</w:t>
      </w:r>
      <w:r>
        <w:t>и</w:t>
      </w:r>
      <w:r>
        <w:t>мальной степени наказания, присуждаемого за пр</w:t>
      </w:r>
      <w:r>
        <w:t>е</w:t>
      </w:r>
      <w:r>
        <w:t>ступления на сексуальной почве, и организована специальная подготовка для сотрудников полиции по вопросам обращения с жертвами бытового нас</w:t>
      </w:r>
      <w:r>
        <w:t>и</w:t>
      </w:r>
      <w:r>
        <w:t>лия. Во взаимодействии с местными неправител</w:t>
      </w:r>
      <w:r>
        <w:t>ь</w:t>
      </w:r>
      <w:r>
        <w:t>ственными организациями проведены кампании по осуждению насилия в отношении женщин. Пре</w:t>
      </w:r>
      <w:r>
        <w:t>д</w:t>
      </w:r>
      <w:r>
        <w:t>ставитель обратила внимание на расширение р</w:t>
      </w:r>
      <w:r>
        <w:t>е</w:t>
      </w:r>
      <w:r>
        <w:t>гионального сотрудничества по гендерным вопр</w:t>
      </w:r>
      <w:r>
        <w:t>о</w:t>
      </w:r>
      <w:r>
        <w:t>сам между Арубой, Суринамом и Нидерландскими Антильскими остров</w:t>
      </w:r>
      <w:r>
        <w:t>а</w:t>
      </w:r>
      <w:r>
        <w:t>ми.</w:t>
      </w:r>
    </w:p>
    <w:p w:rsidR="00000000" w:rsidRDefault="00000000">
      <w:pPr>
        <w:pStyle w:val="DualTxt"/>
      </w:pPr>
      <w:r>
        <w:t>193.</w:t>
      </w:r>
      <w:r>
        <w:tab/>
        <w:t>Представитель, выступавшая от имени прав</w:t>
      </w:r>
      <w:r>
        <w:t>и</w:t>
      </w:r>
      <w:r>
        <w:t>тельства Арубы, указала на то, что в 1996 году было создано Национальное бюро по делам женщин и это сыграло важную роль в повышении степени осв</w:t>
      </w:r>
      <w:r>
        <w:t>е</w:t>
      </w:r>
      <w:r>
        <w:t>домленности о правах женщин, о действующих дискриминационных законах и о традиционных о</w:t>
      </w:r>
      <w:r>
        <w:t>т</w:t>
      </w:r>
      <w:r>
        <w:t>ношениях и практике. Из</w:t>
      </w:r>
      <w:r>
        <w:noBreakHyphen/>
        <w:t>за ограниченности ресу</w:t>
      </w:r>
      <w:r>
        <w:t>р</w:t>
      </w:r>
      <w:r>
        <w:t>сов большинство проектов Бюро осуществляется в контексте регионального сотрудничества между Арубой, Суринамом и Нидерландскими Антил</w:t>
      </w:r>
      <w:r>
        <w:t>ь</w:t>
      </w:r>
      <w:r>
        <w:t>скими островами. Эти три страны договорились о разработке проектов по профессиональной подг</w:t>
      </w:r>
      <w:r>
        <w:t>о</w:t>
      </w:r>
      <w:r>
        <w:t>товке для женщин; по подготовке сотрудников средств массовой информации в области учета ге</w:t>
      </w:r>
      <w:r>
        <w:t>н</w:t>
      </w:r>
      <w:r>
        <w:t>дерных аспектов; по вопросам половой жизни и о</w:t>
      </w:r>
      <w:r>
        <w:t>х</w:t>
      </w:r>
      <w:r>
        <w:t>раны репродуктивного здоровья несовершенноле</w:t>
      </w:r>
      <w:r>
        <w:t>т</w:t>
      </w:r>
      <w:r>
        <w:t>них матерей; и по вопросам насилия в отношении женщин. Предусматривается проведение реги</w:t>
      </w:r>
      <w:r>
        <w:t>о</w:t>
      </w:r>
      <w:r>
        <w:t>нального совещания по вопросам привлечения женщин к руководящей работе и процессу принятия решений. Парламент Арубы утвердил новый гра</w:t>
      </w:r>
      <w:r>
        <w:t>ж</w:t>
      </w:r>
      <w:r>
        <w:t>данский кодекс, который упраздняет действующие дискриминационные законы, и принял план мед</w:t>
      </w:r>
      <w:r>
        <w:t>и</w:t>
      </w:r>
      <w:r>
        <w:t>цинского страхования, направленный на обеспеч</w:t>
      </w:r>
      <w:r>
        <w:t>е</w:t>
      </w:r>
      <w:r>
        <w:t>ние всеобщего медицинского обслуживания. Пре</w:t>
      </w:r>
      <w:r>
        <w:t>д</w:t>
      </w:r>
      <w:r>
        <w:t>принимаются меры по борьбе с насилием в отнош</w:t>
      </w:r>
      <w:r>
        <w:t>е</w:t>
      </w:r>
      <w:r>
        <w:t>нии женщин, в том числе путем организации пр</w:t>
      </w:r>
      <w:r>
        <w:t>и</w:t>
      </w:r>
      <w:r>
        <w:t>юта для женщин, подвергшихся избиению, и внес</w:t>
      </w:r>
      <w:r>
        <w:t>е</w:t>
      </w:r>
      <w:r>
        <w:t>ния проектов поправок к уголовному кодексу, к</w:t>
      </w:r>
      <w:r>
        <w:t>а</w:t>
      </w:r>
      <w:r>
        <w:t>сающихся, в частности, случаев изнасилования, с</w:t>
      </w:r>
      <w:r>
        <w:t>о</w:t>
      </w:r>
      <w:r>
        <w:t>вершаемых в условиях супружества. Важное знач</w:t>
      </w:r>
      <w:r>
        <w:t>е</w:t>
      </w:r>
      <w:r>
        <w:t>ние имеет также учреждение в рамках Объедине</w:t>
      </w:r>
      <w:r>
        <w:t>н</w:t>
      </w:r>
      <w:r>
        <w:t>ной программы ООН по ВИЧ/СПИДу тематической группы по предупреждению ВИЧ/СПИДа на Арубе и борьбе с этим заболеванием. В заключение пре</w:t>
      </w:r>
      <w:r>
        <w:t>д</w:t>
      </w:r>
      <w:r>
        <w:t>ставитель затронула несколько оставшихся пр</w:t>
      </w:r>
      <w:r>
        <w:t>о</w:t>
      </w:r>
      <w:r>
        <w:t>блемных областей, включая сегрегацию трудовых ресурсов по признаку пола, с учетом того, что же</w:t>
      </w:r>
      <w:r>
        <w:t>н</w:t>
      </w:r>
      <w:r>
        <w:t>щины заняты в основном на низкоквалифицирова</w:t>
      </w:r>
      <w:r>
        <w:t>н</w:t>
      </w:r>
      <w:r>
        <w:t>ных и малооплачиваемых работах, и низкий ур</w:t>
      </w:r>
      <w:r>
        <w:t>о</w:t>
      </w:r>
      <w:r>
        <w:t>вень участия женщин в политике и процессе прин</w:t>
      </w:r>
      <w:r>
        <w:t>я</w:t>
      </w:r>
      <w:r>
        <w:t>тия реш</w:t>
      </w:r>
      <w:r>
        <w:t>е</w:t>
      </w:r>
      <w:r>
        <w:t>ний.</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Заключительные замечания Комитета</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Введение</w:t>
      </w:r>
    </w:p>
    <w:p w:rsidR="00000000" w:rsidRDefault="00000000">
      <w:pPr>
        <w:pStyle w:val="DualTxt"/>
        <w:spacing w:after="0" w:line="120" w:lineRule="exact"/>
        <w:rPr>
          <w:sz w:val="10"/>
        </w:rPr>
      </w:pPr>
    </w:p>
    <w:p w:rsidR="00000000" w:rsidRDefault="00000000">
      <w:pPr>
        <w:pStyle w:val="DualTxt"/>
      </w:pPr>
      <w:r>
        <w:t>194.</w:t>
      </w:r>
      <w:r>
        <w:tab/>
        <w:t>Комитет выражает правительству Нидерла</w:t>
      </w:r>
      <w:r>
        <w:t>н</w:t>
      </w:r>
      <w:r>
        <w:t>дов признательность за представление им второго и третьего периодических докладов в соответствии с руководящими  принципами  Комитета,  касающ</w:t>
      </w:r>
      <w:r>
        <w:t>и</w:t>
      </w:r>
      <w:r>
        <w:t>мися подготовки периодических докладов. Он та</w:t>
      </w:r>
      <w:r>
        <w:t>к</w:t>
      </w:r>
      <w:r>
        <w:t>же выражает правительству признательность за и</w:t>
      </w:r>
      <w:r>
        <w:t>с</w:t>
      </w:r>
      <w:r>
        <w:t>черпывающие письменные ответы на вопросы, з</w:t>
      </w:r>
      <w:r>
        <w:t>а</w:t>
      </w:r>
      <w:r>
        <w:t>данные членами предсессионной рабочей группы Комитета, и за устное сообщение, сделанное дел</w:t>
      </w:r>
      <w:r>
        <w:t>е</w:t>
      </w:r>
      <w:r>
        <w:t>гацией с целью дать более полную картину ныне</w:t>
      </w:r>
      <w:r>
        <w:t>ш</w:t>
      </w:r>
      <w:r>
        <w:t>него положения женщин в Нидерландах, а также на Нидерландских Антильских островах и Арубе, и сообщить дополнительную информацию о ходе осуществления Конвенции. Комитет также приве</w:t>
      </w:r>
      <w:r>
        <w:t>т</w:t>
      </w:r>
      <w:r>
        <w:t>ствует предоставление в последнюю неделю сессии письменных ответов на ряд дополнительных вопр</w:t>
      </w:r>
      <w:r>
        <w:t>о</w:t>
      </w:r>
      <w:r>
        <w:t>сов, поднятых в ходе конструктивного диалога.</w:t>
      </w:r>
    </w:p>
    <w:p w:rsidR="00000000" w:rsidRDefault="00000000">
      <w:pPr>
        <w:pStyle w:val="DualTxt"/>
      </w:pPr>
      <w:r>
        <w:t>195.</w:t>
      </w:r>
      <w:r>
        <w:tab/>
        <w:t>Комитет выражает правительству благода</w:t>
      </w:r>
      <w:r>
        <w:t>р</w:t>
      </w:r>
      <w:r>
        <w:t>ность за направление им делегации высокого уро</w:t>
      </w:r>
      <w:r>
        <w:t>в</w:t>
      </w:r>
      <w:r>
        <w:t>ня во главе с государственным секретарем по соц</w:t>
      </w:r>
      <w:r>
        <w:t>и</w:t>
      </w:r>
      <w:r>
        <w:t>альным делам и вопросам занятости. Комитет в</w:t>
      </w:r>
      <w:r>
        <w:t>ы</w:t>
      </w:r>
      <w:r>
        <w:t>ражает признательность за конструктивный и о</w:t>
      </w:r>
      <w:r>
        <w:t>т</w:t>
      </w:r>
      <w:r>
        <w:t>кровенный диалог, состоявшийся между делегацией и членами Комитета, однако он выражает сожал</w:t>
      </w:r>
      <w:r>
        <w:t>е</w:t>
      </w:r>
      <w:r>
        <w:t>ние по поводу того, что в составе делегации, пре</w:t>
      </w:r>
      <w:r>
        <w:t>д</w:t>
      </w:r>
      <w:r>
        <w:t>ставившей доклад, не было представителей прав</w:t>
      </w:r>
      <w:r>
        <w:t>и</w:t>
      </w:r>
      <w:r>
        <w:t>тельств Арубы и Нидерландских Антильских ос</w:t>
      </w:r>
      <w:r>
        <w:t>т</w:t>
      </w:r>
      <w:r>
        <w:t>ровов.</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Позитивные аспекты</w:t>
      </w:r>
    </w:p>
    <w:p w:rsidR="00000000" w:rsidRDefault="00000000">
      <w:pPr>
        <w:pStyle w:val="DualTxt"/>
        <w:spacing w:after="0" w:line="120" w:lineRule="exact"/>
        <w:rPr>
          <w:sz w:val="10"/>
        </w:rPr>
      </w:pPr>
    </w:p>
    <w:p w:rsidR="00000000" w:rsidRDefault="00000000">
      <w:pPr>
        <w:pStyle w:val="DualTxt"/>
      </w:pPr>
      <w:r>
        <w:t>196.</w:t>
      </w:r>
      <w:r>
        <w:tab/>
        <w:t>Комитет выражает правительству признател</w:t>
      </w:r>
      <w:r>
        <w:t>ь</w:t>
      </w:r>
      <w:r>
        <w:t>ность за его концептуальный подход к применению каждой статьи Конвенции, который охватывает, где это возможно, три основных уровня: достижение полного равенства женщин перед законом; улучш</w:t>
      </w:r>
      <w:r>
        <w:t>е</w:t>
      </w:r>
      <w:r>
        <w:t>ние положения женщин; и борьба с господству</w:t>
      </w:r>
      <w:r>
        <w:t>ю</w:t>
      </w:r>
      <w:r>
        <w:t>щей гендерной идеологией.</w:t>
      </w:r>
    </w:p>
    <w:p w:rsidR="00000000" w:rsidRDefault="00000000">
      <w:pPr>
        <w:pStyle w:val="DualTxt"/>
      </w:pPr>
      <w:r>
        <w:t>197.</w:t>
      </w:r>
      <w:r>
        <w:tab/>
        <w:t>Комитет выражает признательность прав</w:t>
      </w:r>
      <w:r>
        <w:t>и</w:t>
      </w:r>
      <w:r>
        <w:t>тельству за его широкую программу законодател</w:t>
      </w:r>
      <w:r>
        <w:t>ь</w:t>
      </w:r>
      <w:r>
        <w:t>ных и административных реформ, которые спосо</w:t>
      </w:r>
      <w:r>
        <w:t>б</w:t>
      </w:r>
      <w:r>
        <w:t>ствуют осущес</w:t>
      </w:r>
      <w:r>
        <w:t>т</w:t>
      </w:r>
      <w:r>
        <w:t>влению Конвенции.</w:t>
      </w:r>
    </w:p>
    <w:p w:rsidR="00000000" w:rsidRDefault="00000000">
      <w:pPr>
        <w:pStyle w:val="DualTxt"/>
      </w:pPr>
      <w:r>
        <w:t>198.</w:t>
      </w:r>
      <w:r>
        <w:tab/>
        <w:t>Комитет также выражает признательность правительству за его программу борьбы с торговлей людьми, в частности за назначение национального докладчика по проблеме торговли людьми, в об</w:t>
      </w:r>
      <w:r>
        <w:t>я</w:t>
      </w:r>
      <w:r>
        <w:t>занности которого входит вынесение правительству рекомендаций о наиболее эффективных путях иск</w:t>
      </w:r>
      <w:r>
        <w:t>о</w:t>
      </w:r>
      <w:r>
        <w:t>ренения проблемы торговли людьми, а также за его приверженность борьбе с этим явлением на уровне Европейск</w:t>
      </w:r>
      <w:r>
        <w:t>о</w:t>
      </w:r>
      <w:r>
        <w:t>го союза.</w:t>
      </w:r>
    </w:p>
    <w:p w:rsidR="00000000" w:rsidRDefault="00000000">
      <w:pPr>
        <w:pStyle w:val="DualTxt"/>
      </w:pPr>
      <w:r>
        <w:t>199.</w:t>
      </w:r>
      <w:r>
        <w:tab/>
        <w:t>Комитет выражает признательность прав</w:t>
      </w:r>
      <w:r>
        <w:t>и</w:t>
      </w:r>
      <w:r>
        <w:t>тельству за его готовность выступать против огов</w:t>
      </w:r>
      <w:r>
        <w:t>о</w:t>
      </w:r>
      <w:r>
        <w:t>рок других государств-участников, которые оно считает несовместимыми с целями и принципами Конве</w:t>
      </w:r>
      <w:r>
        <w:t>н</w:t>
      </w:r>
      <w:r>
        <w:t>ции.</w:t>
      </w:r>
    </w:p>
    <w:p w:rsidR="00000000" w:rsidRDefault="00000000">
      <w:pPr>
        <w:pStyle w:val="DualTxt"/>
      </w:pPr>
      <w:r>
        <w:t>200.</w:t>
      </w:r>
      <w:r>
        <w:tab/>
        <w:t>Комитет также выражает признательность правительству за принятие поправки к пункту 1 статьи 20 Конвенции.</w:t>
      </w:r>
    </w:p>
    <w:p w:rsidR="00000000" w:rsidRDefault="00000000">
      <w:pPr>
        <w:pStyle w:val="DualTxt"/>
      </w:pPr>
      <w:r>
        <w:t>201.</w:t>
      </w:r>
      <w:r>
        <w:tab/>
        <w:t>Комитет приветствует учреждение национал</w:t>
      </w:r>
      <w:r>
        <w:t>ь</w:t>
      </w:r>
      <w:r>
        <w:t>ного бюро по делам женщин, которое было создано в Арубе в 1996 году в соответствии с рекоменд</w:t>
      </w:r>
      <w:r>
        <w:t>а</w:t>
      </w:r>
      <w:r>
        <w:t>циями Комитета.</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Факторы и трудности, препятствующие осуществлению Конвенции</w:t>
      </w:r>
    </w:p>
    <w:p w:rsidR="00000000" w:rsidRDefault="00000000">
      <w:pPr>
        <w:pStyle w:val="DualTxt"/>
        <w:spacing w:after="0" w:line="120" w:lineRule="exact"/>
        <w:rPr>
          <w:sz w:val="10"/>
        </w:rPr>
      </w:pPr>
    </w:p>
    <w:p w:rsidR="00000000" w:rsidRDefault="00000000">
      <w:pPr>
        <w:pStyle w:val="DualTxt"/>
      </w:pPr>
      <w:r>
        <w:t>202.</w:t>
      </w:r>
      <w:r>
        <w:tab/>
        <w:t>Комитет отмечает отсутствие каких-либо с</w:t>
      </w:r>
      <w:r>
        <w:t>у</w:t>
      </w:r>
      <w:r>
        <w:t>щественных факторов или трудностей, которые могли бы препятствовать эффективному осущест</w:t>
      </w:r>
      <w:r>
        <w:t>в</w:t>
      </w:r>
      <w:r>
        <w:t>лению Ко</w:t>
      </w:r>
      <w:r>
        <w:t>н</w:t>
      </w:r>
      <w:r>
        <w:t>венции в Королевстве Нидерландов.</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Основные проблемные области и рекомендации</w:t>
      </w:r>
    </w:p>
    <w:p w:rsidR="00000000" w:rsidRDefault="00000000">
      <w:pPr>
        <w:pStyle w:val="DualTxt"/>
        <w:spacing w:after="0" w:line="120" w:lineRule="exact"/>
        <w:rPr>
          <w:sz w:val="10"/>
        </w:rPr>
      </w:pPr>
    </w:p>
    <w:p w:rsidR="00000000" w:rsidRDefault="00000000">
      <w:pPr>
        <w:pStyle w:val="DualTxt"/>
      </w:pPr>
      <w:r>
        <w:t>203.</w:t>
      </w:r>
      <w:r>
        <w:tab/>
        <w:t>Комитет выражает обеспокоенность по поводу того, что проводимая Нидерландами политика сб</w:t>
      </w:r>
      <w:r>
        <w:t>а</w:t>
      </w:r>
      <w:r>
        <w:t>лансированного распределения оплачиваемого тр</w:t>
      </w:r>
      <w:r>
        <w:t>у</w:t>
      </w:r>
      <w:r>
        <w:t>да и неоплачиваемого ухода за детьми не принесла ожидаемых результатов, поскольку бремя неоплач</w:t>
      </w:r>
      <w:r>
        <w:t>и</w:t>
      </w:r>
      <w:r>
        <w:t>ваемого ухода за детьми до сих пор лежит в осно</w:t>
      </w:r>
      <w:r>
        <w:t>в</w:t>
      </w:r>
      <w:r>
        <w:t>ном на женщинах. Комитет также обеспокоен тем, что женщины, работающие вне дома, тратят в два раза больше времени, занимаясь неоплачиваемым трудом, чем мужчины, и тем, что по</w:t>
      </w:r>
      <w:r>
        <w:noBreakHyphen/>
        <w:t>прежнему не хватает детских у</w:t>
      </w:r>
      <w:r>
        <w:t>ч</w:t>
      </w:r>
      <w:r>
        <w:t>реждений.</w:t>
      </w:r>
    </w:p>
    <w:p w:rsidR="00000000" w:rsidRDefault="00000000">
      <w:pPr>
        <w:pStyle w:val="DualTxt"/>
      </w:pPr>
      <w:r>
        <w:t>204.</w:t>
      </w:r>
      <w:r>
        <w:tab/>
        <w:t>Комитет рекомендует пересмотреть политику сбалансированного распределения оплачиваемого труда и неоплачиваемого ухода за детьми. Он также рекомендует активизировать усилия по разработке дополнительных программ и стратегий, направле</w:t>
      </w:r>
      <w:r>
        <w:t>н</w:t>
      </w:r>
      <w:r>
        <w:t>ных на поощрение участия мужчин в выполнении семейных обязанностей и уходе за детьми. Комитет также рекомендует правительству обеспечить до</w:t>
      </w:r>
      <w:r>
        <w:t>с</w:t>
      </w:r>
      <w:r>
        <w:t>таточное число учреждений по уходу за детьми и школ продленного дня.</w:t>
      </w:r>
    </w:p>
    <w:p w:rsidR="00000000" w:rsidRDefault="00000000">
      <w:pPr>
        <w:pStyle w:val="DualTxt"/>
      </w:pPr>
      <w:r>
        <w:t>205.</w:t>
      </w:r>
      <w:r>
        <w:tab/>
        <w:t>Несмотря на усилия по борьбе с дискримин</w:t>
      </w:r>
      <w:r>
        <w:t>а</w:t>
      </w:r>
      <w:r>
        <w:t>цией в Нидерландах, Комитет выражает обеспок</w:t>
      </w:r>
      <w:r>
        <w:t>о</w:t>
      </w:r>
      <w:r>
        <w:t>енность по поводу сохраняющейся дискриминации в отношении женщин-мигрантов, женщин-беженцев и женщин из числа меньшинств, которые подверг</w:t>
      </w:r>
      <w:r>
        <w:t>а</w:t>
      </w:r>
      <w:r>
        <w:t>ются множественной дискриминации по половому и этническому признаку в обществе в целом, а также в своих общинах, прежде всего в области образов</w:t>
      </w:r>
      <w:r>
        <w:t>а</w:t>
      </w:r>
      <w:r>
        <w:t>ния, занятости и подверженности насилию в отн</w:t>
      </w:r>
      <w:r>
        <w:t>о</w:t>
      </w:r>
      <w:r>
        <w:t>шении женщин. Комитет также озабочен проявл</w:t>
      </w:r>
      <w:r>
        <w:t>е</w:t>
      </w:r>
      <w:r>
        <w:t>ниями расизма и ксенофобии в Ниде</w:t>
      </w:r>
      <w:r>
        <w:t>р</w:t>
      </w:r>
      <w:r>
        <w:t>ландах.</w:t>
      </w:r>
    </w:p>
    <w:p w:rsidR="00000000" w:rsidRDefault="00000000">
      <w:pPr>
        <w:pStyle w:val="DualTxt"/>
      </w:pPr>
      <w:r>
        <w:t>206.</w:t>
      </w:r>
      <w:r>
        <w:tab/>
        <w:t>Комитет настоятельно призывает правительс</w:t>
      </w:r>
      <w:r>
        <w:t>т</w:t>
      </w:r>
      <w:r>
        <w:t>во принять эффективные меры по ликвидации ди</w:t>
      </w:r>
      <w:r>
        <w:t>с</w:t>
      </w:r>
      <w:r>
        <w:t>криминации в отношении женщин-мигрантов, же</w:t>
      </w:r>
      <w:r>
        <w:t>н</w:t>
      </w:r>
      <w:r>
        <w:t>щин-беженцев и женщин из числа меньшинств, в их общинах и в обществе в целом. Он настоятельно призывает правительство соблюдать и поощрять общечеловеческие права женщин в условиях сущ</w:t>
      </w:r>
      <w:r>
        <w:t>е</w:t>
      </w:r>
      <w:r>
        <w:t>ствования дискриминационных обычаев и прин</w:t>
      </w:r>
      <w:r>
        <w:t>и</w:t>
      </w:r>
      <w:r>
        <w:t>мать эффективные и активные меры, включая пр</w:t>
      </w:r>
      <w:r>
        <w:t>о</w:t>
      </w:r>
      <w:r>
        <w:t>ведение в общинах просветительских и пропага</w:t>
      </w:r>
      <w:r>
        <w:t>н</w:t>
      </w:r>
      <w:r>
        <w:t>дистских программ, в целях борьбы с патриархал</w:t>
      </w:r>
      <w:r>
        <w:t>ь</w:t>
      </w:r>
      <w:r>
        <w:t>ными взглядами, обычаями и стереотипами и ли</w:t>
      </w:r>
      <w:r>
        <w:t>к</w:t>
      </w:r>
      <w:r>
        <w:t>видации дискриминации и насилия в отношении женщин в общинах иммигрантов и меньшинств. Комитет также настоятельно призывает правител</w:t>
      </w:r>
      <w:r>
        <w:t>ь</w:t>
      </w:r>
      <w:r>
        <w:t>ство добиваться ликвидации ксенофобии и расизма в Нидерландах путем ужесточения усилий по бор</w:t>
      </w:r>
      <w:r>
        <w:t>ь</w:t>
      </w:r>
      <w:r>
        <w:t>бе с деятельностью групп, проповедующих расизм и ксенофобию в стране.</w:t>
      </w:r>
    </w:p>
    <w:p w:rsidR="00000000" w:rsidRDefault="00000000">
      <w:pPr>
        <w:pStyle w:val="DualTxt"/>
      </w:pPr>
      <w:r>
        <w:t>207.</w:t>
      </w:r>
      <w:r>
        <w:tab/>
        <w:t>Комитет обеспокоен отсутствием в докладах информации о фактическом положении женщин в общинах этнических групп и меньшинств в плане их доступа и получению образования, работы и м</w:t>
      </w:r>
      <w:r>
        <w:t>е</w:t>
      </w:r>
      <w:r>
        <w:t>дицинского обслуживания. Он также обеспокоен ограниченностью информации об их защите от н</w:t>
      </w:r>
      <w:r>
        <w:t>а</w:t>
      </w:r>
      <w:r>
        <w:t>силия, в том числе от применения к ним калечащих операций на гениталиях, бытового насилия и пр</w:t>
      </w:r>
      <w:r>
        <w:t>е</w:t>
      </w:r>
      <w:r>
        <w:t>ступлений в защиту чести, а также другой дискр</w:t>
      </w:r>
      <w:r>
        <w:t>и</w:t>
      </w:r>
      <w:r>
        <w:t>минационной практики, как</w:t>
      </w:r>
      <w:r>
        <w:noBreakHyphen/>
        <w:t>то: полигамия, раннее замужество и принудительная береме</w:t>
      </w:r>
      <w:r>
        <w:t>н</w:t>
      </w:r>
      <w:r>
        <w:t>ность.</w:t>
      </w:r>
    </w:p>
    <w:p w:rsidR="00000000" w:rsidRDefault="00000000">
      <w:pPr>
        <w:pStyle w:val="DualTxt"/>
      </w:pPr>
      <w:r>
        <w:t>208.</w:t>
      </w:r>
      <w:r>
        <w:tab/>
        <w:t>Комитет настоятельно призывает правительс</w:t>
      </w:r>
      <w:r>
        <w:t>т</w:t>
      </w:r>
      <w:r>
        <w:t>во предоставить в следующем докладе развернутую информацию, включая статистику в разбивке по признаку пола и этнической принадлежности, об осуществлении Конвенции в отношении различных этнических групп и групп меньшинств, находящи</w:t>
      </w:r>
      <w:r>
        <w:t>х</w:t>
      </w:r>
      <w:r>
        <w:t xml:space="preserve">ся на территории государства-участника. </w:t>
      </w:r>
    </w:p>
    <w:p w:rsidR="00000000" w:rsidRDefault="00000000">
      <w:pPr>
        <w:pStyle w:val="DualTxt"/>
      </w:pPr>
      <w:r>
        <w:t>209.</w:t>
      </w:r>
      <w:r>
        <w:tab/>
        <w:t>Отмечая недавнее принятие законодательства об отмене запрета на содержание публичных домов, которое вступило в действие в октябре 2000 года, Комитет подчеркивает, что проституция чревата для женщин опасностью стать жертвой эксплуатации и насилия.</w:t>
      </w:r>
    </w:p>
    <w:p w:rsidR="00000000" w:rsidRDefault="00000000">
      <w:pPr>
        <w:pStyle w:val="DualTxt"/>
      </w:pPr>
      <w:r>
        <w:t>210.</w:t>
      </w:r>
      <w:r>
        <w:tab/>
        <w:t>Комитет настоятельно призывает правительс</w:t>
      </w:r>
      <w:r>
        <w:t>т</w:t>
      </w:r>
      <w:r>
        <w:t>во незамедлительно начать мониторинг действия этого закона и представить в своем следующем до</w:t>
      </w:r>
      <w:r>
        <w:t>к</w:t>
      </w:r>
      <w:r>
        <w:t>ладе анализ с оценкой положительных и отриц</w:t>
      </w:r>
      <w:r>
        <w:t>а</w:t>
      </w:r>
      <w:r>
        <w:t>тельных последствий этого закона, включая опа</w:t>
      </w:r>
      <w:r>
        <w:t>с</w:t>
      </w:r>
      <w:r>
        <w:t>ность насилия и риск для здоровья, в частности в отношении тех женщин, не имеющих разрешения на жительство, которые занимаются проституцией. Комитет также настоятельно призывает правител</w:t>
      </w:r>
      <w:r>
        <w:t>ь</w:t>
      </w:r>
      <w:r>
        <w:t>ство активизировать свои усилия по предоставл</w:t>
      </w:r>
      <w:r>
        <w:t>е</w:t>
      </w:r>
      <w:r>
        <w:t>нию проституткам возможностей для получения профессионально-технической подготовки и обр</w:t>
      </w:r>
      <w:r>
        <w:t>а</w:t>
      </w:r>
      <w:r>
        <w:t>зования в целях обеспечения того, чтобы у них был полноценный выбор путей для заработка средств к существов</w:t>
      </w:r>
      <w:r>
        <w:t>а</w:t>
      </w:r>
      <w:r>
        <w:t>нию.</w:t>
      </w:r>
    </w:p>
    <w:p w:rsidR="00000000" w:rsidRDefault="00000000">
      <w:pPr>
        <w:pStyle w:val="DualTxt"/>
      </w:pPr>
      <w:r>
        <w:t>211.</w:t>
      </w:r>
      <w:r>
        <w:tab/>
        <w:t>Комитет обеспокоен положением неевропе</w:t>
      </w:r>
      <w:r>
        <w:t>й</w:t>
      </w:r>
      <w:r>
        <w:t>ских женщин, ставших жертвами торговли людьми, которые опасаются высылки в страну происхожд</w:t>
      </w:r>
      <w:r>
        <w:t>е</w:t>
      </w:r>
      <w:r>
        <w:t>ния и которые могут не получить эффективной з</w:t>
      </w:r>
      <w:r>
        <w:t>а</w:t>
      </w:r>
      <w:r>
        <w:t>щиты со стороны своего правительства при их во</w:t>
      </w:r>
      <w:r>
        <w:t>з</w:t>
      </w:r>
      <w:r>
        <w:t>вращении домой.</w:t>
      </w:r>
    </w:p>
    <w:p w:rsidR="00000000" w:rsidRDefault="00000000">
      <w:pPr>
        <w:pStyle w:val="DualTxt"/>
      </w:pPr>
      <w:r>
        <w:t>212.</w:t>
      </w:r>
      <w:r>
        <w:tab/>
        <w:t>Комитет настоятельно призывает правительс</w:t>
      </w:r>
      <w:r>
        <w:t>т</w:t>
      </w:r>
      <w:r>
        <w:t>во Нидерландов добиться обеспечения того, чтобы женщины, ставшие жертвами торговли людьми, п</w:t>
      </w:r>
      <w:r>
        <w:t>о</w:t>
      </w:r>
      <w:r>
        <w:t>лучили полную защиту в своих странах происхо</w:t>
      </w:r>
      <w:r>
        <w:t>ж</w:t>
      </w:r>
      <w:r>
        <w:t>дения или чтобы им был предоставлен статус б</w:t>
      </w:r>
      <w:r>
        <w:t>е</w:t>
      </w:r>
      <w:r>
        <w:t>женцев.</w:t>
      </w:r>
    </w:p>
    <w:p w:rsidR="00000000" w:rsidRDefault="00000000">
      <w:pPr>
        <w:pStyle w:val="DualTxt"/>
      </w:pPr>
      <w:r>
        <w:t>213.</w:t>
      </w:r>
      <w:r>
        <w:tab/>
        <w:t>Отмечая усилия, предпринимаемые прав</w:t>
      </w:r>
      <w:r>
        <w:t>и</w:t>
      </w:r>
      <w:r>
        <w:t>тельством по устранению проблемы дискримин</w:t>
      </w:r>
      <w:r>
        <w:t>а</w:t>
      </w:r>
      <w:r>
        <w:t>ции, с которой сталкиваются женщины на рабочем месте, с помощью всех законодательных мер, н</w:t>
      </w:r>
      <w:r>
        <w:t>а</w:t>
      </w:r>
      <w:r>
        <w:t>правленных на улучшение экономического полож</w:t>
      </w:r>
      <w:r>
        <w:t>е</w:t>
      </w:r>
      <w:r>
        <w:t>ния женщин, и в том числе, в частности, с помощью законопроекта о труде и уходе за детьми, Закона о гибкости и безопасности, Закона об условиях труда и Закона о рабочем времени, Комитет выражает обеспокоенность по поводу сохраняющейся ди</w:t>
      </w:r>
      <w:r>
        <w:t>с</w:t>
      </w:r>
      <w:r>
        <w:t>криминации в сфере занятости и предпринимател</w:t>
      </w:r>
      <w:r>
        <w:t>ь</w:t>
      </w:r>
      <w:r>
        <w:t>ства. Комитет также обеспокоен «горизонтальной» и «вертикальной» гендерной сегрегацией на рынке труда и сосредоточением женщин в категории р</w:t>
      </w:r>
      <w:r>
        <w:t>а</w:t>
      </w:r>
      <w:r>
        <w:t>ботников с частичной занятостью. Комитет обесп</w:t>
      </w:r>
      <w:r>
        <w:t>о</w:t>
      </w:r>
      <w:r>
        <w:t>коен тем, что в частном секторе женщины получают в среднем на 23 процента меньше, чем мужчины, хотя при «корректировке» на характер выполняемой ими работы и их личным характеристикам эта ра</w:t>
      </w:r>
      <w:r>
        <w:t>з</w:t>
      </w:r>
      <w:r>
        <w:t>ница понижается до 7 процентов.</w:t>
      </w:r>
    </w:p>
    <w:p w:rsidR="00000000" w:rsidRDefault="00000000">
      <w:pPr>
        <w:pStyle w:val="DualTxt"/>
      </w:pPr>
      <w:r>
        <w:t>214.</w:t>
      </w:r>
      <w:r>
        <w:tab/>
        <w:t>Комитет настоятельно призывает правительс</w:t>
      </w:r>
      <w:r>
        <w:t>т</w:t>
      </w:r>
      <w:r>
        <w:t>во активизировать свои усилия по ликвидации ст</w:t>
      </w:r>
      <w:r>
        <w:t>е</w:t>
      </w:r>
      <w:r>
        <w:t>реотипов, относящихся к традиционным сферам з</w:t>
      </w:r>
      <w:r>
        <w:t>а</w:t>
      </w:r>
      <w:r>
        <w:t>нятости и образования женщин. Комитет рекоме</w:t>
      </w:r>
      <w:r>
        <w:t>н</w:t>
      </w:r>
      <w:r>
        <w:t>дует предпринять усилия, направленные на улу</w:t>
      </w:r>
      <w:r>
        <w:t>ч</w:t>
      </w:r>
      <w:r>
        <w:t>шение условий труда женщин для обеспечения во</w:t>
      </w:r>
      <w:r>
        <w:t>з</w:t>
      </w:r>
      <w:r>
        <w:t>можности их перехода из сферы частичной занят</w:t>
      </w:r>
      <w:r>
        <w:t>о</w:t>
      </w:r>
      <w:r>
        <w:t>сти, где сейчас наблюдается их перепредставле</w:t>
      </w:r>
      <w:r>
        <w:t>н</w:t>
      </w:r>
      <w:r>
        <w:t>ность, в категорию работников с полной занят</w:t>
      </w:r>
      <w:r>
        <w:t>о</w:t>
      </w:r>
      <w:r>
        <w:t>стью. Он также настоятельно призывает правител</w:t>
      </w:r>
      <w:r>
        <w:t>ь</w:t>
      </w:r>
      <w:r>
        <w:t>ство добиваться устранения дискриминации рабо</w:t>
      </w:r>
      <w:r>
        <w:t>т</w:t>
      </w:r>
      <w:r>
        <w:t>ников, занятых неполный рабочий день, в плане сверхурочной раб</w:t>
      </w:r>
      <w:r>
        <w:t>о</w:t>
      </w:r>
      <w:r>
        <w:t>ты.</w:t>
      </w:r>
    </w:p>
    <w:p w:rsidR="00000000" w:rsidRDefault="00000000">
      <w:pPr>
        <w:pStyle w:val="DualTxt"/>
      </w:pPr>
      <w:r>
        <w:t>215.</w:t>
      </w:r>
      <w:r>
        <w:tab/>
        <w:t>Комитет обеспокоен тем, что пожилые же</w:t>
      </w:r>
      <w:r>
        <w:t>н</w:t>
      </w:r>
      <w:r>
        <w:t>щины могут подвергаться маргинализации в рамках систем медицинского страхования и пенсионного обеспечения, а также недостаточно покрываться ими, и настоятельно призывает правительство обр</w:t>
      </w:r>
      <w:r>
        <w:t>а</w:t>
      </w:r>
      <w:r>
        <w:t>тить особое внимание на потребности пожилых женщин, нуждающихся в программах «Распорядок дня».</w:t>
      </w:r>
    </w:p>
    <w:p w:rsidR="00000000" w:rsidRDefault="00000000">
      <w:pPr>
        <w:pStyle w:val="DualTxt"/>
      </w:pPr>
      <w:r>
        <w:t>216.</w:t>
      </w:r>
      <w:r>
        <w:tab/>
        <w:t xml:space="preserve">Комитет обеспокоен низкой долей женщин на должностях высокого уровня во всех областях, и особенно в секторе высшего образования, где по данным 1996 года женщины занимают лишь 5 процентов профессорских должностей. </w:t>
      </w:r>
    </w:p>
    <w:p w:rsidR="00000000" w:rsidRDefault="00000000">
      <w:pPr>
        <w:pStyle w:val="DualTxt"/>
      </w:pPr>
      <w:r>
        <w:t>217.</w:t>
      </w:r>
      <w:r>
        <w:tab/>
        <w:t>Комитет также обеспокоен низким уровнем участия женщин в политической и общественной жизни. В составе нынешнего правительства же</w:t>
      </w:r>
      <w:r>
        <w:t>н</w:t>
      </w:r>
      <w:r>
        <w:t>щины занимают 26,75 процента должностей в м</w:t>
      </w:r>
      <w:r>
        <w:t>и</w:t>
      </w:r>
      <w:r>
        <w:t>нистерствах, и по данным 1998 года женщины з</w:t>
      </w:r>
      <w:r>
        <w:t>а</w:t>
      </w:r>
      <w:r>
        <w:t>нимают лишь 7,5 процента должностей на уровне послов, постоянных представителей и генеральных ко</w:t>
      </w:r>
      <w:r>
        <w:t>н</w:t>
      </w:r>
      <w:r>
        <w:t>сулов.</w:t>
      </w:r>
    </w:p>
    <w:p w:rsidR="00000000" w:rsidRDefault="00000000">
      <w:pPr>
        <w:pStyle w:val="DualTxt"/>
      </w:pPr>
      <w:r>
        <w:t>218.</w:t>
      </w:r>
      <w:r>
        <w:tab/>
        <w:t>Комитет настоятельно призывает правительс</w:t>
      </w:r>
      <w:r>
        <w:t>т</w:t>
      </w:r>
      <w:r>
        <w:t>во предпринять усилия по содействию увеличению количества женщин на должностях высокого уро</w:t>
      </w:r>
      <w:r>
        <w:t>в</w:t>
      </w:r>
      <w:r>
        <w:t>ня. Он рекомендует принять активные меры, стим</w:t>
      </w:r>
      <w:r>
        <w:t>у</w:t>
      </w:r>
      <w:r>
        <w:t>лирующие женщин занимать такие должности, в том числе, при необходимости, путем осуществл</w:t>
      </w:r>
      <w:r>
        <w:t>е</w:t>
      </w:r>
      <w:r>
        <w:t>ния временных специальных мер в соответствии с пунктом 1 статьи 4 Конвенции, в том числе на должности принятия решений в политике, эконом</w:t>
      </w:r>
      <w:r>
        <w:t>и</w:t>
      </w:r>
      <w:r>
        <w:t>ке и академ</w:t>
      </w:r>
      <w:r>
        <w:t>и</w:t>
      </w:r>
      <w:r>
        <w:t>ческой сфере.</w:t>
      </w:r>
    </w:p>
    <w:p w:rsidR="00000000" w:rsidRDefault="00000000">
      <w:pPr>
        <w:pStyle w:val="DualTxt"/>
      </w:pPr>
      <w:r>
        <w:t>219.</w:t>
      </w:r>
      <w:r>
        <w:tab/>
        <w:t>Комитет с обеспокоенностью отмечает, что в Нидерландах существует политическая партия, представленная в парламенте, которая исключает членство женщин, что является нарушением ст</w:t>
      </w:r>
      <w:r>
        <w:t>а</w:t>
      </w:r>
      <w:r>
        <w:t>тьи 7 Конвенции.</w:t>
      </w:r>
    </w:p>
    <w:p w:rsidR="00000000" w:rsidRDefault="00000000">
      <w:pPr>
        <w:pStyle w:val="DualTxt"/>
      </w:pPr>
      <w:r>
        <w:t>220.</w:t>
      </w:r>
      <w:r>
        <w:tab/>
        <w:t>Комитет рекомендует государству-участнику принять безотлагательные меры по исправлению такой ситуации, в том числе путем принятия зак</w:t>
      </w:r>
      <w:r>
        <w:t>о</w:t>
      </w:r>
      <w:r>
        <w:t>нодательства, позволяющего устанавливать членс</w:t>
      </w:r>
      <w:r>
        <w:t>т</w:t>
      </w:r>
      <w:r>
        <w:t>во политических партий в соответствии с обяз</w:t>
      </w:r>
      <w:r>
        <w:t>а</w:t>
      </w:r>
      <w:r>
        <w:t>тельствами по статье 7 Конвенции.</w:t>
      </w:r>
    </w:p>
    <w:p w:rsidR="00000000" w:rsidRDefault="00000000">
      <w:pPr>
        <w:pStyle w:val="DualTxt"/>
      </w:pPr>
      <w:r>
        <w:t>221.</w:t>
      </w:r>
      <w:r>
        <w:tab/>
        <w:t>Комитет обеспокоен тем, что в докладах о</w:t>
      </w:r>
      <w:r>
        <w:t>т</w:t>
      </w:r>
      <w:r>
        <w:t>сутствует достаточная информация о проблеме ВИЧ/СПИДа, и просит правительство представить такую информацию в своем следующем периодич</w:t>
      </w:r>
      <w:r>
        <w:t>е</w:t>
      </w:r>
      <w:r>
        <w:t>ском докладе в соответствии с его общей рекоме</w:t>
      </w:r>
      <w:r>
        <w:t>н</w:t>
      </w:r>
      <w:r>
        <w:t>дацией 15</w:t>
      </w:r>
      <w:r>
        <w:rPr>
          <w:vertAlign w:val="superscript"/>
        </w:rPr>
        <w:t>6</w:t>
      </w:r>
      <w:r>
        <w:t>.</w:t>
      </w:r>
    </w:p>
    <w:p w:rsidR="00000000" w:rsidRDefault="00000000">
      <w:pPr>
        <w:pStyle w:val="DualTxt"/>
      </w:pPr>
      <w:r>
        <w:t>222.</w:t>
      </w:r>
      <w:r>
        <w:tab/>
        <w:t>Комитет также обеспокоен отсутствием в до</w:t>
      </w:r>
      <w:r>
        <w:t>к</w:t>
      </w:r>
      <w:r>
        <w:t>ладах информации о распространенности среди женщин курения и алкоголизма. Он также обесп</w:t>
      </w:r>
      <w:r>
        <w:t>о</w:t>
      </w:r>
      <w:r>
        <w:t>коен отсутствием информации о распространенн</w:t>
      </w:r>
      <w:r>
        <w:t>о</w:t>
      </w:r>
      <w:r>
        <w:t>сти среди женщин наркомании, особенно в услов</w:t>
      </w:r>
      <w:r>
        <w:t>и</w:t>
      </w:r>
      <w:r>
        <w:t>ях декриминализации употребления определенных наркотических средств. Комитет просит предост</w:t>
      </w:r>
      <w:r>
        <w:t>а</w:t>
      </w:r>
      <w:r>
        <w:t>вить в следующем докладе информацию по этим вопросам, а также о принимаемых мерах по реш</w:t>
      </w:r>
      <w:r>
        <w:t>е</w:t>
      </w:r>
      <w:r>
        <w:t>нию таких проблем с учетом пункта 10 его общей рекомендации 24, касающегося здоровья женщин</w:t>
      </w:r>
      <w:r>
        <w:rPr>
          <w:vertAlign w:val="superscript"/>
        </w:rPr>
        <w:t>2</w:t>
      </w:r>
      <w:r>
        <w:t>.</w:t>
      </w:r>
    </w:p>
    <w:p w:rsidR="00000000" w:rsidRDefault="00000000">
      <w:pPr>
        <w:pStyle w:val="DualTxt"/>
      </w:pPr>
      <w:r>
        <w:t>223.</w:t>
      </w:r>
      <w:r>
        <w:tab/>
        <w:t>Комитет озабочен тем, что в новом законе об именах предусмотрено, что при отсутствии между родителями согласия в отношении выбора имени для ребенка последнее слово остается за отцом. К</w:t>
      </w:r>
      <w:r>
        <w:t>о</w:t>
      </w:r>
      <w:r>
        <w:t>митет полагает, что это противоречит основопол</w:t>
      </w:r>
      <w:r>
        <w:t>а</w:t>
      </w:r>
      <w:r>
        <w:t>гающему принципу равенства, в частности ст</w:t>
      </w:r>
      <w:r>
        <w:t>а</w:t>
      </w:r>
      <w:r>
        <w:t>тье 16(g) Конвенции.</w:t>
      </w:r>
    </w:p>
    <w:p w:rsidR="00000000" w:rsidRDefault="00000000">
      <w:pPr>
        <w:pStyle w:val="DualTxt"/>
      </w:pPr>
      <w:r>
        <w:t>224.</w:t>
      </w:r>
      <w:r>
        <w:tab/>
        <w:t>Комитет рекомендует правительству пер</w:t>
      </w:r>
      <w:r>
        <w:t>е</w:t>
      </w:r>
      <w:r>
        <w:t>смотреть закон об именах и внести в него поправку для приведения его в соответствие с Конве</w:t>
      </w:r>
      <w:r>
        <w:t>н</w:t>
      </w:r>
      <w:r>
        <w:t>цией.</w:t>
      </w:r>
    </w:p>
    <w:p w:rsidR="00000000" w:rsidRDefault="00000000">
      <w:pPr>
        <w:pStyle w:val="DualTxt"/>
      </w:pPr>
      <w:r>
        <w:t>225.</w:t>
      </w:r>
      <w:r>
        <w:tab/>
        <w:t>Комитет затрудняется дать оценку осущест</w:t>
      </w:r>
      <w:r>
        <w:t>в</w:t>
      </w:r>
      <w:r>
        <w:t>лению Конвенции на Нидерландских Антильских островах и Арубе, поскольку в составе делегации, которая представила их доклады, не было предст</w:t>
      </w:r>
      <w:r>
        <w:t>а</w:t>
      </w:r>
      <w:r>
        <w:t>вителей правительств этих терр</w:t>
      </w:r>
      <w:r>
        <w:t>и</w:t>
      </w:r>
      <w:r>
        <w:t>торий.</w:t>
      </w:r>
    </w:p>
    <w:p w:rsidR="00000000" w:rsidRDefault="00000000">
      <w:pPr>
        <w:pStyle w:val="DualTxt"/>
      </w:pPr>
      <w:r>
        <w:t>226.</w:t>
      </w:r>
      <w:r>
        <w:tab/>
        <w:t>Комитет настоятельно призывает правительс</w:t>
      </w:r>
      <w:r>
        <w:t>т</w:t>
      </w:r>
      <w:r>
        <w:t>во Нидерландов обеспечить, чтобы правительства Арубы и Нидерландских Антильских островов п</w:t>
      </w:r>
      <w:r>
        <w:t>о</w:t>
      </w:r>
      <w:r>
        <w:t>лучали достаточную поддержку, с тем чтобы они могли включить своих представителей в состав д</w:t>
      </w:r>
      <w:r>
        <w:t>е</w:t>
      </w:r>
      <w:r>
        <w:t>легации Нидерландов, когда она будет представлять Комитету следующий периодический доклад.</w:t>
      </w:r>
    </w:p>
    <w:p w:rsidR="00000000" w:rsidRDefault="00000000">
      <w:pPr>
        <w:pStyle w:val="DualTxt"/>
      </w:pPr>
      <w:r>
        <w:t>227.</w:t>
      </w:r>
      <w:r>
        <w:tab/>
        <w:t>Комитет выражает обеспокоенность полож</w:t>
      </w:r>
      <w:r>
        <w:t>е</w:t>
      </w:r>
      <w:r>
        <w:t>нием женщин на Нидерландских Антильских ос</w:t>
      </w:r>
      <w:r>
        <w:t>т</w:t>
      </w:r>
      <w:r>
        <w:t>ровах и Арубе, где, несмотря на достигнутые усп</w:t>
      </w:r>
      <w:r>
        <w:t>е</w:t>
      </w:r>
      <w:r>
        <w:t>хи в укреплении правового статуса женщин, ге</w:t>
      </w:r>
      <w:r>
        <w:t>н</w:t>
      </w:r>
      <w:r>
        <w:t>дерное равенство еще далеко не достигнуто и ге</w:t>
      </w:r>
      <w:r>
        <w:t>н</w:t>
      </w:r>
      <w:r>
        <w:t>дерные стереотипы сохраняются. Комитет особенно обеспокоен отрицательными последствиями, кот</w:t>
      </w:r>
      <w:r>
        <w:t>о</w:t>
      </w:r>
      <w:r>
        <w:t>рые могут иметь программы структурной пер</w:t>
      </w:r>
      <w:r>
        <w:t>е</w:t>
      </w:r>
      <w:r>
        <w:t>стройки для женщин на Нидерландских Антильских островах, а также ограниченностью ресурсов, имеющихся в распоряжении Национального бюро по делам женщин в Арубе, что может препятств</w:t>
      </w:r>
      <w:r>
        <w:t>о</w:t>
      </w:r>
      <w:r>
        <w:t>вать эффективному осуществлению проектов, нац</w:t>
      </w:r>
      <w:r>
        <w:t>е</w:t>
      </w:r>
      <w:r>
        <w:t>ленных на расширение возможностей женщин.</w:t>
      </w:r>
    </w:p>
    <w:p w:rsidR="00000000" w:rsidRDefault="00000000">
      <w:pPr>
        <w:pStyle w:val="DualTxt"/>
      </w:pPr>
      <w:r>
        <w:t>228.</w:t>
      </w:r>
      <w:r>
        <w:tab/>
        <w:t>Комитет настоятельно призывает правительс</w:t>
      </w:r>
      <w:r>
        <w:t>т</w:t>
      </w:r>
      <w:r>
        <w:t>во Нидерландов увеличить свою экономическую поддержку Арубе и Нидерландским Антильским островам, в частности поддержку программ нар</w:t>
      </w:r>
      <w:r>
        <w:t>а</w:t>
      </w:r>
      <w:r>
        <w:t>щивания потенциала, в целях более эффективного достижения гендерного равенства, включая по</w:t>
      </w:r>
      <w:r>
        <w:t>д</w:t>
      </w:r>
      <w:r>
        <w:t>держку в осущест</w:t>
      </w:r>
      <w:r>
        <w:t>в</w:t>
      </w:r>
      <w:r>
        <w:t>лении Конвенции.</w:t>
      </w:r>
    </w:p>
    <w:p w:rsidR="00000000" w:rsidRDefault="00000000">
      <w:pPr>
        <w:pStyle w:val="DualTxt"/>
      </w:pPr>
      <w:r>
        <w:t>229.</w:t>
      </w:r>
      <w:r>
        <w:tab/>
        <w:t>Отмечая позитивный вклад Нидерландов в процесс разработки Факультативного протокола, Комитет настоятельно призывает правительство р</w:t>
      </w:r>
      <w:r>
        <w:t>а</w:t>
      </w:r>
      <w:r>
        <w:t>тифицировать этот документ как можно скорее.</w:t>
      </w:r>
    </w:p>
    <w:p w:rsidR="00000000" w:rsidRDefault="00000000">
      <w:pPr>
        <w:pStyle w:val="DualTxt"/>
      </w:pPr>
      <w:r>
        <w:t>230.</w:t>
      </w:r>
      <w:r>
        <w:tab/>
        <w:t>Комитет просит правительство ответить на озабоченности, выраженные им в настоящих з</w:t>
      </w:r>
      <w:r>
        <w:t>а</w:t>
      </w:r>
      <w:r>
        <w:t>ключительных замечаниях, в своем следующем п</w:t>
      </w:r>
      <w:r>
        <w:t>е</w:t>
      </w:r>
      <w:r>
        <w:t>риодическом до</w:t>
      </w:r>
      <w:r>
        <w:t>к</w:t>
      </w:r>
      <w:r>
        <w:t>ладе по статье 18 Конвенции.</w:t>
      </w:r>
    </w:p>
    <w:p w:rsidR="00000000" w:rsidRDefault="00000000">
      <w:pPr>
        <w:pStyle w:val="DualTxt"/>
      </w:pPr>
      <w:r>
        <w:t>231.</w:t>
      </w:r>
      <w:r>
        <w:tab/>
        <w:t>Комитет просит широко распространить в К</w:t>
      </w:r>
      <w:r>
        <w:t>о</w:t>
      </w:r>
      <w:r>
        <w:t>ролевстве Нидерландов, включая Нидерландские Антильские острова и Арубу, настоящие заключ</w:t>
      </w:r>
      <w:r>
        <w:t>и</w:t>
      </w:r>
      <w:r>
        <w:t>тельные замечания, с тем чтобы проинформировать население Нидерландов, и особенно сотрудников правительственных органов и политических деят</w:t>
      </w:r>
      <w:r>
        <w:t>е</w:t>
      </w:r>
      <w:r>
        <w:t>лей, о шагах, предпринятых для обеспечения юр</w:t>
      </w:r>
      <w:r>
        <w:t>и</w:t>
      </w:r>
      <w:r>
        <w:t>дического и фактического равенства женщин, и б</w:t>
      </w:r>
      <w:r>
        <w:t>у</w:t>
      </w:r>
      <w:r>
        <w:t>дущих шагах, необходимых в этой связи. Он также просит правительство продолжать широко распр</w:t>
      </w:r>
      <w:r>
        <w:t>о</w:t>
      </w:r>
      <w:r>
        <w:t>странять, особенно среди женских и правозащи</w:t>
      </w:r>
      <w:r>
        <w:t>т</w:t>
      </w:r>
      <w:r>
        <w:t>ных организаций, Конвенцию и Факультативный протокол к ней, общих рекомендаций Комитета, текст Пекинской декларации и Платформы дейс</w:t>
      </w:r>
      <w:r>
        <w:t>т</w:t>
      </w:r>
      <w:r>
        <w:t>вий и результаты двадцать третьей специальной сессии Генеральной Ассамблеи под названием: «Женщины в 2000 году, равенство между мужчин</w:t>
      </w:r>
      <w:r>
        <w:t>а</w:t>
      </w:r>
      <w:r>
        <w:t>ми и женщинами, развитие и мир в XXI веке».</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6.</w:t>
      </w:r>
      <w:r>
        <w:tab/>
        <w:t>Второй и сводные третий и четвертый периодические доклады</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Вьетнам</w:t>
      </w:r>
    </w:p>
    <w:p w:rsidR="00000000" w:rsidRDefault="00000000">
      <w:pPr>
        <w:pStyle w:val="DualTxt"/>
        <w:spacing w:after="0" w:line="120" w:lineRule="exact"/>
        <w:rPr>
          <w:sz w:val="10"/>
        </w:rPr>
      </w:pPr>
    </w:p>
    <w:p w:rsidR="00000000" w:rsidRDefault="00000000">
      <w:pPr>
        <w:pStyle w:val="DualTxt"/>
      </w:pPr>
      <w:r>
        <w:t>232.</w:t>
      </w:r>
      <w:r>
        <w:tab/>
        <w:t>Комитет рассмотрел второй периодический доклад (CEDAW/C/VNM/2) и сводные третий и че</w:t>
      </w:r>
      <w:r>
        <w:t>т</w:t>
      </w:r>
      <w:r>
        <w:t>вертый периодические доклады Вьетнама (CEDAW/C/VNM/3-4) на своих 518</w:t>
      </w:r>
      <w:r>
        <w:noBreakHyphen/>
        <w:t>м и 519</w:t>
      </w:r>
      <w:r>
        <w:noBreakHyphen/>
        <w:t>м зас</w:t>
      </w:r>
      <w:r>
        <w:t>е</w:t>
      </w:r>
      <w:r>
        <w:t>даниях 11 июля 2001 года (см. CEDAW/C/SR.518 и 519).</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а)</w:t>
      </w:r>
      <w:r>
        <w:tab/>
        <w:t>Представление доклада государством-участником</w:t>
      </w:r>
    </w:p>
    <w:p w:rsidR="00000000" w:rsidRDefault="00000000">
      <w:pPr>
        <w:pStyle w:val="DualTxt"/>
        <w:spacing w:after="0" w:line="120" w:lineRule="exact"/>
        <w:rPr>
          <w:sz w:val="10"/>
        </w:rPr>
      </w:pPr>
    </w:p>
    <w:p w:rsidR="00000000" w:rsidRDefault="00000000">
      <w:pPr>
        <w:pStyle w:val="DualTxt"/>
      </w:pPr>
      <w:r>
        <w:t>233.</w:t>
      </w:r>
      <w:r>
        <w:tab/>
        <w:t>Внося на рассмотрение доклады, представ</w:t>
      </w:r>
      <w:r>
        <w:t>и</w:t>
      </w:r>
      <w:r>
        <w:t>тель Вьетнама отметила, что в них описывается ход осуществления Конвенции в период с 1986 по 2000 год, в течение которого страна испытывала глубокие преобразования, обусловленные проце</w:t>
      </w:r>
      <w:r>
        <w:t>с</w:t>
      </w:r>
      <w:r>
        <w:t>сом общего обновления, начатого в 1986 году.</w:t>
      </w:r>
    </w:p>
    <w:p w:rsidR="00000000" w:rsidRDefault="00000000">
      <w:pPr>
        <w:pStyle w:val="DualTxt"/>
      </w:pPr>
      <w:r>
        <w:t>234.</w:t>
      </w:r>
      <w:r>
        <w:tab/>
        <w:t>Представитель информировала Комитет о том, что в 1991 году была принята рассчитанная на д</w:t>
      </w:r>
      <w:r>
        <w:t>е</w:t>
      </w:r>
      <w:r>
        <w:t>сять лет стратегия экономического развития и  ст</w:t>
      </w:r>
      <w:r>
        <w:t>а</w:t>
      </w:r>
      <w:r>
        <w:t>билизации на период до 2000 года, в которой пред</w:t>
      </w:r>
      <w:r>
        <w:t>у</w:t>
      </w:r>
      <w:r>
        <w:t>сматривалось удвоение объема валового внутренн</w:t>
      </w:r>
      <w:r>
        <w:t>е</w:t>
      </w:r>
      <w:r>
        <w:t>го продукта к 2000 году. Осуществление этого плана позволило добиться значительных результатов во всех областях, при этом жизнь женщин улучшилась, а их статус в обществе и в семье — пов</w:t>
      </w:r>
      <w:r>
        <w:t>ы</w:t>
      </w:r>
      <w:r>
        <w:t>сился.</w:t>
      </w:r>
    </w:p>
    <w:p w:rsidR="00000000" w:rsidRDefault="00000000">
      <w:pPr>
        <w:pStyle w:val="DualTxt"/>
      </w:pPr>
      <w:r>
        <w:t>235.</w:t>
      </w:r>
      <w:r>
        <w:tab/>
        <w:t>Равенство и запрещение дискриминации з</w:t>
      </w:r>
      <w:r>
        <w:t>а</w:t>
      </w:r>
      <w:r>
        <w:t>креплены в Конституции и поощряются правовой системой путем выработки законодательства и ко</w:t>
      </w:r>
      <w:r>
        <w:t>н</w:t>
      </w:r>
      <w:r>
        <w:t>кретной политики и планов действий. Право на р</w:t>
      </w:r>
      <w:r>
        <w:t>а</w:t>
      </w:r>
      <w:r>
        <w:t>венство перед законом отражено в законодательс</w:t>
      </w:r>
      <w:r>
        <w:t>т</w:t>
      </w:r>
      <w:r>
        <w:t>ве, и оно касается, в частности, собственности, гражданства, а также брака и семьи. Вьетнам рат</w:t>
      </w:r>
      <w:r>
        <w:t>и</w:t>
      </w:r>
      <w:r>
        <w:t>фицировал многие договоры Организации Объед</w:t>
      </w:r>
      <w:r>
        <w:t>и</w:t>
      </w:r>
      <w:r>
        <w:t>ненных Наций по правам человека, а также ряд ко</w:t>
      </w:r>
      <w:r>
        <w:t>н</w:t>
      </w:r>
      <w:r>
        <w:t>венций Международной организации труда, вкл</w:t>
      </w:r>
      <w:r>
        <w:t>ю</w:t>
      </w:r>
      <w:r>
        <w:t>чая Конвенцию № 100 о равной оплате и Конве</w:t>
      </w:r>
      <w:r>
        <w:t>н</w:t>
      </w:r>
      <w:r>
        <w:t>цию № 182 о наихудших формах детского труда. Женщины участвуют во всех видах трудовой де</w:t>
      </w:r>
      <w:r>
        <w:t>я</w:t>
      </w:r>
      <w:r>
        <w:t>тельности, где они пользуются равными правами с мужчинами на вознаграждение, а также правом на охрану труда на раб</w:t>
      </w:r>
      <w:r>
        <w:t>о</w:t>
      </w:r>
      <w:r>
        <w:t>чем месте.</w:t>
      </w:r>
    </w:p>
    <w:p w:rsidR="00000000" w:rsidRDefault="00000000">
      <w:pPr>
        <w:pStyle w:val="DualTxt"/>
      </w:pPr>
      <w:r>
        <w:t>236.</w:t>
      </w:r>
      <w:r>
        <w:tab/>
        <w:t>Принят национальный план улучшения пол</w:t>
      </w:r>
      <w:r>
        <w:t>о</w:t>
      </w:r>
      <w:r>
        <w:t>жения вьетнамских женщин, в котором поставлена задача повысить к 2000 году уровень представ</w:t>
      </w:r>
      <w:r>
        <w:t>и</w:t>
      </w:r>
      <w:r>
        <w:t>тельства женщин в выборных органах до 20-30 пр</w:t>
      </w:r>
      <w:r>
        <w:t>о</w:t>
      </w:r>
      <w:r>
        <w:t>центов, а на всех уровнях управления — до 15–20 процентов. В составе народных советов процентная доля членов, являющихся женщинами, возросла и в настоящее время составляет 22,5 процента на уро</w:t>
      </w:r>
      <w:r>
        <w:t>в</w:t>
      </w:r>
      <w:r>
        <w:t>не провинции, 20,7 процента на уровне уездов и 16,3 процента — на уровне волости. В составе н</w:t>
      </w:r>
      <w:r>
        <w:t>ы</w:t>
      </w:r>
      <w:r>
        <w:t>нешнего Национального собрания женщины с</w:t>
      </w:r>
      <w:r>
        <w:t>о</w:t>
      </w:r>
      <w:r>
        <w:t>ставляют 26,22 процента от числа парламентариев против 18,5 процента в прошлом составе Собрания, в результате чего Вьетнам занимает девятое место среди 135 стран — членов Межпарламентского союза с точки зрения представительства женщин и второе — в Азиатско-Тихоокеанском регионе. И в</w:t>
      </w:r>
      <w:r>
        <w:t>и</w:t>
      </w:r>
      <w:r>
        <w:t>це-президент государства, и заместитель председ</w:t>
      </w:r>
      <w:r>
        <w:t>а</w:t>
      </w:r>
      <w:r>
        <w:t>теля Национального собрания являются женщин</w:t>
      </w:r>
      <w:r>
        <w:t>а</w:t>
      </w:r>
      <w:r>
        <w:t>ми; женщины составляют 30 процентов в составе сотрудников дипломатической службы, причем 25 процентов из них работают за гран</w:t>
      </w:r>
      <w:r>
        <w:t>и</w:t>
      </w:r>
      <w:r>
        <w:t>цей.</w:t>
      </w:r>
    </w:p>
    <w:p w:rsidR="00000000" w:rsidRDefault="00000000">
      <w:pPr>
        <w:pStyle w:val="DualTxt"/>
      </w:pPr>
      <w:r>
        <w:t>237.</w:t>
      </w:r>
      <w:r>
        <w:tab/>
        <w:t>Показатель грамотности среди женщин и д</w:t>
      </w:r>
      <w:r>
        <w:t>е</w:t>
      </w:r>
      <w:r>
        <w:t>вочек достиг 88 процентов; постоянно увеличивае</w:t>
      </w:r>
      <w:r>
        <w:t>т</w:t>
      </w:r>
      <w:r>
        <w:t>ся число учащихся женского пола по сравнению с числом учащихся мужского пола. Женщины пол</w:t>
      </w:r>
      <w:r>
        <w:t>ь</w:t>
      </w:r>
      <w:r>
        <w:t>зуются равными правами на медицинское обслуж</w:t>
      </w:r>
      <w:r>
        <w:t>и</w:t>
      </w:r>
      <w:r>
        <w:t>вание, и Вьетнам был удостоен премии Организ</w:t>
      </w:r>
      <w:r>
        <w:t>а</w:t>
      </w:r>
      <w:r>
        <w:t>ции Объединенных Наций за достижения в области охраны репродуктивного здоровья. Среднее число детей у женщин репродуктивного возраста сниз</w:t>
      </w:r>
      <w:r>
        <w:t>и</w:t>
      </w:r>
      <w:r>
        <w:t>лось с 3,8 в 1989 году до 2,3 в 1999 году, а показ</w:t>
      </w:r>
      <w:r>
        <w:t>а</w:t>
      </w:r>
      <w:r>
        <w:t>тель материнской смертности — с 1,1 процента в 1996 году до 0,9 процента в 1999 году.</w:t>
      </w:r>
    </w:p>
    <w:p w:rsidR="00000000" w:rsidRDefault="00000000">
      <w:pPr>
        <w:pStyle w:val="DualTxt"/>
      </w:pPr>
      <w:r>
        <w:t>238.</w:t>
      </w:r>
      <w:r>
        <w:tab/>
        <w:t>Представитель отметила, что включение пр</w:t>
      </w:r>
      <w:r>
        <w:t>а</w:t>
      </w:r>
      <w:r>
        <w:t>вительством гендерной проблематики в программы социально-экономического развития позволило улучшить жизнь женщин, в частности посредством обеспечения доступа к рабочим местам, кредитам и займам. Создан Банк для бедняков; оказывается п</w:t>
      </w:r>
      <w:r>
        <w:t>о</w:t>
      </w:r>
      <w:r>
        <w:t>мощь Союзу женщин в разработке проектов прин</w:t>
      </w:r>
      <w:r>
        <w:t>о</w:t>
      </w:r>
      <w:r>
        <w:t>сящей доход деятельности, имеющих особенно важное значение для сельских женщин и женщин из числа этнических меньшинств, проживающих в горных и отдаленных районах.</w:t>
      </w:r>
    </w:p>
    <w:p w:rsidR="00000000" w:rsidRDefault="00000000">
      <w:pPr>
        <w:pStyle w:val="DualTxt"/>
      </w:pPr>
      <w:r>
        <w:t>239.</w:t>
      </w:r>
      <w:r>
        <w:tab/>
        <w:t>В 1993 году решением премьер-министра была создана Национальная комиссия по улучшению п</w:t>
      </w:r>
      <w:r>
        <w:t>о</w:t>
      </w:r>
      <w:r>
        <w:t>ложения женщин для оказания консультативной п</w:t>
      </w:r>
      <w:r>
        <w:t>о</w:t>
      </w:r>
      <w:r>
        <w:t>мощи по вопросам равенства полов и улучшения положения женщин. Комиссия участвует в разр</w:t>
      </w:r>
      <w:r>
        <w:t>а</w:t>
      </w:r>
      <w:r>
        <w:t>ботке и осуществлении национальных планов улучшения положения женщин, наблюдении за х</w:t>
      </w:r>
      <w:r>
        <w:t>о</w:t>
      </w:r>
      <w:r>
        <w:t>дом пересмотра законодательства и разрабатывает политику и программы повышения статуса женщин. По всей стране созданы местные комитеты; расш</w:t>
      </w:r>
      <w:r>
        <w:t>и</w:t>
      </w:r>
      <w:r>
        <w:t>ряется сотрудничество между правительственными органами и неправительственными организаци</w:t>
      </w:r>
      <w:r>
        <w:t>я</w:t>
      </w:r>
      <w:r>
        <w:t>ми.</w:t>
      </w:r>
    </w:p>
    <w:p w:rsidR="00000000" w:rsidRDefault="00000000">
      <w:pPr>
        <w:pStyle w:val="DualTxt"/>
      </w:pPr>
      <w:r>
        <w:t>240.</w:t>
      </w:r>
      <w:r>
        <w:tab/>
        <w:t>В заключение представитель обратила вним</w:t>
      </w:r>
      <w:r>
        <w:t>а</w:t>
      </w:r>
      <w:r>
        <w:t>ние на тот факт, что Вьетнам относится в соотве</w:t>
      </w:r>
      <w:r>
        <w:t>т</w:t>
      </w:r>
      <w:r>
        <w:t>ствии с классификацией Программы развития О</w:t>
      </w:r>
      <w:r>
        <w:t>р</w:t>
      </w:r>
      <w:r>
        <w:t>ганизации Объединенных Наций (ПРООН) к стр</w:t>
      </w:r>
      <w:r>
        <w:t>а</w:t>
      </w:r>
      <w:r>
        <w:t>нам с высоким индексом развития человека и и</w:t>
      </w:r>
      <w:r>
        <w:t>н</w:t>
      </w:r>
      <w:r>
        <w:t>дексом гендерного развития, что имеет важное зн</w:t>
      </w:r>
      <w:r>
        <w:t>а</w:t>
      </w:r>
      <w:r>
        <w:t>чение ввиду того факта, что Вьетнам продолжает испытывать сложности, обусловленные, в частн</w:t>
      </w:r>
      <w:r>
        <w:t>о</w:t>
      </w:r>
      <w:r>
        <w:t>сти, сохранением пережитков феодализма, после</w:t>
      </w:r>
      <w:r>
        <w:t>д</w:t>
      </w:r>
      <w:r>
        <w:t>ствиями войны и слабым экономическим разв</w:t>
      </w:r>
      <w:r>
        <w:t>и</w:t>
      </w:r>
      <w:r>
        <w:t>тием.</w:t>
      </w:r>
    </w:p>
    <w:p w:rsidR="00000000" w:rsidRDefault="00000000">
      <w:pPr>
        <w:pStyle w:val="DualTxt"/>
      </w:pPr>
      <w:r>
        <w:t>241.</w:t>
      </w:r>
      <w:r>
        <w:tab/>
        <w:t>Она отметила, что, несмотря на достигнутый прогресс, на пути осуществления Конвенции сохр</w:t>
      </w:r>
      <w:r>
        <w:t>а</w:t>
      </w:r>
      <w:r>
        <w:t>няются такие препятствия, как высокий уровень безработицы, расслоение на богатых и бедных, с</w:t>
      </w:r>
      <w:r>
        <w:t>о</w:t>
      </w:r>
      <w:r>
        <w:t>циальная проблема проституции, а также торговля женщинами, наркомания и заболевания, передава</w:t>
      </w:r>
      <w:r>
        <w:t>е</w:t>
      </w:r>
      <w:r>
        <w:t>мые половым путем. К числу проблем относится насилие в семье, а также обычаи на основе генде</w:t>
      </w:r>
      <w:r>
        <w:t>р</w:t>
      </w:r>
      <w:r>
        <w:t>ной дискриминации, которые оказывают отриц</w:t>
      </w:r>
      <w:r>
        <w:t>а</w:t>
      </w:r>
      <w:r>
        <w:t>тельное влияние на улучшение положения женщин. Представитель отметила, что подготовка доклада предоставила дополнительные возможности для оценки прогресса и повышения уровня информир</w:t>
      </w:r>
      <w:r>
        <w:t>о</w:t>
      </w:r>
      <w:r>
        <w:t>ванности, а также активизации деятельности по осущест</w:t>
      </w:r>
      <w:r>
        <w:t>в</w:t>
      </w:r>
      <w:r>
        <w:t>лению Конвенции.</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Заключительные замечания Комитета</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Введение</w:t>
      </w:r>
    </w:p>
    <w:p w:rsidR="00000000" w:rsidRDefault="00000000">
      <w:pPr>
        <w:pStyle w:val="DualTxt"/>
        <w:spacing w:after="0" w:line="120" w:lineRule="exact"/>
        <w:rPr>
          <w:sz w:val="10"/>
        </w:rPr>
      </w:pPr>
    </w:p>
    <w:p w:rsidR="00000000" w:rsidRDefault="00000000">
      <w:pPr>
        <w:pStyle w:val="DualTxt"/>
      </w:pPr>
      <w:r>
        <w:t>242.</w:t>
      </w:r>
      <w:r>
        <w:tab/>
        <w:t>Комитет выражает признательность прав</w:t>
      </w:r>
      <w:r>
        <w:t>и</w:t>
      </w:r>
      <w:r>
        <w:t>тельству Вьетнама за представление его второго и сводных третьего и четвертого периодических до</w:t>
      </w:r>
      <w:r>
        <w:t>к</w:t>
      </w:r>
      <w:r>
        <w:t>ладов в соответствии с руководящими принципами Комитета в отношении подготовки периодических докладов. Он выражает также признательность пр</w:t>
      </w:r>
      <w:r>
        <w:t>а</w:t>
      </w:r>
      <w:r>
        <w:t>вительству за всеобъемлющие письменные ответы на вопросы предсессионной рабочей группы Ком</w:t>
      </w:r>
      <w:r>
        <w:t>и</w:t>
      </w:r>
      <w:r>
        <w:t>тета и за устное представление делегации, которая попыталась разъяснить нынешнее положение же</w:t>
      </w:r>
      <w:r>
        <w:t>н</w:t>
      </w:r>
      <w:r>
        <w:t>щин Вьетнама и представить дополнительную и</w:t>
      </w:r>
      <w:r>
        <w:t>н</w:t>
      </w:r>
      <w:r>
        <w:t>формацию об осуществлении Ко</w:t>
      </w:r>
      <w:r>
        <w:t>н</w:t>
      </w:r>
      <w:r>
        <w:t>венции.</w:t>
      </w:r>
    </w:p>
    <w:p w:rsidR="00000000" w:rsidRDefault="00000000">
      <w:pPr>
        <w:pStyle w:val="DualTxt"/>
      </w:pPr>
      <w:r>
        <w:t>243.</w:t>
      </w:r>
      <w:r>
        <w:tab/>
        <w:t>Комитет выражает свое удовлетворение по п</w:t>
      </w:r>
      <w:r>
        <w:t>о</w:t>
      </w:r>
      <w:r>
        <w:t>воду высокого уровня и многочисленности делег</w:t>
      </w:r>
      <w:r>
        <w:t>а</w:t>
      </w:r>
      <w:r>
        <w:t>ции. Он по достоинству оценивает позитивный по</w:t>
      </w:r>
      <w:r>
        <w:t>д</w:t>
      </w:r>
      <w:r>
        <w:t>ход делегации и откровенный и конструктивный х</w:t>
      </w:r>
      <w:r>
        <w:t>а</w:t>
      </w:r>
      <w:r>
        <w:t>рактер диалога, состоявшегося между делегацией и Комит</w:t>
      </w:r>
      <w:r>
        <w:t>е</w:t>
      </w:r>
      <w:r>
        <w:t>том.</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Позитивные аспекты</w:t>
      </w:r>
    </w:p>
    <w:p w:rsidR="00000000" w:rsidRDefault="00000000">
      <w:pPr>
        <w:pStyle w:val="DualTxt"/>
        <w:spacing w:after="0" w:line="120" w:lineRule="exact"/>
        <w:rPr>
          <w:sz w:val="10"/>
        </w:rPr>
      </w:pPr>
    </w:p>
    <w:p w:rsidR="00000000" w:rsidRDefault="00000000">
      <w:pPr>
        <w:pStyle w:val="DualTxt"/>
      </w:pPr>
      <w:r>
        <w:t>244.</w:t>
      </w:r>
      <w:r>
        <w:tab/>
        <w:t>Комитет приветствует признание во Вьетнаме Конвенции о ликвидации всех форм дискриминации в отношении женщин и других договоров в качестве правовых документов, имеющих обязательную с</w:t>
      </w:r>
      <w:r>
        <w:t>и</w:t>
      </w:r>
      <w:r>
        <w:t>лу, и установление процедуры по мониторингу з</w:t>
      </w:r>
      <w:r>
        <w:t>а</w:t>
      </w:r>
      <w:r>
        <w:t>конодательства в целях обеспечения его соответс</w:t>
      </w:r>
      <w:r>
        <w:t>т</w:t>
      </w:r>
      <w:r>
        <w:t>вия международным договорам. Он высоко оцен</w:t>
      </w:r>
      <w:r>
        <w:t>и</w:t>
      </w:r>
      <w:r>
        <w:t>вает введение процедуры по обеспечению исполн</w:t>
      </w:r>
      <w:r>
        <w:t>е</w:t>
      </w:r>
      <w:r>
        <w:t>ния конституционной гарантии р</w:t>
      </w:r>
      <w:r>
        <w:t>а</w:t>
      </w:r>
      <w:r>
        <w:t>венства.</w:t>
      </w:r>
    </w:p>
    <w:p w:rsidR="00000000" w:rsidRDefault="00000000">
      <w:pPr>
        <w:pStyle w:val="DualTxt"/>
      </w:pPr>
      <w:r>
        <w:t>245.</w:t>
      </w:r>
      <w:r>
        <w:tab/>
        <w:t>Комитет выражает признательность прав</w:t>
      </w:r>
      <w:r>
        <w:t>и</w:t>
      </w:r>
      <w:r>
        <w:t>тельству за создание и укрепление национальных механизмов по улучшению положения женщин, в частности на местном уровне, и обеспечение связи этих механизмов с вьетнамским Со</w:t>
      </w:r>
      <w:r>
        <w:t>ю</w:t>
      </w:r>
      <w:r>
        <w:t xml:space="preserve">зом женщин. </w:t>
      </w:r>
    </w:p>
    <w:p w:rsidR="00000000" w:rsidRDefault="00000000">
      <w:pPr>
        <w:pStyle w:val="DualTxt"/>
      </w:pPr>
      <w:r>
        <w:t>246.</w:t>
      </w:r>
      <w:r>
        <w:tab/>
        <w:t>Комитет выражает признательность прав</w:t>
      </w:r>
      <w:r>
        <w:t>и</w:t>
      </w:r>
      <w:r>
        <w:t>тельству за его усилия по распределению ресурсов в целях достижения экономического роста при обеспечении социальной справедливости, что со</w:t>
      </w:r>
      <w:r>
        <w:t>з</w:t>
      </w:r>
      <w:r>
        <w:t>дает благоприятные условия для осуществления Конвенции. Комитет отмечает достигнутый пр</w:t>
      </w:r>
      <w:r>
        <w:t>о</w:t>
      </w:r>
      <w:r>
        <w:t>гресс, а также то, что государство-участник отнес</w:t>
      </w:r>
      <w:r>
        <w:t>е</w:t>
      </w:r>
      <w:r>
        <w:t>но в классификации ПРООН к числу стран с отн</w:t>
      </w:r>
      <w:r>
        <w:t>о</w:t>
      </w:r>
      <w:r>
        <w:t>сительно высокими индексом развития человека и индексом гендерного развития. Комитет также с удовлетворением отметил меры правительства по ли</w:t>
      </w:r>
      <w:r>
        <w:t>к</w:t>
      </w:r>
      <w:r>
        <w:t xml:space="preserve">видации нищеты. </w:t>
      </w:r>
    </w:p>
    <w:p w:rsidR="00000000" w:rsidRDefault="00000000">
      <w:pPr>
        <w:pStyle w:val="DualTxt"/>
      </w:pPr>
      <w:r>
        <w:t>247.</w:t>
      </w:r>
      <w:r>
        <w:tab/>
        <w:t>Комитет высоко оценивает подготовку прав</w:t>
      </w:r>
      <w:r>
        <w:t>и</w:t>
      </w:r>
      <w:r>
        <w:t>тельством национальной стратегии в интересах женщин (2002</w:t>
      </w:r>
      <w:r>
        <w:noBreakHyphen/>
        <w:t>2010 годы) и пятилетнего плана улучшения положения женщин (2001</w:t>
      </w:r>
      <w:r>
        <w:noBreakHyphen/>
        <w:t>2005 годы) в соответствии с рекомендациями, содержащимися в Пекинской платформе действий. Он с удовлетвор</w:t>
      </w:r>
      <w:r>
        <w:t>е</w:t>
      </w:r>
      <w:r>
        <w:t>нием отмечает включение гендерного аспекта в план экономического и социального развития на 1991</w:t>
      </w:r>
      <w:r>
        <w:noBreakHyphen/>
        <w:t>2000 годы.</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Факторы и трудности, препятствующие осуществлению Конвенции</w:t>
      </w:r>
    </w:p>
    <w:p w:rsidR="00000000" w:rsidRDefault="00000000">
      <w:pPr>
        <w:pStyle w:val="DualTxt"/>
        <w:spacing w:after="0" w:line="120" w:lineRule="exact"/>
        <w:rPr>
          <w:sz w:val="10"/>
        </w:rPr>
      </w:pPr>
    </w:p>
    <w:p w:rsidR="00000000" w:rsidRDefault="00000000">
      <w:pPr>
        <w:pStyle w:val="DualTxt"/>
      </w:pPr>
      <w:r>
        <w:t>248.</w:t>
      </w:r>
      <w:r>
        <w:tab/>
        <w:t>Комитет считает, что осуществляемые в н</w:t>
      </w:r>
      <w:r>
        <w:t>а</w:t>
      </w:r>
      <w:r>
        <w:t>стоящее время в стране экономические преобраз</w:t>
      </w:r>
      <w:r>
        <w:t>о</w:t>
      </w:r>
      <w:r>
        <w:t>вания влекут за собой возникновение особых пр</w:t>
      </w:r>
      <w:r>
        <w:t>о</w:t>
      </w:r>
      <w:r>
        <w:t>блем в плане достижения равенства мужчин и же</w:t>
      </w:r>
      <w:r>
        <w:t>н</w:t>
      </w:r>
      <w:r>
        <w:t>щин, особенно в таких областях, как занятость женщин и образование девочек и молодых женщин, и могут привести к подрыву достигнутого прогре</w:t>
      </w:r>
      <w:r>
        <w:t>с</w:t>
      </w:r>
      <w:r>
        <w:t>са в области обеспечения равенства между женщ</w:t>
      </w:r>
      <w:r>
        <w:t>и</w:t>
      </w:r>
      <w:r>
        <w:t>нами и мужчинами. Комитет считает также, что серьезными препятствиями на пути осуществления Конвенции являются торможения программы соц</w:t>
      </w:r>
      <w:r>
        <w:t>и</w:t>
      </w:r>
      <w:r>
        <w:t>ального развития в стране вследствие экономич</w:t>
      </w:r>
      <w:r>
        <w:t>е</w:t>
      </w:r>
      <w:r>
        <w:t>ского кризиса, охватившего Азию в 1997 году, и с</w:t>
      </w:r>
      <w:r>
        <w:t>о</w:t>
      </w:r>
      <w:r>
        <w:t>храняющаяся пр</w:t>
      </w:r>
      <w:r>
        <w:t>о</w:t>
      </w:r>
      <w:r>
        <w:t>блема нищеты.</w:t>
      </w:r>
    </w:p>
    <w:p w:rsidR="00000000" w:rsidRDefault="00000000">
      <w:pPr>
        <w:pStyle w:val="DualTxt"/>
      </w:pPr>
      <w:r>
        <w:t>249.</w:t>
      </w:r>
      <w:r>
        <w:tab/>
        <w:t>Комитет отмечает, что сохранение основ па</w:t>
      </w:r>
      <w:r>
        <w:t>т</w:t>
      </w:r>
      <w:r>
        <w:t>риархального уклада с установлением традицио</w:t>
      </w:r>
      <w:r>
        <w:t>н</w:t>
      </w:r>
      <w:r>
        <w:t>ной роли для женщин и мужчин препятствует по</w:t>
      </w:r>
      <w:r>
        <w:t>л</w:t>
      </w:r>
      <w:r>
        <w:t>ному осуществлению Конве</w:t>
      </w:r>
      <w:r>
        <w:t>н</w:t>
      </w:r>
      <w:r>
        <w:t>ции.</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Основные проблемные области и рекомендации</w:t>
      </w:r>
    </w:p>
    <w:p w:rsidR="00000000" w:rsidRDefault="00000000">
      <w:pPr>
        <w:pStyle w:val="DualTxt"/>
        <w:spacing w:after="0" w:line="120" w:lineRule="exact"/>
        <w:rPr>
          <w:sz w:val="10"/>
        </w:rPr>
      </w:pPr>
    </w:p>
    <w:p w:rsidR="00000000" w:rsidRDefault="00000000">
      <w:pPr>
        <w:pStyle w:val="DualTxt"/>
      </w:pPr>
      <w:r>
        <w:t>250.</w:t>
      </w:r>
      <w:r>
        <w:tab/>
        <w:t>Комитет обеспокоен тем, что патриархальные взгляды и поведение представляют собой глубоко укоренившуюся психологию, проявляющуюся, в ч</w:t>
      </w:r>
      <w:r>
        <w:t>а</w:t>
      </w:r>
      <w:r>
        <w:t>стности в том, что в семье женщинам отводится второстепенная роль, не признается их работа и предпочтение в семье отдается рождению сына и что мужчины не занимаются ведением домашнего хозяйства и выполн</w:t>
      </w:r>
      <w:r>
        <w:t>е</w:t>
      </w:r>
      <w:r>
        <w:t xml:space="preserve">нием семейных обязанностей. </w:t>
      </w:r>
    </w:p>
    <w:p w:rsidR="00000000" w:rsidRDefault="00000000">
      <w:pPr>
        <w:pStyle w:val="DualTxt"/>
      </w:pPr>
      <w:r>
        <w:t>251.</w:t>
      </w:r>
      <w:r>
        <w:tab/>
        <w:t>Комитет рекомендует правительству принять неотложные и широкомасштабные меры по преод</w:t>
      </w:r>
      <w:r>
        <w:t>о</w:t>
      </w:r>
      <w:r>
        <w:t>лению традиционных стереотипов в отношении р</w:t>
      </w:r>
      <w:r>
        <w:t>о</w:t>
      </w:r>
      <w:r>
        <w:t>ли женщин и мужчин в обществе, включая целен</w:t>
      </w:r>
      <w:r>
        <w:t>а</w:t>
      </w:r>
      <w:r>
        <w:t>правленные образовательные программы, пер</w:t>
      </w:r>
      <w:r>
        <w:t>е</w:t>
      </w:r>
      <w:r>
        <w:t>смотр учебных программ и учебников, а также ка</w:t>
      </w:r>
      <w:r>
        <w:t>м</w:t>
      </w:r>
      <w:r>
        <w:t>пании в средствах массовой инфо</w:t>
      </w:r>
      <w:r>
        <w:t>р</w:t>
      </w:r>
      <w:r>
        <w:t>мации.</w:t>
      </w:r>
    </w:p>
    <w:p w:rsidR="00000000" w:rsidRDefault="00000000">
      <w:pPr>
        <w:pStyle w:val="DualTxt"/>
      </w:pPr>
      <w:r>
        <w:t>252.</w:t>
      </w:r>
      <w:r>
        <w:tab/>
        <w:t>Комитет обеспокоен низкой представленн</w:t>
      </w:r>
      <w:r>
        <w:t>о</w:t>
      </w:r>
      <w:r>
        <w:t>стью женщин в директивных органах, в политич</w:t>
      </w:r>
      <w:r>
        <w:t>е</w:t>
      </w:r>
      <w:r>
        <w:t>ской и гос</w:t>
      </w:r>
      <w:r>
        <w:t>у</w:t>
      </w:r>
      <w:r>
        <w:t>дарственной жизни на всех уровнях.</w:t>
      </w:r>
    </w:p>
    <w:p w:rsidR="00000000" w:rsidRDefault="00000000">
      <w:pPr>
        <w:pStyle w:val="DualTxt"/>
      </w:pPr>
      <w:r>
        <w:t>253.</w:t>
      </w:r>
      <w:r>
        <w:tab/>
        <w:t>Комитет рекомендует обеспечить увеличение численности женщин в директивных органах на всех уровнях и во всех сферах, включая макроэк</w:t>
      </w:r>
      <w:r>
        <w:t>о</w:t>
      </w:r>
      <w:r>
        <w:t>номическую политику. Он также рекомендует гос</w:t>
      </w:r>
      <w:r>
        <w:t>у</w:t>
      </w:r>
      <w:r>
        <w:t>дарству-участнику принять временные специальные меры в соответствии с пунктом 1 статьи 4 Конве</w:t>
      </w:r>
      <w:r>
        <w:t>н</w:t>
      </w:r>
      <w:r>
        <w:t>ции, активизировать свои усилия по выдвижению женщин на руководящие должности путем орган</w:t>
      </w:r>
      <w:r>
        <w:t>и</w:t>
      </w:r>
      <w:r>
        <w:t>зации программ специальной подготовки женщин и проведения кампаний по повышению уровня и</w:t>
      </w:r>
      <w:r>
        <w:t>н</w:t>
      </w:r>
      <w:r>
        <w:t xml:space="preserve">формированности о важности участия женщин в принятии решений на всех уровнях. </w:t>
      </w:r>
    </w:p>
    <w:p w:rsidR="00000000" w:rsidRDefault="00000000">
      <w:pPr>
        <w:pStyle w:val="DualTxt"/>
      </w:pPr>
      <w:r>
        <w:t>254.</w:t>
      </w:r>
      <w:r>
        <w:tab/>
        <w:t>Комитет обеспокоен тем, что существующий национальный механизм по улучшению положения женщин не обладает достаточным потенциалом и авторитетом, а также людскими и финансовыми р</w:t>
      </w:r>
      <w:r>
        <w:t>е</w:t>
      </w:r>
      <w:r>
        <w:t>сурсами для последовательного осуществления своих усилий по обеспечению улучшения полож</w:t>
      </w:r>
      <w:r>
        <w:t>е</w:t>
      </w:r>
      <w:r>
        <w:t>ния женщин и их равенства с мужчинами.</w:t>
      </w:r>
    </w:p>
    <w:p w:rsidR="00000000" w:rsidRDefault="00000000">
      <w:pPr>
        <w:pStyle w:val="DualTxt"/>
      </w:pPr>
      <w:r>
        <w:t>255.</w:t>
      </w:r>
      <w:r>
        <w:tab/>
        <w:t>Комитет рекомендует государству-участнику усилить существующий национальный механизм в целях укрепления его потенциала и авторитета, а также его возможностей в плане обеспечения учета гендерного аспекта во всех стратегиях и програ</w:t>
      </w:r>
      <w:r>
        <w:t>м</w:t>
      </w:r>
      <w:r>
        <w:t>мах и в целях содействия улучшению положения женщин. Он рекомендует на постоянной основе осуществлять оценку потенциала национального механизма и предоставлять ему необходимые лю</w:t>
      </w:r>
      <w:r>
        <w:t>д</w:t>
      </w:r>
      <w:r>
        <w:t>ские и финансовые р</w:t>
      </w:r>
      <w:r>
        <w:t>е</w:t>
      </w:r>
      <w:r>
        <w:t>сурсы.</w:t>
      </w:r>
    </w:p>
    <w:p w:rsidR="00000000" w:rsidRDefault="00000000">
      <w:pPr>
        <w:pStyle w:val="DualTxt"/>
      </w:pPr>
      <w:r>
        <w:t>256.</w:t>
      </w:r>
      <w:r>
        <w:tab/>
        <w:t>Комитет обеспокоен существенным разрывом между усилиями государства-участника по обесп</w:t>
      </w:r>
      <w:r>
        <w:t>е</w:t>
      </w:r>
      <w:r>
        <w:t>чению юридического равенства между мужчинами и женщинами и тем равенством, которым фактич</w:t>
      </w:r>
      <w:r>
        <w:t>е</w:t>
      </w:r>
      <w:r>
        <w:t>ски пользуются женщины, в частности в эконом</w:t>
      </w:r>
      <w:r>
        <w:t>и</w:t>
      </w:r>
      <w:r>
        <w:t>ческой, социальной и политической обла</w:t>
      </w:r>
      <w:r>
        <w:t>с</w:t>
      </w:r>
      <w:r>
        <w:t>тях.</w:t>
      </w:r>
    </w:p>
    <w:p w:rsidR="00000000" w:rsidRDefault="00000000">
      <w:pPr>
        <w:pStyle w:val="DualTxt"/>
      </w:pPr>
      <w:r>
        <w:t>257.</w:t>
      </w:r>
      <w:r>
        <w:tab/>
        <w:t>Комитет рекомендует государству-участнику осуществлять наблюдение за выполнением прав</w:t>
      </w:r>
      <w:r>
        <w:t>о</w:t>
      </w:r>
      <w:r>
        <w:t>вых норм, гарантирующих женщинам юридическое равенство, в целях обеспечения того, чтобы они н</w:t>
      </w:r>
      <w:r>
        <w:t>а</w:t>
      </w:r>
      <w:r>
        <w:t>деляли женщин и фактическим равенством. Он н</w:t>
      </w:r>
      <w:r>
        <w:t>а</w:t>
      </w:r>
      <w:r>
        <w:t>стоятельно призывает государство-участника вн</w:t>
      </w:r>
      <w:r>
        <w:t>е</w:t>
      </w:r>
      <w:r>
        <w:t>дрять программы подготовки кадров с особым уп</w:t>
      </w:r>
      <w:r>
        <w:t>о</w:t>
      </w:r>
      <w:r>
        <w:t>ром на гендерных вопросах, рассчитанные на с</w:t>
      </w:r>
      <w:r>
        <w:t>о</w:t>
      </w:r>
      <w:r>
        <w:t>трудников правоохранительных органов, судов и системы здравоохранения, а также других работн</w:t>
      </w:r>
      <w:r>
        <w:t>и</w:t>
      </w:r>
      <w:r>
        <w:t>ков, отвечающих за соблюдение законодательства, с тем чтобы можно было гарантировать фактическое равенство же</w:t>
      </w:r>
      <w:r>
        <w:t>н</w:t>
      </w:r>
      <w:r>
        <w:t>щин.</w:t>
      </w:r>
    </w:p>
    <w:p w:rsidR="00000000" w:rsidRDefault="00000000">
      <w:pPr>
        <w:pStyle w:val="DualTxt"/>
      </w:pPr>
      <w:r>
        <w:t>258.</w:t>
      </w:r>
      <w:r>
        <w:tab/>
        <w:t>Комитет обеспокоен распространением нас</w:t>
      </w:r>
      <w:r>
        <w:t>и</w:t>
      </w:r>
      <w:r>
        <w:t>лия в отношении женщин и, в частности, насилия в семье. Он также обеспокоен отсутствием правовых и других мер по решению проблемы насилия в о</w:t>
      </w:r>
      <w:r>
        <w:t>т</w:t>
      </w:r>
      <w:r>
        <w:t>ношении женщин, а также отказом госуда</w:t>
      </w:r>
      <w:r>
        <w:t>р</w:t>
      </w:r>
      <w:r>
        <w:t>ства-участника признать изнасилование в браке в кач</w:t>
      </w:r>
      <w:r>
        <w:t>е</w:t>
      </w:r>
      <w:r>
        <w:t>стве преступления. Он обеспокоен мягкостью нак</w:t>
      </w:r>
      <w:r>
        <w:t>а</w:t>
      </w:r>
      <w:r>
        <w:t>заний за растление детей, распространенностью браков, заключаемых по принуждению и в детском возрасте, а также тем, что проявление жестокости не является основанием для развода. Он озабочен тем, что при распаде семей, в том числе в случаях проявления насилия, слишком много внимания уд</w:t>
      </w:r>
      <w:r>
        <w:t>е</w:t>
      </w:r>
      <w:r>
        <w:t>л</w:t>
      </w:r>
      <w:r>
        <w:t>я</w:t>
      </w:r>
      <w:r>
        <w:t>ется примирению.</w:t>
      </w:r>
    </w:p>
    <w:p w:rsidR="00000000" w:rsidRDefault="00000000">
      <w:pPr>
        <w:pStyle w:val="DualTxt"/>
      </w:pPr>
      <w:r>
        <w:t>259.</w:t>
      </w:r>
      <w:r>
        <w:tab/>
        <w:t>Комитет настоятельно призывает гос</w:t>
      </w:r>
      <w:r>
        <w:t>у</w:t>
      </w:r>
      <w:r>
        <w:t>дарство-участника выполнить вынесенную Комитетом о</w:t>
      </w:r>
      <w:r>
        <w:t>б</w:t>
      </w:r>
      <w:r>
        <w:t>щую рекомендацию № 19 о насилии в отношении женщин и принять меры к тому, чтобы все виды н</w:t>
      </w:r>
      <w:r>
        <w:t>а</w:t>
      </w:r>
      <w:r>
        <w:t>силия в отношении женщин и девочек рассматрив</w:t>
      </w:r>
      <w:r>
        <w:t>а</w:t>
      </w:r>
      <w:r>
        <w:t>лись в качестве преступлений и чтобы пострада</w:t>
      </w:r>
      <w:r>
        <w:t>в</w:t>
      </w:r>
      <w:r>
        <w:t>шим обеспечивалась правовая защита и возмещ</w:t>
      </w:r>
      <w:r>
        <w:t>е</w:t>
      </w:r>
      <w:r>
        <w:t>ние. Комитет настоятельно призывает криминал</w:t>
      </w:r>
      <w:r>
        <w:t>и</w:t>
      </w:r>
      <w:r>
        <w:t>зировать изнасилование в браке и внимательно из</w:t>
      </w:r>
      <w:r>
        <w:t>у</w:t>
      </w:r>
      <w:r>
        <w:t>чить требования в отношении примирения при ра</w:t>
      </w:r>
      <w:r>
        <w:t>с</w:t>
      </w:r>
      <w:r>
        <w:t>паде семьи, в частности в случаях, связанных с проявлением насилия. Он рекомендует организовать подготовку по гендерной проблематике для всех г</w:t>
      </w:r>
      <w:r>
        <w:t>о</w:t>
      </w:r>
      <w:r>
        <w:t>сударственных должностных лиц, особенно сотру</w:t>
      </w:r>
      <w:r>
        <w:t>д</w:t>
      </w:r>
      <w:r>
        <w:t>никам правоохранительных органов, судебной си</w:t>
      </w:r>
      <w:r>
        <w:t>с</w:t>
      </w:r>
      <w:r>
        <w:t>темы, членов местных комитетов, включая вопросы насилия в отношении женщин и девочек, и прист</w:t>
      </w:r>
      <w:r>
        <w:t>у</w:t>
      </w:r>
      <w:r>
        <w:t>пить к проведению кампаний по повышению и</w:t>
      </w:r>
      <w:r>
        <w:t>н</w:t>
      </w:r>
      <w:r>
        <w:t>формированности общественности о всех видах н</w:t>
      </w:r>
      <w:r>
        <w:t>а</w:t>
      </w:r>
      <w:r>
        <w:t>силия в отношении женщин и девочек и последс</w:t>
      </w:r>
      <w:r>
        <w:t>т</w:t>
      </w:r>
      <w:r>
        <w:t>виях такого н</w:t>
      </w:r>
      <w:r>
        <w:t>а</w:t>
      </w:r>
      <w:r>
        <w:t>силия.</w:t>
      </w:r>
    </w:p>
    <w:p w:rsidR="00000000" w:rsidRDefault="00000000">
      <w:pPr>
        <w:pStyle w:val="DualTxt"/>
      </w:pPr>
      <w:r>
        <w:t>260.</w:t>
      </w:r>
      <w:r>
        <w:tab/>
        <w:t>Отдавая должное усилиям государства-участника по борьбе с торговлей женщинами и д</w:t>
      </w:r>
      <w:r>
        <w:t>е</w:t>
      </w:r>
      <w:r>
        <w:t>вочками, Комитет вновь выражает обеспокоенность в связи с тем, что государство-участник не обесп</w:t>
      </w:r>
      <w:r>
        <w:t>е</w:t>
      </w:r>
      <w:r>
        <w:t>чило сбор достаточных статистических данных и информации по данному вопросу. Он обеспокоен также тем, что не проведена оценка воздействия существующих правовых положений и других мер на ликвидацию такой торговли и что правоприм</w:t>
      </w:r>
      <w:r>
        <w:t>е</w:t>
      </w:r>
      <w:r>
        <w:t>нительная деятельность в области торговли людьми нал</w:t>
      </w:r>
      <w:r>
        <w:t>а</w:t>
      </w:r>
      <w:r>
        <w:t>жена слабо.</w:t>
      </w:r>
    </w:p>
    <w:p w:rsidR="00000000" w:rsidRDefault="00000000">
      <w:pPr>
        <w:pStyle w:val="DualTxt"/>
      </w:pPr>
      <w:r>
        <w:t>261.</w:t>
      </w:r>
      <w:r>
        <w:tab/>
        <w:t>Комитет настоятельно призывает гос</w:t>
      </w:r>
      <w:r>
        <w:t>у</w:t>
      </w:r>
      <w:r>
        <w:t>дарство-участника осуществлять сбор всеобъемлющих ст</w:t>
      </w:r>
      <w:r>
        <w:t>а</w:t>
      </w:r>
      <w:r>
        <w:t>тистических данных и информации о торговле женщинами и девочками и о результативности мер по решению этой проблемы и включить эту инфо</w:t>
      </w:r>
      <w:r>
        <w:t>р</w:t>
      </w:r>
      <w:r>
        <w:t>мацию в свой следующий периодический доклад. Он рекомендует государству-участнику сотрудн</w:t>
      </w:r>
      <w:r>
        <w:t>и</w:t>
      </w:r>
      <w:r>
        <w:t>чать в рамках региональных и международных стратегий борьбы с торговлей, изучать и, когда это уместно, использовать положительный опыт других стран в этой области. Он далее рекомендует разр</w:t>
      </w:r>
      <w:r>
        <w:t>а</w:t>
      </w:r>
      <w:r>
        <w:t>ботать меры, направленные на улучшение эконом</w:t>
      </w:r>
      <w:r>
        <w:t>и</w:t>
      </w:r>
      <w:r>
        <w:t>ческого положения женщин, в целях ослабления их экономической уязвимости перед торговцами и со</w:t>
      </w:r>
      <w:r>
        <w:t>з</w:t>
      </w:r>
      <w:r>
        <w:t>дания всеобъемлющей программы реабилитации для тех женщин и девочек, которые были предм</w:t>
      </w:r>
      <w:r>
        <w:t>е</w:t>
      </w:r>
      <w:r>
        <w:t>том торговли.</w:t>
      </w:r>
    </w:p>
    <w:p w:rsidR="00000000" w:rsidRDefault="00000000">
      <w:pPr>
        <w:pStyle w:val="DualTxt"/>
      </w:pPr>
      <w:r>
        <w:t>262.</w:t>
      </w:r>
      <w:r>
        <w:tab/>
        <w:t>Отмечая усилия правительства по сокращению различий и повышению статуса этнических мен</w:t>
      </w:r>
      <w:r>
        <w:t>ь</w:t>
      </w:r>
      <w:r>
        <w:t>шинств, Комитет выражает озабоченность по пов</w:t>
      </w:r>
      <w:r>
        <w:t>о</w:t>
      </w:r>
      <w:r>
        <w:t>ду их положения.</w:t>
      </w:r>
    </w:p>
    <w:p w:rsidR="00000000" w:rsidRDefault="00000000">
      <w:pPr>
        <w:pStyle w:val="DualTxt"/>
      </w:pPr>
      <w:r>
        <w:t>263.</w:t>
      </w:r>
      <w:r>
        <w:tab/>
        <w:t>Комитет рекомендует правительству предст</w:t>
      </w:r>
      <w:r>
        <w:t>а</w:t>
      </w:r>
      <w:r>
        <w:t>вить дополнительные статистические данные и и</w:t>
      </w:r>
      <w:r>
        <w:t>н</w:t>
      </w:r>
      <w:r>
        <w:t>формацию о положении женщин из числа этнич</w:t>
      </w:r>
      <w:r>
        <w:t>е</w:t>
      </w:r>
      <w:r>
        <w:t>ских меньшинств в своем следующем периодич</w:t>
      </w:r>
      <w:r>
        <w:t>е</w:t>
      </w:r>
      <w:r>
        <w:t>ском докладе.</w:t>
      </w:r>
    </w:p>
    <w:p w:rsidR="00000000" w:rsidRDefault="00000000">
      <w:pPr>
        <w:pStyle w:val="DualTxt"/>
      </w:pPr>
      <w:r>
        <w:t>264.</w:t>
      </w:r>
      <w:r>
        <w:tab/>
        <w:t>Несмотря на предпринимаемые усилия гос</w:t>
      </w:r>
      <w:r>
        <w:t>у</w:t>
      </w:r>
      <w:r>
        <w:t>дарства-участника и достигнутый прогресс в обла</w:t>
      </w:r>
      <w:r>
        <w:t>с</w:t>
      </w:r>
      <w:r>
        <w:t>ти начального и среднего образования, Комитет обеспокоен высоким показателем отсева девочек из учебных заведений, особенно из высших учебных заведений, школ в сельских районах. Комитет отм</w:t>
      </w:r>
      <w:r>
        <w:t>е</w:t>
      </w:r>
      <w:r>
        <w:t>чает, что увеличение показателей отсева совпадает по времени с периодом перехода к рыночной эк</w:t>
      </w:r>
      <w:r>
        <w:t>о</w:t>
      </w:r>
      <w:r>
        <w:t>номике, и выражает обеспокоенность по поводу т</w:t>
      </w:r>
      <w:r>
        <w:t>о</w:t>
      </w:r>
      <w:r>
        <w:t>го, что сохранить достижения государства-участника в области образования женщин и дев</w:t>
      </w:r>
      <w:r>
        <w:t>о</w:t>
      </w:r>
      <w:r>
        <w:t>чек, возможно, не удас</w:t>
      </w:r>
      <w:r>
        <w:t>т</w:t>
      </w:r>
      <w:r>
        <w:t>ся.</w:t>
      </w:r>
    </w:p>
    <w:p w:rsidR="00000000" w:rsidRDefault="00000000">
      <w:pPr>
        <w:pStyle w:val="DualTxt"/>
      </w:pPr>
      <w:r>
        <w:t>265.</w:t>
      </w:r>
      <w:r>
        <w:tab/>
        <w:t>Комитет рекомендует государству-участнику активизировать свои усилия по содействию тому, чтобы большее число женщин и девочек поступало в высшие учебные заведения и заканчивало их. Он рекомендует государству-участнику представлять стимулы к тому, чтобы родители стремились обе</w:t>
      </w:r>
      <w:r>
        <w:t>с</w:t>
      </w:r>
      <w:r>
        <w:t>печить посещение учебных заведений своими д</w:t>
      </w:r>
      <w:r>
        <w:t>о</w:t>
      </w:r>
      <w:r>
        <w:t>чер</w:t>
      </w:r>
      <w:r>
        <w:t>ь</w:t>
      </w:r>
      <w:r>
        <w:t>ми.</w:t>
      </w:r>
    </w:p>
    <w:p w:rsidR="00000000" w:rsidRDefault="00000000">
      <w:pPr>
        <w:pStyle w:val="DualTxt"/>
      </w:pPr>
      <w:r>
        <w:t>266.</w:t>
      </w:r>
      <w:r>
        <w:tab/>
        <w:t>Отмечая снижение коэффициента смертности среди женщин, Комитет, тем не менее, выражает обеспокоенность по поводу состояния здоровья женщин, особенно женщин репродуктивного во</w:t>
      </w:r>
      <w:r>
        <w:t>з</w:t>
      </w:r>
      <w:r>
        <w:t>раста, и высоким показателем абортов среди мол</w:t>
      </w:r>
      <w:r>
        <w:t>о</w:t>
      </w:r>
      <w:r>
        <w:t>дых незамужних женщин. Он обеспокоен также с</w:t>
      </w:r>
      <w:r>
        <w:t>о</w:t>
      </w:r>
      <w:r>
        <w:t>хранением стереотипных представлений в отнош</w:t>
      </w:r>
      <w:r>
        <w:t>е</w:t>
      </w:r>
      <w:r>
        <w:t>нии проблем охраны здоровья женщин, особенно в части контрацепции, что, как представляется, ра</w:t>
      </w:r>
      <w:r>
        <w:t>с</w:t>
      </w:r>
      <w:r>
        <w:t>сматривается в качестве проблемы, касающейся только женщин, а также распространением ВИЧ/СПИДа, малярии и туберкулеза среди же</w:t>
      </w:r>
      <w:r>
        <w:t>н</w:t>
      </w:r>
      <w:r>
        <w:t>щин.</w:t>
      </w:r>
    </w:p>
    <w:p w:rsidR="00000000" w:rsidRDefault="00000000">
      <w:pPr>
        <w:pStyle w:val="DualTxt"/>
      </w:pPr>
      <w:r>
        <w:t>267.</w:t>
      </w:r>
      <w:r>
        <w:tab/>
        <w:t>Комитет настоятельно призывает правительс</w:t>
      </w:r>
      <w:r>
        <w:t>т</w:t>
      </w:r>
      <w:r>
        <w:t>во сохранить бесплатный доступ к основному м</w:t>
      </w:r>
      <w:r>
        <w:t>е</w:t>
      </w:r>
      <w:r>
        <w:t>дико-санитарному обслуживанию и продолжить осуществление мер по совершенствованию план</w:t>
      </w:r>
      <w:r>
        <w:t>и</w:t>
      </w:r>
      <w:r>
        <w:t>рования семьи и политики в области репродукти</w:t>
      </w:r>
      <w:r>
        <w:t>в</w:t>
      </w:r>
      <w:r>
        <w:t>ного здоровья, в частности посредством обеспеч</w:t>
      </w:r>
      <w:r>
        <w:t>е</w:t>
      </w:r>
      <w:r>
        <w:t>ния того, чтобы современные методы контрацепции имелись в наличии, были недорогими и доступн</w:t>
      </w:r>
      <w:r>
        <w:t>ы</w:t>
      </w:r>
      <w:r>
        <w:t>ми. Комитет также настоятельно призывает прав</w:t>
      </w:r>
      <w:r>
        <w:t>и</w:t>
      </w:r>
      <w:r>
        <w:t>тельство пропагандировать половое воспитание мальчиков и девочек с уделением особого внимания пр</w:t>
      </w:r>
      <w:r>
        <w:t>о</w:t>
      </w:r>
      <w:r>
        <w:t>филактике ВИЧ/СПИДа.</w:t>
      </w:r>
    </w:p>
    <w:p w:rsidR="00000000" w:rsidRDefault="00000000">
      <w:pPr>
        <w:pStyle w:val="DualTxt"/>
      </w:pPr>
      <w:r>
        <w:t>268.</w:t>
      </w:r>
      <w:r>
        <w:tab/>
        <w:t>Отмечая, что 80 процентов женщин в Соци</w:t>
      </w:r>
      <w:r>
        <w:t>а</w:t>
      </w:r>
      <w:r>
        <w:t>листической Республике Вьетнам проживают в сельских районах, Комитет выражает озабоченность тем, что они имеют ограниченный доступ к мед</w:t>
      </w:r>
      <w:r>
        <w:t>и</w:t>
      </w:r>
      <w:r>
        <w:t>цинскому обслуживанию, образованию и принос</w:t>
      </w:r>
      <w:r>
        <w:t>я</w:t>
      </w:r>
      <w:r>
        <w:t>щей доход деятельн</w:t>
      </w:r>
      <w:r>
        <w:t>о</w:t>
      </w:r>
      <w:r>
        <w:t>сти.</w:t>
      </w:r>
    </w:p>
    <w:p w:rsidR="00000000" w:rsidRDefault="00000000">
      <w:pPr>
        <w:pStyle w:val="DualTxt"/>
      </w:pPr>
      <w:r>
        <w:t>269.</w:t>
      </w:r>
      <w:r>
        <w:tab/>
        <w:t>Комитет рекомендует государству-участнику усилить внимание к положению сельских женщин и разработать специальную политику и программы, направленные на расширение экономических во</w:t>
      </w:r>
      <w:r>
        <w:t>з</w:t>
      </w:r>
      <w:r>
        <w:t>можностей сельских женщин, обеспечение их до</w:t>
      </w:r>
      <w:r>
        <w:t>с</w:t>
      </w:r>
      <w:r>
        <w:t>тупа к кредитам, а также к медицинскому обслуж</w:t>
      </w:r>
      <w:r>
        <w:t>и</w:t>
      </w:r>
      <w:r>
        <w:t>ванию и возможностям в плане образования и соц</w:t>
      </w:r>
      <w:r>
        <w:t>и</w:t>
      </w:r>
      <w:r>
        <w:t>альных услуг и к производственным ресурсам. Он призывает также представить дополнительную и</w:t>
      </w:r>
      <w:r>
        <w:t>н</w:t>
      </w:r>
      <w:r>
        <w:t>формацию по данному вопросу в следующем до</w:t>
      </w:r>
      <w:r>
        <w:t>к</w:t>
      </w:r>
      <w:r>
        <w:t>ладе.</w:t>
      </w:r>
    </w:p>
    <w:p w:rsidR="00000000" w:rsidRDefault="00000000">
      <w:pPr>
        <w:pStyle w:val="DualTxt"/>
      </w:pPr>
      <w:r>
        <w:t>270.</w:t>
      </w:r>
      <w:r>
        <w:tab/>
        <w:t>Комитет обеспокоен различиями в возрасте выхода на пенсию женщин и мужчин и негативным воздействием этого на экономическое благополучие женщин. Он обеспокоен также тем, что возраст в</w:t>
      </w:r>
      <w:r>
        <w:t>ы</w:t>
      </w:r>
      <w:r>
        <w:t>хода на пенсию отрицательно сказывается на до</w:t>
      </w:r>
      <w:r>
        <w:t>с</w:t>
      </w:r>
      <w:r>
        <w:t>тупе сельских женщин к зе</w:t>
      </w:r>
      <w:r>
        <w:t>м</w:t>
      </w:r>
      <w:r>
        <w:t>ле.</w:t>
      </w:r>
    </w:p>
    <w:p w:rsidR="00000000" w:rsidRDefault="00000000">
      <w:pPr>
        <w:pStyle w:val="DualTxt"/>
      </w:pPr>
      <w:r>
        <w:t>271.</w:t>
      </w:r>
      <w:r>
        <w:tab/>
        <w:t>Комитет рекомендует государству-участнику пересмотреть существующие правовые нормы, к</w:t>
      </w:r>
      <w:r>
        <w:t>а</w:t>
      </w:r>
      <w:r>
        <w:t>сающиеся выхода на пенсию женщин и мужчин, в целях обеспечения того, чтобы женщины имели право продолжать заниматься производительным трудом на равной основе с мужчинами. Комитет также рекомендует государству-участнику произв</w:t>
      </w:r>
      <w:r>
        <w:t>е</w:t>
      </w:r>
      <w:r>
        <w:t>сти оценку нынешней ситуации и отменить любые нормы, которые прямо или косвенно носят дискр</w:t>
      </w:r>
      <w:r>
        <w:t>и</w:t>
      </w:r>
      <w:r>
        <w:t>м</w:t>
      </w:r>
      <w:r>
        <w:t>и</w:t>
      </w:r>
      <w:r>
        <w:t>национный характер в отношении женщин.</w:t>
      </w:r>
    </w:p>
    <w:p w:rsidR="00000000" w:rsidRDefault="00000000">
      <w:pPr>
        <w:pStyle w:val="DualTxt"/>
      </w:pPr>
      <w:r>
        <w:t>272.</w:t>
      </w:r>
      <w:r>
        <w:tab/>
        <w:t>Комитет с озабоченностью отмечает отсутс</w:t>
      </w:r>
      <w:r>
        <w:t>т</w:t>
      </w:r>
      <w:r>
        <w:t>вие информации о сегрегации по признаку пола на рынке труда. Комитет обеспокоен также тем, что не произведена оценка воздействия инициатив, н</w:t>
      </w:r>
      <w:r>
        <w:t>а</w:t>
      </w:r>
      <w:r>
        <w:t>правленных на поощрение занят</w:t>
      </w:r>
      <w:r>
        <w:t>о</w:t>
      </w:r>
      <w:r>
        <w:t>сти женщин.</w:t>
      </w:r>
    </w:p>
    <w:p w:rsidR="00000000" w:rsidRDefault="00000000">
      <w:pPr>
        <w:pStyle w:val="DualTxt"/>
      </w:pPr>
      <w:r>
        <w:t>273.</w:t>
      </w:r>
      <w:r>
        <w:tab/>
        <w:t>Комитет призывает государство-участника а</w:t>
      </w:r>
      <w:r>
        <w:t>к</w:t>
      </w:r>
      <w:r>
        <w:t>тивизировать свои усилия по сбору статистических данных и информации о положении женщин и му</w:t>
      </w:r>
      <w:r>
        <w:t>ж</w:t>
      </w:r>
      <w:r>
        <w:t>чин на рынке труда, особенно в частном секторе.</w:t>
      </w:r>
    </w:p>
    <w:p w:rsidR="00000000" w:rsidRDefault="00000000">
      <w:pPr>
        <w:pStyle w:val="DualTxt"/>
      </w:pPr>
      <w:r>
        <w:t>274.</w:t>
      </w:r>
      <w:r>
        <w:tab/>
        <w:t>Комитет настоятельно призывает правительс</w:t>
      </w:r>
      <w:r>
        <w:t>т</w:t>
      </w:r>
      <w:r>
        <w:t>во подписать и ратифицировать Факультативный протокол к Конвенции и как можно быстрее сдать на хранение свой документ о принятии поправки к пункту 1 статьи 20 Конвенции, касающейся сроков проведения зас</w:t>
      </w:r>
      <w:r>
        <w:t>е</w:t>
      </w:r>
      <w:r>
        <w:t>даний Комитета.</w:t>
      </w:r>
    </w:p>
    <w:p w:rsidR="00000000" w:rsidRDefault="00000000">
      <w:pPr>
        <w:pStyle w:val="DualTxt"/>
      </w:pPr>
      <w:r>
        <w:t>275.</w:t>
      </w:r>
      <w:r>
        <w:tab/>
        <w:t>Комитет просит правительство ответить на озабоченности, высказанные в нынешних заключ</w:t>
      </w:r>
      <w:r>
        <w:t>и</w:t>
      </w:r>
      <w:r>
        <w:t>тельных замечаниях, в своем следующем период</w:t>
      </w:r>
      <w:r>
        <w:t>и</w:t>
      </w:r>
      <w:r>
        <w:t>ческом докладе, который оно должно будет пре</w:t>
      </w:r>
      <w:r>
        <w:t>д</w:t>
      </w:r>
      <w:r>
        <w:t xml:space="preserve">ставить в соответствии со статьей 18 Конвенции. </w:t>
      </w:r>
    </w:p>
    <w:p w:rsidR="00000000" w:rsidRDefault="00000000">
      <w:pPr>
        <w:pStyle w:val="DualTxt"/>
        <w:rPr>
          <w:sz w:val="10"/>
        </w:rPr>
      </w:pPr>
      <w:r>
        <w:t>276.</w:t>
      </w:r>
      <w:r>
        <w:tab/>
        <w:t>Комитет просит обеспечить широкое распр</w:t>
      </w:r>
      <w:r>
        <w:t>о</w:t>
      </w:r>
      <w:r>
        <w:t>странение во Вьетнаме настоящих заключительных замечаний, с тем чтобы ознакомить население стр</w:t>
      </w:r>
      <w:r>
        <w:t>а</w:t>
      </w:r>
      <w:r>
        <w:t>ны, в частности правительственных должностных лиц и политических деятелей, с мерами, принятыми для обеспечения юридического и фактического р</w:t>
      </w:r>
      <w:r>
        <w:t>а</w:t>
      </w:r>
      <w:r>
        <w:t>венства женщин, и дальнейшими шагами, которые необходимы в этой связи. Он просит также прав</w:t>
      </w:r>
      <w:r>
        <w:t>и</w:t>
      </w:r>
      <w:r>
        <w:t>тельство и впредь широко популяризировать, в ч</w:t>
      </w:r>
      <w:r>
        <w:t>а</w:t>
      </w:r>
      <w:r>
        <w:t>стности среди женских и правозащитных организ</w:t>
      </w:r>
      <w:r>
        <w:t>а</w:t>
      </w:r>
      <w:r>
        <w:t>ций, Конвенцию и Факультативный протокол к ней, общие рекомендации Комитета, Пекинскую декл</w:t>
      </w:r>
      <w:r>
        <w:t>а</w:t>
      </w:r>
      <w:r>
        <w:t>рацию и Платформу действий, а также результаты двадцать третьей специальной сессии Генеральной Ассамблеи под названием «Женщины в 2000 году: равенство между мужчинами и женщинами, разв</w:t>
      </w:r>
      <w:r>
        <w:t>и</w:t>
      </w:r>
      <w:r>
        <w:t>тие и мир в XXI веке».</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7.</w:t>
      </w:r>
      <w:r>
        <w:tab/>
        <w:t>Четвертый и пятый периодические доклады</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Никарагуа</w:t>
      </w:r>
    </w:p>
    <w:p w:rsidR="00000000" w:rsidRDefault="00000000">
      <w:pPr>
        <w:pStyle w:val="DualTxt"/>
        <w:spacing w:after="0" w:line="120" w:lineRule="exact"/>
        <w:rPr>
          <w:sz w:val="10"/>
        </w:rPr>
      </w:pPr>
    </w:p>
    <w:p w:rsidR="00000000" w:rsidRDefault="00000000">
      <w:pPr>
        <w:pStyle w:val="DualTxt"/>
      </w:pPr>
      <w:r>
        <w:t>277.</w:t>
      </w:r>
      <w:r>
        <w:tab/>
        <w:t>Комитет рассмотрел четвертый и пятый п</w:t>
      </w:r>
      <w:r>
        <w:t>е</w:t>
      </w:r>
      <w:r>
        <w:t>риодические доклады Никарагуа (CEDAW/C/NIC/4 и CEDAW/C/NIC/5) на своих 525</w:t>
      </w:r>
      <w:r>
        <w:noBreakHyphen/>
        <w:t>м и 526</w:t>
      </w:r>
      <w:r>
        <w:noBreakHyphen/>
        <w:t>м засед</w:t>
      </w:r>
      <w:r>
        <w:t>а</w:t>
      </w:r>
      <w:r>
        <w:t>ниях 17 июля 2001 года (см. CEDAW/C/SR.525 и 526).</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а)</w:t>
      </w:r>
      <w:r>
        <w:tab/>
        <w:t>Представление доклада государством-участником</w:t>
      </w:r>
    </w:p>
    <w:p w:rsidR="00000000" w:rsidRDefault="00000000">
      <w:pPr>
        <w:pStyle w:val="DualTxt"/>
        <w:spacing w:after="0" w:line="120" w:lineRule="exact"/>
        <w:rPr>
          <w:sz w:val="10"/>
        </w:rPr>
      </w:pPr>
    </w:p>
    <w:p w:rsidR="00000000" w:rsidRDefault="00000000">
      <w:pPr>
        <w:pStyle w:val="DualTxt"/>
      </w:pPr>
      <w:r>
        <w:t>278.</w:t>
      </w:r>
      <w:r>
        <w:tab/>
        <w:t>Внося на рассмотрение доклады, представ</w:t>
      </w:r>
      <w:r>
        <w:t>и</w:t>
      </w:r>
      <w:r>
        <w:t>тель Никарагуа информировала Комитет о том, что доклады охватывают период с 1991 по 1998 год и в них описываются некоторые важные изменения, происшедшие за этот пер</w:t>
      </w:r>
      <w:r>
        <w:t>и</w:t>
      </w:r>
      <w:r>
        <w:t>од.</w:t>
      </w:r>
    </w:p>
    <w:p w:rsidR="00000000" w:rsidRDefault="00000000">
      <w:pPr>
        <w:pStyle w:val="DualTxt"/>
      </w:pPr>
      <w:r>
        <w:t>279.</w:t>
      </w:r>
      <w:r>
        <w:tab/>
        <w:t>Она информировала Комитет о том, что прав</w:t>
      </w:r>
      <w:r>
        <w:t>и</w:t>
      </w:r>
      <w:r>
        <w:t>тельство взяло на себя обязательства выполнять п</w:t>
      </w:r>
      <w:r>
        <w:t>о</w:t>
      </w:r>
      <w:r>
        <w:t>ложения Конвенции, но их полному выполнению мешает ряд обстоятельств. К ним относятся сохр</w:t>
      </w:r>
      <w:r>
        <w:t>а</w:t>
      </w:r>
      <w:r>
        <w:t>нение стереотипного мышления, в частности му</w:t>
      </w:r>
      <w:r>
        <w:t>ж</w:t>
      </w:r>
      <w:r>
        <w:t>ской шовинизм и нищета, с которой сталкивается Никарагуа. Правительство воплотило в жизнь Ус</w:t>
      </w:r>
      <w:r>
        <w:t>и</w:t>
      </w:r>
      <w:r>
        <w:t>ленную стратегию по сокращению масштабов н</w:t>
      </w:r>
      <w:r>
        <w:t>и</w:t>
      </w:r>
      <w:r>
        <w:t>щеты и другие программы в целях улучшения зд</w:t>
      </w:r>
      <w:r>
        <w:t>о</w:t>
      </w:r>
      <w:r>
        <w:t>ровья и образования женщин, девочек и мальчиков. Законодательство обеспечивает общие рамки защ</w:t>
      </w:r>
      <w:r>
        <w:t>и</w:t>
      </w:r>
      <w:r>
        <w:t>ты прав человека, а конституция и закон о защите, который защищает от административного произвола и предусматривает приостановку действия админ</w:t>
      </w:r>
      <w:r>
        <w:t>и</w:t>
      </w:r>
      <w:r>
        <w:t>стративных актов, которые могут нанести ущерб правам граждан, обеспечивают осуществление этих прав. В сотрудничестве с гражданским обществом и политическими партиями была выработана общая программа установления приоритетов для женщин. Намечен пересмотр Уголовного кодекса, Уголовно-процессуального кодекса и Семейного кодекса, с тем чтобы изъять оттуда дискриминационные п</w:t>
      </w:r>
      <w:r>
        <w:t>о</w:t>
      </w:r>
      <w:r>
        <w:t>ложения, а в Конституцию и гражданский кодекс были включены положения о гражданстве. Кодекс детства и юности, который был утвержден в 1998 году, предусматривает, что дети имеют право знать своих родителей и иметь имя. Комиссия по делам женщин, детей, молодежи и семьи предст</w:t>
      </w:r>
      <w:r>
        <w:t>а</w:t>
      </w:r>
      <w:r>
        <w:t>вила на утверждение Национальной ассамблеи з</w:t>
      </w:r>
      <w:r>
        <w:t>а</w:t>
      </w:r>
      <w:r>
        <w:t>кон о равенстве возможн</w:t>
      </w:r>
      <w:r>
        <w:t>о</w:t>
      </w:r>
      <w:r>
        <w:t>стей.</w:t>
      </w:r>
    </w:p>
    <w:p w:rsidR="00000000" w:rsidRDefault="00000000">
      <w:pPr>
        <w:pStyle w:val="DualTxt"/>
      </w:pPr>
      <w:r>
        <w:t>280.</w:t>
      </w:r>
      <w:r>
        <w:tab/>
        <w:t>Никарагуанский институт по делам женщин был создан в качестве национального механизма, призванного определять, формулировать и осущес</w:t>
      </w:r>
      <w:r>
        <w:t>т</w:t>
      </w:r>
      <w:r>
        <w:t>влять государственную политику и разрабатывать стратегии, с тем чтобы обеспечить равные возмо</w:t>
      </w:r>
      <w:r>
        <w:t>ж</w:t>
      </w:r>
      <w:r>
        <w:t>ности для мужчин и женщин, в том числе с пом</w:t>
      </w:r>
      <w:r>
        <w:t>о</w:t>
      </w:r>
      <w:r>
        <w:t>щью мероприятий, направленных на улучшение жизненных условий женщин на основе равенства, развития и мира. Было создано также министерство по делам семьи, для того чтобы содействовать ос</w:t>
      </w:r>
      <w:r>
        <w:t>у</w:t>
      </w:r>
      <w:r>
        <w:t>ществлению проектов и программ, касающихся с</w:t>
      </w:r>
      <w:r>
        <w:t>е</w:t>
      </w:r>
      <w:r>
        <w:t>мьи, девочек и мальчиков, а также подростков, ж</w:t>
      </w:r>
      <w:r>
        <w:t>и</w:t>
      </w:r>
      <w:r>
        <w:t>вущих в условиях социального риска. В круг де</w:t>
      </w:r>
      <w:r>
        <w:t>я</w:t>
      </w:r>
      <w:r>
        <w:t>тельности министерства входит также улучшение положения женщин в связи с насилием в семье, к</w:t>
      </w:r>
      <w:r>
        <w:t>о</w:t>
      </w:r>
      <w:r>
        <w:t>торое характеризуется как нарушение права на жизнь и права на безопасность личности. Однако сокращение финансовых ресурсов ограничило во</w:t>
      </w:r>
      <w:r>
        <w:t>з</w:t>
      </w:r>
      <w:r>
        <w:t>действие этих проектов и пр</w:t>
      </w:r>
      <w:r>
        <w:t>о</w:t>
      </w:r>
      <w:r>
        <w:t>грамм.</w:t>
      </w:r>
    </w:p>
    <w:p w:rsidR="00000000" w:rsidRDefault="00000000">
      <w:pPr>
        <w:pStyle w:val="DualTxt"/>
      </w:pPr>
      <w:r>
        <w:t>281.</w:t>
      </w:r>
      <w:r>
        <w:tab/>
        <w:t>Представитель Никарагуа отметила, что в ц</w:t>
      </w:r>
      <w:r>
        <w:t>е</w:t>
      </w:r>
      <w:r>
        <w:t>лях улучшения положения женщин правительство проводит политику по разным направлениям, в том числе социальную политику, национальную пол</w:t>
      </w:r>
      <w:r>
        <w:t>и</w:t>
      </w:r>
      <w:r>
        <w:t>тику в области народонаселения, политику по ра</w:t>
      </w:r>
      <w:r>
        <w:t>с</w:t>
      </w:r>
      <w:r>
        <w:t>ширению участия граждан в жизни общества, пол</w:t>
      </w:r>
      <w:r>
        <w:t>и</w:t>
      </w:r>
      <w:r>
        <w:t>тику в области полового образования и политику по обеспечению равных возможностей. Другие мех</w:t>
      </w:r>
      <w:r>
        <w:t>а</w:t>
      </w:r>
      <w:r>
        <w:t>низмы, содействующие диалогу между правител</w:t>
      </w:r>
      <w:r>
        <w:t>ь</w:t>
      </w:r>
      <w:r>
        <w:t>ством и гражданским обществом, были внедрены через межинституциональные комиссии. Кроме т</w:t>
      </w:r>
      <w:r>
        <w:t>о</w:t>
      </w:r>
      <w:r>
        <w:t>го, были созданы адвокатура по правам человека и специальная адвокатура по делам детей, молодежи и же</w:t>
      </w:r>
      <w:r>
        <w:t>н</w:t>
      </w:r>
      <w:r>
        <w:t>щин.</w:t>
      </w:r>
    </w:p>
    <w:p w:rsidR="00000000" w:rsidRDefault="00000000">
      <w:pPr>
        <w:pStyle w:val="DualTxt"/>
      </w:pPr>
      <w:r>
        <w:t>282.</w:t>
      </w:r>
      <w:r>
        <w:tab/>
        <w:t>Представитель информировала Комитет о пр</w:t>
      </w:r>
      <w:r>
        <w:t>о</w:t>
      </w:r>
      <w:r>
        <w:t>движении женщин в области образования и о пол</w:t>
      </w:r>
      <w:r>
        <w:t>о</w:t>
      </w:r>
      <w:r>
        <w:t>жительных результатах, достигнутых с точки зр</w:t>
      </w:r>
      <w:r>
        <w:t>е</w:t>
      </w:r>
      <w:r>
        <w:t>ния доступа женщин к образованию на всех уро</w:t>
      </w:r>
      <w:r>
        <w:t>в</w:t>
      </w:r>
      <w:r>
        <w:t>нях и высокого уровня посещаемости школ и ун</w:t>
      </w:r>
      <w:r>
        <w:t>и</w:t>
      </w:r>
      <w:r>
        <w:t>верситетов, чему способствовал национальный план в области образования (2001-2015 годы). Ос</w:t>
      </w:r>
      <w:r>
        <w:t>о</w:t>
      </w:r>
      <w:r>
        <w:t>бенно существенными были результаты в отнош</w:t>
      </w:r>
      <w:r>
        <w:t>е</w:t>
      </w:r>
      <w:r>
        <w:t>нии девочек, проживающих в сельских районах. Уровень неграмотности женщин ниже, чем у му</w:t>
      </w:r>
      <w:r>
        <w:t>ж</w:t>
      </w:r>
      <w:r>
        <w:t>чин, и женщины составляют большинство учащи</w:t>
      </w:r>
      <w:r>
        <w:t>х</w:t>
      </w:r>
      <w:r>
        <w:t>ся. Национальный технологический институт, зан</w:t>
      </w:r>
      <w:r>
        <w:t>и</w:t>
      </w:r>
      <w:r>
        <w:t>мающийся профессиональной подготовкой, создал специальное подразделение для разработки пр</w:t>
      </w:r>
      <w:r>
        <w:t>о</w:t>
      </w:r>
      <w:r>
        <w:t>грамм по расширению возможностей женщин в территориальных районах с высоким уровнем бе</w:t>
      </w:r>
      <w:r>
        <w:t>з</w:t>
      </w:r>
      <w:r>
        <w:t>работицы, а также программ для сельских женщин, матерей-одиночек и подростков, живущих в услов</w:t>
      </w:r>
      <w:r>
        <w:t>и</w:t>
      </w:r>
      <w:r>
        <w:t>ях риска. Эти программы нацелены на то, чтобы обеспечить создание микропредприятий для же</w:t>
      </w:r>
      <w:r>
        <w:t>н</w:t>
      </w:r>
      <w:r>
        <w:t>щин и предоставить им доступ к кредитам по ни</w:t>
      </w:r>
      <w:r>
        <w:t>з</w:t>
      </w:r>
      <w:r>
        <w:t>ким процентным ставкам, а также на то, чтобы им предлагалась работа в нетрадиционных сект</w:t>
      </w:r>
      <w:r>
        <w:t>о</w:t>
      </w:r>
      <w:r>
        <w:t>рах.</w:t>
      </w:r>
    </w:p>
    <w:p w:rsidR="00000000" w:rsidRDefault="00000000">
      <w:pPr>
        <w:pStyle w:val="DualTxt"/>
      </w:pPr>
      <w:r>
        <w:t>283.</w:t>
      </w:r>
      <w:r>
        <w:tab/>
        <w:t>Представитель Никарагуа отметила, что сре</w:t>
      </w:r>
      <w:r>
        <w:t>д</w:t>
      </w:r>
      <w:r>
        <w:t>няя продолжительность жизни женщин увелич</w:t>
      </w:r>
      <w:r>
        <w:t>и</w:t>
      </w:r>
      <w:r>
        <w:t>лась, но по</w:t>
      </w:r>
      <w:r>
        <w:noBreakHyphen/>
        <w:t>прежнему серьезнейшей проблемой, связанной со здоровьем, является материнская смертность. Для решения этой проблемы были пр</w:t>
      </w:r>
      <w:r>
        <w:t>и</w:t>
      </w:r>
      <w:r>
        <w:t>няты, в частности, меры по созданию специализ</w:t>
      </w:r>
      <w:r>
        <w:t>и</w:t>
      </w:r>
      <w:r>
        <w:t>рованных больниц, где женский персонал оказывает услуги по профилактике болезней и медицинскому наблюдению в пре</w:t>
      </w:r>
      <w:r>
        <w:t>д</w:t>
      </w:r>
      <w:r>
        <w:t>родовой период.</w:t>
      </w:r>
    </w:p>
    <w:p w:rsidR="00000000" w:rsidRDefault="00000000">
      <w:pPr>
        <w:pStyle w:val="DualTxt"/>
      </w:pPr>
      <w:r>
        <w:t>284.</w:t>
      </w:r>
      <w:r>
        <w:tab/>
        <w:t>Представитель признала, что женщины, как правило, работают в секторах с низкой оплатой труда. В сельских районах наблюдается по</w:t>
      </w:r>
      <w:r>
        <w:noBreakHyphen/>
        <w:t>прежнему значительная дискриминация с точки зрения доступа к возможностям и производстве</w:t>
      </w:r>
      <w:r>
        <w:t>н</w:t>
      </w:r>
      <w:r>
        <w:t>ным ресурсам и услугам. В 1997 году была создана Межведомственная комиссия по проблемам женщин и развитию сельских районов, с тем чтобы содейс</w:t>
      </w:r>
      <w:r>
        <w:t>т</w:t>
      </w:r>
      <w:r>
        <w:t>вовать интересам сельских женщин, которая затем осуществила проект под названием «Женщины и кредит» для расширения доступа женщин к кред</w:t>
      </w:r>
      <w:r>
        <w:t>и</w:t>
      </w:r>
      <w:r>
        <w:t xml:space="preserve">там. </w:t>
      </w:r>
    </w:p>
    <w:p w:rsidR="00000000" w:rsidRDefault="00000000">
      <w:pPr>
        <w:pStyle w:val="DualTxt"/>
      </w:pPr>
      <w:r>
        <w:t>285.</w:t>
      </w:r>
      <w:r>
        <w:tab/>
        <w:t>Представитель отметила, что в Никарагуа большое количество женщин подвергаются нас</w:t>
      </w:r>
      <w:r>
        <w:t>и</w:t>
      </w:r>
      <w:r>
        <w:t>лию в семье. В результате сотрудничества между Никарагуанским институтом по делам женщин, С</w:t>
      </w:r>
      <w:r>
        <w:t>е</w:t>
      </w:r>
      <w:r>
        <w:t>тью по борьбе с насилием в отношении женщин и Национальной комиссией по борьбе с насилием в отношении женщин, детей и молодежи, а также в связи с разработкой национального плана по пред</w:t>
      </w:r>
      <w:r>
        <w:t>у</w:t>
      </w:r>
      <w:r>
        <w:t>преждению домашнего и сексуального насилия (2001–2006 годы) правительство создало комисс</w:t>
      </w:r>
      <w:r>
        <w:t>а</w:t>
      </w:r>
      <w:r>
        <w:t>риат по вопросам женщин и детей для разрешения этой проблемы. Для обеспечения более широкой защиты пострадавших были внесены также измен</w:t>
      </w:r>
      <w:r>
        <w:t>е</w:t>
      </w:r>
      <w:r>
        <w:t>ния в Уголовный кодекс. Статьей 40 Конституции запрещается также торговля женщинами и детьми во всех ее формах.</w:t>
      </w:r>
    </w:p>
    <w:p w:rsidR="00000000" w:rsidRDefault="00000000">
      <w:pPr>
        <w:pStyle w:val="DualTxt"/>
      </w:pPr>
      <w:r>
        <w:t>286.</w:t>
      </w:r>
      <w:r>
        <w:tab/>
        <w:t>В заключение представитель информировала Комитет о том, что за последние годы значительно увеличилось число женщин на должностях в дире</w:t>
      </w:r>
      <w:r>
        <w:t>к</w:t>
      </w:r>
      <w:r>
        <w:t>тивных и политических органах.</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Заключительные замечания Комитета</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Введение</w:t>
      </w:r>
    </w:p>
    <w:p w:rsidR="00000000" w:rsidRDefault="00000000">
      <w:pPr>
        <w:pStyle w:val="DualTxt"/>
        <w:spacing w:after="0" w:line="120" w:lineRule="exact"/>
        <w:rPr>
          <w:sz w:val="10"/>
        </w:rPr>
      </w:pPr>
    </w:p>
    <w:p w:rsidR="00000000" w:rsidRDefault="00000000">
      <w:pPr>
        <w:pStyle w:val="DualTxt"/>
      </w:pPr>
      <w:r>
        <w:t>287.</w:t>
      </w:r>
      <w:r>
        <w:tab/>
        <w:t>Комитет выражает свою признательность пр</w:t>
      </w:r>
      <w:r>
        <w:t>а</w:t>
      </w:r>
      <w:r>
        <w:t>вительству Никарагуа за его четвертый и пятый п</w:t>
      </w:r>
      <w:r>
        <w:t>е</w:t>
      </w:r>
      <w:r>
        <w:t>риодические доклады. Вместе с тем Комиссия о</w:t>
      </w:r>
      <w:r>
        <w:t>т</w:t>
      </w:r>
      <w:r>
        <w:t>мечает, что в докладах недостаточно статистич</w:t>
      </w:r>
      <w:r>
        <w:t>е</w:t>
      </w:r>
      <w:r>
        <w:t>ских данных с разбивкой по п</w:t>
      </w:r>
      <w:r>
        <w:t>о</w:t>
      </w:r>
      <w:r>
        <w:t xml:space="preserve">лу. </w:t>
      </w:r>
    </w:p>
    <w:p w:rsidR="00000000" w:rsidRDefault="00000000">
      <w:pPr>
        <w:pStyle w:val="DualTxt"/>
      </w:pPr>
      <w:r>
        <w:t>288.</w:t>
      </w:r>
      <w:r>
        <w:tab/>
        <w:t>Комитет высоко оценивает информацию, пре</w:t>
      </w:r>
      <w:r>
        <w:t>д</w:t>
      </w:r>
      <w:r>
        <w:t>ставленную в докладах, и ту откровенность, с кот</w:t>
      </w:r>
      <w:r>
        <w:t>о</w:t>
      </w:r>
      <w:r>
        <w:t>рой они составлены. Он благодарит правительство за исчерпывающие ответы на вопросы Комитета, которые имели целью прояснить ситуацию с же</w:t>
      </w:r>
      <w:r>
        <w:t>н</w:t>
      </w:r>
      <w:r>
        <w:t>щинами в Никарагуа, и за откровенное устное пре</w:t>
      </w:r>
      <w:r>
        <w:t>д</w:t>
      </w:r>
      <w:r>
        <w:t>ставление докладов правительства.</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Позитивные аспекты</w:t>
      </w:r>
    </w:p>
    <w:p w:rsidR="00000000" w:rsidRDefault="00000000">
      <w:pPr>
        <w:pStyle w:val="DualTxt"/>
        <w:spacing w:after="0" w:line="120" w:lineRule="exact"/>
        <w:rPr>
          <w:sz w:val="10"/>
        </w:rPr>
      </w:pPr>
    </w:p>
    <w:p w:rsidR="00000000" w:rsidRDefault="00000000">
      <w:pPr>
        <w:pStyle w:val="DualTxt"/>
      </w:pPr>
      <w:r>
        <w:t>289.</w:t>
      </w:r>
      <w:r>
        <w:tab/>
        <w:t>Комитет приветствует усилия правительства по осуществлению Конвенции, которые выразились в разработке законов, политики и программ и в со</w:t>
      </w:r>
      <w:r>
        <w:t>з</w:t>
      </w:r>
      <w:r>
        <w:t>дании институтов для решения проблемы дискр</w:t>
      </w:r>
      <w:r>
        <w:t>и</w:t>
      </w:r>
      <w:r>
        <w:t>минации в отношении женщин в Никарагуа. Ком</w:t>
      </w:r>
      <w:r>
        <w:t>и</w:t>
      </w:r>
      <w:r>
        <w:t>тет признает, что Никарагуанский институт по д</w:t>
      </w:r>
      <w:r>
        <w:t>е</w:t>
      </w:r>
      <w:r>
        <w:t>лам женщин стал одним из первых национальных механизмов, созданных в регионе с 1982 года. К</w:t>
      </w:r>
      <w:r>
        <w:t>о</w:t>
      </w:r>
      <w:r>
        <w:t>митет приветствует сотрудничество правительства с гражданским обществом и другими действующими субъектами в разработке общей программы уст</w:t>
      </w:r>
      <w:r>
        <w:t>а</w:t>
      </w:r>
      <w:r>
        <w:t>новления приоритетов для женщин.</w:t>
      </w:r>
    </w:p>
    <w:p w:rsidR="00000000" w:rsidRDefault="00000000">
      <w:pPr>
        <w:pStyle w:val="DualTxt"/>
      </w:pPr>
      <w:r>
        <w:t>290.</w:t>
      </w:r>
      <w:r>
        <w:tab/>
        <w:t>Комитет благодарит правительство за публ</w:t>
      </w:r>
      <w:r>
        <w:t>и</w:t>
      </w:r>
      <w:r>
        <w:t>кацию и распространение справочника с разъясн</w:t>
      </w:r>
      <w:r>
        <w:t>е</w:t>
      </w:r>
      <w:r>
        <w:t>нием полож</w:t>
      </w:r>
      <w:r>
        <w:t>е</w:t>
      </w:r>
      <w:r>
        <w:t>ний Конвенции.</w:t>
      </w:r>
    </w:p>
    <w:p w:rsidR="00000000" w:rsidRDefault="00000000">
      <w:pPr>
        <w:pStyle w:val="DualTxt"/>
      </w:pPr>
      <w:r>
        <w:t>291.</w:t>
      </w:r>
      <w:r>
        <w:tab/>
        <w:t>Комитет благодарит правительство за его ус</w:t>
      </w:r>
      <w:r>
        <w:t>и</w:t>
      </w:r>
      <w:r>
        <w:t>лия, направленные на то, чтобы включить вопрос о правах человека в учебные программы в детских садах, начальных, средних и профе</w:t>
      </w:r>
      <w:r>
        <w:t>с</w:t>
      </w:r>
      <w:r>
        <w:t>сионально-технических школах, а также в военных и полице</w:t>
      </w:r>
      <w:r>
        <w:t>й</w:t>
      </w:r>
      <w:r>
        <w:t>ских учебных заведениях и за включение гендерн</w:t>
      </w:r>
      <w:r>
        <w:t>о</w:t>
      </w:r>
      <w:r>
        <w:t>го вопроса в национальный план развития и в уче</w:t>
      </w:r>
      <w:r>
        <w:t>б</w:t>
      </w:r>
      <w:r>
        <w:t>ные программы и программы подготовки препод</w:t>
      </w:r>
      <w:r>
        <w:t>а</w:t>
      </w:r>
      <w:r>
        <w:t>вателей.</w:t>
      </w:r>
    </w:p>
    <w:p w:rsidR="00000000" w:rsidRDefault="00000000">
      <w:pPr>
        <w:pStyle w:val="DualTxt"/>
      </w:pPr>
      <w:r>
        <w:t>292.</w:t>
      </w:r>
      <w:r>
        <w:tab/>
        <w:t>Комитет с удовлетворением отмечает усилия по борьбе против насилия в отношении женщин, включая принятие законодательства в отношении насилия в семье (закон № 230); создание наци</w:t>
      </w:r>
      <w:r>
        <w:t>о</w:t>
      </w:r>
      <w:r>
        <w:t>нальной комиссии по борьбе с насилием в отнош</w:t>
      </w:r>
      <w:r>
        <w:t>е</w:t>
      </w:r>
      <w:r>
        <w:t>нии женщин, детей и молодежи; национальный план по предупреждению домашнего и сексуальн</w:t>
      </w:r>
      <w:r>
        <w:t>о</w:t>
      </w:r>
      <w:r>
        <w:t>го насилия на 2001–2006 годы; и координацию с различными секторами в обществе, включая наци</w:t>
      </w:r>
      <w:r>
        <w:t>о</w:t>
      </w:r>
      <w:r>
        <w:t>нальную полицию, в частности женские полице</w:t>
      </w:r>
      <w:r>
        <w:t>й</w:t>
      </w:r>
      <w:r>
        <w:t>ские участки (комиссариаты) в борьбе с насилием в отношении женщин.</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Факторы и трудности, препятствующие осуществлению Конвенции</w:t>
      </w:r>
    </w:p>
    <w:p w:rsidR="00000000" w:rsidRDefault="00000000">
      <w:pPr>
        <w:pStyle w:val="DualTxt"/>
        <w:spacing w:after="0" w:line="120" w:lineRule="exact"/>
        <w:rPr>
          <w:sz w:val="10"/>
        </w:rPr>
      </w:pPr>
    </w:p>
    <w:p w:rsidR="00000000" w:rsidRDefault="00000000">
      <w:pPr>
        <w:pStyle w:val="DualTxt"/>
      </w:pPr>
      <w:r>
        <w:t>293.</w:t>
      </w:r>
      <w:r>
        <w:tab/>
        <w:t>Комитет отмечает, что высокий уровень нищ</w:t>
      </w:r>
      <w:r>
        <w:t>е</w:t>
      </w:r>
      <w:r>
        <w:t>ты в Никарагуа, усугубляемый стихийными бедс</w:t>
      </w:r>
      <w:r>
        <w:t>т</w:t>
      </w:r>
      <w:r>
        <w:t>виями, представляет собой серьезные препятствия на пути к осуществлению Конвенции и полному осуществлению женщинами св</w:t>
      </w:r>
      <w:r>
        <w:t>о</w:t>
      </w:r>
      <w:r>
        <w:t>их прав.</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Основные проблемные области и рекомендации</w:t>
      </w:r>
    </w:p>
    <w:p w:rsidR="00000000" w:rsidRDefault="00000000">
      <w:pPr>
        <w:pStyle w:val="DualTxt"/>
        <w:spacing w:after="0" w:line="120" w:lineRule="exact"/>
        <w:rPr>
          <w:sz w:val="10"/>
        </w:rPr>
      </w:pPr>
    </w:p>
    <w:p w:rsidR="00000000" w:rsidRDefault="00000000">
      <w:pPr>
        <w:pStyle w:val="DualTxt"/>
      </w:pPr>
      <w:r>
        <w:t>294.</w:t>
      </w:r>
      <w:r>
        <w:tab/>
        <w:t>Комитет выражает озабоченность по поводу сохраняющихся стереотипов в отношении роли женщин в семье и обществе, включая провозгл</w:t>
      </w:r>
      <w:r>
        <w:t>а</w:t>
      </w:r>
      <w:r>
        <w:t>шаемый некоторыми религиозными общинами принцип подчиненности женщин по отношению к мужчинам, а также умонастроения и поведение, я</w:t>
      </w:r>
      <w:r>
        <w:t>в</w:t>
      </w:r>
      <w:r>
        <w:t>ляющиеся проявлением мужского шовинизма в о</w:t>
      </w:r>
      <w:r>
        <w:t>б</w:t>
      </w:r>
      <w:r>
        <w:t>щественной и личной жизни. Комитет озабочен тем, что, несмотря на признание правительством нал</w:t>
      </w:r>
      <w:r>
        <w:t>и</w:t>
      </w:r>
      <w:r>
        <w:t>чия этой проблемы и его усилия, направленные на ее решение, в том числе на изменения в законод</w:t>
      </w:r>
      <w:r>
        <w:t>а</w:t>
      </w:r>
      <w:r>
        <w:t>тельстве, подобные стереотипы по</w:t>
      </w:r>
      <w:r>
        <w:noBreakHyphen/>
        <w:t>прежнему пре</w:t>
      </w:r>
      <w:r>
        <w:t>д</w:t>
      </w:r>
      <w:r>
        <w:t>ставляют собой препятствие на пути обеспечения равенства мужчин и же</w:t>
      </w:r>
      <w:r>
        <w:t>н</w:t>
      </w:r>
      <w:r>
        <w:t>щин.</w:t>
      </w:r>
    </w:p>
    <w:p w:rsidR="00000000" w:rsidRDefault="00000000">
      <w:pPr>
        <w:pStyle w:val="DualTxt"/>
      </w:pPr>
      <w:r>
        <w:t>295.</w:t>
      </w:r>
      <w:r>
        <w:tab/>
        <w:t>Комитет призывает правительство активиз</w:t>
      </w:r>
      <w:r>
        <w:t>и</w:t>
      </w:r>
      <w:r>
        <w:t>ровать меры, направленные на преодоление стере</w:t>
      </w:r>
      <w:r>
        <w:t>о</w:t>
      </w:r>
      <w:r>
        <w:t>типов в отношении ролей и обязанностей женщин и мужчин, включая кампании по повышению уровня информированности общественности и информац</w:t>
      </w:r>
      <w:r>
        <w:t>и</w:t>
      </w:r>
      <w:r>
        <w:t>онно-просветительские кампании, нацеленные как на женщин, так и на мужчин, а также на средства массовой информации, с тем чтобы обеспечить р</w:t>
      </w:r>
      <w:r>
        <w:t>а</w:t>
      </w:r>
      <w:r>
        <w:t>венство де</w:t>
      </w:r>
      <w:r>
        <w:noBreakHyphen/>
        <w:t>факто между женщинами и мужчинами. Он также призывает правительство провести оце</w:t>
      </w:r>
      <w:r>
        <w:t>н</w:t>
      </w:r>
      <w:r>
        <w:t>ку влияния осуществляемых им мер, с тем чтобы выявить недостатки и внести надлежащие корре</w:t>
      </w:r>
      <w:r>
        <w:t>к</w:t>
      </w:r>
      <w:r>
        <w:t>тивы и поправки в целях повышения эффективн</w:t>
      </w:r>
      <w:r>
        <w:t>о</w:t>
      </w:r>
      <w:r>
        <w:t>сти этих мер.</w:t>
      </w:r>
    </w:p>
    <w:p w:rsidR="00000000" w:rsidRDefault="00000000">
      <w:pPr>
        <w:pStyle w:val="DualTxt"/>
      </w:pPr>
      <w:r>
        <w:t>296.</w:t>
      </w:r>
      <w:r>
        <w:tab/>
        <w:t>Комитет озабочен высокой степенью обнищ</w:t>
      </w:r>
      <w:r>
        <w:t>а</w:t>
      </w:r>
      <w:r>
        <w:t>ния женщин, причем в особой степени это относи</w:t>
      </w:r>
      <w:r>
        <w:t>т</w:t>
      </w:r>
      <w:r>
        <w:t>ся к сельским женщинам и женщинам, возглавля</w:t>
      </w:r>
      <w:r>
        <w:t>ю</w:t>
      </w:r>
      <w:r>
        <w:t>щим домашние хозяйства.</w:t>
      </w:r>
    </w:p>
    <w:p w:rsidR="00000000" w:rsidRDefault="00000000">
      <w:pPr>
        <w:pStyle w:val="DualTxt"/>
      </w:pPr>
      <w:r>
        <w:t>297.</w:t>
      </w:r>
      <w:r>
        <w:tab/>
        <w:t>Комитет настоятельно призывает правительс</w:t>
      </w:r>
      <w:r>
        <w:t>т</w:t>
      </w:r>
      <w:r>
        <w:t>во на приоритетной основе уделять внимание сел</w:t>
      </w:r>
      <w:r>
        <w:t>ь</w:t>
      </w:r>
      <w:r>
        <w:t>ским женщинам и женщинам, являющимся главами домашних хозяйств, в том числе с точки зрения распределения бюджетных ресурсов, и вести пост</w:t>
      </w:r>
      <w:r>
        <w:t>о</w:t>
      </w:r>
      <w:r>
        <w:t>янное наблюдение за условиями их жизни, с тем чтобы разрабатывать эффективные стратегии и пр</w:t>
      </w:r>
      <w:r>
        <w:t>о</w:t>
      </w:r>
      <w:r>
        <w:t>граммы, нацеленные на улучшение их социал</w:t>
      </w:r>
      <w:r>
        <w:t>ь</w:t>
      </w:r>
      <w:r>
        <w:t>но-экономического положения и обеспечение оказания им необходимых услуг и поддержки. Комитет по</w:t>
      </w:r>
      <w:r>
        <w:t>д</w:t>
      </w:r>
      <w:r>
        <w:t>черкивает, что «социальные инвестиции» в интер</w:t>
      </w:r>
      <w:r>
        <w:t>е</w:t>
      </w:r>
      <w:r>
        <w:t>сах женщин не только обеспечивают реализацию их прав человека, названных в Конвенции, но и явл</w:t>
      </w:r>
      <w:r>
        <w:t>я</w:t>
      </w:r>
      <w:r>
        <w:t>ются одним из наиболее эффективных средств борьбы с нищетой и содействия устойчивому разв</w:t>
      </w:r>
      <w:r>
        <w:t>и</w:t>
      </w:r>
      <w:r>
        <w:t>тию.</w:t>
      </w:r>
    </w:p>
    <w:p w:rsidR="00000000" w:rsidRDefault="00000000">
      <w:pPr>
        <w:pStyle w:val="DualTxt"/>
      </w:pPr>
      <w:r>
        <w:t>298.</w:t>
      </w:r>
      <w:r>
        <w:tab/>
        <w:t>Комитет обеспокоен существованием, особе</w:t>
      </w:r>
      <w:r>
        <w:t>н</w:t>
      </w:r>
      <w:r>
        <w:t>но в сельских районах, обычая сексуального надр</w:t>
      </w:r>
      <w:r>
        <w:t>у</w:t>
      </w:r>
      <w:r>
        <w:t>гательства старшими мужчинами над молодыми д</w:t>
      </w:r>
      <w:r>
        <w:t>е</w:t>
      </w:r>
      <w:r>
        <w:t>вочками. Он отмечает, что такая практика нарушает права девочек на защиту репродуктивного здоровья, а также другие права, закрепленные в Ко</w:t>
      </w:r>
      <w:r>
        <w:t>н</w:t>
      </w:r>
      <w:r>
        <w:t>венции.</w:t>
      </w:r>
    </w:p>
    <w:p w:rsidR="00000000" w:rsidRDefault="00000000">
      <w:pPr>
        <w:pStyle w:val="DualTxt"/>
      </w:pPr>
      <w:r>
        <w:t>299.</w:t>
      </w:r>
      <w:r>
        <w:tab/>
        <w:t>Комитет настоятельно призывает правительс</w:t>
      </w:r>
      <w:r>
        <w:t>т</w:t>
      </w:r>
      <w:r>
        <w:t>во к принятию мер разъяснительного и уголовного характера, направленных на искоренение такой практики сексуального надругательства над мол</w:t>
      </w:r>
      <w:r>
        <w:t>о</w:t>
      </w:r>
      <w:r>
        <w:t>дыми девочками.</w:t>
      </w:r>
    </w:p>
    <w:p w:rsidR="00000000" w:rsidRDefault="00000000">
      <w:pPr>
        <w:pStyle w:val="DualTxt"/>
      </w:pPr>
      <w:r>
        <w:t>300.</w:t>
      </w:r>
      <w:r>
        <w:tab/>
        <w:t>Комитет выражает озабоченность высокими показателями младенческой и материнской смер</w:t>
      </w:r>
      <w:r>
        <w:t>т</w:t>
      </w:r>
      <w:r>
        <w:t>ности в Никарагуа. Комитет также обеспокоен тем, что главными причинами смертности женщины я</w:t>
      </w:r>
      <w:r>
        <w:t>в</w:t>
      </w:r>
      <w:r>
        <w:t>ляются рак шейки матки и рак молочной железы, а также осложнения в связи с беременностью, вкл</w:t>
      </w:r>
      <w:r>
        <w:t>ю</w:t>
      </w:r>
      <w:r>
        <w:t>чая послеродовые кровотечения и токсикоз. Ком</w:t>
      </w:r>
      <w:r>
        <w:t>и</w:t>
      </w:r>
      <w:r>
        <w:t>тет с озабоченностью отмечает недостаточность информации об абортах и о показателях смертности и заболеваемости, вызванных абортами.</w:t>
      </w:r>
    </w:p>
    <w:p w:rsidR="00000000" w:rsidRDefault="00000000">
      <w:pPr>
        <w:pStyle w:val="DualTxt"/>
      </w:pPr>
      <w:r>
        <w:t>301.</w:t>
      </w:r>
      <w:r>
        <w:tab/>
        <w:t>Комитет рекомендует правительству предпр</w:t>
      </w:r>
      <w:r>
        <w:t>и</w:t>
      </w:r>
      <w:r>
        <w:t>нять все усилия в целях расширения доступа нас</w:t>
      </w:r>
      <w:r>
        <w:t>е</w:t>
      </w:r>
      <w:r>
        <w:t>ления к услугам медицинских учреждений и мед</w:t>
      </w:r>
      <w:r>
        <w:t>и</w:t>
      </w:r>
      <w:r>
        <w:t>цинской помощи, оказываемой квалифицированным персоналом, во всех районах, в том числе в сел</w:t>
      </w:r>
      <w:r>
        <w:t>ь</w:t>
      </w:r>
      <w:r>
        <w:t>ской местности. Комитет рекомендует осуществлять программы профилактики рака шейки матки и рака молочной железы, а также обеспечивать население медицинскими услугами в целях лечения связанных с беременностью осложнений. Комитет просит пр</w:t>
      </w:r>
      <w:r>
        <w:t>а</w:t>
      </w:r>
      <w:r>
        <w:t>вительство включить в его следующий доклад да</w:t>
      </w:r>
      <w:r>
        <w:t>н</w:t>
      </w:r>
      <w:r>
        <w:t>ные о числе проведенных абортов и связанных с ними смертей и/или случаев заболевания в конте</w:t>
      </w:r>
      <w:r>
        <w:t>к</w:t>
      </w:r>
      <w:r>
        <w:t>сте информации об общем положении дел в плане охраны здоровья же</w:t>
      </w:r>
      <w:r>
        <w:t>н</w:t>
      </w:r>
      <w:r>
        <w:t>щин.</w:t>
      </w:r>
    </w:p>
    <w:p w:rsidR="00000000" w:rsidRDefault="00000000">
      <w:pPr>
        <w:pStyle w:val="DualTxt"/>
      </w:pPr>
      <w:r>
        <w:t>302.</w:t>
      </w:r>
      <w:r>
        <w:tab/>
        <w:t>Комитет обеспокоен высокими показателями фертильности в Никарагуа.</w:t>
      </w:r>
    </w:p>
    <w:p w:rsidR="00000000" w:rsidRDefault="00000000">
      <w:pPr>
        <w:pStyle w:val="DualTxt"/>
      </w:pPr>
      <w:r>
        <w:t>303.</w:t>
      </w:r>
      <w:r>
        <w:tab/>
        <w:t>Комитет призывает правительство соверше</w:t>
      </w:r>
      <w:r>
        <w:t>н</w:t>
      </w:r>
      <w:r>
        <w:t>ствовать его стратегии и программы в области пл</w:t>
      </w:r>
      <w:r>
        <w:t>а</w:t>
      </w:r>
      <w:r>
        <w:t>нирования семьи и репродуктивного здоровья, включая обеспечение доступа как женщин, так и мужчин к недорогостоящим современным против</w:t>
      </w:r>
      <w:r>
        <w:t>о</w:t>
      </w:r>
      <w:r>
        <w:t>зачаточным средствам. Он призывает правительство содействовать осуществлению просветительских программ по вопросам репродуктивных прав и о</w:t>
      </w:r>
      <w:r>
        <w:t>т</w:t>
      </w:r>
      <w:r>
        <w:t>ветственного сексуального поведения как женщин, так и мужчин, в частности среди молодежи.</w:t>
      </w:r>
    </w:p>
    <w:p w:rsidR="00000000" w:rsidRDefault="00000000">
      <w:pPr>
        <w:pStyle w:val="DualTxt"/>
      </w:pPr>
      <w:r>
        <w:t>304.</w:t>
      </w:r>
      <w:r>
        <w:tab/>
        <w:t>Комитет с озабоченностью отмечает, что среди определенных групп женщин в Никарагуа по</w:t>
      </w:r>
      <w:r>
        <w:noBreakHyphen/>
        <w:t>прежнему сохраняется весьма высокий показ</w:t>
      </w:r>
      <w:r>
        <w:t>а</w:t>
      </w:r>
      <w:r>
        <w:t>тель негр</w:t>
      </w:r>
      <w:r>
        <w:t>а</w:t>
      </w:r>
      <w:r>
        <w:t>мотности.</w:t>
      </w:r>
    </w:p>
    <w:p w:rsidR="00000000" w:rsidRDefault="00000000">
      <w:pPr>
        <w:pStyle w:val="DualTxt"/>
      </w:pPr>
      <w:r>
        <w:t>305.</w:t>
      </w:r>
      <w:r>
        <w:tab/>
        <w:t>Комитет призывает правительство разрабат</w:t>
      </w:r>
      <w:r>
        <w:t>ы</w:t>
      </w:r>
      <w:r>
        <w:t>вать специальные программы, цель которых закл</w:t>
      </w:r>
      <w:r>
        <w:t>ю</w:t>
      </w:r>
      <w:r>
        <w:t>чается в уменьшении числа н</w:t>
      </w:r>
      <w:r>
        <w:t>е</w:t>
      </w:r>
      <w:r>
        <w:t>грамотных женщин.</w:t>
      </w:r>
    </w:p>
    <w:p w:rsidR="00000000" w:rsidRDefault="00000000">
      <w:pPr>
        <w:pStyle w:val="DualTxt"/>
      </w:pPr>
      <w:r>
        <w:t>306.</w:t>
      </w:r>
      <w:r>
        <w:tab/>
        <w:t>Комитет обеспокоен тем, что женщин, раб</w:t>
      </w:r>
      <w:r>
        <w:t>о</w:t>
      </w:r>
      <w:r>
        <w:t>тающих как в формальном, так и неформальном секторе экономики, заменяют мужчины, что зар</w:t>
      </w:r>
      <w:r>
        <w:t>а</w:t>
      </w:r>
      <w:r>
        <w:t>ботная плата мужчин в три раза выше, чем зарабо</w:t>
      </w:r>
      <w:r>
        <w:t>т</w:t>
      </w:r>
      <w:r>
        <w:t>ная плата женщин, а также тем, что среди женщин отмечаются высокие показатели безработицы и н</w:t>
      </w:r>
      <w:r>
        <w:t>е</w:t>
      </w:r>
      <w:r>
        <w:t>полной занятости. Он также обеспокоен существ</w:t>
      </w:r>
      <w:r>
        <w:t>о</w:t>
      </w:r>
      <w:r>
        <w:t>ванием прямой дискриминации в отношении же</w:t>
      </w:r>
      <w:r>
        <w:t>н</w:t>
      </w:r>
      <w:r>
        <w:t>щин в виде ограничения их доступа к кредитам из</w:t>
      </w:r>
      <w:r>
        <w:noBreakHyphen/>
        <w:t>за отсутствия у них з</w:t>
      </w:r>
      <w:r>
        <w:t>а</w:t>
      </w:r>
      <w:r>
        <w:t>лога.</w:t>
      </w:r>
    </w:p>
    <w:p w:rsidR="00000000" w:rsidRDefault="00000000">
      <w:pPr>
        <w:pStyle w:val="DualTxt"/>
      </w:pPr>
      <w:r>
        <w:t>307.</w:t>
      </w:r>
      <w:r>
        <w:tab/>
        <w:t>Комитет рекомендует принять меры в целях улучшения положения работающих женщин, вкл</w:t>
      </w:r>
      <w:r>
        <w:t>ю</w:t>
      </w:r>
      <w:r>
        <w:t>чая осуществление программ профессиональной подготовки, способствующих интеграции женщин на рынке труда и расширению их доступа к самым разным специальностям; Комитет также рекоменд</w:t>
      </w:r>
      <w:r>
        <w:t>у</w:t>
      </w:r>
      <w:r>
        <w:t>ет создавать центры по уходу за детьми в дневное время; расширять доступ женщин к кредитам, уд</w:t>
      </w:r>
      <w:r>
        <w:t>е</w:t>
      </w:r>
      <w:r>
        <w:t>ляя при этом особое внимание сельским женщинам; и активизировать усилия, направленные на то, чт</w:t>
      </w:r>
      <w:r>
        <w:t>о</w:t>
      </w:r>
      <w:r>
        <w:t>бы за одну и ту же работу женщины получали т</w:t>
      </w:r>
      <w:r>
        <w:t>а</w:t>
      </w:r>
      <w:r>
        <w:t>кую же заработную плату, как и мужч</w:t>
      </w:r>
      <w:r>
        <w:t>и</w:t>
      </w:r>
      <w:r>
        <w:t>ны.</w:t>
      </w:r>
    </w:p>
    <w:p w:rsidR="00000000" w:rsidRDefault="00000000">
      <w:pPr>
        <w:pStyle w:val="DualTxt"/>
      </w:pPr>
      <w:r>
        <w:t>308.</w:t>
      </w:r>
      <w:r>
        <w:tab/>
        <w:t>Хотя Комитет приветствует усилия правител</w:t>
      </w:r>
      <w:r>
        <w:t>ь</w:t>
      </w:r>
      <w:r>
        <w:t>ства по борьбе с насилием в семье, он обеспокоен нынешними масштабами бытового насилия в отн</w:t>
      </w:r>
      <w:r>
        <w:t>о</w:t>
      </w:r>
      <w:r>
        <w:t>шении женщин в Никарагуа. Комитет подчеркивает, что, поскольку насилие в отношении женщин пре</w:t>
      </w:r>
      <w:r>
        <w:t>д</w:t>
      </w:r>
      <w:r>
        <w:t>ставляет собой ущемление прав человека, прав</w:t>
      </w:r>
      <w:r>
        <w:t>и</w:t>
      </w:r>
      <w:r>
        <w:t>тельство несет ответственность за принятие мер в целях предотвращения такого насилия и мер по з</w:t>
      </w:r>
      <w:r>
        <w:t>а</w:t>
      </w:r>
      <w:r>
        <w:t>щите его жертв.</w:t>
      </w:r>
    </w:p>
    <w:p w:rsidR="00000000" w:rsidRDefault="00000000">
      <w:pPr>
        <w:pStyle w:val="DualTxt"/>
      </w:pPr>
      <w:r>
        <w:t>309.</w:t>
      </w:r>
      <w:r>
        <w:tab/>
        <w:t>Комитет призывает правительство принять практические меры по наблюдению и контролю за соблюдением законодательства, а также укреплять свои стратегии и программы, направленные на борьбу с насилием в отношении женщин, включая оценку их эффективности и внесение надлежащих коррект</w:t>
      </w:r>
      <w:r>
        <w:t>и</w:t>
      </w:r>
      <w:r>
        <w:t>вов.</w:t>
      </w:r>
    </w:p>
    <w:p w:rsidR="00000000" w:rsidRDefault="00000000">
      <w:pPr>
        <w:pStyle w:val="DualTxt"/>
      </w:pPr>
      <w:r>
        <w:t>310.</w:t>
      </w:r>
      <w:r>
        <w:tab/>
        <w:t>Комитет приветствует наличие национального механизма по проблемам женщин — Никарагуа</w:t>
      </w:r>
      <w:r>
        <w:t>н</w:t>
      </w:r>
      <w:r>
        <w:t>ского института по делам женщин, — однако озаб</w:t>
      </w:r>
      <w:r>
        <w:t>о</w:t>
      </w:r>
      <w:r>
        <w:t>чен тем, что Институту оказывается недостаточная организационная поддержка, а его функциониров</w:t>
      </w:r>
      <w:r>
        <w:t>а</w:t>
      </w:r>
      <w:r>
        <w:t>ние зависит от международного сотрудничес</w:t>
      </w:r>
      <w:r>
        <w:t>т</w:t>
      </w:r>
      <w:r>
        <w:t>ва.</w:t>
      </w:r>
    </w:p>
    <w:p w:rsidR="00000000" w:rsidRDefault="00000000">
      <w:pPr>
        <w:pStyle w:val="DualTxt"/>
      </w:pPr>
      <w:r>
        <w:t>311.</w:t>
      </w:r>
      <w:r>
        <w:tab/>
        <w:t>Комитет настоятельно призывает правительс</w:t>
      </w:r>
      <w:r>
        <w:t>т</w:t>
      </w:r>
      <w:r>
        <w:t>во предоставить Никарагуанскому институту по д</w:t>
      </w:r>
      <w:r>
        <w:t>е</w:t>
      </w:r>
      <w:r>
        <w:t>лам женщин необходимые финансовые средства, кадры и политические полномочия для принятия решений, с тем чтобы его работа оказывала эффе</w:t>
      </w:r>
      <w:r>
        <w:t>к</w:t>
      </w:r>
      <w:r>
        <w:t>тивное влияние на деятельность, направленную на обеспечение равенства полов в Никар</w:t>
      </w:r>
      <w:r>
        <w:t>а</w:t>
      </w:r>
      <w:r>
        <w:t>гуа.</w:t>
      </w:r>
    </w:p>
    <w:p w:rsidR="00000000" w:rsidRDefault="00000000">
      <w:pPr>
        <w:pStyle w:val="DualTxt"/>
      </w:pPr>
      <w:r>
        <w:t>312.</w:t>
      </w:r>
      <w:r>
        <w:tab/>
        <w:t>Приветствуя принятие законодательства, н</w:t>
      </w:r>
      <w:r>
        <w:t>а</w:t>
      </w:r>
      <w:r>
        <w:t>правленного на защиту и поощрение прав человека женщин, включая законодательство о насилии в с</w:t>
      </w:r>
      <w:r>
        <w:t>е</w:t>
      </w:r>
      <w:r>
        <w:t>мье и Закон о равных возможностях, Комитет в</w:t>
      </w:r>
      <w:r>
        <w:t>ы</w:t>
      </w:r>
      <w:r>
        <w:t>ражает озабоченность по поводу того, что дискр</w:t>
      </w:r>
      <w:r>
        <w:t>и</w:t>
      </w:r>
      <w:r>
        <w:t>минационные законы продолжают действовать и что в стране отсутствует законодательство, каса</w:t>
      </w:r>
      <w:r>
        <w:t>ю</w:t>
      </w:r>
      <w:r>
        <w:t>щееся образования.</w:t>
      </w:r>
    </w:p>
    <w:p w:rsidR="00000000" w:rsidRDefault="00000000">
      <w:pPr>
        <w:pStyle w:val="DualTxt"/>
      </w:pPr>
      <w:r>
        <w:t>313.</w:t>
      </w:r>
      <w:r>
        <w:tab/>
        <w:t>Комитет настоятельно призывает правительс</w:t>
      </w:r>
      <w:r>
        <w:t>т</w:t>
      </w:r>
      <w:r>
        <w:t>во провести пересмотр нынешнего законодательс</w:t>
      </w:r>
      <w:r>
        <w:t>т</w:t>
      </w:r>
      <w:r>
        <w:t>ва и принять новое законодательство в целях защ</w:t>
      </w:r>
      <w:r>
        <w:t>и</w:t>
      </w:r>
      <w:r>
        <w:t>ты равенства прав женщин и мужчин в области о</w:t>
      </w:r>
      <w:r>
        <w:t>б</w:t>
      </w:r>
      <w:r>
        <w:t>разования. Он также рекомендует скорейшее прин</w:t>
      </w:r>
      <w:r>
        <w:t>я</w:t>
      </w:r>
      <w:r>
        <w:t>тие недискрим</w:t>
      </w:r>
      <w:r>
        <w:t>и</w:t>
      </w:r>
      <w:r>
        <w:t>национного семейного кодекса.</w:t>
      </w:r>
    </w:p>
    <w:p w:rsidR="00000000" w:rsidRDefault="00000000">
      <w:pPr>
        <w:pStyle w:val="DualTxt"/>
      </w:pPr>
      <w:r>
        <w:t>314.</w:t>
      </w:r>
      <w:r>
        <w:tab/>
        <w:t>Комитет обеспокоен тем, что в докладах с</w:t>
      </w:r>
      <w:r>
        <w:t>о</w:t>
      </w:r>
      <w:r>
        <w:t>держится недостаточно информации о миграции женщин и девочек, о женщинах, работающих на сборочных заводах в зонах свободной торговли, о престарелых женщинах, о женщинах — представ</w:t>
      </w:r>
      <w:r>
        <w:t>и</w:t>
      </w:r>
      <w:r>
        <w:t>тельницах меньшинств и коренных народах, о пр</w:t>
      </w:r>
      <w:r>
        <w:t>о</w:t>
      </w:r>
      <w:r>
        <w:t>ституции и о торговле женщинами и дево</w:t>
      </w:r>
      <w:r>
        <w:t>ч</w:t>
      </w:r>
      <w:r>
        <w:t>ками.</w:t>
      </w:r>
    </w:p>
    <w:p w:rsidR="00000000" w:rsidRDefault="00000000">
      <w:pPr>
        <w:pStyle w:val="DualTxt"/>
      </w:pPr>
      <w:r>
        <w:t>315.</w:t>
      </w:r>
      <w:r>
        <w:tab/>
        <w:t>Комитет просит правительство представить в его следующем докладе информацию: о миграции женщин и девочек, включая информацию о прич</w:t>
      </w:r>
      <w:r>
        <w:t>и</w:t>
      </w:r>
      <w:r>
        <w:t>нах такой миграции, о том, куда они направляются, о степени вероятности того, что эти женщины и д</w:t>
      </w:r>
      <w:r>
        <w:t>е</w:t>
      </w:r>
      <w:r>
        <w:t>вочки станут жертвами сексуальной эксплуатации, включая торговлю ими, проституцию и секс-туризм; о положении женщин, работающих на сборочных заводах в зонах свободной торговли, в том числе о мерах, принимаемых для обеспечения защиты и с</w:t>
      </w:r>
      <w:r>
        <w:t>о</w:t>
      </w:r>
      <w:r>
        <w:t>блюдения прав этих женщин; о престарелых же</w:t>
      </w:r>
      <w:r>
        <w:t>н</w:t>
      </w:r>
      <w:r>
        <w:t>щинах, о женщинах-представительницах мен</w:t>
      </w:r>
      <w:r>
        <w:t>ь</w:t>
      </w:r>
      <w:r>
        <w:t>шинств и коренных народов, особенно с точки зр</w:t>
      </w:r>
      <w:r>
        <w:t>е</w:t>
      </w:r>
      <w:r>
        <w:t>ния охраны их здоровья, занятости и образования; о проституции, и в том числе о мерах, принимаемых для женщин, занимающихся проституцией, и их р</w:t>
      </w:r>
      <w:r>
        <w:t>е</w:t>
      </w:r>
      <w:r>
        <w:t>интеграции их в общество, а также о мерах, прин</w:t>
      </w:r>
      <w:r>
        <w:t>и</w:t>
      </w:r>
      <w:r>
        <w:t>маемых в целях устранения коренных причин, об</w:t>
      </w:r>
      <w:r>
        <w:t>у</w:t>
      </w:r>
      <w:r>
        <w:t>словливающих занятие проституцией; и о мерах, принимаемых правительством в целях борьбы с т</w:t>
      </w:r>
      <w:r>
        <w:t>а</w:t>
      </w:r>
      <w:r>
        <w:t>кой торговлей женщинами, и об эффективности этих мер.</w:t>
      </w:r>
    </w:p>
    <w:p w:rsidR="00000000" w:rsidRDefault="00000000">
      <w:pPr>
        <w:pStyle w:val="DualTxt"/>
      </w:pPr>
      <w:r>
        <w:t>316.</w:t>
      </w:r>
      <w:r>
        <w:tab/>
        <w:t>Комитет настоятельно призывает правительс</w:t>
      </w:r>
      <w:r>
        <w:t>т</w:t>
      </w:r>
      <w:r>
        <w:t>во подписать и ратифицировать Факультативный протокол к Конвенции и как можно раньше сдать на хранение его документ о принятии поправки к пункту 1 статьи 20 Конвенции, касающемуся сроков проведения зас</w:t>
      </w:r>
      <w:r>
        <w:t>е</w:t>
      </w:r>
      <w:r>
        <w:t>даний Комитета.</w:t>
      </w:r>
    </w:p>
    <w:p w:rsidR="00000000" w:rsidRDefault="00000000">
      <w:pPr>
        <w:pStyle w:val="DualTxt"/>
      </w:pPr>
      <w:r>
        <w:t>317.</w:t>
      </w:r>
      <w:r>
        <w:tab/>
        <w:t>Комитет просит правительство дать ответы на озабоченности, выраженные в настоящих заключ</w:t>
      </w:r>
      <w:r>
        <w:t>и</w:t>
      </w:r>
      <w:r>
        <w:t>тельных замечаниях, в его следующем периодич</w:t>
      </w:r>
      <w:r>
        <w:t>е</w:t>
      </w:r>
      <w:r>
        <w:t>ском докладе, который будет представлен в соотве</w:t>
      </w:r>
      <w:r>
        <w:t>т</w:t>
      </w:r>
      <w:r>
        <w:t>ствии со статьей 18 Конвенции. Он также насто</w:t>
      </w:r>
      <w:r>
        <w:t>я</w:t>
      </w:r>
      <w:r>
        <w:t>тельно призывает правительство улучшить сбор и анализ статистических данных с разбивкой по пр</w:t>
      </w:r>
      <w:r>
        <w:t>и</w:t>
      </w:r>
      <w:r>
        <w:t>знаку пола, возрасту и принадлежности к группам меньшинств или этническим группам и представить их Комитету в его следующем докладе. Комитет предлагает правительству использовать возможн</w:t>
      </w:r>
      <w:r>
        <w:t>о</w:t>
      </w:r>
      <w:r>
        <w:t>сти международного сотрудничества в области сб</w:t>
      </w:r>
      <w:r>
        <w:t>о</w:t>
      </w:r>
      <w:r>
        <w:t>ра и анализа таких да</w:t>
      </w:r>
      <w:r>
        <w:t>н</w:t>
      </w:r>
      <w:r>
        <w:t xml:space="preserve">ных. </w:t>
      </w:r>
    </w:p>
    <w:p w:rsidR="00000000" w:rsidRDefault="00000000">
      <w:pPr>
        <w:pStyle w:val="DualTxt"/>
      </w:pPr>
      <w:r>
        <w:t>318.</w:t>
      </w:r>
      <w:r>
        <w:tab/>
        <w:t>Комитет просит широко распространить в Н</w:t>
      </w:r>
      <w:r>
        <w:t>и</w:t>
      </w:r>
      <w:r>
        <w:t>карагуа настоящие заключительные замечания, с тем чтобы народ Никарагуа, и в особенности рук</w:t>
      </w:r>
      <w:r>
        <w:t>о</w:t>
      </w:r>
      <w:r>
        <w:t>водители государственных органов и политические деятели, были информированы о шагах, которые предпринимаются в целях обеспечения равенства женщин де</w:t>
      </w:r>
      <w:r>
        <w:noBreakHyphen/>
        <w:t>юре и де</w:t>
      </w:r>
      <w:r>
        <w:noBreakHyphen/>
        <w:t>факто, а также о дальнейших шагах, которые необходимы в этой связи. Он также просит правительство продолжать широко распр</w:t>
      </w:r>
      <w:r>
        <w:t>о</w:t>
      </w:r>
      <w:r>
        <w:t>странять, особенно среди женских и правозащи</w:t>
      </w:r>
      <w:r>
        <w:t>т</w:t>
      </w:r>
      <w:r>
        <w:t>ных организаций, Конвенцию и Факультативный протокол к ней, общие рекомендации Комитета и Пекинскую декларацию и Платформу действий, а также информацию о результатах работы двадцать третьей специальной сессии Генеральной Ассам</w:t>
      </w:r>
      <w:r>
        <w:t>б</w:t>
      </w:r>
      <w:r>
        <w:t>леи под названием «Женщины в 2000 году: равенс</w:t>
      </w:r>
      <w:r>
        <w:t>т</w:t>
      </w:r>
      <w:r>
        <w:t>во между мужчинами и женщинами, развитие и мир в XXI веке».</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Швеция</w:t>
      </w:r>
    </w:p>
    <w:p w:rsidR="00000000" w:rsidRDefault="00000000">
      <w:pPr>
        <w:pStyle w:val="DualTxt"/>
        <w:spacing w:after="0" w:line="120" w:lineRule="exact"/>
        <w:rPr>
          <w:sz w:val="10"/>
        </w:rPr>
      </w:pPr>
    </w:p>
    <w:p w:rsidR="00000000" w:rsidRDefault="00000000">
      <w:pPr>
        <w:pStyle w:val="DualTxt"/>
      </w:pPr>
      <w:r>
        <w:t>319.</w:t>
      </w:r>
      <w:r>
        <w:tab/>
        <w:t>Комитет рассмотрел четвертый и пятый п</w:t>
      </w:r>
      <w:r>
        <w:t>е</w:t>
      </w:r>
      <w:r>
        <w:t>риодические доклады Швеции (CEDAW/C/SWE/4 и CEDAW/C/SWE/5) на своих 510</w:t>
      </w:r>
      <w:r>
        <w:noBreakHyphen/>
        <w:t>м и 511</w:t>
      </w:r>
      <w:r>
        <w:noBreakHyphen/>
        <w:t>м засед</w:t>
      </w:r>
      <w:r>
        <w:t>а</w:t>
      </w:r>
      <w:r>
        <w:t>ниях 5 июля 2001 года (CEDAW/ C/SR.510 и 511).</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Представление доклада государством-участником</w:t>
      </w:r>
    </w:p>
    <w:p w:rsidR="00000000" w:rsidRDefault="00000000">
      <w:pPr>
        <w:pStyle w:val="DualTxt"/>
        <w:spacing w:after="0" w:line="120" w:lineRule="exact"/>
        <w:rPr>
          <w:sz w:val="10"/>
        </w:rPr>
      </w:pPr>
    </w:p>
    <w:p w:rsidR="00000000" w:rsidRDefault="00000000">
      <w:pPr>
        <w:pStyle w:val="DualTxt"/>
      </w:pPr>
      <w:r>
        <w:t>320.</w:t>
      </w:r>
      <w:r>
        <w:tab/>
        <w:t>Внося на рассмотрение доклад, представитель Швеции информировала Комитет о том, что непр</w:t>
      </w:r>
      <w:r>
        <w:t>а</w:t>
      </w:r>
      <w:r>
        <w:t>вительственным организациям, включая женские организации, была предоставлена возможность и</w:t>
      </w:r>
      <w:r>
        <w:t>з</w:t>
      </w:r>
      <w:r>
        <w:t>ложить свои замечания по этим докладам и что пр</w:t>
      </w:r>
      <w:r>
        <w:t>а</w:t>
      </w:r>
      <w:r>
        <w:t>вительство ее страны приветствует вклад неправ</w:t>
      </w:r>
      <w:r>
        <w:t>и</w:t>
      </w:r>
      <w:r>
        <w:t>тельственных организаций, с которыми налажен о</w:t>
      </w:r>
      <w:r>
        <w:t>т</w:t>
      </w:r>
      <w:r>
        <w:t>крытый ди</w:t>
      </w:r>
      <w:r>
        <w:t>а</w:t>
      </w:r>
      <w:r>
        <w:t>лог.</w:t>
      </w:r>
    </w:p>
    <w:p w:rsidR="00000000" w:rsidRDefault="00000000">
      <w:pPr>
        <w:pStyle w:val="DualTxt"/>
      </w:pPr>
      <w:r>
        <w:t>321.</w:t>
      </w:r>
      <w:r>
        <w:tab/>
        <w:t>Представитель подчеркнула, что Швеция сч</w:t>
      </w:r>
      <w:r>
        <w:t>и</w:t>
      </w:r>
      <w:r>
        <w:t>тает, что в обществе мужчины и женщины должны обладать равными правами, возможностями и об</w:t>
      </w:r>
      <w:r>
        <w:t>я</w:t>
      </w:r>
      <w:r>
        <w:t>занностями и что к каждому члену общества нео</w:t>
      </w:r>
      <w:r>
        <w:t>б</w:t>
      </w:r>
      <w:r>
        <w:t>ходимо относиться с уважением независимо от его возраста, пола, этнической или культурной прина</w:t>
      </w:r>
      <w:r>
        <w:t>д</w:t>
      </w:r>
      <w:r>
        <w:t>лежности, состояния здоровья или сексуальной ориентации. Начиная с 1994 года правительство в своем ежегодном Заявлении о государственной п</w:t>
      </w:r>
      <w:r>
        <w:t>о</w:t>
      </w:r>
      <w:r>
        <w:t>литике подтверждает курс на актуализацию генде</w:t>
      </w:r>
      <w:r>
        <w:t>р</w:t>
      </w:r>
      <w:r>
        <w:t>ной проблематики, и, соответственно, все министры должны отвечать за обеспечение гендерного раве</w:t>
      </w:r>
      <w:r>
        <w:t>н</w:t>
      </w:r>
      <w:r>
        <w:t>ства в рамках соответствующих сфер компетенции. При этом она заявила, что актуализация гендерной проблематики не исключает принятия конкретно направленных на женщин мер с целью содействия р</w:t>
      </w:r>
      <w:r>
        <w:t>а</w:t>
      </w:r>
      <w:r>
        <w:t>венству полов.</w:t>
      </w:r>
    </w:p>
    <w:p w:rsidR="00000000" w:rsidRDefault="00000000">
      <w:pPr>
        <w:pStyle w:val="DualTxt"/>
      </w:pPr>
      <w:r>
        <w:t>322.</w:t>
      </w:r>
      <w:r>
        <w:tab/>
        <w:t>Представитель указала, что, хотя Швеция в целом считается обществом, где достигнута выс</w:t>
      </w:r>
      <w:r>
        <w:t>о</w:t>
      </w:r>
      <w:r>
        <w:t>кая степень равенства между мужчинами и женщ</w:t>
      </w:r>
      <w:r>
        <w:t>и</w:t>
      </w:r>
      <w:r>
        <w:t>нами, случаи неравенства с точки зрения главенства в супружеской паре все еще имеют место. Мерами крайнего проявления такого неравенства могут служить частые и широко распространенные случаи насилия мужчин в отношении женщин. Эта пробл</w:t>
      </w:r>
      <w:r>
        <w:t>е</w:t>
      </w:r>
      <w:r>
        <w:t>ма является приоритетной для правительства. И х</w:t>
      </w:r>
      <w:r>
        <w:t>о</w:t>
      </w:r>
      <w:r>
        <w:t>тя нет каких</w:t>
      </w:r>
      <w:r>
        <w:noBreakHyphen/>
        <w:t>либо свидетельств того, что число сл</w:t>
      </w:r>
      <w:r>
        <w:t>у</w:t>
      </w:r>
      <w:r>
        <w:t>чаев насилия в отношении женщин возросло, в р</w:t>
      </w:r>
      <w:r>
        <w:t>е</w:t>
      </w:r>
      <w:r>
        <w:t>зультате усилий по сбору и распространению и</w:t>
      </w:r>
      <w:r>
        <w:t>н</w:t>
      </w:r>
      <w:r>
        <w:t>формации и более активного реагирования со ст</w:t>
      </w:r>
      <w:r>
        <w:t>о</w:t>
      </w:r>
      <w:r>
        <w:t>роны полицейских органов и органов социального вспомоществования увеличилось количество соо</w:t>
      </w:r>
      <w:r>
        <w:t>б</w:t>
      </w:r>
      <w:r>
        <w:t>щений о таких случаях насилия. Усилия, предпр</w:t>
      </w:r>
      <w:r>
        <w:t>и</w:t>
      </w:r>
      <w:r>
        <w:t>нимаемые правительством по решению проблемы насилия в отношении женщин, включают исслед</w:t>
      </w:r>
      <w:r>
        <w:t>о</w:t>
      </w:r>
      <w:r>
        <w:t>вания, учебные программы для соответствующих секторов, а также принятие соответствующих зак</w:t>
      </w:r>
      <w:r>
        <w:t>о</w:t>
      </w:r>
      <w:r>
        <w:t>нодательных актов, в том числе в отношении оказ</w:t>
      </w:r>
      <w:r>
        <w:t>а</w:t>
      </w:r>
      <w:r>
        <w:t>ния поддержки жертвам преступлений. В настоящее время решается проблема насилия в отношении женщин-инвалидов. Повышенное внимание нео</w:t>
      </w:r>
      <w:r>
        <w:t>б</w:t>
      </w:r>
      <w:r>
        <w:t>ходимо уделять и мужчинам, совершающим акты насилия в отношении женщин. И в этой связи пре</w:t>
      </w:r>
      <w:r>
        <w:t>д</w:t>
      </w:r>
      <w:r>
        <w:t>ставитель отметила, что Швеция оказывает по</w:t>
      </w:r>
      <w:r>
        <w:t>д</w:t>
      </w:r>
      <w:r>
        <w:t>держку организациям мужчин, выступающим пр</w:t>
      </w:r>
      <w:r>
        <w:t>о</w:t>
      </w:r>
      <w:r>
        <w:t>тив насилия в отношении женщин. В стране начато осуществление специального проекта по решению проблемы н</w:t>
      </w:r>
      <w:r>
        <w:t>а</w:t>
      </w:r>
      <w:r>
        <w:t>силия в отношении женщин-иммигранток, а в поправках, внесенных в Закон об иностранцах, предусматривается выдача специал</w:t>
      </w:r>
      <w:r>
        <w:t>ь</w:t>
      </w:r>
      <w:r>
        <w:t>ного вида на жительство для тех женщин и д</w:t>
      </w:r>
      <w:r>
        <w:t>е</w:t>
      </w:r>
      <w:r>
        <w:t>тей-иммигрантов, которые стали жертвами насилия со стороны их партнеров. Закон об иностранцах огр</w:t>
      </w:r>
      <w:r>
        <w:t>а</w:t>
      </w:r>
      <w:r>
        <w:t>ничил также возможности резидентов Швеции, к</w:t>
      </w:r>
      <w:r>
        <w:t>о</w:t>
      </w:r>
      <w:r>
        <w:t>торые уже совершали акты насилия в отношении женщин и детей, в плане приглашения в страну партнеров.</w:t>
      </w:r>
    </w:p>
    <w:p w:rsidR="00000000" w:rsidRDefault="00000000">
      <w:pPr>
        <w:pStyle w:val="DualTxt"/>
      </w:pPr>
      <w:r>
        <w:t>323.</w:t>
      </w:r>
      <w:r>
        <w:tab/>
        <w:t>Представитель указала, что меры по борьбе с торговлей людьми также стали приоритетными для Швеции и что, помимо региональных и национал</w:t>
      </w:r>
      <w:r>
        <w:t>ь</w:t>
      </w:r>
      <w:r>
        <w:t>ных усилий в этом направлении, в декабре 2000 года правительство подписало Конвенцию О</w:t>
      </w:r>
      <w:r>
        <w:t>р</w:t>
      </w:r>
      <w:r>
        <w:t>ганизации Объединенных Наций против трансн</w:t>
      </w:r>
      <w:r>
        <w:t>а</w:t>
      </w:r>
      <w:r>
        <w:t>циональной организованной преступности и допо</w:t>
      </w:r>
      <w:r>
        <w:t>л</w:t>
      </w:r>
      <w:r>
        <w:t>няющий ее Протокол о предупреждении и пресеч</w:t>
      </w:r>
      <w:r>
        <w:t>е</w:t>
      </w:r>
      <w:r>
        <w:t>нии торговли людьми, особенно женщинами и детьми, и наказании за нее. С января 1999 года п</w:t>
      </w:r>
      <w:r>
        <w:t>о</w:t>
      </w:r>
      <w:r>
        <w:t>сле вступления в силу Закона, запрещающего зака</w:t>
      </w:r>
      <w:r>
        <w:t>з</w:t>
      </w:r>
      <w:r>
        <w:t>ные сексуальные услуги, эксплуатация проституток стала уголовно наказуемым деянием, а количество уличных проституток сократилось.</w:t>
      </w:r>
    </w:p>
    <w:p w:rsidR="00000000" w:rsidRDefault="00000000">
      <w:pPr>
        <w:pStyle w:val="DualTxt"/>
      </w:pPr>
      <w:r>
        <w:t>324.</w:t>
      </w:r>
      <w:r>
        <w:tab/>
        <w:t>В 1999 году в Закон об иностранцах были вн</w:t>
      </w:r>
      <w:r>
        <w:t>е</w:t>
      </w:r>
      <w:r>
        <w:t>сены поправки, предусматривающие предоставл</w:t>
      </w:r>
      <w:r>
        <w:t>е</w:t>
      </w:r>
      <w:r>
        <w:t>ние убежища лицам, преследуемым по признаку пола. Несколько женщин воспользовались преим</w:t>
      </w:r>
      <w:r>
        <w:t>у</w:t>
      </w:r>
      <w:r>
        <w:t>ществами этой поправки, хотя большинство всех женщин, ищущих убежище, получили разрешение оставаться в стране. Руководящие принципы отн</w:t>
      </w:r>
      <w:r>
        <w:t>о</w:t>
      </w:r>
      <w:r>
        <w:t>сительно женщин из числа беженцев были подг</w:t>
      </w:r>
      <w:r>
        <w:t>о</w:t>
      </w:r>
      <w:r>
        <w:t>товлены Советом по миграции, и были начаты пр</w:t>
      </w:r>
      <w:r>
        <w:t>о</w:t>
      </w:r>
      <w:r>
        <w:t>екты по оказанию помощи женщинам и д</w:t>
      </w:r>
      <w:r>
        <w:t>е</w:t>
      </w:r>
      <w:r>
        <w:t>вочкам-иммигранткам.</w:t>
      </w:r>
    </w:p>
    <w:p w:rsidR="00000000" w:rsidRDefault="00000000">
      <w:pPr>
        <w:pStyle w:val="DualTxt"/>
      </w:pPr>
      <w:r>
        <w:t>325.</w:t>
      </w:r>
      <w:r>
        <w:tab/>
        <w:t>В стране достигнут существенный прогресс в области представленности женщин в директивных органах, хотя в этом направлении необходимы д</w:t>
      </w:r>
      <w:r>
        <w:t>о</w:t>
      </w:r>
      <w:r>
        <w:t>полнительные усилия. Женщины особенно широко представлены в государственном секторе, однако только 5,2 процента женщин в частном секторе представлены в советах директоров компаний. И</w:t>
      </w:r>
      <w:r>
        <w:t>с</w:t>
      </w:r>
      <w:r>
        <w:t>ходной точкой усилий Швеции в направлении обе</w:t>
      </w:r>
      <w:r>
        <w:t>с</w:t>
      </w:r>
      <w:r>
        <w:t>печения равенства между мужчинами и женщинами является обеспечение равного доступа к образов</w:t>
      </w:r>
      <w:r>
        <w:t>а</w:t>
      </w:r>
      <w:r>
        <w:t>нию. Тем не менее существуют большие расхожд</w:t>
      </w:r>
      <w:r>
        <w:t>е</w:t>
      </w:r>
      <w:r>
        <w:t>ния в плане выбора профессий мужчинами и же</w:t>
      </w:r>
      <w:r>
        <w:t>н</w:t>
      </w:r>
      <w:r>
        <w:t>щинами при поступлении в вузы: хотя некоторые женщины выбирают традиционно мужские профе</w:t>
      </w:r>
      <w:r>
        <w:t>с</w:t>
      </w:r>
      <w:r>
        <w:t>сии, лишь незначительное количество мужчин идут учиться на чисто женские профессии. Только 13 процентов профессорских должностей занимают женщины, и правительство поставило перед ун</w:t>
      </w:r>
      <w:r>
        <w:t>и</w:t>
      </w:r>
      <w:r>
        <w:t>верситетами пересмотренные целевые показатели найма преподавателей.</w:t>
      </w:r>
    </w:p>
    <w:p w:rsidR="00000000" w:rsidRDefault="00000000">
      <w:pPr>
        <w:pStyle w:val="DualTxt"/>
      </w:pPr>
      <w:r>
        <w:t>326.</w:t>
      </w:r>
      <w:r>
        <w:tab/>
        <w:t>В стране традиционно сохраняются высокие показатели занятости среди мужчин и женщин, хотя трудовой рынок и сегрегирован по признаку пола. С 1993 года Шведский совет по рынку труда получил целевые средства для борьбы с проблемой сегрег</w:t>
      </w:r>
      <w:r>
        <w:t>а</w:t>
      </w:r>
      <w:r>
        <w:t>ции на рынке труда по признаку пола, а Национал</w:t>
      </w:r>
      <w:r>
        <w:t>ь</w:t>
      </w:r>
      <w:r>
        <w:t>ный совет по промышленному и техническому ра</w:t>
      </w:r>
      <w:r>
        <w:t>з</w:t>
      </w:r>
      <w:r>
        <w:t>витию разработал программы, нацеленные на ув</w:t>
      </w:r>
      <w:r>
        <w:t>е</w:t>
      </w:r>
      <w:r>
        <w:t>личение числа женщин-предпринимателей. Пре</w:t>
      </w:r>
      <w:r>
        <w:t>д</w:t>
      </w:r>
      <w:r>
        <w:t>ставитель отметила, что ключ к сокращению числа случаев дискриминации женщин на рынке труда — это совмещение семейных обязанностей и обяза</w:t>
      </w:r>
      <w:r>
        <w:t>н</w:t>
      </w:r>
      <w:r>
        <w:t>ностей на работе. В 2002 году льготы для родителей будут увеличены на 30 дней, в результате чего сюда во</w:t>
      </w:r>
      <w:r>
        <w:t>й</w:t>
      </w:r>
      <w:r>
        <w:t>дут и два «отцовских месяца».</w:t>
      </w:r>
    </w:p>
    <w:p w:rsidR="00000000" w:rsidRDefault="00000000">
      <w:pPr>
        <w:pStyle w:val="DualTxt"/>
      </w:pPr>
      <w:r>
        <w:t>327.</w:t>
      </w:r>
      <w:r>
        <w:tab/>
        <w:t>Представитель сообщила членам Комитета о том, что правительство озабочено проблемой нал</w:t>
      </w:r>
      <w:r>
        <w:t>и</w:t>
      </w:r>
      <w:r>
        <w:t>чия разрыва в оплате труда мужчин и женщин. В среднем заработная плата женщин составляет около 83 процентов от заработной платы мужчин. Она указала, что существование такого разрыва необх</w:t>
      </w:r>
      <w:r>
        <w:t>о</w:t>
      </w:r>
      <w:r>
        <w:t>димо предать гласности и что следует более тщ</w:t>
      </w:r>
      <w:r>
        <w:t>а</w:t>
      </w:r>
      <w:r>
        <w:t>тельно изучить лежащие в его основе причины. Н</w:t>
      </w:r>
      <w:r>
        <w:t>о</w:t>
      </w:r>
      <w:r>
        <w:t>вые положения в Законе о равенстве обязывают р</w:t>
      </w:r>
      <w:r>
        <w:t>а</w:t>
      </w:r>
      <w:r>
        <w:t>ботодателей вместе с профсоюзами проводить о</w:t>
      </w:r>
      <w:r>
        <w:t>б</w:t>
      </w:r>
      <w:r>
        <w:t>следования и анализировать все проявления ди</w:t>
      </w:r>
      <w:r>
        <w:t>с</w:t>
      </w:r>
      <w:r>
        <w:t>криминации в оплате труда и принимать соответс</w:t>
      </w:r>
      <w:r>
        <w:t>т</w:t>
      </w:r>
      <w:r>
        <w:t>вующие меры для их устранения.</w:t>
      </w:r>
    </w:p>
    <w:p w:rsidR="00000000" w:rsidRDefault="00000000">
      <w:pPr>
        <w:pStyle w:val="DualTxt"/>
      </w:pPr>
      <w:r>
        <w:t>328.</w:t>
      </w:r>
      <w:r>
        <w:tab/>
        <w:t>Представитель указала, что вопросы, поднятые в Пекинской платформе действий, соответствуют вопросам, которые формируют основу национал</w:t>
      </w:r>
      <w:r>
        <w:t>ь</w:t>
      </w:r>
      <w:r>
        <w:t>ной политики Швеции по обеспечению равенства мужчин и женщин. Швеция вместе со своими пар</w:t>
      </w:r>
      <w:r>
        <w:t>т</w:t>
      </w:r>
      <w:r>
        <w:t>нерами по Европейскому союзу разрабатывает п</w:t>
      </w:r>
      <w:r>
        <w:t>о</w:t>
      </w:r>
      <w:r>
        <w:t>казатели для оценки прогресса в 12 главных пр</w:t>
      </w:r>
      <w:r>
        <w:t>о</w:t>
      </w:r>
      <w:r>
        <w:t>блемных областях.</w:t>
      </w:r>
    </w:p>
    <w:p w:rsidR="00000000" w:rsidRDefault="00000000">
      <w:pPr>
        <w:pStyle w:val="DualTxt"/>
      </w:pPr>
      <w:r>
        <w:t>329.</w:t>
      </w:r>
      <w:r>
        <w:tab/>
        <w:t>Представитель выразила удовлетворение пр</w:t>
      </w:r>
      <w:r>
        <w:t>и</w:t>
      </w:r>
      <w:r>
        <w:t>нятием и вступлением в силу Факультативного пр</w:t>
      </w:r>
      <w:r>
        <w:t>о</w:t>
      </w:r>
      <w:r>
        <w:t>токола к Конвенции и сообщила, что Швеция з</w:t>
      </w:r>
      <w:r>
        <w:t>а</w:t>
      </w:r>
      <w:r>
        <w:t>вершит процесс его ратификации в 2002 году. В з</w:t>
      </w:r>
      <w:r>
        <w:t>а</w:t>
      </w:r>
      <w:r>
        <w:t>ключение она указала, что после текущей сессии будет созвана пресс-конференция, посвященная з</w:t>
      </w:r>
      <w:r>
        <w:t>а</w:t>
      </w:r>
      <w:r>
        <w:t>ключительным замечаниям Ком</w:t>
      </w:r>
      <w:r>
        <w:t>и</w:t>
      </w:r>
      <w:r>
        <w:t>тета.</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Заключительные замечания Комитета</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Введение</w:t>
      </w:r>
    </w:p>
    <w:p w:rsidR="00000000" w:rsidRDefault="00000000">
      <w:pPr>
        <w:pStyle w:val="DualTxt"/>
        <w:spacing w:after="0" w:line="120" w:lineRule="exact"/>
        <w:rPr>
          <w:sz w:val="10"/>
        </w:rPr>
      </w:pPr>
    </w:p>
    <w:p w:rsidR="00000000" w:rsidRDefault="00000000">
      <w:pPr>
        <w:pStyle w:val="DualTxt"/>
      </w:pPr>
      <w:r>
        <w:t>330.</w:t>
      </w:r>
      <w:r>
        <w:tab/>
        <w:t>Комитет выражает свою признательность пр</w:t>
      </w:r>
      <w:r>
        <w:t>а</w:t>
      </w:r>
      <w:r>
        <w:t>вительству Швеции за представление его четвертого и пятого периодических докладов, что соответств</w:t>
      </w:r>
      <w:r>
        <w:t>у</w:t>
      </w:r>
      <w:r>
        <w:t>ет руководящим принципам Комитета по подготовке периодических докладов. Он дает высокую оценку правительству за привлечение к подготовке докл</w:t>
      </w:r>
      <w:r>
        <w:t>а</w:t>
      </w:r>
      <w:r>
        <w:t>дов неправительственных организаций. Комитет с удовлетворением отмечает также информацию, представленную в ответ на вопросы, поднятые предсессионной рабочей группой и в ходе устного представления докл</w:t>
      </w:r>
      <w:r>
        <w:t>а</w:t>
      </w:r>
      <w:r>
        <w:t>дов.</w:t>
      </w:r>
    </w:p>
    <w:p w:rsidR="00000000" w:rsidRDefault="00000000">
      <w:pPr>
        <w:pStyle w:val="DualTxt"/>
      </w:pPr>
      <w:r>
        <w:t>331.</w:t>
      </w:r>
      <w:r>
        <w:tab/>
        <w:t>Комитет выражает признательность прав</w:t>
      </w:r>
      <w:r>
        <w:t>и</w:t>
      </w:r>
      <w:r>
        <w:t>тельству Швеции за направление крупной делег</w:t>
      </w:r>
      <w:r>
        <w:t>а</w:t>
      </w:r>
      <w:r>
        <w:t>ции, что дало возможность провести конструкти</w:t>
      </w:r>
      <w:r>
        <w:t>в</w:t>
      </w:r>
      <w:r>
        <w:t>ный и откровенный диалог с член</w:t>
      </w:r>
      <w:r>
        <w:t>а</w:t>
      </w:r>
      <w:r>
        <w:t>ми Комитета.</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Позитивные аспекты</w:t>
      </w:r>
    </w:p>
    <w:p w:rsidR="00000000" w:rsidRDefault="00000000">
      <w:pPr>
        <w:pStyle w:val="DualTxt"/>
        <w:spacing w:after="0" w:line="120" w:lineRule="exact"/>
        <w:rPr>
          <w:sz w:val="10"/>
        </w:rPr>
      </w:pPr>
    </w:p>
    <w:p w:rsidR="00000000" w:rsidRDefault="00000000">
      <w:pPr>
        <w:pStyle w:val="DualTxt"/>
      </w:pPr>
      <w:r>
        <w:t>332.</w:t>
      </w:r>
      <w:r>
        <w:tab/>
        <w:t>Комитет выражает признательность прав</w:t>
      </w:r>
      <w:r>
        <w:t>и</w:t>
      </w:r>
      <w:r>
        <w:t>тельству Швеции за прогресс, достигнутый в обе</w:t>
      </w:r>
      <w:r>
        <w:t>с</w:t>
      </w:r>
      <w:r>
        <w:t>печении равенства полов в плане участия женщин в политической деятельности и в деятельности д</w:t>
      </w:r>
      <w:r>
        <w:t>и</w:t>
      </w:r>
      <w:r>
        <w:t>рективных органов — областях, где Швеция ра</w:t>
      </w:r>
      <w:r>
        <w:t>с</w:t>
      </w:r>
      <w:r>
        <w:t>сматривается многими в качестве образцовой стр</w:t>
      </w:r>
      <w:r>
        <w:t>а</w:t>
      </w:r>
      <w:r>
        <w:t>ны. Он с удовлетворением отмечает, что примен</w:t>
      </w:r>
      <w:r>
        <w:t>е</w:t>
      </w:r>
      <w:r>
        <w:t>ние мер в соответствии с пунктом 1 статьи 4 Ко</w:t>
      </w:r>
      <w:r>
        <w:t>н</w:t>
      </w:r>
      <w:r>
        <w:t>венции привело в некоторых областях к конкретным резул</w:t>
      </w:r>
      <w:r>
        <w:t>ь</w:t>
      </w:r>
      <w:r>
        <w:t>татам.</w:t>
      </w:r>
    </w:p>
    <w:p w:rsidR="00000000" w:rsidRDefault="00000000">
      <w:pPr>
        <w:pStyle w:val="DualTxt"/>
      </w:pPr>
      <w:r>
        <w:t>333.</w:t>
      </w:r>
      <w:r>
        <w:tab/>
        <w:t>Комитет выражает признательность прав</w:t>
      </w:r>
      <w:r>
        <w:t>и</w:t>
      </w:r>
      <w:r>
        <w:t>тельству Швеции за его значительные достижения в деле содействия обеспечению равенства между мужчинами и женщинами, и особенно за его усилия по привлечению подростков и мужчин в работе по пропаганде гендерного равенства и изменению ст</w:t>
      </w:r>
      <w:r>
        <w:t>е</w:t>
      </w:r>
      <w:r>
        <w:t>реотипов о роли мужчин и женщин и о традицио</w:t>
      </w:r>
      <w:r>
        <w:t>н</w:t>
      </w:r>
      <w:r>
        <w:t>ных ценн</w:t>
      </w:r>
      <w:r>
        <w:t>о</w:t>
      </w:r>
      <w:r>
        <w:t>стях.</w:t>
      </w:r>
    </w:p>
    <w:p w:rsidR="00000000" w:rsidRDefault="00000000">
      <w:pPr>
        <w:pStyle w:val="DualTxt"/>
      </w:pPr>
      <w:r>
        <w:t>334.</w:t>
      </w:r>
      <w:r>
        <w:tab/>
        <w:t>Комитет выражает признательность прав</w:t>
      </w:r>
      <w:r>
        <w:t>и</w:t>
      </w:r>
      <w:r>
        <w:t>тельству за принятие законодательных актов, пр</w:t>
      </w:r>
      <w:r>
        <w:t>е</w:t>
      </w:r>
      <w:r>
        <w:t>дусматривающих предоставление вида на жител</w:t>
      </w:r>
      <w:r>
        <w:t>ь</w:t>
      </w:r>
      <w:r>
        <w:t>ство лицам, которые предоставляют обоснованные доказательства преследования по признаку пола или сексуальной ориентации, особенно в случаях пр</w:t>
      </w:r>
      <w:r>
        <w:t>о</w:t>
      </w:r>
      <w:r>
        <w:t>явления дискрим</w:t>
      </w:r>
      <w:r>
        <w:t>и</w:t>
      </w:r>
      <w:r>
        <w:t>нации в отношении женщин.</w:t>
      </w:r>
    </w:p>
    <w:p w:rsidR="00000000" w:rsidRDefault="00000000">
      <w:pPr>
        <w:pStyle w:val="DualTxt"/>
      </w:pPr>
      <w:r>
        <w:t>335.</w:t>
      </w:r>
      <w:r>
        <w:tab/>
        <w:t>Комитет высоко оценивает усилия правител</w:t>
      </w:r>
      <w:r>
        <w:t>ь</w:t>
      </w:r>
      <w:r>
        <w:t>ства за его деятельность по актуализации гендерной проблематики в своей общей политике и на всех этапах процесса ее разработки, реализуя при этом конкретные программы для женщин, направленные на обеспечение гендерного р</w:t>
      </w:r>
      <w:r>
        <w:t>а</w:t>
      </w:r>
      <w:r>
        <w:t>венства.</w:t>
      </w:r>
    </w:p>
    <w:p w:rsidR="00000000" w:rsidRDefault="00000000">
      <w:pPr>
        <w:pStyle w:val="DualTxt"/>
      </w:pPr>
      <w:r>
        <w:t>336.</w:t>
      </w:r>
      <w:r>
        <w:tab/>
        <w:t>Комитет воздает должное правительству за его готовность заявить возражения в отношении огов</w:t>
      </w:r>
      <w:r>
        <w:t>о</w:t>
      </w:r>
      <w:r>
        <w:t>рок других государств-участников, которые оно считает не соответствующими объекту и цели Ко</w:t>
      </w:r>
      <w:r>
        <w:t>н</w:t>
      </w:r>
      <w:r>
        <w:t>венции.</w:t>
      </w:r>
    </w:p>
    <w:p w:rsidR="00000000" w:rsidRDefault="00000000">
      <w:pPr>
        <w:pStyle w:val="DualTxt"/>
      </w:pPr>
      <w:r>
        <w:t>337.</w:t>
      </w:r>
      <w:r>
        <w:tab/>
        <w:t>Комитет также воздает должное правительству за то, что оно согласилось с поправкой к пункту 1 статьи 20 Конвенции.</w:t>
      </w:r>
    </w:p>
    <w:p w:rsidR="00000000" w:rsidRDefault="00000000">
      <w:pPr>
        <w:pStyle w:val="DualTxt"/>
      </w:pPr>
      <w:r>
        <w:t>338.</w:t>
      </w:r>
      <w:r>
        <w:tab/>
        <w:t>Комитет воздает должное правительству за подписание Конвенции против транснациональной организованной преступности, дополняющих ее Протокола о предупреждении и пресечении торго</w:t>
      </w:r>
      <w:r>
        <w:t>в</w:t>
      </w:r>
      <w:r>
        <w:t>ли людьми, особенно женщинами и детьми, и нак</w:t>
      </w:r>
      <w:r>
        <w:t>а</w:t>
      </w:r>
      <w:r>
        <w:t>зании за нее и Протокола против незаконного ввоза мигрантов по суше, морю и воздуху.</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Факторы и трудности, препятствующие осуществлению Конвенции</w:t>
      </w:r>
    </w:p>
    <w:p w:rsidR="00000000" w:rsidRDefault="00000000">
      <w:pPr>
        <w:pStyle w:val="DualTxt"/>
        <w:spacing w:after="0" w:line="120" w:lineRule="exact"/>
        <w:rPr>
          <w:sz w:val="10"/>
        </w:rPr>
      </w:pPr>
    </w:p>
    <w:p w:rsidR="00000000" w:rsidRDefault="00000000">
      <w:pPr>
        <w:pStyle w:val="DualTxt"/>
      </w:pPr>
      <w:r>
        <w:t>339.</w:t>
      </w:r>
      <w:r>
        <w:tab/>
        <w:t>Комитет отмечает, что в Швеции отсутствуют какие-либо существенные факторы или трудности, препятствующие эффективному осуществлению Конвенции.</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Основные проблемные области и рекомендации</w:t>
      </w:r>
    </w:p>
    <w:p w:rsidR="00000000" w:rsidRDefault="00000000">
      <w:pPr>
        <w:pStyle w:val="DualTxt"/>
        <w:spacing w:after="0" w:line="120" w:lineRule="exact"/>
        <w:rPr>
          <w:sz w:val="10"/>
        </w:rPr>
      </w:pPr>
    </w:p>
    <w:p w:rsidR="00000000" w:rsidRDefault="00000000">
      <w:pPr>
        <w:pStyle w:val="DualTxt"/>
      </w:pPr>
      <w:r>
        <w:t>340.</w:t>
      </w:r>
      <w:r>
        <w:tab/>
        <w:t>Несмотря на то, что правительство предпр</w:t>
      </w:r>
      <w:r>
        <w:t>и</w:t>
      </w:r>
      <w:r>
        <w:t>нимает значительные усилия по решению проблемы дискриминации в отношении женщин на рабочем месте посредством принятия Закона о равенстве мужчин и женщин и создания должности омбу</w:t>
      </w:r>
      <w:r>
        <w:t>д</w:t>
      </w:r>
      <w:r>
        <w:t>смена по равным возможностям, Комитет с озаб</w:t>
      </w:r>
      <w:r>
        <w:t>о</w:t>
      </w:r>
      <w:r>
        <w:t>ченностью отмечает, что за последние 10 лет ра</w:t>
      </w:r>
      <w:r>
        <w:t>з</w:t>
      </w:r>
      <w:r>
        <w:t>рыв в оплате труда мужчин и женщин как в час</w:t>
      </w:r>
      <w:r>
        <w:t>т</w:t>
      </w:r>
      <w:r>
        <w:t>ном, так и в государственном секторе не сократи</w:t>
      </w:r>
      <w:r>
        <w:t>л</w:t>
      </w:r>
      <w:r>
        <w:t>ся. По мнению Комитета, такое различие связано с сохранением сегрегации по признаку пола на рынке труда.</w:t>
      </w:r>
    </w:p>
    <w:p w:rsidR="00000000" w:rsidRDefault="00000000">
      <w:pPr>
        <w:pStyle w:val="DualTxt"/>
      </w:pPr>
      <w:r>
        <w:t>341.</w:t>
      </w:r>
      <w:r>
        <w:tab/>
        <w:t>Комитет настоятельно призывает правительс</w:t>
      </w:r>
      <w:r>
        <w:t>т</w:t>
      </w:r>
      <w:r>
        <w:t>во разработать политику и принять активные меры по ускорению процесса ликвидации дискриминации в отношении женщин в плане оплаты труда, в том числе посредством анализа выполняемых функций, сбора данных, дальнейшего изучения коренных причин сохраняющегося разрыва в оплате труда и увеличения помощи социальным партнерам в ходе составления коллективных трудовых соглашений, особенно при определении структуры заработной платы в отраслях, где преобладают женщины. К</w:t>
      </w:r>
      <w:r>
        <w:t>о</w:t>
      </w:r>
      <w:r>
        <w:t>митет просит правительство представить в своем следующем периодическом докладе более подро</w:t>
      </w:r>
      <w:r>
        <w:t>б</w:t>
      </w:r>
      <w:r>
        <w:t>ную информацию о его усилиях по ликвидации ра</w:t>
      </w:r>
      <w:r>
        <w:t>з</w:t>
      </w:r>
      <w:r>
        <w:t>рыва в оплате труда.</w:t>
      </w:r>
    </w:p>
    <w:p w:rsidR="00000000" w:rsidRDefault="00000000">
      <w:pPr>
        <w:pStyle w:val="DualTxt"/>
      </w:pPr>
      <w:r>
        <w:t>342.</w:t>
      </w:r>
      <w:r>
        <w:tab/>
        <w:t>Комитет обеспокоен существованием генде</w:t>
      </w:r>
      <w:r>
        <w:t>р</w:t>
      </w:r>
      <w:r>
        <w:t>ной сеграции в системе образования на всех ее уровнях, в том числе в выборе девочками и мальч</w:t>
      </w:r>
      <w:r>
        <w:t>и</w:t>
      </w:r>
      <w:r>
        <w:t>ками традиционных дисциплин изучения и в псих</w:t>
      </w:r>
      <w:r>
        <w:t>о</w:t>
      </w:r>
      <w:r>
        <w:t>логии преподавателей, что закрепляет и укореняет стереотипы в воспр</w:t>
      </w:r>
      <w:r>
        <w:t>и</w:t>
      </w:r>
      <w:r>
        <w:t>ятии роли мужчин и женщин.</w:t>
      </w:r>
    </w:p>
    <w:p w:rsidR="00000000" w:rsidRDefault="00000000">
      <w:pPr>
        <w:pStyle w:val="DualTxt"/>
      </w:pPr>
      <w:r>
        <w:t>343.</w:t>
      </w:r>
      <w:r>
        <w:tab/>
        <w:t>Комитет рекомендует правительству активиз</w:t>
      </w:r>
      <w:r>
        <w:t>и</w:t>
      </w:r>
      <w:r>
        <w:t>ровать усилия по ликвидации гендерных стереот</w:t>
      </w:r>
      <w:r>
        <w:t>и</w:t>
      </w:r>
      <w:r>
        <w:t>пов в учебных программах и упорно внедрять в программы подготовки преподавателей темы по п</w:t>
      </w:r>
      <w:r>
        <w:t>о</w:t>
      </w:r>
      <w:r>
        <w:t>вышению осведомленности о равенстве между мужчинами и женщинами. Учитывая наличие явной связи между выбором профессии при поступлении в высшие учебные заведения и последующей зан</w:t>
      </w:r>
      <w:r>
        <w:t>я</w:t>
      </w:r>
      <w:r>
        <w:t>тостью, Комитет рекомендует правительству акт</w:t>
      </w:r>
      <w:r>
        <w:t>и</w:t>
      </w:r>
      <w:r>
        <w:t>визировать усилия по искоренению сегрегации по признаку пола в том, что касается выбора учащим</w:t>
      </w:r>
      <w:r>
        <w:t>и</w:t>
      </w:r>
      <w:r>
        <w:t>ся учебных дисциплин, и поощрять как мужчин, так и женщин к выбору нетрадиционных направлений в обуч</w:t>
      </w:r>
      <w:r>
        <w:t>е</w:t>
      </w:r>
      <w:r>
        <w:t>нии.</w:t>
      </w:r>
    </w:p>
    <w:p w:rsidR="00000000" w:rsidRDefault="00000000">
      <w:pPr>
        <w:pStyle w:val="DualTxt"/>
      </w:pPr>
      <w:r>
        <w:t>344.</w:t>
      </w:r>
      <w:r>
        <w:tab/>
        <w:t>Воздавая должное правительству страны за впечатляющие успехи, достигнутые женщинами в плане представленности в директивных органах, Комитет выражает при этом обеспокоенность по поводу низкой представленности женщин на ста</w:t>
      </w:r>
      <w:r>
        <w:t>р</w:t>
      </w:r>
      <w:r>
        <w:t>ших и директивных должностях в частном секторе экономики, а также в центральных государственных советах и в советах директоров контролируемых г</w:t>
      </w:r>
      <w:r>
        <w:t>о</w:t>
      </w:r>
      <w:r>
        <w:t>сударством компаний. Он также выражает обесп</w:t>
      </w:r>
      <w:r>
        <w:t>о</w:t>
      </w:r>
      <w:r>
        <w:t>коенность по поводу низкой представленности женщин в президиумах местных и муниципальных советов.</w:t>
      </w:r>
    </w:p>
    <w:p w:rsidR="00000000" w:rsidRDefault="00000000">
      <w:pPr>
        <w:pStyle w:val="DualTxt"/>
      </w:pPr>
      <w:r>
        <w:t>345.</w:t>
      </w:r>
      <w:r>
        <w:tab/>
        <w:t>Комитет рекомендует правительству принять меры по расширению возможностей у женщин для поступления на работу в частный сектор, в том чи</w:t>
      </w:r>
      <w:r>
        <w:t>с</w:t>
      </w:r>
      <w:r>
        <w:t>ле посредством принятия, где это возможно, вр</w:t>
      </w:r>
      <w:r>
        <w:t>е</w:t>
      </w:r>
      <w:r>
        <w:t>менных специальных мер в соответствии с пун</w:t>
      </w:r>
      <w:r>
        <w:t>к</w:t>
      </w:r>
      <w:r>
        <w:t>том 1 статьи 4 Конвенции. Комитет настоятельно призывает правительство принять меры к увелич</w:t>
      </w:r>
      <w:r>
        <w:t>е</w:t>
      </w:r>
      <w:r>
        <w:t>нию представленности женщин на директивных должностях во всех секторах, включая центральные государственные советы, советы ленов и муниц</w:t>
      </w:r>
      <w:r>
        <w:t>и</w:t>
      </w:r>
      <w:r>
        <w:t>пальные советы, особенно в президиумах этих с</w:t>
      </w:r>
      <w:r>
        <w:t>о</w:t>
      </w:r>
      <w:r>
        <w:t>ветов, а также в советах директоров государстве</w:t>
      </w:r>
      <w:r>
        <w:t>н</w:t>
      </w:r>
      <w:r>
        <w:t>ных компаний.</w:t>
      </w:r>
    </w:p>
    <w:p w:rsidR="00000000" w:rsidRDefault="00000000">
      <w:pPr>
        <w:pStyle w:val="DualTxt"/>
      </w:pPr>
      <w:r>
        <w:t>346.</w:t>
      </w:r>
      <w:r>
        <w:tab/>
        <w:t>Комитет выражает обеспокоенность по поводу низкой представленности женщин в судебных орг</w:t>
      </w:r>
      <w:r>
        <w:t>а</w:t>
      </w:r>
      <w:r>
        <w:t>нах.</w:t>
      </w:r>
    </w:p>
    <w:p w:rsidR="00000000" w:rsidRDefault="00000000">
      <w:pPr>
        <w:pStyle w:val="DualTxt"/>
      </w:pPr>
      <w:r>
        <w:t>347.</w:t>
      </w:r>
      <w:r>
        <w:tab/>
        <w:t>Комитет настоятельно призывает правительс</w:t>
      </w:r>
      <w:r>
        <w:t>т</w:t>
      </w:r>
      <w:r>
        <w:t>во установить процедуру, обеспечивающую неди</w:t>
      </w:r>
      <w:r>
        <w:t>с</w:t>
      </w:r>
      <w:r>
        <w:t>криминацию женщин при назначении работников судебных органов.</w:t>
      </w:r>
    </w:p>
    <w:p w:rsidR="00000000" w:rsidRDefault="00000000">
      <w:pPr>
        <w:pStyle w:val="DualTxt"/>
      </w:pPr>
      <w:r>
        <w:t>348.</w:t>
      </w:r>
      <w:r>
        <w:tab/>
        <w:t>Отмечая высокий уровень численности же</w:t>
      </w:r>
      <w:r>
        <w:t>н</w:t>
      </w:r>
      <w:r>
        <w:t>щин, занимающих рядовые должности в диплом</w:t>
      </w:r>
      <w:r>
        <w:t>а</w:t>
      </w:r>
      <w:r>
        <w:t>тической службе, Комитет, тем не менее, обеспок</w:t>
      </w:r>
      <w:r>
        <w:t>о</w:t>
      </w:r>
      <w:r>
        <w:t>ен низким уровнем представленности женщин на ответственных должностях дипломатической слу</w:t>
      </w:r>
      <w:r>
        <w:t>ж</w:t>
      </w:r>
      <w:r>
        <w:t>бы, особенно на постах послов.</w:t>
      </w:r>
    </w:p>
    <w:p w:rsidR="00000000" w:rsidRDefault="00000000">
      <w:pPr>
        <w:pStyle w:val="DualTxt"/>
      </w:pPr>
      <w:r>
        <w:t>349.</w:t>
      </w:r>
      <w:r>
        <w:tab/>
        <w:t>Комитет рекомендует продолжать проводимую в настоящее время политику по увеличению пре</w:t>
      </w:r>
      <w:r>
        <w:t>д</w:t>
      </w:r>
      <w:r>
        <w:t>ставленности женщин на дипломатической службе, особенно на должностях послов, и призывает пр</w:t>
      </w:r>
      <w:r>
        <w:t>и</w:t>
      </w:r>
      <w:r>
        <w:t>нять меры к тому, чтобы женщины, работающие на дипломатической службе, не оказывались в менее выгодном положении в плане направления в места службы, где есть необходимость в старших дипл</w:t>
      </w:r>
      <w:r>
        <w:t>о</w:t>
      </w:r>
      <w:r>
        <w:t>мат</w:t>
      </w:r>
      <w:r>
        <w:t>и</w:t>
      </w:r>
      <w:r>
        <w:t>ческих должностях.</w:t>
      </w:r>
    </w:p>
    <w:p w:rsidR="00000000" w:rsidRDefault="00000000">
      <w:pPr>
        <w:pStyle w:val="DualTxt"/>
      </w:pPr>
      <w:r>
        <w:t>350.</w:t>
      </w:r>
      <w:r>
        <w:tab/>
        <w:t>Комитет обеспокоен тем, что, несмотря на значительный прогресс женщин в области высшего образования, женщины занимают крайне мало пр</w:t>
      </w:r>
      <w:r>
        <w:t>о</w:t>
      </w:r>
      <w:r>
        <w:t>фессорских должностей в университетах. Кроме т</w:t>
      </w:r>
      <w:r>
        <w:t>о</w:t>
      </w:r>
      <w:r>
        <w:t>го, в академической сфере женщины по сравнению с мужчинами имеют, как видно, более ограниче</w:t>
      </w:r>
      <w:r>
        <w:t>н</w:t>
      </w:r>
      <w:r>
        <w:t>ный доступ к грантам на проведение научных и</w:t>
      </w:r>
      <w:r>
        <w:t>с</w:t>
      </w:r>
      <w:r>
        <w:t>следований и другим ресурсам.</w:t>
      </w:r>
    </w:p>
    <w:p w:rsidR="00000000" w:rsidRDefault="00000000">
      <w:pPr>
        <w:pStyle w:val="DualTxt"/>
      </w:pPr>
      <w:r>
        <w:t>351.</w:t>
      </w:r>
      <w:r>
        <w:tab/>
        <w:t>Комитет призывает правительство содейств</w:t>
      </w:r>
      <w:r>
        <w:t>о</w:t>
      </w:r>
      <w:r>
        <w:t>вать своей политикой увеличению числа женщин на старших должностях в университетах и обеспечить недискриминацию женщин-профессоров в плане доступа к ресурсам, включая получение грантов на проведение научных исследований и других ресу</w:t>
      </w:r>
      <w:r>
        <w:t>р</w:t>
      </w:r>
      <w:r>
        <w:t>сов.</w:t>
      </w:r>
    </w:p>
    <w:p w:rsidR="00000000" w:rsidRDefault="00000000">
      <w:pPr>
        <w:pStyle w:val="DualTxt"/>
      </w:pPr>
      <w:r>
        <w:t>352.</w:t>
      </w:r>
      <w:r>
        <w:tab/>
        <w:t>Комитет отмечает, что, несмотря на знач</w:t>
      </w:r>
      <w:r>
        <w:t>и</w:t>
      </w:r>
      <w:r>
        <w:t>тельные усилия по борьбе с насилием в отношении женщин, в том числе в семье, повсеместное сущ</w:t>
      </w:r>
      <w:r>
        <w:t>е</w:t>
      </w:r>
      <w:r>
        <w:t>ствование случаев насилия в отношении женщин свидетельствует о сохраняющемся неравенстве в отношениях между мужчинами и женщ</w:t>
      </w:r>
      <w:r>
        <w:t>и</w:t>
      </w:r>
      <w:r>
        <w:t>нами.</w:t>
      </w:r>
    </w:p>
    <w:p w:rsidR="00000000" w:rsidRDefault="00000000">
      <w:pPr>
        <w:pStyle w:val="DualTxt"/>
      </w:pPr>
      <w:r>
        <w:t>353.</w:t>
      </w:r>
      <w:r>
        <w:tab/>
        <w:t>Комитет настоятельно призывает правительс</w:t>
      </w:r>
      <w:r>
        <w:t>т</w:t>
      </w:r>
      <w:r>
        <w:t>во собирать более подробные данные о характере и масштабах насилия в отношении женщин, в частн</w:t>
      </w:r>
      <w:r>
        <w:t>о</w:t>
      </w:r>
      <w:r>
        <w:t>сти в семье, и продолжать усилия по осуществл</w:t>
      </w:r>
      <w:r>
        <w:t>е</w:t>
      </w:r>
      <w:r>
        <w:t>нию и укреплению проводимой в настоящее время политики, направленной на борьбу с насилием, ос</w:t>
      </w:r>
      <w:r>
        <w:t>о</w:t>
      </w:r>
      <w:r>
        <w:t>бенно в отношении же</w:t>
      </w:r>
      <w:r>
        <w:t>н</w:t>
      </w:r>
      <w:r>
        <w:t>щин-инвалидов, женщин-мигрантов и женщин из числа национальных мен</w:t>
      </w:r>
      <w:r>
        <w:t>ь</w:t>
      </w:r>
      <w:r>
        <w:t>шинств.</w:t>
      </w:r>
    </w:p>
    <w:p w:rsidR="00000000" w:rsidRDefault="00000000">
      <w:pPr>
        <w:pStyle w:val="DualTxt"/>
      </w:pPr>
      <w:r>
        <w:t>354.</w:t>
      </w:r>
      <w:r>
        <w:tab/>
        <w:t>Приветствуя введение уголовной ответстве</w:t>
      </w:r>
      <w:r>
        <w:t>н</w:t>
      </w:r>
      <w:r>
        <w:t>ности за покупку сексуальных услуг, Комитет обе</w:t>
      </w:r>
      <w:r>
        <w:t>с</w:t>
      </w:r>
      <w:r>
        <w:t>покоен тем, что эти меры могут привести к росту подпольной проституции и повышению уязвимости женщин. Он обеспокоен также, что Швеция превр</w:t>
      </w:r>
      <w:r>
        <w:t>а</w:t>
      </w:r>
      <w:r>
        <w:t xml:space="preserve">тилась в один из «конечных пунктов доставки» женщин — жертв торговли людьми. </w:t>
      </w:r>
    </w:p>
    <w:p w:rsidR="00000000" w:rsidRDefault="00000000">
      <w:pPr>
        <w:pStyle w:val="DualTxt"/>
      </w:pPr>
      <w:r>
        <w:t>355.</w:t>
      </w:r>
      <w:r>
        <w:tab/>
        <w:t>Комитет призывает правительство провести оценку последствий нынешней политики устано</w:t>
      </w:r>
      <w:r>
        <w:t>в</w:t>
      </w:r>
      <w:r>
        <w:t>ления уголовной ответственности за покупку секс</w:t>
      </w:r>
      <w:r>
        <w:t>у</w:t>
      </w:r>
      <w:r>
        <w:t>альных услуг, особенно с учетом полного отсутс</w:t>
      </w:r>
      <w:r>
        <w:t>т</w:t>
      </w:r>
      <w:r>
        <w:t>вия данных о подпольной проституции, которая может иметь побочные последствия для торговли женщинами и девочками. Комитет призывает пр</w:t>
      </w:r>
      <w:r>
        <w:t>а</w:t>
      </w:r>
      <w:r>
        <w:t>вительство Швеции принять меры у себя в стране, а также предпринимать усилия в рамках Европейск</w:t>
      </w:r>
      <w:r>
        <w:t>о</w:t>
      </w:r>
      <w:r>
        <w:t>го союза по борьбе с торговлей женщинами, вкл</w:t>
      </w:r>
      <w:r>
        <w:t>ю</w:t>
      </w:r>
      <w:r>
        <w:t>чая меры по пресечению такой торговли, а также по сбору данных, предоставлению услуг женщинам — жертвам торговли людьми и наказанию тех, кто с</w:t>
      </w:r>
      <w:r>
        <w:t>о</w:t>
      </w:r>
      <w:r>
        <w:t>действует такой торговле.</w:t>
      </w:r>
    </w:p>
    <w:p w:rsidR="00000000" w:rsidRDefault="00000000">
      <w:pPr>
        <w:pStyle w:val="DualTxt"/>
      </w:pPr>
      <w:r>
        <w:t>356.</w:t>
      </w:r>
      <w:r>
        <w:tab/>
        <w:t>Отмечая усилия правительства по борьбе с дискриминацией, Комитет выражает обеспокое</w:t>
      </w:r>
      <w:r>
        <w:t>н</w:t>
      </w:r>
      <w:r>
        <w:t>ность по поводу сохраняющейся дискриминации в отношении женщин из числа иммигрантов, беже</w:t>
      </w:r>
      <w:r>
        <w:t>н</w:t>
      </w:r>
      <w:r>
        <w:t>цев и национальных меньшинств Швеции в области образования и занятости, а также гендерной ди</w:t>
      </w:r>
      <w:r>
        <w:t>с</w:t>
      </w:r>
      <w:r>
        <w:t>криминации, которой они подвергаются в своих общинах. Комитет также обеспокоен существован</w:t>
      </w:r>
      <w:r>
        <w:t>и</w:t>
      </w:r>
      <w:r>
        <w:t>ем дискриминации в отношении цыган и саамов.</w:t>
      </w:r>
    </w:p>
    <w:p w:rsidR="00000000" w:rsidRDefault="00000000">
      <w:pPr>
        <w:pStyle w:val="DualTxt"/>
      </w:pPr>
      <w:r>
        <w:t>357.</w:t>
      </w:r>
      <w:r>
        <w:tab/>
        <w:t>Комитет настоятельно призывает правительс</w:t>
      </w:r>
      <w:r>
        <w:t>т</w:t>
      </w:r>
      <w:r>
        <w:t>во принять эффективные меры по ликвидации ди</w:t>
      </w:r>
      <w:r>
        <w:t>с</w:t>
      </w:r>
      <w:r>
        <w:t>криминации в отношении женщин из числа имм</w:t>
      </w:r>
      <w:r>
        <w:t>и</w:t>
      </w:r>
      <w:r>
        <w:t>грантов, беженцев и меньшинств и укрепить свои усилия по борьбе с ксенофобией и расизмом в Шв</w:t>
      </w:r>
      <w:r>
        <w:t>е</w:t>
      </w:r>
      <w:r>
        <w:t>ции. Он призывает также правительство принимать более активные меры по предупреждению дискр</w:t>
      </w:r>
      <w:r>
        <w:t>и</w:t>
      </w:r>
      <w:r>
        <w:t>минации в отношении женщин из числа иммигра</w:t>
      </w:r>
      <w:r>
        <w:t>н</w:t>
      </w:r>
      <w:r>
        <w:t>тов, беженцев и меньшинств как внутри общин, так и в обществе в целом и бороться с насилием в их отношении, а также расширить их информирова</w:t>
      </w:r>
      <w:r>
        <w:t>н</w:t>
      </w:r>
      <w:r>
        <w:t>ность о наличии социальных служб и средств пр</w:t>
      </w:r>
      <w:r>
        <w:t>а</w:t>
      </w:r>
      <w:r>
        <w:t>вовой защиты.</w:t>
      </w:r>
    </w:p>
    <w:p w:rsidR="00000000" w:rsidRDefault="00000000">
      <w:pPr>
        <w:pStyle w:val="DualTxt"/>
      </w:pPr>
      <w:r>
        <w:t>358.</w:t>
      </w:r>
      <w:r>
        <w:tab/>
        <w:t>Отмечая поддержку Швецией Факультативн</w:t>
      </w:r>
      <w:r>
        <w:t>о</w:t>
      </w:r>
      <w:r>
        <w:t>го протокола к Конвенции и тот факт, что Швеция была одной из первых стран, подписавших этот д</w:t>
      </w:r>
      <w:r>
        <w:t>о</w:t>
      </w:r>
      <w:r>
        <w:t>кумент, Комитет призывает правительство как мо</w:t>
      </w:r>
      <w:r>
        <w:t>ж</w:t>
      </w:r>
      <w:r>
        <w:t>но скорее ратифицировать Факультативный прот</w:t>
      </w:r>
      <w:r>
        <w:t>о</w:t>
      </w:r>
      <w:r>
        <w:t>кол.</w:t>
      </w:r>
    </w:p>
    <w:p w:rsidR="00000000" w:rsidRDefault="00000000">
      <w:pPr>
        <w:pStyle w:val="DualTxt"/>
      </w:pPr>
      <w:r>
        <w:t>359.</w:t>
      </w:r>
      <w:r>
        <w:tab/>
        <w:t>Комитет просит правительство ответить на озабоченности, высказанные в нынешних заключ</w:t>
      </w:r>
      <w:r>
        <w:t>и</w:t>
      </w:r>
      <w:r>
        <w:t>тельных замечаниях, в своем следующем период</w:t>
      </w:r>
      <w:r>
        <w:t>и</w:t>
      </w:r>
      <w:r>
        <w:t>ческом докладе, представляемом в соответствии со статьей 18 Конвенции. Он также просит не делать в будущих докладах ссылки на предыдущие доклады, а кратко изложить ранее представленную информ</w:t>
      </w:r>
      <w:r>
        <w:t>а</w:t>
      </w:r>
      <w:r>
        <w:t>цию.</w:t>
      </w:r>
    </w:p>
    <w:p w:rsidR="00000000" w:rsidRDefault="00000000">
      <w:pPr>
        <w:pStyle w:val="DualTxt"/>
      </w:pPr>
      <w:r>
        <w:t>360.</w:t>
      </w:r>
      <w:r>
        <w:tab/>
        <w:t>Комитет просит обеспечить широкое распр</w:t>
      </w:r>
      <w:r>
        <w:t>о</w:t>
      </w:r>
      <w:r>
        <w:t>странение в Швеции настоящих заключительных замечаний с целью информирования населения Швеции и особенно сотрудников государственных органов и политических деятелей о шагах, пре</w:t>
      </w:r>
      <w:r>
        <w:t>д</w:t>
      </w:r>
      <w:r>
        <w:t>принятых для обеспечения де</w:t>
      </w:r>
      <w:r>
        <w:noBreakHyphen/>
        <w:t>юре и де</w:t>
      </w:r>
      <w:r>
        <w:noBreakHyphen/>
        <w:t>факто р</w:t>
      </w:r>
      <w:r>
        <w:t>а</w:t>
      </w:r>
      <w:r>
        <w:t>венства между мужчинами и женщинами, и о дал</w:t>
      </w:r>
      <w:r>
        <w:t>ь</w:t>
      </w:r>
      <w:r>
        <w:t>нейших шагах, необходимых в этой связи. Он пр</w:t>
      </w:r>
      <w:r>
        <w:t>о</w:t>
      </w:r>
      <w:r>
        <w:t>сит также правительство распространять в широких масштабах, и в частности среди женских и прав</w:t>
      </w:r>
      <w:r>
        <w:t>о</w:t>
      </w:r>
      <w:r>
        <w:t>защитных организаций, информацию о положениях Конвенции и Факультативного протокола к ней, о</w:t>
      </w:r>
      <w:r>
        <w:t>б</w:t>
      </w:r>
      <w:r>
        <w:t>щих рекомендациях Комитета, Пекинской деклар</w:t>
      </w:r>
      <w:r>
        <w:t>а</w:t>
      </w:r>
      <w:r>
        <w:t>ции и Платформе действий и результатах двадцать третьей специальной сессии Генеральной Ассам</w:t>
      </w:r>
      <w:r>
        <w:t>б</w:t>
      </w:r>
      <w:r>
        <w:t>леи под названием «Женщины в 2000 году: равенс</w:t>
      </w:r>
      <w:r>
        <w:t>т</w:t>
      </w:r>
      <w:r>
        <w:t>во между мужчинами и женщинами, развитие и мир в XXI веке».</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Глава V</w:t>
      </w:r>
      <w:r>
        <w:br/>
        <w:t>Мероприятия, проводимые в соответствии с Факультативным протоколом к Конвенции о ликвидации всех форм дискриминации в отношении женщин</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361.</w:t>
      </w:r>
      <w:r>
        <w:tab/>
        <w:t>В статье 12 Факультативного протокола к Ко</w:t>
      </w:r>
      <w:r>
        <w:t>н</w:t>
      </w:r>
      <w:r>
        <w:t>венции о ликвидации всех форм дискриминации в отношении женщин устанавливается, что Комитет включает в свой ежегодный доклад, предусматр</w:t>
      </w:r>
      <w:r>
        <w:t>и</w:t>
      </w:r>
      <w:r>
        <w:t>ваемый статьей 21 Конвенции, краткий отчет о св</w:t>
      </w:r>
      <w:r>
        <w:t>о</w:t>
      </w:r>
      <w:r>
        <w:t>ей деятельности в соответс</w:t>
      </w:r>
      <w:r>
        <w:t>т</w:t>
      </w:r>
      <w:r>
        <w:t>вии с Протоколом.</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Рабочая группа по Факультативному протоколу</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362.</w:t>
      </w:r>
      <w:r>
        <w:tab/>
        <w:t>Рабочая группа по Факультативному проток</w:t>
      </w:r>
      <w:r>
        <w:t>о</w:t>
      </w:r>
      <w:r>
        <w:t>лу, созданная Комитетом на его двадцать четвертой сессии (см. часть первая, пункт 366 выше), провела в ходе двадцать пятой сессии Комитета два засед</w:t>
      </w:r>
      <w:r>
        <w:t>а</w:t>
      </w:r>
      <w:r>
        <w:t>ния и рассмотрела административные процедуры получения и обработки сообщений, передаваемых в соответствии с Протоколом, мероприятия, провод</w:t>
      </w:r>
      <w:r>
        <w:t>и</w:t>
      </w:r>
      <w:r>
        <w:t>мые в рамках Организации Объединенных Наций по ускорению ратификации Протокола, и вопрос о разработке типовых форм составления сообщений и проведения рассл</w:t>
      </w:r>
      <w:r>
        <w:t>е</w:t>
      </w:r>
      <w:r>
        <w:t>дований.</w:t>
      </w:r>
    </w:p>
    <w:p w:rsidR="00000000" w:rsidRDefault="00000000">
      <w:pPr>
        <w:pStyle w:val="DualTxt"/>
      </w:pPr>
      <w:r>
        <w:t>363.</w:t>
      </w:r>
      <w:r>
        <w:tab/>
        <w:t>По рекомендации Рабочей группы Комитет принял предлож</w:t>
      </w:r>
      <w:r>
        <w:t>е</w:t>
      </w:r>
      <w:r>
        <w:t>ние 25/1 (см. глава I выше).</w:t>
      </w:r>
    </w:p>
    <w:p w:rsidR="00000000" w:rsidRDefault="00000000">
      <w:pPr>
        <w:pStyle w:val="DualTxt"/>
      </w:pPr>
      <w:r>
        <w:t>364.</w:t>
      </w:r>
      <w:r>
        <w:tab/>
        <w:t>Комитет также просил Рабочую группу разр</w:t>
      </w:r>
      <w:r>
        <w:t>а</w:t>
      </w:r>
      <w:r>
        <w:t>ботать проект типовой формы составления сообщ</w:t>
      </w:r>
      <w:r>
        <w:t>е</w:t>
      </w:r>
      <w:r>
        <w:t>ний для ее распространения среди членов Комитета до начала его двадцать шестой сессии с целью д</w:t>
      </w:r>
      <w:r>
        <w:t>о</w:t>
      </w:r>
      <w:r>
        <w:t>работки этого документа в ходе се</w:t>
      </w:r>
      <w:r>
        <w:t>с</w:t>
      </w:r>
      <w:r>
        <w:t>сии.</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Назначение нового члена Рабочей группы по Факультативному протоколу</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365.</w:t>
      </w:r>
      <w:r>
        <w:tab/>
        <w:t>Комитет в связи с выходом из его состава Ч</w:t>
      </w:r>
      <w:r>
        <w:t>и</w:t>
      </w:r>
      <w:r>
        <w:t>како Тайи назначил Фэн Цуй новым членом Рабочей группы по Факультативному проток</w:t>
      </w:r>
      <w:r>
        <w:t>о</w:t>
      </w:r>
      <w:r>
        <w:t>лу.</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keepNext/>
        <w:tabs>
          <w:tab w:val="right" w:pos="360"/>
          <w:tab w:val="left" w:pos="475"/>
          <w:tab w:val="left" w:pos="965"/>
          <w:tab w:val="left" w:pos="1440"/>
          <w:tab w:val="left" w:pos="1915"/>
          <w:tab w:val="left" w:pos="2405"/>
          <w:tab w:val="left" w:pos="2880"/>
          <w:tab w:val="left" w:pos="3355"/>
        </w:tabs>
        <w:ind w:left="475" w:hanging="475"/>
      </w:pPr>
      <w:r>
        <w:tab/>
        <w:t>C.</w:t>
      </w:r>
      <w:r>
        <w:tab/>
        <w:t>Сроки проведения заседаний Рабочей группы по Факультативному протоколу</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366.</w:t>
      </w:r>
      <w:r>
        <w:tab/>
        <w:t>Комитет согласился с тем, что Рабочая группа по Факультативному протоколу проведет свои зас</w:t>
      </w:r>
      <w:r>
        <w:t>е</w:t>
      </w:r>
      <w:r>
        <w:t>дания в п</w:t>
      </w:r>
      <w:r>
        <w:t>е</w:t>
      </w:r>
      <w:r>
        <w:t>риод с 4 по 8 февраля 2002 года.</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Глава VI</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Пути и средства повышения оперативности в работе Комитета</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367.</w:t>
      </w:r>
      <w:r>
        <w:tab/>
        <w:t>Комитет рассмотрел пункт 6 повестки дня о путях и средствах повышения эффективности в св</w:t>
      </w:r>
      <w:r>
        <w:t>о</w:t>
      </w:r>
      <w:r>
        <w:t>ей работе на своих 509</w:t>
      </w:r>
      <w:r>
        <w:noBreakHyphen/>
        <w:t>м и 528</w:t>
      </w:r>
      <w:r>
        <w:noBreakHyphen/>
        <w:t>м заседаниях 2 и 20 июля 2001 года (см. CEDAW/C/SR.509 и 528).</w:t>
      </w:r>
    </w:p>
    <w:p w:rsidR="00000000" w:rsidRDefault="00000000">
      <w:pPr>
        <w:pStyle w:val="DualTxt"/>
      </w:pPr>
      <w:r>
        <w:t>368.</w:t>
      </w:r>
      <w:r>
        <w:tab/>
        <w:t>Внося этот пункт на рассмотрение, руковод</w:t>
      </w:r>
      <w:r>
        <w:t>и</w:t>
      </w:r>
      <w:r>
        <w:t>тель Группы по правам женщин Отдела по улучш</w:t>
      </w:r>
      <w:r>
        <w:t>е</w:t>
      </w:r>
      <w:r>
        <w:t>нию положения женщин Департамента по эконом</w:t>
      </w:r>
      <w:r>
        <w:t>и</w:t>
      </w:r>
      <w:r>
        <w:t>ческим и социальным вопросам Секретариата О</w:t>
      </w:r>
      <w:r>
        <w:t>р</w:t>
      </w:r>
      <w:r>
        <w:t>ганизации Объединенных Наций привлекла вним</w:t>
      </w:r>
      <w:r>
        <w:t>а</w:t>
      </w:r>
      <w:r>
        <w:t>ние членов Комитета к докладу Секретариата (CEDAW/C/2000/II/4). Она также привлекла вним</w:t>
      </w:r>
      <w:r>
        <w:t>а</w:t>
      </w:r>
      <w:r>
        <w:t>ние к двум неофициальным документам, содерж</w:t>
      </w:r>
      <w:r>
        <w:t>а</w:t>
      </w:r>
      <w:r>
        <w:t>щим свод заключительных замечаний Комитета, к</w:t>
      </w:r>
      <w:r>
        <w:t>о</w:t>
      </w:r>
      <w:r>
        <w:t>торый был подготовлен в ответ на просьбу Комит</w:t>
      </w:r>
      <w:r>
        <w:t>е</w:t>
      </w:r>
      <w:r>
        <w:t>та на его двадцать четвертой сессии, и свод реш</w:t>
      </w:r>
      <w:r>
        <w:t>е</w:t>
      </w:r>
      <w:r>
        <w:t>ний и предложений относительно методов работы, принятых Комитетом с момента проведения его первой сессии в 1982 году, который был также по</w:t>
      </w:r>
      <w:r>
        <w:t>д</w:t>
      </w:r>
      <w:r>
        <w:t>готовлен в ответ на просьбу Комитета на его дв</w:t>
      </w:r>
      <w:r>
        <w:t>а</w:t>
      </w:r>
      <w:r>
        <w:t>дцать четвертой се</w:t>
      </w:r>
      <w:r>
        <w:t>с</w:t>
      </w:r>
      <w:r>
        <w:t>сии.</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 xml:space="preserve">Решения, принятые Комитетом </w:t>
      </w:r>
      <w:r>
        <w:br/>
        <w:t>по пункту 6 повестки дня</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Члены предсессионной рабочей группы для двадцать шестой сессии</w:t>
      </w:r>
    </w:p>
    <w:p w:rsidR="00000000" w:rsidRDefault="00000000">
      <w:pPr>
        <w:pStyle w:val="DualTxt"/>
        <w:spacing w:after="0" w:line="120" w:lineRule="exact"/>
        <w:rPr>
          <w:sz w:val="10"/>
        </w:rPr>
      </w:pPr>
    </w:p>
    <w:p w:rsidR="00000000" w:rsidRDefault="00000000">
      <w:pPr>
        <w:pStyle w:val="DualTxt"/>
      </w:pPr>
      <w:r>
        <w:t>369.</w:t>
      </w:r>
      <w:r>
        <w:tab/>
        <w:t>Комитет постановил, что членами предсесс</w:t>
      </w:r>
      <w:r>
        <w:t>и</w:t>
      </w:r>
      <w:r>
        <w:t>онной рабочей группы для двадцать шестой сессии и их заместителями будут сл</w:t>
      </w:r>
      <w:r>
        <w:t>е</w:t>
      </w:r>
      <w:r>
        <w:t>дующие лица:</w:t>
      </w:r>
    </w:p>
    <w:p w:rsidR="00000000" w:rsidRDefault="00000000">
      <w:pPr>
        <w:pStyle w:val="DualTxt"/>
        <w:rPr>
          <w:i/>
        </w:rPr>
      </w:pPr>
      <w:r>
        <w:tab/>
      </w:r>
      <w:r>
        <w:rPr>
          <w:i/>
        </w:rPr>
        <w:t>Члены</w:t>
      </w:r>
    </w:p>
    <w:p w:rsidR="00000000" w:rsidRDefault="00000000">
      <w:pPr>
        <w:pStyle w:val="DualTxt"/>
        <w:ind w:left="960" w:hanging="960"/>
        <w:jc w:val="left"/>
      </w:pPr>
      <w:r>
        <w:tab/>
      </w:r>
      <w:r>
        <w:tab/>
        <w:t>Шарлотта Абака (Африка)</w:t>
      </w:r>
      <w:r>
        <w:br/>
        <w:t>Росарио Манало (Азия)</w:t>
      </w:r>
      <w:r>
        <w:br/>
        <w:t>Гёран Меландер (Европа)</w:t>
      </w:r>
      <w:r>
        <w:br/>
        <w:t>Иоланда Феррер Гомес (Латинская Ам</w:t>
      </w:r>
      <w:r>
        <w:t>е</w:t>
      </w:r>
      <w:r>
        <w:t>рика и К</w:t>
      </w:r>
      <w:r>
        <w:t>а</w:t>
      </w:r>
      <w:r>
        <w:t>рибский бассейн)</w:t>
      </w:r>
    </w:p>
    <w:p w:rsidR="00000000" w:rsidRDefault="00000000">
      <w:pPr>
        <w:pStyle w:val="DualTxt"/>
        <w:rPr>
          <w:i/>
        </w:rPr>
      </w:pPr>
      <w:r>
        <w:tab/>
      </w:r>
      <w:r>
        <w:rPr>
          <w:i/>
        </w:rPr>
        <w:t>Заместители</w:t>
      </w:r>
    </w:p>
    <w:p w:rsidR="00000000" w:rsidRDefault="00000000">
      <w:pPr>
        <w:pStyle w:val="DualTxt"/>
        <w:ind w:left="960" w:hanging="960"/>
        <w:jc w:val="left"/>
      </w:pPr>
      <w:r>
        <w:tab/>
      </w:r>
      <w:r>
        <w:tab/>
        <w:t>Мавиви Мьакаяка-Манзини (Афр</w:t>
      </w:r>
      <w:r>
        <w:t>и</w:t>
      </w:r>
      <w:r>
        <w:t>ка)</w:t>
      </w:r>
      <w:r>
        <w:br/>
        <w:t>Хейсу Шин (Азия)</w:t>
      </w:r>
      <w:r>
        <w:br/>
        <w:t>Иванка Корти (Европа)</w:t>
      </w:r>
      <w:r>
        <w:br/>
        <w:t xml:space="preserve">Розалин Хазелле (Латинская Америка </w:t>
      </w:r>
      <w:r>
        <w:br/>
        <w:t>и К</w:t>
      </w:r>
      <w:r>
        <w:t>а</w:t>
      </w:r>
      <w:r>
        <w:t>рибский бассейн)</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Члены предсессионной рабочей группы для предлагаемой сессии, которая будет проведена на специальной основе</w:t>
      </w:r>
    </w:p>
    <w:p w:rsidR="00000000" w:rsidRDefault="00000000">
      <w:pPr>
        <w:pStyle w:val="DualTxt"/>
        <w:spacing w:after="0" w:line="120" w:lineRule="exact"/>
        <w:rPr>
          <w:sz w:val="10"/>
        </w:rPr>
      </w:pPr>
    </w:p>
    <w:p w:rsidR="00000000" w:rsidRDefault="00000000">
      <w:pPr>
        <w:pStyle w:val="DualTxt"/>
      </w:pPr>
      <w:r>
        <w:t>370.</w:t>
      </w:r>
      <w:r>
        <w:tab/>
        <w:t>Комитет постановил, что в случае утвержд</w:t>
      </w:r>
      <w:r>
        <w:t>е</w:t>
      </w:r>
      <w:r>
        <w:t>ния Генеральной Ассамблеей создания предсесс</w:t>
      </w:r>
      <w:r>
        <w:t>и</w:t>
      </w:r>
      <w:r>
        <w:t>онной рабочей группы в расширенном составе для подготовки проведения предлагаемой сессии Ком</w:t>
      </w:r>
      <w:r>
        <w:t>и</w:t>
      </w:r>
      <w:r>
        <w:t>тета на специальной основе в 2002 году (см. глава I выше, решение 25/I) членами предсессионной раб</w:t>
      </w:r>
      <w:r>
        <w:t>о</w:t>
      </w:r>
      <w:r>
        <w:t>чей группы и их заместителями будут следующие лица:</w:t>
      </w:r>
    </w:p>
    <w:p w:rsidR="00000000" w:rsidRDefault="00000000">
      <w:pPr>
        <w:pStyle w:val="DualTxt"/>
        <w:rPr>
          <w:i/>
        </w:rPr>
      </w:pPr>
      <w:r>
        <w:tab/>
      </w:r>
      <w:r>
        <w:rPr>
          <w:i/>
        </w:rPr>
        <w:t>Члены</w:t>
      </w:r>
    </w:p>
    <w:p w:rsidR="00000000" w:rsidRDefault="00000000">
      <w:pPr>
        <w:pStyle w:val="DualTxt"/>
        <w:ind w:left="960" w:hanging="960"/>
        <w:jc w:val="left"/>
      </w:pPr>
      <w:r>
        <w:tab/>
      </w:r>
      <w:r>
        <w:tab/>
        <w:t>Айзе Фериде Ачар (Европа)</w:t>
      </w:r>
      <w:r>
        <w:br/>
        <w:t>Мавиви Мьакаяка-Манзини (Афр</w:t>
      </w:r>
      <w:r>
        <w:t>и</w:t>
      </w:r>
      <w:r>
        <w:t>ка)</w:t>
      </w:r>
      <w:r>
        <w:br/>
        <w:t>Зельмира Регаззоли (Латинская Америка и Кари</w:t>
      </w:r>
      <w:r>
        <w:t>б</w:t>
      </w:r>
      <w:r>
        <w:t>ский бассейн)</w:t>
      </w:r>
      <w:r>
        <w:br/>
        <w:t>Хейсу Шин (Азия)</w:t>
      </w:r>
      <w:r>
        <w:br/>
        <w:t>Иванка Корти (Европа)</w:t>
      </w:r>
      <w:r>
        <w:br/>
        <w:t>Розалин Хазелле (Латинская Америка и Карибский ба</w:t>
      </w:r>
      <w:r>
        <w:t>с</w:t>
      </w:r>
      <w:r>
        <w:t>сейн)</w:t>
      </w:r>
    </w:p>
    <w:p w:rsidR="00000000" w:rsidRDefault="00000000">
      <w:pPr>
        <w:pStyle w:val="DualTxt"/>
        <w:rPr>
          <w:i/>
        </w:rPr>
      </w:pPr>
      <w:r>
        <w:tab/>
      </w:r>
      <w:r>
        <w:rPr>
          <w:i/>
        </w:rPr>
        <w:t>Заместители</w:t>
      </w:r>
    </w:p>
    <w:p w:rsidR="00000000" w:rsidRDefault="00000000">
      <w:pPr>
        <w:pStyle w:val="DualTxt"/>
        <w:ind w:left="960" w:hanging="960"/>
        <w:jc w:val="left"/>
      </w:pPr>
      <w:r>
        <w:tab/>
      </w:r>
      <w:r>
        <w:tab/>
        <w:t>Эмна Ауидж (Африка)</w:t>
      </w:r>
      <w:r>
        <w:br/>
        <w:t xml:space="preserve">Мария Режина Тавариш да Силва </w:t>
      </w:r>
      <w:r>
        <w:br/>
        <w:t>(Евр</w:t>
      </w:r>
      <w:r>
        <w:t>о</w:t>
      </w:r>
      <w:r>
        <w:t>па)</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Сроки проведения двадцать шестой сессии Комитета и заседаний его предсессионной рабочей группы</w:t>
      </w:r>
    </w:p>
    <w:p w:rsidR="00000000" w:rsidRDefault="00000000">
      <w:pPr>
        <w:pStyle w:val="DualTxt"/>
        <w:spacing w:after="0" w:line="120" w:lineRule="exact"/>
        <w:rPr>
          <w:sz w:val="10"/>
        </w:rPr>
      </w:pPr>
    </w:p>
    <w:p w:rsidR="00000000" w:rsidRDefault="00000000">
      <w:pPr>
        <w:pStyle w:val="DualTxt"/>
      </w:pPr>
      <w:r>
        <w:t>371.</w:t>
      </w:r>
      <w:r>
        <w:tab/>
        <w:t>В соответствии с утвержденным расписанием конференций и заседаний на 2002 год двадцать шестая сессия Комитета будет проведена в период с 14 января по 1 февраля 2002 года. Было решено, что предсессионная рабочая группа для двадцать сед</w:t>
      </w:r>
      <w:r>
        <w:t>ь</w:t>
      </w:r>
      <w:r>
        <w:t>мой сессии проведет свои заседания в период с 4 по 8 февраля 2002 года.</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4.</w:t>
      </w:r>
      <w:r>
        <w:tab/>
        <w:t>Доклады, которые будут рассматриваться на будущих сессиях</w:t>
      </w:r>
    </w:p>
    <w:p w:rsidR="00000000" w:rsidRDefault="00000000">
      <w:pPr>
        <w:pStyle w:val="DualTxt"/>
        <w:spacing w:after="0" w:line="120" w:lineRule="exact"/>
        <w:rPr>
          <w:sz w:val="10"/>
        </w:rPr>
      </w:pPr>
    </w:p>
    <w:p w:rsidR="00000000" w:rsidRDefault="00000000">
      <w:pPr>
        <w:pStyle w:val="DualTxt"/>
      </w:pPr>
      <w:r>
        <w:t>372.</w:t>
      </w:r>
      <w:r>
        <w:tab/>
        <w:t>Комитет постановил рассмотреть следующие доклады на своих двадцать шестой, двадцать сед</w:t>
      </w:r>
      <w:r>
        <w:t>ь</w:t>
      </w:r>
      <w:r>
        <w:t>мой и дв</w:t>
      </w:r>
      <w:r>
        <w:t>а</w:t>
      </w:r>
      <w:r>
        <w:t>дцать восьмой сессиях:</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Двадцать шестая сессия</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Первоначальные доклады</w:t>
      </w:r>
    </w:p>
    <w:p w:rsidR="00000000" w:rsidRDefault="00000000">
      <w:pPr>
        <w:pStyle w:val="DualTxt"/>
        <w:spacing w:after="0" w:line="120" w:lineRule="exact"/>
        <w:rPr>
          <w:sz w:val="10"/>
        </w:rPr>
      </w:pPr>
    </w:p>
    <w:p w:rsidR="00000000" w:rsidRDefault="00000000">
      <w:pPr>
        <w:pStyle w:val="DualTxt"/>
      </w:pPr>
      <w:r>
        <w:tab/>
      </w:r>
      <w:r>
        <w:tab/>
        <w:t>Эстония</w:t>
      </w:r>
      <w:r>
        <w:br/>
      </w:r>
      <w:r>
        <w:tab/>
      </w:r>
      <w:r>
        <w:tab/>
        <w:t>Фиджи</w:t>
      </w:r>
      <w:r>
        <w:br/>
      </w:r>
      <w:r>
        <w:tab/>
      </w:r>
      <w:r>
        <w:tab/>
        <w:t>Тринидад и Тобаго</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Сводные второй и третий периодические доклады</w:t>
      </w:r>
    </w:p>
    <w:p w:rsidR="00000000" w:rsidRDefault="00000000">
      <w:pPr>
        <w:pStyle w:val="DualTxt"/>
        <w:spacing w:after="0" w:line="120" w:lineRule="exact"/>
        <w:rPr>
          <w:sz w:val="10"/>
        </w:rPr>
      </w:pPr>
    </w:p>
    <w:p w:rsidR="00000000" w:rsidRDefault="00000000">
      <w:pPr>
        <w:pStyle w:val="DualTxt"/>
      </w:pPr>
      <w:r>
        <w:tab/>
      </w:r>
      <w:r>
        <w:tab/>
        <w:t>Уругвай</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Сводные третий и четвертый периодические доклады</w:t>
      </w:r>
    </w:p>
    <w:p w:rsidR="00000000" w:rsidRDefault="00000000">
      <w:pPr>
        <w:pStyle w:val="DualTxt"/>
        <w:spacing w:after="0" w:line="120" w:lineRule="exact"/>
        <w:rPr>
          <w:sz w:val="10"/>
        </w:rPr>
      </w:pPr>
    </w:p>
    <w:p w:rsidR="00000000" w:rsidRDefault="00000000">
      <w:pPr>
        <w:pStyle w:val="DualTxt"/>
      </w:pPr>
      <w:r>
        <w:tab/>
      </w:r>
      <w:r>
        <w:tab/>
        <w:t>Исландия</w:t>
      </w:r>
      <w:r>
        <w:br/>
      </w:r>
      <w:r>
        <w:tab/>
      </w:r>
      <w:r>
        <w:tab/>
        <w:t>Шри-Ланка</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Четвертый и пятый периодические доклады</w:t>
      </w:r>
    </w:p>
    <w:p w:rsidR="00000000" w:rsidRDefault="00000000">
      <w:pPr>
        <w:pStyle w:val="DualTxt"/>
        <w:spacing w:after="0" w:line="120" w:lineRule="exact"/>
        <w:rPr>
          <w:sz w:val="10"/>
        </w:rPr>
      </w:pPr>
    </w:p>
    <w:p w:rsidR="00000000" w:rsidRDefault="00000000">
      <w:pPr>
        <w:pStyle w:val="DualTxt"/>
      </w:pPr>
      <w:r>
        <w:tab/>
      </w:r>
      <w:r>
        <w:tab/>
        <w:t>Португалия</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Пятые периодические доклады</w:t>
      </w:r>
    </w:p>
    <w:p w:rsidR="00000000" w:rsidRDefault="00000000">
      <w:pPr>
        <w:pStyle w:val="DualTxt"/>
        <w:spacing w:after="0" w:line="120" w:lineRule="exact"/>
        <w:rPr>
          <w:sz w:val="10"/>
        </w:rPr>
      </w:pPr>
    </w:p>
    <w:p w:rsidR="00000000" w:rsidRDefault="00000000">
      <w:pPr>
        <w:pStyle w:val="DualTxt"/>
      </w:pPr>
      <w:r>
        <w:tab/>
      </w:r>
      <w:r>
        <w:tab/>
        <w:t>Российская Федерация</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Двадцать седьмая сессия</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Первоначальные доклады</w:t>
      </w:r>
    </w:p>
    <w:p w:rsidR="00000000" w:rsidRDefault="00000000">
      <w:pPr>
        <w:pStyle w:val="DualTxt"/>
        <w:spacing w:after="0" w:line="120" w:lineRule="exact"/>
        <w:rPr>
          <w:sz w:val="10"/>
        </w:rPr>
      </w:pPr>
    </w:p>
    <w:p w:rsidR="00000000" w:rsidRDefault="00000000">
      <w:pPr>
        <w:pStyle w:val="DualTxt"/>
      </w:pPr>
      <w:r>
        <w:tab/>
      </w:r>
      <w:r>
        <w:tab/>
        <w:t>Коста-Рика</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Сводные третий и четвертый периодические доклады</w:t>
      </w:r>
    </w:p>
    <w:p w:rsidR="00000000" w:rsidRDefault="00000000">
      <w:pPr>
        <w:pStyle w:val="DualTxt"/>
        <w:spacing w:after="0" w:line="120" w:lineRule="exact"/>
        <w:rPr>
          <w:sz w:val="10"/>
        </w:rPr>
      </w:pPr>
    </w:p>
    <w:p w:rsidR="00000000" w:rsidRDefault="00000000">
      <w:pPr>
        <w:pStyle w:val="DualTxt"/>
      </w:pPr>
      <w:r>
        <w:tab/>
      </w:r>
      <w:r>
        <w:tab/>
        <w:t>Бельгия</w:t>
      </w:r>
      <w:r>
        <w:br/>
      </w:r>
      <w:r>
        <w:tab/>
      </w:r>
      <w:r>
        <w:tab/>
        <w:t>Замбия</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Четвертые периодические доклады</w:t>
      </w:r>
    </w:p>
    <w:p w:rsidR="00000000" w:rsidRDefault="00000000">
      <w:pPr>
        <w:pStyle w:val="DualTxt"/>
        <w:spacing w:after="0" w:line="120" w:lineRule="exact"/>
        <w:rPr>
          <w:sz w:val="10"/>
        </w:rPr>
      </w:pPr>
    </w:p>
    <w:p w:rsidR="00000000" w:rsidRDefault="00000000">
      <w:pPr>
        <w:pStyle w:val="DualTxt"/>
      </w:pPr>
      <w:r>
        <w:tab/>
      </w:r>
      <w:r>
        <w:tab/>
        <w:t>Тунис</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Сводные четвертый и пятый периодические доклады</w:t>
      </w:r>
    </w:p>
    <w:p w:rsidR="00000000" w:rsidRDefault="00000000">
      <w:pPr>
        <w:pStyle w:val="DualTxt"/>
        <w:spacing w:after="0" w:line="120" w:lineRule="exact"/>
        <w:rPr>
          <w:sz w:val="10"/>
        </w:rPr>
      </w:pPr>
    </w:p>
    <w:p w:rsidR="00000000" w:rsidRDefault="00000000">
      <w:pPr>
        <w:pStyle w:val="DualTxt"/>
      </w:pPr>
      <w:r>
        <w:tab/>
      </w:r>
      <w:r>
        <w:tab/>
        <w:t>Украина</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Четвертый и пятый периодические доклады</w:t>
      </w:r>
    </w:p>
    <w:p w:rsidR="00000000" w:rsidRDefault="00000000">
      <w:pPr>
        <w:pStyle w:val="DualTxt"/>
        <w:keepNext/>
        <w:spacing w:after="0" w:line="120" w:lineRule="exact"/>
        <w:rPr>
          <w:sz w:val="10"/>
        </w:rPr>
      </w:pPr>
    </w:p>
    <w:p w:rsidR="00000000" w:rsidRDefault="00000000">
      <w:pPr>
        <w:pStyle w:val="DualTxt"/>
      </w:pPr>
      <w:r>
        <w:tab/>
      </w:r>
      <w:r>
        <w:tab/>
        <w:t>Дания</w:t>
      </w:r>
    </w:p>
    <w:p w:rsidR="00000000" w:rsidRDefault="00000000">
      <w:pPr>
        <w:pStyle w:val="DualTxt"/>
      </w:pPr>
      <w:r>
        <w:t>373.</w:t>
      </w:r>
      <w:r>
        <w:tab/>
        <w:t>Если одно из вышеупомянутых гос</w:t>
      </w:r>
      <w:r>
        <w:t>у</w:t>
      </w:r>
      <w:r>
        <w:t>дарств-участников не сможет представить свой доклад, Комитет рассмотрит третий и четвертый период</w:t>
      </w:r>
      <w:r>
        <w:t>и</w:t>
      </w:r>
      <w:r>
        <w:t>ческие доклады Кении или третий периодический доклад Франции.</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Двадцать восьмая сессия</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Первоначальные доклады</w:t>
      </w:r>
    </w:p>
    <w:p w:rsidR="00000000" w:rsidRDefault="00000000">
      <w:pPr>
        <w:pStyle w:val="DualTxt"/>
        <w:spacing w:after="0" w:line="120" w:lineRule="exact"/>
        <w:rPr>
          <w:sz w:val="10"/>
        </w:rPr>
      </w:pPr>
    </w:p>
    <w:p w:rsidR="00000000" w:rsidRDefault="00000000">
      <w:pPr>
        <w:pStyle w:val="DualTxt"/>
      </w:pPr>
      <w:r>
        <w:tab/>
      </w:r>
      <w:r>
        <w:tab/>
        <w:t>Нет</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Вторые периодические доклады</w:t>
      </w:r>
    </w:p>
    <w:p w:rsidR="00000000" w:rsidRDefault="00000000">
      <w:pPr>
        <w:pStyle w:val="DualTxt"/>
        <w:spacing w:after="0" w:line="120" w:lineRule="exact"/>
        <w:rPr>
          <w:sz w:val="10"/>
        </w:rPr>
      </w:pPr>
    </w:p>
    <w:p w:rsidR="00000000" w:rsidRDefault="00000000">
      <w:pPr>
        <w:pStyle w:val="DualTxt"/>
        <w:jc w:val="left"/>
      </w:pPr>
      <w:r>
        <w:tab/>
      </w:r>
      <w:r>
        <w:tab/>
        <w:t>Ливийская Арабская Джамахирия</w:t>
      </w:r>
      <w:r>
        <w:br/>
      </w:r>
      <w:r>
        <w:tab/>
      </w:r>
      <w:r>
        <w:tab/>
        <w:t>Марокко</w:t>
      </w:r>
      <w:r>
        <w:br/>
      </w:r>
      <w:r>
        <w:tab/>
      </w:r>
      <w:r>
        <w:tab/>
        <w:t>Словения</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Третьи периодические доклады</w:t>
      </w:r>
    </w:p>
    <w:p w:rsidR="00000000" w:rsidRDefault="00000000">
      <w:pPr>
        <w:pStyle w:val="DualTxt"/>
        <w:spacing w:after="0" w:line="120" w:lineRule="exact"/>
        <w:rPr>
          <w:sz w:val="10"/>
        </w:rPr>
      </w:pPr>
    </w:p>
    <w:p w:rsidR="00000000" w:rsidRDefault="00000000">
      <w:pPr>
        <w:pStyle w:val="DualTxt"/>
      </w:pPr>
      <w:r>
        <w:tab/>
      </w:r>
      <w:r>
        <w:tab/>
        <w:t>Гватемала</w:t>
      </w:r>
      <w:r>
        <w:br/>
      </w:r>
      <w:r>
        <w:tab/>
      </w:r>
      <w:r>
        <w:tab/>
        <w:t>Уганда</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Четвертые периодические доклады</w:t>
      </w:r>
    </w:p>
    <w:p w:rsidR="00000000" w:rsidRDefault="00000000">
      <w:pPr>
        <w:pStyle w:val="DualTxt"/>
        <w:spacing w:after="0" w:line="120" w:lineRule="exact"/>
        <w:rPr>
          <w:sz w:val="10"/>
        </w:rPr>
      </w:pPr>
    </w:p>
    <w:p w:rsidR="00000000" w:rsidRDefault="00000000">
      <w:pPr>
        <w:pStyle w:val="DualTxt"/>
      </w:pPr>
      <w:r>
        <w:tab/>
      </w:r>
      <w:r>
        <w:tab/>
        <w:t>Япония</w:t>
      </w:r>
    </w:p>
    <w:p w:rsidR="00000000" w:rsidRDefault="00000000">
      <w:pPr>
        <w:pStyle w:val="DualTxt"/>
      </w:pPr>
      <w:r>
        <w:t>374.</w:t>
      </w:r>
      <w:r>
        <w:tab/>
        <w:t>Если одно из вышеупомянутых гос</w:t>
      </w:r>
      <w:r>
        <w:t>у</w:t>
      </w:r>
      <w:r>
        <w:t>дарств-участников не сможет представить свой доклад, Комитет рассмотрит второй периодический доклад Армении или пятый п</w:t>
      </w:r>
      <w:r>
        <w:t>е</w:t>
      </w:r>
      <w:r>
        <w:t>риодический доклад Перу.</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5.</w:t>
      </w:r>
      <w:r>
        <w:tab/>
        <w:t>Предлагаемая сессия Комитета на специальной основе</w:t>
      </w:r>
    </w:p>
    <w:p w:rsidR="00000000" w:rsidRDefault="00000000">
      <w:pPr>
        <w:pStyle w:val="DualTxt"/>
        <w:spacing w:after="0" w:line="120" w:lineRule="exact"/>
        <w:rPr>
          <w:sz w:val="10"/>
        </w:rPr>
      </w:pPr>
    </w:p>
    <w:p w:rsidR="00000000" w:rsidRDefault="00000000">
      <w:pPr>
        <w:pStyle w:val="DualTxt"/>
      </w:pPr>
      <w:r>
        <w:t>375.</w:t>
      </w:r>
      <w:r>
        <w:tab/>
        <w:t>Комитет постановил, что в случае утвержд</w:t>
      </w:r>
      <w:r>
        <w:t>е</w:t>
      </w:r>
      <w:r>
        <w:t>ния Генеральной Ассамблеей проведения предл</w:t>
      </w:r>
      <w:r>
        <w:t>а</w:t>
      </w:r>
      <w:r>
        <w:t>гаемой сессии Комитета на специальной основе для рассмотрения накопившихся докладов (см. глава I выше, решение 25/I) Комитет рассмотрит на этой сессии следующие доклады:</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Вторые периодические доклады</w:t>
      </w:r>
    </w:p>
    <w:p w:rsidR="00000000" w:rsidRDefault="00000000">
      <w:pPr>
        <w:pStyle w:val="DualTxt"/>
        <w:spacing w:after="0" w:line="120" w:lineRule="exact"/>
        <w:rPr>
          <w:sz w:val="10"/>
        </w:rPr>
      </w:pPr>
    </w:p>
    <w:p w:rsidR="00000000" w:rsidRDefault="00000000">
      <w:pPr>
        <w:pStyle w:val="DualTxt"/>
        <w:jc w:val="left"/>
      </w:pPr>
      <w:r>
        <w:tab/>
      </w:r>
      <w:r>
        <w:tab/>
        <w:t>Армения</w:t>
      </w:r>
      <w:r>
        <w:br/>
      </w:r>
      <w:r>
        <w:tab/>
      </w:r>
      <w:r>
        <w:tab/>
        <w:t>Чешская Ре</w:t>
      </w:r>
      <w:r>
        <w:t>с</w:t>
      </w:r>
      <w:r>
        <w:t>публика</w:t>
      </w:r>
      <w:r>
        <w:br/>
      </w:r>
      <w:r>
        <w:tab/>
      </w:r>
      <w:r>
        <w:tab/>
        <w:t>Экваториальная Гвинея</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Третьи периодические доклады</w:t>
      </w:r>
    </w:p>
    <w:p w:rsidR="00000000" w:rsidRDefault="00000000">
      <w:pPr>
        <w:pStyle w:val="DualTxt"/>
        <w:spacing w:after="0" w:line="120" w:lineRule="exact"/>
        <w:rPr>
          <w:sz w:val="10"/>
        </w:rPr>
      </w:pPr>
    </w:p>
    <w:p w:rsidR="00000000" w:rsidRDefault="00000000">
      <w:pPr>
        <w:pStyle w:val="DualTxt"/>
      </w:pPr>
      <w:r>
        <w:tab/>
      </w:r>
      <w:r>
        <w:tab/>
        <w:t>Гватемала</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Четвертые периодические доклады</w:t>
      </w:r>
    </w:p>
    <w:p w:rsidR="00000000" w:rsidRDefault="00000000">
      <w:pPr>
        <w:pStyle w:val="DualTxt"/>
        <w:spacing w:after="0" w:line="120" w:lineRule="exact"/>
        <w:rPr>
          <w:sz w:val="10"/>
        </w:rPr>
      </w:pPr>
    </w:p>
    <w:p w:rsidR="00000000" w:rsidRDefault="00000000">
      <w:pPr>
        <w:pStyle w:val="DualTxt"/>
      </w:pPr>
      <w:r>
        <w:tab/>
      </w:r>
      <w:r>
        <w:tab/>
        <w:t>Аргентина</w:t>
      </w:r>
      <w:r>
        <w:br/>
      </w:r>
      <w:r>
        <w:tab/>
      </w:r>
      <w:r>
        <w:tab/>
        <w:t>Барбадос</w:t>
      </w:r>
      <w:r>
        <w:br/>
      </w:r>
      <w:r>
        <w:tab/>
      </w:r>
      <w:r>
        <w:tab/>
        <w:t>Греция</w:t>
      </w:r>
      <w:r>
        <w:br/>
      </w:r>
      <w:r>
        <w:tab/>
      </w:r>
      <w:r>
        <w:tab/>
        <w:t>Йемен</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Четвертый и пятый периодические доклады</w:t>
      </w:r>
    </w:p>
    <w:p w:rsidR="00000000" w:rsidRDefault="00000000">
      <w:pPr>
        <w:pStyle w:val="DualTxt"/>
        <w:spacing w:after="0" w:line="120" w:lineRule="exact"/>
        <w:rPr>
          <w:sz w:val="10"/>
        </w:rPr>
      </w:pPr>
    </w:p>
    <w:p w:rsidR="00000000" w:rsidRDefault="00000000">
      <w:pPr>
        <w:pStyle w:val="DualTxt"/>
      </w:pPr>
      <w:r>
        <w:tab/>
      </w:r>
      <w:r>
        <w:tab/>
        <w:t>Венгрия</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Пятые периодические доклады</w:t>
      </w:r>
    </w:p>
    <w:p w:rsidR="00000000" w:rsidRDefault="00000000">
      <w:pPr>
        <w:pStyle w:val="DualTxt"/>
        <w:spacing w:after="0" w:line="120" w:lineRule="exact"/>
        <w:rPr>
          <w:sz w:val="10"/>
        </w:rPr>
      </w:pPr>
    </w:p>
    <w:p w:rsidR="00000000" w:rsidRDefault="00000000">
      <w:pPr>
        <w:pStyle w:val="DualTxt"/>
      </w:pPr>
      <w:r>
        <w:tab/>
      </w:r>
      <w:r>
        <w:tab/>
        <w:t>Мексика</w:t>
      </w:r>
      <w:r>
        <w:br/>
      </w:r>
      <w:r>
        <w:tab/>
      </w:r>
      <w:r>
        <w:tab/>
        <w:t>Норвегия</w:t>
      </w:r>
      <w:r>
        <w:br/>
      </w:r>
      <w:r>
        <w:tab/>
      </w:r>
      <w:r>
        <w:tab/>
        <w:t>Перу</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Глава VII</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Осуществление статьи 21 Конвенции</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376.</w:t>
      </w:r>
      <w:r>
        <w:tab/>
        <w:t>Комитет рассмотрел пункт 5 повестки дня об осуществлении статьи 21 Конвенции на своих 509</w:t>
      </w:r>
      <w:r>
        <w:noBreakHyphen/>
        <w:t>м и 528</w:t>
      </w:r>
      <w:r>
        <w:noBreakHyphen/>
        <w:t>м заседаниях (см. CEDAW/C/SR.509 и 528).</w:t>
      </w:r>
    </w:p>
    <w:p w:rsidR="00000000" w:rsidRDefault="00000000">
      <w:pPr>
        <w:pStyle w:val="DualTxt"/>
      </w:pPr>
      <w:r>
        <w:t>377.</w:t>
      </w:r>
      <w:r>
        <w:tab/>
        <w:t>Внося этот пункт на рассмотрение, руковод</w:t>
      </w:r>
      <w:r>
        <w:t>и</w:t>
      </w:r>
      <w:r>
        <w:t>тель Группы по правам человека Отдела по улучш</w:t>
      </w:r>
      <w:r>
        <w:t>е</w:t>
      </w:r>
      <w:r>
        <w:t>нию положения женщин в своем выступлении пр</w:t>
      </w:r>
      <w:r>
        <w:t>и</w:t>
      </w:r>
      <w:r>
        <w:t>влекла внимание членов Комитета к докладу Секр</w:t>
      </w:r>
      <w:r>
        <w:t>е</w:t>
      </w:r>
      <w:r>
        <w:t>тариата о подходе Комитета к пункту 1 статьи 4 Конвенции, касающемуся временных специальных мер, направленных на ускорение достижения фа</w:t>
      </w:r>
      <w:r>
        <w:t>к</w:t>
      </w:r>
      <w:r>
        <w:t>тического равенства между мужчинами и женщин</w:t>
      </w:r>
      <w:r>
        <w:t>а</w:t>
      </w:r>
      <w:r>
        <w:t>ми (CEDAW/C/2001/II/5), и к записке Генерального секретаря по представленным специализированн</w:t>
      </w:r>
      <w:r>
        <w:t>ы</w:t>
      </w:r>
      <w:r>
        <w:t>ми учреждениями докладам об осуществлении Ко</w:t>
      </w:r>
      <w:r>
        <w:t>н</w:t>
      </w:r>
      <w:r>
        <w:t>венции в областях, входящих в сферу их деятельн</w:t>
      </w:r>
      <w:r>
        <w:t>о</w:t>
      </w:r>
      <w:r>
        <w:t>сти (CEDAW/C/2001/II/3 и Add.1–4).</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Решения, принятые Комитетом по пункту 5 повестки дня</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Общая рекомендация по пункту 1 статьи 4 Конвенции</w:t>
      </w:r>
    </w:p>
    <w:p w:rsidR="00000000" w:rsidRDefault="00000000">
      <w:pPr>
        <w:pStyle w:val="DualTxt"/>
        <w:spacing w:after="0" w:line="120" w:lineRule="exact"/>
        <w:rPr>
          <w:sz w:val="10"/>
        </w:rPr>
      </w:pPr>
    </w:p>
    <w:p w:rsidR="00000000" w:rsidRDefault="00000000">
      <w:pPr>
        <w:pStyle w:val="DualTxt"/>
      </w:pPr>
      <w:r>
        <w:t>378.</w:t>
      </w:r>
      <w:r>
        <w:tab/>
        <w:t>Комитет поручил одному из своих членов, Ханне Беате Шёпп-Шиллинг, подготовить для него справочный документ по пункту 1 статьи 4 Конве</w:t>
      </w:r>
      <w:r>
        <w:t>н</w:t>
      </w:r>
      <w:r>
        <w:t>ции о применении временных специальных мер, направленных на ускорение достижения фактич</w:t>
      </w:r>
      <w:r>
        <w:t>е</w:t>
      </w:r>
      <w:r>
        <w:t>ского равенства между мужчинами и женщинами. Он просил г</w:t>
      </w:r>
      <w:r>
        <w:noBreakHyphen/>
        <w:t xml:space="preserve">жу Шёпп-Шиллинг представить этот справочный документ в Секретариат до 15 октября 2001 года, с тем чтобы его можно было перевести и распространить среди членов Комитета до начала его двадцать шестой сессии, которая состоится в период с 14 января по 1 февраля 2002 года.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Вклад Комитета по ликвидации дискриминации в отношении женщин в работу специальной сессии Генеральной Ассамблеи по положению детей</w:t>
      </w:r>
    </w:p>
    <w:p w:rsidR="00000000" w:rsidRDefault="00000000">
      <w:pPr>
        <w:pStyle w:val="DualTxt"/>
        <w:spacing w:after="0" w:line="120" w:lineRule="exact"/>
        <w:rPr>
          <w:sz w:val="10"/>
        </w:rPr>
      </w:pPr>
    </w:p>
    <w:p w:rsidR="00000000" w:rsidRDefault="00000000">
      <w:pPr>
        <w:pStyle w:val="DualTxt"/>
      </w:pPr>
      <w:r>
        <w:t>379.</w:t>
      </w:r>
      <w:r>
        <w:tab/>
        <w:t>Комитет признает взаимодополняющий хара</w:t>
      </w:r>
      <w:r>
        <w:t>к</w:t>
      </w:r>
      <w:r>
        <w:t>тер Конвенции о ликвидации всех форм дискрим</w:t>
      </w:r>
      <w:r>
        <w:t>и</w:t>
      </w:r>
      <w:r>
        <w:t>нации в отношении женщин и Конвенции о правах ребенка, а также важность соблюдения, поощрения и защиты общечеловеческих прав женщин в целях обеспечения лучшего будущего для детей. Поэтому Комитет приветствует решение Генеральной А</w:t>
      </w:r>
      <w:r>
        <w:t>с</w:t>
      </w:r>
      <w:r>
        <w:t>самблеи о проведении специальной сессии по п</w:t>
      </w:r>
      <w:r>
        <w:t>о</w:t>
      </w:r>
      <w:r>
        <w:t>ложению детей. Комитет одобряет решение объед</w:t>
      </w:r>
      <w:r>
        <w:t>и</w:t>
      </w:r>
      <w:r>
        <w:t>нить проект итогового документа, декларацию и план действий с установленными целями и страт</w:t>
      </w:r>
      <w:r>
        <w:t>е</w:t>
      </w:r>
      <w:r>
        <w:t>гиями, придав надлежащий приоритет распредел</w:t>
      </w:r>
      <w:r>
        <w:t>е</w:t>
      </w:r>
      <w:r>
        <w:t>нию ресурсов и осуществлению мониторинга пр</w:t>
      </w:r>
      <w:r>
        <w:t>о</w:t>
      </w:r>
      <w:r>
        <w:t xml:space="preserve">гресса в их реализации. </w:t>
      </w:r>
    </w:p>
    <w:p w:rsidR="00000000" w:rsidRDefault="00000000">
      <w:pPr>
        <w:pStyle w:val="DualTxt"/>
      </w:pPr>
      <w:r>
        <w:t>380.</w:t>
      </w:r>
      <w:r>
        <w:tab/>
        <w:t>В течение 11 лет после проведения Всемирной встречи на высшем уровне в интересах детей Ком</w:t>
      </w:r>
      <w:r>
        <w:t>и</w:t>
      </w:r>
      <w:r>
        <w:t>тет оказывает постоянную поддержку усилиям, н</w:t>
      </w:r>
      <w:r>
        <w:t>а</w:t>
      </w:r>
      <w:r>
        <w:t>правленным на поощрение и защиту прав детей, и в частности девочек, путем рассмотрения докладов государств-участников, представляемых в соотве</w:t>
      </w:r>
      <w:r>
        <w:t>т</w:t>
      </w:r>
      <w:r>
        <w:t>ствии с Конвенцией, а также путем вынесения св</w:t>
      </w:r>
      <w:r>
        <w:t>о</w:t>
      </w:r>
      <w:r>
        <w:t>их общих рекомендаций и проведения других ин</w:t>
      </w:r>
      <w:r>
        <w:t>и</w:t>
      </w:r>
      <w:r>
        <w:t>циатив. Поскольку Конвенция о ликвидации всех форм дискриминации в отношении женщин распр</w:t>
      </w:r>
      <w:r>
        <w:t>о</w:t>
      </w:r>
      <w:r>
        <w:t>страняется также и на девочек, Комитет регулярно получает информацию от Детского фонда Орган</w:t>
      </w:r>
      <w:r>
        <w:t>и</w:t>
      </w:r>
      <w:r>
        <w:t>зации Объединенных Наций, специализированных учреждений и неправительственных организаций о положении женщин и девочек в странах гос</w:t>
      </w:r>
      <w:r>
        <w:t>у</w:t>
      </w:r>
      <w:r>
        <w:t>дарств-участников, которые представляют свои доклады. Результаты работы Комитета за этот период нагля</w:t>
      </w:r>
      <w:r>
        <w:t>д</w:t>
      </w:r>
      <w:r>
        <w:t>но свидетельствуют о том, что положение детей, и в частности девочек, можно улучшить только при обеспечении соблюдения и поощрения общечелов</w:t>
      </w:r>
      <w:r>
        <w:t>е</w:t>
      </w:r>
      <w:r>
        <w:t>ческих прав женщин и их защиты от дискримин</w:t>
      </w:r>
      <w:r>
        <w:t>а</w:t>
      </w:r>
      <w:r>
        <w:t>ции и насилия и повышения их стат</w:t>
      </w:r>
      <w:r>
        <w:t>у</w:t>
      </w:r>
      <w:r>
        <w:t>са.</w:t>
      </w:r>
    </w:p>
    <w:p w:rsidR="00000000" w:rsidRDefault="00000000">
      <w:pPr>
        <w:pStyle w:val="DualTxt"/>
      </w:pPr>
      <w:r>
        <w:t>381.</w:t>
      </w:r>
      <w:r>
        <w:tab/>
        <w:t>Деятельность Комитета позволила установить, что в большинстве стран дискриминация в отнош</w:t>
      </w:r>
      <w:r>
        <w:t>е</w:t>
      </w:r>
      <w:r>
        <w:t>нии девочек, а также эксплуат</w:t>
      </w:r>
      <w:r>
        <w:t>а</w:t>
      </w:r>
      <w:r>
        <w:t>ция и социально-экономическое отторжение детей в целом базир</w:t>
      </w:r>
      <w:r>
        <w:t>у</w:t>
      </w:r>
      <w:r>
        <w:t>ются на основе законодательства, политики и пра</w:t>
      </w:r>
      <w:r>
        <w:t>к</w:t>
      </w:r>
      <w:r>
        <w:t>тики, которые носят дискриминационный характер в отношении женщин и закрепляют стереотипное представление о роли женщин и их месте в семье. Дети, и особенно девочки, зачастую лишены дост</w:t>
      </w:r>
      <w:r>
        <w:t>у</w:t>
      </w:r>
      <w:r>
        <w:t>па к образованию, медицинскому обслуживанию и полноценному питанию на протяжении всего п</w:t>
      </w:r>
      <w:r>
        <w:t>е</w:t>
      </w:r>
      <w:r>
        <w:t>риода своего младенческого, детского и подростк</w:t>
      </w:r>
      <w:r>
        <w:t>о</w:t>
      </w:r>
      <w:r>
        <w:t>вого возраста из</w:t>
      </w:r>
      <w:r>
        <w:noBreakHyphen/>
        <w:t xml:space="preserve">за укоренившейся дискриминации женщин в семье и в общине. </w:t>
      </w:r>
    </w:p>
    <w:p w:rsidR="00000000" w:rsidRDefault="00000000">
      <w:pPr>
        <w:pStyle w:val="DualTxt"/>
      </w:pPr>
      <w:r>
        <w:t>382.</w:t>
      </w:r>
      <w:r>
        <w:tab/>
        <w:t>Широкое распространение получили раннее замужество, физическое и сексуальное насилие в семье и в общине, а также сексуальная эксплуат</w:t>
      </w:r>
      <w:r>
        <w:t>а</w:t>
      </w:r>
      <w:r>
        <w:t>ция в коммерческих целях в виде торговли женщ</w:t>
      </w:r>
      <w:r>
        <w:t>и</w:t>
      </w:r>
      <w:r>
        <w:t>нами, которая превратилась в современную форму рабства, что приводит к тому, что во многих странах девочки и женщины лишены возможности польз</w:t>
      </w:r>
      <w:r>
        <w:t>о</w:t>
      </w:r>
      <w:r>
        <w:t>ваться правами человека, закрепленными в Конве</w:t>
      </w:r>
      <w:r>
        <w:t>н</w:t>
      </w:r>
      <w:r>
        <w:t>ции о ликвидации всех форм дискриминации в о</w:t>
      </w:r>
      <w:r>
        <w:t>т</w:t>
      </w:r>
      <w:r>
        <w:t>ношении женщин, Конвенции о правах ребенка и других международных документах по правам ч</w:t>
      </w:r>
      <w:r>
        <w:t>е</w:t>
      </w:r>
      <w:r>
        <w:t>ловека.</w:t>
      </w:r>
    </w:p>
    <w:p w:rsidR="00000000" w:rsidRDefault="00000000">
      <w:pPr>
        <w:pStyle w:val="DualTxt"/>
      </w:pPr>
      <w:r>
        <w:t>383.</w:t>
      </w:r>
      <w:r>
        <w:tab/>
        <w:t>Комитет с обеспокоенностью отмечает, что н</w:t>
      </w:r>
      <w:r>
        <w:t>е</w:t>
      </w:r>
      <w:r>
        <w:t>гативная социальная практика, как</w:t>
      </w:r>
      <w:r>
        <w:noBreakHyphen/>
        <w:t>то: выбор пола ребенка до его рождения, убийство младенцев, пр</w:t>
      </w:r>
      <w:r>
        <w:t>о</w:t>
      </w:r>
      <w:r>
        <w:t>изводство калечащих операций на женских генит</w:t>
      </w:r>
      <w:r>
        <w:t>а</w:t>
      </w:r>
      <w:r>
        <w:t>лиях, получение выкупа и калыма за невесту и с</w:t>
      </w:r>
      <w:r>
        <w:t>о</w:t>
      </w:r>
      <w:r>
        <w:t>вершение преступлений в защиту чести, которые укоренились в силу социального обычая, подвергает девочек опасности стать жертвами насилия и надр</w:t>
      </w:r>
      <w:r>
        <w:t>у</w:t>
      </w:r>
      <w:r>
        <w:t>гательства еще до рождения и на протяжении их детского и подросткового возра</w:t>
      </w:r>
      <w:r>
        <w:t>с</w:t>
      </w:r>
      <w:r>
        <w:t>та.</w:t>
      </w:r>
    </w:p>
    <w:p w:rsidR="00000000" w:rsidRDefault="00000000">
      <w:pPr>
        <w:pStyle w:val="DualTxt"/>
      </w:pPr>
      <w:r>
        <w:t>384.</w:t>
      </w:r>
      <w:r>
        <w:tab/>
        <w:t>Комитет отметил, что низкий уровень развития и нищета в сельских и городских районах в ряде стран в сочетании с дискриминационными общес</w:t>
      </w:r>
      <w:r>
        <w:t>т</w:t>
      </w:r>
      <w:r>
        <w:t>венными укладами не позволяют детям в целом и девочкам в частности получить навыки грамотн</w:t>
      </w:r>
      <w:r>
        <w:t>о</w:t>
      </w:r>
      <w:r>
        <w:t>сти, лишая их тем самым шансов в жизни.</w:t>
      </w:r>
    </w:p>
    <w:p w:rsidR="00000000" w:rsidRDefault="00000000">
      <w:pPr>
        <w:pStyle w:val="DualTxt"/>
      </w:pPr>
      <w:r>
        <w:t>385.</w:t>
      </w:r>
      <w:r>
        <w:tab/>
        <w:t>В своих заключительных замечаниях Комитет отметил, что негативное экономическое воздействие на положение женщин зачастую оказывает глобал</w:t>
      </w:r>
      <w:r>
        <w:t>и</w:t>
      </w:r>
      <w:r>
        <w:t>зация. Это ведет к дальнейшему экономическому расслоению населения и вынуждает девочек раб</w:t>
      </w:r>
      <w:r>
        <w:t>о</w:t>
      </w:r>
      <w:r>
        <w:t>тать в неформальном секторе и повышает вероя</w:t>
      </w:r>
      <w:r>
        <w:t>т</w:t>
      </w:r>
      <w:r>
        <w:t>ность того, что девочки бросят учиться в школе. Комитет просил государства-участники проводить политику и программы, направленные на сокращ</w:t>
      </w:r>
      <w:r>
        <w:t>е</w:t>
      </w:r>
      <w:r>
        <w:t>ние масштабов нищеты, улучшение окружающей среды и условий жизни женщин и детей, и в час</w:t>
      </w:r>
      <w:r>
        <w:t>т</w:t>
      </w:r>
      <w:r>
        <w:t>ности девочек, и обеспечить равный доступ к обр</w:t>
      </w:r>
      <w:r>
        <w:t>а</w:t>
      </w:r>
      <w:r>
        <w:t>зованию в период эконом</w:t>
      </w:r>
      <w:r>
        <w:t>и</w:t>
      </w:r>
      <w:r>
        <w:t>ческих реформ.</w:t>
      </w:r>
    </w:p>
    <w:p w:rsidR="00000000" w:rsidRDefault="00000000">
      <w:pPr>
        <w:pStyle w:val="DualTxt"/>
      </w:pPr>
      <w:r>
        <w:t>386.</w:t>
      </w:r>
      <w:r>
        <w:tab/>
        <w:t>Результаты работы Комитета свидетельствуют также о том, что в некоторых странах продолжают действовать законы о гражданстве и регистрации рождений, которые носят дискриминационный х</w:t>
      </w:r>
      <w:r>
        <w:t>а</w:t>
      </w:r>
      <w:r>
        <w:t>рактер в отношении женщин, и что это приводит к тому, что дети лишаются возможности получения гражданства матери или недискриминационного свидетельства о рожд</w:t>
      </w:r>
      <w:r>
        <w:t>е</w:t>
      </w:r>
      <w:r>
        <w:t>нии.</w:t>
      </w:r>
    </w:p>
    <w:p w:rsidR="00000000" w:rsidRDefault="00000000">
      <w:pPr>
        <w:pStyle w:val="DualTxt"/>
      </w:pPr>
      <w:r>
        <w:t>387.</w:t>
      </w:r>
      <w:r>
        <w:tab/>
        <w:t>В своих заключительных замечаниях Комитет неоднократно указывал на то, что вооруженные конфликты приводят к лишению женщин и девочек их прав человека, а также подвергают их особой опасности стать жертвами насилия, в том числе жертвами изнасилования, надругательства и торго</w:t>
      </w:r>
      <w:r>
        <w:t>в</w:t>
      </w:r>
      <w:r>
        <w:t>ли.</w:t>
      </w:r>
    </w:p>
    <w:p w:rsidR="00000000" w:rsidRDefault="00000000">
      <w:pPr>
        <w:pStyle w:val="DualTxt"/>
      </w:pPr>
      <w:r>
        <w:t>388.</w:t>
      </w:r>
      <w:r>
        <w:tab/>
        <w:t>Комитет постоянно подчеркивает принцип обоюдной ответственности родителей за детей и важную роль мужчин в предупреждении и ликвид</w:t>
      </w:r>
      <w:r>
        <w:t>а</w:t>
      </w:r>
      <w:r>
        <w:t>ции дискриминации в отношении женщин, а также в области уважения и поощрения общечеловеческих прав женщин и д</w:t>
      </w:r>
      <w:r>
        <w:t>е</w:t>
      </w:r>
      <w:r>
        <w:t>тей.</w:t>
      </w:r>
    </w:p>
    <w:p w:rsidR="00000000" w:rsidRDefault="00000000">
      <w:pPr>
        <w:pStyle w:val="DualTxt"/>
      </w:pPr>
      <w:r>
        <w:t>389.</w:t>
      </w:r>
      <w:r>
        <w:tab/>
        <w:t>В ходе своей работы Комитет встречается с многочисленными случаями, когда женские группы и активисты вносят значительный вклад в реализ</w:t>
      </w:r>
      <w:r>
        <w:t>а</w:t>
      </w:r>
      <w:r>
        <w:t>цию прав детей на развитие и защиту от эксплуат</w:t>
      </w:r>
      <w:r>
        <w:t>а</w:t>
      </w:r>
      <w:r>
        <w:t xml:space="preserve">ции и насилия. </w:t>
      </w:r>
    </w:p>
    <w:p w:rsidR="00000000" w:rsidRDefault="00000000">
      <w:pPr>
        <w:pStyle w:val="DualTxt"/>
      </w:pPr>
      <w:r>
        <w:t>390.</w:t>
      </w:r>
      <w:r>
        <w:tab/>
        <w:t>При рассмотрении докладов ряда гос</w:t>
      </w:r>
      <w:r>
        <w:t>у</w:t>
      </w:r>
      <w:r>
        <w:t>дарств-участников Комитет отметил, что введение экон</w:t>
      </w:r>
      <w:r>
        <w:t>о</w:t>
      </w:r>
      <w:r>
        <w:t>мических санкций и блокад оказывает негативное воздействие на жизнь женщин и девочек, огранич</w:t>
      </w:r>
      <w:r>
        <w:t>и</w:t>
      </w:r>
      <w:r>
        <w:t>вая возможности улучшения положения женщин и повышения их социально-экономического благоп</w:t>
      </w:r>
      <w:r>
        <w:t>о</w:t>
      </w:r>
      <w:r>
        <w:t>лучия.</w:t>
      </w:r>
    </w:p>
    <w:p w:rsidR="00000000" w:rsidRDefault="00000000">
      <w:pPr>
        <w:pStyle w:val="DualTxt"/>
      </w:pPr>
      <w:r>
        <w:t>391.</w:t>
      </w:r>
      <w:r>
        <w:tab/>
        <w:t>Будучи убежден в том, что устойчивое разв</w:t>
      </w:r>
      <w:r>
        <w:t>и</w:t>
      </w:r>
      <w:r>
        <w:t>тие человеческой личности и коренные интересы ребенка невозможно реализовать ни в каком общ</w:t>
      </w:r>
      <w:r>
        <w:t>е</w:t>
      </w:r>
      <w:r>
        <w:t>стве без приверженности реализации общечелов</w:t>
      </w:r>
      <w:r>
        <w:t>е</w:t>
      </w:r>
      <w:r>
        <w:t>ческих прав женщин, и в частности прав девочек, Комитет предлагает, чтобы итоговый док</w:t>
      </w:r>
      <w:r>
        <w:t>у</w:t>
      </w:r>
      <w:r>
        <w:t>мент:</w:t>
      </w:r>
    </w:p>
    <w:p w:rsidR="00000000" w:rsidRDefault="00000000">
      <w:pPr>
        <w:pStyle w:val="DualTxt"/>
      </w:pPr>
      <w:r>
        <w:tab/>
        <w:t>a)</w:t>
      </w:r>
      <w:r>
        <w:tab/>
        <w:t>включал более четкий гендерный аспект с указанием на необходимость ликвидации дискр</w:t>
      </w:r>
      <w:r>
        <w:t>и</w:t>
      </w:r>
      <w:r>
        <w:t>минации в отношении девочек и с интеграцией п</w:t>
      </w:r>
      <w:r>
        <w:t>о</w:t>
      </w:r>
      <w:r>
        <w:t>ложений Конвенции о ликвидации всех форм ди</w:t>
      </w:r>
      <w:r>
        <w:t>с</w:t>
      </w:r>
      <w:r>
        <w:t>криминации в отношении женщин, Пекинской платформы действий, признающей положение дев</w:t>
      </w:r>
      <w:r>
        <w:t>о</w:t>
      </w:r>
      <w:r>
        <w:t>чек в качестве одной из наиболее критических пр</w:t>
      </w:r>
      <w:r>
        <w:t>о</w:t>
      </w:r>
      <w:r>
        <w:t>блемных областей, и итогового документа двадцать третьей специальной сессии Генеральной Ассам</w:t>
      </w:r>
      <w:r>
        <w:t>б</w:t>
      </w:r>
      <w:r>
        <w:t>леи в законодательство, полит</w:t>
      </w:r>
      <w:r>
        <w:t>и</w:t>
      </w:r>
      <w:r>
        <w:t>ку и программы;</w:t>
      </w:r>
    </w:p>
    <w:p w:rsidR="00000000" w:rsidRDefault="00000000">
      <w:pPr>
        <w:pStyle w:val="DualTxt"/>
      </w:pPr>
      <w:r>
        <w:tab/>
        <w:t>b)</w:t>
      </w:r>
      <w:r>
        <w:tab/>
        <w:t>содержал ссылки на конкретные и острые проблемы дискриминации в отношении девочек, а также необходимые меры, направленные на обесп</w:t>
      </w:r>
      <w:r>
        <w:t>е</w:t>
      </w:r>
      <w:r>
        <w:t>чение для них лучшего будущего. Надлежащее вн</w:t>
      </w:r>
      <w:r>
        <w:t>и</w:t>
      </w:r>
      <w:r>
        <w:t>мание должно уделяться проблеме сексуальной эк</w:t>
      </w:r>
      <w:r>
        <w:t>с</w:t>
      </w:r>
      <w:r>
        <w:t>плуатации и насилия, связанной с торговлей люд</w:t>
      </w:r>
      <w:r>
        <w:t>ь</w:t>
      </w:r>
      <w:r>
        <w:t>ми и вооруженными ко</w:t>
      </w:r>
      <w:r>
        <w:t>н</w:t>
      </w:r>
      <w:r>
        <w:t>фликтами;</w:t>
      </w:r>
    </w:p>
    <w:p w:rsidR="00000000" w:rsidRDefault="00000000">
      <w:pPr>
        <w:pStyle w:val="DualTxt"/>
      </w:pPr>
      <w:r>
        <w:tab/>
        <w:t>с)</w:t>
      </w:r>
      <w:r>
        <w:tab/>
        <w:t>признавал, что на девочек-подростков распространяется действие Конвенции о ликвид</w:t>
      </w:r>
      <w:r>
        <w:t>а</w:t>
      </w:r>
      <w:r>
        <w:t>ции всех форм дискриминации в отношении же</w:t>
      </w:r>
      <w:r>
        <w:t>н</w:t>
      </w:r>
      <w:r>
        <w:t>щин;</w:t>
      </w:r>
    </w:p>
    <w:p w:rsidR="00000000" w:rsidRDefault="00000000">
      <w:pPr>
        <w:pStyle w:val="DualTxt"/>
      </w:pPr>
      <w:r>
        <w:tab/>
        <w:t>d)</w:t>
      </w:r>
      <w:r>
        <w:tab/>
        <w:t>содержал ссылку на нормы Конвенции, касающиеся положения девочек-подростков. В ч</w:t>
      </w:r>
      <w:r>
        <w:t>а</w:t>
      </w:r>
      <w:r>
        <w:t>стности, должна содержаться ссылка на нормы, у</w:t>
      </w:r>
      <w:r>
        <w:t>с</w:t>
      </w:r>
      <w:r>
        <w:t>танавливающие необходимость обеспечения дост</w:t>
      </w:r>
      <w:r>
        <w:t>у</w:t>
      </w:r>
      <w:r>
        <w:t>па к среднему образованию и надлежащему мед</w:t>
      </w:r>
      <w:r>
        <w:t>и</w:t>
      </w:r>
      <w:r>
        <w:t>цинскому обслуживанию, включая охрану репр</w:t>
      </w:r>
      <w:r>
        <w:t>о</w:t>
      </w:r>
      <w:r>
        <w:t>дуктивного здоровья, и средствам защиты от ВИЧ/</w:t>
      </w:r>
      <w:r>
        <w:br/>
        <w:t>СПИД, а также на важность реализации прав дев</w:t>
      </w:r>
      <w:r>
        <w:t>о</w:t>
      </w:r>
      <w:r>
        <w:t>чек на участие в жизни общества путем предоста</w:t>
      </w:r>
      <w:r>
        <w:t>в</w:t>
      </w:r>
      <w:r>
        <w:t>ления им полного доступа к информации и возмо</w:t>
      </w:r>
      <w:r>
        <w:t>ж</w:t>
      </w:r>
      <w:r>
        <w:t>ности участия в принятии решений по вопросам, затрагива</w:t>
      </w:r>
      <w:r>
        <w:t>ю</w:t>
      </w:r>
      <w:r>
        <w:t>щим их судьбу;</w:t>
      </w:r>
    </w:p>
    <w:p w:rsidR="00000000" w:rsidRDefault="00000000">
      <w:pPr>
        <w:pStyle w:val="DualTxt"/>
      </w:pPr>
      <w:r>
        <w:tab/>
        <w:t>е)</w:t>
      </w:r>
      <w:r>
        <w:tab/>
        <w:t>признавал, что в реализации прав детей важными партнерами выступают же</w:t>
      </w:r>
      <w:r>
        <w:t>н</w:t>
      </w:r>
      <w:r>
        <w:t>ские группы;</w:t>
      </w:r>
    </w:p>
    <w:p w:rsidR="00000000" w:rsidRDefault="00000000">
      <w:pPr>
        <w:pStyle w:val="DualTxt"/>
      </w:pPr>
      <w:r>
        <w:tab/>
        <w:t>f)</w:t>
      </w:r>
      <w:r>
        <w:tab/>
        <w:t>четко указывал на то, что распределение ресурсов должно производиться с учетом гендерн</w:t>
      </w:r>
      <w:r>
        <w:t>о</w:t>
      </w:r>
      <w:r>
        <w:t>го аспекта, с тем чтобы придать надлежащий пр</w:t>
      </w:r>
      <w:r>
        <w:t>и</w:t>
      </w:r>
      <w:r>
        <w:t>оритет задаче обеспечения лучшего будущего для женщин и детей в ц</w:t>
      </w:r>
      <w:r>
        <w:t>е</w:t>
      </w:r>
      <w:r>
        <w:t>лом, и в частности для девочек;</w:t>
      </w:r>
    </w:p>
    <w:p w:rsidR="00000000" w:rsidRDefault="00000000">
      <w:pPr>
        <w:pStyle w:val="DualTxt"/>
      </w:pPr>
      <w:r>
        <w:tab/>
        <w:t>g)</w:t>
      </w:r>
      <w:r>
        <w:tab/>
        <w:t>признавал необходимость разработки конкретных программ и политики, направленных на то, чтобы многосторонняя торговля и финансовые системы не расширяли гендерное неравенство и не налагали более тяжелое экономическое бремя на женщин и девочек.</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Руководящие указания по составлению докладов органов Организации Объединенных Наций и специализированных учреждений</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392.</w:t>
      </w:r>
      <w:r>
        <w:tab/>
        <w:t>Комитет считает, что при рассмотрении на сессиях Комитета докладов государств-участников крайне важное значение имеет предоставление ко</w:t>
      </w:r>
      <w:r>
        <w:t>н</w:t>
      </w:r>
      <w:r>
        <w:t>кретной информации о ситуации в данной стране. Такая информация должна составляться с учетом проблем и вопросов, поставленных предсессионной рабочей группой Комитета перед конкретным гос</w:t>
      </w:r>
      <w:r>
        <w:t>у</w:t>
      </w:r>
      <w:r>
        <w:t>дарством-участником, и должна излагаться в свете имеющихся по этой проблематике глобальных и/или региональных данных и тенде</w:t>
      </w:r>
      <w:r>
        <w:t>н</w:t>
      </w:r>
      <w:r>
        <w:t>ций.</w:t>
      </w:r>
    </w:p>
    <w:p w:rsidR="00000000" w:rsidRDefault="00000000">
      <w:pPr>
        <w:pStyle w:val="DualTxt"/>
      </w:pPr>
      <w:r>
        <w:t>393.</w:t>
      </w:r>
      <w:r>
        <w:tab/>
        <w:t>Комитет считает, что конкретная информация по стране должна подкрепляться дополнительной информацией о программах, проводимых этим у</w:t>
      </w:r>
      <w:r>
        <w:t>ч</w:t>
      </w:r>
      <w:r>
        <w:t>реждением в данной стране или реги</w:t>
      </w:r>
      <w:r>
        <w:t>о</w:t>
      </w:r>
      <w:r>
        <w:t>не.</w:t>
      </w:r>
    </w:p>
    <w:p w:rsidR="00000000" w:rsidRDefault="00000000">
      <w:pPr>
        <w:pStyle w:val="DualTxt"/>
      </w:pPr>
      <w:r>
        <w:t>394.</w:t>
      </w:r>
      <w:r>
        <w:tab/>
        <w:t>Комитет считает крайне полезной практику, когда доклады представляются в письменной фо</w:t>
      </w:r>
      <w:r>
        <w:t>р</w:t>
      </w:r>
      <w:r>
        <w:t>ме, а их содержание кратко поясняется представ</w:t>
      </w:r>
      <w:r>
        <w:t>и</w:t>
      </w:r>
      <w:r>
        <w:t>телем соответствующего органа Организации Объ</w:t>
      </w:r>
      <w:r>
        <w:t>е</w:t>
      </w:r>
      <w:r>
        <w:t>диненных Наций или специализированного учре</w:t>
      </w:r>
      <w:r>
        <w:t>ж</w:t>
      </w:r>
      <w:r>
        <w:t>дения в выступлении на закрытом заседании в ра</w:t>
      </w:r>
      <w:r>
        <w:t>м</w:t>
      </w:r>
      <w:r>
        <w:t>ках отведенного регламента. В этой связи опыт К</w:t>
      </w:r>
      <w:r>
        <w:t>о</w:t>
      </w:r>
      <w:r>
        <w:t>митета подсказывает, что для более эффективного использования предоставляемой ему информации важное значение имеет то, чтобы соответствующий орган или учреждение были представлены челов</w:t>
      </w:r>
      <w:r>
        <w:t>е</w:t>
      </w:r>
      <w:r>
        <w:t>ком, который способен ответить на вопросы и зам</w:t>
      </w:r>
      <w:r>
        <w:t>е</w:t>
      </w:r>
      <w:r>
        <w:t>чания членов Комит</w:t>
      </w:r>
      <w:r>
        <w:t>е</w:t>
      </w:r>
      <w:r>
        <w:t>та.</w:t>
      </w:r>
    </w:p>
    <w:p w:rsidR="00000000" w:rsidRDefault="00000000">
      <w:pPr>
        <w:pStyle w:val="DualTxt"/>
      </w:pPr>
      <w:r>
        <w:t>395.</w:t>
      </w:r>
      <w:r>
        <w:tab/>
        <w:t>И наконец, в связи с недавним вступлением в силу Факультативного протокола к Конвенции, К</w:t>
      </w:r>
      <w:r>
        <w:t>о</w:t>
      </w:r>
      <w:r>
        <w:t>митет предлагает органам Организации Объедине</w:t>
      </w:r>
      <w:r>
        <w:t>н</w:t>
      </w:r>
      <w:r>
        <w:t>ных Наций и специализированным учреждениям включать в свои доклады, где это возможно, и</w:t>
      </w:r>
      <w:r>
        <w:t>н</w:t>
      </w:r>
      <w:r>
        <w:t>формацию о предпринимаемых усилиях в поддер</w:t>
      </w:r>
      <w:r>
        <w:t>ж</w:t>
      </w:r>
      <w:r>
        <w:t>ку ратификации Факульт</w:t>
      </w:r>
      <w:r>
        <w:t>а</w:t>
      </w:r>
      <w:r>
        <w:t>тивного протокола.</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t>Глава VIII</w:t>
      </w:r>
      <w:r>
        <w:br/>
        <w:t>Предварительная повестка дня двадцать шестой сессии</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396.</w:t>
      </w:r>
      <w:r>
        <w:tab/>
        <w:t>Комитет рассмотрел проект предварительной повестки дня своей двадцать шестой сессии на св</w:t>
      </w:r>
      <w:r>
        <w:t>о</w:t>
      </w:r>
      <w:r>
        <w:t>ем 528</w:t>
      </w:r>
      <w:r>
        <w:noBreakHyphen/>
        <w:t>м заседании (см. CEDAW/C/SR.528). Ком</w:t>
      </w:r>
      <w:r>
        <w:t>и</w:t>
      </w:r>
      <w:r>
        <w:t>тет постановил утвердить следующую повестку дня сессии:</w:t>
      </w:r>
    </w:p>
    <w:p w:rsidR="00000000" w:rsidRDefault="00000000">
      <w:pPr>
        <w:pStyle w:val="DualTxt"/>
      </w:pPr>
      <w:r>
        <w:tab/>
        <w:t>1.</w:t>
      </w:r>
      <w:r>
        <w:tab/>
        <w:t>Открытие сессии.</w:t>
      </w:r>
    </w:p>
    <w:p w:rsidR="00000000" w:rsidRDefault="00000000">
      <w:pPr>
        <w:pStyle w:val="DualTxt"/>
        <w:ind w:left="960" w:hanging="960"/>
      </w:pPr>
      <w:r>
        <w:tab/>
        <w:t>2.</w:t>
      </w:r>
      <w:r>
        <w:tab/>
        <w:t>Утверждение повестки дня и организация работы.</w:t>
      </w:r>
    </w:p>
    <w:p w:rsidR="00000000" w:rsidRDefault="00000000">
      <w:pPr>
        <w:pStyle w:val="DualTxt"/>
        <w:tabs>
          <w:tab w:val="clear" w:pos="960"/>
          <w:tab w:val="left" w:pos="965"/>
        </w:tabs>
        <w:ind w:left="965" w:hanging="965"/>
      </w:pPr>
      <w:r>
        <w:tab/>
        <w:t>3.</w:t>
      </w:r>
      <w:r>
        <w:tab/>
        <w:t>Доклад Председателя о мероприятиях, проведенных в период между двадцать пятой и двадцать шестой сессиями Ком</w:t>
      </w:r>
      <w:r>
        <w:t>и</w:t>
      </w:r>
      <w:r>
        <w:t>тета.</w:t>
      </w:r>
    </w:p>
    <w:p w:rsidR="00000000" w:rsidRDefault="00000000">
      <w:pPr>
        <w:pStyle w:val="DualTxt"/>
        <w:tabs>
          <w:tab w:val="clear" w:pos="960"/>
          <w:tab w:val="left" w:pos="965"/>
        </w:tabs>
        <w:ind w:left="965" w:hanging="965"/>
      </w:pPr>
      <w:r>
        <w:tab/>
        <w:t>4.</w:t>
      </w:r>
      <w:r>
        <w:tab/>
        <w:t>Рассмотрение докладов, представленных государствами-участниками в соответс</w:t>
      </w:r>
      <w:r>
        <w:t>т</w:t>
      </w:r>
      <w:r>
        <w:t>вии со статьей 18 Конвенции о ликвид</w:t>
      </w:r>
      <w:r>
        <w:t>а</w:t>
      </w:r>
      <w:r>
        <w:t>ции всех форм дискриминации в отнош</w:t>
      </w:r>
      <w:r>
        <w:t>е</w:t>
      </w:r>
      <w:r>
        <w:t>нии женщин.</w:t>
      </w:r>
    </w:p>
    <w:p w:rsidR="00000000" w:rsidRDefault="00000000">
      <w:pPr>
        <w:pStyle w:val="DualTxt"/>
        <w:tabs>
          <w:tab w:val="clear" w:pos="960"/>
          <w:tab w:val="left" w:pos="965"/>
        </w:tabs>
        <w:ind w:left="965" w:hanging="965"/>
      </w:pPr>
      <w:r>
        <w:tab/>
        <w:t>5.</w:t>
      </w:r>
      <w:r>
        <w:tab/>
        <w:t>Осуществление статьи 21 Конвенции о ликвидации всех форм дискриминации в отношении женщин.</w:t>
      </w:r>
    </w:p>
    <w:p w:rsidR="00000000" w:rsidRDefault="00000000">
      <w:pPr>
        <w:pStyle w:val="DualTxt"/>
        <w:tabs>
          <w:tab w:val="clear" w:pos="960"/>
          <w:tab w:val="left" w:pos="965"/>
        </w:tabs>
        <w:ind w:left="965" w:hanging="965"/>
      </w:pPr>
      <w:r>
        <w:tab/>
        <w:t>6.</w:t>
      </w:r>
      <w:r>
        <w:tab/>
        <w:t>Пути и средства повышения оперативн</w:t>
      </w:r>
      <w:r>
        <w:t>о</w:t>
      </w:r>
      <w:r>
        <w:t>сти в работе Комитета.</w:t>
      </w:r>
    </w:p>
    <w:p w:rsidR="00000000" w:rsidRDefault="00000000">
      <w:pPr>
        <w:pStyle w:val="DualTxt"/>
        <w:tabs>
          <w:tab w:val="clear" w:pos="960"/>
          <w:tab w:val="left" w:pos="965"/>
        </w:tabs>
        <w:ind w:left="965" w:hanging="965"/>
      </w:pPr>
      <w:r>
        <w:tab/>
        <w:t>7.</w:t>
      </w:r>
      <w:r>
        <w:tab/>
        <w:t>Предварительная повестка дня двадцать седьмой сессии.</w:t>
      </w:r>
    </w:p>
    <w:p w:rsidR="00000000" w:rsidRDefault="00000000">
      <w:pPr>
        <w:pStyle w:val="DualTxt"/>
        <w:tabs>
          <w:tab w:val="clear" w:pos="960"/>
          <w:tab w:val="left" w:pos="965"/>
        </w:tabs>
        <w:ind w:left="965" w:hanging="965"/>
      </w:pPr>
      <w:r>
        <w:tab/>
        <w:t>8.</w:t>
      </w:r>
      <w:r>
        <w:tab/>
        <w:t>Утверждение доклада Комитета о работе его двадцать шестой се</w:t>
      </w:r>
      <w:r>
        <w:t>с</w:t>
      </w:r>
      <w:r>
        <w:t>сии.</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t>Глава IX</w:t>
      </w:r>
      <w:r>
        <w:br/>
        <w:t>Утверждение доклада</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397.</w:t>
      </w:r>
      <w:r>
        <w:tab/>
        <w:t>Комитет рассмотрел проект доклада о работе своей двадцать пятой сессии (CEDAW/C/2001/ II/L.1–3 и СEDAW/C/2001/II/CRP.3 и Add.1–7) на своем 528</w:t>
      </w:r>
      <w:r>
        <w:noBreakHyphen/>
        <w:t>м заседании (см. CEDAW/C/SR.528) и утвердил его с внесенными в него устными измен</w:t>
      </w:r>
      <w:r>
        <w:t>е</w:t>
      </w:r>
      <w:r>
        <w:t>ниями, предложенными в ходе о</w:t>
      </w:r>
      <w:r>
        <w:t>б</w:t>
      </w:r>
      <w:r>
        <w:t>суждения.</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EndnoteText"/>
        <w:keepNext/>
        <w:tabs>
          <w:tab w:val="clear" w:pos="418"/>
          <w:tab w:val="right" w:pos="360"/>
          <w:tab w:val="left" w:pos="475"/>
          <w:tab w:val="left" w:pos="965"/>
          <w:tab w:val="left" w:pos="1440"/>
          <w:tab w:val="left" w:pos="1915"/>
          <w:tab w:val="left" w:pos="2405"/>
          <w:tab w:val="left" w:pos="2880"/>
          <w:tab w:val="left" w:pos="3355"/>
        </w:tabs>
        <w:spacing w:after="240"/>
        <w:rPr>
          <w:i/>
          <w:sz w:val="20"/>
        </w:rPr>
      </w:pPr>
      <w:r>
        <w:rPr>
          <w:i/>
          <w:sz w:val="20"/>
        </w:rPr>
        <w:tab/>
        <w:t>Примечания</w:t>
      </w:r>
    </w:p>
    <w:p w:rsidR="00000000" w:rsidRDefault="00000000">
      <w:pPr>
        <w:pStyle w:val="EndnoteText"/>
        <w:tabs>
          <w:tab w:val="clear" w:pos="418"/>
          <w:tab w:val="right" w:pos="360"/>
          <w:tab w:val="left" w:pos="475"/>
          <w:tab w:val="left" w:pos="965"/>
          <w:tab w:val="left" w:pos="1440"/>
          <w:tab w:val="left" w:pos="1915"/>
          <w:tab w:val="left" w:pos="2405"/>
          <w:tab w:val="left" w:pos="2880"/>
          <w:tab w:val="left" w:pos="3355"/>
        </w:tabs>
        <w:spacing w:after="120"/>
      </w:pPr>
      <w:r>
        <w:tab/>
      </w:r>
      <w:r>
        <w:rPr>
          <w:vertAlign w:val="superscript"/>
        </w:rPr>
        <w:t>1</w:t>
      </w:r>
      <w:r>
        <w:tab/>
        <w:t>См. приложение VII, заявление о последствиях этого решения для бюджета по программам, представленное в соответствии с правилом 23 правил процедуры Комитета.</w:t>
      </w:r>
    </w:p>
    <w:p w:rsidR="00000000" w:rsidRDefault="00000000">
      <w:pPr>
        <w:pStyle w:val="EndnoteText"/>
        <w:tabs>
          <w:tab w:val="clear" w:pos="418"/>
          <w:tab w:val="right" w:pos="360"/>
          <w:tab w:val="left" w:pos="475"/>
          <w:tab w:val="left" w:pos="965"/>
          <w:tab w:val="left" w:pos="1440"/>
          <w:tab w:val="left" w:pos="1915"/>
          <w:tab w:val="left" w:pos="2405"/>
          <w:tab w:val="left" w:pos="2880"/>
          <w:tab w:val="left" w:pos="3355"/>
        </w:tabs>
        <w:spacing w:after="120"/>
      </w:pPr>
      <w:r>
        <w:tab/>
      </w:r>
      <w:r>
        <w:rPr>
          <w:vertAlign w:val="superscript"/>
        </w:rPr>
        <w:t>2</w:t>
      </w:r>
      <w:r>
        <w:tab/>
      </w:r>
      <w:r>
        <w:rPr>
          <w:i/>
        </w:rPr>
        <w:t>Официальные отчеты Генеральной Ассамблеи, пятьдесят четвертая сессия, Дополнение № 38</w:t>
      </w:r>
      <w:r>
        <w:t xml:space="preserve"> (А/54/38/Rev.1), глава I, раздел А.</w:t>
      </w:r>
    </w:p>
    <w:p w:rsidR="00000000" w:rsidRDefault="00000000">
      <w:pPr>
        <w:pStyle w:val="EndnoteText"/>
        <w:tabs>
          <w:tab w:val="clear" w:pos="418"/>
          <w:tab w:val="right" w:pos="360"/>
          <w:tab w:val="left" w:pos="475"/>
          <w:tab w:val="left" w:pos="965"/>
          <w:tab w:val="left" w:pos="1440"/>
          <w:tab w:val="left" w:pos="1915"/>
          <w:tab w:val="left" w:pos="2405"/>
          <w:tab w:val="left" w:pos="2880"/>
          <w:tab w:val="left" w:pos="3355"/>
        </w:tabs>
        <w:spacing w:after="120"/>
      </w:pPr>
      <w:r>
        <w:tab/>
      </w:r>
      <w:r>
        <w:rPr>
          <w:vertAlign w:val="superscript"/>
        </w:rPr>
        <w:t>3</w:t>
      </w:r>
      <w:r>
        <w:tab/>
      </w:r>
      <w:r>
        <w:rPr>
          <w:i/>
        </w:rPr>
        <w:t>Доклад четвертой Всемирной конференции по положению женщин, Пекин, 4–15 сентября 1995 года</w:t>
      </w:r>
      <w:r>
        <w:t xml:space="preserve"> (издание Организации Объединенных Наций, в продаже под № R.96.IV.13), глава I, резолюция 1, приложения I и II.</w:t>
      </w:r>
    </w:p>
    <w:p w:rsidR="00000000" w:rsidRDefault="00000000">
      <w:pPr>
        <w:pStyle w:val="EndnoteText"/>
        <w:tabs>
          <w:tab w:val="clear" w:pos="418"/>
          <w:tab w:val="right" w:pos="360"/>
          <w:tab w:val="left" w:pos="475"/>
          <w:tab w:val="left" w:pos="965"/>
          <w:tab w:val="left" w:pos="1440"/>
          <w:tab w:val="left" w:pos="1915"/>
          <w:tab w:val="left" w:pos="2405"/>
          <w:tab w:val="left" w:pos="2880"/>
          <w:tab w:val="left" w:pos="3355"/>
        </w:tabs>
        <w:spacing w:after="120"/>
      </w:pPr>
      <w:r>
        <w:tab/>
      </w:r>
      <w:r>
        <w:rPr>
          <w:vertAlign w:val="superscript"/>
        </w:rPr>
        <w:t>4</w:t>
      </w:r>
      <w:r>
        <w:tab/>
        <w:t>Резолюция S-23/3 Генеральной Ассамблеи, приложение.</w:t>
      </w:r>
    </w:p>
    <w:p w:rsidR="00000000" w:rsidRDefault="00000000">
      <w:pPr>
        <w:pStyle w:val="EndnoteText"/>
        <w:tabs>
          <w:tab w:val="clear" w:pos="418"/>
          <w:tab w:val="right" w:pos="360"/>
          <w:tab w:val="left" w:pos="475"/>
          <w:tab w:val="left" w:pos="965"/>
          <w:tab w:val="left" w:pos="1440"/>
          <w:tab w:val="left" w:pos="1915"/>
          <w:tab w:val="left" w:pos="2405"/>
          <w:tab w:val="left" w:pos="2880"/>
          <w:tab w:val="left" w:pos="3355"/>
        </w:tabs>
        <w:spacing w:after="120"/>
      </w:pPr>
      <w:r>
        <w:tab/>
      </w:r>
      <w:r>
        <w:rPr>
          <w:vertAlign w:val="superscript"/>
        </w:rPr>
        <w:t>5</w:t>
      </w:r>
      <w:r>
        <w:tab/>
      </w:r>
      <w:r>
        <w:rPr>
          <w:i/>
        </w:rPr>
        <w:t>Официальные отчеты Генеральной Ассамблеи, сорок седьмая сессия, Дополнение № 38</w:t>
      </w:r>
      <w:r>
        <w:t xml:space="preserve"> (А/47/38), глава I.</w:t>
      </w:r>
    </w:p>
    <w:p w:rsidR="00000000" w:rsidRDefault="00000000">
      <w:pPr>
        <w:pStyle w:val="EndnoteText"/>
        <w:tabs>
          <w:tab w:val="clear" w:pos="418"/>
          <w:tab w:val="right" w:pos="360"/>
          <w:tab w:val="left" w:pos="475"/>
          <w:tab w:val="left" w:pos="965"/>
          <w:tab w:val="left" w:pos="1440"/>
          <w:tab w:val="left" w:pos="1915"/>
          <w:tab w:val="left" w:pos="2405"/>
          <w:tab w:val="left" w:pos="2880"/>
          <w:tab w:val="left" w:pos="3355"/>
        </w:tabs>
        <w:spacing w:after="120"/>
      </w:pPr>
      <w:r>
        <w:tab/>
      </w:r>
      <w:r>
        <w:rPr>
          <w:vertAlign w:val="superscript"/>
        </w:rPr>
        <w:t>6</w:t>
      </w:r>
      <w:r>
        <w:tab/>
        <w:t xml:space="preserve">Там же, </w:t>
      </w:r>
      <w:r>
        <w:rPr>
          <w:i/>
        </w:rPr>
        <w:t>сорок пятая сессия, Дополнение № 38</w:t>
      </w:r>
      <w:r>
        <w:t xml:space="preserve"> (А/45/38), пункт 438.</w:t>
      </w:r>
    </w:p>
    <w:p w:rsidR="00000000" w:rsidRDefault="00000000">
      <w:pPr>
        <w:pStyle w:val="EndnoteText"/>
        <w:tabs>
          <w:tab w:val="clear" w:pos="418"/>
          <w:tab w:val="right" w:pos="360"/>
          <w:tab w:val="left" w:pos="475"/>
          <w:tab w:val="left" w:pos="965"/>
          <w:tab w:val="left" w:pos="1440"/>
          <w:tab w:val="left" w:pos="1915"/>
          <w:tab w:val="left" w:pos="2405"/>
          <w:tab w:val="left" w:pos="2880"/>
          <w:tab w:val="left" w:pos="3355"/>
        </w:tabs>
        <w:spacing w:after="120"/>
      </w:pPr>
      <w:r>
        <w:tab/>
      </w:r>
      <w:r>
        <w:rPr>
          <w:vertAlign w:val="superscript"/>
        </w:rPr>
        <w:t>7</w:t>
      </w:r>
      <w:r>
        <w:tab/>
        <w:t>См. часть первая настоящего доклада, пункт 366.</w:t>
      </w:r>
    </w:p>
    <w:p w:rsidR="00000000" w:rsidRDefault="00000000">
      <w:pPr>
        <w:pStyle w:val="DualTxt"/>
        <w:sectPr w:rsidR="00000000">
          <w:endnotePr>
            <w:numFmt w:val="decimal"/>
          </w:endnotePr>
          <w:type w:val="continuous"/>
          <w:pgSz w:w="12240" w:h="15840" w:code="1"/>
          <w:pgMar w:top="1742" w:right="1195" w:bottom="1898" w:left="1195" w:header="576" w:footer="1030" w:gutter="0"/>
          <w:cols w:num="2" w:space="24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Приложение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Правила процедуры Комитета по ликвидации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spacing w:after="100"/>
      </w:pPr>
      <w:r>
        <w:rPr>
          <w:b w:val="0"/>
        </w:rPr>
        <w:t>Содержание</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76"/>
        <w:gridCol w:w="551"/>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r>
              <w:rPr>
                <w:i/>
                <w:sz w:val="14"/>
              </w:rPr>
              <w:t>Правило</w:t>
            </w:r>
          </w:p>
        </w:tc>
        <w:tc>
          <w:tcPr>
            <w:tcW w:w="7315" w:type="dxa"/>
          </w:tcPr>
          <w:p w:rsidR="00000000" w:rsidRDefault="00000000">
            <w:pPr>
              <w:spacing w:after="120" w:line="240" w:lineRule="auto"/>
              <w:rPr>
                <w:i/>
                <w:sz w:val="14"/>
              </w:rPr>
            </w:pPr>
          </w:p>
        </w:tc>
        <w:tc>
          <w:tcPr>
            <w:tcW w:w="976" w:type="dxa"/>
          </w:tcPr>
          <w:p w:rsidR="00000000" w:rsidRDefault="00000000">
            <w:pPr>
              <w:spacing w:after="120" w:line="240" w:lineRule="auto"/>
              <w:jc w:val="right"/>
              <w:rPr>
                <w:i/>
                <w:sz w:val="14"/>
              </w:rPr>
            </w:pPr>
          </w:p>
        </w:tc>
        <w:tc>
          <w:tcPr>
            <w:tcW w:w="551" w:type="dxa"/>
          </w:tcPr>
          <w:p w:rsidR="00000000" w:rsidRDefault="00000000">
            <w:pPr>
              <w:spacing w:after="120" w:line="240" w:lineRule="auto"/>
              <w:jc w:val="right"/>
              <w:rPr>
                <w:i/>
                <w:sz w:val="14"/>
              </w:rPr>
            </w:pPr>
            <w:r>
              <w:rPr>
                <w:i/>
                <w:sz w:val="14"/>
              </w:rPr>
              <w:t>Стр.</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800"/>
                <w:tab w:val="left" w:pos="2232"/>
                <w:tab w:val="left" w:pos="2592"/>
                <w:tab w:val="left" w:pos="3024"/>
                <w:tab w:val="left" w:pos="3456"/>
                <w:tab w:val="left" w:pos="3888"/>
                <w:tab w:val="right" w:leader="dot" w:pos="9360"/>
              </w:tabs>
              <w:spacing w:after="120"/>
              <w:ind w:left="1296" w:hanging="1296"/>
            </w:pPr>
            <w:r>
              <w:rPr>
                <w:lang w:val="en-US"/>
              </w:rPr>
              <w:tab/>
            </w:r>
            <w:r>
              <w:rPr>
                <w:lang w:val="en-US"/>
              </w:rPr>
              <w:tab/>
            </w:r>
            <w:r>
              <w:t>Часть первая</w:t>
            </w:r>
            <w:r>
              <w:rPr>
                <w:lang w:val="en-US"/>
              </w:rPr>
              <w:br/>
            </w:r>
            <w:r>
              <w:t>Общие правила</w:t>
            </w:r>
          </w:p>
        </w:tc>
        <w:tc>
          <w:tcPr>
            <w:tcW w:w="551"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right" w:leader="dot" w:pos="9360"/>
              </w:tabs>
              <w:spacing w:after="120"/>
              <w:rPr>
                <w:spacing w:val="60"/>
                <w:sz w:val="17"/>
              </w:rPr>
            </w:pPr>
            <w:r>
              <w:tab/>
              <w:t>I.</w:t>
            </w:r>
            <w:r>
              <w:tab/>
              <w:t>Сессии</w:t>
            </w:r>
            <w:r>
              <w:rPr>
                <w:spacing w:val="60"/>
                <w:sz w:val="17"/>
              </w:rPr>
              <w:tab/>
            </w:r>
          </w:p>
        </w:tc>
        <w:tc>
          <w:tcPr>
            <w:tcW w:w="551" w:type="dxa"/>
            <w:vAlign w:val="bottom"/>
          </w:tcPr>
          <w:p w:rsidR="00000000" w:rsidRDefault="00000000">
            <w:pPr>
              <w:spacing w:after="120"/>
              <w:jc w:val="right"/>
              <w:rPr>
                <w:lang w:val="en-US"/>
              </w:rPr>
            </w:pPr>
            <w:r>
              <w:rPr>
                <w:lang w:val="en-US"/>
              </w:rPr>
              <w:t>101</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right" w:leader="dot" w:pos="9360"/>
              </w:tabs>
              <w:spacing w:after="120"/>
              <w:rPr>
                <w:spacing w:val="60"/>
                <w:sz w:val="17"/>
                <w:lang w:val="en-US"/>
              </w:rPr>
            </w:pPr>
            <w:r>
              <w:tab/>
            </w:r>
            <w:r>
              <w:tab/>
              <w:t>1.</w:t>
            </w:r>
            <w:r>
              <w:tab/>
              <w:t>Сессии</w:t>
            </w:r>
            <w:r>
              <w:rPr>
                <w:spacing w:val="60"/>
                <w:sz w:val="17"/>
              </w:rPr>
              <w:tab/>
            </w:r>
          </w:p>
        </w:tc>
        <w:tc>
          <w:tcPr>
            <w:tcW w:w="551" w:type="dxa"/>
            <w:vAlign w:val="bottom"/>
          </w:tcPr>
          <w:p w:rsidR="00000000" w:rsidRDefault="00000000">
            <w:pPr>
              <w:spacing w:after="120"/>
              <w:jc w:val="right"/>
              <w:rPr>
                <w:lang w:val="en-US"/>
              </w:rPr>
            </w:pPr>
            <w:r>
              <w:rPr>
                <w:lang w:val="en-US"/>
              </w:rPr>
              <w:t>101</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en-US"/>
              </w:rPr>
            </w:pPr>
            <w:r>
              <w:tab/>
            </w:r>
            <w:r>
              <w:tab/>
              <w:t>2.</w:t>
            </w:r>
            <w:r>
              <w:tab/>
              <w:t>Очередные сессии</w:t>
            </w:r>
            <w:r>
              <w:rPr>
                <w:spacing w:val="60"/>
                <w:sz w:val="17"/>
              </w:rPr>
              <w:tab/>
            </w:r>
          </w:p>
        </w:tc>
        <w:tc>
          <w:tcPr>
            <w:tcW w:w="551" w:type="dxa"/>
            <w:vAlign w:val="bottom"/>
          </w:tcPr>
          <w:p w:rsidR="00000000" w:rsidRDefault="00000000">
            <w:pPr>
              <w:spacing w:after="120"/>
              <w:jc w:val="right"/>
              <w:rPr>
                <w:lang w:val="en-US"/>
              </w:rPr>
            </w:pPr>
            <w:r>
              <w:rPr>
                <w:lang w:val="en-US"/>
              </w:rPr>
              <w:t>101</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t>3.</w:t>
            </w:r>
            <w:r>
              <w:tab/>
              <w:t>Специальные сессии</w:t>
            </w:r>
            <w:r>
              <w:rPr>
                <w:spacing w:val="60"/>
                <w:sz w:val="17"/>
              </w:rPr>
              <w:tab/>
            </w:r>
          </w:p>
        </w:tc>
        <w:tc>
          <w:tcPr>
            <w:tcW w:w="551" w:type="dxa"/>
            <w:vAlign w:val="bottom"/>
          </w:tcPr>
          <w:p w:rsidR="00000000" w:rsidRDefault="00000000">
            <w:pPr>
              <w:spacing w:after="120"/>
              <w:jc w:val="right"/>
              <w:rPr>
                <w:lang w:val="en-US"/>
              </w:rPr>
            </w:pPr>
            <w:r>
              <w:rPr>
                <w:lang w:val="en-US"/>
              </w:rPr>
              <w:t>101</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4.</w:t>
            </w:r>
            <w:r>
              <w:tab/>
              <w:t>Предсессионная рабочая группа</w:t>
            </w:r>
            <w:r>
              <w:rPr>
                <w:spacing w:val="60"/>
                <w:sz w:val="17"/>
              </w:rPr>
              <w:tab/>
            </w:r>
          </w:p>
        </w:tc>
        <w:tc>
          <w:tcPr>
            <w:tcW w:w="551" w:type="dxa"/>
            <w:vAlign w:val="bottom"/>
          </w:tcPr>
          <w:p w:rsidR="00000000" w:rsidRDefault="00000000">
            <w:pPr>
              <w:spacing w:after="120"/>
              <w:jc w:val="right"/>
              <w:rPr>
                <w:lang w:val="en-US"/>
              </w:rPr>
            </w:pPr>
            <w:r>
              <w:rPr>
                <w:lang w:val="en-US"/>
              </w:rPr>
              <w:t>101</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t>5.</w:t>
            </w:r>
            <w:r>
              <w:tab/>
              <w:t>Место проведения сессий</w:t>
            </w:r>
            <w:r>
              <w:rPr>
                <w:spacing w:val="60"/>
                <w:sz w:val="17"/>
              </w:rPr>
              <w:tab/>
            </w:r>
          </w:p>
        </w:tc>
        <w:tc>
          <w:tcPr>
            <w:tcW w:w="551" w:type="dxa"/>
            <w:vAlign w:val="bottom"/>
          </w:tcPr>
          <w:p w:rsidR="00000000" w:rsidRDefault="00000000">
            <w:pPr>
              <w:spacing w:after="120"/>
              <w:jc w:val="right"/>
              <w:rPr>
                <w:lang w:val="en-US"/>
              </w:rPr>
            </w:pPr>
            <w:r>
              <w:rPr>
                <w:lang w:val="en-US"/>
              </w:rPr>
              <w:t>102</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t>6.</w:t>
            </w:r>
            <w:r>
              <w:tab/>
              <w:t>Уведомление о дате открытия сессий</w:t>
            </w:r>
            <w:r>
              <w:rPr>
                <w:spacing w:val="60"/>
                <w:sz w:val="17"/>
              </w:rPr>
              <w:tab/>
            </w:r>
          </w:p>
        </w:tc>
        <w:tc>
          <w:tcPr>
            <w:tcW w:w="551" w:type="dxa"/>
            <w:vAlign w:val="bottom"/>
          </w:tcPr>
          <w:p w:rsidR="00000000" w:rsidRDefault="00000000">
            <w:pPr>
              <w:spacing w:after="120"/>
              <w:jc w:val="right"/>
              <w:rPr>
                <w:lang w:val="en-US"/>
              </w:rPr>
            </w:pPr>
            <w:r>
              <w:rPr>
                <w:lang w:val="en-US"/>
              </w:rPr>
              <w:t>102</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t>II.</w:t>
            </w:r>
            <w:r>
              <w:tab/>
              <w:t>Повестка дня</w:t>
            </w:r>
            <w:r>
              <w:rPr>
                <w:spacing w:val="60"/>
                <w:sz w:val="17"/>
              </w:rPr>
              <w:tab/>
            </w:r>
          </w:p>
        </w:tc>
        <w:tc>
          <w:tcPr>
            <w:tcW w:w="551" w:type="dxa"/>
            <w:vAlign w:val="bottom"/>
          </w:tcPr>
          <w:p w:rsidR="00000000" w:rsidRDefault="00000000">
            <w:pPr>
              <w:spacing w:after="120"/>
              <w:jc w:val="right"/>
              <w:rPr>
                <w:lang w:val="en-US"/>
              </w:rPr>
            </w:pPr>
            <w:r>
              <w:rPr>
                <w:lang w:val="en-US"/>
              </w:rPr>
              <w:t>102</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7.</w:t>
            </w:r>
            <w:r>
              <w:tab/>
              <w:t>Предварительная повестка дня</w:t>
            </w:r>
            <w:r>
              <w:rPr>
                <w:spacing w:val="60"/>
                <w:sz w:val="17"/>
              </w:rPr>
              <w:tab/>
            </w:r>
          </w:p>
        </w:tc>
        <w:tc>
          <w:tcPr>
            <w:tcW w:w="551" w:type="dxa"/>
            <w:vAlign w:val="bottom"/>
          </w:tcPr>
          <w:p w:rsidR="00000000" w:rsidRDefault="00000000">
            <w:pPr>
              <w:spacing w:after="120"/>
              <w:jc w:val="right"/>
              <w:rPr>
                <w:lang w:val="en-US"/>
              </w:rPr>
            </w:pPr>
            <w:r>
              <w:rPr>
                <w:lang w:val="en-US"/>
              </w:rPr>
              <w:t>102</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t>8.</w:t>
            </w:r>
            <w:r>
              <w:tab/>
              <w:t>Препровождение предварительной повестки дня</w:t>
            </w:r>
            <w:r>
              <w:rPr>
                <w:spacing w:val="60"/>
                <w:sz w:val="17"/>
              </w:rPr>
              <w:tab/>
            </w:r>
          </w:p>
        </w:tc>
        <w:tc>
          <w:tcPr>
            <w:tcW w:w="551" w:type="dxa"/>
            <w:vAlign w:val="bottom"/>
          </w:tcPr>
          <w:p w:rsidR="00000000" w:rsidRDefault="00000000">
            <w:pPr>
              <w:spacing w:after="120"/>
              <w:jc w:val="right"/>
              <w:rPr>
                <w:lang w:val="en-US"/>
              </w:rPr>
            </w:pPr>
            <w:r>
              <w:rPr>
                <w:lang w:val="en-US"/>
              </w:rPr>
              <w:t>102</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t>9.</w:t>
            </w:r>
            <w:r>
              <w:tab/>
              <w:t>Утверждение повестки дня</w:t>
            </w:r>
            <w:r>
              <w:rPr>
                <w:spacing w:val="60"/>
                <w:sz w:val="17"/>
              </w:rPr>
              <w:tab/>
            </w:r>
          </w:p>
        </w:tc>
        <w:tc>
          <w:tcPr>
            <w:tcW w:w="551" w:type="dxa"/>
            <w:vAlign w:val="bottom"/>
          </w:tcPr>
          <w:p w:rsidR="00000000" w:rsidRDefault="00000000">
            <w:pPr>
              <w:spacing w:after="120"/>
              <w:jc w:val="right"/>
              <w:rPr>
                <w:lang w:val="en-US"/>
              </w:rPr>
            </w:pPr>
            <w:r>
              <w:rPr>
                <w:lang w:val="en-US"/>
              </w:rPr>
              <w:t>102</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t>10.</w:t>
            </w:r>
            <w:r>
              <w:tab/>
              <w:t>Пересмотр повестки дня</w:t>
            </w:r>
            <w:r>
              <w:rPr>
                <w:spacing w:val="60"/>
                <w:sz w:val="17"/>
              </w:rPr>
              <w:tab/>
            </w:r>
          </w:p>
        </w:tc>
        <w:tc>
          <w:tcPr>
            <w:tcW w:w="551" w:type="dxa"/>
            <w:vAlign w:val="bottom"/>
          </w:tcPr>
          <w:p w:rsidR="00000000" w:rsidRDefault="00000000">
            <w:pPr>
              <w:spacing w:after="120"/>
              <w:jc w:val="right"/>
              <w:rPr>
                <w:lang w:val="en-US"/>
              </w:rPr>
            </w:pPr>
            <w:r>
              <w:rPr>
                <w:lang w:val="en-US"/>
              </w:rPr>
              <w:t>103</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t>III.</w:t>
            </w:r>
            <w:r>
              <w:tab/>
              <w:t>Члены Комитета</w:t>
            </w:r>
            <w:r>
              <w:rPr>
                <w:spacing w:val="60"/>
                <w:sz w:val="17"/>
              </w:rPr>
              <w:tab/>
            </w:r>
          </w:p>
        </w:tc>
        <w:tc>
          <w:tcPr>
            <w:tcW w:w="551" w:type="dxa"/>
            <w:vAlign w:val="bottom"/>
          </w:tcPr>
          <w:p w:rsidR="00000000" w:rsidRDefault="00000000">
            <w:pPr>
              <w:spacing w:after="120"/>
              <w:jc w:val="right"/>
              <w:rPr>
                <w:lang w:val="en-US"/>
              </w:rPr>
            </w:pPr>
            <w:r>
              <w:rPr>
                <w:lang w:val="en-US"/>
              </w:rPr>
              <w:t>103</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11.</w:t>
            </w:r>
            <w:r>
              <w:tab/>
              <w:t>Члены Комитета</w:t>
            </w:r>
            <w:r>
              <w:rPr>
                <w:spacing w:val="60"/>
                <w:sz w:val="17"/>
              </w:rPr>
              <w:tab/>
            </w:r>
          </w:p>
        </w:tc>
        <w:tc>
          <w:tcPr>
            <w:tcW w:w="551" w:type="dxa"/>
            <w:vAlign w:val="bottom"/>
          </w:tcPr>
          <w:p w:rsidR="00000000" w:rsidRDefault="00000000">
            <w:pPr>
              <w:spacing w:after="120"/>
              <w:jc w:val="right"/>
              <w:rPr>
                <w:lang w:val="en-US"/>
              </w:rPr>
            </w:pPr>
            <w:r>
              <w:rPr>
                <w:lang w:val="en-US"/>
              </w:rPr>
              <w:t>103</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12.</w:t>
            </w:r>
            <w:r>
              <w:tab/>
              <w:t>Срок полномочий</w:t>
            </w:r>
            <w:r>
              <w:rPr>
                <w:spacing w:val="60"/>
                <w:sz w:val="17"/>
              </w:rPr>
              <w:tab/>
            </w:r>
          </w:p>
        </w:tc>
        <w:tc>
          <w:tcPr>
            <w:tcW w:w="551" w:type="dxa"/>
            <w:vAlign w:val="bottom"/>
          </w:tcPr>
          <w:p w:rsidR="00000000" w:rsidRDefault="00000000">
            <w:pPr>
              <w:spacing w:after="120"/>
              <w:jc w:val="right"/>
              <w:rPr>
                <w:lang w:val="en-US"/>
              </w:rPr>
            </w:pPr>
            <w:r>
              <w:rPr>
                <w:lang w:val="en-US"/>
              </w:rPr>
              <w:t>103</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t>13.</w:t>
            </w:r>
            <w:r>
              <w:tab/>
              <w:t>Непредвиденные вакансии</w:t>
            </w:r>
            <w:r>
              <w:rPr>
                <w:spacing w:val="60"/>
                <w:sz w:val="17"/>
              </w:rPr>
              <w:tab/>
            </w:r>
          </w:p>
        </w:tc>
        <w:tc>
          <w:tcPr>
            <w:tcW w:w="551" w:type="dxa"/>
            <w:vAlign w:val="bottom"/>
          </w:tcPr>
          <w:p w:rsidR="00000000" w:rsidRDefault="00000000">
            <w:pPr>
              <w:spacing w:after="120"/>
              <w:jc w:val="right"/>
              <w:rPr>
                <w:lang w:val="en-US"/>
              </w:rPr>
            </w:pPr>
            <w:r>
              <w:rPr>
                <w:lang w:val="en-US"/>
              </w:rPr>
              <w:t>103</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t>14.</w:t>
            </w:r>
            <w:r>
              <w:tab/>
              <w:t>Заполнение непредвиденных вакансий</w:t>
            </w:r>
            <w:r>
              <w:rPr>
                <w:spacing w:val="60"/>
                <w:sz w:val="17"/>
              </w:rPr>
              <w:tab/>
            </w:r>
          </w:p>
        </w:tc>
        <w:tc>
          <w:tcPr>
            <w:tcW w:w="551" w:type="dxa"/>
            <w:vAlign w:val="bottom"/>
          </w:tcPr>
          <w:p w:rsidR="00000000" w:rsidRDefault="00000000">
            <w:pPr>
              <w:spacing w:after="120"/>
              <w:jc w:val="right"/>
              <w:rPr>
                <w:lang w:val="en-US"/>
              </w:rPr>
            </w:pPr>
            <w:r>
              <w:rPr>
                <w:lang w:val="en-US"/>
              </w:rPr>
              <w:t>104</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t>15.</w:t>
            </w:r>
            <w:r>
              <w:tab/>
              <w:t>Торжественное заявление</w:t>
            </w:r>
            <w:r>
              <w:rPr>
                <w:spacing w:val="60"/>
                <w:sz w:val="17"/>
              </w:rPr>
              <w:tab/>
            </w:r>
          </w:p>
        </w:tc>
        <w:tc>
          <w:tcPr>
            <w:tcW w:w="551" w:type="dxa"/>
            <w:vAlign w:val="bottom"/>
          </w:tcPr>
          <w:p w:rsidR="00000000" w:rsidRDefault="00000000">
            <w:pPr>
              <w:spacing w:after="120"/>
              <w:jc w:val="right"/>
              <w:rPr>
                <w:lang w:val="en-US"/>
              </w:rPr>
            </w:pPr>
            <w:r>
              <w:rPr>
                <w:lang w:val="en-US"/>
              </w:rPr>
              <w:t>104</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t>IV.</w:t>
            </w:r>
            <w:r>
              <w:tab/>
              <w:t>Должностные лица</w:t>
            </w:r>
            <w:r>
              <w:rPr>
                <w:spacing w:val="60"/>
                <w:sz w:val="17"/>
              </w:rPr>
              <w:tab/>
            </w:r>
          </w:p>
        </w:tc>
        <w:tc>
          <w:tcPr>
            <w:tcW w:w="551" w:type="dxa"/>
            <w:vAlign w:val="bottom"/>
          </w:tcPr>
          <w:p w:rsidR="00000000" w:rsidRDefault="00000000">
            <w:pPr>
              <w:spacing w:after="120"/>
              <w:jc w:val="right"/>
              <w:rPr>
                <w:lang w:val="en-US"/>
              </w:rPr>
            </w:pPr>
            <w:r>
              <w:rPr>
                <w:lang w:val="en-US"/>
              </w:rPr>
              <w:t>104</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t>16.</w:t>
            </w:r>
            <w:r>
              <w:tab/>
              <w:t>Выборы должностных лиц Комитета</w:t>
            </w:r>
            <w:r>
              <w:rPr>
                <w:spacing w:val="60"/>
                <w:sz w:val="17"/>
              </w:rPr>
              <w:tab/>
            </w:r>
          </w:p>
        </w:tc>
        <w:tc>
          <w:tcPr>
            <w:tcW w:w="551" w:type="dxa"/>
            <w:vAlign w:val="bottom"/>
          </w:tcPr>
          <w:p w:rsidR="00000000" w:rsidRDefault="00000000">
            <w:pPr>
              <w:spacing w:after="120"/>
              <w:jc w:val="right"/>
              <w:rPr>
                <w:lang w:val="en-US"/>
              </w:rPr>
            </w:pPr>
            <w:r>
              <w:rPr>
                <w:lang w:val="en-US"/>
              </w:rPr>
              <w:t>104</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17.</w:t>
            </w:r>
            <w:r>
              <w:tab/>
              <w:t>Срок полномочий</w:t>
            </w:r>
            <w:r>
              <w:rPr>
                <w:spacing w:val="60"/>
                <w:sz w:val="17"/>
              </w:rPr>
              <w:tab/>
            </w:r>
          </w:p>
        </w:tc>
        <w:tc>
          <w:tcPr>
            <w:tcW w:w="551" w:type="dxa"/>
            <w:vAlign w:val="bottom"/>
          </w:tcPr>
          <w:p w:rsidR="00000000" w:rsidRDefault="00000000">
            <w:pPr>
              <w:spacing w:after="120"/>
              <w:jc w:val="right"/>
              <w:rPr>
                <w:lang w:val="en-US"/>
              </w:rPr>
            </w:pPr>
            <w:r>
              <w:rPr>
                <w:lang w:val="en-US"/>
              </w:rPr>
              <w:t>104</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t>18.</w:t>
            </w:r>
            <w:r>
              <w:tab/>
              <w:t>Функции Председателя</w:t>
            </w:r>
            <w:r>
              <w:rPr>
                <w:spacing w:val="60"/>
                <w:sz w:val="17"/>
              </w:rPr>
              <w:tab/>
            </w:r>
          </w:p>
        </w:tc>
        <w:tc>
          <w:tcPr>
            <w:tcW w:w="551" w:type="dxa"/>
            <w:vAlign w:val="bottom"/>
          </w:tcPr>
          <w:p w:rsidR="00000000" w:rsidRDefault="00000000">
            <w:pPr>
              <w:spacing w:after="120"/>
              <w:jc w:val="right"/>
              <w:rPr>
                <w:lang w:val="en-US"/>
              </w:rPr>
            </w:pPr>
            <w:r>
              <w:rPr>
                <w:lang w:val="en-US"/>
              </w:rPr>
              <w:t>104</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t>19.</w:t>
            </w:r>
            <w:r>
              <w:tab/>
              <w:t>Отсутствие Председателя на заседаниях Комитета</w:t>
            </w:r>
            <w:r>
              <w:rPr>
                <w:spacing w:val="60"/>
                <w:sz w:val="17"/>
              </w:rPr>
              <w:tab/>
            </w:r>
          </w:p>
        </w:tc>
        <w:tc>
          <w:tcPr>
            <w:tcW w:w="551" w:type="dxa"/>
            <w:vAlign w:val="bottom"/>
          </w:tcPr>
          <w:p w:rsidR="00000000" w:rsidRDefault="00000000">
            <w:pPr>
              <w:spacing w:after="120"/>
              <w:jc w:val="right"/>
              <w:rPr>
                <w:lang w:val="en-US"/>
              </w:rPr>
            </w:pPr>
            <w:r>
              <w:rPr>
                <w:lang w:val="en-US"/>
              </w:rPr>
              <w:t>105</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t>20.</w:t>
            </w:r>
            <w:r>
              <w:tab/>
              <w:t>Замена должностных лиц</w:t>
            </w:r>
            <w:r>
              <w:rPr>
                <w:spacing w:val="60"/>
                <w:sz w:val="17"/>
              </w:rPr>
              <w:tab/>
            </w:r>
          </w:p>
        </w:tc>
        <w:tc>
          <w:tcPr>
            <w:tcW w:w="551" w:type="dxa"/>
            <w:vAlign w:val="bottom"/>
          </w:tcPr>
          <w:p w:rsidR="00000000" w:rsidRDefault="00000000">
            <w:pPr>
              <w:spacing w:after="120"/>
              <w:jc w:val="right"/>
              <w:rPr>
                <w:lang w:val="en-US"/>
              </w:rPr>
            </w:pPr>
            <w:r>
              <w:rPr>
                <w:lang w:val="en-US"/>
              </w:rPr>
              <w:t>105</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t>V.</w:t>
            </w:r>
            <w:r>
              <w:tab/>
              <w:t>Секретариат</w:t>
            </w:r>
            <w:r>
              <w:rPr>
                <w:spacing w:val="60"/>
                <w:sz w:val="17"/>
              </w:rPr>
              <w:tab/>
            </w:r>
          </w:p>
        </w:tc>
        <w:tc>
          <w:tcPr>
            <w:tcW w:w="551" w:type="dxa"/>
            <w:vAlign w:val="bottom"/>
          </w:tcPr>
          <w:p w:rsidR="00000000" w:rsidRDefault="00000000">
            <w:pPr>
              <w:spacing w:after="120"/>
              <w:jc w:val="right"/>
              <w:rPr>
                <w:lang w:val="en-US"/>
              </w:rPr>
            </w:pPr>
            <w:r>
              <w:rPr>
                <w:lang w:val="en-US"/>
              </w:rPr>
              <w:t>105</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t>21.</w:t>
            </w:r>
            <w:r>
              <w:tab/>
              <w:t>Обязанности Генерального секретаря</w:t>
            </w:r>
            <w:r>
              <w:rPr>
                <w:spacing w:val="60"/>
                <w:sz w:val="17"/>
              </w:rPr>
              <w:tab/>
            </w:r>
          </w:p>
        </w:tc>
        <w:tc>
          <w:tcPr>
            <w:tcW w:w="551" w:type="dxa"/>
            <w:vAlign w:val="bottom"/>
          </w:tcPr>
          <w:p w:rsidR="00000000" w:rsidRDefault="00000000">
            <w:pPr>
              <w:spacing w:after="120"/>
              <w:jc w:val="right"/>
              <w:rPr>
                <w:lang w:val="en-US"/>
              </w:rPr>
            </w:pPr>
            <w:r>
              <w:rPr>
                <w:lang w:val="en-US"/>
              </w:rPr>
              <w:t>105</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t>22.</w:t>
            </w:r>
            <w:r>
              <w:tab/>
              <w:t>Заявления</w:t>
            </w:r>
            <w:r>
              <w:rPr>
                <w:spacing w:val="60"/>
                <w:sz w:val="17"/>
              </w:rPr>
              <w:tab/>
            </w:r>
          </w:p>
        </w:tc>
        <w:tc>
          <w:tcPr>
            <w:tcW w:w="551" w:type="dxa"/>
            <w:vAlign w:val="bottom"/>
          </w:tcPr>
          <w:p w:rsidR="00000000" w:rsidRDefault="00000000">
            <w:pPr>
              <w:spacing w:after="120"/>
              <w:jc w:val="right"/>
              <w:rPr>
                <w:lang w:val="en-US"/>
              </w:rPr>
            </w:pPr>
            <w:r>
              <w:rPr>
                <w:lang w:val="en-US"/>
              </w:rPr>
              <w:t>106</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t>23.</w:t>
            </w:r>
            <w:r>
              <w:tab/>
              <w:t>Финансовые последствия</w:t>
            </w:r>
            <w:r>
              <w:rPr>
                <w:spacing w:val="60"/>
                <w:sz w:val="17"/>
              </w:rPr>
              <w:tab/>
            </w:r>
          </w:p>
        </w:tc>
        <w:tc>
          <w:tcPr>
            <w:tcW w:w="551" w:type="dxa"/>
            <w:vAlign w:val="bottom"/>
          </w:tcPr>
          <w:p w:rsidR="00000000" w:rsidRDefault="00000000">
            <w:pPr>
              <w:spacing w:after="120"/>
              <w:jc w:val="right"/>
              <w:rPr>
                <w:lang w:val="en-US"/>
              </w:rPr>
            </w:pPr>
            <w:r>
              <w:rPr>
                <w:lang w:val="en-US"/>
              </w:rPr>
              <w:t>106</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right" w:leader="dot" w:pos="9360"/>
              </w:tabs>
              <w:spacing w:after="120"/>
              <w:rPr>
                <w:spacing w:val="60"/>
                <w:sz w:val="17"/>
              </w:rPr>
            </w:pPr>
            <w:r>
              <w:tab/>
              <w:t>VI.</w:t>
            </w:r>
            <w:r>
              <w:tab/>
              <w:t>Языки</w:t>
            </w:r>
            <w:r>
              <w:rPr>
                <w:spacing w:val="60"/>
                <w:sz w:val="17"/>
              </w:rPr>
              <w:tab/>
            </w:r>
          </w:p>
        </w:tc>
        <w:tc>
          <w:tcPr>
            <w:tcW w:w="551" w:type="dxa"/>
            <w:vAlign w:val="bottom"/>
          </w:tcPr>
          <w:p w:rsidR="00000000" w:rsidRDefault="00000000">
            <w:pPr>
              <w:spacing w:after="120"/>
              <w:jc w:val="right"/>
              <w:rPr>
                <w:lang w:val="en-US"/>
              </w:rPr>
            </w:pPr>
            <w:r>
              <w:rPr>
                <w:lang w:val="en-US"/>
              </w:rPr>
              <w:t>106</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t>24.</w:t>
            </w:r>
            <w:r>
              <w:tab/>
              <w:t>Официальные языки</w:t>
            </w:r>
            <w:r>
              <w:rPr>
                <w:spacing w:val="60"/>
                <w:sz w:val="17"/>
              </w:rPr>
              <w:tab/>
            </w:r>
          </w:p>
        </w:tc>
        <w:tc>
          <w:tcPr>
            <w:tcW w:w="551" w:type="dxa"/>
            <w:vAlign w:val="bottom"/>
          </w:tcPr>
          <w:p w:rsidR="00000000" w:rsidRDefault="00000000">
            <w:pPr>
              <w:spacing w:after="120"/>
              <w:jc w:val="right"/>
              <w:rPr>
                <w:lang w:val="en-US"/>
              </w:rPr>
            </w:pPr>
            <w:r>
              <w:rPr>
                <w:lang w:val="en-US"/>
              </w:rPr>
              <w:t>106</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25.</w:t>
            </w:r>
            <w:r>
              <w:tab/>
              <w:t>Устный перевод</w:t>
            </w:r>
            <w:r>
              <w:rPr>
                <w:spacing w:val="60"/>
                <w:sz w:val="17"/>
              </w:rPr>
              <w:tab/>
            </w:r>
          </w:p>
        </w:tc>
        <w:tc>
          <w:tcPr>
            <w:tcW w:w="551" w:type="dxa"/>
            <w:vAlign w:val="bottom"/>
          </w:tcPr>
          <w:p w:rsidR="00000000" w:rsidRDefault="00000000">
            <w:pPr>
              <w:spacing w:after="120"/>
              <w:jc w:val="right"/>
              <w:rPr>
                <w:lang w:val="en-US"/>
              </w:rPr>
            </w:pPr>
            <w:r>
              <w:rPr>
                <w:lang w:val="en-US"/>
              </w:rPr>
              <w:t>106</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26.</w:t>
            </w:r>
            <w:r>
              <w:tab/>
              <w:t>Языки документов</w:t>
            </w:r>
            <w:r>
              <w:rPr>
                <w:spacing w:val="60"/>
                <w:sz w:val="17"/>
              </w:rPr>
              <w:tab/>
            </w:r>
          </w:p>
        </w:tc>
        <w:tc>
          <w:tcPr>
            <w:tcW w:w="551" w:type="dxa"/>
            <w:vAlign w:val="bottom"/>
          </w:tcPr>
          <w:p w:rsidR="00000000" w:rsidRDefault="00000000">
            <w:pPr>
              <w:spacing w:after="120"/>
              <w:jc w:val="right"/>
            </w:pPr>
            <w:r>
              <w:rPr>
                <w:lang w:val="en-US"/>
              </w:rPr>
              <w:t>106</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t>VII.</w:t>
            </w:r>
            <w:r>
              <w:tab/>
              <w:t>Отчеты о заседаниях</w:t>
            </w:r>
            <w:r>
              <w:rPr>
                <w:spacing w:val="60"/>
                <w:sz w:val="17"/>
              </w:rPr>
              <w:tab/>
            </w:r>
          </w:p>
        </w:tc>
        <w:tc>
          <w:tcPr>
            <w:tcW w:w="551" w:type="dxa"/>
            <w:vAlign w:val="bottom"/>
          </w:tcPr>
          <w:p w:rsidR="00000000" w:rsidRDefault="00000000">
            <w:pPr>
              <w:spacing w:after="120"/>
              <w:jc w:val="right"/>
            </w:pPr>
            <w:r>
              <w:rPr>
                <w:lang w:val="en-US"/>
              </w:rPr>
              <w:t>106</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t>27.</w:t>
            </w:r>
            <w:r>
              <w:tab/>
              <w:t>Отчеты о заседаниях</w:t>
            </w:r>
            <w:r>
              <w:rPr>
                <w:spacing w:val="60"/>
                <w:sz w:val="17"/>
              </w:rPr>
              <w:tab/>
            </w:r>
          </w:p>
        </w:tc>
        <w:tc>
          <w:tcPr>
            <w:tcW w:w="551" w:type="dxa"/>
            <w:vAlign w:val="bottom"/>
          </w:tcPr>
          <w:p w:rsidR="00000000" w:rsidRDefault="00000000">
            <w:pPr>
              <w:spacing w:after="120"/>
              <w:jc w:val="right"/>
            </w:pPr>
            <w:r>
              <w:rPr>
                <w:lang w:val="en-US"/>
              </w:rPr>
              <w:t>106</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t>VIII.</w:t>
            </w:r>
            <w:r>
              <w:tab/>
              <w:t>Порядок ведения заседания</w:t>
            </w:r>
            <w:r>
              <w:rPr>
                <w:spacing w:val="60"/>
                <w:sz w:val="17"/>
              </w:rPr>
              <w:tab/>
            </w:r>
          </w:p>
        </w:tc>
        <w:tc>
          <w:tcPr>
            <w:tcW w:w="551" w:type="dxa"/>
            <w:vAlign w:val="bottom"/>
          </w:tcPr>
          <w:p w:rsidR="00000000" w:rsidRDefault="00000000">
            <w:pPr>
              <w:spacing w:after="120"/>
              <w:jc w:val="right"/>
              <w:rPr>
                <w:lang w:val="en-US"/>
              </w:rPr>
            </w:pPr>
            <w:r>
              <w:rPr>
                <w:lang w:val="en-US"/>
              </w:rPr>
              <w:t>107</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28.</w:t>
            </w:r>
            <w:r>
              <w:tab/>
              <w:t>Открытые и закрытые заседания</w:t>
            </w:r>
            <w:r>
              <w:rPr>
                <w:spacing w:val="60"/>
                <w:sz w:val="17"/>
              </w:rPr>
              <w:tab/>
            </w:r>
          </w:p>
        </w:tc>
        <w:tc>
          <w:tcPr>
            <w:tcW w:w="551" w:type="dxa"/>
            <w:vAlign w:val="bottom"/>
          </w:tcPr>
          <w:p w:rsidR="00000000" w:rsidRDefault="00000000">
            <w:pPr>
              <w:spacing w:after="120"/>
              <w:jc w:val="right"/>
            </w:pPr>
            <w:r>
              <w:rPr>
                <w:lang w:val="en-US"/>
              </w:rPr>
              <w:t>107</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29.</w:t>
            </w:r>
            <w:r>
              <w:tab/>
              <w:t>Кворум</w:t>
            </w:r>
            <w:r>
              <w:rPr>
                <w:spacing w:val="60"/>
                <w:sz w:val="17"/>
              </w:rPr>
              <w:tab/>
            </w:r>
          </w:p>
        </w:tc>
        <w:tc>
          <w:tcPr>
            <w:tcW w:w="551" w:type="dxa"/>
            <w:vAlign w:val="bottom"/>
          </w:tcPr>
          <w:p w:rsidR="00000000" w:rsidRDefault="00000000">
            <w:pPr>
              <w:spacing w:after="120"/>
              <w:jc w:val="right"/>
            </w:pPr>
            <w:r>
              <w:rPr>
                <w:lang w:val="en-US"/>
              </w:rPr>
              <w:t>107</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t>30.</w:t>
            </w:r>
            <w:r>
              <w:tab/>
              <w:t>Полномочия Председателя</w:t>
            </w:r>
            <w:r>
              <w:rPr>
                <w:spacing w:val="60"/>
                <w:sz w:val="17"/>
              </w:rPr>
              <w:tab/>
            </w:r>
          </w:p>
        </w:tc>
        <w:tc>
          <w:tcPr>
            <w:tcW w:w="551" w:type="dxa"/>
            <w:vAlign w:val="bottom"/>
          </w:tcPr>
          <w:p w:rsidR="00000000" w:rsidRDefault="00000000">
            <w:pPr>
              <w:spacing w:after="120"/>
              <w:jc w:val="right"/>
            </w:pPr>
            <w:r>
              <w:rPr>
                <w:lang w:val="en-US"/>
              </w:rPr>
              <w:t>107</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t>IX.</w:t>
            </w:r>
            <w:r>
              <w:tab/>
              <w:t>Голосование</w:t>
            </w:r>
            <w:r>
              <w:rPr>
                <w:spacing w:val="60"/>
                <w:sz w:val="17"/>
              </w:rPr>
              <w:tab/>
            </w:r>
          </w:p>
        </w:tc>
        <w:tc>
          <w:tcPr>
            <w:tcW w:w="551" w:type="dxa"/>
            <w:vAlign w:val="bottom"/>
          </w:tcPr>
          <w:p w:rsidR="00000000" w:rsidRDefault="00000000">
            <w:pPr>
              <w:spacing w:after="120"/>
              <w:jc w:val="right"/>
              <w:rPr>
                <w:lang w:val="en-US"/>
              </w:rPr>
            </w:pPr>
            <w:r>
              <w:rPr>
                <w:lang w:val="en-US"/>
              </w:rPr>
              <w:t>108</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31.</w:t>
            </w:r>
            <w:r>
              <w:tab/>
              <w:t>Принятие решений</w:t>
            </w:r>
            <w:r>
              <w:rPr>
                <w:spacing w:val="60"/>
                <w:sz w:val="17"/>
              </w:rPr>
              <w:tab/>
            </w:r>
          </w:p>
        </w:tc>
        <w:tc>
          <w:tcPr>
            <w:tcW w:w="551" w:type="dxa"/>
            <w:vAlign w:val="bottom"/>
          </w:tcPr>
          <w:p w:rsidR="00000000" w:rsidRDefault="00000000">
            <w:pPr>
              <w:spacing w:after="120"/>
              <w:jc w:val="right"/>
            </w:pPr>
            <w:r>
              <w:rPr>
                <w:lang w:val="en-US"/>
              </w:rPr>
              <w:t>108</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t>32.</w:t>
            </w:r>
            <w:r>
              <w:tab/>
              <w:t>Право голоса</w:t>
            </w:r>
            <w:r>
              <w:rPr>
                <w:spacing w:val="60"/>
                <w:sz w:val="17"/>
              </w:rPr>
              <w:tab/>
            </w:r>
          </w:p>
        </w:tc>
        <w:tc>
          <w:tcPr>
            <w:tcW w:w="551" w:type="dxa"/>
            <w:vAlign w:val="bottom"/>
          </w:tcPr>
          <w:p w:rsidR="00000000" w:rsidRDefault="00000000">
            <w:pPr>
              <w:spacing w:after="120"/>
              <w:jc w:val="right"/>
            </w:pPr>
            <w:r>
              <w:rPr>
                <w:lang w:val="en-US"/>
              </w:rPr>
              <w:t>108</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t>33.</w:t>
            </w:r>
            <w:r>
              <w:tab/>
              <w:t>Разделение голосов поровну</w:t>
            </w:r>
            <w:r>
              <w:rPr>
                <w:spacing w:val="60"/>
                <w:sz w:val="17"/>
              </w:rPr>
              <w:tab/>
            </w:r>
          </w:p>
        </w:tc>
        <w:tc>
          <w:tcPr>
            <w:tcW w:w="551" w:type="dxa"/>
            <w:vAlign w:val="bottom"/>
          </w:tcPr>
          <w:p w:rsidR="00000000" w:rsidRDefault="00000000">
            <w:pPr>
              <w:spacing w:after="120"/>
              <w:jc w:val="right"/>
            </w:pPr>
            <w:r>
              <w:rPr>
                <w:lang w:val="en-US"/>
              </w:rPr>
              <w:t>108</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t>34.</w:t>
            </w:r>
            <w:r>
              <w:tab/>
              <w:t>Формы голосования</w:t>
            </w:r>
            <w:r>
              <w:rPr>
                <w:spacing w:val="60"/>
                <w:sz w:val="17"/>
              </w:rPr>
              <w:tab/>
            </w:r>
          </w:p>
        </w:tc>
        <w:tc>
          <w:tcPr>
            <w:tcW w:w="551" w:type="dxa"/>
            <w:vAlign w:val="bottom"/>
          </w:tcPr>
          <w:p w:rsidR="00000000" w:rsidRDefault="00000000">
            <w:pPr>
              <w:spacing w:after="120"/>
              <w:jc w:val="right"/>
            </w:pPr>
            <w:r>
              <w:rPr>
                <w:lang w:val="en-US"/>
              </w:rPr>
              <w:t>108</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rPr>
            </w:pPr>
            <w:r>
              <w:tab/>
            </w:r>
            <w:r>
              <w:tab/>
              <w:t>35.</w:t>
            </w:r>
            <w:r>
              <w:tab/>
              <w:t>Проведение голосования и выступления по мотивам голосования</w:t>
            </w:r>
            <w:r>
              <w:rPr>
                <w:spacing w:val="60"/>
                <w:sz w:val="17"/>
              </w:rPr>
              <w:tab/>
            </w:r>
          </w:p>
        </w:tc>
        <w:tc>
          <w:tcPr>
            <w:tcW w:w="551" w:type="dxa"/>
            <w:vAlign w:val="bottom"/>
          </w:tcPr>
          <w:p w:rsidR="00000000" w:rsidRDefault="00000000">
            <w:pPr>
              <w:spacing w:after="120"/>
              <w:jc w:val="right"/>
            </w:pPr>
            <w:r>
              <w:rPr>
                <w:lang w:val="en-US"/>
              </w:rPr>
              <w:t>108</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t>36.</w:t>
            </w:r>
            <w:r>
              <w:tab/>
              <w:t>Раздельное голосование по предложениям</w:t>
            </w:r>
            <w:r>
              <w:rPr>
                <w:spacing w:val="60"/>
                <w:sz w:val="17"/>
              </w:rPr>
              <w:tab/>
            </w:r>
          </w:p>
        </w:tc>
        <w:tc>
          <w:tcPr>
            <w:tcW w:w="551" w:type="dxa"/>
            <w:vAlign w:val="bottom"/>
          </w:tcPr>
          <w:p w:rsidR="00000000" w:rsidRDefault="00000000">
            <w:pPr>
              <w:spacing w:after="120"/>
              <w:jc w:val="right"/>
              <w:rPr>
                <w:lang w:val="en-US"/>
              </w:rPr>
            </w:pPr>
            <w:r>
              <w:rPr>
                <w:lang w:val="en-US"/>
              </w:rPr>
              <w:t>109</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t>37.</w:t>
            </w:r>
            <w:r>
              <w:tab/>
              <w:t>Порядок голосования по поправкам</w:t>
            </w:r>
            <w:r>
              <w:rPr>
                <w:spacing w:val="60"/>
                <w:sz w:val="17"/>
              </w:rPr>
              <w:tab/>
            </w:r>
          </w:p>
        </w:tc>
        <w:tc>
          <w:tcPr>
            <w:tcW w:w="551" w:type="dxa"/>
            <w:vAlign w:val="bottom"/>
          </w:tcPr>
          <w:p w:rsidR="00000000" w:rsidRDefault="00000000">
            <w:pPr>
              <w:spacing w:after="120"/>
              <w:jc w:val="right"/>
            </w:pPr>
            <w:r>
              <w:rPr>
                <w:lang w:val="en-US"/>
              </w:rPr>
              <w:t>109</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t>38.</w:t>
            </w:r>
            <w:r>
              <w:tab/>
              <w:t>Порядок голосования по предложениям</w:t>
            </w:r>
            <w:r>
              <w:rPr>
                <w:spacing w:val="60"/>
                <w:sz w:val="17"/>
              </w:rPr>
              <w:tab/>
            </w:r>
          </w:p>
        </w:tc>
        <w:tc>
          <w:tcPr>
            <w:tcW w:w="551" w:type="dxa"/>
            <w:vAlign w:val="bottom"/>
          </w:tcPr>
          <w:p w:rsidR="00000000" w:rsidRDefault="00000000">
            <w:pPr>
              <w:spacing w:after="120"/>
              <w:jc w:val="right"/>
            </w:pPr>
            <w:r>
              <w:rPr>
                <w:lang w:val="en-US"/>
              </w:rPr>
              <w:t>109</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39.</w:t>
            </w:r>
            <w:r>
              <w:tab/>
              <w:t>Порядок выборов</w:t>
            </w:r>
            <w:r>
              <w:rPr>
                <w:spacing w:val="60"/>
                <w:sz w:val="17"/>
              </w:rPr>
              <w:tab/>
            </w:r>
          </w:p>
        </w:tc>
        <w:tc>
          <w:tcPr>
            <w:tcW w:w="551" w:type="dxa"/>
            <w:vAlign w:val="bottom"/>
          </w:tcPr>
          <w:p w:rsidR="00000000" w:rsidRDefault="00000000">
            <w:pPr>
              <w:spacing w:after="120"/>
              <w:jc w:val="right"/>
            </w:pPr>
            <w:r>
              <w:rPr>
                <w:lang w:val="en-US"/>
              </w:rPr>
              <w:t>109</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rPr>
            </w:pPr>
            <w:r>
              <w:tab/>
            </w:r>
            <w:r>
              <w:tab/>
              <w:t>40.</w:t>
            </w:r>
            <w:r>
              <w:tab/>
              <w:t>Проведение выборов при заполнении одного выборного места</w:t>
            </w:r>
            <w:r>
              <w:rPr>
                <w:spacing w:val="60"/>
                <w:sz w:val="17"/>
              </w:rPr>
              <w:tab/>
            </w:r>
          </w:p>
        </w:tc>
        <w:tc>
          <w:tcPr>
            <w:tcW w:w="551" w:type="dxa"/>
            <w:vAlign w:val="bottom"/>
          </w:tcPr>
          <w:p w:rsidR="00000000" w:rsidRDefault="00000000">
            <w:pPr>
              <w:spacing w:after="120"/>
              <w:jc w:val="right"/>
            </w:pPr>
            <w:r>
              <w:rPr>
                <w:lang w:val="en-US"/>
              </w:rPr>
              <w:t>109</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t>X.</w:t>
            </w:r>
            <w:r>
              <w:tab/>
              <w:t>Вспомогательные органы</w:t>
            </w:r>
            <w:r>
              <w:rPr>
                <w:spacing w:val="60"/>
                <w:sz w:val="17"/>
              </w:rPr>
              <w:tab/>
            </w:r>
          </w:p>
        </w:tc>
        <w:tc>
          <w:tcPr>
            <w:tcW w:w="551" w:type="dxa"/>
            <w:vAlign w:val="bottom"/>
          </w:tcPr>
          <w:p w:rsidR="00000000" w:rsidRDefault="00000000">
            <w:pPr>
              <w:spacing w:after="120"/>
              <w:jc w:val="right"/>
              <w:rPr>
                <w:lang w:val="en-US"/>
              </w:rPr>
            </w:pPr>
            <w:r>
              <w:rPr>
                <w:lang w:val="en-US"/>
              </w:rPr>
              <w:t>110</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t>41.</w:t>
            </w:r>
            <w:r>
              <w:tab/>
              <w:t>Вспомогательные органы</w:t>
            </w:r>
            <w:r>
              <w:rPr>
                <w:spacing w:val="60"/>
                <w:sz w:val="17"/>
              </w:rPr>
              <w:tab/>
            </w:r>
          </w:p>
        </w:tc>
        <w:tc>
          <w:tcPr>
            <w:tcW w:w="551" w:type="dxa"/>
            <w:vAlign w:val="bottom"/>
          </w:tcPr>
          <w:p w:rsidR="00000000" w:rsidRDefault="00000000">
            <w:pPr>
              <w:spacing w:after="120"/>
              <w:jc w:val="right"/>
            </w:pPr>
            <w:r>
              <w:rPr>
                <w:lang w:val="en-US"/>
              </w:rPr>
              <w:t>110</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t>XI.</w:t>
            </w:r>
            <w:r>
              <w:tab/>
              <w:t>Ежегодный доклад Комитета</w:t>
            </w:r>
            <w:r>
              <w:rPr>
                <w:spacing w:val="60"/>
                <w:sz w:val="17"/>
              </w:rPr>
              <w:tab/>
            </w:r>
          </w:p>
        </w:tc>
        <w:tc>
          <w:tcPr>
            <w:tcW w:w="551" w:type="dxa"/>
            <w:vAlign w:val="bottom"/>
          </w:tcPr>
          <w:p w:rsidR="00000000" w:rsidRDefault="00000000">
            <w:pPr>
              <w:spacing w:after="120"/>
              <w:jc w:val="right"/>
            </w:pPr>
            <w:r>
              <w:rPr>
                <w:lang w:val="en-US"/>
              </w:rPr>
              <w:t>110</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42.</w:t>
            </w:r>
            <w:r>
              <w:tab/>
              <w:t>Ежегодный доклад Комитета</w:t>
            </w:r>
            <w:r>
              <w:rPr>
                <w:spacing w:val="60"/>
                <w:sz w:val="17"/>
              </w:rPr>
              <w:tab/>
            </w:r>
          </w:p>
        </w:tc>
        <w:tc>
          <w:tcPr>
            <w:tcW w:w="551" w:type="dxa"/>
            <w:vAlign w:val="bottom"/>
          </w:tcPr>
          <w:p w:rsidR="00000000" w:rsidRDefault="00000000">
            <w:pPr>
              <w:spacing w:after="120"/>
              <w:jc w:val="right"/>
            </w:pPr>
            <w:r>
              <w:rPr>
                <w:lang w:val="en-US"/>
              </w:rPr>
              <w:t>110</w:t>
            </w:r>
          </w:p>
        </w:tc>
      </w:tr>
      <w:tr w:rsidR="00000000">
        <w:tblPrEx>
          <w:tblCellMar>
            <w:top w:w="0" w:type="dxa"/>
            <w:left w:w="0" w:type="dxa"/>
            <w:bottom w:w="0" w:type="dxa"/>
            <w:right w:w="0" w:type="dxa"/>
          </w:tblCellMar>
        </w:tblPrEx>
        <w:trPr>
          <w:cantSplit/>
        </w:trPr>
        <w:tc>
          <w:tcPr>
            <w:tcW w:w="9351" w:type="dxa"/>
            <w:gridSpan w:val="3"/>
          </w:tcPr>
          <w:p w:rsidR="00000000" w:rsidRDefault="00000000">
            <w:pPr>
              <w:keepNext/>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tab/>
              <w:t>XII.</w:t>
            </w:r>
            <w:r>
              <w:tab/>
              <w:t>Распространение докладов и других официальных документов</w:t>
            </w:r>
            <w:r>
              <w:rPr>
                <w:spacing w:val="60"/>
                <w:sz w:val="17"/>
              </w:rPr>
              <w:tab/>
            </w:r>
          </w:p>
        </w:tc>
        <w:tc>
          <w:tcPr>
            <w:tcW w:w="551" w:type="dxa"/>
            <w:vAlign w:val="bottom"/>
          </w:tcPr>
          <w:p w:rsidR="00000000" w:rsidRDefault="00000000">
            <w:pPr>
              <w:keepNext/>
              <w:spacing w:after="120"/>
              <w:jc w:val="right"/>
            </w:pPr>
            <w:r>
              <w:rPr>
                <w:lang w:val="en-US"/>
              </w:rPr>
              <w:t>110</w:t>
            </w:r>
          </w:p>
        </w:tc>
      </w:tr>
      <w:tr w:rsidR="00000000">
        <w:tblPrEx>
          <w:tblCellMar>
            <w:top w:w="0" w:type="dxa"/>
            <w:left w:w="0" w:type="dxa"/>
            <w:bottom w:w="0" w:type="dxa"/>
            <w:right w:w="0" w:type="dxa"/>
          </w:tblCellMar>
        </w:tblPrEx>
        <w:trPr>
          <w:cantSplit/>
        </w:trPr>
        <w:tc>
          <w:tcPr>
            <w:tcW w:w="9351" w:type="dxa"/>
            <w:gridSpan w:val="3"/>
          </w:tcPr>
          <w:p w:rsidR="00000000" w:rsidRDefault="00000000">
            <w:pPr>
              <w:keepNext/>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rPr>
            </w:pPr>
            <w:r>
              <w:tab/>
            </w:r>
            <w:r>
              <w:tab/>
              <w:t>43.</w:t>
            </w:r>
            <w:r>
              <w:tab/>
              <w:t>Распространение докладов и других официальных документов</w:t>
            </w:r>
            <w:r>
              <w:rPr>
                <w:spacing w:val="60"/>
                <w:sz w:val="17"/>
              </w:rPr>
              <w:tab/>
            </w:r>
          </w:p>
        </w:tc>
        <w:tc>
          <w:tcPr>
            <w:tcW w:w="551" w:type="dxa"/>
            <w:vAlign w:val="bottom"/>
          </w:tcPr>
          <w:p w:rsidR="00000000" w:rsidRDefault="00000000">
            <w:pPr>
              <w:keepNext/>
              <w:spacing w:after="120"/>
              <w:jc w:val="right"/>
            </w:pPr>
            <w:r>
              <w:rPr>
                <w:lang w:val="en-US"/>
              </w:rPr>
              <w:t>110</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hanging="1296"/>
              <w:rPr>
                <w:spacing w:val="60"/>
                <w:sz w:val="17"/>
              </w:rPr>
            </w:pPr>
            <w:r>
              <w:tab/>
              <w:t>XIII.</w:t>
            </w:r>
            <w:r>
              <w:tab/>
              <w:t xml:space="preserve">Участие специализированных учреждений и органов Организации Объединенных Наций и </w:t>
            </w:r>
            <w:r>
              <w:rPr>
                <w:lang/>
              </w:rPr>
              <w:t xml:space="preserve">межправительственных </w:t>
            </w:r>
            <w:r>
              <w:t>и неправительственных организаций</w:t>
            </w:r>
            <w:r>
              <w:rPr>
                <w:spacing w:val="60"/>
                <w:sz w:val="17"/>
              </w:rPr>
              <w:tab/>
            </w:r>
          </w:p>
        </w:tc>
        <w:tc>
          <w:tcPr>
            <w:tcW w:w="551" w:type="dxa"/>
            <w:vAlign w:val="bottom"/>
          </w:tcPr>
          <w:p w:rsidR="00000000" w:rsidRDefault="00000000">
            <w:pPr>
              <w:spacing w:after="120"/>
              <w:jc w:val="right"/>
              <w:rPr>
                <w:lang w:val="en-US"/>
              </w:rPr>
            </w:pPr>
            <w:r>
              <w:rPr>
                <w:lang w:val="en-US"/>
              </w:rPr>
              <w:t>111</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728" w:hanging="1728"/>
              <w:rPr>
                <w:spacing w:val="60"/>
                <w:sz w:val="17"/>
              </w:rPr>
            </w:pPr>
            <w:r>
              <w:tab/>
            </w:r>
            <w:r>
              <w:tab/>
              <w:t>44.</w:t>
            </w:r>
            <w:r>
              <w:tab/>
              <w:t xml:space="preserve">Участие специализированных учреждений и органов Организации Объединенных Наций и </w:t>
            </w:r>
            <w:r>
              <w:rPr>
                <w:lang/>
              </w:rPr>
              <w:t xml:space="preserve">межправительственных </w:t>
            </w:r>
            <w:r>
              <w:t>и неправительственных организ</w:t>
            </w:r>
            <w:r>
              <w:t>а</w:t>
            </w:r>
            <w:r>
              <w:t>ций</w:t>
            </w:r>
            <w:r>
              <w:rPr>
                <w:spacing w:val="60"/>
                <w:sz w:val="17"/>
              </w:rPr>
              <w:tab/>
            </w:r>
          </w:p>
        </w:tc>
        <w:tc>
          <w:tcPr>
            <w:tcW w:w="551" w:type="dxa"/>
            <w:vAlign w:val="bottom"/>
          </w:tcPr>
          <w:p w:rsidR="00000000" w:rsidRDefault="00000000">
            <w:pPr>
              <w:spacing w:after="120"/>
              <w:jc w:val="right"/>
            </w:pPr>
            <w:r>
              <w:rPr>
                <w:lang w:val="en-US"/>
              </w:rPr>
              <w:t>111</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t>45.</w:t>
            </w:r>
            <w:r>
              <w:tab/>
              <w:t>Специализированные учреждения</w:t>
            </w:r>
            <w:r>
              <w:rPr>
                <w:spacing w:val="60"/>
                <w:sz w:val="17"/>
              </w:rPr>
              <w:tab/>
            </w:r>
          </w:p>
        </w:tc>
        <w:tc>
          <w:tcPr>
            <w:tcW w:w="551" w:type="dxa"/>
            <w:vAlign w:val="bottom"/>
          </w:tcPr>
          <w:p w:rsidR="00000000" w:rsidRDefault="00000000">
            <w:pPr>
              <w:spacing w:after="120"/>
              <w:jc w:val="right"/>
            </w:pPr>
            <w:r>
              <w:rPr>
                <w:lang w:val="en-US"/>
              </w:rPr>
              <w:t>111</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right" w:leader="dot" w:pos="9360"/>
              </w:tabs>
              <w:spacing w:after="120"/>
              <w:ind w:left="1728" w:hanging="1728"/>
              <w:rPr>
                <w:spacing w:val="60"/>
                <w:sz w:val="17"/>
              </w:rPr>
            </w:pPr>
            <w:r>
              <w:tab/>
            </w:r>
            <w:r>
              <w:tab/>
              <w:t>46.</w:t>
            </w:r>
            <w:r>
              <w:tab/>
              <w:t xml:space="preserve">Межправительственные организации и органы Организации </w:t>
            </w:r>
            <w:r>
              <w:br/>
              <w:t>Объединенных Наций</w:t>
            </w:r>
            <w:r>
              <w:rPr>
                <w:spacing w:val="60"/>
                <w:sz w:val="17"/>
              </w:rPr>
              <w:tab/>
            </w:r>
          </w:p>
        </w:tc>
        <w:tc>
          <w:tcPr>
            <w:tcW w:w="551" w:type="dxa"/>
            <w:vAlign w:val="bottom"/>
          </w:tcPr>
          <w:p w:rsidR="00000000" w:rsidRDefault="00000000">
            <w:pPr>
              <w:spacing w:after="120"/>
              <w:jc w:val="right"/>
            </w:pPr>
            <w:r>
              <w:rPr>
                <w:lang w:val="en-US"/>
              </w:rPr>
              <w:t>111</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t>47.</w:t>
            </w:r>
            <w:r>
              <w:tab/>
              <w:t>Неправительственные организации</w:t>
            </w:r>
            <w:r>
              <w:rPr>
                <w:spacing w:val="60"/>
                <w:sz w:val="17"/>
              </w:rPr>
              <w:tab/>
            </w:r>
          </w:p>
        </w:tc>
        <w:tc>
          <w:tcPr>
            <w:tcW w:w="551" w:type="dxa"/>
            <w:vAlign w:val="bottom"/>
          </w:tcPr>
          <w:p w:rsidR="00000000" w:rsidRDefault="00000000">
            <w:pPr>
              <w:spacing w:after="120"/>
              <w:jc w:val="right"/>
            </w:pPr>
            <w:r>
              <w:rPr>
                <w:lang w:val="en-US"/>
              </w:rPr>
              <w:t>111</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rPr>
                <w:spacing w:val="60"/>
                <w:sz w:val="17"/>
              </w:rPr>
            </w:pPr>
            <w:r>
              <w:rPr>
                <w:lang w:val="en-US"/>
              </w:rPr>
              <w:tab/>
            </w:r>
            <w:r>
              <w:rPr>
                <w:lang w:val="en-US"/>
              </w:rPr>
              <w:tab/>
            </w:r>
            <w:r>
              <w:t>Часть вторая</w:t>
            </w:r>
            <w:r>
              <w:rPr>
                <w:lang w:val="en-US"/>
              </w:rPr>
              <w:br/>
            </w:r>
            <w:r>
              <w:t>Правила, относящиеся к функциям Комитета</w:t>
            </w:r>
          </w:p>
        </w:tc>
        <w:tc>
          <w:tcPr>
            <w:tcW w:w="551"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right" w:leader="dot" w:pos="9360"/>
              </w:tabs>
              <w:spacing w:after="120"/>
              <w:ind w:left="1296" w:hanging="1296"/>
              <w:rPr>
                <w:spacing w:val="60"/>
                <w:sz w:val="17"/>
              </w:rPr>
            </w:pPr>
            <w:r>
              <w:tab/>
              <w:t>XIV.</w:t>
            </w:r>
            <w:r>
              <w:tab/>
              <w:t xml:space="preserve">Доклады государств-участников, представляемые в соответствии со статьей 18 </w:t>
            </w:r>
            <w:r>
              <w:br/>
              <w:t>Конве</w:t>
            </w:r>
            <w:r>
              <w:t>н</w:t>
            </w:r>
            <w:r>
              <w:t>ции</w:t>
            </w:r>
            <w:r>
              <w:rPr>
                <w:spacing w:val="60"/>
                <w:sz w:val="17"/>
              </w:rPr>
              <w:tab/>
            </w:r>
          </w:p>
        </w:tc>
        <w:tc>
          <w:tcPr>
            <w:tcW w:w="551" w:type="dxa"/>
            <w:vAlign w:val="bottom"/>
          </w:tcPr>
          <w:p w:rsidR="00000000" w:rsidRDefault="00000000">
            <w:pPr>
              <w:spacing w:after="120"/>
              <w:jc w:val="right"/>
              <w:rPr>
                <w:lang w:val="en-US"/>
              </w:rPr>
            </w:pPr>
            <w:r>
              <w:rPr>
                <w:lang w:val="en-US"/>
              </w:rPr>
              <w:t>112</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rPr>
            </w:pPr>
            <w:r>
              <w:tab/>
            </w:r>
            <w:r>
              <w:tab/>
              <w:t>48.</w:t>
            </w:r>
            <w:r>
              <w:tab/>
              <w:t>Представление докладов в соответствии со статьей 18 Конвенции</w:t>
            </w:r>
            <w:r>
              <w:rPr>
                <w:spacing w:val="60"/>
                <w:sz w:val="17"/>
              </w:rPr>
              <w:tab/>
            </w:r>
          </w:p>
        </w:tc>
        <w:tc>
          <w:tcPr>
            <w:tcW w:w="551" w:type="dxa"/>
            <w:vAlign w:val="bottom"/>
          </w:tcPr>
          <w:p w:rsidR="00000000" w:rsidRDefault="00000000">
            <w:pPr>
              <w:spacing w:after="120"/>
              <w:jc w:val="right"/>
            </w:pPr>
            <w:r>
              <w:rPr>
                <w:lang w:val="en-US"/>
              </w:rPr>
              <w:t>112</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rPr>
            </w:pPr>
            <w:r>
              <w:tab/>
            </w:r>
            <w:r>
              <w:tab/>
              <w:t>49.</w:t>
            </w:r>
            <w:r>
              <w:tab/>
              <w:t>Непредставление или позднее представление докладов</w:t>
            </w:r>
            <w:r>
              <w:rPr>
                <w:spacing w:val="60"/>
                <w:sz w:val="17"/>
              </w:rPr>
              <w:tab/>
            </w:r>
          </w:p>
        </w:tc>
        <w:tc>
          <w:tcPr>
            <w:tcW w:w="551" w:type="dxa"/>
            <w:vAlign w:val="bottom"/>
          </w:tcPr>
          <w:p w:rsidR="00000000" w:rsidRDefault="00000000">
            <w:pPr>
              <w:spacing w:after="120"/>
              <w:jc w:val="right"/>
            </w:pPr>
            <w:r>
              <w:rPr>
                <w:lang w:val="en-US"/>
              </w:rPr>
              <w:t>112</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rPr>
            </w:pPr>
            <w:r>
              <w:tab/>
            </w:r>
            <w:r>
              <w:tab/>
              <w:t>50.</w:t>
            </w:r>
            <w:r>
              <w:tab/>
              <w:t>Просьба о представлении дополнительной информации</w:t>
            </w:r>
            <w:r>
              <w:rPr>
                <w:spacing w:val="60"/>
                <w:sz w:val="17"/>
              </w:rPr>
              <w:tab/>
            </w:r>
          </w:p>
        </w:tc>
        <w:tc>
          <w:tcPr>
            <w:tcW w:w="551" w:type="dxa"/>
            <w:vAlign w:val="bottom"/>
          </w:tcPr>
          <w:p w:rsidR="00000000" w:rsidRDefault="00000000">
            <w:pPr>
              <w:spacing w:after="120"/>
              <w:jc w:val="right"/>
              <w:rPr>
                <w:lang w:val="en-US"/>
              </w:rPr>
            </w:pPr>
            <w:r>
              <w:rPr>
                <w:lang w:val="en-US"/>
              </w:rPr>
              <w:t>113</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t>51.</w:t>
            </w:r>
            <w:r>
              <w:tab/>
              <w:t>Рассмотрение докладов</w:t>
            </w:r>
            <w:r>
              <w:rPr>
                <w:spacing w:val="60"/>
                <w:sz w:val="17"/>
              </w:rPr>
              <w:tab/>
            </w:r>
          </w:p>
        </w:tc>
        <w:tc>
          <w:tcPr>
            <w:tcW w:w="551" w:type="dxa"/>
            <w:vAlign w:val="bottom"/>
          </w:tcPr>
          <w:p w:rsidR="00000000" w:rsidRDefault="00000000">
            <w:pPr>
              <w:spacing w:after="120"/>
              <w:jc w:val="right"/>
            </w:pPr>
            <w:r>
              <w:rPr>
                <w:lang w:val="en-US"/>
              </w:rPr>
              <w:t>113</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t>52.</w:t>
            </w:r>
            <w:r>
              <w:tab/>
              <w:t>Предложения и рекомендации общего характера</w:t>
            </w:r>
            <w:r>
              <w:rPr>
                <w:spacing w:val="60"/>
                <w:sz w:val="17"/>
              </w:rPr>
              <w:tab/>
            </w:r>
          </w:p>
        </w:tc>
        <w:tc>
          <w:tcPr>
            <w:tcW w:w="551" w:type="dxa"/>
            <w:vAlign w:val="bottom"/>
          </w:tcPr>
          <w:p w:rsidR="00000000" w:rsidRDefault="00000000">
            <w:pPr>
              <w:spacing w:after="120"/>
              <w:jc w:val="right"/>
              <w:rPr>
                <w:lang w:val="en-US"/>
              </w:rPr>
            </w:pPr>
            <w:r>
              <w:rPr>
                <w:lang w:val="en-US"/>
              </w:rPr>
              <w:t>114</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t>53.</w:t>
            </w:r>
            <w:r>
              <w:tab/>
              <w:t>Заключительные замечания</w:t>
            </w:r>
            <w:r>
              <w:rPr>
                <w:spacing w:val="60"/>
                <w:sz w:val="17"/>
              </w:rPr>
              <w:tab/>
            </w:r>
          </w:p>
        </w:tc>
        <w:tc>
          <w:tcPr>
            <w:tcW w:w="551" w:type="dxa"/>
            <w:vAlign w:val="bottom"/>
          </w:tcPr>
          <w:p w:rsidR="00000000" w:rsidRDefault="00000000">
            <w:pPr>
              <w:spacing w:after="120"/>
              <w:jc w:val="right"/>
            </w:pPr>
            <w:r>
              <w:rPr>
                <w:lang w:val="en-US"/>
              </w:rPr>
              <w:t>114</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t>54.</w:t>
            </w:r>
            <w:r>
              <w:tab/>
              <w:t>Методы работы при рассмотрении докладов</w:t>
            </w:r>
            <w:r>
              <w:rPr>
                <w:spacing w:val="60"/>
                <w:sz w:val="17"/>
              </w:rPr>
              <w:tab/>
            </w:r>
          </w:p>
        </w:tc>
        <w:tc>
          <w:tcPr>
            <w:tcW w:w="551" w:type="dxa"/>
            <w:vAlign w:val="bottom"/>
          </w:tcPr>
          <w:p w:rsidR="00000000" w:rsidRDefault="00000000">
            <w:pPr>
              <w:spacing w:after="120"/>
              <w:jc w:val="right"/>
            </w:pPr>
            <w:r>
              <w:rPr>
                <w:lang w:val="en-US"/>
              </w:rPr>
              <w:t>114</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t>XV.</w:t>
            </w:r>
            <w:r>
              <w:tab/>
              <w:t>Общее обсуждение</w:t>
            </w:r>
            <w:r>
              <w:rPr>
                <w:spacing w:val="60"/>
                <w:sz w:val="17"/>
              </w:rPr>
              <w:tab/>
            </w:r>
          </w:p>
        </w:tc>
        <w:tc>
          <w:tcPr>
            <w:tcW w:w="551" w:type="dxa"/>
            <w:vAlign w:val="bottom"/>
          </w:tcPr>
          <w:p w:rsidR="00000000" w:rsidRDefault="00000000">
            <w:pPr>
              <w:spacing w:after="120"/>
              <w:jc w:val="right"/>
            </w:pPr>
            <w:r>
              <w:rPr>
                <w:lang w:val="en-US"/>
              </w:rPr>
              <w:t>114</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t>55.</w:t>
            </w:r>
            <w:r>
              <w:tab/>
              <w:t>Общее обсуждение</w:t>
            </w:r>
            <w:r>
              <w:rPr>
                <w:spacing w:val="60"/>
                <w:sz w:val="17"/>
              </w:rPr>
              <w:tab/>
            </w:r>
          </w:p>
        </w:tc>
        <w:tc>
          <w:tcPr>
            <w:tcW w:w="551" w:type="dxa"/>
            <w:vAlign w:val="bottom"/>
          </w:tcPr>
          <w:p w:rsidR="00000000" w:rsidRDefault="00000000">
            <w:pPr>
              <w:spacing w:after="120"/>
              <w:jc w:val="right"/>
            </w:pPr>
            <w:r>
              <w:rPr>
                <w:lang w:val="en-US"/>
              </w:rPr>
              <w:t>114</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rPr>
                <w:spacing w:val="60"/>
                <w:sz w:val="17"/>
              </w:rPr>
            </w:pPr>
            <w:r>
              <w:rPr>
                <w:lang w:val="en-US"/>
              </w:rPr>
              <w:tab/>
            </w:r>
            <w:r>
              <w:rPr>
                <w:lang w:val="en-US"/>
              </w:rPr>
              <w:tab/>
            </w:r>
            <w:r>
              <w:t>Часть третья</w:t>
            </w:r>
            <w:r>
              <w:rPr>
                <w:lang w:val="en-US"/>
              </w:rPr>
              <w:br/>
            </w:r>
            <w:r>
              <w:t>Правила процедуры для Факультативного протокола к Конвенции о ликвидации всех форм дискриминации в отношении женщин</w:t>
            </w:r>
          </w:p>
        </w:tc>
        <w:tc>
          <w:tcPr>
            <w:tcW w:w="551"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right" w:leader="dot" w:pos="9360"/>
              </w:tabs>
              <w:spacing w:after="120"/>
              <w:ind w:left="1296" w:hanging="1296"/>
              <w:rPr>
                <w:spacing w:val="60"/>
                <w:sz w:val="17"/>
              </w:rPr>
            </w:pPr>
            <w:r>
              <w:tab/>
              <w:t>XVI.</w:t>
            </w:r>
            <w:r>
              <w:tab/>
              <w:t>Процедуры рассмотрения сообщений, получаемых в соответствии с Факультативным протоколом</w:t>
            </w:r>
            <w:r>
              <w:rPr>
                <w:spacing w:val="60"/>
                <w:sz w:val="17"/>
              </w:rPr>
              <w:tab/>
            </w:r>
          </w:p>
        </w:tc>
        <w:tc>
          <w:tcPr>
            <w:tcW w:w="551" w:type="dxa"/>
            <w:vAlign w:val="bottom"/>
          </w:tcPr>
          <w:p w:rsidR="00000000" w:rsidRDefault="00000000">
            <w:pPr>
              <w:spacing w:after="120"/>
              <w:jc w:val="right"/>
              <w:rPr>
                <w:lang w:val="en-US"/>
              </w:rPr>
            </w:pPr>
            <w:r>
              <w:rPr>
                <w:lang w:val="en-US"/>
              </w:rPr>
              <w:t>115</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rPr>
                <w:spacing w:val="60"/>
                <w:sz w:val="17"/>
              </w:rPr>
            </w:pPr>
            <w:r>
              <w:tab/>
            </w:r>
            <w:r>
              <w:tab/>
              <w:t>56.</w:t>
            </w:r>
            <w:r>
              <w:tab/>
              <w:t>Препровождение сообщений Комитету</w:t>
            </w:r>
            <w:r>
              <w:rPr>
                <w:spacing w:val="60"/>
                <w:sz w:val="17"/>
              </w:rPr>
              <w:tab/>
            </w:r>
          </w:p>
        </w:tc>
        <w:tc>
          <w:tcPr>
            <w:tcW w:w="551" w:type="dxa"/>
            <w:vAlign w:val="bottom"/>
          </w:tcPr>
          <w:p w:rsidR="00000000" w:rsidRDefault="00000000">
            <w:pPr>
              <w:spacing w:after="120"/>
              <w:jc w:val="right"/>
            </w:pPr>
            <w:r>
              <w:rPr>
                <w:lang w:val="en-US"/>
              </w:rPr>
              <w:t>115</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tab/>
            </w:r>
            <w:r>
              <w:tab/>
              <w:t>57.</w:t>
            </w:r>
            <w:r>
              <w:tab/>
              <w:t>Перечень и реестр сообщений</w:t>
            </w:r>
            <w:r>
              <w:rPr>
                <w:spacing w:val="60"/>
                <w:sz w:val="17"/>
              </w:rPr>
              <w:tab/>
            </w:r>
          </w:p>
        </w:tc>
        <w:tc>
          <w:tcPr>
            <w:tcW w:w="551" w:type="dxa"/>
            <w:vAlign w:val="bottom"/>
          </w:tcPr>
          <w:p w:rsidR="00000000" w:rsidRDefault="00000000">
            <w:pPr>
              <w:spacing w:after="120"/>
              <w:jc w:val="right"/>
            </w:pPr>
            <w:r>
              <w:rPr>
                <w:lang w:val="en-US"/>
              </w:rPr>
              <w:t>115</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hanging="1296"/>
              <w:rPr>
                <w:spacing w:val="60"/>
                <w:sz w:val="17"/>
              </w:rPr>
            </w:pPr>
            <w:r>
              <w:tab/>
            </w:r>
            <w:r>
              <w:tab/>
              <w:t>58.</w:t>
            </w:r>
            <w:r>
              <w:tab/>
              <w:t>Запрос о представлении разъяснений или дополнительной информации</w:t>
            </w:r>
            <w:r>
              <w:rPr>
                <w:spacing w:val="60"/>
                <w:sz w:val="17"/>
              </w:rPr>
              <w:tab/>
            </w:r>
          </w:p>
        </w:tc>
        <w:tc>
          <w:tcPr>
            <w:tcW w:w="551" w:type="dxa"/>
            <w:vAlign w:val="bottom"/>
          </w:tcPr>
          <w:p w:rsidR="00000000" w:rsidRDefault="00000000">
            <w:pPr>
              <w:spacing w:after="120"/>
              <w:jc w:val="right"/>
            </w:pPr>
            <w:r>
              <w:rPr>
                <w:lang w:val="en-US"/>
              </w:rPr>
              <w:t>115</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tab/>
            </w:r>
            <w:r>
              <w:tab/>
              <w:t>59.</w:t>
            </w:r>
            <w:r>
              <w:tab/>
              <w:t>Краткое изложение информации</w:t>
            </w:r>
            <w:r>
              <w:rPr>
                <w:spacing w:val="60"/>
                <w:sz w:val="17"/>
              </w:rPr>
              <w:tab/>
            </w:r>
          </w:p>
        </w:tc>
        <w:tc>
          <w:tcPr>
            <w:tcW w:w="551" w:type="dxa"/>
            <w:vAlign w:val="bottom"/>
          </w:tcPr>
          <w:p w:rsidR="00000000" w:rsidRDefault="00000000">
            <w:pPr>
              <w:spacing w:after="120"/>
              <w:jc w:val="right"/>
              <w:rPr>
                <w:lang w:val="en-US"/>
              </w:rPr>
            </w:pPr>
            <w:r>
              <w:rPr>
                <w:lang w:val="en-US"/>
              </w:rPr>
              <w:t>116</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hanging="1296"/>
              <w:rPr>
                <w:spacing w:val="60"/>
                <w:sz w:val="17"/>
              </w:rPr>
            </w:pPr>
            <w:r>
              <w:tab/>
            </w:r>
            <w:r>
              <w:tab/>
              <w:t>60.</w:t>
            </w:r>
            <w:r>
              <w:tab/>
              <w:t>Неспособность члена Комитета принимать участие в рассмотрении сообщения</w:t>
            </w:r>
            <w:r>
              <w:rPr>
                <w:spacing w:val="60"/>
                <w:sz w:val="17"/>
              </w:rPr>
              <w:tab/>
            </w:r>
          </w:p>
        </w:tc>
        <w:tc>
          <w:tcPr>
            <w:tcW w:w="551" w:type="dxa"/>
            <w:vAlign w:val="bottom"/>
          </w:tcPr>
          <w:p w:rsidR="00000000" w:rsidRDefault="00000000">
            <w:pPr>
              <w:spacing w:after="120"/>
              <w:jc w:val="right"/>
            </w:pPr>
            <w:r>
              <w:rPr>
                <w:lang w:val="en-US"/>
              </w:rPr>
              <w:t>116</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t>61.</w:t>
            </w:r>
            <w:r>
              <w:tab/>
              <w:t>Отвод члена Комитета</w:t>
            </w:r>
            <w:r>
              <w:rPr>
                <w:spacing w:val="60"/>
                <w:sz w:val="17"/>
              </w:rPr>
              <w:tab/>
            </w:r>
          </w:p>
        </w:tc>
        <w:tc>
          <w:tcPr>
            <w:tcW w:w="551" w:type="dxa"/>
            <w:vAlign w:val="bottom"/>
          </w:tcPr>
          <w:p w:rsidR="00000000" w:rsidRDefault="00000000">
            <w:pPr>
              <w:spacing w:after="120"/>
              <w:jc w:val="right"/>
              <w:rPr>
                <w:lang w:val="en-US"/>
              </w:rPr>
            </w:pPr>
            <w:r>
              <w:rPr>
                <w:lang w:val="en-US"/>
              </w:rPr>
              <w:t>117</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1296"/>
              <w:rPr>
                <w:spacing w:val="60"/>
                <w:sz w:val="17"/>
              </w:rPr>
            </w:pPr>
            <w:r>
              <w:tab/>
            </w:r>
            <w:r>
              <w:tab/>
              <w:t>62.</w:t>
            </w:r>
            <w:r>
              <w:tab/>
              <w:t>Создание рабочей группы и назначение докладчиков</w:t>
            </w:r>
            <w:r>
              <w:rPr>
                <w:spacing w:val="60"/>
                <w:sz w:val="17"/>
              </w:rPr>
              <w:tab/>
            </w:r>
          </w:p>
        </w:tc>
        <w:tc>
          <w:tcPr>
            <w:tcW w:w="551" w:type="dxa"/>
            <w:vAlign w:val="bottom"/>
          </w:tcPr>
          <w:p w:rsidR="00000000" w:rsidRDefault="00000000">
            <w:pPr>
              <w:spacing w:after="120"/>
              <w:jc w:val="right"/>
            </w:pPr>
            <w:r>
              <w:rPr>
                <w:lang w:val="en-US"/>
              </w:rPr>
              <w:t>117</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r>
            <w:r>
              <w:tab/>
              <w:t>63.</w:t>
            </w:r>
            <w:r>
              <w:tab/>
              <w:t>Временные меры</w:t>
            </w:r>
            <w:r>
              <w:rPr>
                <w:spacing w:val="60"/>
                <w:sz w:val="17"/>
              </w:rPr>
              <w:tab/>
            </w:r>
          </w:p>
        </w:tc>
        <w:tc>
          <w:tcPr>
            <w:tcW w:w="551" w:type="dxa"/>
            <w:vAlign w:val="bottom"/>
          </w:tcPr>
          <w:p w:rsidR="00000000" w:rsidRDefault="00000000">
            <w:pPr>
              <w:spacing w:after="120"/>
              <w:jc w:val="right"/>
            </w:pPr>
            <w:r>
              <w:rPr>
                <w:lang w:val="en-US"/>
              </w:rPr>
              <w:t>117</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1296"/>
              <w:rPr>
                <w:spacing w:val="60"/>
                <w:sz w:val="17"/>
              </w:rPr>
            </w:pPr>
            <w:r>
              <w:tab/>
            </w:r>
            <w:r>
              <w:tab/>
              <w:t>64.</w:t>
            </w:r>
            <w:r>
              <w:tab/>
              <w:t>Порядок рассмотрения сообщений</w:t>
            </w:r>
            <w:r>
              <w:rPr>
                <w:spacing w:val="60"/>
                <w:sz w:val="17"/>
              </w:rPr>
              <w:tab/>
            </w:r>
          </w:p>
        </w:tc>
        <w:tc>
          <w:tcPr>
            <w:tcW w:w="551" w:type="dxa"/>
            <w:vAlign w:val="bottom"/>
          </w:tcPr>
          <w:p w:rsidR="00000000" w:rsidRDefault="00000000">
            <w:pPr>
              <w:spacing w:after="120"/>
              <w:jc w:val="right"/>
            </w:pPr>
            <w:r>
              <w:rPr>
                <w:lang w:val="en-US"/>
              </w:rPr>
              <w:t>117</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rPr>
                <w:spacing w:val="60"/>
                <w:sz w:val="17"/>
              </w:rPr>
            </w:pPr>
            <w:r>
              <w:tab/>
            </w:r>
            <w:r>
              <w:tab/>
              <w:t>65.</w:t>
            </w:r>
            <w:r>
              <w:tab/>
              <w:t>Очередность рассмотрения сообщений</w:t>
            </w:r>
            <w:r>
              <w:rPr>
                <w:spacing w:val="60"/>
                <w:sz w:val="17"/>
              </w:rPr>
              <w:tab/>
            </w:r>
          </w:p>
        </w:tc>
        <w:tc>
          <w:tcPr>
            <w:tcW w:w="551" w:type="dxa"/>
            <w:vAlign w:val="bottom"/>
          </w:tcPr>
          <w:p w:rsidR="00000000" w:rsidRDefault="00000000">
            <w:pPr>
              <w:spacing w:after="120"/>
              <w:jc w:val="right"/>
              <w:rPr>
                <w:lang w:val="en-US"/>
              </w:rPr>
            </w:pPr>
            <w:r>
              <w:rPr>
                <w:lang w:val="en-US"/>
              </w:rPr>
              <w:t>118</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hanging="1296"/>
              <w:rPr>
                <w:spacing w:val="60"/>
                <w:sz w:val="17"/>
              </w:rPr>
            </w:pPr>
            <w:r>
              <w:tab/>
            </w:r>
            <w:r>
              <w:tab/>
              <w:t>66.</w:t>
            </w:r>
            <w:r>
              <w:tab/>
              <w:t>Раздельное рассмотрение вопроса о приемлемости и существа сообщения</w:t>
            </w:r>
            <w:r>
              <w:rPr>
                <w:spacing w:val="60"/>
                <w:sz w:val="17"/>
              </w:rPr>
              <w:tab/>
            </w:r>
          </w:p>
        </w:tc>
        <w:tc>
          <w:tcPr>
            <w:tcW w:w="551" w:type="dxa"/>
            <w:vAlign w:val="bottom"/>
          </w:tcPr>
          <w:p w:rsidR="00000000" w:rsidRDefault="00000000">
            <w:pPr>
              <w:spacing w:after="120"/>
              <w:jc w:val="right"/>
            </w:pPr>
            <w:r>
              <w:rPr>
                <w:lang w:val="en-US"/>
              </w:rPr>
              <w:t>118</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1296"/>
              <w:rPr>
                <w:spacing w:val="60"/>
                <w:sz w:val="17"/>
              </w:rPr>
            </w:pPr>
            <w:r>
              <w:tab/>
            </w:r>
            <w:r>
              <w:tab/>
              <w:t>67.</w:t>
            </w:r>
            <w:r>
              <w:tab/>
              <w:t>Критерии приемлемости сообщений</w:t>
            </w:r>
            <w:r>
              <w:rPr>
                <w:spacing w:val="60"/>
                <w:sz w:val="17"/>
              </w:rPr>
              <w:tab/>
            </w:r>
          </w:p>
        </w:tc>
        <w:tc>
          <w:tcPr>
            <w:tcW w:w="551" w:type="dxa"/>
            <w:vAlign w:val="bottom"/>
          </w:tcPr>
          <w:p w:rsidR="00000000" w:rsidRDefault="00000000">
            <w:pPr>
              <w:spacing w:after="120"/>
              <w:jc w:val="right"/>
            </w:pPr>
            <w:r>
              <w:rPr>
                <w:lang w:val="en-US"/>
              </w:rPr>
              <w:t>118</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t>68.</w:t>
            </w:r>
            <w:r>
              <w:tab/>
              <w:t>Авторы сообщений</w:t>
            </w:r>
            <w:r>
              <w:rPr>
                <w:spacing w:val="60"/>
                <w:sz w:val="17"/>
              </w:rPr>
              <w:tab/>
            </w:r>
          </w:p>
        </w:tc>
        <w:tc>
          <w:tcPr>
            <w:tcW w:w="551" w:type="dxa"/>
            <w:vAlign w:val="bottom"/>
          </w:tcPr>
          <w:p w:rsidR="00000000" w:rsidRDefault="00000000">
            <w:pPr>
              <w:spacing w:after="120"/>
              <w:jc w:val="right"/>
            </w:pPr>
            <w:r>
              <w:rPr>
                <w:lang w:val="en-US"/>
              </w:rPr>
              <w:t>118</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1296"/>
              <w:rPr>
                <w:spacing w:val="60"/>
                <w:sz w:val="17"/>
              </w:rPr>
            </w:pPr>
            <w:r>
              <w:tab/>
            </w:r>
            <w:r>
              <w:tab/>
              <w:t>69.</w:t>
            </w:r>
            <w:r>
              <w:tab/>
              <w:t>Процедуры, касающиеся полученных сообщений</w:t>
            </w:r>
            <w:r>
              <w:rPr>
                <w:spacing w:val="60"/>
                <w:sz w:val="17"/>
              </w:rPr>
              <w:tab/>
            </w:r>
          </w:p>
        </w:tc>
        <w:tc>
          <w:tcPr>
            <w:tcW w:w="551" w:type="dxa"/>
            <w:vAlign w:val="bottom"/>
          </w:tcPr>
          <w:p w:rsidR="00000000" w:rsidRDefault="00000000">
            <w:pPr>
              <w:spacing w:after="120"/>
              <w:jc w:val="right"/>
            </w:pPr>
            <w:r>
              <w:rPr>
                <w:lang w:val="en-US"/>
              </w:rPr>
              <w:t>118</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r>
            <w:r>
              <w:tab/>
              <w:t>70.</w:t>
            </w:r>
            <w:r>
              <w:tab/>
              <w:t>Неприемлемые сообщения</w:t>
            </w:r>
            <w:r>
              <w:rPr>
                <w:spacing w:val="60"/>
                <w:sz w:val="17"/>
              </w:rPr>
              <w:tab/>
            </w:r>
          </w:p>
        </w:tc>
        <w:tc>
          <w:tcPr>
            <w:tcW w:w="551" w:type="dxa"/>
            <w:vAlign w:val="bottom"/>
          </w:tcPr>
          <w:p w:rsidR="00000000" w:rsidRDefault="00000000">
            <w:pPr>
              <w:spacing w:after="120"/>
              <w:jc w:val="right"/>
              <w:rPr>
                <w:lang w:val="en-US"/>
              </w:rPr>
            </w:pPr>
            <w:r>
              <w:rPr>
                <w:lang w:val="en-US"/>
              </w:rPr>
              <w:t>119</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1728"/>
              <w:rPr>
                <w:spacing w:val="60"/>
                <w:sz w:val="17"/>
              </w:rPr>
            </w:pPr>
            <w:r>
              <w:tab/>
            </w:r>
            <w:r>
              <w:tab/>
              <w:t>71.</w:t>
            </w:r>
            <w:r>
              <w:tab/>
              <w:t xml:space="preserve">Дополнительные процедуры, на основании которых вопрос о приемлемости </w:t>
            </w:r>
            <w:r>
              <w:br/>
              <w:t>и с</w:t>
            </w:r>
            <w:r>
              <w:t>у</w:t>
            </w:r>
            <w:r>
              <w:t>щество сообщения могут рассматриваться раздельно</w:t>
            </w:r>
            <w:r>
              <w:rPr>
                <w:spacing w:val="60"/>
                <w:sz w:val="17"/>
              </w:rPr>
              <w:tab/>
            </w:r>
          </w:p>
        </w:tc>
        <w:tc>
          <w:tcPr>
            <w:tcW w:w="551" w:type="dxa"/>
            <w:vAlign w:val="bottom"/>
          </w:tcPr>
          <w:p w:rsidR="00000000" w:rsidRDefault="00000000">
            <w:pPr>
              <w:spacing w:after="120"/>
              <w:jc w:val="right"/>
              <w:rPr>
                <w:lang w:val="en-US"/>
              </w:rPr>
            </w:pPr>
            <w:r>
              <w:rPr>
                <w:lang w:val="en-US"/>
              </w:rPr>
              <w:t>120</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1296"/>
              <w:rPr>
                <w:spacing w:val="60"/>
                <w:sz w:val="17"/>
              </w:rPr>
            </w:pPr>
            <w:r>
              <w:tab/>
            </w:r>
            <w:r>
              <w:tab/>
              <w:t>72.</w:t>
            </w:r>
            <w:r>
              <w:tab/>
              <w:t>Мнения Комитета относительно приемлемости сообщений</w:t>
            </w:r>
            <w:r>
              <w:rPr>
                <w:spacing w:val="60"/>
                <w:sz w:val="17"/>
              </w:rPr>
              <w:tab/>
            </w:r>
          </w:p>
        </w:tc>
        <w:tc>
          <w:tcPr>
            <w:tcW w:w="551" w:type="dxa"/>
            <w:vAlign w:val="bottom"/>
          </w:tcPr>
          <w:p w:rsidR="00000000" w:rsidRDefault="00000000">
            <w:pPr>
              <w:spacing w:after="120"/>
              <w:jc w:val="right"/>
            </w:pPr>
            <w:r>
              <w:rPr>
                <w:lang w:val="en-US"/>
              </w:rPr>
              <w:t>120</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hanging="1296"/>
              <w:rPr>
                <w:spacing w:val="60"/>
                <w:sz w:val="17"/>
              </w:rPr>
            </w:pPr>
            <w:r>
              <w:tab/>
            </w:r>
            <w:r>
              <w:tab/>
              <w:t>73.</w:t>
            </w:r>
            <w:r>
              <w:tab/>
              <w:t>Последующие меры в связи с мнениями, высказанными Комитетом</w:t>
            </w:r>
            <w:r>
              <w:rPr>
                <w:spacing w:val="60"/>
                <w:sz w:val="17"/>
              </w:rPr>
              <w:tab/>
            </w:r>
          </w:p>
        </w:tc>
        <w:tc>
          <w:tcPr>
            <w:tcW w:w="551" w:type="dxa"/>
            <w:vAlign w:val="bottom"/>
          </w:tcPr>
          <w:p w:rsidR="00000000" w:rsidRDefault="00000000">
            <w:pPr>
              <w:spacing w:after="120"/>
              <w:jc w:val="right"/>
              <w:rPr>
                <w:lang w:val="en-US"/>
              </w:rPr>
            </w:pPr>
            <w:r>
              <w:rPr>
                <w:lang w:val="en-US"/>
              </w:rPr>
              <w:t>121</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rPr>
                <w:spacing w:val="60"/>
                <w:sz w:val="17"/>
              </w:rPr>
            </w:pPr>
            <w:r>
              <w:tab/>
            </w:r>
            <w:r>
              <w:tab/>
              <w:t>74.</w:t>
            </w:r>
            <w:r>
              <w:tab/>
              <w:t>Конфиденциальный характер сообщений</w:t>
            </w:r>
            <w:r>
              <w:rPr>
                <w:spacing w:val="60"/>
                <w:sz w:val="17"/>
              </w:rPr>
              <w:tab/>
            </w:r>
          </w:p>
        </w:tc>
        <w:tc>
          <w:tcPr>
            <w:tcW w:w="551" w:type="dxa"/>
            <w:vAlign w:val="bottom"/>
          </w:tcPr>
          <w:p w:rsidR="00000000" w:rsidRDefault="00000000">
            <w:pPr>
              <w:spacing w:after="120"/>
              <w:jc w:val="right"/>
            </w:pPr>
            <w:r>
              <w:rPr>
                <w:lang w:val="en-US"/>
              </w:rPr>
              <w:t>121</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right" w:leader="dot" w:pos="9360"/>
              </w:tabs>
              <w:spacing w:after="120"/>
              <w:ind w:left="1296" w:hanging="1296"/>
              <w:rPr>
                <w:spacing w:val="60"/>
                <w:sz w:val="17"/>
              </w:rPr>
            </w:pPr>
            <w:r>
              <w:tab/>
            </w:r>
            <w:r>
              <w:tab/>
              <w:t>75.</w:t>
            </w:r>
            <w:r>
              <w:tab/>
              <w:t>Коммюнике</w:t>
            </w:r>
            <w:r>
              <w:rPr>
                <w:spacing w:val="60"/>
                <w:sz w:val="17"/>
              </w:rPr>
              <w:tab/>
            </w:r>
          </w:p>
        </w:tc>
        <w:tc>
          <w:tcPr>
            <w:tcW w:w="551" w:type="dxa"/>
            <w:vAlign w:val="bottom"/>
          </w:tcPr>
          <w:p w:rsidR="00000000" w:rsidRDefault="00000000">
            <w:pPr>
              <w:spacing w:after="120"/>
              <w:jc w:val="right"/>
              <w:rPr>
                <w:lang w:val="en-US"/>
              </w:rPr>
            </w:pPr>
            <w:r>
              <w:rPr>
                <w:lang w:val="en-US"/>
              </w:rPr>
              <w:t>122</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hanging="1296"/>
              <w:rPr>
                <w:spacing w:val="60"/>
                <w:sz w:val="17"/>
              </w:rPr>
            </w:pPr>
            <w:r>
              <w:tab/>
              <w:t>XVII.</w:t>
            </w:r>
            <w:r>
              <w:tab/>
              <w:t>Процедура проведения расследований в соответствии с Факультативным протоколом</w:t>
            </w:r>
          </w:p>
        </w:tc>
        <w:tc>
          <w:tcPr>
            <w:tcW w:w="551" w:type="dxa"/>
            <w:vAlign w:val="bottom"/>
          </w:tcPr>
          <w:p w:rsidR="00000000" w:rsidRDefault="00000000">
            <w:pPr>
              <w:spacing w:after="120"/>
              <w:jc w:val="right"/>
              <w:rPr>
                <w:lang w:val="en-US"/>
              </w:rPr>
            </w:pPr>
            <w:r>
              <w:rPr>
                <w:lang w:val="en-US"/>
              </w:rPr>
              <w:t>123</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r>
            <w:r>
              <w:tab/>
              <w:t>76.</w:t>
            </w:r>
            <w:r>
              <w:tab/>
              <w:t>Применимость</w:t>
            </w:r>
            <w:r>
              <w:rPr>
                <w:spacing w:val="60"/>
                <w:sz w:val="17"/>
              </w:rPr>
              <w:tab/>
            </w:r>
          </w:p>
        </w:tc>
        <w:tc>
          <w:tcPr>
            <w:tcW w:w="551" w:type="dxa"/>
            <w:vAlign w:val="bottom"/>
          </w:tcPr>
          <w:p w:rsidR="00000000" w:rsidRDefault="00000000">
            <w:pPr>
              <w:spacing w:after="120"/>
              <w:jc w:val="right"/>
            </w:pPr>
            <w:r>
              <w:rPr>
                <w:lang w:val="en-US"/>
              </w:rPr>
              <w:t>123</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tab/>
            </w:r>
            <w:r>
              <w:tab/>
              <w:t>77.</w:t>
            </w:r>
            <w:r>
              <w:tab/>
              <w:t>Передача информации Комитету</w:t>
            </w:r>
            <w:r>
              <w:rPr>
                <w:spacing w:val="60"/>
                <w:sz w:val="17"/>
              </w:rPr>
              <w:tab/>
            </w:r>
          </w:p>
        </w:tc>
        <w:tc>
          <w:tcPr>
            <w:tcW w:w="551" w:type="dxa"/>
            <w:vAlign w:val="bottom"/>
          </w:tcPr>
          <w:p w:rsidR="00000000" w:rsidRDefault="00000000">
            <w:pPr>
              <w:spacing w:after="120"/>
              <w:jc w:val="right"/>
            </w:pPr>
            <w:r>
              <w:rPr>
                <w:lang w:val="en-US"/>
              </w:rPr>
              <w:t>123</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t>78.</w:t>
            </w:r>
            <w:r>
              <w:tab/>
              <w:t>Реестр информации</w:t>
            </w:r>
            <w:r>
              <w:rPr>
                <w:spacing w:val="60"/>
                <w:sz w:val="17"/>
              </w:rPr>
              <w:tab/>
            </w:r>
          </w:p>
        </w:tc>
        <w:tc>
          <w:tcPr>
            <w:tcW w:w="551" w:type="dxa"/>
            <w:vAlign w:val="bottom"/>
          </w:tcPr>
          <w:p w:rsidR="00000000" w:rsidRDefault="00000000">
            <w:pPr>
              <w:spacing w:after="120"/>
              <w:jc w:val="right"/>
            </w:pPr>
            <w:r>
              <w:rPr>
                <w:lang w:val="en-US"/>
              </w:rPr>
              <w:t>123</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t>79.</w:t>
            </w:r>
            <w:r>
              <w:tab/>
              <w:t>Резюме информации</w:t>
            </w:r>
            <w:r>
              <w:rPr>
                <w:spacing w:val="60"/>
                <w:sz w:val="17"/>
              </w:rPr>
              <w:tab/>
            </w:r>
          </w:p>
        </w:tc>
        <w:tc>
          <w:tcPr>
            <w:tcW w:w="551" w:type="dxa"/>
            <w:vAlign w:val="bottom"/>
          </w:tcPr>
          <w:p w:rsidR="00000000" w:rsidRDefault="00000000">
            <w:pPr>
              <w:spacing w:after="120"/>
              <w:jc w:val="right"/>
            </w:pPr>
            <w:r>
              <w:rPr>
                <w:lang w:val="en-US"/>
              </w:rPr>
              <w:t>123</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t>80.</w:t>
            </w:r>
            <w:r>
              <w:tab/>
              <w:t>Конфиденциальность</w:t>
            </w:r>
            <w:r>
              <w:rPr>
                <w:spacing w:val="60"/>
                <w:sz w:val="17"/>
              </w:rPr>
              <w:tab/>
            </w:r>
          </w:p>
        </w:tc>
        <w:tc>
          <w:tcPr>
            <w:tcW w:w="551" w:type="dxa"/>
            <w:vAlign w:val="bottom"/>
          </w:tcPr>
          <w:p w:rsidR="00000000" w:rsidRDefault="00000000">
            <w:pPr>
              <w:spacing w:after="120"/>
              <w:jc w:val="right"/>
            </w:pPr>
            <w:r>
              <w:rPr>
                <w:lang w:val="en-US"/>
              </w:rPr>
              <w:t>123</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1296"/>
              <w:rPr>
                <w:spacing w:val="60"/>
                <w:sz w:val="17"/>
              </w:rPr>
            </w:pPr>
            <w:r>
              <w:tab/>
            </w:r>
            <w:r>
              <w:tab/>
              <w:t>81.</w:t>
            </w:r>
            <w:r>
              <w:tab/>
              <w:t>Заседания, касающиеся работы в соответствии со статьей 8</w:t>
            </w:r>
            <w:r>
              <w:rPr>
                <w:spacing w:val="60"/>
                <w:sz w:val="17"/>
              </w:rPr>
              <w:tab/>
            </w:r>
          </w:p>
        </w:tc>
        <w:tc>
          <w:tcPr>
            <w:tcW w:w="551" w:type="dxa"/>
            <w:vAlign w:val="bottom"/>
          </w:tcPr>
          <w:p w:rsidR="00000000" w:rsidRDefault="00000000">
            <w:pPr>
              <w:spacing w:after="120"/>
              <w:jc w:val="right"/>
              <w:rPr>
                <w:lang w:val="en-US"/>
              </w:rPr>
            </w:pPr>
            <w:r>
              <w:rPr>
                <w:lang w:val="en-US"/>
              </w:rPr>
              <w:t>124</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1296"/>
              <w:rPr>
                <w:spacing w:val="60"/>
                <w:sz w:val="17"/>
              </w:rPr>
            </w:pPr>
            <w:r>
              <w:tab/>
            </w:r>
            <w:r>
              <w:tab/>
              <w:t>82.</w:t>
            </w:r>
            <w:r>
              <w:tab/>
              <w:t>Предварительное рассмотрение информации Комитетом</w:t>
            </w:r>
            <w:r>
              <w:rPr>
                <w:spacing w:val="60"/>
                <w:sz w:val="17"/>
              </w:rPr>
              <w:tab/>
            </w:r>
          </w:p>
        </w:tc>
        <w:tc>
          <w:tcPr>
            <w:tcW w:w="551" w:type="dxa"/>
            <w:vAlign w:val="bottom"/>
          </w:tcPr>
          <w:p w:rsidR="00000000" w:rsidRDefault="00000000">
            <w:pPr>
              <w:spacing w:after="120"/>
              <w:jc w:val="right"/>
            </w:pPr>
            <w:r>
              <w:rPr>
                <w:lang w:val="en-US"/>
              </w:rPr>
              <w:t>124</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r>
            <w:r>
              <w:tab/>
              <w:t>83.</w:t>
            </w:r>
            <w:r>
              <w:tab/>
              <w:t>Рассмотрение информации</w:t>
            </w:r>
            <w:r>
              <w:rPr>
                <w:spacing w:val="60"/>
                <w:sz w:val="17"/>
              </w:rPr>
              <w:tab/>
            </w:r>
          </w:p>
        </w:tc>
        <w:tc>
          <w:tcPr>
            <w:tcW w:w="551" w:type="dxa"/>
            <w:vAlign w:val="bottom"/>
          </w:tcPr>
          <w:p w:rsidR="00000000" w:rsidRDefault="00000000">
            <w:pPr>
              <w:spacing w:after="120"/>
              <w:jc w:val="right"/>
            </w:pPr>
            <w:r>
              <w:rPr>
                <w:lang w:val="en-US"/>
              </w:rPr>
              <w:t>124</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r>
            <w:r>
              <w:tab/>
              <w:t>84.</w:t>
            </w:r>
            <w:r>
              <w:tab/>
              <w:t>Проведение расследования</w:t>
            </w:r>
            <w:r>
              <w:rPr>
                <w:spacing w:val="60"/>
                <w:sz w:val="17"/>
              </w:rPr>
              <w:tab/>
            </w:r>
          </w:p>
        </w:tc>
        <w:tc>
          <w:tcPr>
            <w:tcW w:w="551" w:type="dxa"/>
            <w:vAlign w:val="bottom"/>
          </w:tcPr>
          <w:p w:rsidR="00000000" w:rsidRDefault="00000000">
            <w:pPr>
              <w:spacing w:after="120"/>
              <w:jc w:val="right"/>
              <w:rPr>
                <w:lang w:val="en-US"/>
              </w:rPr>
            </w:pPr>
            <w:r>
              <w:rPr>
                <w:lang w:val="en-US"/>
              </w:rPr>
              <w:t>125</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hanging="1296"/>
              <w:rPr>
                <w:spacing w:val="60"/>
                <w:sz w:val="17"/>
              </w:rPr>
            </w:pPr>
            <w:r>
              <w:tab/>
            </w:r>
            <w:r>
              <w:tab/>
              <w:t>85.</w:t>
            </w:r>
            <w:r>
              <w:tab/>
              <w:t>Сотрудничество с соответствующим государством-участником</w:t>
            </w:r>
            <w:r>
              <w:rPr>
                <w:spacing w:val="60"/>
                <w:sz w:val="17"/>
              </w:rPr>
              <w:tab/>
            </w:r>
          </w:p>
        </w:tc>
        <w:tc>
          <w:tcPr>
            <w:tcW w:w="551" w:type="dxa"/>
            <w:vAlign w:val="bottom"/>
          </w:tcPr>
          <w:p w:rsidR="00000000" w:rsidRDefault="00000000">
            <w:pPr>
              <w:spacing w:after="120"/>
              <w:jc w:val="right"/>
            </w:pPr>
            <w:r>
              <w:rPr>
                <w:lang w:val="en-US"/>
              </w:rPr>
              <w:t>125</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right" w:leader="dot" w:pos="9360"/>
              </w:tabs>
              <w:spacing w:after="120"/>
              <w:ind w:left="1296" w:hanging="1296"/>
              <w:rPr>
                <w:spacing w:val="60"/>
                <w:sz w:val="17"/>
              </w:rPr>
            </w:pPr>
            <w:r>
              <w:tab/>
            </w:r>
            <w:r>
              <w:tab/>
              <w:t>86.</w:t>
            </w:r>
            <w:r>
              <w:tab/>
              <w:t>Поездки</w:t>
            </w:r>
            <w:r>
              <w:rPr>
                <w:spacing w:val="60"/>
                <w:sz w:val="17"/>
              </w:rPr>
              <w:tab/>
            </w:r>
          </w:p>
        </w:tc>
        <w:tc>
          <w:tcPr>
            <w:tcW w:w="551" w:type="dxa"/>
            <w:vAlign w:val="bottom"/>
          </w:tcPr>
          <w:p w:rsidR="00000000" w:rsidRDefault="00000000">
            <w:pPr>
              <w:spacing w:after="120"/>
              <w:jc w:val="right"/>
            </w:pPr>
            <w:r>
              <w:rPr>
                <w:lang w:val="en-US"/>
              </w:rPr>
              <w:t>125</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right" w:leader="dot" w:pos="9360"/>
              </w:tabs>
              <w:spacing w:after="120"/>
              <w:ind w:left="1296" w:hanging="1296"/>
              <w:rPr>
                <w:spacing w:val="60"/>
                <w:sz w:val="17"/>
              </w:rPr>
            </w:pPr>
            <w:r>
              <w:tab/>
            </w:r>
            <w:r>
              <w:tab/>
              <w:t>87.</w:t>
            </w:r>
            <w:r>
              <w:tab/>
              <w:t>Слушания</w:t>
            </w:r>
            <w:r>
              <w:rPr>
                <w:spacing w:val="60"/>
                <w:sz w:val="17"/>
              </w:rPr>
              <w:tab/>
            </w:r>
          </w:p>
        </w:tc>
        <w:tc>
          <w:tcPr>
            <w:tcW w:w="551" w:type="dxa"/>
            <w:vAlign w:val="bottom"/>
          </w:tcPr>
          <w:p w:rsidR="00000000" w:rsidRDefault="00000000">
            <w:pPr>
              <w:spacing w:after="120"/>
              <w:jc w:val="right"/>
            </w:pPr>
            <w:r>
              <w:rPr>
                <w:lang w:val="en-US"/>
              </w:rPr>
              <w:t>125</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tab/>
            </w:r>
            <w:r>
              <w:tab/>
              <w:t>88.</w:t>
            </w:r>
            <w:r>
              <w:tab/>
              <w:t>Помощь в ходе расследования</w:t>
            </w:r>
            <w:r>
              <w:rPr>
                <w:spacing w:val="60"/>
                <w:sz w:val="17"/>
              </w:rPr>
              <w:tab/>
            </w:r>
          </w:p>
        </w:tc>
        <w:tc>
          <w:tcPr>
            <w:tcW w:w="551" w:type="dxa"/>
            <w:vAlign w:val="bottom"/>
          </w:tcPr>
          <w:p w:rsidR="00000000" w:rsidRDefault="00000000">
            <w:pPr>
              <w:spacing w:after="120"/>
              <w:jc w:val="right"/>
              <w:rPr>
                <w:lang w:val="en-US"/>
              </w:rPr>
            </w:pPr>
            <w:r>
              <w:rPr>
                <w:lang w:val="en-US"/>
              </w:rPr>
              <w:t>126</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1296"/>
              <w:rPr>
                <w:spacing w:val="60"/>
                <w:sz w:val="17"/>
              </w:rPr>
            </w:pPr>
            <w:r>
              <w:tab/>
            </w:r>
            <w:r>
              <w:tab/>
              <w:t>89.</w:t>
            </w:r>
            <w:r>
              <w:tab/>
              <w:t>Направление выводов, замечаний или предложений</w:t>
            </w:r>
            <w:r>
              <w:rPr>
                <w:spacing w:val="60"/>
                <w:sz w:val="17"/>
              </w:rPr>
              <w:tab/>
            </w:r>
          </w:p>
        </w:tc>
        <w:tc>
          <w:tcPr>
            <w:tcW w:w="551" w:type="dxa"/>
            <w:vAlign w:val="bottom"/>
          </w:tcPr>
          <w:p w:rsidR="00000000" w:rsidRDefault="00000000">
            <w:pPr>
              <w:spacing w:after="120"/>
              <w:jc w:val="right"/>
            </w:pPr>
            <w:r>
              <w:rPr>
                <w:lang w:val="en-US"/>
              </w:rPr>
              <w:t>126</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1296"/>
              <w:rPr>
                <w:spacing w:val="60"/>
                <w:sz w:val="17"/>
              </w:rPr>
            </w:pPr>
            <w:r>
              <w:tab/>
            </w:r>
            <w:r>
              <w:tab/>
              <w:t>90.</w:t>
            </w:r>
            <w:r>
              <w:tab/>
              <w:t>Последующие меры, принимаемые государством-участником</w:t>
            </w:r>
            <w:r>
              <w:rPr>
                <w:spacing w:val="60"/>
                <w:sz w:val="17"/>
              </w:rPr>
              <w:tab/>
            </w:r>
          </w:p>
        </w:tc>
        <w:tc>
          <w:tcPr>
            <w:tcW w:w="551" w:type="dxa"/>
            <w:vAlign w:val="bottom"/>
          </w:tcPr>
          <w:p w:rsidR="00000000" w:rsidRDefault="00000000">
            <w:pPr>
              <w:spacing w:after="120"/>
              <w:jc w:val="right"/>
            </w:pPr>
            <w:r>
              <w:rPr>
                <w:lang w:val="en-US"/>
              </w:rPr>
              <w:t>126</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1296"/>
              <w:rPr>
                <w:spacing w:val="60"/>
                <w:sz w:val="17"/>
              </w:rPr>
            </w:pPr>
            <w:r>
              <w:tab/>
            </w:r>
            <w:r>
              <w:tab/>
              <w:t>91.</w:t>
            </w:r>
            <w:r>
              <w:tab/>
              <w:t>Обязательства по статье 11 Факультативного протокола</w:t>
            </w:r>
            <w:r>
              <w:rPr>
                <w:spacing w:val="60"/>
                <w:sz w:val="17"/>
              </w:rPr>
              <w:tab/>
            </w:r>
          </w:p>
        </w:tc>
        <w:tc>
          <w:tcPr>
            <w:tcW w:w="551" w:type="dxa"/>
            <w:vAlign w:val="bottom"/>
          </w:tcPr>
          <w:p w:rsidR="00000000" w:rsidRDefault="00000000">
            <w:pPr>
              <w:spacing w:after="120"/>
              <w:jc w:val="right"/>
              <w:rPr>
                <w:lang w:val="en-US"/>
              </w:rPr>
            </w:pPr>
            <w:r>
              <w:rPr>
                <w:lang w:val="en-US"/>
              </w:rPr>
              <w:t>127</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rPr>
                <w:lang w:val="en-US"/>
              </w:rPr>
              <w:tab/>
            </w:r>
            <w:r>
              <w:rPr>
                <w:lang w:val="en-US"/>
              </w:rPr>
              <w:tab/>
            </w:r>
            <w:r>
              <w:t>Часть четвертая</w:t>
            </w:r>
            <w:r>
              <w:rPr>
                <w:lang w:val="en-US"/>
              </w:rPr>
              <w:br/>
            </w:r>
            <w:r>
              <w:t>Правила о толковании</w:t>
            </w:r>
          </w:p>
        </w:tc>
        <w:tc>
          <w:tcPr>
            <w:tcW w:w="551"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t>XVIII.</w:t>
            </w:r>
            <w:r>
              <w:tab/>
              <w:t>Толкование и поправки</w:t>
            </w:r>
            <w:r>
              <w:rPr>
                <w:spacing w:val="60"/>
                <w:sz w:val="17"/>
              </w:rPr>
              <w:tab/>
            </w:r>
          </w:p>
        </w:tc>
        <w:tc>
          <w:tcPr>
            <w:tcW w:w="551" w:type="dxa"/>
            <w:vAlign w:val="bottom"/>
          </w:tcPr>
          <w:p w:rsidR="00000000" w:rsidRDefault="00000000">
            <w:pPr>
              <w:spacing w:after="120"/>
              <w:jc w:val="right"/>
            </w:pPr>
            <w:r>
              <w:rPr>
                <w:lang w:val="en-US"/>
              </w:rPr>
              <w:t>127</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right" w:leader="dot" w:pos="9360"/>
              </w:tabs>
              <w:spacing w:after="120"/>
              <w:ind w:left="1296" w:hanging="1296"/>
              <w:rPr>
                <w:spacing w:val="60"/>
                <w:sz w:val="17"/>
              </w:rPr>
            </w:pPr>
            <w:r>
              <w:tab/>
            </w:r>
            <w:r>
              <w:tab/>
              <w:t>92.</w:t>
            </w:r>
            <w:r>
              <w:tab/>
              <w:t>Заголовки</w:t>
            </w:r>
            <w:r>
              <w:rPr>
                <w:spacing w:val="60"/>
                <w:sz w:val="17"/>
              </w:rPr>
              <w:tab/>
            </w:r>
          </w:p>
        </w:tc>
        <w:tc>
          <w:tcPr>
            <w:tcW w:w="551" w:type="dxa"/>
            <w:vAlign w:val="bottom"/>
          </w:tcPr>
          <w:p w:rsidR="00000000" w:rsidRDefault="00000000">
            <w:pPr>
              <w:spacing w:after="120"/>
              <w:jc w:val="right"/>
            </w:pPr>
            <w:r>
              <w:rPr>
                <w:lang w:val="en-US"/>
              </w:rPr>
              <w:t>127</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right" w:leader="dot" w:pos="9360"/>
              </w:tabs>
              <w:spacing w:after="120"/>
              <w:ind w:left="1296" w:hanging="1296"/>
              <w:rPr>
                <w:spacing w:val="60"/>
                <w:sz w:val="17"/>
              </w:rPr>
            </w:pPr>
            <w:r>
              <w:tab/>
            </w:r>
            <w:r>
              <w:tab/>
              <w:t>93.</w:t>
            </w:r>
            <w:r>
              <w:tab/>
              <w:t>Поправки</w:t>
            </w:r>
            <w:r>
              <w:rPr>
                <w:spacing w:val="60"/>
                <w:sz w:val="17"/>
              </w:rPr>
              <w:tab/>
            </w:r>
          </w:p>
        </w:tc>
        <w:tc>
          <w:tcPr>
            <w:tcW w:w="551" w:type="dxa"/>
            <w:vAlign w:val="bottom"/>
          </w:tcPr>
          <w:p w:rsidR="00000000" w:rsidRDefault="00000000">
            <w:pPr>
              <w:spacing w:after="120"/>
              <w:jc w:val="right"/>
            </w:pPr>
            <w:r>
              <w:rPr>
                <w:lang w:val="en-US"/>
              </w:rPr>
              <w:t>127</w:t>
            </w:r>
          </w:p>
        </w:tc>
      </w:tr>
      <w:tr w:rsidR="00000000">
        <w:tblPrEx>
          <w:tblCellMar>
            <w:top w:w="0" w:type="dxa"/>
            <w:left w:w="0" w:type="dxa"/>
            <w:bottom w:w="0" w:type="dxa"/>
            <w:right w:w="0" w:type="dxa"/>
          </w:tblCellMar>
        </w:tblPrEx>
        <w:trPr>
          <w:cantSplit/>
        </w:trPr>
        <w:tc>
          <w:tcPr>
            <w:tcW w:w="9351"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t>94.</w:t>
            </w:r>
            <w:r>
              <w:tab/>
              <w:t>Приостановка действия</w:t>
            </w:r>
            <w:r>
              <w:rPr>
                <w:spacing w:val="60"/>
                <w:sz w:val="17"/>
              </w:rPr>
              <w:tab/>
            </w:r>
          </w:p>
        </w:tc>
        <w:tc>
          <w:tcPr>
            <w:tcW w:w="551" w:type="dxa"/>
            <w:vAlign w:val="bottom"/>
          </w:tcPr>
          <w:p w:rsidR="00000000" w:rsidRDefault="00000000">
            <w:pPr>
              <w:spacing w:after="120"/>
              <w:jc w:val="right"/>
            </w:pPr>
            <w:r>
              <w:rPr>
                <w:lang w:val="en-US"/>
              </w:rPr>
              <w:t>127</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r>
      <w:r>
        <w:tab/>
      </w:r>
      <w:r>
        <w:tab/>
        <w:t>Часть первая</w:t>
      </w:r>
      <w:r>
        <w:br/>
        <w:t>Общие правила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Сессии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1</w:t>
      </w:r>
      <w:r>
        <w:br/>
        <w:t>Сессии</w:t>
      </w:r>
    </w:p>
    <w:p w:rsidR="00000000" w:rsidRDefault="00000000">
      <w:pPr>
        <w:pStyle w:val="SingleTxt"/>
        <w:spacing w:after="0" w:line="120" w:lineRule="exact"/>
        <w:rPr>
          <w:sz w:val="10"/>
        </w:rPr>
      </w:pPr>
    </w:p>
    <w:p w:rsidR="00000000" w:rsidRDefault="00000000">
      <w:pPr>
        <w:pStyle w:val="SingleTxt"/>
      </w:pPr>
      <w:r>
        <w:tab/>
        <w:t>Комитет по ликвидации дискриминации в отношении женщин (в дал</w:t>
      </w:r>
      <w:r>
        <w:t>ь</w:t>
      </w:r>
      <w:r>
        <w:t>нейшем именуемый «Комитетом») проводит сессии, которые могут потреб</w:t>
      </w:r>
      <w:r>
        <w:t>о</w:t>
      </w:r>
      <w:r>
        <w:t>ваться для эффективного выполнения им своих функций в соответствии с Ко</w:t>
      </w:r>
      <w:r>
        <w:t>н</w:t>
      </w:r>
      <w:r>
        <w:t>венцией о ликвидации дискриминации в отношении женщин (в дальнейшем именуемой «Конвенцией»).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2</w:t>
      </w:r>
      <w:r>
        <w:br/>
        <w:t>Очередные сессии</w:t>
      </w:r>
    </w:p>
    <w:p w:rsidR="00000000" w:rsidRDefault="00000000">
      <w:pPr>
        <w:pStyle w:val="SingleTxt"/>
        <w:spacing w:after="0" w:line="120" w:lineRule="exact"/>
        <w:rPr>
          <w:sz w:val="10"/>
        </w:rPr>
      </w:pPr>
    </w:p>
    <w:p w:rsidR="00000000" w:rsidRDefault="00000000">
      <w:pPr>
        <w:pStyle w:val="SingleTxt"/>
      </w:pPr>
      <w:r>
        <w:t>1.</w:t>
      </w:r>
      <w:r>
        <w:tab/>
        <w:t>Комитет ежегодно проводит очередные сессии, которые санкционируются государствами — участниками Конвенции.</w:t>
      </w:r>
    </w:p>
    <w:p w:rsidR="00000000" w:rsidRDefault="00000000">
      <w:pPr>
        <w:pStyle w:val="SingleTxt"/>
      </w:pPr>
      <w:r>
        <w:t>2.</w:t>
      </w:r>
      <w:r>
        <w:tab/>
        <w:t>Очередные сессии Комитета созываются во время, установленное Ком</w:t>
      </w:r>
      <w:r>
        <w:t>и</w:t>
      </w:r>
      <w:r>
        <w:t>тетом в консультации с Генеральным секретарем Организации Объединенных Наций (в дальнейшем именуемым «Генеральным секретарем») с учетом расп</w:t>
      </w:r>
      <w:r>
        <w:t>и</w:t>
      </w:r>
      <w:r>
        <w:t>сания конференций, утвержденного Генеральной Ассамблеей.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3</w:t>
      </w:r>
      <w:r>
        <w:br/>
        <w:t>Специальные сессии</w:t>
      </w:r>
    </w:p>
    <w:p w:rsidR="00000000" w:rsidRDefault="00000000">
      <w:pPr>
        <w:pStyle w:val="SingleTxt"/>
        <w:spacing w:after="0" w:line="120" w:lineRule="exact"/>
        <w:rPr>
          <w:sz w:val="10"/>
        </w:rPr>
      </w:pPr>
    </w:p>
    <w:p w:rsidR="00000000" w:rsidRDefault="00000000">
      <w:pPr>
        <w:pStyle w:val="SingleTxt"/>
      </w:pPr>
      <w:r>
        <w:t>1.</w:t>
      </w:r>
      <w:r>
        <w:tab/>
        <w:t>Специальные сессии Комитета созываются по решению Комитета (или по требованию одного из государств — участников Конвенции). Председатель Комитета м</w:t>
      </w:r>
      <w:r>
        <w:t>о</w:t>
      </w:r>
      <w:r>
        <w:t>жет также созывать специальные сессии:</w:t>
      </w:r>
    </w:p>
    <w:p w:rsidR="00000000" w:rsidRDefault="00000000">
      <w:pPr>
        <w:pStyle w:val="SingleTxt"/>
      </w:pPr>
      <w:r>
        <w:tab/>
        <w:t>a)</w:t>
      </w:r>
      <w:r>
        <w:tab/>
        <w:t>по требованию большинства членов Комитета;</w:t>
      </w:r>
    </w:p>
    <w:p w:rsidR="00000000" w:rsidRDefault="00000000">
      <w:pPr>
        <w:pStyle w:val="SingleTxt"/>
      </w:pPr>
      <w:r>
        <w:tab/>
        <w:t>b)</w:t>
      </w:r>
      <w:r>
        <w:tab/>
        <w:t>по требованию одного из государств — участников Конвенции.</w:t>
      </w:r>
    </w:p>
    <w:p w:rsidR="00000000" w:rsidRDefault="00000000">
      <w:pPr>
        <w:pStyle w:val="SingleTxt"/>
      </w:pPr>
      <w:r>
        <w:t>2.</w:t>
      </w:r>
      <w:r>
        <w:tab/>
        <w:t>Специальные сессии созываются в возможно короткий срок в день, уст</w:t>
      </w:r>
      <w:r>
        <w:t>а</w:t>
      </w:r>
      <w:r>
        <w:t>новленный Председателем в консультации с Генеральным секретарем и с К</w:t>
      </w:r>
      <w:r>
        <w:t>о</w:t>
      </w:r>
      <w:r>
        <w:t>митетом.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4</w:t>
      </w:r>
      <w:r>
        <w:br/>
        <w:t>Предсессионная рабочая группа</w:t>
      </w:r>
    </w:p>
    <w:p w:rsidR="00000000" w:rsidRDefault="00000000">
      <w:pPr>
        <w:pStyle w:val="SingleTxt"/>
        <w:spacing w:after="0" w:line="120" w:lineRule="exact"/>
        <w:rPr>
          <w:sz w:val="10"/>
        </w:rPr>
      </w:pPr>
    </w:p>
    <w:p w:rsidR="00000000" w:rsidRDefault="00000000">
      <w:pPr>
        <w:pStyle w:val="SingleTxt"/>
      </w:pPr>
      <w:r>
        <w:t>1.</w:t>
      </w:r>
      <w:r>
        <w:tab/>
        <w:t>Перед каждой очередной сессией обычно созывается предсессионная р</w:t>
      </w:r>
      <w:r>
        <w:t>а</w:t>
      </w:r>
      <w:r>
        <w:t>бочая группа, состав которой насчитывает не более пяти членов Комитета, н</w:t>
      </w:r>
      <w:r>
        <w:t>а</w:t>
      </w:r>
      <w:r>
        <w:t>значаемых Председателем в консультации с Комитетом на очередной сессии, и отраж</w:t>
      </w:r>
      <w:r>
        <w:t>а</w:t>
      </w:r>
      <w:r>
        <w:t>ет справедливое географическое представительство.</w:t>
      </w:r>
    </w:p>
    <w:p w:rsidR="00000000" w:rsidRDefault="00000000">
      <w:pPr>
        <w:pStyle w:val="SingleTxt"/>
      </w:pPr>
      <w:r>
        <w:t>2.</w:t>
      </w:r>
      <w:r>
        <w:tab/>
        <w:t>Предсессионная рабочая группа составляет перечень проблем и вопросов по основным моментам, которые возникают в связи с докладами, представля</w:t>
      </w:r>
      <w:r>
        <w:t>е</w:t>
      </w:r>
      <w:r>
        <w:t>мыми государствами-участниками в соответствии со статьей 18 Конвенции, и представляет этот перечень проблем и вопросов соответствующим государс</w:t>
      </w:r>
      <w:r>
        <w:t>т</w:t>
      </w:r>
      <w:r>
        <w:t>вам-участникам.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5</w:t>
      </w:r>
      <w:r>
        <w:br/>
        <w:t>Место проведения сессий</w:t>
      </w:r>
    </w:p>
    <w:p w:rsidR="00000000" w:rsidRDefault="00000000">
      <w:pPr>
        <w:pStyle w:val="SingleTxt"/>
        <w:spacing w:after="0" w:line="120" w:lineRule="exact"/>
        <w:rPr>
          <w:sz w:val="10"/>
        </w:rPr>
      </w:pPr>
    </w:p>
    <w:p w:rsidR="00000000" w:rsidRDefault="00000000">
      <w:pPr>
        <w:pStyle w:val="SingleTxt"/>
      </w:pPr>
      <w:r>
        <w:tab/>
        <w:t>Сессии Комитета обычно проводятся в Центральных учреждениях или других отделениях Организации Объединенных Наций. Другое место для пр</w:t>
      </w:r>
      <w:r>
        <w:t>о</w:t>
      </w:r>
      <w:r>
        <w:t>ведения сессии может быть назначено Комитетом в консультации с Генерал</w:t>
      </w:r>
      <w:r>
        <w:t>ь</w:t>
      </w:r>
      <w:r>
        <w:t>ным секретарем.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6</w:t>
      </w:r>
      <w:r>
        <w:br/>
        <w:t>Уведомление о дате открытия сессий</w:t>
      </w:r>
    </w:p>
    <w:p w:rsidR="00000000" w:rsidRDefault="00000000">
      <w:pPr>
        <w:pStyle w:val="SingleTxt"/>
        <w:spacing w:after="0" w:line="120" w:lineRule="exact"/>
        <w:rPr>
          <w:sz w:val="10"/>
        </w:rPr>
      </w:pPr>
    </w:p>
    <w:p w:rsidR="00000000" w:rsidRDefault="00000000">
      <w:pPr>
        <w:pStyle w:val="SingleTxt"/>
      </w:pPr>
      <w:r>
        <w:tab/>
        <w:t>Генеральный секретарь уведомляет членов Комитета о дате, продолж</w:t>
      </w:r>
      <w:r>
        <w:t>и</w:t>
      </w:r>
      <w:r>
        <w:t>тельности и месте первого заседания каждой сессии. Такие уведомления н</w:t>
      </w:r>
      <w:r>
        <w:t>а</w:t>
      </w:r>
      <w:r>
        <w:t>правляются в случае очередных сессий по крайней мере за шесть недель.</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Повестка дня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7</w:t>
      </w:r>
      <w:r>
        <w:br/>
        <w:t>Предварительная повестка дня</w:t>
      </w:r>
    </w:p>
    <w:p w:rsidR="00000000" w:rsidRDefault="00000000">
      <w:pPr>
        <w:pStyle w:val="SingleTxt"/>
        <w:spacing w:after="0" w:line="120" w:lineRule="exact"/>
        <w:rPr>
          <w:sz w:val="10"/>
        </w:rPr>
      </w:pPr>
    </w:p>
    <w:p w:rsidR="00000000" w:rsidRDefault="00000000">
      <w:pPr>
        <w:pStyle w:val="SingleTxt"/>
      </w:pPr>
      <w:r>
        <w:tab/>
        <w:t>Предварительная повестка дня каждой очередной или специальной сессии подготавливается Генеральным секретарем в консультации с Председателем Комитета и на о</w:t>
      </w:r>
      <w:r>
        <w:t>с</w:t>
      </w:r>
      <w:r>
        <w:t>новании соответствующих положений Конвенции и включает:</w:t>
      </w:r>
    </w:p>
    <w:p w:rsidR="00000000" w:rsidRDefault="00000000">
      <w:pPr>
        <w:pStyle w:val="SingleTxt"/>
      </w:pPr>
      <w:r>
        <w:tab/>
        <w:t>a)</w:t>
      </w:r>
      <w:r>
        <w:tab/>
        <w:t>любой пункт, который Комитет решил включить на предыдущей се</w:t>
      </w:r>
      <w:r>
        <w:t>с</w:t>
      </w:r>
      <w:r>
        <w:t>сии;</w:t>
      </w:r>
    </w:p>
    <w:p w:rsidR="00000000" w:rsidRDefault="00000000">
      <w:pPr>
        <w:pStyle w:val="SingleTxt"/>
      </w:pPr>
      <w:r>
        <w:tab/>
        <w:t>b)</w:t>
      </w:r>
      <w:r>
        <w:tab/>
        <w:t>любой пункт, предложенный Председателем Комитета;</w:t>
      </w:r>
    </w:p>
    <w:p w:rsidR="00000000" w:rsidRDefault="00000000">
      <w:pPr>
        <w:pStyle w:val="SingleTxt"/>
      </w:pPr>
      <w:r>
        <w:tab/>
        <w:t>c)</w:t>
      </w:r>
      <w:r>
        <w:tab/>
        <w:t>любой пункт, предложенный одним из членов Комитета;</w:t>
      </w:r>
    </w:p>
    <w:p w:rsidR="00000000" w:rsidRDefault="00000000">
      <w:pPr>
        <w:pStyle w:val="SingleTxt"/>
      </w:pPr>
      <w:r>
        <w:tab/>
        <w:t>d)</w:t>
      </w:r>
      <w:r>
        <w:tab/>
        <w:t>любой пункт, предложенный государством — участником Конве</w:t>
      </w:r>
      <w:r>
        <w:t>н</w:t>
      </w:r>
      <w:r>
        <w:t>ции;</w:t>
      </w:r>
    </w:p>
    <w:p w:rsidR="00000000" w:rsidRDefault="00000000">
      <w:pPr>
        <w:pStyle w:val="SingleTxt"/>
      </w:pPr>
      <w:r>
        <w:tab/>
        <w:t>e)</w:t>
      </w:r>
      <w:r>
        <w:tab/>
        <w:t>любой пункт, предложенный Генеральным секретарем в связи с его (ее) функциями согласно Конвенции или настоящим правилам процедуры.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8</w:t>
      </w:r>
      <w:r>
        <w:br/>
        <w:t>Препровождение предварительной повестки дня</w:t>
      </w:r>
    </w:p>
    <w:p w:rsidR="00000000" w:rsidRDefault="00000000">
      <w:pPr>
        <w:pStyle w:val="SingleTxt"/>
        <w:spacing w:after="0" w:line="120" w:lineRule="exact"/>
        <w:rPr>
          <w:sz w:val="10"/>
        </w:rPr>
      </w:pPr>
    </w:p>
    <w:p w:rsidR="00000000" w:rsidRDefault="00000000">
      <w:pPr>
        <w:pStyle w:val="SingleTxt"/>
      </w:pPr>
      <w:r>
        <w:tab/>
        <w:t>Предварительная повестка дня и основные документы по каждому вкл</w:t>
      </w:r>
      <w:r>
        <w:t>ю</w:t>
      </w:r>
      <w:r>
        <w:t>ченному в нее пункту, доклад предсессионной рабочей группы, доклады гос</w:t>
      </w:r>
      <w:r>
        <w:t>у</w:t>
      </w:r>
      <w:r>
        <w:t>дарств-участников, представленные в соответствии со статьей 18 Конвенции, и ответы государств-участников на вопросы, поднятые предсессионной рабочей группой, подготавливаются на всех официальных языках Организации Объ</w:t>
      </w:r>
      <w:r>
        <w:t>е</w:t>
      </w:r>
      <w:r>
        <w:t>диненных Наций Генеральным секретарем, который прилагает усилия к тому, чтобы документы были препровождены членам Комитета по крайней мере за шесть недель до открытия сессии.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9</w:t>
      </w:r>
      <w:r>
        <w:br/>
        <w:t>Утверждение повестки дня</w:t>
      </w:r>
    </w:p>
    <w:p w:rsidR="00000000" w:rsidRDefault="00000000">
      <w:pPr>
        <w:pStyle w:val="SingleTxt"/>
        <w:spacing w:after="0" w:line="120" w:lineRule="exact"/>
        <w:rPr>
          <w:sz w:val="10"/>
        </w:rPr>
      </w:pPr>
    </w:p>
    <w:p w:rsidR="00000000" w:rsidRDefault="00000000">
      <w:pPr>
        <w:pStyle w:val="SingleTxt"/>
      </w:pPr>
      <w:r>
        <w:tab/>
        <w:t>Первым пунктом предварительной повестки дня любой сессии является утверждение повестки дня.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10</w:t>
      </w:r>
      <w:r>
        <w:br/>
        <w:t>Пересмотр повестки дня</w:t>
      </w:r>
    </w:p>
    <w:p w:rsidR="00000000" w:rsidRDefault="00000000">
      <w:pPr>
        <w:pStyle w:val="SingleTxt"/>
        <w:spacing w:after="0" w:line="120" w:lineRule="exact"/>
        <w:rPr>
          <w:sz w:val="10"/>
        </w:rPr>
      </w:pPr>
    </w:p>
    <w:p w:rsidR="00000000" w:rsidRDefault="00000000">
      <w:pPr>
        <w:pStyle w:val="SingleTxt"/>
      </w:pPr>
      <w:r>
        <w:tab/>
        <w:t>Во время сессии Комитет может пересмотреть повестку дня и может в случае необходимости исключать или откладывать пункты по решению бол</w:t>
      </w:r>
      <w:r>
        <w:t>ь</w:t>
      </w:r>
      <w:r>
        <w:t>шинства присутствующих и участвующих в голосовании членов Комитета. Большинством членов Комитета в повестку дня могут быть дополнительно включены пункты, имеющие срочный характер.</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Члены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11</w:t>
      </w:r>
      <w:r>
        <w:br/>
        <w:t>Члены Комитета</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pPr>
      <w:r>
        <w:tab/>
        <w:t>Члены Комитета не могут быть представлены заместителями.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12</w:t>
      </w:r>
      <w:r>
        <w:br/>
        <w:t>Срок полномочий</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pPr>
      <w:r>
        <w:tab/>
        <w:t>Срок полномочий членов Комитета:</w:t>
      </w:r>
    </w:p>
    <w:p w:rsidR="00000000" w:rsidRDefault="00000000">
      <w:pPr>
        <w:pStyle w:val="SingleTxt"/>
      </w:pPr>
      <w:r>
        <w:tab/>
        <w:t>a)</w:t>
      </w:r>
      <w:r>
        <w:tab/>
        <w:t>начинается 1 января того года, который следует за годом их избрания на заседании государств-участников, и заканчивается через четыре года, 31 декабря;</w:t>
      </w:r>
    </w:p>
    <w:p w:rsidR="00000000" w:rsidRDefault="00000000">
      <w:pPr>
        <w:pStyle w:val="SingleTxt"/>
      </w:pPr>
      <w:r>
        <w:tab/>
        <w:t>b)</w:t>
      </w:r>
      <w:r>
        <w:tab/>
        <w:t>для членов, назначаемых в порядке заполнения непредвиденных в</w:t>
      </w:r>
      <w:r>
        <w:t>а</w:t>
      </w:r>
      <w:r>
        <w:t>кансий, — начинается в день утверждения их кандидатур Комитетом и зака</w:t>
      </w:r>
      <w:r>
        <w:t>н</w:t>
      </w:r>
      <w:r>
        <w:t>чив</w:t>
      </w:r>
      <w:r>
        <w:t>а</w:t>
      </w:r>
      <w:r>
        <w:t>ется в день истечения полномочий члена (членов), которого они заменяют.</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13</w:t>
      </w:r>
      <w:r>
        <w:br/>
        <w:t>Непредвиденные вакансии</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pPr>
      <w:r>
        <w:t>1.</w:t>
      </w:r>
      <w:r>
        <w:tab/>
        <w:t>Непредвиденная вакансия может возникнуть в результате смерти члена Комитета, невозможности выполнения ею (им) своих членских функций или ее(его) выхода в отставку. Председатель немедленно уведомляет Генерального секретаря, который информирует государство-участник, выдвинувшее этого члена, с тем чтобы можно было принять меры, предусмотренные пунктом 7 статьи 17 Конвенции.</w:t>
      </w:r>
    </w:p>
    <w:p w:rsidR="00000000" w:rsidRDefault="00000000">
      <w:pPr>
        <w:pStyle w:val="SingleTxt"/>
      </w:pPr>
      <w:r>
        <w:t>2.</w:t>
      </w:r>
      <w:r>
        <w:tab/>
        <w:t>Уведомление о выходе члена Комитета в отставку направляется в пис</w:t>
      </w:r>
      <w:r>
        <w:t>ь</w:t>
      </w:r>
      <w:r>
        <w:t>менном виде Председателю или Генеральному секретарю, а меры, предусмо</w:t>
      </w:r>
      <w:r>
        <w:t>т</w:t>
      </w:r>
      <w:r>
        <w:t>ренные пунктом 7 статьи 17 Конвенции, принимаются только после получения такого уведомления.</w:t>
      </w:r>
    </w:p>
    <w:p w:rsidR="00000000" w:rsidRDefault="00000000">
      <w:pPr>
        <w:pStyle w:val="SingleTxt"/>
      </w:pPr>
      <w:r>
        <w:t>3.</w:t>
      </w:r>
      <w:r>
        <w:tab/>
        <w:t>Член Комитета, который не в состоянии присутствовать на заседаниях Комитета, как можно раньше сообщает об этом Генеральному секретарю, а е</w:t>
      </w:r>
      <w:r>
        <w:t>с</w:t>
      </w:r>
      <w:r>
        <w:t>ли такое отсутствие будет, скорее всего, продолжительным, то этот член до</w:t>
      </w:r>
      <w:r>
        <w:t>л</w:t>
      </w:r>
      <w:r>
        <w:t>жен выйти в отставку.</w:t>
      </w:r>
    </w:p>
    <w:p w:rsidR="00000000" w:rsidRDefault="00000000">
      <w:pPr>
        <w:pStyle w:val="SingleTxt"/>
      </w:pPr>
      <w:r>
        <w:t>4.</w:t>
      </w:r>
      <w:r>
        <w:tab/>
        <w:t>Когда член Комитета систематически оказывается не в состоянии выпо</w:t>
      </w:r>
      <w:r>
        <w:t>л</w:t>
      </w:r>
      <w:r>
        <w:t>нять свои обязанности не по причине временного отсутствия, а по иной прич</w:t>
      </w:r>
      <w:r>
        <w:t>и</w:t>
      </w:r>
      <w:r>
        <w:t>не, Председатель указывает ей (ему) на изложенное выше правило.</w:t>
      </w:r>
    </w:p>
    <w:p w:rsidR="00000000" w:rsidRDefault="00000000">
      <w:pPr>
        <w:pStyle w:val="SingleTxt"/>
      </w:pPr>
      <w:r>
        <w:t>5.</w:t>
      </w:r>
      <w:r>
        <w:tab/>
        <w:t>Когда члену Комитета было указано на пункт 4 правила 13, однако она(он) не выходит в отставку в соответствии с этим правилом, Председатель уведо</w:t>
      </w:r>
      <w:r>
        <w:t>м</w:t>
      </w:r>
      <w:r>
        <w:t>ляет Генерального секретаря, который информирует государство-участник, в</w:t>
      </w:r>
      <w:r>
        <w:t>ы</w:t>
      </w:r>
      <w:r>
        <w:t>двинувшее этого члена, с тем чтобы можно было принять меры, предусмотре</w:t>
      </w:r>
      <w:r>
        <w:t>н</w:t>
      </w:r>
      <w:r>
        <w:t>ные с пунктом 7 статьи 17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14</w:t>
      </w:r>
      <w:r>
        <w:br/>
        <w:t>Заполнение непредвиденных вакансий</w:t>
      </w:r>
    </w:p>
    <w:p w:rsidR="00000000" w:rsidRDefault="00000000">
      <w:pPr>
        <w:pStyle w:val="SingleTxt"/>
        <w:spacing w:after="0" w:line="120" w:lineRule="exact"/>
        <w:rPr>
          <w:sz w:val="10"/>
        </w:rPr>
      </w:pPr>
    </w:p>
    <w:p w:rsidR="00000000" w:rsidRDefault="00000000">
      <w:pPr>
        <w:pStyle w:val="SingleTxt"/>
      </w:pPr>
      <w:r>
        <w:t>1.</w:t>
      </w:r>
      <w:r>
        <w:tab/>
        <w:t>Когда в Комитете открывается непредвиденная вакансия по смыслу пун</w:t>
      </w:r>
      <w:r>
        <w:t>к</w:t>
      </w:r>
      <w:r>
        <w:t>та 7 статьи 17 Конвенции, Генеральный секретарь немедленно просит госуда</w:t>
      </w:r>
      <w:r>
        <w:t>р</w:t>
      </w:r>
      <w:r>
        <w:t>ство-участник, которое выдвинуло соответствующего члена Комитета, назн</w:t>
      </w:r>
      <w:r>
        <w:t>а</w:t>
      </w:r>
      <w:r>
        <w:t>чить в течение двух месяцев другого эксперта из числа его граждан на оста</w:t>
      </w:r>
      <w:r>
        <w:t>в</w:t>
      </w:r>
      <w:r>
        <w:t>шийся срок полномочий ее (его) предшественника.</w:t>
      </w:r>
    </w:p>
    <w:p w:rsidR="00000000" w:rsidRDefault="00000000">
      <w:pPr>
        <w:pStyle w:val="SingleTxt"/>
      </w:pPr>
      <w:r>
        <w:t>2.</w:t>
      </w:r>
      <w:r>
        <w:tab/>
        <w:t>Фамилия и биографические данные назначенного таким образом эксперта направляются Генеральным секретарем Комитету на утверждение. По утве</w:t>
      </w:r>
      <w:r>
        <w:t>р</w:t>
      </w:r>
      <w:r>
        <w:t>ждении эксперта Комитетом Генеральный секретарь сообщает государствам-участникам фамилию члена Комитета, заполняющего непредвиденную вака</w:t>
      </w:r>
      <w:r>
        <w:t>н</w:t>
      </w:r>
      <w:r>
        <w:t>сию.</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15</w:t>
      </w:r>
      <w:r>
        <w:br/>
        <w:t>Торжественное заявление</w:t>
      </w:r>
    </w:p>
    <w:p w:rsidR="00000000" w:rsidRDefault="00000000">
      <w:pPr>
        <w:pStyle w:val="SingleTxt"/>
        <w:spacing w:after="0" w:line="120" w:lineRule="exact"/>
        <w:rPr>
          <w:sz w:val="10"/>
        </w:rPr>
      </w:pPr>
    </w:p>
    <w:p w:rsidR="00000000" w:rsidRDefault="00000000">
      <w:pPr>
        <w:pStyle w:val="SingleTxt"/>
      </w:pPr>
      <w:r>
        <w:tab/>
        <w:t>Приступая к исполнению своих обязанностей, члены Комитета делают следующее торжественное заявление на открытом заседании Комитета:</w:t>
      </w:r>
    </w:p>
    <w:p w:rsidR="00000000" w:rsidRDefault="00000000">
      <w:pPr>
        <w:pStyle w:val="SingleTxt"/>
        <w:ind w:left="1742" w:hanging="475"/>
      </w:pPr>
      <w:r>
        <w:tab/>
      </w:r>
      <w:r>
        <w:tab/>
        <w:t>«Я торжественно заявляю, что буду исполнять свои обязанности и осуществлять свои полномочия в качестве члена Комитета по ликвидации дискриминации в отношении женщин с достоинством, преданно, беспр</w:t>
      </w:r>
      <w:r>
        <w:t>и</w:t>
      </w:r>
      <w:r>
        <w:t>страстно и добросовестно».</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Должностные лица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16</w:t>
      </w:r>
      <w:r>
        <w:br/>
        <w:t>Выборы должностных лиц Комитета</w:t>
      </w:r>
    </w:p>
    <w:p w:rsidR="00000000" w:rsidRDefault="00000000">
      <w:pPr>
        <w:pStyle w:val="SingleTxt"/>
        <w:spacing w:after="0" w:line="120" w:lineRule="exact"/>
        <w:rPr>
          <w:sz w:val="10"/>
        </w:rPr>
      </w:pPr>
    </w:p>
    <w:p w:rsidR="00000000" w:rsidRDefault="00000000">
      <w:pPr>
        <w:pStyle w:val="SingleTxt"/>
      </w:pPr>
      <w:r>
        <w:tab/>
        <w:t>Комитет избирает из числа своих членов Председателя, трех заместителей Председателя и Докладчика, должным образом учитывая при этом справедл</w:t>
      </w:r>
      <w:r>
        <w:t>и</w:t>
      </w:r>
      <w:r>
        <w:t>вое географическое распределение.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17</w:t>
      </w:r>
      <w:r>
        <w:br/>
        <w:t>Срок полномочий</w:t>
      </w:r>
    </w:p>
    <w:p w:rsidR="00000000" w:rsidRDefault="00000000">
      <w:pPr>
        <w:pStyle w:val="SingleTxt"/>
        <w:spacing w:after="0" w:line="120" w:lineRule="exact"/>
        <w:rPr>
          <w:sz w:val="10"/>
        </w:rPr>
      </w:pPr>
    </w:p>
    <w:p w:rsidR="00000000" w:rsidRDefault="00000000">
      <w:pPr>
        <w:pStyle w:val="SingleTxt"/>
      </w:pPr>
      <w:r>
        <w:tab/>
        <w:t>Должностные лица Комитета избираются сроком на два года и могут быть переизбраны при условии соблюдения принципа ротации. Однако никто из них не может оставаться в должности, если она (он) перестал быть членом Комит</w:t>
      </w:r>
      <w:r>
        <w:t>е</w:t>
      </w:r>
      <w:r>
        <w:t>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18</w:t>
      </w:r>
      <w:r>
        <w:br/>
        <w:t>Функции Председателя</w:t>
      </w:r>
    </w:p>
    <w:p w:rsidR="00000000" w:rsidRDefault="00000000">
      <w:pPr>
        <w:pStyle w:val="SingleTxt"/>
        <w:spacing w:after="0" w:line="120" w:lineRule="exact"/>
        <w:rPr>
          <w:sz w:val="10"/>
        </w:rPr>
      </w:pPr>
    </w:p>
    <w:p w:rsidR="00000000" w:rsidRDefault="00000000">
      <w:pPr>
        <w:pStyle w:val="SingleTxt"/>
      </w:pPr>
      <w:r>
        <w:t>1.</w:t>
      </w:r>
      <w:r>
        <w:tab/>
        <w:t>Председатель выполняет функции, возложенные на нее (него) настоящими Правилами процедуры и решениями Комитета.</w:t>
      </w:r>
    </w:p>
    <w:p w:rsidR="00000000" w:rsidRDefault="00000000">
      <w:pPr>
        <w:pStyle w:val="SingleTxt"/>
      </w:pPr>
      <w:r>
        <w:t>2.</w:t>
      </w:r>
      <w:r>
        <w:tab/>
        <w:t>При выполнении этих функций Председатель остается подчиненным К</w:t>
      </w:r>
      <w:r>
        <w:t>о</w:t>
      </w:r>
      <w:r>
        <w:t>митету.</w:t>
      </w:r>
    </w:p>
    <w:p w:rsidR="00000000" w:rsidRDefault="00000000">
      <w:pPr>
        <w:pStyle w:val="SingleTxt"/>
      </w:pPr>
      <w:r>
        <w:t>3.</w:t>
      </w:r>
      <w:r>
        <w:tab/>
        <w:t>Председатель представляет Комитет на совещаниях Организации Объед</w:t>
      </w:r>
      <w:r>
        <w:t>и</w:t>
      </w:r>
      <w:r>
        <w:t>ненных Наций, в которых Комитет официально приглашен участвовать. Если Председатель не в состоянии представлять Комитет на таком совещании, она(он) может поручить другому должностному лицу Комитета (а если никто из них этого сделать не может, то другому члену Комитета) присутствовать на этом совещании от ее (его) имени.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19</w:t>
      </w:r>
      <w:r>
        <w:br/>
        <w:t>Отсутствие Председателя на заседаниях Комитета</w:t>
      </w:r>
    </w:p>
    <w:p w:rsidR="00000000" w:rsidRDefault="00000000">
      <w:pPr>
        <w:pStyle w:val="SingleTxt"/>
        <w:spacing w:after="0" w:line="120" w:lineRule="exact"/>
        <w:rPr>
          <w:sz w:val="10"/>
        </w:rPr>
      </w:pPr>
    </w:p>
    <w:p w:rsidR="00000000" w:rsidRDefault="00000000">
      <w:pPr>
        <w:pStyle w:val="SingleTxt"/>
      </w:pPr>
      <w:r>
        <w:t>1.</w:t>
      </w:r>
      <w:r>
        <w:tab/>
        <w:t>Если Председатель не в состоянии присутствовать на заседании или к</w:t>
      </w:r>
      <w:r>
        <w:t>а</w:t>
      </w:r>
      <w:r>
        <w:t>кой-либо его части, она (он) поручает одному из заместителей Председателя действовать от ее (его) имени.</w:t>
      </w:r>
    </w:p>
    <w:p w:rsidR="00000000" w:rsidRDefault="00000000">
      <w:pPr>
        <w:pStyle w:val="SingleTxt"/>
      </w:pPr>
      <w:r>
        <w:t>2.</w:t>
      </w:r>
      <w:r>
        <w:tab/>
        <w:t>При отсутствии такого поручения председательствующий выбирается из заместителей Председателя в той очередности, в какой следуют их фамилии в английском алфавитном порядке.</w:t>
      </w:r>
    </w:p>
    <w:p w:rsidR="00000000" w:rsidRDefault="00000000">
      <w:pPr>
        <w:pStyle w:val="SingleTxt"/>
      </w:pPr>
      <w:r>
        <w:t>3.</w:t>
      </w:r>
      <w:r>
        <w:tab/>
        <w:t>Заместитель Председателя, действующий в качестве Председателя, имеет те же права и обязанности, что и Председатель.</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20</w:t>
      </w:r>
      <w:r>
        <w:br/>
        <w:t>Замена должностных лиц</w:t>
      </w:r>
    </w:p>
    <w:p w:rsidR="00000000" w:rsidRDefault="00000000">
      <w:pPr>
        <w:pStyle w:val="SingleTxt"/>
        <w:spacing w:after="0" w:line="120" w:lineRule="exact"/>
        <w:rPr>
          <w:sz w:val="10"/>
        </w:rPr>
      </w:pPr>
    </w:p>
    <w:p w:rsidR="00000000" w:rsidRDefault="00000000">
      <w:pPr>
        <w:pStyle w:val="SingleTxt"/>
      </w:pPr>
      <w:r>
        <w:tab/>
        <w:t>Если кто-либо из должностных лиц Комитета перестает или заявляет о своей неспособности функционировать в качестве члена Комитета или по к</w:t>
      </w:r>
      <w:r>
        <w:t>а</w:t>
      </w:r>
      <w:r>
        <w:t>кой-либо причине не может более действовать в качестве должностного лица, то на оставшийся срок ее (его) полномочий избирается новое должностное л</w:t>
      </w:r>
      <w:r>
        <w:t>и</w:t>
      </w:r>
      <w:r>
        <w:t>цо из т</w:t>
      </w:r>
      <w:r>
        <w:t>о</w:t>
      </w:r>
      <w:r>
        <w:t>го же региона.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Секретариат</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Правило 21</w:t>
      </w:r>
      <w:r>
        <w:br/>
        <w:t>Обязанности Генерального секретаря</w:t>
      </w:r>
    </w:p>
    <w:p w:rsidR="00000000" w:rsidRDefault="00000000">
      <w:pPr>
        <w:pStyle w:val="SingleTxt"/>
        <w:spacing w:after="0" w:line="120" w:lineRule="exact"/>
        <w:rPr>
          <w:sz w:val="10"/>
        </w:rPr>
      </w:pPr>
    </w:p>
    <w:p w:rsidR="00000000" w:rsidRDefault="00000000">
      <w:pPr>
        <w:pStyle w:val="SingleTxt"/>
      </w:pPr>
      <w:r>
        <w:t>1.</w:t>
      </w:r>
      <w:r>
        <w:tab/>
        <w:t>По просьбе или по решению Комитета и с одобрения Генеральной А</w:t>
      </w:r>
      <w:r>
        <w:t>с</w:t>
      </w:r>
      <w:r>
        <w:t>самблеи:</w:t>
      </w:r>
    </w:p>
    <w:p w:rsidR="00000000" w:rsidRDefault="00000000">
      <w:pPr>
        <w:pStyle w:val="SingleTxt"/>
      </w:pPr>
      <w:r>
        <w:tab/>
        <w:t>a)</w:t>
      </w:r>
      <w:r>
        <w:tab/>
        <w:t>Генеральным секретарем предоставляется секретариат Комитета и вспомогательных органов, учреждаемых Комитетом («Секретариат»);</w:t>
      </w:r>
    </w:p>
    <w:p w:rsidR="00000000" w:rsidRDefault="00000000">
      <w:pPr>
        <w:pStyle w:val="SingleTxt"/>
      </w:pPr>
      <w:r>
        <w:tab/>
        <w:t>b)</w:t>
      </w:r>
      <w:r>
        <w:tab/>
        <w:t>Генеральный секретарь выделяет Комитету персонал и средства, н</w:t>
      </w:r>
      <w:r>
        <w:t>е</w:t>
      </w:r>
      <w:r>
        <w:t>обходимые для эффективного выполнения им своих функций по Конвенции;</w:t>
      </w:r>
    </w:p>
    <w:p w:rsidR="00000000" w:rsidRDefault="00000000">
      <w:pPr>
        <w:pStyle w:val="SingleTxt"/>
      </w:pPr>
      <w:r>
        <w:tab/>
        <w:t>c)</w:t>
      </w:r>
      <w:r>
        <w:tab/>
        <w:t>Генеральный секретарь несет ответственность за все необходимые мероприятия по организации заседаний Комитета и его вспомогательных орг</w:t>
      </w:r>
      <w:r>
        <w:t>а</w:t>
      </w:r>
      <w:r>
        <w:t>нов.</w:t>
      </w:r>
    </w:p>
    <w:p w:rsidR="00000000" w:rsidRDefault="00000000">
      <w:pPr>
        <w:pStyle w:val="SingleTxt"/>
      </w:pPr>
      <w:r>
        <w:t>2.</w:t>
      </w:r>
      <w:r>
        <w:tab/>
        <w:t>Генеральный секретарь несет ответственность за безотлагательное и</w:t>
      </w:r>
      <w:r>
        <w:t>н</w:t>
      </w:r>
      <w:r>
        <w:t>формирование членов Комитета о любых вопросах, которые могут быть пер</w:t>
      </w:r>
      <w:r>
        <w:t>е</w:t>
      </w:r>
      <w:r>
        <w:t>даны на рассмотрение Комитета, или о любых других событиях, которые могут иметь отношение к Комитету.</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22</w:t>
      </w:r>
      <w:r>
        <w:br/>
        <w:t>Заявления</w:t>
      </w:r>
    </w:p>
    <w:p w:rsidR="00000000" w:rsidRDefault="00000000">
      <w:pPr>
        <w:pStyle w:val="SingleTxt"/>
        <w:spacing w:after="0" w:line="120" w:lineRule="exact"/>
        <w:rPr>
          <w:sz w:val="10"/>
        </w:rPr>
      </w:pPr>
    </w:p>
    <w:p w:rsidR="00000000" w:rsidRDefault="00000000">
      <w:pPr>
        <w:pStyle w:val="SingleTxt"/>
      </w:pPr>
      <w:r>
        <w:tab/>
        <w:t>Генеральный секретарь или ее (его) представитель присутствует на всех заседаниях Комитета и может делать устные или письменные заявления на т</w:t>
      </w:r>
      <w:r>
        <w:t>а</w:t>
      </w:r>
      <w:r>
        <w:t>ких заседаниях или на заседаниях вспомогательных органов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23</w:t>
      </w:r>
      <w:r>
        <w:br/>
        <w:t>Финансовые последствия</w:t>
      </w:r>
    </w:p>
    <w:p w:rsidR="00000000" w:rsidRDefault="00000000">
      <w:pPr>
        <w:pStyle w:val="SingleTxt"/>
        <w:spacing w:after="0" w:line="120" w:lineRule="exact"/>
        <w:rPr>
          <w:sz w:val="10"/>
        </w:rPr>
      </w:pPr>
    </w:p>
    <w:p w:rsidR="00000000" w:rsidRDefault="00000000">
      <w:pPr>
        <w:pStyle w:val="SingleTxt"/>
      </w:pPr>
      <w:r>
        <w:tab/>
        <w:t>До утверждения Комитетом или каким-либо из его вспомогательных о</w:t>
      </w:r>
      <w:r>
        <w:t>р</w:t>
      </w:r>
      <w:r>
        <w:t>ганов предложения, связанного с расходованием средств, Генеральный секр</w:t>
      </w:r>
      <w:r>
        <w:t>е</w:t>
      </w:r>
      <w:r>
        <w:t>тарь в возможно короткие сроки составляет и рассылает членам Комитета или вспомогательного органа смету расходов, связанных с этим предложением. Председатель обязан обращать внимание членов Комитета на эту смету и ст</w:t>
      </w:r>
      <w:r>
        <w:t>а</w:t>
      </w:r>
      <w:r>
        <w:t>вить ее на обсуждение, когда данное предложение рассматривается Комитетом или вспомогательным органом.</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Языки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24</w:t>
      </w:r>
      <w:r>
        <w:br/>
        <w:t>Официальные языки</w:t>
      </w:r>
    </w:p>
    <w:p w:rsidR="00000000" w:rsidRDefault="00000000">
      <w:pPr>
        <w:pStyle w:val="SingleTxt"/>
        <w:spacing w:after="0" w:line="120" w:lineRule="exact"/>
        <w:rPr>
          <w:sz w:val="10"/>
        </w:rPr>
      </w:pPr>
    </w:p>
    <w:p w:rsidR="00000000" w:rsidRDefault="00000000">
      <w:pPr>
        <w:pStyle w:val="SingleTxt"/>
      </w:pPr>
      <w:r>
        <w:tab/>
        <w:t>Английский, арабский, испанский, китайский, русский и французский языки являются официальными языками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25</w:t>
      </w:r>
      <w:r>
        <w:br/>
        <w:t>Устный перевод</w:t>
      </w:r>
    </w:p>
    <w:p w:rsidR="00000000" w:rsidRDefault="00000000">
      <w:pPr>
        <w:pStyle w:val="SingleTxt"/>
        <w:spacing w:after="0" w:line="120" w:lineRule="exact"/>
        <w:rPr>
          <w:sz w:val="10"/>
        </w:rPr>
      </w:pPr>
    </w:p>
    <w:p w:rsidR="00000000" w:rsidRDefault="00000000">
      <w:pPr>
        <w:pStyle w:val="SingleTxt"/>
      </w:pPr>
      <w:r>
        <w:t>1.</w:t>
      </w:r>
      <w:r>
        <w:tab/>
        <w:t>Заявления, делаемые на одном из официальных языков, переводятся устно на другие официальные языки.</w:t>
      </w:r>
    </w:p>
    <w:p w:rsidR="00000000" w:rsidRDefault="00000000">
      <w:pPr>
        <w:pStyle w:val="SingleTxt"/>
      </w:pPr>
      <w:r>
        <w:t>2.</w:t>
      </w:r>
      <w:r>
        <w:tab/>
        <w:t>Любой оратор, выступающий в Комитете на языке, не являющемся одним из официальных языков, обычно обеспечивает устный перевод на один из оф</w:t>
      </w:r>
      <w:r>
        <w:t>и</w:t>
      </w:r>
      <w:r>
        <w:t>циальных языков. Устные переводчики Секретариата при переводе на один из других официальных языков принимают за основу устный перевод на первый официальный язык.</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26</w:t>
      </w:r>
      <w:r>
        <w:br/>
        <w:t>Языки документов</w:t>
      </w:r>
    </w:p>
    <w:p w:rsidR="00000000" w:rsidRDefault="00000000">
      <w:pPr>
        <w:pStyle w:val="SingleTxt"/>
        <w:spacing w:after="0" w:line="120" w:lineRule="exact"/>
        <w:rPr>
          <w:sz w:val="10"/>
        </w:rPr>
      </w:pPr>
    </w:p>
    <w:p w:rsidR="00000000" w:rsidRDefault="00000000">
      <w:pPr>
        <w:pStyle w:val="SingleTxt"/>
      </w:pPr>
      <w:r>
        <w:t>1.</w:t>
      </w:r>
      <w:r>
        <w:tab/>
        <w:t>Все официальные документы Комитета публикуются на официальных языках Организации Объединенных Наций.</w:t>
      </w:r>
    </w:p>
    <w:p w:rsidR="00000000" w:rsidRDefault="00000000">
      <w:pPr>
        <w:pStyle w:val="SingleTxt"/>
      </w:pPr>
      <w:r>
        <w:t>2.</w:t>
      </w:r>
      <w:r>
        <w:tab/>
        <w:t>Все официальные решения Комитета выпускаются на официальных яз</w:t>
      </w:r>
      <w:r>
        <w:t>ы</w:t>
      </w:r>
      <w:r>
        <w:t>ках Организации Объединенных Наций.</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t>VII.</w:t>
      </w:r>
      <w:r>
        <w:tab/>
        <w:t>Отчеты о заседаниях</w:t>
      </w: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27</w:t>
      </w:r>
      <w:r>
        <w:br/>
        <w:t>Отчеты о заседаниях</w:t>
      </w:r>
    </w:p>
    <w:p w:rsidR="00000000" w:rsidRDefault="00000000">
      <w:pPr>
        <w:pStyle w:val="SingleTxt"/>
        <w:keepNext/>
        <w:spacing w:after="0" w:line="120" w:lineRule="exact"/>
        <w:rPr>
          <w:sz w:val="10"/>
        </w:rPr>
      </w:pPr>
    </w:p>
    <w:p w:rsidR="00000000" w:rsidRDefault="00000000">
      <w:pPr>
        <w:pStyle w:val="SingleTxt"/>
      </w:pPr>
      <w:r>
        <w:t>1.</w:t>
      </w:r>
      <w:r>
        <w:tab/>
        <w:t>Генеральный секретарь обеспечивает Комитет краткими отчетами о его работе, которые предоставляются в распоряжение членов Комитета.</w:t>
      </w:r>
    </w:p>
    <w:p w:rsidR="00000000" w:rsidRDefault="00000000">
      <w:pPr>
        <w:pStyle w:val="SingleTxt"/>
      </w:pPr>
      <w:r>
        <w:t>2.</w:t>
      </w:r>
      <w:r>
        <w:tab/>
        <w:t>В краткие отчеты могут вноситься поправки, которые должны предста</w:t>
      </w:r>
      <w:r>
        <w:t>в</w:t>
      </w:r>
      <w:r>
        <w:t>ляться в Секретариат участниками заседаний на языке, на котором выпущен краткий отчет. Поправки к отчетам о заседаниях сводятся в единое исправл</w:t>
      </w:r>
      <w:r>
        <w:t>е</w:t>
      </w:r>
      <w:r>
        <w:t>ние, которое издается после окончания соответствующей сессии.</w:t>
      </w:r>
    </w:p>
    <w:p w:rsidR="00000000" w:rsidRDefault="00000000">
      <w:pPr>
        <w:pStyle w:val="SingleTxt"/>
      </w:pPr>
      <w:r>
        <w:t>3.</w:t>
      </w:r>
      <w:r>
        <w:tab/>
        <w:t>Краткие отчеты об открытых заседаниях относятся к документам для о</w:t>
      </w:r>
      <w:r>
        <w:t>б</w:t>
      </w:r>
      <w:r>
        <w:t>щего распространения, за исключением особых случаев, когда Комитет прин</w:t>
      </w:r>
      <w:r>
        <w:t>и</w:t>
      </w:r>
      <w:r>
        <w:t>мает иное решение.</w:t>
      </w:r>
    </w:p>
    <w:p w:rsidR="00000000" w:rsidRDefault="00000000">
      <w:pPr>
        <w:pStyle w:val="SingleTxt"/>
      </w:pPr>
      <w:r>
        <w:t>4.</w:t>
      </w:r>
      <w:r>
        <w:tab/>
        <w:t>В соответствии с обычной практикой Организации Объединенных Наций производится и хранится звукозапись заседаний Комитета.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w:t>
      </w:r>
      <w:r>
        <w:tab/>
        <w:t>Порядок ведения заседания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28</w:t>
      </w:r>
      <w:r>
        <w:br/>
        <w:t>Открытые и закрытые заседания</w:t>
      </w:r>
    </w:p>
    <w:p w:rsidR="00000000" w:rsidRDefault="00000000">
      <w:pPr>
        <w:pStyle w:val="SingleTxt"/>
        <w:spacing w:after="0" w:line="120" w:lineRule="exact"/>
        <w:rPr>
          <w:sz w:val="10"/>
        </w:rPr>
      </w:pPr>
    </w:p>
    <w:p w:rsidR="00000000" w:rsidRDefault="00000000">
      <w:pPr>
        <w:pStyle w:val="SingleTxt"/>
      </w:pPr>
      <w:r>
        <w:t>1.</w:t>
      </w:r>
      <w:r>
        <w:tab/>
        <w:t>Заседания Комитета и его вспомогательных органов являются открытыми, если Комитет не решит иначе.</w:t>
      </w:r>
    </w:p>
    <w:p w:rsidR="00000000" w:rsidRDefault="00000000">
      <w:pPr>
        <w:pStyle w:val="SingleTxt"/>
      </w:pPr>
      <w:r>
        <w:t>2.</w:t>
      </w:r>
      <w:r>
        <w:tab/>
        <w:t>Заседания, на которых обсуждаются заключительные замечания по докл</w:t>
      </w:r>
      <w:r>
        <w:t>а</w:t>
      </w:r>
      <w:r>
        <w:t>дам государств-участников, а также заседания предсессионной рабочей группы и других рабочих групп являются закрытыми, если Комитет не решит ин</w:t>
      </w:r>
      <w:r>
        <w:t>а</w:t>
      </w:r>
      <w:r>
        <w:t>че.</w:t>
      </w:r>
    </w:p>
    <w:p w:rsidR="00000000" w:rsidRDefault="00000000">
      <w:pPr>
        <w:pStyle w:val="SingleTxt"/>
      </w:pPr>
      <w:r>
        <w:t>3.</w:t>
      </w:r>
      <w:r>
        <w:tab/>
        <w:t>Без разрешения Комитета никакое лицо или организация не могут вести кино- или иную запись заседаний Комитета. В случае необходимости до того, как давать такое разрешение, Комитет запрашивает согласие любого государс</w:t>
      </w:r>
      <w:r>
        <w:t>т</w:t>
      </w:r>
      <w:r>
        <w:t>ва-участника, докладывающего в Комитете согласно статье 18 Конвенции, на кино- или иную запись заседаний, в которых оно участвует.</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29</w:t>
      </w:r>
      <w:r>
        <w:br/>
        <w:t>Кворум</w:t>
      </w:r>
    </w:p>
    <w:p w:rsidR="00000000" w:rsidRDefault="00000000">
      <w:pPr>
        <w:pStyle w:val="SingleTxt"/>
        <w:spacing w:after="0" w:line="120" w:lineRule="exact"/>
        <w:rPr>
          <w:sz w:val="10"/>
        </w:rPr>
      </w:pPr>
    </w:p>
    <w:p w:rsidR="00000000" w:rsidRDefault="00000000">
      <w:pPr>
        <w:pStyle w:val="SingleTxt"/>
      </w:pPr>
      <w:r>
        <w:tab/>
        <w:t>Двенадцать членов Комитета составляют кворум.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30</w:t>
      </w:r>
      <w:r>
        <w:br/>
        <w:t>Полномочия Председателя</w:t>
      </w:r>
    </w:p>
    <w:p w:rsidR="00000000" w:rsidRDefault="00000000">
      <w:pPr>
        <w:pStyle w:val="SingleTxt"/>
        <w:spacing w:after="0" w:line="120" w:lineRule="exact"/>
        <w:rPr>
          <w:sz w:val="10"/>
        </w:rPr>
      </w:pPr>
    </w:p>
    <w:p w:rsidR="00000000" w:rsidRDefault="00000000">
      <w:pPr>
        <w:pStyle w:val="SingleTxt"/>
      </w:pPr>
      <w:r>
        <w:t>1.</w:t>
      </w:r>
      <w:r>
        <w:tab/>
        <w:t>Председатель открывает и закрывает каждое заседание Комитета, руков</w:t>
      </w:r>
      <w:r>
        <w:t>о</w:t>
      </w:r>
      <w:r>
        <w:t>дит прениями, обеспечивает соблюдение настоящих правил, предоставляет слово, ставит вопросы на голосование и объявляет решения.</w:t>
      </w:r>
    </w:p>
    <w:p w:rsidR="00000000" w:rsidRDefault="00000000">
      <w:pPr>
        <w:pStyle w:val="SingleTxt"/>
      </w:pPr>
      <w:r>
        <w:t>2.</w:t>
      </w:r>
      <w:r>
        <w:tab/>
        <w:t>Председатель при условии соблюдения настоящих правил контролирует работу Комитета и поддерживает порядок на его заседаниях.</w:t>
      </w:r>
    </w:p>
    <w:p w:rsidR="00000000" w:rsidRDefault="00000000">
      <w:pPr>
        <w:pStyle w:val="SingleTxt"/>
      </w:pPr>
      <w:r>
        <w:t>3.</w:t>
      </w:r>
      <w:r>
        <w:tab/>
        <w:t>В ходе обсуждения любого пункта, включая рассмотрение докладов, представляемых в соответствии со статьей 18 Конвенции, Председатель может предложить Комитету ограничить время, предоставляемое ораторам, огран</w:t>
      </w:r>
      <w:r>
        <w:t>и</w:t>
      </w:r>
      <w:r>
        <w:t>чить число выступлений каждого оратора по любому вопросу и прекратить з</w:t>
      </w:r>
      <w:r>
        <w:t>а</w:t>
      </w:r>
      <w:r>
        <w:t>пись ор</w:t>
      </w:r>
      <w:r>
        <w:t>а</w:t>
      </w:r>
      <w:r>
        <w:t>торов.</w:t>
      </w:r>
    </w:p>
    <w:p w:rsidR="00000000" w:rsidRDefault="00000000">
      <w:pPr>
        <w:pStyle w:val="SingleTxt"/>
      </w:pPr>
      <w:r>
        <w:t>4.</w:t>
      </w:r>
      <w:r>
        <w:tab/>
        <w:t>Председатель выносит постановления по порядку ведения заседания. Она (он) может также вносить предложения о приостановлении или прекращ</w:t>
      </w:r>
      <w:r>
        <w:t>е</w:t>
      </w:r>
      <w:r>
        <w:t>нии прений или о том, чтобы закрыть или прервать заседание. Прения огран</w:t>
      </w:r>
      <w:r>
        <w:t>и</w:t>
      </w:r>
      <w:r>
        <w:t>чиваются вопросом, находящимся на рассмотрении Комитета, и Председатель может призвать оратора к порядку, если ее (его) замечания не относятся к о</w:t>
      </w:r>
      <w:r>
        <w:t>б</w:t>
      </w:r>
      <w:r>
        <w:t>суждаемому вопросу.</w:t>
      </w:r>
    </w:p>
    <w:p w:rsidR="00000000" w:rsidRDefault="00000000">
      <w:pPr>
        <w:pStyle w:val="SingleTxt"/>
      </w:pPr>
      <w:r>
        <w:t>5.</w:t>
      </w:r>
      <w:r>
        <w:tab/>
        <w:t>В ходе прений Председатель может огласить список ораторов и с согласия Комитета объявить этот список закрытым.</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IX.</w:t>
      </w:r>
      <w:r>
        <w:tab/>
        <w:t>Голосование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31</w:t>
      </w:r>
      <w:r>
        <w:br/>
        <w:t>Принятие решений</w:t>
      </w:r>
    </w:p>
    <w:p w:rsidR="00000000" w:rsidRDefault="00000000">
      <w:pPr>
        <w:pStyle w:val="SingleTxt"/>
        <w:spacing w:after="0" w:line="120" w:lineRule="exact"/>
        <w:rPr>
          <w:sz w:val="10"/>
        </w:rPr>
      </w:pPr>
    </w:p>
    <w:p w:rsidR="00000000" w:rsidRDefault="00000000">
      <w:pPr>
        <w:pStyle w:val="SingleTxt"/>
      </w:pPr>
      <w:r>
        <w:t>1.</w:t>
      </w:r>
      <w:r>
        <w:tab/>
        <w:t>Комитет стремится принимать свои решения консенсусом.</w:t>
      </w:r>
    </w:p>
    <w:p w:rsidR="00000000" w:rsidRDefault="00000000">
      <w:pPr>
        <w:pStyle w:val="SingleTxt"/>
      </w:pPr>
      <w:r>
        <w:t>2.</w:t>
      </w:r>
      <w:r>
        <w:tab/>
        <w:t>Если все усилия по достижению консенсуса исчерпаны, решения Комит</w:t>
      </w:r>
      <w:r>
        <w:t>е</w:t>
      </w:r>
      <w:r>
        <w:t>та принимаются простым большинством присутствующих и участвующих в г</w:t>
      </w:r>
      <w:r>
        <w:t>о</w:t>
      </w:r>
      <w:r>
        <w:t>лосовании членов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32</w:t>
      </w:r>
      <w:r>
        <w:br/>
        <w:t>Право голоса</w:t>
      </w:r>
    </w:p>
    <w:p w:rsidR="00000000" w:rsidRDefault="00000000">
      <w:pPr>
        <w:pStyle w:val="SingleTxt"/>
        <w:spacing w:after="0" w:line="120" w:lineRule="exact"/>
        <w:rPr>
          <w:sz w:val="10"/>
        </w:rPr>
      </w:pPr>
    </w:p>
    <w:p w:rsidR="00000000" w:rsidRDefault="00000000">
      <w:pPr>
        <w:pStyle w:val="SingleTxt"/>
      </w:pPr>
      <w:r>
        <w:t>1.</w:t>
      </w:r>
      <w:r>
        <w:tab/>
        <w:t>Каждый член Комитета имеет один голос.</w:t>
      </w:r>
    </w:p>
    <w:p w:rsidR="00000000" w:rsidRDefault="00000000">
      <w:pPr>
        <w:pStyle w:val="SingleTxt"/>
      </w:pPr>
      <w:r>
        <w:t>2.</w:t>
      </w:r>
      <w:r>
        <w:tab/>
        <w:t>Для целей настоящих правил выражение «присутствующие и участву</w:t>
      </w:r>
      <w:r>
        <w:t>ю</w:t>
      </w:r>
      <w:r>
        <w:t>щие в голосовании члены» относится к членам Комитета, голосующим «за» или «против». Члены Комитета, которые воздерживаются от голосования, ра</w:t>
      </w:r>
      <w:r>
        <w:t>с</w:t>
      </w:r>
      <w:r>
        <w:t>сматриваются как не участвующие в голосовании.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33</w:t>
      </w:r>
      <w:r>
        <w:br/>
        <w:t>Разделение голосов поровну</w:t>
      </w:r>
    </w:p>
    <w:p w:rsidR="00000000" w:rsidRDefault="00000000">
      <w:pPr>
        <w:pStyle w:val="SingleTxt"/>
        <w:spacing w:after="0" w:line="120" w:lineRule="exact"/>
        <w:rPr>
          <w:sz w:val="10"/>
        </w:rPr>
      </w:pPr>
    </w:p>
    <w:p w:rsidR="00000000" w:rsidRDefault="00000000">
      <w:pPr>
        <w:pStyle w:val="SingleTxt"/>
      </w:pPr>
      <w:r>
        <w:tab/>
        <w:t>Если по каким-либо вопросам, не относящимся к выборам, голоса разд</w:t>
      </w:r>
      <w:r>
        <w:t>е</w:t>
      </w:r>
      <w:r>
        <w:t>ляются поровну, то предложение считается отклоненным.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34</w:t>
      </w:r>
      <w:r>
        <w:br/>
        <w:t>Формы голосования</w:t>
      </w:r>
    </w:p>
    <w:p w:rsidR="00000000" w:rsidRDefault="00000000">
      <w:pPr>
        <w:pStyle w:val="SingleTxt"/>
        <w:spacing w:after="0" w:line="120" w:lineRule="exact"/>
        <w:rPr>
          <w:sz w:val="10"/>
        </w:rPr>
      </w:pPr>
    </w:p>
    <w:p w:rsidR="00000000" w:rsidRDefault="00000000">
      <w:pPr>
        <w:pStyle w:val="SingleTxt"/>
      </w:pPr>
      <w:r>
        <w:t>1.</w:t>
      </w:r>
      <w:r>
        <w:tab/>
        <w:t>С соблюдением правила 39 настоящих правил голосование в Комитете обычно производится поднятием рук, за исключением тех случаев, когда какой-либо член Комитета может потребовать поименного голосования, которое пр</w:t>
      </w:r>
      <w:r>
        <w:t>о</w:t>
      </w:r>
      <w:r>
        <w:t>изводится в английском алфавитном порядке фамилий членов Комитета, нач</w:t>
      </w:r>
      <w:r>
        <w:t>и</w:t>
      </w:r>
      <w:r>
        <w:t>ная с того члена, фамилия которого выбирается Председателем по жребию.</w:t>
      </w:r>
    </w:p>
    <w:p w:rsidR="00000000" w:rsidRDefault="00000000">
      <w:pPr>
        <w:pStyle w:val="SingleTxt"/>
      </w:pPr>
      <w:r>
        <w:t>2.</w:t>
      </w:r>
      <w:r>
        <w:tab/>
        <w:t>Голос каждого члена Комитета, участвующего в поименном голосовании, заносится в отчет о заседании.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35</w:t>
      </w:r>
      <w:r>
        <w:br/>
        <w:t>Проведение голосования и выступления по мотивам голосования</w:t>
      </w:r>
    </w:p>
    <w:p w:rsidR="00000000" w:rsidRDefault="00000000">
      <w:pPr>
        <w:pStyle w:val="SingleTxt"/>
        <w:spacing w:after="0" w:line="120" w:lineRule="exact"/>
        <w:rPr>
          <w:sz w:val="10"/>
        </w:rPr>
      </w:pPr>
    </w:p>
    <w:p w:rsidR="00000000" w:rsidRDefault="00000000">
      <w:pPr>
        <w:pStyle w:val="SingleTxt"/>
      </w:pPr>
      <w:r>
        <w:tab/>
        <w:t>После того как голосование началось, его нельзя прерывать, за исключ</w:t>
      </w:r>
      <w:r>
        <w:t>е</w:t>
      </w:r>
      <w:r>
        <w:t>нием случаев, когда кто-либо из членов Комитета поднимает вопрос по поря</w:t>
      </w:r>
      <w:r>
        <w:t>д</w:t>
      </w:r>
      <w:r>
        <w:t>ку ведения заседания в связи с проведением данного голосования. До начала голосования и после окончания голосования Председатель может разрешить членам Комитета сделать краткие заявления исключительно по мотивам гол</w:t>
      </w:r>
      <w:r>
        <w:t>о</w:t>
      </w:r>
      <w:r>
        <w:t>сования.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36</w:t>
      </w:r>
      <w:r>
        <w:br/>
        <w:t>Раздельное голосование по предложениям</w:t>
      </w:r>
    </w:p>
    <w:p w:rsidR="00000000" w:rsidRDefault="00000000">
      <w:pPr>
        <w:pStyle w:val="SingleTxt"/>
        <w:spacing w:after="0" w:line="120" w:lineRule="exact"/>
        <w:rPr>
          <w:sz w:val="10"/>
        </w:rPr>
      </w:pPr>
    </w:p>
    <w:p w:rsidR="00000000" w:rsidRDefault="00000000">
      <w:pPr>
        <w:pStyle w:val="SingleTxt"/>
      </w:pPr>
      <w:r>
        <w:tab/>
        <w:t>Части любого предложения голосуются раздельно, если какой-либо член Комитета требует разделить это предложение. Принятые части предложения ставятся затем на голосование как одно целое; если все постановляющие части предложения отклоняются, предложение считается отклоненным в целом.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37</w:t>
      </w:r>
      <w:r>
        <w:br/>
        <w:t>Порядок голосования по поправкам</w:t>
      </w:r>
    </w:p>
    <w:p w:rsidR="00000000" w:rsidRDefault="00000000">
      <w:pPr>
        <w:pStyle w:val="SingleTxt"/>
        <w:spacing w:after="0" w:line="120" w:lineRule="exact"/>
        <w:rPr>
          <w:sz w:val="10"/>
        </w:rPr>
      </w:pPr>
    </w:p>
    <w:p w:rsidR="00000000" w:rsidRDefault="00000000">
      <w:pPr>
        <w:pStyle w:val="SingleTxt"/>
      </w:pPr>
      <w:r>
        <w:t>1.</w:t>
      </w:r>
      <w:r>
        <w:tab/>
        <w:t>Когда в предложение вносится одна поправка, то сначала ставится на г</w:t>
      </w:r>
      <w:r>
        <w:t>о</w:t>
      </w:r>
      <w:r>
        <w:t>лосование эта поправка. Когда в предложение вносятся две или более попр</w:t>
      </w:r>
      <w:r>
        <w:t>а</w:t>
      </w:r>
      <w:r>
        <w:t>вок, то сначала Комитет ставит на голосование поправку, наиболее отлича</w:t>
      </w:r>
      <w:r>
        <w:t>ю</w:t>
      </w:r>
      <w:r>
        <w:t>щуюся по существу от первоначального предложения, затем следующую по степени отличия поправку и так до тех пор, пока не будут поставлены на гол</w:t>
      </w:r>
      <w:r>
        <w:t>о</w:t>
      </w:r>
      <w:r>
        <w:t>сование все поправки. Если принимается одна или более поправок, то пров</w:t>
      </w:r>
      <w:r>
        <w:t>о</w:t>
      </w:r>
      <w:r>
        <w:t>дится голосование по измененному предложению.</w:t>
      </w:r>
    </w:p>
    <w:p w:rsidR="00000000" w:rsidRDefault="00000000">
      <w:pPr>
        <w:pStyle w:val="SingleTxt"/>
      </w:pPr>
      <w:r>
        <w:t>2.</w:t>
      </w:r>
      <w:r>
        <w:tab/>
        <w:t>Предложение считается поправкой к другому предложению, если оно лишь добавляет что-либо к нему, исключает что-либо из него или пересматр</w:t>
      </w:r>
      <w:r>
        <w:t>и</w:t>
      </w:r>
      <w:r>
        <w:t>вает часть этого предложения.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38</w:t>
      </w:r>
      <w:r>
        <w:br/>
        <w:t>Порядок голосования по предложениям</w:t>
      </w:r>
    </w:p>
    <w:p w:rsidR="00000000" w:rsidRDefault="00000000">
      <w:pPr>
        <w:pStyle w:val="SingleTxt"/>
        <w:spacing w:after="0" w:line="120" w:lineRule="exact"/>
        <w:rPr>
          <w:sz w:val="10"/>
        </w:rPr>
      </w:pPr>
    </w:p>
    <w:p w:rsidR="00000000" w:rsidRDefault="00000000">
      <w:pPr>
        <w:pStyle w:val="SingleTxt"/>
      </w:pPr>
      <w:r>
        <w:t>1.</w:t>
      </w:r>
      <w:r>
        <w:tab/>
        <w:t>Если два или более предложений относятся к одному и тому же вопросу, то Комитет, если он не примет иного решения, ставит на голосование эти пре</w:t>
      </w:r>
      <w:r>
        <w:t>д</w:t>
      </w:r>
      <w:r>
        <w:t>ложения в п</w:t>
      </w:r>
      <w:r>
        <w:t>о</w:t>
      </w:r>
      <w:r>
        <w:t>рядке их внесения.</w:t>
      </w:r>
    </w:p>
    <w:p w:rsidR="00000000" w:rsidRDefault="00000000">
      <w:pPr>
        <w:pStyle w:val="SingleTxt"/>
      </w:pPr>
      <w:r>
        <w:t>2.</w:t>
      </w:r>
      <w:r>
        <w:tab/>
        <w:t>Комитет после каждого голосования по одному предложению может р</w:t>
      </w:r>
      <w:r>
        <w:t>е</w:t>
      </w:r>
      <w:r>
        <w:t>шить, будет ли он проводить голосование по следующему предложению.</w:t>
      </w:r>
    </w:p>
    <w:p w:rsidR="00000000" w:rsidRDefault="00000000">
      <w:pPr>
        <w:pStyle w:val="SingleTxt"/>
      </w:pPr>
      <w:r>
        <w:t>3.</w:t>
      </w:r>
      <w:r>
        <w:tab/>
        <w:t>Любые предложения, требующие, чтобы по существу других предложений никакого решения не принималось, рассматриваются, однако, как внесенные на голосование ранее и ставятся на голосование прежде вышеуказанных предл</w:t>
      </w:r>
      <w:r>
        <w:t>о</w:t>
      </w:r>
      <w:r>
        <w:t>жений.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39</w:t>
      </w:r>
      <w:r>
        <w:br/>
        <w:t>Порядок выборов</w:t>
      </w:r>
    </w:p>
    <w:p w:rsidR="00000000" w:rsidRDefault="00000000">
      <w:pPr>
        <w:pStyle w:val="SingleTxt"/>
        <w:spacing w:after="0" w:line="120" w:lineRule="exact"/>
        <w:rPr>
          <w:sz w:val="10"/>
        </w:rPr>
      </w:pPr>
    </w:p>
    <w:p w:rsidR="00000000" w:rsidRDefault="00000000">
      <w:pPr>
        <w:pStyle w:val="SingleTxt"/>
      </w:pPr>
      <w:r>
        <w:tab/>
        <w:t>Выборы проводятся тайным голосованием, если Комитет не примет иного решения в случае выборов на должность, на которую выдвинута только одна кандидатура.</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40</w:t>
      </w:r>
      <w:r>
        <w:br/>
        <w:t>Проведение выборов при заполнении одного выборного места</w:t>
      </w:r>
    </w:p>
    <w:p w:rsidR="00000000" w:rsidRDefault="00000000">
      <w:pPr>
        <w:pStyle w:val="SingleTxt"/>
        <w:spacing w:after="0" w:line="120" w:lineRule="exact"/>
        <w:rPr>
          <w:sz w:val="10"/>
        </w:rPr>
      </w:pPr>
    </w:p>
    <w:p w:rsidR="00000000" w:rsidRDefault="00000000">
      <w:pPr>
        <w:pStyle w:val="SingleTxt"/>
      </w:pPr>
      <w:r>
        <w:t>1.</w:t>
      </w:r>
      <w:r>
        <w:tab/>
        <w:t>Когда необходимо заполнить только одно выборное место и ни один ка</w:t>
      </w:r>
      <w:r>
        <w:t>н</w:t>
      </w:r>
      <w:r>
        <w:t>дидат не получает при первом голосовании требуемого большинства, пров</w:t>
      </w:r>
      <w:r>
        <w:t>о</w:t>
      </w:r>
      <w:r>
        <w:t>дится второе голосование, ограниченное двумя кандидатами, получившими наибольшее число голосов.</w:t>
      </w:r>
    </w:p>
    <w:p w:rsidR="00000000" w:rsidRDefault="00000000">
      <w:pPr>
        <w:pStyle w:val="SingleTxt"/>
      </w:pPr>
      <w:r>
        <w:t>2.</w:t>
      </w:r>
      <w:r>
        <w:tab/>
        <w:t>Если при втором голосовании голоса разделяются поровну, а требуется большинство, Председатель определяет жребием, кто из кандидатов считается избранным. Если требуется большинство в две трети голосов, то голосование продолжается до тех пор, пока один из кандидатов не получит двух третей п</w:t>
      </w:r>
      <w:r>
        <w:t>о</w:t>
      </w:r>
      <w:r>
        <w:t>данных голосов, причем после третьего безрезультатного голосования голоса могут подаваться за любого члена Комитета, имеющего право быть избранным.</w:t>
      </w:r>
    </w:p>
    <w:p w:rsidR="00000000" w:rsidRDefault="00000000">
      <w:pPr>
        <w:pStyle w:val="SingleTxt"/>
      </w:pPr>
      <w:r>
        <w:t>3.</w:t>
      </w:r>
      <w:r>
        <w:tab/>
        <w:t>Если три не ограниченных в указанном выше смысле голосования не дают требуемых результатов, то следующие три голосования ограничиваются двумя кандидатами, получившими наибольшее число голосов при третьем неогран</w:t>
      </w:r>
      <w:r>
        <w:t>и</w:t>
      </w:r>
      <w:r>
        <w:t>ченном голосовании, после чего проводится три следующих неограниченных голосования и т.д. до тех пор, пока какой</w:t>
      </w:r>
      <w:r>
        <w:noBreakHyphen/>
        <w:t>либо член Комитета не окажется и</w:t>
      </w:r>
      <w:r>
        <w:t>з</w:t>
      </w:r>
      <w:r>
        <w:t>бранным.</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w:t>
      </w:r>
      <w:r>
        <w:tab/>
        <w:t>Вспомогательные органы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41</w:t>
      </w:r>
      <w:r>
        <w:br/>
        <w:t>Вспомогательные органы</w:t>
      </w:r>
    </w:p>
    <w:p w:rsidR="00000000" w:rsidRDefault="00000000">
      <w:pPr>
        <w:pStyle w:val="SingleTxt"/>
        <w:spacing w:after="0" w:line="120" w:lineRule="exact"/>
        <w:rPr>
          <w:sz w:val="10"/>
        </w:rPr>
      </w:pPr>
    </w:p>
    <w:p w:rsidR="00000000" w:rsidRDefault="00000000">
      <w:pPr>
        <w:pStyle w:val="SingleTxt"/>
      </w:pPr>
      <w:r>
        <w:t>1.</w:t>
      </w:r>
      <w:r>
        <w:tab/>
        <w:t>Комитет может учреждать вспомогательные органы и будет определять их состав и полномочия.</w:t>
      </w:r>
    </w:p>
    <w:p w:rsidR="00000000" w:rsidRDefault="00000000">
      <w:pPr>
        <w:pStyle w:val="SingleTxt"/>
      </w:pPr>
      <w:r>
        <w:t>2.</w:t>
      </w:r>
      <w:r>
        <w:tab/>
        <w:t>Каждый вспомогательный орган сам избирает своих должностных лиц и будет применять mutatis mutandis настоящие правила процедуры.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w:t>
      </w:r>
      <w:r>
        <w:tab/>
        <w:t>Ежегодный доклад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42</w:t>
      </w:r>
      <w:r>
        <w:br/>
        <w:t>Ежегодный доклад Комитета</w:t>
      </w:r>
    </w:p>
    <w:p w:rsidR="00000000" w:rsidRDefault="00000000">
      <w:pPr>
        <w:pStyle w:val="SingleTxt"/>
        <w:spacing w:after="0" w:line="120" w:lineRule="exact"/>
        <w:rPr>
          <w:sz w:val="10"/>
        </w:rPr>
      </w:pPr>
    </w:p>
    <w:p w:rsidR="00000000" w:rsidRDefault="00000000">
      <w:pPr>
        <w:pStyle w:val="SingleTxt"/>
      </w:pPr>
      <w:r>
        <w:t>1.</w:t>
      </w:r>
      <w:r>
        <w:tab/>
        <w:t>Как предусматривается в пункте 1 статьи 21 Конвенции, Комитет через Экономический и Социальный Совет представляет Генеральной Ассамблее О</w:t>
      </w:r>
      <w:r>
        <w:t>р</w:t>
      </w:r>
      <w:r>
        <w:t>ганизации Объединенных Наций ежегодный доклад о своей деятельности, в котором содержатся, в частности, заключительные замечания Комитета по до</w:t>
      </w:r>
      <w:r>
        <w:t>к</w:t>
      </w:r>
      <w:r>
        <w:t>ладу каждого государства-участника и информация, касающаяся его мандата по Факульт</w:t>
      </w:r>
      <w:r>
        <w:t>а</w:t>
      </w:r>
      <w:r>
        <w:t>тивному протоколу к Конвенции.</w:t>
      </w:r>
    </w:p>
    <w:p w:rsidR="00000000" w:rsidRDefault="00000000">
      <w:pPr>
        <w:pStyle w:val="SingleTxt"/>
      </w:pPr>
      <w:r>
        <w:t>2.</w:t>
      </w:r>
      <w:r>
        <w:tab/>
        <w:t>Комитет также включает в свой доклад предложения и рекомендации о</w:t>
      </w:r>
      <w:r>
        <w:t>б</w:t>
      </w:r>
      <w:r>
        <w:t>щего характера наряду с любыми замечаниями, полученными от государств-участников.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XII.</w:t>
      </w:r>
      <w:r>
        <w:tab/>
        <w:t xml:space="preserve">Распространение докладов и других официальных </w:t>
      </w:r>
      <w:r>
        <w:br/>
        <w:t>документов</w:t>
      </w: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43</w:t>
      </w:r>
      <w:r>
        <w:br/>
        <w:t>Распространение докладов и других официальных документов</w:t>
      </w:r>
    </w:p>
    <w:p w:rsidR="00000000" w:rsidRDefault="00000000">
      <w:pPr>
        <w:pStyle w:val="SingleTxt"/>
        <w:keepNext/>
        <w:spacing w:after="0" w:line="120" w:lineRule="exact"/>
        <w:rPr>
          <w:sz w:val="10"/>
        </w:rPr>
      </w:pPr>
    </w:p>
    <w:p w:rsidR="00000000" w:rsidRDefault="00000000">
      <w:pPr>
        <w:pStyle w:val="SingleTxt"/>
        <w:keepNext/>
      </w:pPr>
      <w:r>
        <w:t>1.</w:t>
      </w:r>
      <w:r>
        <w:tab/>
        <w:t>Доклады, официальные решения, предсессионные документы и все др</w:t>
      </w:r>
      <w:r>
        <w:t>у</w:t>
      </w:r>
      <w:r>
        <w:t>гие официальные документы Комитета и его вспомогательных органов являю</w:t>
      </w:r>
      <w:r>
        <w:t>т</w:t>
      </w:r>
      <w:r>
        <w:t>ся документами для общего распространения, если Комитет не выносит иного р</w:t>
      </w:r>
      <w:r>
        <w:t>е</w:t>
      </w:r>
      <w:r>
        <w:t>шения.</w:t>
      </w:r>
    </w:p>
    <w:p w:rsidR="00000000" w:rsidRDefault="00000000">
      <w:pPr>
        <w:pStyle w:val="SingleTxt"/>
      </w:pPr>
      <w:r>
        <w:t>2.</w:t>
      </w:r>
      <w:r>
        <w:tab/>
        <w:t>Доклады и дополнительная информация, которые представляются гос</w:t>
      </w:r>
      <w:r>
        <w:t>у</w:t>
      </w:r>
      <w:r>
        <w:t>дарствами-участниками в соответствии со статьей 18 Конвенции, являются д</w:t>
      </w:r>
      <w:r>
        <w:t>о</w:t>
      </w:r>
      <w:r>
        <w:t>кументами для общего распространения.</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XIII.</w:t>
      </w:r>
      <w:r>
        <w:tab/>
        <w:t>Участие специализированных учреждений и органов Организации Объединенных Наций и межправительственных и неправительственных организаций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44</w:t>
      </w:r>
      <w:r>
        <w:br/>
        <w:t>Участие специализированных учреждений и органов Организации Объединенных Наций и межправительственных и неправительственных организаций</w:t>
      </w:r>
    </w:p>
    <w:p w:rsidR="00000000" w:rsidRDefault="00000000">
      <w:pPr>
        <w:pStyle w:val="SingleTxt"/>
        <w:spacing w:after="0" w:line="120" w:lineRule="exact"/>
        <w:rPr>
          <w:sz w:val="10"/>
        </w:rPr>
      </w:pPr>
    </w:p>
    <w:p w:rsidR="00000000" w:rsidRDefault="00000000">
      <w:pPr>
        <w:pStyle w:val="SingleTxt"/>
      </w:pPr>
      <w:r>
        <w:tab/>
        <w:t>Генеральный секретарь по возможности заранее уведомляет каждое сп</w:t>
      </w:r>
      <w:r>
        <w:t>е</w:t>
      </w:r>
      <w:r>
        <w:t>циализированное учреждение и орган Организации Объединенных Наций о д</w:t>
      </w:r>
      <w:r>
        <w:t>а</w:t>
      </w:r>
      <w:r>
        <w:t>те открытия, продолжительности, месте проведения и повестке дня каждой сессии Комитета и предсессионной рабочей группы.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45</w:t>
      </w:r>
      <w:r>
        <w:br/>
        <w:t>Специализированные учреждения</w:t>
      </w:r>
    </w:p>
    <w:p w:rsidR="00000000" w:rsidRDefault="00000000">
      <w:pPr>
        <w:pStyle w:val="SingleTxt"/>
        <w:spacing w:after="0" w:line="120" w:lineRule="exact"/>
        <w:rPr>
          <w:sz w:val="10"/>
        </w:rPr>
      </w:pPr>
    </w:p>
    <w:p w:rsidR="00000000" w:rsidRDefault="00000000">
      <w:pPr>
        <w:pStyle w:val="SingleTxt"/>
      </w:pPr>
      <w:r>
        <w:t>1.</w:t>
      </w:r>
      <w:r>
        <w:tab/>
        <w:t>В соответствии со статьей 22 Конвенции Комитет может предложить сп</w:t>
      </w:r>
      <w:r>
        <w:t>е</w:t>
      </w:r>
      <w:r>
        <w:t>циализированным учреждениям представить доклады об осуществлении Ко</w:t>
      </w:r>
      <w:r>
        <w:t>н</w:t>
      </w:r>
      <w:r>
        <w:t>венции в областях, входящих в сферу их деятельности. Любые такие доклады издаются в качестве предсессионных документов.</w:t>
      </w:r>
    </w:p>
    <w:p w:rsidR="00000000" w:rsidRDefault="00000000">
      <w:pPr>
        <w:pStyle w:val="SingleTxt"/>
      </w:pPr>
      <w:r>
        <w:t>2.</w:t>
      </w:r>
      <w:r>
        <w:tab/>
        <w:t>Специализированные учреждения имеют право быть представленными на заседаниях Комитета или предсессионной рабочей группы при рассмотрении вопросов об осуществлении таких положений Конвенции, которые входят в сферу их деятельности. Комитет может разрешить представителям специал</w:t>
      </w:r>
      <w:r>
        <w:t>и</w:t>
      </w:r>
      <w:r>
        <w:t>зированных учреждений выступить с устными или письменными заявлениями в Комитете или предсессионной рабочей группе и представить надлежащую информацию, имеющую отношение к деятельности Комитета согласно Ко</w:t>
      </w:r>
      <w:r>
        <w:t>н</w:t>
      </w:r>
      <w:r>
        <w:t>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46</w:t>
      </w:r>
      <w:r>
        <w:br/>
        <w:t>Межправительственные организации и органы Организации Объединенных Наций</w:t>
      </w:r>
    </w:p>
    <w:p w:rsidR="00000000" w:rsidRDefault="00000000">
      <w:pPr>
        <w:pStyle w:val="SingleTxt"/>
        <w:spacing w:after="0" w:line="120" w:lineRule="exact"/>
        <w:rPr>
          <w:sz w:val="10"/>
        </w:rPr>
      </w:pPr>
    </w:p>
    <w:p w:rsidR="00000000" w:rsidRDefault="00000000">
      <w:pPr>
        <w:pStyle w:val="SingleTxt"/>
      </w:pPr>
      <w:r>
        <w:tab/>
        <w:t>Комитет может предложить представителям межправительственных орг</w:t>
      </w:r>
      <w:r>
        <w:t>а</w:t>
      </w:r>
      <w:r>
        <w:t>низаций и других органов Организации Объединенных Наций выступить с устными или письменными заявлениями и представить для заседаний Комит</w:t>
      </w:r>
      <w:r>
        <w:t>е</w:t>
      </w:r>
      <w:r>
        <w:t>та или для предсессионной рабочей группы информацию или документацию в областях, имеющих отношение к деятельности Комитета согласно Ко</w:t>
      </w:r>
      <w:r>
        <w:t>н</w:t>
      </w:r>
      <w:r>
        <w:t>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47</w:t>
      </w:r>
      <w:r>
        <w:br/>
        <w:t>Неправительственные организации</w:t>
      </w:r>
    </w:p>
    <w:p w:rsidR="00000000" w:rsidRDefault="00000000">
      <w:pPr>
        <w:pStyle w:val="SingleTxt"/>
        <w:spacing w:after="0" w:line="120" w:lineRule="exact"/>
        <w:rPr>
          <w:sz w:val="10"/>
        </w:rPr>
      </w:pPr>
    </w:p>
    <w:p w:rsidR="00000000" w:rsidRDefault="00000000">
      <w:pPr>
        <w:pStyle w:val="SingleTxt"/>
      </w:pPr>
      <w:r>
        <w:tab/>
        <w:t>Комитет может предложить представителям неправительственных орг</w:t>
      </w:r>
      <w:r>
        <w:t>а</w:t>
      </w:r>
      <w:r>
        <w:t>низаций выступить с устными или письменными заявлениями и представить для заседаний Комитета или для его предсессионной рабочей группы инфо</w:t>
      </w:r>
      <w:r>
        <w:t>р</w:t>
      </w:r>
      <w:r>
        <w:t>мацию или документацию, имеющую отношение к деятельности Комитета с</w:t>
      </w:r>
      <w:r>
        <w:t>о</w:t>
      </w:r>
      <w:r>
        <w:t>гласно Конве</w:t>
      </w:r>
      <w:r>
        <w:t>н</w:t>
      </w:r>
      <w:r>
        <w:t>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Часть вторая</w:t>
      </w:r>
      <w:r>
        <w:br/>
        <w:t>Правила, относящиеся к функциям Комитета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XIV.</w:t>
      </w:r>
      <w:r>
        <w:tab/>
        <w:t>Доклады государств-участников, представляемые в соответствии со статьей 18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48</w:t>
      </w:r>
      <w:r>
        <w:br/>
        <w:t>Представление докладов в соответствии со статьей 18 Конвенции</w:t>
      </w:r>
    </w:p>
    <w:p w:rsidR="00000000" w:rsidRDefault="00000000">
      <w:pPr>
        <w:pStyle w:val="SingleTxt"/>
        <w:spacing w:after="0" w:line="120" w:lineRule="exact"/>
        <w:rPr>
          <w:sz w:val="10"/>
        </w:rPr>
      </w:pPr>
    </w:p>
    <w:p w:rsidR="00000000" w:rsidRDefault="00000000">
      <w:pPr>
        <w:pStyle w:val="SingleTxt"/>
      </w:pPr>
      <w:r>
        <w:t>1.</w:t>
      </w:r>
      <w:r>
        <w:tab/>
        <w:t>Комитет рассматривает прогресс, достигнутый в осуществлении Конве</w:t>
      </w:r>
      <w:r>
        <w:t>н</w:t>
      </w:r>
      <w:r>
        <w:t>ции, путем рассмотрения представляемых Генеральному секретарю докладов государств-участников о законодательных, судебных, административных или других мерах.</w:t>
      </w:r>
    </w:p>
    <w:p w:rsidR="00000000" w:rsidRDefault="00000000">
      <w:pPr>
        <w:pStyle w:val="SingleTxt"/>
      </w:pPr>
      <w:r>
        <w:t>2.</w:t>
      </w:r>
      <w:r>
        <w:tab/>
        <w:t>Для содействия государствам-участникам в выполнении ими своих об</w:t>
      </w:r>
      <w:r>
        <w:t>я</w:t>
      </w:r>
      <w:r>
        <w:t>занностей по представлению докладов Комитет издает общие руководящие принципы подготовки первоначальных докладов и периодических докладов, учитывая при этом общие для всех договорных органов по правам человека сводные руководящие принципы, которые касаются первой части первоначал</w:t>
      </w:r>
      <w:r>
        <w:t>ь</w:t>
      </w:r>
      <w:r>
        <w:t>ных и периодических докладов государств-участников.</w:t>
      </w:r>
    </w:p>
    <w:p w:rsidR="00000000" w:rsidRDefault="00000000">
      <w:pPr>
        <w:pStyle w:val="SingleTxt"/>
      </w:pPr>
      <w:r>
        <w:t>3.</w:t>
      </w:r>
      <w:r>
        <w:tab/>
        <w:t>С учетом сводных руководящих принципов, касающихся представления докладов, требуемых договорами Организации Объединенных Наций по пр</w:t>
      </w:r>
      <w:r>
        <w:t>а</w:t>
      </w:r>
      <w:r>
        <w:t>вам человека, Комитет может формулировать общие руководящие принципы относительно формы и содержания первоначальных и периодических докладов государств-участников, требуемых по статье 18 Конвенции, и через Генерал</w:t>
      </w:r>
      <w:r>
        <w:t>ь</w:t>
      </w:r>
      <w:r>
        <w:t>ного секретаря сообщает государствам-участникам о пожеланиях Комитета в отношении формы и содержания таких докладов.</w:t>
      </w:r>
    </w:p>
    <w:p w:rsidR="00000000" w:rsidRDefault="00000000">
      <w:pPr>
        <w:pStyle w:val="SingleTxt"/>
      </w:pPr>
      <w:r>
        <w:t>4.</w:t>
      </w:r>
      <w:r>
        <w:tab/>
        <w:t>Государство-участник, представляющее свой доклад на сессии Комитета, может перед рассмотрением этого доклада Комитетом представить дополн</w:t>
      </w:r>
      <w:r>
        <w:t>и</w:t>
      </w:r>
      <w:r>
        <w:t>тельную информацию, при условии что такая информация поступает к Ген</w:t>
      </w:r>
      <w:r>
        <w:t>е</w:t>
      </w:r>
      <w:r>
        <w:t>ральному секретарю не позднее чем за четыре месяца до даты открытия се</w:t>
      </w:r>
      <w:r>
        <w:t>с</w:t>
      </w:r>
      <w:r>
        <w:t>сии, на которой должен рассматриваться доклад этого государства-участника.</w:t>
      </w:r>
    </w:p>
    <w:p w:rsidR="00000000" w:rsidRDefault="00000000">
      <w:pPr>
        <w:pStyle w:val="SingleTxt"/>
      </w:pPr>
      <w:r>
        <w:t>5.</w:t>
      </w:r>
      <w:r>
        <w:tab/>
        <w:t>Комитет может просить государство-участник представить доклад во вн</w:t>
      </w:r>
      <w:r>
        <w:t>е</w:t>
      </w:r>
      <w:r>
        <w:t>очередном порядке. Такие доклады ограничиваются теми областями, на кот</w:t>
      </w:r>
      <w:r>
        <w:t>о</w:t>
      </w:r>
      <w:r>
        <w:t>рых государству-участнику предложено сосредоточить свое внимание. За и</w:t>
      </w:r>
      <w:r>
        <w:t>с</w:t>
      </w:r>
      <w:r>
        <w:t>ключением случаев, когда Комитет обращается с иной просьбой, такие докл</w:t>
      </w:r>
      <w:r>
        <w:t>а</w:t>
      </w:r>
      <w:r>
        <w:t>ды не являются заменой первоначальному или периодическому докладу. Ком</w:t>
      </w:r>
      <w:r>
        <w:t>и</w:t>
      </w:r>
      <w:r>
        <w:t>тет определяет сессию, на которой будет рассматриваться внеочередной до</w:t>
      </w:r>
      <w:r>
        <w:t>к</w:t>
      </w:r>
      <w:r>
        <w:t>лад.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49</w:t>
      </w:r>
      <w:r>
        <w:br/>
        <w:t>Непредставление или позднее представление докладов</w:t>
      </w:r>
    </w:p>
    <w:p w:rsidR="00000000" w:rsidRDefault="00000000">
      <w:pPr>
        <w:pStyle w:val="SingleTxt"/>
        <w:spacing w:after="0" w:line="120" w:lineRule="exact"/>
        <w:rPr>
          <w:sz w:val="10"/>
        </w:rPr>
      </w:pPr>
    </w:p>
    <w:p w:rsidR="00000000" w:rsidRDefault="00000000">
      <w:pPr>
        <w:pStyle w:val="SingleTxt"/>
      </w:pPr>
      <w:r>
        <w:t>1.</w:t>
      </w:r>
      <w:r>
        <w:tab/>
        <w:t>На каждой сессии Комитета Генеральный секретарь должен оповещать Комитет о всех случаях неполучения докладов и дополнительной информации, предусмотренных в правилах 48 и 50 настоящих правил. Комитет в таких сл</w:t>
      </w:r>
      <w:r>
        <w:t>у</w:t>
      </w:r>
      <w:r>
        <w:t>чаях может направить соответствующему государству-участнику через Ген</w:t>
      </w:r>
      <w:r>
        <w:t>е</w:t>
      </w:r>
      <w:r>
        <w:t>рального секретаря напоминание относительно представления доклада или д</w:t>
      </w:r>
      <w:r>
        <w:t>о</w:t>
      </w:r>
      <w:r>
        <w:t>полн</w:t>
      </w:r>
      <w:r>
        <w:t>и</w:t>
      </w:r>
      <w:r>
        <w:t>тельной информации.</w:t>
      </w:r>
    </w:p>
    <w:p w:rsidR="00000000" w:rsidRDefault="00000000">
      <w:pPr>
        <w:pStyle w:val="SingleTxt"/>
      </w:pPr>
      <w:r>
        <w:t>2.</w:t>
      </w:r>
      <w:r>
        <w:tab/>
        <w:t>Если даже после напоминания, о котором говорится в пункте 1 настоящ</w:t>
      </w:r>
      <w:r>
        <w:t>е</w:t>
      </w:r>
      <w:r>
        <w:t>го правила, государство-участник не представляет запрошенного доклада или дополнительной информации, Комитет может включить в свой ежегодный до</w:t>
      </w:r>
      <w:r>
        <w:t>к</w:t>
      </w:r>
      <w:r>
        <w:t>лад Генеральной Ассамблее информацию об этом.</w:t>
      </w:r>
    </w:p>
    <w:p w:rsidR="00000000" w:rsidRDefault="00000000">
      <w:pPr>
        <w:pStyle w:val="SingleTxt"/>
      </w:pPr>
      <w:r>
        <w:t>3.</w:t>
      </w:r>
      <w:r>
        <w:tab/>
        <w:t>Комитет может разрешить государствам-участникам представить объед</w:t>
      </w:r>
      <w:r>
        <w:t>и</w:t>
      </w:r>
      <w:r>
        <w:t>ненный доклад, вбирающий в себя не более двух просроченных докладов.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50</w:t>
      </w:r>
      <w:r>
        <w:br/>
        <w:t>Просьба о представлении дополнительной информации</w:t>
      </w:r>
    </w:p>
    <w:p w:rsidR="00000000" w:rsidRDefault="00000000">
      <w:pPr>
        <w:pStyle w:val="SingleTxt"/>
        <w:spacing w:after="0" w:line="120" w:lineRule="exact"/>
        <w:rPr>
          <w:sz w:val="10"/>
        </w:rPr>
      </w:pPr>
    </w:p>
    <w:p w:rsidR="00000000" w:rsidRDefault="00000000">
      <w:pPr>
        <w:pStyle w:val="SingleTxt"/>
      </w:pPr>
      <w:r>
        <w:t>1.</w:t>
      </w:r>
      <w:r>
        <w:tab/>
        <w:t>При рассмотрении докладов, представленных государством-участником в соответствии со статьей 18 Конвенции, Комитет, и в частности его предсесс</w:t>
      </w:r>
      <w:r>
        <w:t>и</w:t>
      </w:r>
      <w:r>
        <w:t>онная рабочая группа, в первую очередь определяет, содержит ли соответс</w:t>
      </w:r>
      <w:r>
        <w:t>т</w:t>
      </w:r>
      <w:r>
        <w:t>вующий доклад достаточную информацию согласно руководящим принципам Комитета.</w:t>
      </w:r>
    </w:p>
    <w:p w:rsidR="00000000" w:rsidRDefault="00000000">
      <w:pPr>
        <w:pStyle w:val="SingleTxt"/>
      </w:pPr>
      <w:r>
        <w:t>2.</w:t>
      </w:r>
      <w:r>
        <w:tab/>
        <w:t>Если доклад государства-участника, по мнению Комитета и предсессио</w:t>
      </w:r>
      <w:r>
        <w:t>н</w:t>
      </w:r>
      <w:r>
        <w:t>ной рабочей группы, не содержит достаточной информации, он (она) может просить соответствующее государство представить дополнительно требуемую информацию, указав, в какие сроки должна быть представлена эта информ</w:t>
      </w:r>
      <w:r>
        <w:t>а</w:t>
      </w:r>
      <w:r>
        <w:t>ция.</w:t>
      </w:r>
    </w:p>
    <w:p w:rsidR="00000000" w:rsidRDefault="00000000">
      <w:pPr>
        <w:pStyle w:val="SingleTxt"/>
      </w:pPr>
      <w:r>
        <w:t>3.</w:t>
      </w:r>
      <w:r>
        <w:tab/>
        <w:t>Вопросы или замечания, направляемые предсессионной рабочей группой тому государству-участнику, доклад которого находится на рассмотрении, и о</w:t>
      </w:r>
      <w:r>
        <w:t>т</w:t>
      </w:r>
      <w:r>
        <w:t>вет государства-участника на них распространяются в соответствии с насто</w:t>
      </w:r>
      <w:r>
        <w:t>я</w:t>
      </w:r>
      <w:r>
        <w:t>щим правилом среди членов Комитета до начала сессии, на которой должен рассматриваться этот доклад.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51</w:t>
      </w:r>
      <w:r>
        <w:br/>
        <w:t>Рассмотрение докладов</w:t>
      </w:r>
    </w:p>
    <w:p w:rsidR="00000000" w:rsidRDefault="00000000">
      <w:pPr>
        <w:pStyle w:val="SingleTxt"/>
        <w:spacing w:after="0" w:line="120" w:lineRule="exact"/>
        <w:rPr>
          <w:sz w:val="10"/>
        </w:rPr>
      </w:pPr>
    </w:p>
    <w:p w:rsidR="00000000" w:rsidRDefault="00000000">
      <w:pPr>
        <w:pStyle w:val="SingleTxt"/>
      </w:pPr>
      <w:r>
        <w:t>1.</w:t>
      </w:r>
      <w:r>
        <w:tab/>
        <w:t>На каждой сессии Комитет, исходя из списка докладов, ожидающих ра</w:t>
      </w:r>
      <w:r>
        <w:t>с</w:t>
      </w:r>
      <w:r>
        <w:t>смотрения, решает, доклады каких государств-участников он будет рассматр</w:t>
      </w:r>
      <w:r>
        <w:t>и</w:t>
      </w:r>
      <w:r>
        <w:t>вать на своей следующей сессии, учитывая продолжительность следующей сессии и критерии сроков представления и географической сбалансированн</w:t>
      </w:r>
      <w:r>
        <w:t>о</w:t>
      </w:r>
      <w:r>
        <w:t>сти.</w:t>
      </w:r>
    </w:p>
    <w:p w:rsidR="00000000" w:rsidRDefault="00000000">
      <w:pPr>
        <w:pStyle w:val="SingleTxt"/>
      </w:pPr>
      <w:r>
        <w:t>2.</w:t>
      </w:r>
      <w:r>
        <w:tab/>
        <w:t>Комитет через Генерального секретаря сообщает государствам-участникам как можно раньше о дате открытия, продолжительности и месте проведения сессии, на которой будут рассматриваться их соответствующие доклады. Государствам-участникам предлагается письменно подтвердить в оговоренный срок свою готовность к рассмотрению их докладов.</w:t>
      </w:r>
    </w:p>
    <w:p w:rsidR="00000000" w:rsidRDefault="00000000">
      <w:pPr>
        <w:pStyle w:val="SingleTxt"/>
      </w:pPr>
      <w:r>
        <w:t>3.</w:t>
      </w:r>
      <w:r>
        <w:tab/>
        <w:t>На каждой сессии Комитет также составляет и направляет соответству</w:t>
      </w:r>
      <w:r>
        <w:t>ю</w:t>
      </w:r>
      <w:r>
        <w:t>щим государствам-участникам резервный список докладов для рассмотрения на следующей сессии на тот случай, если приглашенное в соответствии с н</w:t>
      </w:r>
      <w:r>
        <w:t>а</w:t>
      </w:r>
      <w:r>
        <w:t>стоящим правилом государство-участник не сможет представить свой доклад. В таком случае Комитет через Генерального секретаря незамедлительно пре</w:t>
      </w:r>
      <w:r>
        <w:t>д</w:t>
      </w:r>
      <w:r>
        <w:t>лагает государству-участнику, выбранному из резервного списка, представить свой доклад.</w:t>
      </w:r>
    </w:p>
    <w:p w:rsidR="00000000" w:rsidRDefault="00000000">
      <w:pPr>
        <w:pStyle w:val="SingleTxt"/>
      </w:pPr>
      <w:r>
        <w:t>4.</w:t>
      </w:r>
      <w:r>
        <w:tab/>
        <w:t>Представители государств-участников приглашаются присутствовать на заседаниях Комитета, на которых должны рассматриваться их доклады.</w:t>
      </w:r>
    </w:p>
    <w:p w:rsidR="00000000" w:rsidRDefault="00000000">
      <w:pPr>
        <w:pStyle w:val="SingleTxt"/>
      </w:pPr>
      <w:r>
        <w:t>5.</w:t>
      </w:r>
      <w:r>
        <w:tab/>
        <w:t>Если какое-либо государство-участник не отвечает на приглашение н</w:t>
      </w:r>
      <w:r>
        <w:t>а</w:t>
      </w:r>
      <w:r>
        <w:t>править представителя на заседание Комитета, на котором рассматривается его доклад, рассмотрение этого доклада переносится на другую сессию. Если на такой последующей сессии государство-участник, получив должное уведомл</w:t>
      </w:r>
      <w:r>
        <w:t>е</w:t>
      </w:r>
      <w:r>
        <w:t>ние, не присылает представителя, Комитет может перейти к рассмотрению доклада в отсутствие представителя этого государства-участника.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52</w:t>
      </w:r>
      <w:r>
        <w:br/>
        <w:t>Предложения и рекомендации общего характера</w:t>
      </w:r>
    </w:p>
    <w:p w:rsidR="00000000" w:rsidRDefault="00000000">
      <w:pPr>
        <w:pStyle w:val="SingleTxt"/>
        <w:spacing w:after="0" w:line="120" w:lineRule="exact"/>
        <w:rPr>
          <w:sz w:val="10"/>
        </w:rPr>
      </w:pPr>
    </w:p>
    <w:p w:rsidR="00000000" w:rsidRDefault="00000000">
      <w:pPr>
        <w:pStyle w:val="SingleTxt"/>
      </w:pPr>
      <w:r>
        <w:t>1.</w:t>
      </w:r>
      <w:r>
        <w:tab/>
        <w:t>В соответствии с пунктом 1 статьи 21 Конвенции и на основании своего рассмотрения докладов и информации, полученных от государств-участников, Комитет может вынести рекомендации общего характера в адрес гос</w:t>
      </w:r>
      <w:r>
        <w:t>у</w:t>
      </w:r>
      <w:r>
        <w:t>дарств-участников.</w:t>
      </w:r>
    </w:p>
    <w:p w:rsidR="00000000" w:rsidRDefault="00000000">
      <w:pPr>
        <w:pStyle w:val="SingleTxt"/>
      </w:pPr>
      <w:r>
        <w:t>2.</w:t>
      </w:r>
      <w:r>
        <w:tab/>
        <w:t>Исходя из своего рассмотрения докладов государств-участников, Комитет может выносить предложения в адрес не только государств-участников, но и других субъектов.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53</w:t>
      </w:r>
      <w:r>
        <w:br/>
        <w:t>Заключительные замечания</w:t>
      </w:r>
    </w:p>
    <w:p w:rsidR="00000000" w:rsidRDefault="00000000">
      <w:pPr>
        <w:pStyle w:val="SingleTxt"/>
        <w:spacing w:after="0" w:line="120" w:lineRule="exact"/>
        <w:rPr>
          <w:sz w:val="10"/>
        </w:rPr>
      </w:pPr>
    </w:p>
    <w:p w:rsidR="00000000" w:rsidRDefault="00000000">
      <w:pPr>
        <w:pStyle w:val="SingleTxt"/>
      </w:pPr>
      <w:r>
        <w:t>1.</w:t>
      </w:r>
      <w:r>
        <w:tab/>
        <w:t>После рассмотрения доклада государства-участника Комитет может вын</w:t>
      </w:r>
      <w:r>
        <w:t>е</w:t>
      </w:r>
      <w:r>
        <w:t>сти заключительные замечания по этому докладу, призванные помочь данному государству-участнику в выполнении им своих обязательств по Конвенции. Комитет может включить рекомендации в отношении вопросов, на которых г</w:t>
      </w:r>
      <w:r>
        <w:t>о</w:t>
      </w:r>
      <w:r>
        <w:t>сударству-участнику следует сосредоточить свое внимание в следующем п</w:t>
      </w:r>
      <w:r>
        <w:t>е</w:t>
      </w:r>
      <w:r>
        <w:t>риодическом докладе.</w:t>
      </w:r>
    </w:p>
    <w:p w:rsidR="00000000" w:rsidRDefault="00000000">
      <w:pPr>
        <w:pStyle w:val="SingleTxt"/>
      </w:pPr>
      <w:r>
        <w:t>2.</w:t>
      </w:r>
      <w:r>
        <w:tab/>
        <w:t>Комитет утверждает заключительные замечания до закрытия сессии, на которой рассматривался доклад государства-участника.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54</w:t>
      </w:r>
      <w:r>
        <w:br/>
        <w:t>Методы работы при рассмотрении докладов</w:t>
      </w:r>
    </w:p>
    <w:p w:rsidR="00000000" w:rsidRDefault="00000000">
      <w:pPr>
        <w:pStyle w:val="SingleTxt"/>
        <w:spacing w:after="0" w:line="120" w:lineRule="exact"/>
        <w:rPr>
          <w:sz w:val="10"/>
        </w:rPr>
      </w:pPr>
    </w:p>
    <w:p w:rsidR="00000000" w:rsidRDefault="00000000">
      <w:pPr>
        <w:pStyle w:val="SingleTxt"/>
      </w:pPr>
      <w:r>
        <w:tab/>
        <w:t>Комитет учреждает рабочие группы, которые рассматривают и предлаг</w:t>
      </w:r>
      <w:r>
        <w:t>а</w:t>
      </w:r>
      <w:r>
        <w:t>ют пути и средства повышения оперативности в его работе и выполнения им своих обязанностей по ст</w:t>
      </w:r>
      <w:r>
        <w:t>а</w:t>
      </w:r>
      <w:r>
        <w:t>тье 21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XV.</w:t>
      </w:r>
      <w:r>
        <w:tab/>
        <w:t>Общее обсуждение</w:t>
      </w: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55</w:t>
      </w:r>
      <w:r>
        <w:br/>
        <w:t>Общее обсуждение</w:t>
      </w:r>
    </w:p>
    <w:p w:rsidR="00000000" w:rsidRDefault="00000000">
      <w:pPr>
        <w:pStyle w:val="SingleTxt"/>
        <w:keepNext/>
        <w:spacing w:after="0" w:line="120" w:lineRule="exact"/>
        <w:rPr>
          <w:sz w:val="10"/>
        </w:rPr>
      </w:pPr>
    </w:p>
    <w:p w:rsidR="00000000" w:rsidRDefault="00000000">
      <w:pPr>
        <w:pStyle w:val="SingleTxt"/>
        <w:keepNext/>
      </w:pPr>
      <w:r>
        <w:tab/>
        <w:t>Чтобы способствовать более глубокому пониманию содержания и знач</w:t>
      </w:r>
      <w:r>
        <w:t>е</w:t>
      </w:r>
      <w:r>
        <w:t>ния статей Конвенции или помочь в выработке рекомендаций общего характ</w:t>
      </w:r>
      <w:r>
        <w:t>е</w:t>
      </w:r>
      <w:r>
        <w:t>ра, Комитет может посвятить одно или несколько заседаний своих очередных сессий общему обсуждению конкретных статей Конвенции или связанных с Ко</w:t>
      </w:r>
      <w:r>
        <w:t>н</w:t>
      </w:r>
      <w:r>
        <w:t xml:space="preserve">венцией тем.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Часть третья</w:t>
      </w:r>
      <w:r>
        <w:br/>
        <w:t>Правила процедуры для Факультативного протокола к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XVI.</w:t>
      </w:r>
      <w:r>
        <w:tab/>
        <w:t>Процедуры рассмотрения сообщений, получаемых</w:t>
      </w:r>
      <w:r>
        <w:br/>
        <w:t>в соответствии с Факультативным протоколом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56</w:t>
      </w:r>
      <w:r>
        <w:br/>
        <w:t>Препровождение сообщений Комитету</w:t>
      </w:r>
    </w:p>
    <w:p w:rsidR="00000000" w:rsidRDefault="00000000">
      <w:pPr>
        <w:pStyle w:val="SingleTxt"/>
        <w:spacing w:after="0" w:line="120" w:lineRule="exact"/>
        <w:rPr>
          <w:sz w:val="10"/>
        </w:rPr>
      </w:pPr>
    </w:p>
    <w:p w:rsidR="00000000" w:rsidRDefault="00000000">
      <w:pPr>
        <w:pStyle w:val="SingleTxt"/>
      </w:pPr>
      <w:r>
        <w:t>1.</w:t>
      </w:r>
      <w:r>
        <w:tab/>
        <w:t>В соответствии с настоящими правилами Генеральный секретарь доводит до сведения Комитета сообщения, которые переданы или, как представляется, подлежат передаче в Комитет для рассмотрения согласно правилу 2 Факульт</w:t>
      </w:r>
      <w:r>
        <w:t>а</w:t>
      </w:r>
      <w:r>
        <w:t>тивного протокола.</w:t>
      </w:r>
    </w:p>
    <w:p w:rsidR="00000000" w:rsidRDefault="00000000">
      <w:pPr>
        <w:pStyle w:val="SingleTxt"/>
      </w:pPr>
      <w:r>
        <w:t>2.</w:t>
      </w:r>
      <w:r>
        <w:tab/>
        <w:t>Генеральный секретарь может обратиться к автору или авторам сообщ</w:t>
      </w:r>
      <w:r>
        <w:t>е</w:t>
      </w:r>
      <w:r>
        <w:t>ния с просьбой разъяснить свое намерение в отношении представления его или их сообщения Комитету для рассмотрения в соответствии с Факультативным протоколом. При наличии сомнений относительно намерений автора или авт</w:t>
      </w:r>
      <w:r>
        <w:t>о</w:t>
      </w:r>
      <w:r>
        <w:t>ров Генеральный секретарь дов</w:t>
      </w:r>
      <w:r>
        <w:t>о</w:t>
      </w:r>
      <w:r>
        <w:t>дит сообщение до сведения Комитета.</w:t>
      </w:r>
    </w:p>
    <w:p w:rsidR="00000000" w:rsidRDefault="00000000">
      <w:pPr>
        <w:pStyle w:val="SingleTxt"/>
      </w:pPr>
      <w:r>
        <w:t>3.</w:t>
      </w:r>
      <w:r>
        <w:tab/>
        <w:t>Комитет не принимает сообщение к рассмотрению, если оно:</w:t>
      </w:r>
    </w:p>
    <w:p w:rsidR="00000000" w:rsidRDefault="00000000">
      <w:pPr>
        <w:pStyle w:val="SingleTxt"/>
      </w:pPr>
      <w:r>
        <w:tab/>
        <w:t>a)</w:t>
      </w:r>
      <w:r>
        <w:tab/>
        <w:t>касается государства, не являющегося участником Протокола;</w:t>
      </w:r>
    </w:p>
    <w:p w:rsidR="00000000" w:rsidRDefault="00000000">
      <w:pPr>
        <w:pStyle w:val="SingleTxt"/>
      </w:pPr>
      <w:r>
        <w:tab/>
        <w:t>b)</w:t>
      </w:r>
      <w:r>
        <w:tab/>
        <w:t>не представлено в письменном виде;</w:t>
      </w:r>
    </w:p>
    <w:p w:rsidR="00000000" w:rsidRDefault="00000000">
      <w:pPr>
        <w:pStyle w:val="SingleTxt"/>
      </w:pPr>
      <w:r>
        <w:tab/>
        <w:t>c)</w:t>
      </w:r>
      <w:r>
        <w:tab/>
        <w:t>является анонимным.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57</w:t>
      </w:r>
      <w:r>
        <w:br/>
        <w:t>Перечень и реестр сообщений</w:t>
      </w:r>
    </w:p>
    <w:p w:rsidR="00000000" w:rsidRDefault="00000000">
      <w:pPr>
        <w:pStyle w:val="SingleTxt"/>
        <w:spacing w:after="0" w:line="120" w:lineRule="exact"/>
        <w:rPr>
          <w:sz w:val="10"/>
        </w:rPr>
      </w:pPr>
    </w:p>
    <w:p w:rsidR="00000000" w:rsidRDefault="00000000">
      <w:pPr>
        <w:pStyle w:val="SingleTxt"/>
      </w:pPr>
      <w:r>
        <w:t>1.</w:t>
      </w:r>
      <w:r>
        <w:tab/>
        <w:t>Генеральный секретарь ведет постоянный реестр всех сообщений, пре</w:t>
      </w:r>
      <w:r>
        <w:t>д</w:t>
      </w:r>
      <w:r>
        <w:t>ставляемых на рассмотрение Комитета в соответствии со статьей 2 Факульт</w:t>
      </w:r>
      <w:r>
        <w:t>а</w:t>
      </w:r>
      <w:r>
        <w:t>тивного протокола.</w:t>
      </w:r>
    </w:p>
    <w:p w:rsidR="00000000" w:rsidRDefault="00000000">
      <w:pPr>
        <w:pStyle w:val="SingleTxt"/>
      </w:pPr>
      <w:r>
        <w:t>2.</w:t>
      </w:r>
      <w:r>
        <w:tab/>
        <w:t>Генеральный секретарь готовит перечни представляемых Комитету соо</w:t>
      </w:r>
      <w:r>
        <w:t>б</w:t>
      </w:r>
      <w:r>
        <w:t>щений вместе с кратким изложением их содержания.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58</w:t>
      </w:r>
      <w:r>
        <w:br/>
        <w:t>Запрос о представлении разъяснений или дополнительной информации</w:t>
      </w:r>
    </w:p>
    <w:p w:rsidR="00000000" w:rsidRDefault="00000000">
      <w:pPr>
        <w:pStyle w:val="SingleTxt"/>
        <w:keepNext/>
        <w:spacing w:after="0" w:line="120" w:lineRule="exact"/>
        <w:rPr>
          <w:sz w:val="10"/>
        </w:rPr>
      </w:pPr>
    </w:p>
    <w:p w:rsidR="00000000" w:rsidRDefault="00000000">
      <w:pPr>
        <w:pStyle w:val="SingleTxt"/>
        <w:keepNext/>
      </w:pPr>
      <w:r>
        <w:t>1.</w:t>
      </w:r>
      <w:r>
        <w:tab/>
        <w:t>Генеральный секретарь может запрашивать у автора сообщения разъясн</w:t>
      </w:r>
      <w:r>
        <w:t>е</w:t>
      </w:r>
      <w:r>
        <w:t>ния, включая:</w:t>
      </w:r>
    </w:p>
    <w:p w:rsidR="00000000" w:rsidRDefault="00000000">
      <w:pPr>
        <w:pStyle w:val="SingleTxt"/>
      </w:pPr>
      <w:r>
        <w:tab/>
        <w:t>a)</w:t>
      </w:r>
      <w:r>
        <w:tab/>
        <w:t>фамилию, адрес, дату рождения и род занятий жертвы, а также уд</w:t>
      </w:r>
      <w:r>
        <w:t>о</w:t>
      </w:r>
      <w:r>
        <w:t>стоверение ее личности;</w:t>
      </w:r>
    </w:p>
    <w:p w:rsidR="00000000" w:rsidRDefault="00000000">
      <w:pPr>
        <w:pStyle w:val="SingleTxt"/>
      </w:pPr>
      <w:r>
        <w:tab/>
        <w:t>b)</w:t>
      </w:r>
      <w:r>
        <w:tab/>
        <w:t>название государства-участника, против которого направлено соо</w:t>
      </w:r>
      <w:r>
        <w:t>б</w:t>
      </w:r>
      <w:r>
        <w:t>щение;</w:t>
      </w:r>
    </w:p>
    <w:p w:rsidR="00000000" w:rsidRDefault="00000000">
      <w:pPr>
        <w:pStyle w:val="SingleTxt"/>
      </w:pPr>
      <w:r>
        <w:tab/>
        <w:t>c)</w:t>
      </w:r>
      <w:r>
        <w:tab/>
        <w:t>цель сообщения;</w:t>
      </w:r>
    </w:p>
    <w:p w:rsidR="00000000" w:rsidRDefault="00000000">
      <w:pPr>
        <w:pStyle w:val="SingleTxt"/>
      </w:pPr>
      <w:r>
        <w:tab/>
        <w:t>d)</w:t>
      </w:r>
      <w:r>
        <w:tab/>
        <w:t>факты, являющиеся предметом сообщения;</w:t>
      </w:r>
    </w:p>
    <w:p w:rsidR="00000000" w:rsidRDefault="00000000">
      <w:pPr>
        <w:pStyle w:val="SingleTxt"/>
      </w:pPr>
      <w:r>
        <w:tab/>
        <w:t>e)</w:t>
      </w:r>
      <w:r>
        <w:tab/>
        <w:t>шаги, предпринятые автором и/или жертвой для исчерпания вну</w:t>
      </w:r>
      <w:r>
        <w:t>т</w:t>
      </w:r>
      <w:r>
        <w:t>ренних средств правовой защиты;</w:t>
      </w:r>
    </w:p>
    <w:p w:rsidR="00000000" w:rsidRDefault="00000000">
      <w:pPr>
        <w:pStyle w:val="SingleTxt"/>
      </w:pPr>
      <w:r>
        <w:tab/>
        <w:t>f)</w:t>
      </w:r>
      <w:r>
        <w:tab/>
        <w:t>степень, в которой этот же вопрос рассматривается или рассматр</w:t>
      </w:r>
      <w:r>
        <w:t>и</w:t>
      </w:r>
      <w:r>
        <w:t>вался в рамках другой процедуры международного разбирательства или урег</w:t>
      </w:r>
      <w:r>
        <w:t>у</w:t>
      </w:r>
      <w:r>
        <w:t>лиров</w:t>
      </w:r>
      <w:r>
        <w:t>а</w:t>
      </w:r>
      <w:r>
        <w:t>ния;</w:t>
      </w:r>
    </w:p>
    <w:p w:rsidR="00000000" w:rsidRDefault="00000000">
      <w:pPr>
        <w:pStyle w:val="SingleTxt"/>
      </w:pPr>
      <w:r>
        <w:tab/>
        <w:t>g)</w:t>
      </w:r>
      <w:r>
        <w:tab/>
        <w:t>положение или положения Конвенции, которые, как утверждается, были нарушены.</w:t>
      </w:r>
    </w:p>
    <w:p w:rsidR="00000000" w:rsidRDefault="00000000">
      <w:pPr>
        <w:pStyle w:val="SingleTxt"/>
      </w:pPr>
      <w:r>
        <w:t>2.</w:t>
      </w:r>
      <w:r>
        <w:tab/>
        <w:t>Запрашивая разъяснения или информацию, Генеральный секретарь указ</w:t>
      </w:r>
      <w:r>
        <w:t>ы</w:t>
      </w:r>
      <w:r>
        <w:t>вает автору или авторам сообщения крайний срок представления такой инфо</w:t>
      </w:r>
      <w:r>
        <w:t>р</w:t>
      </w:r>
      <w:r>
        <w:t>мации.</w:t>
      </w:r>
    </w:p>
    <w:p w:rsidR="00000000" w:rsidRDefault="00000000">
      <w:pPr>
        <w:pStyle w:val="SingleTxt"/>
      </w:pPr>
      <w:r>
        <w:t>3.</w:t>
      </w:r>
      <w:r>
        <w:tab/>
        <w:t>Комитет может утвердить соответствующий вопросник, с тем чтобы о</w:t>
      </w:r>
      <w:r>
        <w:t>б</w:t>
      </w:r>
      <w:r>
        <w:t>легчить обращение к жертве и/или автору сообщения с запросом о представл</w:t>
      </w:r>
      <w:r>
        <w:t>е</w:t>
      </w:r>
      <w:r>
        <w:t>нии разъяснений или информации.</w:t>
      </w:r>
    </w:p>
    <w:p w:rsidR="00000000" w:rsidRDefault="00000000">
      <w:pPr>
        <w:pStyle w:val="SingleTxt"/>
      </w:pPr>
      <w:r>
        <w:t>4.</w:t>
      </w:r>
      <w:r>
        <w:tab/>
        <w:t>Запрос о представлении разъяснений или информации не препятствует включению данного сообщения в перечень, предусмотренный в правиле 57 выше.</w:t>
      </w:r>
    </w:p>
    <w:p w:rsidR="00000000" w:rsidRDefault="00000000">
      <w:pPr>
        <w:pStyle w:val="SingleTxt"/>
      </w:pPr>
      <w:r>
        <w:t>5.</w:t>
      </w:r>
      <w:r>
        <w:tab/>
        <w:t>Генеральный секретарь информирует автора сообщения о процедуре, к</w:t>
      </w:r>
      <w:r>
        <w:t>о</w:t>
      </w:r>
      <w:r>
        <w:t>торая будет применяться, и, в частности, о том, что с согласия жертвы или жертв раскрыть соответствующему государству-участнику свое имя, сообщ</w:t>
      </w:r>
      <w:r>
        <w:t>е</w:t>
      </w:r>
      <w:r>
        <w:t>ние доводится до сведения этого государства-участника конфиденциал</w:t>
      </w:r>
      <w:r>
        <w:t>ь</w:t>
      </w:r>
      <w:r>
        <w:t>но.</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59</w:t>
      </w:r>
      <w:r>
        <w:br/>
        <w:t>Краткое изложение информации</w:t>
      </w:r>
    </w:p>
    <w:p w:rsidR="00000000" w:rsidRDefault="00000000">
      <w:pPr>
        <w:pStyle w:val="SingleTxt"/>
        <w:spacing w:after="0" w:line="120" w:lineRule="exact"/>
        <w:rPr>
          <w:sz w:val="10"/>
        </w:rPr>
      </w:pPr>
    </w:p>
    <w:p w:rsidR="00000000" w:rsidRDefault="00000000">
      <w:pPr>
        <w:pStyle w:val="SingleTxt"/>
      </w:pPr>
      <w:r>
        <w:t>1.</w:t>
      </w:r>
      <w:r>
        <w:tab/>
        <w:t>Генеральный секретарь готовит и распространяет среди членов Комитета на его следующей очередной сессии краткое изложение соответствующей и</w:t>
      </w:r>
      <w:r>
        <w:t>н</w:t>
      </w:r>
      <w:r>
        <w:t>формации, полученной в связи с каждым зарегистрированным сообщением.</w:t>
      </w:r>
    </w:p>
    <w:p w:rsidR="00000000" w:rsidRDefault="00000000">
      <w:pPr>
        <w:pStyle w:val="SingleTxt"/>
      </w:pPr>
      <w:r>
        <w:t>2.</w:t>
      </w:r>
      <w:r>
        <w:tab/>
        <w:t>Каждому члену Комитета, по его просьбе, предоставляется полный текст любого сообщения, доводящегося до сведения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60</w:t>
      </w:r>
      <w:r>
        <w:br/>
        <w:t xml:space="preserve">Неспособность члена Комитета принимать участие </w:t>
      </w:r>
      <w:r>
        <w:br/>
        <w:t>в рассмотрении сообщения</w:t>
      </w:r>
    </w:p>
    <w:p w:rsidR="00000000" w:rsidRDefault="00000000">
      <w:pPr>
        <w:pStyle w:val="SingleTxt"/>
        <w:keepNext/>
        <w:spacing w:after="0" w:line="120" w:lineRule="exact"/>
        <w:rPr>
          <w:sz w:val="10"/>
        </w:rPr>
      </w:pPr>
    </w:p>
    <w:p w:rsidR="00000000" w:rsidRDefault="00000000">
      <w:pPr>
        <w:pStyle w:val="SingleTxt"/>
        <w:keepNext/>
      </w:pPr>
      <w:r>
        <w:t>1.</w:t>
      </w:r>
      <w:r>
        <w:tab/>
        <w:t>Член Комитета не должен принимать участие в рассмотрении сообщения, если:</w:t>
      </w:r>
    </w:p>
    <w:p w:rsidR="00000000" w:rsidRDefault="00000000">
      <w:pPr>
        <w:pStyle w:val="SingleTxt"/>
      </w:pPr>
      <w:r>
        <w:tab/>
        <w:t>a)</w:t>
      </w:r>
      <w:r>
        <w:tab/>
        <w:t>у него есть личный интерес к данному делу;</w:t>
      </w:r>
    </w:p>
    <w:p w:rsidR="00000000" w:rsidRDefault="00000000">
      <w:pPr>
        <w:pStyle w:val="SingleTxt"/>
      </w:pPr>
      <w:r>
        <w:tab/>
        <w:t>b)</w:t>
      </w:r>
      <w:r>
        <w:tab/>
        <w:t>он участвовал в любом качестве в принятии какого-либо решения по вопросу, имеющему отношение к сообщению, помимо процедур, применяемых в отношении данного Факультативного протокола;</w:t>
      </w:r>
    </w:p>
    <w:p w:rsidR="00000000" w:rsidRDefault="00000000">
      <w:pPr>
        <w:pStyle w:val="SingleTxt"/>
      </w:pPr>
      <w:r>
        <w:tab/>
        <w:t>c)</w:t>
      </w:r>
      <w:r>
        <w:tab/>
        <w:t>он является гражданином затрагиваемого государства-участника.</w:t>
      </w:r>
    </w:p>
    <w:p w:rsidR="00000000" w:rsidRDefault="00000000">
      <w:pPr>
        <w:pStyle w:val="SingleTxt"/>
      </w:pPr>
      <w:r>
        <w:t>2.</w:t>
      </w:r>
      <w:r>
        <w:tab/>
        <w:t>Любой вопрос, возникающий в отношении пункта 1 выше, решается К</w:t>
      </w:r>
      <w:r>
        <w:t>о</w:t>
      </w:r>
      <w:r>
        <w:t>митетом без участия члена, которого затрагивает данный вопрос.</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61</w:t>
      </w:r>
      <w:r>
        <w:br/>
        <w:t>Отвод члена Комитета</w:t>
      </w:r>
    </w:p>
    <w:p w:rsidR="00000000" w:rsidRDefault="00000000">
      <w:pPr>
        <w:pStyle w:val="SingleTxt"/>
        <w:spacing w:after="0" w:line="120" w:lineRule="exact"/>
        <w:rPr>
          <w:sz w:val="10"/>
        </w:rPr>
      </w:pPr>
    </w:p>
    <w:p w:rsidR="00000000" w:rsidRDefault="00000000">
      <w:pPr>
        <w:pStyle w:val="SingleTxt"/>
      </w:pPr>
      <w:r>
        <w:tab/>
        <w:t>Если, в силу каких-либо причин, член Комитета считает, что ей или ему не следует принимать участие или продолжать принимать участие в рассмо</w:t>
      </w:r>
      <w:r>
        <w:t>т</w:t>
      </w:r>
      <w:r>
        <w:t>рении какого-либо сообщения, этот член Комитета информирует Председателя о своем с</w:t>
      </w:r>
      <w:r>
        <w:t>а</w:t>
      </w:r>
      <w:r>
        <w:t>моотводе.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62</w:t>
      </w:r>
      <w:r>
        <w:br/>
        <w:t>Создание рабочей группы и назначение докладчиков</w:t>
      </w:r>
    </w:p>
    <w:p w:rsidR="00000000" w:rsidRDefault="00000000">
      <w:pPr>
        <w:pStyle w:val="SingleTxt"/>
        <w:spacing w:after="0" w:line="120" w:lineRule="exact"/>
        <w:rPr>
          <w:sz w:val="10"/>
        </w:rPr>
      </w:pPr>
    </w:p>
    <w:p w:rsidR="00000000" w:rsidRDefault="00000000">
      <w:pPr>
        <w:pStyle w:val="SingleTxt"/>
      </w:pPr>
      <w:r>
        <w:t>1.</w:t>
      </w:r>
      <w:r>
        <w:tab/>
        <w:t>Комитет может создавать одну или несколько рабочих групп в составе не более пяти его членов и может назначать одного или несколько докладчиков для вынесения Комитету рекомендаций и оказания ему какой-либо иной пом</w:t>
      </w:r>
      <w:r>
        <w:t>о</w:t>
      </w:r>
      <w:r>
        <w:t>щи по усмотрению Комитета.</w:t>
      </w:r>
    </w:p>
    <w:p w:rsidR="00000000" w:rsidRDefault="00000000">
      <w:pPr>
        <w:pStyle w:val="SingleTxt"/>
      </w:pPr>
      <w:r>
        <w:t>2.</w:t>
      </w:r>
      <w:r>
        <w:tab/>
        <w:t>В настоящей части правил все упоминаемые рабочие группы или докла</w:t>
      </w:r>
      <w:r>
        <w:t>д</w:t>
      </w:r>
      <w:r>
        <w:t>чики являются рабочими группами или докладчиками, созданными и назначе</w:t>
      </w:r>
      <w:r>
        <w:t>н</w:t>
      </w:r>
      <w:r>
        <w:t>ными в соответствии с настоящими правилами.</w:t>
      </w:r>
    </w:p>
    <w:p w:rsidR="00000000" w:rsidRDefault="00000000">
      <w:pPr>
        <w:pStyle w:val="SingleTxt"/>
      </w:pPr>
      <w:r>
        <w:t>3.</w:t>
      </w:r>
      <w:r>
        <w:tab/>
        <w:t>Правила процедуры Комитета по мере возможности распространяются на заседания его рабочих групп.</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63</w:t>
      </w:r>
      <w:r>
        <w:br/>
        <w:t>Временные меры</w:t>
      </w:r>
    </w:p>
    <w:p w:rsidR="00000000" w:rsidRDefault="00000000">
      <w:pPr>
        <w:pStyle w:val="SingleTxt"/>
        <w:spacing w:after="0" w:line="120" w:lineRule="exact"/>
        <w:rPr>
          <w:sz w:val="10"/>
        </w:rPr>
      </w:pPr>
    </w:p>
    <w:p w:rsidR="00000000" w:rsidRDefault="00000000">
      <w:pPr>
        <w:pStyle w:val="SingleTxt"/>
      </w:pPr>
      <w:r>
        <w:t>1.</w:t>
      </w:r>
      <w:r>
        <w:tab/>
        <w:t>В любой момент после получения сообщения и до принятия решения по его сути Комитет может направить соответствующему государству-участнику для безотлагательного рассмотрения просьбу о том, чтобы это государство-участник приняло такие временные меры, которые Комитет считает необход</w:t>
      </w:r>
      <w:r>
        <w:t>и</w:t>
      </w:r>
      <w:r>
        <w:t>мыми во избежание причинения непоправимого ущерба жертве или жертвам предполагаемого нарушения.</w:t>
      </w:r>
    </w:p>
    <w:p w:rsidR="00000000" w:rsidRDefault="00000000">
      <w:pPr>
        <w:pStyle w:val="SingleTxt"/>
      </w:pPr>
      <w:r>
        <w:t>2.</w:t>
      </w:r>
      <w:r>
        <w:tab/>
        <w:t>Рабочая группа или докладчик могут также обращаться к соответству</w:t>
      </w:r>
      <w:r>
        <w:t>ю</w:t>
      </w:r>
      <w:r>
        <w:t>щему государству-участнику с просьбой о принятии таких временных мер, к</w:t>
      </w:r>
      <w:r>
        <w:t>о</w:t>
      </w:r>
      <w:r>
        <w:t>торые рабочая группа или докладчик считают необходимыми во избежание н</w:t>
      </w:r>
      <w:r>
        <w:t>а</w:t>
      </w:r>
      <w:r>
        <w:t>несения непоправимого ущерба жертве или жертвам предполагаемого наруш</w:t>
      </w:r>
      <w:r>
        <w:t>е</w:t>
      </w:r>
      <w:r>
        <w:t>ния.</w:t>
      </w:r>
    </w:p>
    <w:p w:rsidR="00000000" w:rsidRDefault="00000000">
      <w:pPr>
        <w:pStyle w:val="SingleTxt"/>
      </w:pPr>
      <w:r>
        <w:t>3.</w:t>
      </w:r>
      <w:r>
        <w:tab/>
        <w:t>При обращении рабочей группы или докладчика с просьбой о принятии временных мер в соответствии с настоящим правилом рабочая группа или до</w:t>
      </w:r>
      <w:r>
        <w:t>к</w:t>
      </w:r>
      <w:r>
        <w:t>ладчик незамедлительно информируют членов Комитета о существе их прос</w:t>
      </w:r>
      <w:r>
        <w:t>ь</w:t>
      </w:r>
      <w:r>
        <w:t>бы и о сообщении, которого она к</w:t>
      </w:r>
      <w:r>
        <w:t>а</w:t>
      </w:r>
      <w:r>
        <w:t>сается.</w:t>
      </w:r>
    </w:p>
    <w:p w:rsidR="00000000" w:rsidRDefault="00000000">
      <w:pPr>
        <w:pStyle w:val="SingleTxt"/>
      </w:pPr>
      <w:r>
        <w:t>4.</w:t>
      </w:r>
      <w:r>
        <w:tab/>
        <w:t>При обращении Комитета, рабочей группы или докладчика с просьбами о принятии временных мер в соответствии с настоящим правилом в просьбе ук</w:t>
      </w:r>
      <w:r>
        <w:t>а</w:t>
      </w:r>
      <w:r>
        <w:t>зывается, что она не означает, что в отношении существа сообщения было пр</w:t>
      </w:r>
      <w:r>
        <w:t>и</w:t>
      </w:r>
      <w:r>
        <w:t>нято какое</w:t>
      </w:r>
      <w:r>
        <w:noBreakHyphen/>
        <w:t>то решение.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64</w:t>
      </w:r>
      <w:r>
        <w:br/>
        <w:t>Порядок рассмотрения сообщений</w:t>
      </w:r>
    </w:p>
    <w:p w:rsidR="00000000" w:rsidRDefault="00000000">
      <w:pPr>
        <w:pStyle w:val="SingleTxt"/>
        <w:spacing w:after="0" w:line="120" w:lineRule="exact"/>
        <w:rPr>
          <w:sz w:val="10"/>
        </w:rPr>
      </w:pPr>
    </w:p>
    <w:p w:rsidR="00000000" w:rsidRDefault="00000000">
      <w:pPr>
        <w:pStyle w:val="SingleTxt"/>
      </w:pPr>
      <w:r>
        <w:t>1.</w:t>
      </w:r>
      <w:r>
        <w:tab/>
        <w:t>Решение о приемлемости или неприемлемости сообщения в соответствии с Факультативным протоколом принимается Комитетом простым большинс</w:t>
      </w:r>
      <w:r>
        <w:t>т</w:t>
      </w:r>
      <w:r>
        <w:t>вом голосов и в соответствии с нижеследующими правилами.</w:t>
      </w:r>
    </w:p>
    <w:p w:rsidR="00000000" w:rsidRDefault="00000000">
      <w:pPr>
        <w:pStyle w:val="SingleTxt"/>
      </w:pPr>
      <w:r>
        <w:t>2.</w:t>
      </w:r>
      <w:r>
        <w:tab/>
        <w:t>Рабочая группа может также признать сообщение приемлемым в соотве</w:t>
      </w:r>
      <w:r>
        <w:t>т</w:t>
      </w:r>
      <w:r>
        <w:t>ствии с Факультативным протоколом, если в ее состав входят пять членов К</w:t>
      </w:r>
      <w:r>
        <w:t>о</w:t>
      </w:r>
      <w:r>
        <w:t>митета и такое решение принимается един</w:t>
      </w:r>
      <w:r>
        <w:t>о</w:t>
      </w:r>
      <w:r>
        <w:t>гласно.</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65</w:t>
      </w:r>
      <w:r>
        <w:br/>
        <w:t>Очередность рассмотрения сообщений</w:t>
      </w:r>
    </w:p>
    <w:p w:rsidR="00000000" w:rsidRDefault="00000000">
      <w:pPr>
        <w:pStyle w:val="SingleTxt"/>
        <w:spacing w:after="0" w:line="120" w:lineRule="exact"/>
        <w:rPr>
          <w:sz w:val="10"/>
        </w:rPr>
      </w:pPr>
    </w:p>
    <w:p w:rsidR="00000000" w:rsidRDefault="00000000">
      <w:pPr>
        <w:pStyle w:val="SingleTxt"/>
      </w:pPr>
      <w:r>
        <w:t>1.</w:t>
      </w:r>
      <w:r>
        <w:tab/>
        <w:t>Сообщения рассматриваются в порядке их поступления в Секретариат, если Комитет или рабочая группа не примет иного решения.</w:t>
      </w:r>
    </w:p>
    <w:p w:rsidR="00000000" w:rsidRDefault="00000000">
      <w:pPr>
        <w:pStyle w:val="SingleTxt"/>
      </w:pPr>
      <w:r>
        <w:t>2.</w:t>
      </w:r>
      <w:r>
        <w:tab/>
        <w:t>Комитет может принять решение об одновременном рассмотрении двух или более сообщений.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66</w:t>
      </w:r>
      <w:r>
        <w:br/>
        <w:t>Раздельное рассмотрение вопроса о приемлемости и существа сообщения</w:t>
      </w:r>
    </w:p>
    <w:p w:rsidR="00000000" w:rsidRDefault="00000000">
      <w:pPr>
        <w:pStyle w:val="SingleTxt"/>
        <w:spacing w:after="0" w:line="120" w:lineRule="exact"/>
        <w:rPr>
          <w:sz w:val="10"/>
        </w:rPr>
      </w:pPr>
    </w:p>
    <w:p w:rsidR="00000000" w:rsidRDefault="00000000">
      <w:pPr>
        <w:pStyle w:val="SingleTxt"/>
      </w:pPr>
      <w:r>
        <w:tab/>
        <w:t>Комитет может принять решение о раздельном рассмотрении вопроса о приемлемости и существа сообщения.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67</w:t>
      </w:r>
      <w:r>
        <w:br/>
        <w:t>Критерии приемлемости сообщений</w:t>
      </w:r>
    </w:p>
    <w:p w:rsidR="00000000" w:rsidRDefault="00000000">
      <w:pPr>
        <w:pStyle w:val="SingleTxt"/>
        <w:spacing w:after="0" w:line="120" w:lineRule="exact"/>
        <w:rPr>
          <w:sz w:val="10"/>
        </w:rPr>
      </w:pPr>
    </w:p>
    <w:p w:rsidR="00000000" w:rsidRDefault="00000000">
      <w:pPr>
        <w:pStyle w:val="SingleTxt"/>
      </w:pPr>
      <w:r>
        <w:tab/>
        <w:t>При вынесении решения относительно приемлемости сообщения Комитет или рабочая группа руководствуются критериями, изложенными в статьях 2, 3 и 4 Факультативного протокола.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68</w:t>
      </w:r>
      <w:r>
        <w:br/>
        <w:t>Авторы сообщений</w:t>
      </w:r>
    </w:p>
    <w:p w:rsidR="00000000" w:rsidRDefault="00000000">
      <w:pPr>
        <w:pStyle w:val="SingleTxt"/>
        <w:spacing w:after="0" w:line="120" w:lineRule="exact"/>
        <w:rPr>
          <w:sz w:val="10"/>
        </w:rPr>
      </w:pPr>
    </w:p>
    <w:p w:rsidR="00000000" w:rsidRDefault="00000000">
      <w:pPr>
        <w:pStyle w:val="SingleTxt"/>
      </w:pPr>
      <w:r>
        <w:t>1.</w:t>
      </w:r>
      <w:r>
        <w:tab/>
        <w:t xml:space="preserve">Сообщения могут направляться отдельными лицами или группами лиц, которые утверждают, что они являются жертвами нарушений прав, изложенных в Конвенции, либо их назначенными представителями или другими лицами от имени предполагаемых жертв с согласия последних. </w:t>
      </w:r>
    </w:p>
    <w:p w:rsidR="00000000" w:rsidRDefault="00000000">
      <w:pPr>
        <w:pStyle w:val="SingleTxt"/>
      </w:pPr>
      <w:r>
        <w:t>2.</w:t>
      </w:r>
      <w:r>
        <w:tab/>
        <w:t xml:space="preserve">В тех случаях, когда автор может обосновать такие действия, сообщения могут направляться от имени предполагаемой жертвы без ее согласия. </w:t>
      </w:r>
    </w:p>
    <w:p w:rsidR="00000000" w:rsidRDefault="00000000">
      <w:pPr>
        <w:pStyle w:val="SingleTxt"/>
      </w:pPr>
      <w:r>
        <w:t>3.</w:t>
      </w:r>
      <w:r>
        <w:tab/>
        <w:t>В тех случаях, когда автор намерен направить сообщение в соответствии с пунктом 2 настоящего правила, она или он представляет письменное обоснов</w:t>
      </w:r>
      <w:r>
        <w:t>а</w:t>
      </w:r>
      <w:r>
        <w:t>ние таких действий.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69</w:t>
      </w:r>
      <w:r>
        <w:br/>
        <w:t>Процедуры, касающиеся полученных сообщений</w:t>
      </w:r>
    </w:p>
    <w:p w:rsidR="00000000" w:rsidRDefault="00000000">
      <w:pPr>
        <w:pStyle w:val="SingleTxt"/>
        <w:keepNext/>
        <w:spacing w:after="0" w:line="120" w:lineRule="exact"/>
        <w:rPr>
          <w:sz w:val="10"/>
        </w:rPr>
      </w:pPr>
    </w:p>
    <w:p w:rsidR="00000000" w:rsidRDefault="00000000">
      <w:pPr>
        <w:pStyle w:val="SingleTxt"/>
        <w:keepNext/>
      </w:pPr>
      <w:r>
        <w:t>1.</w:t>
      </w:r>
      <w:r>
        <w:tab/>
        <w:t>По возможности сразу же после получения сообщения и при условии, что лицо или группа лиц согласны раскрыть свое имя или свои имена соответс</w:t>
      </w:r>
      <w:r>
        <w:t>т</w:t>
      </w:r>
      <w:r>
        <w:t xml:space="preserve">вующему государству-участнику, Комитет, рабочая группа или докладчик в конфиденциальном порядке доводит это сообщение до сведения государства-участника и просит его представить на него письменный ответ. </w:t>
      </w:r>
    </w:p>
    <w:p w:rsidR="00000000" w:rsidRDefault="00000000">
      <w:pPr>
        <w:pStyle w:val="SingleTxt"/>
      </w:pPr>
      <w:r>
        <w:t>2.</w:t>
      </w:r>
      <w:r>
        <w:tab/>
        <w:t>Любая просьба, сделанная в соответствии с пунктом 1 настоящего прав</w:t>
      </w:r>
      <w:r>
        <w:t>и</w:t>
      </w:r>
      <w:r>
        <w:t>ла, включает заявление, указывающее на то, что такая просьба не означает принятия какого-либо решения относительно прие</w:t>
      </w:r>
      <w:r>
        <w:t>м</w:t>
      </w:r>
      <w:r>
        <w:t>лемости сообщения.</w:t>
      </w:r>
    </w:p>
    <w:p w:rsidR="00000000" w:rsidRDefault="00000000">
      <w:pPr>
        <w:pStyle w:val="SingleTxt"/>
      </w:pPr>
      <w:r>
        <w:t>3.</w:t>
      </w:r>
      <w:r>
        <w:tab/>
        <w:t>В течение шести месяцев с момента получения просьбы Комитета, н</w:t>
      </w:r>
      <w:r>
        <w:t>а</w:t>
      </w:r>
      <w:r>
        <w:t>правленной в соответствии с настоящим правилом, государство-участник пре</w:t>
      </w:r>
      <w:r>
        <w:t>д</w:t>
      </w:r>
      <w:r>
        <w:t>ставляет Комитету письменное объяснение или заявление, касающееся прие</w:t>
      </w:r>
      <w:r>
        <w:t>м</w:t>
      </w:r>
      <w:r>
        <w:t>лемости сообщения и его существа, а также любых мер, которые могут быть приняты в связи с этим вопр</w:t>
      </w:r>
      <w:r>
        <w:t>о</w:t>
      </w:r>
      <w:r>
        <w:t>сом.</w:t>
      </w:r>
    </w:p>
    <w:p w:rsidR="00000000" w:rsidRDefault="00000000">
      <w:pPr>
        <w:pStyle w:val="SingleTxt"/>
      </w:pPr>
      <w:r>
        <w:t>4.</w:t>
      </w:r>
      <w:r>
        <w:tab/>
        <w:t>Комитет, рабочая группа или докладчик могут запросить письменное об</w:t>
      </w:r>
      <w:r>
        <w:t>ъ</w:t>
      </w:r>
      <w:r>
        <w:t>яснение или заявление, касающееся лишь приемлемости сообщения, однако в таких случаях государство-участник может, тем не менее, представить пис</w:t>
      </w:r>
      <w:r>
        <w:t>ь</w:t>
      </w:r>
      <w:r>
        <w:t>менное объяснение или заявление, касающееся как приемлемости, так и сути сообщения, при условии, что такое письменное объяснение или заявление представляется в течение шести месяцев с момента обращения Комитета с т</w:t>
      </w:r>
      <w:r>
        <w:t>а</w:t>
      </w:r>
      <w:r>
        <w:t>кой просьбой.</w:t>
      </w:r>
    </w:p>
    <w:p w:rsidR="00000000" w:rsidRDefault="00000000">
      <w:pPr>
        <w:pStyle w:val="SingleTxt"/>
      </w:pPr>
      <w:r>
        <w:t>5.</w:t>
      </w:r>
      <w:r>
        <w:tab/>
        <w:t>Государство-участник, получившее запрос о направлении письменного ответа в соответствии с пунктом 1 настоящего правила, может направить пис</w:t>
      </w:r>
      <w:r>
        <w:t>ь</w:t>
      </w:r>
      <w:r>
        <w:t>менную просьбу о том, чтобы рассматриваемое сообщение было отвергнуто в качестве неприемлемого, указав при этом основания для признания его так</w:t>
      </w:r>
      <w:r>
        <w:t>о</w:t>
      </w:r>
      <w:r>
        <w:t>вым, при условии, что такая просьба направляется в Комитет в течение двух месяцев с момента получения запроса, о котором идет речь в пункте 1.</w:t>
      </w:r>
    </w:p>
    <w:p w:rsidR="00000000" w:rsidRDefault="00000000">
      <w:pPr>
        <w:pStyle w:val="SingleTxt"/>
      </w:pPr>
      <w:r>
        <w:t>6.</w:t>
      </w:r>
      <w:r>
        <w:tab/>
        <w:t>Если соответствующее государство-участник оспаривает утверждение а</w:t>
      </w:r>
      <w:r>
        <w:t>в</w:t>
      </w:r>
      <w:r>
        <w:t>тора или авторов сообщения относительно того, что все доступные внутренние средства правовой защиты были исчерпаны согласно статье 4, пункт 1, Факул</w:t>
      </w:r>
      <w:r>
        <w:t>ь</w:t>
      </w:r>
      <w:r>
        <w:t>тативного протокола, государство-участник представляет подробную информ</w:t>
      </w:r>
      <w:r>
        <w:t>а</w:t>
      </w:r>
      <w:r>
        <w:t>цию о том, какие внутренние средства правовой защиты имеются в распоряж</w:t>
      </w:r>
      <w:r>
        <w:t>е</w:t>
      </w:r>
      <w:r>
        <w:t>нии предполагаемой жертвы или жертв применительно к конкретным обсто</w:t>
      </w:r>
      <w:r>
        <w:t>я</w:t>
      </w:r>
      <w:r>
        <w:t>тельс</w:t>
      </w:r>
      <w:r>
        <w:t>т</w:t>
      </w:r>
      <w:r>
        <w:t>вам данного дела.</w:t>
      </w:r>
    </w:p>
    <w:p w:rsidR="00000000" w:rsidRDefault="00000000">
      <w:pPr>
        <w:pStyle w:val="SingleTxt"/>
      </w:pPr>
      <w:r>
        <w:t>7.</w:t>
      </w:r>
      <w:r>
        <w:tab/>
        <w:t>Обращение государства-участника с просьбой в соответствии с пунктом 5 настоящего правила не затрагивает период в шесть месяцев, предоставляемый государству-участнику для направления письменного объяснения или заявл</w:t>
      </w:r>
      <w:r>
        <w:t>е</w:t>
      </w:r>
      <w:r>
        <w:t>ния, если Комитет, рабочая группа или докладчик решит продлить срок пре</w:t>
      </w:r>
      <w:r>
        <w:t>д</w:t>
      </w:r>
      <w:r>
        <w:t>ставления на такой период, который Комитет сочтет необходимым.</w:t>
      </w:r>
    </w:p>
    <w:p w:rsidR="00000000" w:rsidRDefault="00000000">
      <w:pPr>
        <w:pStyle w:val="SingleTxt"/>
      </w:pPr>
      <w:r>
        <w:t>8.</w:t>
      </w:r>
      <w:r>
        <w:tab/>
        <w:t>Комитет, рабочая группа или докладчик может обратиться к государству-участнику или к автору сообщения с просьбой представить в течение устано</w:t>
      </w:r>
      <w:r>
        <w:t>в</w:t>
      </w:r>
      <w:r>
        <w:t>ленного периода времени дополнительные письменные пояснения или заявл</w:t>
      </w:r>
      <w:r>
        <w:t>е</w:t>
      </w:r>
      <w:r>
        <w:t xml:space="preserve">ния, касающиеся вопроса о приемлемости или существа сообщения. </w:t>
      </w:r>
    </w:p>
    <w:p w:rsidR="00000000" w:rsidRDefault="00000000">
      <w:pPr>
        <w:pStyle w:val="SingleTxt"/>
      </w:pPr>
      <w:r>
        <w:t>9.</w:t>
      </w:r>
      <w:r>
        <w:tab/>
        <w:t>В соответствии с настоящим правилом Комитет, рабочая группа или до</w:t>
      </w:r>
      <w:r>
        <w:t>к</w:t>
      </w:r>
      <w:r>
        <w:t>ладчик препровождает каждой стороне документы, представленные другой стороной, и предоставляет каждой из сторон возможность высказать по этим документам свои замечания в течение установленного периода времени.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70</w:t>
      </w:r>
      <w:r>
        <w:br/>
        <w:t>Неприемлемые сообщения</w:t>
      </w:r>
    </w:p>
    <w:p w:rsidR="00000000" w:rsidRDefault="00000000">
      <w:pPr>
        <w:pStyle w:val="SingleTxt"/>
        <w:spacing w:after="0" w:line="120" w:lineRule="exact"/>
        <w:rPr>
          <w:sz w:val="10"/>
        </w:rPr>
      </w:pPr>
    </w:p>
    <w:p w:rsidR="00000000" w:rsidRDefault="00000000">
      <w:pPr>
        <w:pStyle w:val="SingleTxt"/>
      </w:pPr>
      <w:r>
        <w:t>1.</w:t>
      </w:r>
      <w:r>
        <w:tab/>
        <w:t>В тех случаях, когда Комитет принимает решение о неприемлемости с</w:t>
      </w:r>
      <w:r>
        <w:t>о</w:t>
      </w:r>
      <w:r>
        <w:t xml:space="preserve">общения, он в кратчайшие возможные сроки уведомляет через Генерального секретаря автора данного сообщения и соответствующее государство-участник о принятом решении и основаниях его принятия. </w:t>
      </w:r>
    </w:p>
    <w:p w:rsidR="00000000" w:rsidRDefault="00000000">
      <w:pPr>
        <w:pStyle w:val="SingleTxt"/>
      </w:pPr>
      <w:r>
        <w:t>2.</w:t>
      </w:r>
      <w:r>
        <w:tab/>
        <w:t>Решение Комитета о признание сообщения неприемлемым может быть пересмотрено Комитетом при получении письменного ходатайства, направле</w:t>
      </w:r>
      <w:r>
        <w:t>н</w:t>
      </w:r>
      <w:r>
        <w:t>ного автором или авторами сообщения или от их имени, в котором приведены сведения, указывающие на то, что причины признания сообщения неприемл</w:t>
      </w:r>
      <w:r>
        <w:t>е</w:t>
      </w:r>
      <w:r>
        <w:t>мым более не имеют отношения к делу.</w:t>
      </w:r>
    </w:p>
    <w:p w:rsidR="00000000" w:rsidRDefault="00000000">
      <w:pPr>
        <w:pStyle w:val="SingleTxt"/>
      </w:pPr>
      <w:r>
        <w:t>3.</w:t>
      </w:r>
      <w:r>
        <w:tab/>
        <w:t>Любой член Комитета, принимавший участие в вынесении решения отн</w:t>
      </w:r>
      <w:r>
        <w:t>о</w:t>
      </w:r>
      <w:r>
        <w:t>сительно приемлемости сообщения, может просить о том, чтобы к решению Комитета об объявлении сообщения неприемлемым было приложено резюме ее или его особого мнения по этому вопросу.</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71</w:t>
      </w:r>
      <w:r>
        <w:br/>
        <w:t xml:space="preserve">Дополнительные процедуры, на основании которых вопрос </w:t>
      </w:r>
      <w:r>
        <w:br/>
        <w:t xml:space="preserve">о приемлемости и существо сообщения могут рассматриваться </w:t>
      </w:r>
      <w:r>
        <w:br/>
        <w:t>раздельно</w:t>
      </w:r>
    </w:p>
    <w:p w:rsidR="00000000" w:rsidRDefault="00000000">
      <w:pPr>
        <w:pStyle w:val="SingleTxt"/>
        <w:spacing w:after="0" w:line="120" w:lineRule="exact"/>
        <w:rPr>
          <w:sz w:val="10"/>
        </w:rPr>
      </w:pPr>
    </w:p>
    <w:p w:rsidR="00000000" w:rsidRDefault="00000000">
      <w:pPr>
        <w:pStyle w:val="SingleTxt"/>
      </w:pPr>
      <w:r>
        <w:t>1.</w:t>
      </w:r>
      <w:r>
        <w:tab/>
        <w:t>В тех случаях, когда вопрос о приемлемости решается Комитетом или р</w:t>
      </w:r>
      <w:r>
        <w:t>а</w:t>
      </w:r>
      <w:r>
        <w:t>бочей группой до получения письменных пояснений или заявлений государс</w:t>
      </w:r>
      <w:r>
        <w:t>т</w:t>
      </w:r>
      <w:r>
        <w:t>ва-участника, касающихся существа сообщения, такое решение и вся другая соответствующая информация доводятся до сведения соответствующего гос</w:t>
      </w:r>
      <w:r>
        <w:t>у</w:t>
      </w:r>
      <w:r>
        <w:t>дарства-участника через Генерального секретаря. Автор сообщения также и</w:t>
      </w:r>
      <w:r>
        <w:t>н</w:t>
      </w:r>
      <w:r>
        <w:t>формируется о принятом решении через Генерального секретаря.</w:t>
      </w:r>
    </w:p>
    <w:p w:rsidR="00000000" w:rsidRDefault="00000000">
      <w:pPr>
        <w:pStyle w:val="SingleTxt"/>
      </w:pPr>
      <w:r>
        <w:t>2.</w:t>
      </w:r>
      <w:r>
        <w:tab/>
        <w:t>Комитет может отменить свое решение о приемлемости сообщения в св</w:t>
      </w:r>
      <w:r>
        <w:t>е</w:t>
      </w:r>
      <w:r>
        <w:t xml:space="preserve">те любых объяснений и заявлений, представленных государством-участником.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72</w:t>
      </w:r>
      <w:r>
        <w:br/>
        <w:t>Мнения Комитета относительно приемлемости сообщений</w:t>
      </w:r>
    </w:p>
    <w:p w:rsidR="00000000" w:rsidRDefault="00000000">
      <w:pPr>
        <w:pStyle w:val="SingleTxt"/>
        <w:spacing w:after="0" w:line="120" w:lineRule="exact"/>
        <w:rPr>
          <w:sz w:val="10"/>
        </w:rPr>
      </w:pPr>
    </w:p>
    <w:p w:rsidR="00000000" w:rsidRDefault="00000000">
      <w:pPr>
        <w:pStyle w:val="SingleTxt"/>
      </w:pPr>
      <w:r>
        <w:t>1.</w:t>
      </w:r>
      <w:r>
        <w:tab/>
        <w:t>В тех случаях, когда стороны представили информацию, касающуюся как приемлемости, так и существа сообщения, или когда решение о приемлемости уже принято, и стороны представили информацию относительно существа с</w:t>
      </w:r>
      <w:r>
        <w:t>о</w:t>
      </w:r>
      <w:r>
        <w:t>общения, Комитет рассматривает их сообщение и формулирует свои мнения на основе всей письменной информации, представленной ему автором или авт</w:t>
      </w:r>
      <w:r>
        <w:t>о</w:t>
      </w:r>
      <w:r>
        <w:t>рами сообщения и соответствующим государством-участником, при условии, что эта информация была препровождена и другой соответствующей стор</w:t>
      </w:r>
      <w:r>
        <w:t>о</w:t>
      </w:r>
      <w:r>
        <w:t>не.</w:t>
      </w:r>
    </w:p>
    <w:p w:rsidR="00000000" w:rsidRDefault="00000000">
      <w:pPr>
        <w:pStyle w:val="SingleTxt"/>
      </w:pPr>
      <w:r>
        <w:t>2.</w:t>
      </w:r>
      <w:r>
        <w:tab/>
        <w:t>Комитет или рабочая группа, созданная им для рассмотрения сообщения, может в любой момент в ходе рассмотрения получить через посредство Ген</w:t>
      </w:r>
      <w:r>
        <w:t>е</w:t>
      </w:r>
      <w:r>
        <w:t>рального секретаря из организаций и других органов системы Организации Объединенных Наций любую документацию, которая может оказаться поле</w:t>
      </w:r>
      <w:r>
        <w:t>з</w:t>
      </w:r>
      <w:r>
        <w:t>ной для решения вопроса по данному делу, при условии, что Комитет предо</w:t>
      </w:r>
      <w:r>
        <w:t>с</w:t>
      </w:r>
      <w:r>
        <w:t>тавляет каждой из сторон возможность высказать в установленные для этого сроки свои замечания относительно такой документации или информ</w:t>
      </w:r>
      <w:r>
        <w:t>а</w:t>
      </w:r>
      <w:r>
        <w:t>ции.</w:t>
      </w:r>
    </w:p>
    <w:p w:rsidR="00000000" w:rsidRDefault="00000000">
      <w:pPr>
        <w:pStyle w:val="SingleTxt"/>
      </w:pPr>
      <w:r>
        <w:t>3.</w:t>
      </w:r>
      <w:r>
        <w:tab/>
        <w:t>Комитет может передать рабочей группе любое сообщение для подготовки рекомендаций Комитету относительно существа сообщения.</w:t>
      </w:r>
    </w:p>
    <w:p w:rsidR="00000000" w:rsidRDefault="00000000">
      <w:pPr>
        <w:pStyle w:val="SingleTxt"/>
      </w:pPr>
      <w:r>
        <w:t>4.</w:t>
      </w:r>
      <w:r>
        <w:tab/>
        <w:t>Комитет принимает решение относительно существа сообщения лишь п</w:t>
      </w:r>
      <w:r>
        <w:t>о</w:t>
      </w:r>
      <w:r>
        <w:t>сле рассмотрения вопроса о применимости всех критериев приемлемости, к</w:t>
      </w:r>
      <w:r>
        <w:t>о</w:t>
      </w:r>
      <w:r>
        <w:t>торые упоминаются в статьях 2, 3 и 4 Факультативного протокола.</w:t>
      </w:r>
    </w:p>
    <w:p w:rsidR="00000000" w:rsidRDefault="00000000">
      <w:pPr>
        <w:pStyle w:val="SingleTxt"/>
      </w:pPr>
      <w:r>
        <w:t>5.</w:t>
      </w:r>
      <w:r>
        <w:tab/>
        <w:t>Генеральный секретарь препровождает автору или авторам сообщения и соответствующему государству-участнику мнения Комитета, определяемые простым большинством голосов, вместе с любыми рекомендациями.</w:t>
      </w:r>
    </w:p>
    <w:p w:rsidR="00000000" w:rsidRDefault="00000000">
      <w:pPr>
        <w:pStyle w:val="SingleTxt"/>
      </w:pPr>
      <w:r>
        <w:t>6.</w:t>
      </w:r>
      <w:r>
        <w:tab/>
        <w:t>Любой член Комитета, принимавший участие в вынесении решения, м</w:t>
      </w:r>
      <w:r>
        <w:t>о</w:t>
      </w:r>
      <w:r>
        <w:t>жет просить о том, чтобы к мнениям Комитета было приложено его или ее ос</w:t>
      </w:r>
      <w:r>
        <w:t>о</w:t>
      </w:r>
      <w:r>
        <w:t>бое мнение.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73</w:t>
      </w:r>
      <w:r>
        <w:br/>
        <w:t>Последующие меры в связи с мнениями, высказанными Комитетом</w:t>
      </w:r>
    </w:p>
    <w:p w:rsidR="00000000" w:rsidRDefault="00000000">
      <w:pPr>
        <w:pStyle w:val="SingleTxt"/>
        <w:spacing w:after="0" w:line="120" w:lineRule="exact"/>
        <w:rPr>
          <w:sz w:val="10"/>
        </w:rPr>
      </w:pPr>
    </w:p>
    <w:p w:rsidR="00000000" w:rsidRDefault="00000000">
      <w:pPr>
        <w:pStyle w:val="SingleTxt"/>
      </w:pPr>
      <w:r>
        <w:t>1.</w:t>
      </w:r>
      <w:r>
        <w:tab/>
        <w:t>В течение шести месяцев с момента представления Комитетом своих мн</w:t>
      </w:r>
      <w:r>
        <w:t>е</w:t>
      </w:r>
      <w:r>
        <w:t>ний относительно сообщения соответствующее государство-участник напра</w:t>
      </w:r>
      <w:r>
        <w:t>в</w:t>
      </w:r>
      <w:r>
        <w:t>ляет Комитету письменный ответ, включающий информацию о любых мерах, принятых с учетом мнений и рекомендаций Комитета.</w:t>
      </w:r>
    </w:p>
    <w:p w:rsidR="00000000" w:rsidRDefault="00000000">
      <w:pPr>
        <w:pStyle w:val="SingleTxt"/>
      </w:pPr>
      <w:r>
        <w:t>2.</w:t>
      </w:r>
      <w:r>
        <w:tab/>
        <w:t>По истечении шестимесячного периода, о котором идет речь в пункте 1 настоящего правила, Комитет может предложить государству-участнику пр</w:t>
      </w:r>
      <w:r>
        <w:t>е</w:t>
      </w:r>
      <w:r>
        <w:t>доставить дополнительную информацию о любых мерах, принятых им с уч</w:t>
      </w:r>
      <w:r>
        <w:t>е</w:t>
      </w:r>
      <w:r>
        <w:t>том мнений или р</w:t>
      </w:r>
      <w:r>
        <w:t>е</w:t>
      </w:r>
      <w:r>
        <w:t>комендаций Комитета.</w:t>
      </w:r>
    </w:p>
    <w:p w:rsidR="00000000" w:rsidRDefault="00000000">
      <w:pPr>
        <w:pStyle w:val="SingleTxt"/>
      </w:pPr>
      <w:r>
        <w:t>3.</w:t>
      </w:r>
      <w:r>
        <w:tab/>
        <w:t>Комитет может просить государство-участник включить в свои посл</w:t>
      </w:r>
      <w:r>
        <w:t>е</w:t>
      </w:r>
      <w:r>
        <w:t>дующие доклады, представляемые в соответствии со статьей 18 Конвенции, информацию о любых мерах, принятых им с учетом мнений или рекомендаций Комитета.</w:t>
      </w:r>
    </w:p>
    <w:p w:rsidR="00000000" w:rsidRDefault="00000000">
      <w:pPr>
        <w:pStyle w:val="SingleTxt"/>
      </w:pPr>
      <w:r>
        <w:t>4.</w:t>
      </w:r>
      <w:r>
        <w:tab/>
        <w:t>В целях обеспечения контроля за осуществлением мер по обеспечению учета мнений и рекомендаций Комитета в соответствии со статьей 7 Факульт</w:t>
      </w:r>
      <w:r>
        <w:t>а</w:t>
      </w:r>
      <w:r>
        <w:t>тивного протокола Комитет назначает докладчика или создает рабочую группу, которые удостоверяются в том, что государства-участники принимают меры по реализации мнений и рекомендаций Комит</w:t>
      </w:r>
      <w:r>
        <w:t>е</w:t>
      </w:r>
      <w:r>
        <w:t>та.</w:t>
      </w:r>
    </w:p>
    <w:p w:rsidR="00000000" w:rsidRDefault="00000000">
      <w:pPr>
        <w:pStyle w:val="SingleTxt"/>
      </w:pPr>
      <w:r>
        <w:t>5.</w:t>
      </w:r>
      <w:r>
        <w:tab/>
        <w:t>Докладчик или рабочая группа могут вступать в такие контакты и прин</w:t>
      </w:r>
      <w:r>
        <w:t>и</w:t>
      </w:r>
      <w:r>
        <w:t>мать такие меры, которые могут потребоваться для надлежащего выполнения возложенных на них функций, и могут выносить такие рекомендации относ</w:t>
      </w:r>
      <w:r>
        <w:t>и</w:t>
      </w:r>
      <w:r>
        <w:t>тельно дальнейших действий Комитета, в которых возникнет нео</w:t>
      </w:r>
      <w:r>
        <w:t>б</w:t>
      </w:r>
      <w:r>
        <w:t>ходимость.</w:t>
      </w:r>
    </w:p>
    <w:p w:rsidR="00000000" w:rsidRDefault="00000000">
      <w:pPr>
        <w:pStyle w:val="SingleTxt"/>
      </w:pPr>
      <w:r>
        <w:t>6.</w:t>
      </w:r>
      <w:r>
        <w:tab/>
        <w:t>Докладчик или рабочая группа регулярно информируют Комитет об ос</w:t>
      </w:r>
      <w:r>
        <w:t>у</w:t>
      </w:r>
      <w:r>
        <w:t>ществлении последующих мер.</w:t>
      </w:r>
    </w:p>
    <w:p w:rsidR="00000000" w:rsidRDefault="00000000">
      <w:pPr>
        <w:pStyle w:val="SingleTxt"/>
      </w:pPr>
      <w:r>
        <w:t>7.</w:t>
      </w:r>
      <w:r>
        <w:tab/>
        <w:t>Комитет включает информацию о любых последующих мерах в свой еж</w:t>
      </w:r>
      <w:r>
        <w:t>е</w:t>
      </w:r>
      <w:r>
        <w:t>годный доклад, представляемый в соответствии со статьей 21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74</w:t>
      </w:r>
      <w:r>
        <w:br/>
        <w:t>Конфиденциальный характер сообщений</w:t>
      </w:r>
    </w:p>
    <w:p w:rsidR="00000000" w:rsidRDefault="00000000">
      <w:pPr>
        <w:pStyle w:val="SingleTxt"/>
        <w:spacing w:after="0" w:line="120" w:lineRule="exact"/>
        <w:rPr>
          <w:sz w:val="10"/>
        </w:rPr>
      </w:pPr>
    </w:p>
    <w:p w:rsidR="00000000" w:rsidRDefault="00000000">
      <w:pPr>
        <w:pStyle w:val="SingleTxt"/>
      </w:pPr>
      <w:r>
        <w:t>1.</w:t>
      </w:r>
      <w:r>
        <w:tab/>
        <w:t>Сообщения, представляемые в соответствии с Факультативным проток</w:t>
      </w:r>
      <w:r>
        <w:t>о</w:t>
      </w:r>
      <w:r>
        <w:t>лом, рассматриваются Комитетом, рабочей группой или докладчиком на закр</w:t>
      </w:r>
      <w:r>
        <w:t>ы</w:t>
      </w:r>
      <w:r>
        <w:t>тых заседаниях.</w:t>
      </w:r>
    </w:p>
    <w:p w:rsidR="00000000" w:rsidRDefault="00000000">
      <w:pPr>
        <w:pStyle w:val="SingleTxt"/>
      </w:pPr>
      <w:r>
        <w:t>2.</w:t>
      </w:r>
      <w:r>
        <w:tab/>
        <w:t>Все рабочие документы, подготовленные Секретариатом для Комитета, рабочей группы или докладчика, включая резюме сообщений, подготовленные до регистрации, и перечень резюме сообщений, носят конфиденциальный х</w:t>
      </w:r>
      <w:r>
        <w:t>а</w:t>
      </w:r>
      <w:r>
        <w:t>рактер, если Комитет не примет иного решения.</w:t>
      </w:r>
    </w:p>
    <w:p w:rsidR="00000000" w:rsidRDefault="00000000">
      <w:pPr>
        <w:pStyle w:val="SingleTxt"/>
      </w:pPr>
      <w:r>
        <w:t>3.</w:t>
      </w:r>
      <w:r>
        <w:tab/>
        <w:t>Комитет, рабочая группа или докладчик не предают гласности никакие сообщения, представленные документы или информацию, касающиеся соо</w:t>
      </w:r>
      <w:r>
        <w:t>б</w:t>
      </w:r>
      <w:r>
        <w:t>щения, до тех пор пока Комитет не огласит свои мнения относительно данного сообщ</w:t>
      </w:r>
      <w:r>
        <w:t>е</w:t>
      </w:r>
      <w:r>
        <w:t>ния.</w:t>
      </w:r>
    </w:p>
    <w:p w:rsidR="00000000" w:rsidRDefault="00000000">
      <w:pPr>
        <w:pStyle w:val="SingleTxt"/>
      </w:pPr>
      <w:r>
        <w:t>4.</w:t>
      </w:r>
      <w:r>
        <w:tab/>
        <w:t>Автор или авторы сообщения или лица, которые являются жертвами предполагаемого нарушения прав, изложенных в Конвенции, могут просить о том, чтобы фамилии и другие сведения, позволяющие установить личность предполагаемой жертвы или жертв (или любой из них), не предавались гласн</w:t>
      </w:r>
      <w:r>
        <w:t>о</w:t>
      </w:r>
      <w:r>
        <w:t xml:space="preserve">сти. </w:t>
      </w:r>
    </w:p>
    <w:p w:rsidR="00000000" w:rsidRDefault="00000000">
      <w:pPr>
        <w:pStyle w:val="SingleTxt"/>
      </w:pPr>
      <w:r>
        <w:t>5.</w:t>
      </w:r>
      <w:r>
        <w:tab/>
        <w:t>Если Комитет, рабочая группа или докладчик принимает такое решение, то фамилия или фамилии и другие сведения, позволяющие установить ли</w:t>
      </w:r>
      <w:r>
        <w:t>ч</w:t>
      </w:r>
      <w:r>
        <w:t>ность автора или авторов сообщения или лиц, которые предположительно я</w:t>
      </w:r>
      <w:r>
        <w:t>в</w:t>
      </w:r>
      <w:r>
        <w:t>ляются жертвой или жертвами нарушения прав, изложенных в Конвенции, не предаются гласности ни Комитетом, ни автором, ни соответствующим госуда</w:t>
      </w:r>
      <w:r>
        <w:t>р</w:t>
      </w:r>
      <w:r>
        <w:t>с</w:t>
      </w:r>
      <w:r>
        <w:t>т</w:t>
      </w:r>
      <w:r>
        <w:t>вом-участником.</w:t>
      </w:r>
    </w:p>
    <w:p w:rsidR="00000000" w:rsidRDefault="00000000">
      <w:pPr>
        <w:pStyle w:val="SingleTxt"/>
      </w:pPr>
      <w:r>
        <w:t>6.</w:t>
      </w:r>
      <w:r>
        <w:tab/>
        <w:t>Комитет, рабочая группа или докладчик могут просить автора сообщения или соответствующее государство-участник сохранять конфиденциальный х</w:t>
      </w:r>
      <w:r>
        <w:t>а</w:t>
      </w:r>
      <w:r>
        <w:t>рактер всех или части любых представленных документов или информации, касающихся рассматриваемого сообщения.</w:t>
      </w:r>
    </w:p>
    <w:p w:rsidR="00000000" w:rsidRDefault="00000000">
      <w:pPr>
        <w:pStyle w:val="SingleTxt"/>
      </w:pPr>
      <w:r>
        <w:t>7.</w:t>
      </w:r>
      <w:r>
        <w:tab/>
        <w:t>За исключением пунктов 5 и 6 настоящего правила никакие другие его положения не ограничивают право автора или авторов или соответствующего государства-участника обнародовать любые документы или информацию, имеющие отношение к рассмотрению сообщения.</w:t>
      </w:r>
    </w:p>
    <w:p w:rsidR="00000000" w:rsidRDefault="00000000">
      <w:pPr>
        <w:pStyle w:val="SingleTxt"/>
      </w:pPr>
      <w:r>
        <w:t>8.</w:t>
      </w:r>
      <w:r>
        <w:tab/>
        <w:t>При условии соблюдения пунктов 5 и 6 настоящего правила, решения К</w:t>
      </w:r>
      <w:r>
        <w:t>о</w:t>
      </w:r>
      <w:r>
        <w:t>митета, касающиеся приемлемости и существа сообщений и отказа от рассмо</w:t>
      </w:r>
      <w:r>
        <w:t>т</w:t>
      </w:r>
      <w:r>
        <w:t>рения, пред</w:t>
      </w:r>
      <w:r>
        <w:t>а</w:t>
      </w:r>
      <w:r>
        <w:t>ются огласке.</w:t>
      </w:r>
    </w:p>
    <w:p w:rsidR="00000000" w:rsidRDefault="00000000">
      <w:pPr>
        <w:pStyle w:val="SingleTxt"/>
      </w:pPr>
      <w:r>
        <w:t>9.</w:t>
      </w:r>
      <w:r>
        <w:tab/>
        <w:t>Ответственность за доведение окончательных решений Комитета до св</w:t>
      </w:r>
      <w:r>
        <w:t>е</w:t>
      </w:r>
      <w:r>
        <w:t>дения автора или авторов и соответствующего государства-участника возлаг</w:t>
      </w:r>
      <w:r>
        <w:t>а</w:t>
      </w:r>
      <w:r>
        <w:t xml:space="preserve">ется на Секретариат. </w:t>
      </w:r>
    </w:p>
    <w:p w:rsidR="00000000" w:rsidRDefault="00000000">
      <w:pPr>
        <w:pStyle w:val="SingleTxt"/>
      </w:pPr>
      <w:r>
        <w:t>10.</w:t>
      </w:r>
      <w:r>
        <w:tab/>
        <w:t>Комитет включает в свой ежегодный доклад, представляемый в соответс</w:t>
      </w:r>
      <w:r>
        <w:t>т</w:t>
      </w:r>
      <w:r>
        <w:t>вии со статьей 21 Конвенции, резюме рассмотренных сообщений и, в случае необходимости, резюме объяснений и заявлений соответс</w:t>
      </w:r>
      <w:r>
        <w:t>т</w:t>
      </w:r>
      <w:r>
        <w:t>вующих государств-участников, а также его собственные предложения и рек</w:t>
      </w:r>
      <w:r>
        <w:t>о</w:t>
      </w:r>
      <w:r>
        <w:t>мендации.</w:t>
      </w:r>
    </w:p>
    <w:p w:rsidR="00000000" w:rsidRDefault="00000000">
      <w:pPr>
        <w:pStyle w:val="SingleTxt"/>
      </w:pPr>
      <w:r>
        <w:t>11.</w:t>
      </w:r>
      <w:r>
        <w:tab/>
        <w:t>Если Комитет не принимает иного решения, то информация, представля</w:t>
      </w:r>
      <w:r>
        <w:t>е</w:t>
      </w:r>
      <w:r>
        <w:t>мая сторонами в ответ на мнения и рекомендации Комитета в соответствии с пунктами 4 и 5 статьи 7 Факультативного протокола, не является конфиденц</w:t>
      </w:r>
      <w:r>
        <w:t>и</w:t>
      </w:r>
      <w:r>
        <w:t>альной. Если Комитет не принимает иного решения, то решения Комитета, к</w:t>
      </w:r>
      <w:r>
        <w:t>а</w:t>
      </w:r>
      <w:r>
        <w:t>сающиеся мер, принимаемых в ответ на его мнения и рекомендации, не явл</w:t>
      </w:r>
      <w:r>
        <w:t>я</w:t>
      </w:r>
      <w:r>
        <w:t>ются конфиденц</w:t>
      </w:r>
      <w:r>
        <w:t>и</w:t>
      </w:r>
      <w:r>
        <w:t>альными.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75</w:t>
      </w:r>
      <w:r>
        <w:br/>
        <w:t>Коммюнике</w:t>
      </w:r>
    </w:p>
    <w:p w:rsidR="00000000" w:rsidRDefault="00000000">
      <w:pPr>
        <w:pStyle w:val="SingleTxt"/>
        <w:spacing w:after="0" w:line="120" w:lineRule="exact"/>
        <w:rPr>
          <w:sz w:val="10"/>
        </w:rPr>
      </w:pPr>
    </w:p>
    <w:p w:rsidR="00000000" w:rsidRDefault="00000000">
      <w:pPr>
        <w:pStyle w:val="SingleTxt"/>
      </w:pPr>
      <w:r>
        <w:tab/>
        <w:t>Комитет может публиковать коммюнике о своей работе и распространять их через посредство Генерального секретаря для сведения средств массовой информации и общественн</w:t>
      </w:r>
      <w:r>
        <w:t>о</w:t>
      </w:r>
      <w:r>
        <w:t>сти.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XVII.</w:t>
      </w:r>
      <w:r>
        <w:tab/>
        <w:t>Процедура проведения расследований в соответствии с Факультативным протоколом</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76</w:t>
      </w:r>
      <w:r>
        <w:br/>
        <w:t>Применимость</w:t>
      </w:r>
    </w:p>
    <w:p w:rsidR="00000000" w:rsidRDefault="00000000">
      <w:pPr>
        <w:pStyle w:val="SingleTxt"/>
        <w:spacing w:after="0" w:line="120" w:lineRule="exact"/>
        <w:rPr>
          <w:sz w:val="10"/>
        </w:rPr>
      </w:pPr>
    </w:p>
    <w:p w:rsidR="00000000" w:rsidRDefault="00000000">
      <w:pPr>
        <w:pStyle w:val="SingleTxt"/>
      </w:pPr>
      <w:r>
        <w:tab/>
        <w:t>Правила 77–90 настоящих правил не применяются в отношении госуда</w:t>
      </w:r>
      <w:r>
        <w:t>р</w:t>
      </w:r>
      <w:r>
        <w:t>ства-участника, которое в соответствии с пунктом 1 статьи 10 Факультативного протокола заявило во время его ратификации или присоединения к нему о том, что оно не признает компетенцию Комитета, предусмотренную в статье 8, если это государство-участник впоследствии не отказалось от этого заявления в с</w:t>
      </w:r>
      <w:r>
        <w:t>о</w:t>
      </w:r>
      <w:r>
        <w:t>ответствии с пунктом 2 статьи 10 Факультативного протокола.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77</w:t>
      </w:r>
      <w:r>
        <w:br/>
        <w:t>Передача информации Комитету</w:t>
      </w:r>
    </w:p>
    <w:p w:rsidR="00000000" w:rsidRDefault="00000000">
      <w:pPr>
        <w:pStyle w:val="SingleTxt"/>
        <w:spacing w:after="0" w:line="120" w:lineRule="exact"/>
        <w:rPr>
          <w:sz w:val="10"/>
        </w:rPr>
      </w:pPr>
    </w:p>
    <w:p w:rsidR="00000000" w:rsidRDefault="00000000">
      <w:pPr>
        <w:pStyle w:val="SingleTxt"/>
      </w:pPr>
      <w:r>
        <w:tab/>
        <w:t>В соответствии с настоящими правилами Генеральный секретарь доводит до сведения Комитета информацию, которая передана или, как представляется, подлежит передаче на рассмотрение Комитета согласно пункту 1 статьи 8 Ф</w:t>
      </w:r>
      <w:r>
        <w:t>а</w:t>
      </w:r>
      <w:r>
        <w:t>культативного протокола.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78</w:t>
      </w:r>
      <w:r>
        <w:br/>
        <w:t>Реестр информации</w:t>
      </w:r>
    </w:p>
    <w:p w:rsidR="00000000" w:rsidRDefault="00000000">
      <w:pPr>
        <w:pStyle w:val="SingleTxt"/>
        <w:spacing w:after="0" w:line="120" w:lineRule="exact"/>
        <w:rPr>
          <w:sz w:val="10"/>
        </w:rPr>
      </w:pPr>
    </w:p>
    <w:p w:rsidR="00000000" w:rsidRDefault="00000000">
      <w:pPr>
        <w:pStyle w:val="SingleTxt"/>
      </w:pPr>
      <w:r>
        <w:tab/>
        <w:t>Генеральный секретарь ведет постоянный реестр информации, доведе</w:t>
      </w:r>
      <w:r>
        <w:t>н</w:t>
      </w:r>
      <w:r>
        <w:t>ной до сведения Комитета в соответствии с правилом 77, и предоставляет эту и</w:t>
      </w:r>
      <w:r>
        <w:t>н</w:t>
      </w:r>
      <w:r>
        <w:t>формацию любому члену Комитета по его просьбе.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79</w:t>
      </w:r>
      <w:r>
        <w:br/>
        <w:t>Резюме информации</w:t>
      </w:r>
    </w:p>
    <w:p w:rsidR="00000000" w:rsidRDefault="00000000">
      <w:pPr>
        <w:pStyle w:val="SingleTxt"/>
        <w:spacing w:after="0" w:line="120" w:lineRule="exact"/>
        <w:rPr>
          <w:sz w:val="10"/>
        </w:rPr>
      </w:pPr>
    </w:p>
    <w:p w:rsidR="00000000" w:rsidRDefault="00000000">
      <w:pPr>
        <w:pStyle w:val="SingleTxt"/>
      </w:pPr>
      <w:r>
        <w:tab/>
        <w:t>Генеральный секретарь при необходимости подготавливает и распростр</w:t>
      </w:r>
      <w:r>
        <w:t>а</w:t>
      </w:r>
      <w:r>
        <w:t>няет среди членов Комитета резюме информации, представленной в соответс</w:t>
      </w:r>
      <w:r>
        <w:t>т</w:t>
      </w:r>
      <w:r>
        <w:t>вии с правилом 77 настоящих прав</w:t>
      </w:r>
      <w:r>
        <w:t>и</w:t>
      </w:r>
      <w:r>
        <w:t>л.</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80</w:t>
      </w:r>
      <w:r>
        <w:br/>
        <w:t>Конфиденциальность</w:t>
      </w:r>
    </w:p>
    <w:p w:rsidR="00000000" w:rsidRDefault="00000000">
      <w:pPr>
        <w:pStyle w:val="SingleTxt"/>
        <w:keepNext/>
        <w:spacing w:after="0" w:line="120" w:lineRule="exact"/>
        <w:rPr>
          <w:sz w:val="10"/>
        </w:rPr>
      </w:pPr>
    </w:p>
    <w:p w:rsidR="00000000" w:rsidRDefault="00000000">
      <w:pPr>
        <w:pStyle w:val="SingleTxt"/>
        <w:keepNext/>
      </w:pPr>
      <w:r>
        <w:t>1.</w:t>
      </w:r>
      <w:r>
        <w:tab/>
        <w:t>Если Комитет во исполнение своих обязательств по статье 12 Факульт</w:t>
      </w:r>
      <w:r>
        <w:t>а</w:t>
      </w:r>
      <w:r>
        <w:t>тивного протокола не решит передать их гласности, вся документация и работа Комитета, связанная с проведением расследования в соответствии со статьей 8 Факультативного протокола, являются ко</w:t>
      </w:r>
      <w:r>
        <w:t>н</w:t>
      </w:r>
      <w:r>
        <w:t>фиденциальными.</w:t>
      </w:r>
    </w:p>
    <w:p w:rsidR="00000000" w:rsidRDefault="00000000">
      <w:pPr>
        <w:pStyle w:val="SingleTxt"/>
      </w:pPr>
      <w:r>
        <w:t>2.</w:t>
      </w:r>
      <w:r>
        <w:tab/>
        <w:t>До включения краткого отчета о деятельности, осуществляемой в соо</w:t>
      </w:r>
      <w:r>
        <w:t>т</w:t>
      </w:r>
      <w:r>
        <w:t>ветствии со статьями 8 и 9 Факультативного протокола в ежегодный доклад, подготовленный в соответствии со статьей 21 Конвенции и статьей 12 Факул</w:t>
      </w:r>
      <w:r>
        <w:t>ь</w:t>
      </w:r>
      <w:r>
        <w:t>тативного протокола, Комитет может проконсультироваться с соответствующим госуда</w:t>
      </w:r>
      <w:r>
        <w:t>р</w:t>
      </w:r>
      <w:r>
        <w:t>ством-участником относительно такого краткого отчета.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81</w:t>
      </w:r>
      <w:r>
        <w:br/>
        <w:t>Заседания, касающиеся работы в соответствии со статьей 8</w:t>
      </w:r>
    </w:p>
    <w:p w:rsidR="00000000" w:rsidRDefault="00000000">
      <w:pPr>
        <w:pStyle w:val="SingleTxt"/>
        <w:keepNext/>
        <w:spacing w:after="0" w:line="120" w:lineRule="exact"/>
        <w:rPr>
          <w:sz w:val="10"/>
        </w:rPr>
      </w:pPr>
    </w:p>
    <w:p w:rsidR="00000000" w:rsidRDefault="00000000">
      <w:pPr>
        <w:pStyle w:val="SingleTxt"/>
      </w:pPr>
      <w:r>
        <w:tab/>
        <w:t>Заседания Комитета, на которых рассматриваются вопросы, связанные с проведением расследований в соответствии со статьей 8 Факультативного пр</w:t>
      </w:r>
      <w:r>
        <w:t>о</w:t>
      </w:r>
      <w:r>
        <w:t>токола, являются закр</w:t>
      </w:r>
      <w:r>
        <w:t>ы</w:t>
      </w:r>
      <w:r>
        <w:t>тыми.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82</w:t>
      </w:r>
      <w:r>
        <w:br/>
        <w:t>Предварительное рассмотрение информации Комитетом</w:t>
      </w:r>
    </w:p>
    <w:p w:rsidR="00000000" w:rsidRDefault="00000000">
      <w:pPr>
        <w:pStyle w:val="SingleTxt"/>
        <w:spacing w:after="0" w:line="120" w:lineRule="exact"/>
        <w:rPr>
          <w:sz w:val="10"/>
        </w:rPr>
      </w:pPr>
    </w:p>
    <w:p w:rsidR="00000000" w:rsidRDefault="00000000">
      <w:pPr>
        <w:pStyle w:val="SingleTxt"/>
      </w:pPr>
      <w:r>
        <w:t>1.</w:t>
      </w:r>
      <w:r>
        <w:tab/>
        <w:t>Комитет может убедиться через посредство Генерального секретаря в до</w:t>
      </w:r>
      <w:r>
        <w:t>с</w:t>
      </w:r>
      <w:r>
        <w:t>товерности информации и/или источников информации, представленной его вниманию в соответствии со статьей 8 Факультативного протокола, и получить соответствующую дополнительную информацию, подтверждающую имеющие место фа</w:t>
      </w:r>
      <w:r>
        <w:t>к</w:t>
      </w:r>
      <w:r>
        <w:t>ты.</w:t>
      </w:r>
    </w:p>
    <w:p w:rsidR="00000000" w:rsidRDefault="00000000">
      <w:pPr>
        <w:pStyle w:val="SingleTxt"/>
      </w:pPr>
      <w:r>
        <w:t>2.</w:t>
      </w:r>
      <w:r>
        <w:tab/>
        <w:t>Комитет определяет, содержит ли полученная информация достоверные данные о серьезных или систематических нарушениях закрепленных в Конве</w:t>
      </w:r>
      <w:r>
        <w:t>н</w:t>
      </w:r>
      <w:r>
        <w:t>ции прав соответс</w:t>
      </w:r>
      <w:r>
        <w:t>т</w:t>
      </w:r>
      <w:r>
        <w:t>вующим государством-участником.</w:t>
      </w:r>
    </w:p>
    <w:p w:rsidR="00000000" w:rsidRDefault="00000000">
      <w:pPr>
        <w:pStyle w:val="SingleTxt"/>
      </w:pPr>
      <w:r>
        <w:t>3.</w:t>
      </w:r>
      <w:r>
        <w:tab/>
        <w:t>Комитет может поручить рабочей группе оказывать ему помощь в выпо</w:t>
      </w:r>
      <w:r>
        <w:t>л</w:t>
      </w:r>
      <w:r>
        <w:t>нении его обязанностей, установленных настоящим прав</w:t>
      </w:r>
      <w:r>
        <w:t>и</w:t>
      </w:r>
      <w:r>
        <w:t>лом.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83</w:t>
      </w:r>
      <w:r>
        <w:br/>
        <w:t>Рассмотрение информации</w:t>
      </w:r>
    </w:p>
    <w:p w:rsidR="00000000" w:rsidRDefault="00000000">
      <w:pPr>
        <w:pStyle w:val="SingleTxt"/>
        <w:spacing w:after="0" w:line="120" w:lineRule="exact"/>
        <w:rPr>
          <w:sz w:val="10"/>
        </w:rPr>
      </w:pPr>
    </w:p>
    <w:p w:rsidR="00000000" w:rsidRDefault="00000000">
      <w:pPr>
        <w:pStyle w:val="SingleTxt"/>
      </w:pPr>
      <w:r>
        <w:t>1.</w:t>
      </w:r>
      <w:r>
        <w:tab/>
        <w:t>Если Комитет удостоверился в том, что полученная информация является достоверной и свидетельствует о серьезных или систематических нарушениях закрепленных в Конвенции прав соответствующим государством-участником, Комитет через посредство Генерального секретаря предлагает этому государс</w:t>
      </w:r>
      <w:r>
        <w:t>т</w:t>
      </w:r>
      <w:r>
        <w:t>ву-участнику представить свои замечания в отношении данной информации в установленные сроки.</w:t>
      </w:r>
    </w:p>
    <w:p w:rsidR="00000000" w:rsidRDefault="00000000">
      <w:pPr>
        <w:pStyle w:val="SingleTxt"/>
      </w:pPr>
      <w:r>
        <w:t>2.</w:t>
      </w:r>
      <w:r>
        <w:tab/>
        <w:t>Комитет принимает во внимание любые замечания, которые могут быть представлены соответствующим государством-участником, а также любую др</w:t>
      </w:r>
      <w:r>
        <w:t>у</w:t>
      </w:r>
      <w:r>
        <w:t>гую относящуюся к делу информацию.</w:t>
      </w:r>
    </w:p>
    <w:p w:rsidR="00000000" w:rsidRDefault="00000000">
      <w:pPr>
        <w:pStyle w:val="SingleTxt"/>
      </w:pPr>
      <w:r>
        <w:t>3.</w:t>
      </w:r>
      <w:r>
        <w:tab/>
        <w:t>Комитет может принять решение получить дополнительную информацию из следующих и</w:t>
      </w:r>
      <w:r>
        <w:t>с</w:t>
      </w:r>
      <w:r>
        <w:t>точников:</w:t>
      </w:r>
    </w:p>
    <w:p w:rsidR="00000000" w:rsidRDefault="00000000">
      <w:pPr>
        <w:pStyle w:val="SingleTxt"/>
      </w:pPr>
      <w:r>
        <w:tab/>
        <w:t>а)</w:t>
      </w:r>
      <w:r>
        <w:tab/>
        <w:t>от представителей соответствующего государства-участника;</w:t>
      </w:r>
    </w:p>
    <w:p w:rsidR="00000000" w:rsidRDefault="00000000">
      <w:pPr>
        <w:pStyle w:val="SingleTxt"/>
      </w:pPr>
      <w:r>
        <w:tab/>
        <w:t>b)</w:t>
      </w:r>
      <w:r>
        <w:tab/>
        <w:t>от правительственных организаций;</w:t>
      </w:r>
    </w:p>
    <w:p w:rsidR="00000000" w:rsidRDefault="00000000">
      <w:pPr>
        <w:pStyle w:val="SingleTxt"/>
      </w:pPr>
      <w:r>
        <w:tab/>
        <w:t>с)</w:t>
      </w:r>
      <w:r>
        <w:tab/>
        <w:t>от неправительственных организаций;</w:t>
      </w:r>
    </w:p>
    <w:p w:rsidR="00000000" w:rsidRDefault="00000000">
      <w:pPr>
        <w:pStyle w:val="SingleTxt"/>
      </w:pPr>
      <w:r>
        <w:tab/>
        <w:t>d)</w:t>
      </w:r>
      <w:r>
        <w:tab/>
        <w:t>от частных лиц.</w:t>
      </w:r>
    </w:p>
    <w:p w:rsidR="00000000" w:rsidRDefault="00000000">
      <w:pPr>
        <w:pStyle w:val="SingleTxt"/>
      </w:pPr>
      <w:r>
        <w:t>4.</w:t>
      </w:r>
      <w:r>
        <w:tab/>
        <w:t>Комитет принимает решение в отношении того, в какой форме и каким образом можно получить такую дополнительную информ</w:t>
      </w:r>
      <w:r>
        <w:t>а</w:t>
      </w:r>
      <w:r>
        <w:t>цию.</w:t>
      </w:r>
    </w:p>
    <w:p w:rsidR="00000000" w:rsidRDefault="00000000">
      <w:pPr>
        <w:pStyle w:val="SingleTxt"/>
      </w:pPr>
      <w:r>
        <w:t>5.</w:t>
      </w:r>
      <w:r>
        <w:tab/>
        <w:t>Комитет может через посредство Генерального секретаря запросить л</w:t>
      </w:r>
      <w:r>
        <w:t>ю</w:t>
      </w:r>
      <w:r>
        <w:t>бую соответствующую документацию от системы Организации Объединенных Наций.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84</w:t>
      </w:r>
      <w:r>
        <w:br/>
        <w:t>Проведение расследования</w:t>
      </w:r>
    </w:p>
    <w:p w:rsidR="00000000" w:rsidRDefault="00000000">
      <w:pPr>
        <w:pStyle w:val="SingleTxt"/>
        <w:spacing w:after="0" w:line="120" w:lineRule="exact"/>
        <w:rPr>
          <w:sz w:val="10"/>
        </w:rPr>
      </w:pPr>
    </w:p>
    <w:p w:rsidR="00000000" w:rsidRDefault="00000000">
      <w:pPr>
        <w:pStyle w:val="SingleTxt"/>
      </w:pPr>
      <w:r>
        <w:t>1.</w:t>
      </w:r>
      <w:r>
        <w:tab/>
        <w:t>Принимая во внимание любые замечания, которые могут быть предста</w:t>
      </w:r>
      <w:r>
        <w:t>в</w:t>
      </w:r>
      <w:r>
        <w:t>лены соответствующим государством-участником, а также другую достове</w:t>
      </w:r>
      <w:r>
        <w:t>р</w:t>
      </w:r>
      <w:r>
        <w:t>ную информацию, Комитет может назначить одного или нескольких своих чл</w:t>
      </w:r>
      <w:r>
        <w:t>е</w:t>
      </w:r>
      <w:r>
        <w:t>нов для проведения расследования и представления доклада в установленные сроки.</w:t>
      </w:r>
    </w:p>
    <w:p w:rsidR="00000000" w:rsidRDefault="00000000">
      <w:pPr>
        <w:pStyle w:val="SingleTxt"/>
      </w:pPr>
      <w:r>
        <w:t>2.</w:t>
      </w:r>
      <w:r>
        <w:tab/>
        <w:t>Расследование проводится конфиденциально и в таких формах, которые будут определ</w:t>
      </w:r>
      <w:r>
        <w:t>е</w:t>
      </w:r>
      <w:r>
        <w:t>ны Комитетом.</w:t>
      </w:r>
    </w:p>
    <w:p w:rsidR="00000000" w:rsidRDefault="00000000">
      <w:pPr>
        <w:pStyle w:val="SingleTxt"/>
      </w:pPr>
      <w:r>
        <w:t>3.</w:t>
      </w:r>
      <w:r>
        <w:tab/>
        <w:t>Члены Комитета, назначенные Комитетом для проведения расследования, определяют свои собственные методы работы с учетом положений Конвенции, Факультативного протокола и настоящих правил процедуры.</w:t>
      </w:r>
    </w:p>
    <w:p w:rsidR="00000000" w:rsidRDefault="00000000">
      <w:pPr>
        <w:pStyle w:val="SingleTxt"/>
      </w:pPr>
      <w:r>
        <w:t>4.</w:t>
      </w:r>
      <w:r>
        <w:tab/>
        <w:t>Во время проведения расследования Комитет может временно отложить рассмотрение любого доклада, который соответствующее государство-участник могло представить в соответствии со статьей 18 Конве</w:t>
      </w:r>
      <w:r>
        <w:t>н</w:t>
      </w:r>
      <w:r>
        <w:t>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85</w:t>
      </w:r>
      <w:r>
        <w:br/>
        <w:t>Сотрудничество с соответствующим государством-участником</w:t>
      </w:r>
    </w:p>
    <w:p w:rsidR="00000000" w:rsidRDefault="00000000">
      <w:pPr>
        <w:pStyle w:val="SingleTxt"/>
        <w:spacing w:after="0" w:line="120" w:lineRule="exact"/>
        <w:rPr>
          <w:sz w:val="10"/>
        </w:rPr>
      </w:pPr>
    </w:p>
    <w:p w:rsidR="00000000" w:rsidRDefault="00000000">
      <w:pPr>
        <w:pStyle w:val="SingleTxt"/>
      </w:pPr>
      <w:r>
        <w:t>1.</w:t>
      </w:r>
      <w:r>
        <w:tab/>
        <w:t>Комитет предлагает соответствующему государству-участнику сотрудн</w:t>
      </w:r>
      <w:r>
        <w:t>и</w:t>
      </w:r>
      <w:r>
        <w:t>чать с ним на всех этапах расследования.</w:t>
      </w:r>
    </w:p>
    <w:p w:rsidR="00000000" w:rsidRDefault="00000000">
      <w:pPr>
        <w:pStyle w:val="SingleTxt"/>
      </w:pPr>
      <w:r>
        <w:t>2.</w:t>
      </w:r>
      <w:r>
        <w:tab/>
        <w:t>Комитет может просить соответствующее государство-участник назначить представителя для встречи с членом или членами Комитета, назначенными К</w:t>
      </w:r>
      <w:r>
        <w:t>о</w:t>
      </w:r>
      <w:r>
        <w:t>митетом.</w:t>
      </w:r>
    </w:p>
    <w:p w:rsidR="00000000" w:rsidRDefault="00000000">
      <w:pPr>
        <w:pStyle w:val="SingleTxt"/>
      </w:pPr>
      <w:r>
        <w:t>3.</w:t>
      </w:r>
      <w:r>
        <w:tab/>
        <w:t>Комитет может просить соответствующее государство-участник предост</w:t>
      </w:r>
      <w:r>
        <w:t>а</w:t>
      </w:r>
      <w:r>
        <w:t>вить назначенному Комитетом члену или членам Комитета любую информ</w:t>
      </w:r>
      <w:r>
        <w:t>а</w:t>
      </w:r>
      <w:r>
        <w:t>цию, которая, по их мнению или по мнению государства-участника, может иметь отношение к расследованию.</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86</w:t>
      </w:r>
      <w:r>
        <w:br/>
        <w:t>Поездки</w:t>
      </w:r>
    </w:p>
    <w:p w:rsidR="00000000" w:rsidRDefault="00000000">
      <w:pPr>
        <w:pStyle w:val="SingleTxt"/>
        <w:spacing w:after="0" w:line="120" w:lineRule="exact"/>
        <w:rPr>
          <w:sz w:val="10"/>
        </w:rPr>
      </w:pPr>
    </w:p>
    <w:p w:rsidR="00000000" w:rsidRDefault="00000000">
      <w:pPr>
        <w:pStyle w:val="SingleTxt"/>
      </w:pPr>
      <w:r>
        <w:t>1.</w:t>
      </w:r>
      <w:r>
        <w:tab/>
        <w:t>Если Комитет считает это необходимым, в ходе расследования могут пр</w:t>
      </w:r>
      <w:r>
        <w:t>о</w:t>
      </w:r>
      <w:r>
        <w:t>водиться поездки на территорию соответству</w:t>
      </w:r>
      <w:r>
        <w:t>ю</w:t>
      </w:r>
      <w:r>
        <w:t>щего государства-участника.</w:t>
      </w:r>
    </w:p>
    <w:p w:rsidR="00000000" w:rsidRDefault="00000000">
      <w:pPr>
        <w:pStyle w:val="SingleTxt"/>
      </w:pPr>
      <w:r>
        <w:t>2.</w:t>
      </w:r>
      <w:r>
        <w:tab/>
        <w:t>Если Комитет решит в ходе своего расследования посетить территорию соответствующего государства-участника, он запрашивает через посредство Генерального секретаря согласие данного государства-участника на такую п</w:t>
      </w:r>
      <w:r>
        <w:t>о</w:t>
      </w:r>
      <w:r>
        <w:t>ездку.</w:t>
      </w:r>
    </w:p>
    <w:p w:rsidR="00000000" w:rsidRDefault="00000000">
      <w:pPr>
        <w:pStyle w:val="SingleTxt"/>
      </w:pPr>
      <w:r>
        <w:t>3.</w:t>
      </w:r>
      <w:r>
        <w:tab/>
        <w:t>Комитет информирует соответствующее государство-участника о своих пожеланиях в отношении времени посещения и средств, требуемых для того, чтобы члены Комитета, назначенные для проведения расследования, могли в</w:t>
      </w:r>
      <w:r>
        <w:t>ы</w:t>
      </w:r>
      <w:r>
        <w:t>полнить свою задачу.</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87</w:t>
      </w:r>
      <w:r>
        <w:br/>
        <w:t>Слушания</w:t>
      </w:r>
    </w:p>
    <w:p w:rsidR="00000000" w:rsidRDefault="00000000">
      <w:pPr>
        <w:pStyle w:val="SingleTxt"/>
        <w:spacing w:after="0" w:line="120" w:lineRule="exact"/>
        <w:rPr>
          <w:sz w:val="10"/>
        </w:rPr>
      </w:pPr>
    </w:p>
    <w:p w:rsidR="00000000" w:rsidRDefault="00000000">
      <w:pPr>
        <w:pStyle w:val="SingleTxt"/>
      </w:pPr>
      <w:r>
        <w:t>1.</w:t>
      </w:r>
      <w:r>
        <w:tab/>
        <w:t>С согласия соответствующего государства-участника в ходе выездных миссий могут проводиться слушания, с тем чтобы назначенные члены Комит</w:t>
      </w:r>
      <w:r>
        <w:t>е</w:t>
      </w:r>
      <w:r>
        <w:t>та могли установить факты или вопросы, имеющие отношение к расследов</w:t>
      </w:r>
      <w:r>
        <w:t>а</w:t>
      </w:r>
      <w:r>
        <w:t>нию.</w:t>
      </w:r>
    </w:p>
    <w:p w:rsidR="00000000" w:rsidRDefault="00000000">
      <w:pPr>
        <w:pStyle w:val="SingleTxt"/>
      </w:pPr>
      <w:r>
        <w:t>2.</w:t>
      </w:r>
      <w:r>
        <w:tab/>
        <w:t>Назначенные члены Комитета, посещающие территорию государства-участника в связи с проведением расследования, и соответствующее государс</w:t>
      </w:r>
      <w:r>
        <w:t>т</w:t>
      </w:r>
      <w:r>
        <w:t>во устанавливают условия и гарантии, необходимые для проведения любых слушаний в соответствии с пунктом 1 настоящего прав</w:t>
      </w:r>
      <w:r>
        <w:t>и</w:t>
      </w:r>
      <w:r>
        <w:t>ла.</w:t>
      </w:r>
    </w:p>
    <w:p w:rsidR="00000000" w:rsidRDefault="00000000">
      <w:pPr>
        <w:pStyle w:val="SingleTxt"/>
      </w:pPr>
      <w:r>
        <w:t>3.</w:t>
      </w:r>
      <w:r>
        <w:tab/>
        <w:t>Любое лицо, встречающееся с назначенными членами Комитета для дачи показаний, делает торжественное заявление о правдивости таких показаний и должном уважении конфиденциального характера работы.</w:t>
      </w:r>
    </w:p>
    <w:p w:rsidR="00000000" w:rsidRDefault="00000000">
      <w:pPr>
        <w:pStyle w:val="SingleTxt"/>
      </w:pPr>
      <w:r>
        <w:t>4.</w:t>
      </w:r>
      <w:r>
        <w:tab/>
        <w:t>Комитет информирует государство-участника о том, что оно должно пр</w:t>
      </w:r>
      <w:r>
        <w:t>и</w:t>
      </w:r>
      <w:r>
        <w:t>нять все надлежащие меры для обеспечения того, чтобы лица, находящиеся под его юрисдикцией, не подвергались плохому обращению или запугиванию вследствие своего участия в каких-либо слушаниях, проводимых в связи с ра</w:t>
      </w:r>
      <w:r>
        <w:t>с</w:t>
      </w:r>
      <w:r>
        <w:t>следованием, или встрече с членами Комитета, назначенными для проведения расследов</w:t>
      </w:r>
      <w:r>
        <w:t>а</w:t>
      </w:r>
      <w:r>
        <w:t>ния.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88</w:t>
      </w:r>
      <w:r>
        <w:br/>
        <w:t>Помощь в ходе расследования</w:t>
      </w:r>
    </w:p>
    <w:p w:rsidR="00000000" w:rsidRDefault="00000000">
      <w:pPr>
        <w:pStyle w:val="SingleTxt"/>
        <w:spacing w:after="0" w:line="120" w:lineRule="exact"/>
        <w:rPr>
          <w:sz w:val="10"/>
        </w:rPr>
      </w:pPr>
    </w:p>
    <w:p w:rsidR="00000000" w:rsidRDefault="00000000">
      <w:pPr>
        <w:pStyle w:val="SingleTxt"/>
      </w:pPr>
      <w:r>
        <w:t>1.</w:t>
      </w:r>
      <w:r>
        <w:tab/>
        <w:t>В дополнение к персоналу и средствам, предоставленным Генеральным секретарем в связи с проведением расследования, в том числе при посещении территории соответствующего государства-участника, назначенные члены К</w:t>
      </w:r>
      <w:r>
        <w:t>о</w:t>
      </w:r>
      <w:r>
        <w:t>митета могут через посредство Генерального секретаря приглашать переводч</w:t>
      </w:r>
      <w:r>
        <w:t>и</w:t>
      </w:r>
      <w:r>
        <w:t>ков и/или лиц, обладающих специальной компетенцией во входящих в сферу ведения Конвенции областях, которых Комитет сочтет необходимыми для ок</w:t>
      </w:r>
      <w:r>
        <w:t>а</w:t>
      </w:r>
      <w:r>
        <w:t>зания п</w:t>
      </w:r>
      <w:r>
        <w:t>о</w:t>
      </w:r>
      <w:r>
        <w:t>мощи на всех этапах расследования.</w:t>
      </w:r>
    </w:p>
    <w:p w:rsidR="00000000" w:rsidRDefault="00000000">
      <w:pPr>
        <w:pStyle w:val="SingleTxt"/>
      </w:pPr>
      <w:r>
        <w:t>2.</w:t>
      </w:r>
      <w:r>
        <w:tab/>
        <w:t>Если такие переводчики или иные лица, обладающие специальной комп</w:t>
      </w:r>
      <w:r>
        <w:t>е</w:t>
      </w:r>
      <w:r>
        <w:t>тенцией, не связаны присягой на верность Организации Объединенных Наций, им предлагается сделать торжественное заявление о том, что они будут выпо</w:t>
      </w:r>
      <w:r>
        <w:t>л</w:t>
      </w:r>
      <w:r>
        <w:t>нять свои обязанности честно, добросовестно и беспристрастно, уважая ко</w:t>
      </w:r>
      <w:r>
        <w:t>н</w:t>
      </w:r>
      <w:r>
        <w:t>фиде</w:t>
      </w:r>
      <w:r>
        <w:t>н</w:t>
      </w:r>
      <w:r>
        <w:t>циальный характер работы.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89</w:t>
      </w:r>
      <w:r>
        <w:br/>
        <w:t>Направление выводов, замечаний или предл</w:t>
      </w:r>
      <w:r>
        <w:t>о</w:t>
      </w:r>
      <w:r>
        <w:t>жений</w:t>
      </w:r>
    </w:p>
    <w:p w:rsidR="00000000" w:rsidRDefault="00000000">
      <w:pPr>
        <w:pStyle w:val="SingleTxt"/>
        <w:spacing w:after="0" w:line="120" w:lineRule="exact"/>
        <w:rPr>
          <w:sz w:val="10"/>
        </w:rPr>
      </w:pPr>
    </w:p>
    <w:p w:rsidR="00000000" w:rsidRDefault="00000000">
      <w:pPr>
        <w:pStyle w:val="SingleTxt"/>
      </w:pPr>
      <w:r>
        <w:t>1.</w:t>
      </w:r>
      <w:r>
        <w:tab/>
        <w:t>После рассмотрения представленных в соответствии с правилом 84 н</w:t>
      </w:r>
      <w:r>
        <w:t>а</w:t>
      </w:r>
      <w:r>
        <w:t>стоящих правил процедуры выводов по итогам расследования, Комитет н</w:t>
      </w:r>
      <w:r>
        <w:t>а</w:t>
      </w:r>
      <w:r>
        <w:t>правляет через посредство Генерального секретаря соответствующему госуда</w:t>
      </w:r>
      <w:r>
        <w:t>р</w:t>
      </w:r>
      <w:r>
        <w:t>ству-участнику эти выводы вместе с любыми замечаниями и рекомендаци</w:t>
      </w:r>
      <w:r>
        <w:t>я</w:t>
      </w:r>
      <w:r>
        <w:t>ми.</w:t>
      </w:r>
    </w:p>
    <w:p w:rsidR="00000000" w:rsidRDefault="00000000">
      <w:pPr>
        <w:pStyle w:val="SingleTxt"/>
      </w:pPr>
      <w:r>
        <w:t>2.</w:t>
      </w:r>
      <w:r>
        <w:tab/>
        <w:t>Соответствующее государство-участник представляет через посредство Генерального секретаря свои замечания по этим выводам, замечаниям и рек</w:t>
      </w:r>
      <w:r>
        <w:t>о</w:t>
      </w:r>
      <w:r>
        <w:t>мендациям Комитету не позднее, чем через шесть месяцев после их получения.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90</w:t>
      </w:r>
      <w:r>
        <w:br/>
        <w:t>Последующие меры, принимаемые государством-участником</w:t>
      </w:r>
    </w:p>
    <w:p w:rsidR="00000000" w:rsidRDefault="00000000">
      <w:pPr>
        <w:pStyle w:val="SingleTxt"/>
        <w:spacing w:after="0" w:line="120" w:lineRule="exact"/>
        <w:rPr>
          <w:sz w:val="10"/>
        </w:rPr>
      </w:pPr>
    </w:p>
    <w:p w:rsidR="00000000" w:rsidRDefault="00000000">
      <w:pPr>
        <w:pStyle w:val="SingleTxt"/>
      </w:pPr>
      <w:r>
        <w:t>1.</w:t>
      </w:r>
      <w:r>
        <w:tab/>
        <w:t>Комитет может через посредство Генерального секретаря просить гос</w:t>
      </w:r>
      <w:r>
        <w:t>у</w:t>
      </w:r>
      <w:r>
        <w:t>дарство-участника, в котором проводилось расследование, включить в свой доклад, представляемый в соответствии со статьей 18 Конвенции, подробную информацию о любых мерах, принятых в связи с выводами, замечаниями и р</w:t>
      </w:r>
      <w:r>
        <w:t>е</w:t>
      </w:r>
      <w:r>
        <w:t>комендациями Комитета.</w:t>
      </w:r>
    </w:p>
    <w:p w:rsidR="00000000" w:rsidRDefault="00000000">
      <w:pPr>
        <w:pStyle w:val="SingleTxt"/>
      </w:pPr>
      <w:r>
        <w:t>2.</w:t>
      </w:r>
      <w:r>
        <w:tab/>
        <w:t>Комитет может по истечении шестимесячного срока, о котором говорится в пункте 2 правила 89 выше, через посредство Генерального секретаря предл</w:t>
      </w:r>
      <w:r>
        <w:t>о</w:t>
      </w:r>
      <w:r>
        <w:t>жить соответствующему государству-участнику информировать его о любых мерах, принятых в связи с расслед</w:t>
      </w:r>
      <w:r>
        <w:t>о</w:t>
      </w:r>
      <w:r>
        <w:t>ванием.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91</w:t>
      </w:r>
      <w:r>
        <w:br/>
        <w:t>Обязательства по статье 11 Факультативного протокола</w:t>
      </w:r>
    </w:p>
    <w:p w:rsidR="00000000" w:rsidRDefault="00000000">
      <w:pPr>
        <w:pStyle w:val="SingleTxt"/>
        <w:spacing w:after="0" w:line="120" w:lineRule="exact"/>
        <w:rPr>
          <w:sz w:val="10"/>
        </w:rPr>
      </w:pPr>
    </w:p>
    <w:p w:rsidR="00000000" w:rsidRDefault="00000000">
      <w:pPr>
        <w:pStyle w:val="SingleTxt"/>
      </w:pPr>
      <w:r>
        <w:t>1.</w:t>
      </w:r>
      <w:r>
        <w:tab/>
        <w:t>Комитет доводит до сведения соответствующих государств-участников их обязательство по статье 11 Факультативного протокола принимать надлежащие меры к тому, чтобы лица, находящиеся под их юрисдикцией, не подвергались плохому обращению или запугиванию вследствие своих контактов с Комит</w:t>
      </w:r>
      <w:r>
        <w:t>е</w:t>
      </w:r>
      <w:r>
        <w:t>том, предусмотренных Факультативным пр</w:t>
      </w:r>
      <w:r>
        <w:t>о</w:t>
      </w:r>
      <w:r>
        <w:t>токолом.</w:t>
      </w:r>
    </w:p>
    <w:p w:rsidR="00000000" w:rsidRDefault="00000000">
      <w:pPr>
        <w:pStyle w:val="SingleTxt"/>
      </w:pPr>
      <w:r>
        <w:t>2.</w:t>
      </w:r>
      <w:r>
        <w:tab/>
        <w:t>Если Комитет получит достоверную информацию о том, что какое-либо государство-участник нарушило свои обязательства по статье 11, он может предложить соответствующему государству-участнику представить письме</w:t>
      </w:r>
      <w:r>
        <w:t>н</w:t>
      </w:r>
      <w:r>
        <w:t>ные пояснения или заявления, проясняющие данный вопрос и описывающие любые принимаемые им меры по в</w:t>
      </w:r>
      <w:r>
        <w:t>ы</w:t>
      </w:r>
      <w:r>
        <w:t>полнению своих обязательств по статье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Часть четвертая</w:t>
      </w:r>
      <w:r>
        <w:br/>
        <w:t>Правила о толковании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XVIII.</w:t>
      </w:r>
      <w:r>
        <w:tab/>
        <w:t>Толкование и поправки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92</w:t>
      </w:r>
      <w:r>
        <w:br/>
        <w:t>Заголовки</w:t>
      </w:r>
    </w:p>
    <w:p w:rsidR="00000000" w:rsidRDefault="00000000">
      <w:pPr>
        <w:pStyle w:val="SingleTxt"/>
        <w:spacing w:after="0" w:line="120" w:lineRule="exact"/>
        <w:rPr>
          <w:sz w:val="10"/>
        </w:rPr>
      </w:pPr>
    </w:p>
    <w:p w:rsidR="00000000" w:rsidRDefault="00000000">
      <w:pPr>
        <w:pStyle w:val="SingleTxt"/>
      </w:pPr>
      <w:r>
        <w:tab/>
        <w:t>Заголовки, приведенные исключительно в справочных целях, не прин</w:t>
      </w:r>
      <w:r>
        <w:t>и</w:t>
      </w:r>
      <w:r>
        <w:t>маются во внимание при толковании настоящих правил.</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93</w:t>
      </w:r>
      <w:r>
        <w:br/>
        <w:t>Поправки</w:t>
      </w:r>
    </w:p>
    <w:p w:rsidR="00000000" w:rsidRDefault="00000000">
      <w:pPr>
        <w:pStyle w:val="SingleTxt"/>
        <w:spacing w:after="0" w:line="120" w:lineRule="exact"/>
        <w:rPr>
          <w:sz w:val="10"/>
        </w:rPr>
      </w:pPr>
    </w:p>
    <w:p w:rsidR="00000000" w:rsidRDefault="00000000">
      <w:pPr>
        <w:pStyle w:val="SingleTxt"/>
      </w:pPr>
      <w:r>
        <w:tab/>
        <w:t>Поправки к настоящим правилам могут вноситься решением Комитета, принимаемым большинством в две трети присутствующих и участвующих в голосовании его членов и не ранее чем через двадцать четыре (24) часа после того, как было распространено предложение о внесении поправки, при условии что эта поправка не противоречит положениям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Правило 94</w:t>
      </w:r>
      <w:r>
        <w:br/>
        <w:t>Приостановка действия</w:t>
      </w:r>
    </w:p>
    <w:p w:rsidR="00000000" w:rsidRDefault="00000000">
      <w:pPr>
        <w:pStyle w:val="SingleTxt"/>
        <w:keepNext/>
        <w:spacing w:after="0" w:line="120" w:lineRule="exact"/>
        <w:rPr>
          <w:sz w:val="10"/>
        </w:rPr>
      </w:pPr>
    </w:p>
    <w:p w:rsidR="00000000" w:rsidRDefault="00000000">
      <w:pPr>
        <w:pStyle w:val="SingleTxt"/>
        <w:keepNext/>
      </w:pPr>
      <w:r>
        <w:tab/>
        <w:t>Действие любого из настоящих правил может быть приостановлено реш</w:t>
      </w:r>
      <w:r>
        <w:t>е</w:t>
      </w:r>
      <w:r>
        <w:t>нием Комитета, принятым большинством в две трети присутствующих и учас</w:t>
      </w:r>
      <w:r>
        <w:t>т</w:t>
      </w:r>
      <w:r>
        <w:t>вующих в голосовании его членов, при условии что такая приостановка дейс</w:t>
      </w:r>
      <w:r>
        <w:t>т</w:t>
      </w:r>
      <w:r>
        <w:t>вия не противоречит Конвенции и ограничивается конкретными обстоятельс</w:t>
      </w:r>
      <w:r>
        <w:t>т</w:t>
      </w:r>
      <w:r>
        <w:t>вами, требующими этой приостановки.</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Приложение 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Государства — участники Конвенции о ликвидации всех форм дискриминации в отношении женщин </w:t>
      </w:r>
      <w:r>
        <w:br/>
        <w:t>по состоянию на 1 августа 2001 года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4347"/>
        <w:gridCol w:w="3123"/>
        <w:gridCol w:w="2380"/>
        <w:gridCol w:w="68"/>
      </w:tblGrid>
      <w:tr w:rsidR="00000000">
        <w:tblPrEx>
          <w:tblCellMar>
            <w:top w:w="0" w:type="dxa"/>
            <w:left w:w="0" w:type="dxa"/>
            <w:bottom w:w="0" w:type="dxa"/>
            <w:right w:w="0" w:type="dxa"/>
          </w:tblCellMar>
        </w:tblPrEx>
        <w:trPr>
          <w:gridAfter w:val="1"/>
          <w:wAfter w:w="68" w:type="dxa"/>
          <w:tblHeader/>
        </w:trPr>
        <w:tc>
          <w:tcPr>
            <w:tcW w:w="4347" w:type="dxa"/>
            <w:tcBorders>
              <w:top w:val="single" w:sz="4" w:space="0" w:color="auto"/>
            </w:tcBorders>
            <w:vAlign w:val="bottom"/>
          </w:tcPr>
          <w:p w:rsidR="00000000" w:rsidRDefault="00000000">
            <w:pPr>
              <w:spacing w:before="81" w:after="81" w:line="160" w:lineRule="exact"/>
              <w:ind w:right="40"/>
              <w:rPr>
                <w:i/>
                <w:sz w:val="14"/>
              </w:rPr>
            </w:pPr>
            <w:r>
              <w:rPr>
                <w:i/>
                <w:sz w:val="14"/>
              </w:rPr>
              <w:t>Государства</w:t>
            </w:r>
            <w:r>
              <w:rPr>
                <w:i/>
                <w:sz w:val="14"/>
              </w:rPr>
              <w:noBreakHyphen/>
              <w:t>участники</w:t>
            </w:r>
          </w:p>
        </w:tc>
        <w:tc>
          <w:tcPr>
            <w:tcW w:w="3123" w:type="dxa"/>
            <w:tcBorders>
              <w:top w:val="single" w:sz="4" w:space="0" w:color="auto"/>
            </w:tcBorders>
            <w:vAlign w:val="bottom"/>
          </w:tcPr>
          <w:p w:rsidR="00000000" w:rsidRDefault="00000000">
            <w:pPr>
              <w:spacing w:before="81" w:after="81" w:line="160" w:lineRule="exact"/>
              <w:ind w:right="40"/>
              <w:rPr>
                <w:i/>
                <w:sz w:val="14"/>
              </w:rPr>
            </w:pPr>
            <w:r>
              <w:rPr>
                <w:i/>
                <w:sz w:val="14"/>
              </w:rPr>
              <w:t>Дата получения ратификационной грамоты</w:t>
            </w:r>
            <w:r>
              <w:rPr>
                <w:i/>
                <w:sz w:val="14"/>
              </w:rPr>
              <w:br/>
              <w:t>или д</w:t>
            </w:r>
            <w:r>
              <w:rPr>
                <w:i/>
                <w:sz w:val="14"/>
              </w:rPr>
              <w:t>о</w:t>
            </w:r>
            <w:r>
              <w:rPr>
                <w:i/>
                <w:sz w:val="14"/>
              </w:rPr>
              <w:t>кумента о присоединении</w:t>
            </w:r>
          </w:p>
        </w:tc>
        <w:tc>
          <w:tcPr>
            <w:tcW w:w="2380" w:type="dxa"/>
            <w:tcBorders>
              <w:top w:val="single" w:sz="4" w:space="0" w:color="auto"/>
            </w:tcBorders>
            <w:vAlign w:val="bottom"/>
          </w:tcPr>
          <w:p w:rsidR="00000000" w:rsidRDefault="00000000">
            <w:pPr>
              <w:spacing w:before="81" w:after="81" w:line="160" w:lineRule="exact"/>
              <w:ind w:right="40"/>
              <w:rPr>
                <w:i/>
                <w:sz w:val="14"/>
              </w:rPr>
            </w:pPr>
            <w:r>
              <w:rPr>
                <w:i/>
                <w:sz w:val="14"/>
              </w:rPr>
              <w:t>Дата вступления в силу</w:t>
            </w:r>
          </w:p>
        </w:tc>
      </w:tr>
      <w:tr w:rsidR="00000000">
        <w:tblPrEx>
          <w:tblCellMar>
            <w:top w:w="0" w:type="dxa"/>
            <w:left w:w="0" w:type="dxa"/>
            <w:bottom w:w="0" w:type="dxa"/>
            <w:right w:w="0" w:type="dxa"/>
          </w:tblCellMar>
        </w:tblPrEx>
        <w:trPr>
          <w:gridAfter w:val="1"/>
          <w:wAfter w:w="68" w:type="dxa"/>
          <w:trHeight w:hRule="exact" w:val="115"/>
          <w:tblHeader/>
        </w:trPr>
        <w:tc>
          <w:tcPr>
            <w:tcW w:w="4347" w:type="dxa"/>
            <w:tcBorders>
              <w:top w:val="single" w:sz="12" w:space="0" w:color="auto"/>
            </w:tcBorders>
            <w:vAlign w:val="bottom"/>
          </w:tcPr>
          <w:p w:rsidR="00000000" w:rsidRDefault="00000000">
            <w:pPr>
              <w:spacing w:before="40" w:after="40" w:line="210" w:lineRule="exact"/>
              <w:ind w:right="40"/>
              <w:rPr>
                <w:sz w:val="17"/>
              </w:rPr>
            </w:pPr>
          </w:p>
        </w:tc>
        <w:tc>
          <w:tcPr>
            <w:tcW w:w="3123" w:type="dxa"/>
            <w:tcBorders>
              <w:top w:val="single" w:sz="12" w:space="0" w:color="auto"/>
            </w:tcBorders>
            <w:vAlign w:val="bottom"/>
          </w:tcPr>
          <w:p w:rsidR="00000000" w:rsidRDefault="00000000">
            <w:pPr>
              <w:spacing w:before="40" w:after="40" w:line="210" w:lineRule="exact"/>
              <w:ind w:right="40"/>
              <w:jc w:val="right"/>
              <w:rPr>
                <w:sz w:val="17"/>
              </w:rPr>
            </w:pPr>
          </w:p>
        </w:tc>
        <w:tc>
          <w:tcPr>
            <w:tcW w:w="238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Албания</w:t>
            </w:r>
          </w:p>
        </w:tc>
        <w:tc>
          <w:tcPr>
            <w:tcW w:w="3123" w:type="dxa"/>
            <w:vAlign w:val="bottom"/>
          </w:tcPr>
          <w:p w:rsidR="00000000" w:rsidRDefault="00000000">
            <w:pPr>
              <w:spacing w:after="120"/>
            </w:pPr>
            <w:r>
              <w:t>11 мая 1994 года</w:t>
            </w:r>
            <w:r>
              <w:rPr>
                <w:vertAlign w:val="superscript"/>
              </w:rPr>
              <w:t>а</w:t>
            </w:r>
          </w:p>
        </w:tc>
        <w:tc>
          <w:tcPr>
            <w:tcW w:w="2448" w:type="dxa"/>
            <w:gridSpan w:val="2"/>
            <w:vAlign w:val="bottom"/>
          </w:tcPr>
          <w:p w:rsidR="00000000" w:rsidRDefault="00000000">
            <w:pPr>
              <w:spacing w:after="120"/>
            </w:pPr>
            <w:r>
              <w:t>10 июня 1994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Алжир</w:t>
            </w:r>
          </w:p>
        </w:tc>
        <w:tc>
          <w:tcPr>
            <w:tcW w:w="3123" w:type="dxa"/>
            <w:vAlign w:val="bottom"/>
          </w:tcPr>
          <w:p w:rsidR="00000000" w:rsidRDefault="00000000">
            <w:pPr>
              <w:spacing w:after="120"/>
            </w:pPr>
            <w:r>
              <w:t>22 мая 1996 года</w:t>
            </w:r>
            <w:r>
              <w:rPr>
                <w:vertAlign w:val="superscript"/>
              </w:rPr>
              <w:t>a b</w:t>
            </w:r>
          </w:p>
        </w:tc>
        <w:tc>
          <w:tcPr>
            <w:tcW w:w="2448" w:type="dxa"/>
            <w:gridSpan w:val="2"/>
            <w:vAlign w:val="bottom"/>
          </w:tcPr>
          <w:p w:rsidR="00000000" w:rsidRDefault="00000000">
            <w:pPr>
              <w:spacing w:after="120"/>
            </w:pPr>
            <w:r>
              <w:t>21 июня 1996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Андорра</w:t>
            </w:r>
          </w:p>
        </w:tc>
        <w:tc>
          <w:tcPr>
            <w:tcW w:w="3123" w:type="dxa"/>
            <w:vAlign w:val="bottom"/>
          </w:tcPr>
          <w:p w:rsidR="00000000" w:rsidRDefault="00000000">
            <w:pPr>
              <w:spacing w:after="120"/>
            </w:pPr>
            <w:r>
              <w:t>15 января 1997 года</w:t>
            </w:r>
            <w:r>
              <w:rPr>
                <w:vertAlign w:val="superscript"/>
              </w:rPr>
              <w:t>a</w:t>
            </w:r>
          </w:p>
        </w:tc>
        <w:tc>
          <w:tcPr>
            <w:tcW w:w="2448" w:type="dxa"/>
            <w:gridSpan w:val="2"/>
            <w:vAlign w:val="bottom"/>
          </w:tcPr>
          <w:p w:rsidR="00000000" w:rsidRDefault="00000000">
            <w:pPr>
              <w:spacing w:after="120"/>
            </w:pPr>
            <w:r>
              <w:t>14 февраля 1997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Ангола</w:t>
            </w:r>
          </w:p>
        </w:tc>
        <w:tc>
          <w:tcPr>
            <w:tcW w:w="3123" w:type="dxa"/>
            <w:vAlign w:val="bottom"/>
          </w:tcPr>
          <w:p w:rsidR="00000000" w:rsidRDefault="00000000">
            <w:pPr>
              <w:spacing w:after="120"/>
            </w:pPr>
            <w:r>
              <w:t>17 сентября 1986 года</w:t>
            </w:r>
            <w:r>
              <w:rPr>
                <w:vertAlign w:val="superscript"/>
              </w:rPr>
              <w:t>a</w:t>
            </w:r>
          </w:p>
        </w:tc>
        <w:tc>
          <w:tcPr>
            <w:tcW w:w="2448" w:type="dxa"/>
            <w:gridSpan w:val="2"/>
            <w:vAlign w:val="bottom"/>
          </w:tcPr>
          <w:p w:rsidR="00000000" w:rsidRDefault="00000000">
            <w:pPr>
              <w:spacing w:after="120"/>
            </w:pPr>
            <w:r>
              <w:t>17 октября 1986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Антигуа и Барбуда</w:t>
            </w:r>
          </w:p>
        </w:tc>
        <w:tc>
          <w:tcPr>
            <w:tcW w:w="3123" w:type="dxa"/>
            <w:vAlign w:val="bottom"/>
          </w:tcPr>
          <w:p w:rsidR="00000000" w:rsidRDefault="00000000">
            <w:pPr>
              <w:spacing w:after="120"/>
            </w:pPr>
            <w:r>
              <w:t>1 августа 1989 года</w:t>
            </w:r>
            <w:r>
              <w:rPr>
                <w:vertAlign w:val="superscript"/>
              </w:rPr>
              <w:t>a</w:t>
            </w:r>
          </w:p>
        </w:tc>
        <w:tc>
          <w:tcPr>
            <w:tcW w:w="2448" w:type="dxa"/>
            <w:gridSpan w:val="2"/>
            <w:vAlign w:val="bottom"/>
          </w:tcPr>
          <w:p w:rsidR="00000000" w:rsidRDefault="00000000">
            <w:pPr>
              <w:spacing w:after="120"/>
            </w:pPr>
            <w:r>
              <w:t>31 августа 1989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Аргентина</w:t>
            </w:r>
          </w:p>
        </w:tc>
        <w:tc>
          <w:tcPr>
            <w:tcW w:w="3123" w:type="dxa"/>
            <w:vAlign w:val="bottom"/>
          </w:tcPr>
          <w:p w:rsidR="00000000" w:rsidRDefault="00000000">
            <w:pPr>
              <w:spacing w:after="120"/>
            </w:pPr>
            <w:r>
              <w:t>15 июля 1985 года</w:t>
            </w:r>
            <w:r>
              <w:rPr>
                <w:vertAlign w:val="superscript"/>
              </w:rPr>
              <w:t>b</w:t>
            </w:r>
          </w:p>
        </w:tc>
        <w:tc>
          <w:tcPr>
            <w:tcW w:w="2448" w:type="dxa"/>
            <w:gridSpan w:val="2"/>
            <w:vAlign w:val="bottom"/>
          </w:tcPr>
          <w:p w:rsidR="00000000" w:rsidRDefault="00000000">
            <w:pPr>
              <w:spacing w:after="120"/>
            </w:pPr>
            <w:r>
              <w:t>14 августа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Армения</w:t>
            </w:r>
          </w:p>
        </w:tc>
        <w:tc>
          <w:tcPr>
            <w:tcW w:w="3123" w:type="dxa"/>
            <w:vAlign w:val="bottom"/>
          </w:tcPr>
          <w:p w:rsidR="00000000" w:rsidRDefault="00000000">
            <w:pPr>
              <w:spacing w:after="120"/>
            </w:pPr>
            <w:r>
              <w:t>13 сентября 1993 года</w:t>
            </w:r>
            <w:r>
              <w:rPr>
                <w:vertAlign w:val="superscript"/>
              </w:rPr>
              <w:t>a</w:t>
            </w:r>
          </w:p>
        </w:tc>
        <w:tc>
          <w:tcPr>
            <w:tcW w:w="2448" w:type="dxa"/>
            <w:gridSpan w:val="2"/>
            <w:vAlign w:val="bottom"/>
          </w:tcPr>
          <w:p w:rsidR="00000000" w:rsidRDefault="00000000">
            <w:pPr>
              <w:spacing w:after="120"/>
            </w:pPr>
            <w:r>
              <w:t>13 октября 1993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Австралия</w:t>
            </w:r>
          </w:p>
        </w:tc>
        <w:tc>
          <w:tcPr>
            <w:tcW w:w="3123" w:type="dxa"/>
            <w:vAlign w:val="bottom"/>
          </w:tcPr>
          <w:p w:rsidR="00000000" w:rsidRDefault="00000000">
            <w:pPr>
              <w:spacing w:after="120"/>
            </w:pPr>
            <w:r>
              <w:t>28 июля 1983 года</w:t>
            </w:r>
            <w:r>
              <w:rPr>
                <w:vertAlign w:val="superscript"/>
              </w:rPr>
              <w:t>b</w:t>
            </w:r>
          </w:p>
        </w:tc>
        <w:tc>
          <w:tcPr>
            <w:tcW w:w="2448" w:type="dxa"/>
            <w:gridSpan w:val="2"/>
            <w:vAlign w:val="bottom"/>
          </w:tcPr>
          <w:p w:rsidR="00000000" w:rsidRDefault="00000000">
            <w:pPr>
              <w:spacing w:after="120"/>
            </w:pPr>
            <w:r>
              <w:t>27 августа 1983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Австрия</w:t>
            </w:r>
          </w:p>
        </w:tc>
        <w:tc>
          <w:tcPr>
            <w:tcW w:w="3123" w:type="dxa"/>
            <w:vAlign w:val="bottom"/>
          </w:tcPr>
          <w:p w:rsidR="00000000" w:rsidRDefault="00000000">
            <w:pPr>
              <w:spacing w:after="120"/>
            </w:pPr>
            <w:r>
              <w:t>31 марта 1982 года</w:t>
            </w:r>
            <w:r>
              <w:rPr>
                <w:vertAlign w:val="superscript"/>
              </w:rPr>
              <w:t>b</w:t>
            </w:r>
          </w:p>
        </w:tc>
        <w:tc>
          <w:tcPr>
            <w:tcW w:w="2448" w:type="dxa"/>
            <w:gridSpan w:val="2"/>
            <w:vAlign w:val="bottom"/>
          </w:tcPr>
          <w:p w:rsidR="00000000" w:rsidRDefault="00000000">
            <w:pPr>
              <w:spacing w:after="120"/>
            </w:pPr>
            <w:r>
              <w:t>30 апреля 1982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Азербайджан</w:t>
            </w:r>
          </w:p>
        </w:tc>
        <w:tc>
          <w:tcPr>
            <w:tcW w:w="3123" w:type="dxa"/>
            <w:vAlign w:val="bottom"/>
          </w:tcPr>
          <w:p w:rsidR="00000000" w:rsidRDefault="00000000">
            <w:pPr>
              <w:spacing w:after="120"/>
            </w:pPr>
            <w:r>
              <w:t>10 июля 1995 года</w:t>
            </w:r>
            <w:r>
              <w:rPr>
                <w:vertAlign w:val="superscript"/>
              </w:rPr>
              <w:t>a</w:t>
            </w:r>
          </w:p>
        </w:tc>
        <w:tc>
          <w:tcPr>
            <w:tcW w:w="2448" w:type="dxa"/>
            <w:gridSpan w:val="2"/>
            <w:vAlign w:val="bottom"/>
          </w:tcPr>
          <w:p w:rsidR="00000000" w:rsidRDefault="00000000">
            <w:pPr>
              <w:spacing w:after="120"/>
            </w:pPr>
            <w:r>
              <w:t>9 августа 1995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Багамские Острова</w:t>
            </w:r>
          </w:p>
        </w:tc>
        <w:tc>
          <w:tcPr>
            <w:tcW w:w="3123" w:type="dxa"/>
            <w:vAlign w:val="bottom"/>
          </w:tcPr>
          <w:p w:rsidR="00000000" w:rsidRDefault="00000000">
            <w:pPr>
              <w:spacing w:after="120"/>
            </w:pPr>
            <w:r>
              <w:t>6 октября 1993 года</w:t>
            </w:r>
            <w:r>
              <w:rPr>
                <w:vertAlign w:val="superscript"/>
              </w:rPr>
              <w:t>a</w:t>
            </w:r>
          </w:p>
        </w:tc>
        <w:tc>
          <w:tcPr>
            <w:tcW w:w="2448" w:type="dxa"/>
            <w:gridSpan w:val="2"/>
            <w:vAlign w:val="bottom"/>
          </w:tcPr>
          <w:p w:rsidR="00000000" w:rsidRDefault="00000000">
            <w:pPr>
              <w:spacing w:after="120"/>
            </w:pPr>
            <w:r>
              <w:t>5 ноября 1993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Бангладеш</w:t>
            </w:r>
          </w:p>
        </w:tc>
        <w:tc>
          <w:tcPr>
            <w:tcW w:w="3123" w:type="dxa"/>
            <w:vAlign w:val="bottom"/>
          </w:tcPr>
          <w:p w:rsidR="00000000" w:rsidRDefault="00000000">
            <w:pPr>
              <w:spacing w:after="120"/>
            </w:pPr>
            <w:r>
              <w:t>6 ноября 1984 года</w:t>
            </w:r>
            <w:r>
              <w:rPr>
                <w:vertAlign w:val="superscript"/>
              </w:rPr>
              <w:t>a b</w:t>
            </w:r>
          </w:p>
        </w:tc>
        <w:tc>
          <w:tcPr>
            <w:tcW w:w="2448" w:type="dxa"/>
            <w:gridSpan w:val="2"/>
            <w:vAlign w:val="bottom"/>
          </w:tcPr>
          <w:p w:rsidR="00000000" w:rsidRDefault="00000000">
            <w:pPr>
              <w:spacing w:after="120"/>
            </w:pPr>
            <w:r>
              <w:t>6 декабря 1984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Барбадос</w:t>
            </w:r>
          </w:p>
        </w:tc>
        <w:tc>
          <w:tcPr>
            <w:tcW w:w="3123" w:type="dxa"/>
            <w:vAlign w:val="bottom"/>
          </w:tcPr>
          <w:p w:rsidR="00000000" w:rsidRDefault="00000000">
            <w:pPr>
              <w:spacing w:after="120"/>
            </w:pPr>
            <w:r>
              <w:t>16 октября 1980 года</w:t>
            </w:r>
          </w:p>
        </w:tc>
        <w:tc>
          <w:tcPr>
            <w:tcW w:w="2448" w:type="dxa"/>
            <w:gridSpan w:val="2"/>
            <w:vAlign w:val="bottom"/>
          </w:tcPr>
          <w:p w:rsidR="00000000" w:rsidRDefault="00000000">
            <w:pPr>
              <w:spacing w:after="120"/>
            </w:pPr>
            <w:r>
              <w:t>3 сентября 1981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Беларусь</w:t>
            </w:r>
          </w:p>
        </w:tc>
        <w:tc>
          <w:tcPr>
            <w:tcW w:w="3123" w:type="dxa"/>
            <w:vAlign w:val="bottom"/>
          </w:tcPr>
          <w:p w:rsidR="00000000" w:rsidRDefault="00000000">
            <w:pPr>
              <w:spacing w:after="120"/>
            </w:pPr>
            <w:r>
              <w:t>4 февраля 1981 года</w:t>
            </w:r>
            <w:r>
              <w:rPr>
                <w:vertAlign w:val="superscript"/>
              </w:rPr>
              <w:t>c</w:t>
            </w:r>
          </w:p>
        </w:tc>
        <w:tc>
          <w:tcPr>
            <w:tcW w:w="2448" w:type="dxa"/>
            <w:gridSpan w:val="2"/>
            <w:vAlign w:val="bottom"/>
          </w:tcPr>
          <w:p w:rsidR="00000000" w:rsidRDefault="00000000">
            <w:pPr>
              <w:spacing w:after="120"/>
            </w:pPr>
            <w:r>
              <w:t>3 сентября 1981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Бельгия</w:t>
            </w:r>
          </w:p>
        </w:tc>
        <w:tc>
          <w:tcPr>
            <w:tcW w:w="3123" w:type="dxa"/>
            <w:vAlign w:val="bottom"/>
          </w:tcPr>
          <w:p w:rsidR="00000000" w:rsidRDefault="00000000">
            <w:pPr>
              <w:spacing w:after="120"/>
            </w:pPr>
            <w:r>
              <w:t>10 июля 1985 года</w:t>
            </w:r>
            <w:r>
              <w:rPr>
                <w:vertAlign w:val="superscript"/>
              </w:rPr>
              <w:t>b</w:t>
            </w:r>
          </w:p>
        </w:tc>
        <w:tc>
          <w:tcPr>
            <w:tcW w:w="2448" w:type="dxa"/>
            <w:gridSpan w:val="2"/>
            <w:vAlign w:val="bottom"/>
          </w:tcPr>
          <w:p w:rsidR="00000000" w:rsidRDefault="00000000">
            <w:pPr>
              <w:spacing w:after="120"/>
            </w:pPr>
            <w:r>
              <w:t>9 августа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Белиз</w:t>
            </w:r>
          </w:p>
        </w:tc>
        <w:tc>
          <w:tcPr>
            <w:tcW w:w="3123" w:type="dxa"/>
            <w:vAlign w:val="bottom"/>
          </w:tcPr>
          <w:p w:rsidR="00000000" w:rsidRDefault="00000000">
            <w:pPr>
              <w:spacing w:after="120"/>
            </w:pPr>
            <w:r>
              <w:t>16 мая 1990 года</w:t>
            </w:r>
          </w:p>
        </w:tc>
        <w:tc>
          <w:tcPr>
            <w:tcW w:w="2448" w:type="dxa"/>
            <w:gridSpan w:val="2"/>
            <w:vAlign w:val="bottom"/>
          </w:tcPr>
          <w:p w:rsidR="00000000" w:rsidRDefault="00000000">
            <w:pPr>
              <w:spacing w:after="120"/>
            </w:pPr>
            <w:r>
              <w:t>15 июня 1990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Бенин</w:t>
            </w:r>
          </w:p>
        </w:tc>
        <w:tc>
          <w:tcPr>
            <w:tcW w:w="3123" w:type="dxa"/>
            <w:vAlign w:val="bottom"/>
          </w:tcPr>
          <w:p w:rsidR="00000000" w:rsidRDefault="00000000">
            <w:pPr>
              <w:spacing w:after="120"/>
            </w:pPr>
            <w:r>
              <w:t>12 марта 1992 года</w:t>
            </w:r>
          </w:p>
        </w:tc>
        <w:tc>
          <w:tcPr>
            <w:tcW w:w="2448" w:type="dxa"/>
            <w:gridSpan w:val="2"/>
            <w:vAlign w:val="bottom"/>
          </w:tcPr>
          <w:p w:rsidR="00000000" w:rsidRDefault="00000000">
            <w:pPr>
              <w:spacing w:after="120"/>
            </w:pPr>
            <w:r>
              <w:t>11 апреля 1992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Бутан</w:t>
            </w:r>
          </w:p>
        </w:tc>
        <w:tc>
          <w:tcPr>
            <w:tcW w:w="3123" w:type="dxa"/>
            <w:vAlign w:val="bottom"/>
          </w:tcPr>
          <w:p w:rsidR="00000000" w:rsidRDefault="00000000">
            <w:pPr>
              <w:spacing w:after="120"/>
            </w:pPr>
            <w:r>
              <w:t>31 августа 1981 года</w:t>
            </w:r>
          </w:p>
        </w:tc>
        <w:tc>
          <w:tcPr>
            <w:tcW w:w="2448" w:type="dxa"/>
            <w:gridSpan w:val="2"/>
            <w:vAlign w:val="bottom"/>
          </w:tcPr>
          <w:p w:rsidR="00000000" w:rsidRDefault="00000000">
            <w:pPr>
              <w:spacing w:after="120"/>
            </w:pPr>
            <w:r>
              <w:t>30 сентября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Боливия</w:t>
            </w:r>
          </w:p>
        </w:tc>
        <w:tc>
          <w:tcPr>
            <w:tcW w:w="3123" w:type="dxa"/>
            <w:vAlign w:val="bottom"/>
          </w:tcPr>
          <w:p w:rsidR="00000000" w:rsidRDefault="00000000">
            <w:pPr>
              <w:spacing w:after="120"/>
            </w:pPr>
            <w:r>
              <w:t>8 июня 1990 года</w:t>
            </w:r>
          </w:p>
        </w:tc>
        <w:tc>
          <w:tcPr>
            <w:tcW w:w="2448" w:type="dxa"/>
            <w:gridSpan w:val="2"/>
            <w:vAlign w:val="bottom"/>
          </w:tcPr>
          <w:p w:rsidR="00000000" w:rsidRDefault="00000000">
            <w:pPr>
              <w:spacing w:after="120"/>
            </w:pPr>
            <w:r>
              <w:t>8 июля 1990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Босния и Герцеговина</w:t>
            </w:r>
          </w:p>
        </w:tc>
        <w:tc>
          <w:tcPr>
            <w:tcW w:w="3123" w:type="dxa"/>
            <w:vAlign w:val="bottom"/>
          </w:tcPr>
          <w:p w:rsidR="00000000" w:rsidRDefault="00000000">
            <w:pPr>
              <w:spacing w:after="120"/>
            </w:pPr>
            <w:r>
              <w:t>1 сентября 1993 года</w:t>
            </w:r>
            <w:r>
              <w:rPr>
                <w:vertAlign w:val="superscript"/>
              </w:rPr>
              <w:t>d</w:t>
            </w:r>
          </w:p>
        </w:tc>
        <w:tc>
          <w:tcPr>
            <w:tcW w:w="2448" w:type="dxa"/>
            <w:gridSpan w:val="2"/>
            <w:vAlign w:val="bottom"/>
          </w:tcPr>
          <w:p w:rsidR="00000000" w:rsidRDefault="00000000">
            <w:pPr>
              <w:spacing w:after="120"/>
            </w:pPr>
            <w:r>
              <w:t>1 октября 1993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Ботсвана</w:t>
            </w:r>
          </w:p>
        </w:tc>
        <w:tc>
          <w:tcPr>
            <w:tcW w:w="3123" w:type="dxa"/>
            <w:vAlign w:val="bottom"/>
          </w:tcPr>
          <w:p w:rsidR="00000000" w:rsidRDefault="00000000">
            <w:pPr>
              <w:spacing w:after="120"/>
            </w:pPr>
            <w:r>
              <w:t>13 августа 1996 года</w:t>
            </w:r>
            <w:r>
              <w:rPr>
                <w:vertAlign w:val="superscript"/>
              </w:rPr>
              <w:t>a</w:t>
            </w:r>
          </w:p>
        </w:tc>
        <w:tc>
          <w:tcPr>
            <w:tcW w:w="2448" w:type="dxa"/>
            <w:gridSpan w:val="2"/>
            <w:vAlign w:val="bottom"/>
          </w:tcPr>
          <w:p w:rsidR="00000000" w:rsidRDefault="00000000">
            <w:pPr>
              <w:spacing w:after="120"/>
            </w:pPr>
            <w:r>
              <w:t>12 сентября 1996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Бразилия</w:t>
            </w:r>
          </w:p>
        </w:tc>
        <w:tc>
          <w:tcPr>
            <w:tcW w:w="3123" w:type="dxa"/>
            <w:vAlign w:val="bottom"/>
          </w:tcPr>
          <w:p w:rsidR="00000000" w:rsidRDefault="00000000">
            <w:pPr>
              <w:spacing w:after="120"/>
            </w:pPr>
            <w:r>
              <w:t>1 февраля 1984 года</w:t>
            </w:r>
            <w:r>
              <w:rPr>
                <w:vertAlign w:val="superscript"/>
              </w:rPr>
              <w:t>b</w:t>
            </w:r>
          </w:p>
        </w:tc>
        <w:tc>
          <w:tcPr>
            <w:tcW w:w="2448" w:type="dxa"/>
            <w:gridSpan w:val="2"/>
            <w:vAlign w:val="bottom"/>
          </w:tcPr>
          <w:p w:rsidR="00000000" w:rsidRDefault="00000000">
            <w:pPr>
              <w:spacing w:after="120"/>
            </w:pPr>
            <w:r>
              <w:t>2 марта 1984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Болгария</w:t>
            </w:r>
          </w:p>
        </w:tc>
        <w:tc>
          <w:tcPr>
            <w:tcW w:w="3123" w:type="dxa"/>
            <w:vAlign w:val="bottom"/>
          </w:tcPr>
          <w:p w:rsidR="00000000" w:rsidRDefault="00000000">
            <w:pPr>
              <w:spacing w:after="120"/>
            </w:pPr>
            <w:r>
              <w:t>8 февраля 1982 года</w:t>
            </w:r>
            <w:r>
              <w:rPr>
                <w:vertAlign w:val="superscript"/>
              </w:rPr>
              <w:t>c</w:t>
            </w:r>
          </w:p>
        </w:tc>
        <w:tc>
          <w:tcPr>
            <w:tcW w:w="2448" w:type="dxa"/>
            <w:gridSpan w:val="2"/>
            <w:vAlign w:val="bottom"/>
          </w:tcPr>
          <w:p w:rsidR="00000000" w:rsidRDefault="00000000">
            <w:pPr>
              <w:spacing w:after="120"/>
            </w:pPr>
            <w:r>
              <w:t>10 марта 1982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Буркина-Фасо</w:t>
            </w:r>
          </w:p>
        </w:tc>
        <w:tc>
          <w:tcPr>
            <w:tcW w:w="3123" w:type="dxa"/>
            <w:vAlign w:val="bottom"/>
          </w:tcPr>
          <w:p w:rsidR="00000000" w:rsidRDefault="00000000">
            <w:pPr>
              <w:spacing w:after="120"/>
            </w:pPr>
            <w:r>
              <w:t>14 октября 1987 года</w:t>
            </w:r>
            <w:r>
              <w:rPr>
                <w:vertAlign w:val="superscript"/>
              </w:rPr>
              <w:t>a</w:t>
            </w:r>
          </w:p>
        </w:tc>
        <w:tc>
          <w:tcPr>
            <w:tcW w:w="2448" w:type="dxa"/>
            <w:gridSpan w:val="2"/>
            <w:vAlign w:val="bottom"/>
          </w:tcPr>
          <w:p w:rsidR="00000000" w:rsidRDefault="00000000">
            <w:pPr>
              <w:spacing w:after="120"/>
            </w:pPr>
            <w:r>
              <w:t>13 ноября 1987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Бурунди</w:t>
            </w:r>
          </w:p>
        </w:tc>
        <w:tc>
          <w:tcPr>
            <w:tcW w:w="3123" w:type="dxa"/>
            <w:vAlign w:val="bottom"/>
          </w:tcPr>
          <w:p w:rsidR="00000000" w:rsidRDefault="00000000">
            <w:pPr>
              <w:spacing w:after="120"/>
            </w:pPr>
            <w:r>
              <w:t>8 января 1992 года</w:t>
            </w:r>
          </w:p>
        </w:tc>
        <w:tc>
          <w:tcPr>
            <w:tcW w:w="2448" w:type="dxa"/>
            <w:gridSpan w:val="2"/>
            <w:vAlign w:val="bottom"/>
          </w:tcPr>
          <w:p w:rsidR="00000000" w:rsidRDefault="00000000">
            <w:pPr>
              <w:spacing w:after="120"/>
            </w:pPr>
            <w:r>
              <w:t>7 февраля 1992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Камбоджа</w:t>
            </w:r>
          </w:p>
        </w:tc>
        <w:tc>
          <w:tcPr>
            <w:tcW w:w="3123" w:type="dxa"/>
            <w:vAlign w:val="bottom"/>
          </w:tcPr>
          <w:p w:rsidR="00000000" w:rsidRDefault="00000000">
            <w:pPr>
              <w:spacing w:after="120"/>
            </w:pPr>
            <w:r>
              <w:t>15 октября 1992 года</w:t>
            </w:r>
            <w:r>
              <w:rPr>
                <w:vertAlign w:val="superscript"/>
              </w:rPr>
              <w:t>a</w:t>
            </w:r>
          </w:p>
        </w:tc>
        <w:tc>
          <w:tcPr>
            <w:tcW w:w="2448" w:type="dxa"/>
            <w:gridSpan w:val="2"/>
            <w:vAlign w:val="bottom"/>
          </w:tcPr>
          <w:p w:rsidR="00000000" w:rsidRDefault="00000000">
            <w:pPr>
              <w:spacing w:after="120"/>
            </w:pPr>
            <w:r>
              <w:t>14 ноября 1992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Камерун</w:t>
            </w:r>
          </w:p>
        </w:tc>
        <w:tc>
          <w:tcPr>
            <w:tcW w:w="3123" w:type="dxa"/>
            <w:vAlign w:val="bottom"/>
          </w:tcPr>
          <w:p w:rsidR="00000000" w:rsidRDefault="00000000">
            <w:pPr>
              <w:spacing w:after="120"/>
            </w:pPr>
            <w:r>
              <w:t>23 августа 1994 года</w:t>
            </w:r>
            <w:r>
              <w:rPr>
                <w:vertAlign w:val="superscript"/>
              </w:rPr>
              <w:t>a</w:t>
            </w:r>
          </w:p>
        </w:tc>
        <w:tc>
          <w:tcPr>
            <w:tcW w:w="2448" w:type="dxa"/>
            <w:gridSpan w:val="2"/>
            <w:vAlign w:val="bottom"/>
          </w:tcPr>
          <w:p w:rsidR="00000000" w:rsidRDefault="00000000">
            <w:pPr>
              <w:spacing w:after="120"/>
            </w:pPr>
            <w:r>
              <w:t>22 сентября 1994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Канада</w:t>
            </w:r>
          </w:p>
        </w:tc>
        <w:tc>
          <w:tcPr>
            <w:tcW w:w="3123" w:type="dxa"/>
            <w:vAlign w:val="bottom"/>
          </w:tcPr>
          <w:p w:rsidR="00000000" w:rsidRDefault="00000000">
            <w:pPr>
              <w:spacing w:after="120"/>
            </w:pPr>
            <w:r>
              <w:t>10 декабря 1981 года</w:t>
            </w:r>
            <w:r>
              <w:rPr>
                <w:vertAlign w:val="superscript"/>
              </w:rPr>
              <w:t>c</w:t>
            </w:r>
          </w:p>
        </w:tc>
        <w:tc>
          <w:tcPr>
            <w:tcW w:w="2448" w:type="dxa"/>
            <w:gridSpan w:val="2"/>
            <w:vAlign w:val="bottom"/>
          </w:tcPr>
          <w:p w:rsidR="00000000" w:rsidRDefault="00000000">
            <w:pPr>
              <w:spacing w:after="120"/>
            </w:pPr>
            <w:r>
              <w:t>9 января 1982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Кабо-Верде</w:t>
            </w:r>
          </w:p>
        </w:tc>
        <w:tc>
          <w:tcPr>
            <w:tcW w:w="3123" w:type="dxa"/>
            <w:vAlign w:val="bottom"/>
          </w:tcPr>
          <w:p w:rsidR="00000000" w:rsidRDefault="00000000">
            <w:pPr>
              <w:spacing w:after="120"/>
            </w:pPr>
            <w:r>
              <w:t>5 декабря 1980 года</w:t>
            </w:r>
            <w:r>
              <w:rPr>
                <w:vertAlign w:val="superscript"/>
              </w:rPr>
              <w:t>a</w:t>
            </w:r>
          </w:p>
        </w:tc>
        <w:tc>
          <w:tcPr>
            <w:tcW w:w="2448" w:type="dxa"/>
            <w:gridSpan w:val="2"/>
            <w:vAlign w:val="bottom"/>
          </w:tcPr>
          <w:p w:rsidR="00000000" w:rsidRDefault="00000000">
            <w:pPr>
              <w:spacing w:after="120"/>
            </w:pPr>
            <w:r>
              <w:t>3 сентября 1981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Центральноафриканская Респу</w:t>
            </w:r>
            <w:r>
              <w:t>б</w:t>
            </w:r>
            <w:r>
              <w:t>лика</w:t>
            </w:r>
          </w:p>
        </w:tc>
        <w:tc>
          <w:tcPr>
            <w:tcW w:w="3123" w:type="dxa"/>
            <w:vAlign w:val="bottom"/>
          </w:tcPr>
          <w:p w:rsidR="00000000" w:rsidRDefault="00000000">
            <w:pPr>
              <w:spacing w:after="120"/>
            </w:pPr>
            <w:r>
              <w:t>21 июня 1991 года</w:t>
            </w:r>
            <w:r>
              <w:rPr>
                <w:vertAlign w:val="superscript"/>
              </w:rPr>
              <w:t>a</w:t>
            </w:r>
          </w:p>
        </w:tc>
        <w:tc>
          <w:tcPr>
            <w:tcW w:w="2448" w:type="dxa"/>
            <w:gridSpan w:val="2"/>
            <w:vAlign w:val="bottom"/>
          </w:tcPr>
          <w:p w:rsidR="00000000" w:rsidRDefault="00000000">
            <w:pPr>
              <w:spacing w:after="120"/>
            </w:pPr>
            <w:r>
              <w:t>21 июля 1991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Чад</w:t>
            </w:r>
          </w:p>
        </w:tc>
        <w:tc>
          <w:tcPr>
            <w:tcW w:w="3123" w:type="dxa"/>
            <w:vAlign w:val="bottom"/>
          </w:tcPr>
          <w:p w:rsidR="00000000" w:rsidRDefault="00000000">
            <w:pPr>
              <w:spacing w:after="120"/>
            </w:pPr>
            <w:r>
              <w:t>9 июня 1995 года</w:t>
            </w:r>
            <w:r>
              <w:rPr>
                <w:vertAlign w:val="superscript"/>
              </w:rPr>
              <w:t>a</w:t>
            </w:r>
          </w:p>
        </w:tc>
        <w:tc>
          <w:tcPr>
            <w:tcW w:w="2448" w:type="dxa"/>
            <w:gridSpan w:val="2"/>
            <w:vAlign w:val="bottom"/>
          </w:tcPr>
          <w:p w:rsidR="00000000" w:rsidRDefault="00000000">
            <w:pPr>
              <w:spacing w:after="120"/>
            </w:pPr>
            <w:r>
              <w:t>9 июля 1995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Чили</w:t>
            </w:r>
          </w:p>
        </w:tc>
        <w:tc>
          <w:tcPr>
            <w:tcW w:w="3123" w:type="dxa"/>
            <w:vAlign w:val="bottom"/>
          </w:tcPr>
          <w:p w:rsidR="00000000" w:rsidRDefault="00000000">
            <w:pPr>
              <w:spacing w:after="120"/>
            </w:pPr>
            <w:r>
              <w:t>7 декабря 1989 года</w:t>
            </w:r>
          </w:p>
        </w:tc>
        <w:tc>
          <w:tcPr>
            <w:tcW w:w="2448" w:type="dxa"/>
            <w:gridSpan w:val="2"/>
            <w:vAlign w:val="bottom"/>
          </w:tcPr>
          <w:p w:rsidR="00000000" w:rsidRDefault="00000000">
            <w:pPr>
              <w:spacing w:after="120"/>
            </w:pPr>
            <w:r>
              <w:t>6 января 1990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Китай</w:t>
            </w:r>
          </w:p>
        </w:tc>
        <w:tc>
          <w:tcPr>
            <w:tcW w:w="3123" w:type="dxa"/>
            <w:vAlign w:val="bottom"/>
          </w:tcPr>
          <w:p w:rsidR="00000000" w:rsidRDefault="00000000">
            <w:pPr>
              <w:spacing w:after="120"/>
            </w:pPr>
            <w:r>
              <w:t>4 ноября 1980 года</w:t>
            </w:r>
            <w:r>
              <w:rPr>
                <w:vertAlign w:val="superscript"/>
              </w:rPr>
              <w:t>b</w:t>
            </w:r>
          </w:p>
        </w:tc>
        <w:tc>
          <w:tcPr>
            <w:tcW w:w="2448" w:type="dxa"/>
            <w:gridSpan w:val="2"/>
            <w:vAlign w:val="bottom"/>
          </w:tcPr>
          <w:p w:rsidR="00000000" w:rsidRDefault="00000000">
            <w:pPr>
              <w:spacing w:after="120"/>
            </w:pPr>
            <w:r>
              <w:t>3 сентября 1981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Колумбия</w:t>
            </w:r>
          </w:p>
        </w:tc>
        <w:tc>
          <w:tcPr>
            <w:tcW w:w="3123" w:type="dxa"/>
            <w:vAlign w:val="bottom"/>
          </w:tcPr>
          <w:p w:rsidR="00000000" w:rsidRDefault="00000000">
            <w:pPr>
              <w:spacing w:after="120"/>
            </w:pPr>
            <w:r>
              <w:t>19 января 1982 года</w:t>
            </w:r>
          </w:p>
        </w:tc>
        <w:tc>
          <w:tcPr>
            <w:tcW w:w="2448" w:type="dxa"/>
            <w:gridSpan w:val="2"/>
            <w:vAlign w:val="bottom"/>
          </w:tcPr>
          <w:p w:rsidR="00000000" w:rsidRDefault="00000000">
            <w:pPr>
              <w:spacing w:after="120"/>
            </w:pPr>
            <w:r>
              <w:t>18 февраля 1982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Коморские Острова</w:t>
            </w:r>
          </w:p>
        </w:tc>
        <w:tc>
          <w:tcPr>
            <w:tcW w:w="3123" w:type="dxa"/>
            <w:vAlign w:val="bottom"/>
          </w:tcPr>
          <w:p w:rsidR="00000000" w:rsidRDefault="00000000">
            <w:pPr>
              <w:spacing w:after="120"/>
            </w:pPr>
            <w:r>
              <w:t>31 октября 1994 года</w:t>
            </w:r>
            <w:r>
              <w:rPr>
                <w:vertAlign w:val="superscript"/>
              </w:rPr>
              <w:t>a</w:t>
            </w:r>
          </w:p>
        </w:tc>
        <w:tc>
          <w:tcPr>
            <w:tcW w:w="2448" w:type="dxa"/>
            <w:gridSpan w:val="2"/>
            <w:vAlign w:val="bottom"/>
          </w:tcPr>
          <w:p w:rsidR="00000000" w:rsidRDefault="00000000">
            <w:pPr>
              <w:spacing w:after="120"/>
            </w:pPr>
            <w:r>
              <w:t>30 ноября 1994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Конго</w:t>
            </w:r>
          </w:p>
        </w:tc>
        <w:tc>
          <w:tcPr>
            <w:tcW w:w="3123" w:type="dxa"/>
            <w:vAlign w:val="bottom"/>
          </w:tcPr>
          <w:p w:rsidR="00000000" w:rsidRDefault="00000000">
            <w:pPr>
              <w:spacing w:after="120"/>
            </w:pPr>
            <w:r>
              <w:t>26 июля 1982 года</w:t>
            </w:r>
          </w:p>
        </w:tc>
        <w:tc>
          <w:tcPr>
            <w:tcW w:w="2448" w:type="dxa"/>
            <w:gridSpan w:val="2"/>
            <w:vAlign w:val="bottom"/>
          </w:tcPr>
          <w:p w:rsidR="00000000" w:rsidRDefault="00000000">
            <w:pPr>
              <w:spacing w:after="120"/>
            </w:pPr>
            <w:r>
              <w:t>25 августа 1982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Коста-Рика</w:t>
            </w:r>
          </w:p>
        </w:tc>
        <w:tc>
          <w:tcPr>
            <w:tcW w:w="3123" w:type="dxa"/>
            <w:vAlign w:val="bottom"/>
          </w:tcPr>
          <w:p w:rsidR="00000000" w:rsidRDefault="00000000">
            <w:pPr>
              <w:spacing w:after="120"/>
            </w:pPr>
            <w:r>
              <w:t>4 апреля 1986 года</w:t>
            </w:r>
          </w:p>
        </w:tc>
        <w:tc>
          <w:tcPr>
            <w:tcW w:w="2448" w:type="dxa"/>
            <w:gridSpan w:val="2"/>
            <w:vAlign w:val="bottom"/>
          </w:tcPr>
          <w:p w:rsidR="00000000" w:rsidRDefault="00000000">
            <w:pPr>
              <w:spacing w:after="120"/>
            </w:pPr>
            <w:r>
              <w:t>4 мая 1986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Кот</w:t>
            </w:r>
            <w:r>
              <w:noBreakHyphen/>
              <w:t>д'Ивуар</w:t>
            </w:r>
          </w:p>
        </w:tc>
        <w:tc>
          <w:tcPr>
            <w:tcW w:w="3123" w:type="dxa"/>
            <w:vAlign w:val="bottom"/>
          </w:tcPr>
          <w:p w:rsidR="00000000" w:rsidRDefault="00000000">
            <w:pPr>
              <w:spacing w:after="120"/>
            </w:pPr>
            <w:r>
              <w:t>19 декабря 1995 года</w:t>
            </w:r>
            <w:r>
              <w:rPr>
                <w:vertAlign w:val="superscript"/>
              </w:rPr>
              <w:t>a</w:t>
            </w:r>
          </w:p>
        </w:tc>
        <w:tc>
          <w:tcPr>
            <w:tcW w:w="2448" w:type="dxa"/>
            <w:gridSpan w:val="2"/>
            <w:vAlign w:val="bottom"/>
          </w:tcPr>
          <w:p w:rsidR="00000000" w:rsidRDefault="00000000">
            <w:pPr>
              <w:spacing w:after="120"/>
            </w:pPr>
            <w:r>
              <w:t>17 января 1996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Хорватия</w:t>
            </w:r>
          </w:p>
        </w:tc>
        <w:tc>
          <w:tcPr>
            <w:tcW w:w="3123" w:type="dxa"/>
            <w:vAlign w:val="bottom"/>
          </w:tcPr>
          <w:p w:rsidR="00000000" w:rsidRDefault="00000000">
            <w:pPr>
              <w:spacing w:after="120"/>
            </w:pPr>
            <w:r>
              <w:t>9 сентября 1992 года</w:t>
            </w:r>
            <w:r>
              <w:rPr>
                <w:vertAlign w:val="superscript"/>
              </w:rPr>
              <w:t>d</w:t>
            </w:r>
          </w:p>
        </w:tc>
        <w:tc>
          <w:tcPr>
            <w:tcW w:w="2448" w:type="dxa"/>
            <w:gridSpan w:val="2"/>
            <w:vAlign w:val="bottom"/>
          </w:tcPr>
          <w:p w:rsidR="00000000" w:rsidRDefault="00000000">
            <w:pPr>
              <w:spacing w:after="120"/>
            </w:pPr>
            <w:r>
              <w:t>9 октября 1992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Куба</w:t>
            </w:r>
          </w:p>
        </w:tc>
        <w:tc>
          <w:tcPr>
            <w:tcW w:w="3123" w:type="dxa"/>
            <w:vAlign w:val="bottom"/>
          </w:tcPr>
          <w:p w:rsidR="00000000" w:rsidRDefault="00000000">
            <w:pPr>
              <w:spacing w:after="120"/>
            </w:pPr>
            <w:r>
              <w:t>17 июля 1980 года</w:t>
            </w:r>
            <w:r>
              <w:rPr>
                <w:vertAlign w:val="superscript"/>
              </w:rPr>
              <w:t>b</w:t>
            </w:r>
          </w:p>
        </w:tc>
        <w:tc>
          <w:tcPr>
            <w:tcW w:w="2448" w:type="dxa"/>
            <w:gridSpan w:val="2"/>
            <w:vAlign w:val="bottom"/>
          </w:tcPr>
          <w:p w:rsidR="00000000" w:rsidRDefault="00000000">
            <w:pPr>
              <w:spacing w:after="120"/>
            </w:pPr>
            <w:r>
              <w:t>3 сентября 1981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Кипр</w:t>
            </w:r>
          </w:p>
        </w:tc>
        <w:tc>
          <w:tcPr>
            <w:tcW w:w="3123" w:type="dxa"/>
            <w:vAlign w:val="bottom"/>
          </w:tcPr>
          <w:p w:rsidR="00000000" w:rsidRDefault="00000000">
            <w:pPr>
              <w:spacing w:after="120"/>
            </w:pPr>
            <w:r>
              <w:t>23 июля 1985 года</w:t>
            </w:r>
            <w:r>
              <w:rPr>
                <w:vertAlign w:val="superscript"/>
              </w:rPr>
              <w:t>a b</w:t>
            </w:r>
          </w:p>
        </w:tc>
        <w:tc>
          <w:tcPr>
            <w:tcW w:w="2448" w:type="dxa"/>
            <w:gridSpan w:val="2"/>
            <w:vAlign w:val="bottom"/>
          </w:tcPr>
          <w:p w:rsidR="00000000" w:rsidRDefault="00000000">
            <w:pPr>
              <w:spacing w:after="120"/>
            </w:pPr>
            <w:r>
              <w:t>22 августа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Чешская Республика</w:t>
            </w:r>
            <w:r>
              <w:rPr>
                <w:vertAlign w:val="superscript"/>
              </w:rPr>
              <w:t>e</w:t>
            </w:r>
          </w:p>
        </w:tc>
        <w:tc>
          <w:tcPr>
            <w:tcW w:w="3123" w:type="dxa"/>
            <w:vAlign w:val="bottom"/>
          </w:tcPr>
          <w:p w:rsidR="00000000" w:rsidRDefault="00000000">
            <w:pPr>
              <w:spacing w:after="120"/>
            </w:pPr>
            <w:r>
              <w:t>22 февраля 1993 года</w:t>
            </w:r>
            <w:r>
              <w:rPr>
                <w:vertAlign w:val="superscript"/>
              </w:rPr>
              <w:t>c d</w:t>
            </w:r>
          </w:p>
        </w:tc>
        <w:tc>
          <w:tcPr>
            <w:tcW w:w="2448" w:type="dxa"/>
            <w:gridSpan w:val="2"/>
            <w:vAlign w:val="bottom"/>
          </w:tcPr>
          <w:p w:rsidR="00000000" w:rsidRDefault="00000000">
            <w:pPr>
              <w:spacing w:after="120"/>
            </w:pPr>
            <w:r>
              <w:t>24 марта 1993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Демократическая Республика Конго</w:t>
            </w:r>
            <w:r>
              <w:rPr>
                <w:vertAlign w:val="superscript"/>
              </w:rPr>
              <w:t>f</w:t>
            </w:r>
          </w:p>
        </w:tc>
        <w:tc>
          <w:tcPr>
            <w:tcW w:w="3123" w:type="dxa"/>
            <w:vAlign w:val="bottom"/>
          </w:tcPr>
          <w:p w:rsidR="00000000" w:rsidRDefault="00000000">
            <w:pPr>
              <w:spacing w:after="120"/>
            </w:pPr>
            <w:r>
              <w:t>17 октября 1986 года</w:t>
            </w:r>
          </w:p>
        </w:tc>
        <w:tc>
          <w:tcPr>
            <w:tcW w:w="2448" w:type="dxa"/>
            <w:gridSpan w:val="2"/>
            <w:vAlign w:val="bottom"/>
          </w:tcPr>
          <w:p w:rsidR="00000000" w:rsidRDefault="00000000">
            <w:pPr>
              <w:spacing w:after="120"/>
            </w:pPr>
            <w:r>
              <w:t>16 ноября 1986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Дания</w:t>
            </w:r>
          </w:p>
        </w:tc>
        <w:tc>
          <w:tcPr>
            <w:tcW w:w="3123" w:type="dxa"/>
            <w:vAlign w:val="bottom"/>
          </w:tcPr>
          <w:p w:rsidR="00000000" w:rsidRDefault="00000000">
            <w:pPr>
              <w:spacing w:after="120"/>
            </w:pPr>
            <w:r>
              <w:t>21 апреля 1983 года</w:t>
            </w:r>
          </w:p>
        </w:tc>
        <w:tc>
          <w:tcPr>
            <w:tcW w:w="2448" w:type="dxa"/>
            <w:gridSpan w:val="2"/>
            <w:vAlign w:val="bottom"/>
          </w:tcPr>
          <w:p w:rsidR="00000000" w:rsidRDefault="00000000">
            <w:pPr>
              <w:spacing w:after="120"/>
            </w:pPr>
            <w:r>
              <w:t>21 мая 1983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Джибути</w:t>
            </w:r>
          </w:p>
        </w:tc>
        <w:tc>
          <w:tcPr>
            <w:tcW w:w="3123" w:type="dxa"/>
            <w:vAlign w:val="bottom"/>
          </w:tcPr>
          <w:p w:rsidR="00000000" w:rsidRDefault="00000000">
            <w:pPr>
              <w:spacing w:after="120"/>
            </w:pPr>
            <w:r>
              <w:t>2 декабря 1998 года</w:t>
            </w:r>
            <w:r>
              <w:rPr>
                <w:vertAlign w:val="superscript"/>
              </w:rPr>
              <w:t>a</w:t>
            </w:r>
          </w:p>
        </w:tc>
        <w:tc>
          <w:tcPr>
            <w:tcW w:w="2448" w:type="dxa"/>
            <w:gridSpan w:val="2"/>
            <w:vAlign w:val="bottom"/>
          </w:tcPr>
          <w:p w:rsidR="00000000" w:rsidRDefault="00000000">
            <w:pPr>
              <w:spacing w:after="120"/>
            </w:pPr>
            <w:r>
              <w:t>1 января 1999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Доминика</w:t>
            </w:r>
          </w:p>
        </w:tc>
        <w:tc>
          <w:tcPr>
            <w:tcW w:w="3123" w:type="dxa"/>
            <w:vAlign w:val="bottom"/>
          </w:tcPr>
          <w:p w:rsidR="00000000" w:rsidRDefault="00000000">
            <w:pPr>
              <w:spacing w:after="120"/>
            </w:pPr>
            <w:r>
              <w:t>15 сентября 1980 года</w:t>
            </w:r>
          </w:p>
        </w:tc>
        <w:tc>
          <w:tcPr>
            <w:tcW w:w="2448" w:type="dxa"/>
            <w:gridSpan w:val="2"/>
            <w:vAlign w:val="bottom"/>
          </w:tcPr>
          <w:p w:rsidR="00000000" w:rsidRDefault="00000000">
            <w:pPr>
              <w:spacing w:after="120"/>
            </w:pPr>
            <w:r>
              <w:t>3 сентября 1981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Доминиканская Республика</w:t>
            </w:r>
          </w:p>
        </w:tc>
        <w:tc>
          <w:tcPr>
            <w:tcW w:w="3123" w:type="dxa"/>
            <w:vAlign w:val="bottom"/>
          </w:tcPr>
          <w:p w:rsidR="00000000" w:rsidRDefault="00000000">
            <w:pPr>
              <w:spacing w:after="120"/>
            </w:pPr>
            <w:r>
              <w:t>2 сентября 1982 года</w:t>
            </w:r>
          </w:p>
        </w:tc>
        <w:tc>
          <w:tcPr>
            <w:tcW w:w="2448" w:type="dxa"/>
            <w:gridSpan w:val="2"/>
            <w:vAlign w:val="bottom"/>
          </w:tcPr>
          <w:p w:rsidR="00000000" w:rsidRDefault="00000000">
            <w:pPr>
              <w:spacing w:after="120"/>
            </w:pPr>
            <w:r>
              <w:t>2 октября 1982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Эквадор</w:t>
            </w:r>
          </w:p>
        </w:tc>
        <w:tc>
          <w:tcPr>
            <w:tcW w:w="3123" w:type="dxa"/>
            <w:vAlign w:val="bottom"/>
          </w:tcPr>
          <w:p w:rsidR="00000000" w:rsidRDefault="00000000">
            <w:pPr>
              <w:spacing w:after="120"/>
            </w:pPr>
            <w:r>
              <w:t>9 ноября 1981 года</w:t>
            </w:r>
          </w:p>
        </w:tc>
        <w:tc>
          <w:tcPr>
            <w:tcW w:w="2448" w:type="dxa"/>
            <w:gridSpan w:val="2"/>
            <w:vAlign w:val="bottom"/>
          </w:tcPr>
          <w:p w:rsidR="00000000" w:rsidRDefault="00000000">
            <w:pPr>
              <w:spacing w:after="120"/>
            </w:pPr>
            <w:r>
              <w:t>9 декабря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Египет</w:t>
            </w:r>
          </w:p>
        </w:tc>
        <w:tc>
          <w:tcPr>
            <w:tcW w:w="3123" w:type="dxa"/>
            <w:vAlign w:val="bottom"/>
          </w:tcPr>
          <w:p w:rsidR="00000000" w:rsidRDefault="00000000">
            <w:pPr>
              <w:spacing w:after="120"/>
            </w:pPr>
            <w:r>
              <w:t>18 сентября 1981 года</w:t>
            </w:r>
            <w:r>
              <w:rPr>
                <w:vertAlign w:val="superscript"/>
              </w:rPr>
              <w:t>b</w:t>
            </w:r>
          </w:p>
        </w:tc>
        <w:tc>
          <w:tcPr>
            <w:tcW w:w="2448" w:type="dxa"/>
            <w:gridSpan w:val="2"/>
            <w:vAlign w:val="bottom"/>
          </w:tcPr>
          <w:p w:rsidR="00000000" w:rsidRDefault="00000000">
            <w:pPr>
              <w:spacing w:after="120"/>
            </w:pPr>
            <w:r>
              <w:t>18 октября 1981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Сальвадор</w:t>
            </w:r>
          </w:p>
        </w:tc>
        <w:tc>
          <w:tcPr>
            <w:tcW w:w="3123" w:type="dxa"/>
            <w:vAlign w:val="bottom"/>
          </w:tcPr>
          <w:p w:rsidR="00000000" w:rsidRDefault="00000000">
            <w:pPr>
              <w:spacing w:after="120"/>
            </w:pPr>
            <w:r>
              <w:t>19 августа 1981 года</w:t>
            </w:r>
            <w:r>
              <w:rPr>
                <w:vertAlign w:val="superscript"/>
              </w:rPr>
              <w:t>b</w:t>
            </w:r>
          </w:p>
        </w:tc>
        <w:tc>
          <w:tcPr>
            <w:tcW w:w="2448" w:type="dxa"/>
            <w:gridSpan w:val="2"/>
            <w:vAlign w:val="bottom"/>
          </w:tcPr>
          <w:p w:rsidR="00000000" w:rsidRDefault="00000000">
            <w:pPr>
              <w:spacing w:after="120"/>
            </w:pPr>
            <w:r>
              <w:t>18 сентября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Экваториальная Гвинея</w:t>
            </w:r>
          </w:p>
        </w:tc>
        <w:tc>
          <w:tcPr>
            <w:tcW w:w="3123" w:type="dxa"/>
            <w:vAlign w:val="bottom"/>
          </w:tcPr>
          <w:p w:rsidR="00000000" w:rsidRDefault="00000000">
            <w:pPr>
              <w:spacing w:after="120"/>
            </w:pPr>
            <w:r>
              <w:t>23 октября 1984 года</w:t>
            </w:r>
            <w:r>
              <w:rPr>
                <w:vertAlign w:val="superscript"/>
              </w:rPr>
              <w:t>a</w:t>
            </w:r>
          </w:p>
        </w:tc>
        <w:tc>
          <w:tcPr>
            <w:tcW w:w="2448" w:type="dxa"/>
            <w:gridSpan w:val="2"/>
            <w:vAlign w:val="bottom"/>
          </w:tcPr>
          <w:p w:rsidR="00000000" w:rsidRDefault="00000000">
            <w:pPr>
              <w:spacing w:after="120"/>
            </w:pPr>
            <w:r>
              <w:t>22 ноября 1984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Эритрея</w:t>
            </w:r>
          </w:p>
        </w:tc>
        <w:tc>
          <w:tcPr>
            <w:tcW w:w="3123" w:type="dxa"/>
            <w:vAlign w:val="bottom"/>
          </w:tcPr>
          <w:p w:rsidR="00000000" w:rsidRDefault="00000000">
            <w:pPr>
              <w:spacing w:after="120"/>
            </w:pPr>
            <w:r>
              <w:t>5 сентября 1995 года</w:t>
            </w:r>
            <w:r>
              <w:rPr>
                <w:vertAlign w:val="superscript"/>
              </w:rPr>
              <w:t>a</w:t>
            </w:r>
          </w:p>
        </w:tc>
        <w:tc>
          <w:tcPr>
            <w:tcW w:w="2448" w:type="dxa"/>
            <w:gridSpan w:val="2"/>
            <w:vAlign w:val="bottom"/>
          </w:tcPr>
          <w:p w:rsidR="00000000" w:rsidRDefault="00000000">
            <w:pPr>
              <w:spacing w:after="120"/>
            </w:pPr>
            <w:r>
              <w:t>5 октября 1995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Эстония</w:t>
            </w:r>
          </w:p>
        </w:tc>
        <w:tc>
          <w:tcPr>
            <w:tcW w:w="3123" w:type="dxa"/>
            <w:vAlign w:val="bottom"/>
          </w:tcPr>
          <w:p w:rsidR="00000000" w:rsidRDefault="00000000">
            <w:pPr>
              <w:spacing w:after="120"/>
            </w:pPr>
            <w:r>
              <w:t>21 октября 1991 года</w:t>
            </w:r>
            <w:r>
              <w:rPr>
                <w:vertAlign w:val="superscript"/>
              </w:rPr>
              <w:t>a</w:t>
            </w:r>
          </w:p>
        </w:tc>
        <w:tc>
          <w:tcPr>
            <w:tcW w:w="2448" w:type="dxa"/>
            <w:gridSpan w:val="2"/>
            <w:vAlign w:val="bottom"/>
          </w:tcPr>
          <w:p w:rsidR="00000000" w:rsidRDefault="00000000">
            <w:pPr>
              <w:spacing w:after="120"/>
            </w:pPr>
            <w:r>
              <w:t>20 ноября 1991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Эфиопия</w:t>
            </w:r>
          </w:p>
        </w:tc>
        <w:tc>
          <w:tcPr>
            <w:tcW w:w="3123" w:type="dxa"/>
            <w:vAlign w:val="bottom"/>
          </w:tcPr>
          <w:p w:rsidR="00000000" w:rsidRDefault="00000000">
            <w:pPr>
              <w:spacing w:after="120"/>
            </w:pPr>
            <w:r>
              <w:t>10 сентября 1981 года</w:t>
            </w:r>
            <w:r>
              <w:rPr>
                <w:vertAlign w:val="superscript"/>
              </w:rPr>
              <w:t>b</w:t>
            </w:r>
          </w:p>
        </w:tc>
        <w:tc>
          <w:tcPr>
            <w:tcW w:w="2448" w:type="dxa"/>
            <w:gridSpan w:val="2"/>
            <w:vAlign w:val="bottom"/>
          </w:tcPr>
          <w:p w:rsidR="00000000" w:rsidRDefault="00000000">
            <w:pPr>
              <w:spacing w:after="120"/>
            </w:pPr>
            <w:r>
              <w:t>10 октября 1981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Фиджи</w:t>
            </w:r>
          </w:p>
        </w:tc>
        <w:tc>
          <w:tcPr>
            <w:tcW w:w="3123" w:type="dxa"/>
            <w:vAlign w:val="bottom"/>
          </w:tcPr>
          <w:p w:rsidR="00000000" w:rsidRDefault="00000000">
            <w:pPr>
              <w:spacing w:after="120"/>
            </w:pPr>
            <w:r>
              <w:t>28 августа 1995 года</w:t>
            </w:r>
            <w:r>
              <w:rPr>
                <w:vertAlign w:val="superscript"/>
              </w:rPr>
              <w:t>a b</w:t>
            </w:r>
          </w:p>
        </w:tc>
        <w:tc>
          <w:tcPr>
            <w:tcW w:w="2448" w:type="dxa"/>
            <w:gridSpan w:val="2"/>
            <w:vAlign w:val="bottom"/>
          </w:tcPr>
          <w:p w:rsidR="00000000" w:rsidRDefault="00000000">
            <w:pPr>
              <w:spacing w:after="120"/>
            </w:pPr>
            <w:r>
              <w:t>27 сентября 1995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Финляндия</w:t>
            </w:r>
          </w:p>
        </w:tc>
        <w:tc>
          <w:tcPr>
            <w:tcW w:w="3123" w:type="dxa"/>
            <w:vAlign w:val="bottom"/>
          </w:tcPr>
          <w:p w:rsidR="00000000" w:rsidRDefault="00000000">
            <w:pPr>
              <w:spacing w:after="120"/>
            </w:pPr>
            <w:r>
              <w:t>4 сентября 1986 года</w:t>
            </w:r>
          </w:p>
        </w:tc>
        <w:tc>
          <w:tcPr>
            <w:tcW w:w="2448" w:type="dxa"/>
            <w:gridSpan w:val="2"/>
            <w:vAlign w:val="bottom"/>
          </w:tcPr>
          <w:p w:rsidR="00000000" w:rsidRDefault="00000000">
            <w:pPr>
              <w:spacing w:after="120"/>
            </w:pPr>
            <w:r>
              <w:t>4 октября 1986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Франция</w:t>
            </w:r>
          </w:p>
        </w:tc>
        <w:tc>
          <w:tcPr>
            <w:tcW w:w="3123" w:type="dxa"/>
            <w:vAlign w:val="bottom"/>
          </w:tcPr>
          <w:p w:rsidR="00000000" w:rsidRDefault="00000000">
            <w:pPr>
              <w:spacing w:after="120"/>
            </w:pPr>
            <w:r>
              <w:t>14 декабря 1983 года</w:t>
            </w:r>
            <w:r>
              <w:rPr>
                <w:vertAlign w:val="superscript"/>
              </w:rPr>
              <w:t>b c</w:t>
            </w:r>
          </w:p>
        </w:tc>
        <w:tc>
          <w:tcPr>
            <w:tcW w:w="2448" w:type="dxa"/>
            <w:gridSpan w:val="2"/>
            <w:vAlign w:val="bottom"/>
          </w:tcPr>
          <w:p w:rsidR="00000000" w:rsidRDefault="00000000">
            <w:pPr>
              <w:spacing w:after="120"/>
            </w:pPr>
            <w:r>
              <w:t>13 января 1984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Габон</w:t>
            </w:r>
          </w:p>
        </w:tc>
        <w:tc>
          <w:tcPr>
            <w:tcW w:w="3123" w:type="dxa"/>
            <w:vAlign w:val="bottom"/>
          </w:tcPr>
          <w:p w:rsidR="00000000" w:rsidRDefault="00000000">
            <w:pPr>
              <w:spacing w:after="120"/>
            </w:pPr>
            <w:r>
              <w:t>21 января 1983 года</w:t>
            </w:r>
          </w:p>
        </w:tc>
        <w:tc>
          <w:tcPr>
            <w:tcW w:w="2448" w:type="dxa"/>
            <w:gridSpan w:val="2"/>
            <w:vAlign w:val="bottom"/>
          </w:tcPr>
          <w:p w:rsidR="00000000" w:rsidRDefault="00000000">
            <w:pPr>
              <w:spacing w:after="120"/>
            </w:pPr>
            <w:r>
              <w:t>20 февраля 1983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Гамбия</w:t>
            </w:r>
          </w:p>
        </w:tc>
        <w:tc>
          <w:tcPr>
            <w:tcW w:w="3123" w:type="dxa"/>
            <w:vAlign w:val="bottom"/>
          </w:tcPr>
          <w:p w:rsidR="00000000" w:rsidRDefault="00000000">
            <w:pPr>
              <w:spacing w:after="120"/>
            </w:pPr>
            <w:r>
              <w:t>16 апреля 1993 года</w:t>
            </w:r>
          </w:p>
        </w:tc>
        <w:tc>
          <w:tcPr>
            <w:tcW w:w="2448" w:type="dxa"/>
            <w:gridSpan w:val="2"/>
            <w:vAlign w:val="bottom"/>
          </w:tcPr>
          <w:p w:rsidR="00000000" w:rsidRDefault="00000000">
            <w:pPr>
              <w:spacing w:after="120"/>
            </w:pPr>
            <w:r>
              <w:t>16 мая 1993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Грузия</w:t>
            </w:r>
          </w:p>
        </w:tc>
        <w:tc>
          <w:tcPr>
            <w:tcW w:w="3123" w:type="dxa"/>
            <w:vAlign w:val="bottom"/>
          </w:tcPr>
          <w:p w:rsidR="00000000" w:rsidRDefault="00000000">
            <w:pPr>
              <w:spacing w:after="120"/>
            </w:pPr>
            <w:r>
              <w:t>26 октября 1994 года</w:t>
            </w:r>
            <w:r>
              <w:rPr>
                <w:vertAlign w:val="superscript"/>
              </w:rPr>
              <w:t>a</w:t>
            </w:r>
          </w:p>
        </w:tc>
        <w:tc>
          <w:tcPr>
            <w:tcW w:w="2448" w:type="dxa"/>
            <w:gridSpan w:val="2"/>
            <w:vAlign w:val="bottom"/>
          </w:tcPr>
          <w:p w:rsidR="00000000" w:rsidRDefault="00000000">
            <w:pPr>
              <w:spacing w:after="120"/>
            </w:pPr>
            <w:r>
              <w:t>25 ноября 1994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Германия</w:t>
            </w:r>
            <w:r>
              <w:rPr>
                <w:vertAlign w:val="superscript"/>
              </w:rPr>
              <w:t>g</w:t>
            </w:r>
          </w:p>
        </w:tc>
        <w:tc>
          <w:tcPr>
            <w:tcW w:w="3123" w:type="dxa"/>
            <w:vAlign w:val="bottom"/>
          </w:tcPr>
          <w:p w:rsidR="00000000" w:rsidRDefault="00000000">
            <w:pPr>
              <w:spacing w:after="120"/>
            </w:pPr>
            <w:r>
              <w:t>10 июля 1985 года</w:t>
            </w:r>
            <w:r>
              <w:rPr>
                <w:vertAlign w:val="superscript"/>
              </w:rPr>
              <w:t>b</w:t>
            </w:r>
          </w:p>
        </w:tc>
        <w:tc>
          <w:tcPr>
            <w:tcW w:w="2448" w:type="dxa"/>
            <w:gridSpan w:val="2"/>
            <w:vAlign w:val="bottom"/>
          </w:tcPr>
          <w:p w:rsidR="00000000" w:rsidRDefault="00000000">
            <w:pPr>
              <w:spacing w:after="120"/>
            </w:pPr>
            <w:r>
              <w:t>9 августа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Гана</w:t>
            </w:r>
          </w:p>
        </w:tc>
        <w:tc>
          <w:tcPr>
            <w:tcW w:w="3123" w:type="dxa"/>
            <w:vAlign w:val="bottom"/>
          </w:tcPr>
          <w:p w:rsidR="00000000" w:rsidRDefault="00000000">
            <w:pPr>
              <w:spacing w:after="120"/>
            </w:pPr>
            <w:r>
              <w:t>2 января 1986 года</w:t>
            </w:r>
          </w:p>
        </w:tc>
        <w:tc>
          <w:tcPr>
            <w:tcW w:w="2448" w:type="dxa"/>
            <w:gridSpan w:val="2"/>
            <w:vAlign w:val="bottom"/>
          </w:tcPr>
          <w:p w:rsidR="00000000" w:rsidRDefault="00000000">
            <w:pPr>
              <w:spacing w:after="120"/>
            </w:pPr>
            <w:r>
              <w:t>1 февраля 1986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Греция</w:t>
            </w:r>
          </w:p>
        </w:tc>
        <w:tc>
          <w:tcPr>
            <w:tcW w:w="3123" w:type="dxa"/>
            <w:vAlign w:val="bottom"/>
          </w:tcPr>
          <w:p w:rsidR="00000000" w:rsidRDefault="00000000">
            <w:pPr>
              <w:spacing w:after="120"/>
            </w:pPr>
            <w:r>
              <w:t>7 июня 1983 года</w:t>
            </w:r>
          </w:p>
        </w:tc>
        <w:tc>
          <w:tcPr>
            <w:tcW w:w="2448" w:type="dxa"/>
            <w:gridSpan w:val="2"/>
            <w:vAlign w:val="bottom"/>
          </w:tcPr>
          <w:p w:rsidR="00000000" w:rsidRDefault="00000000">
            <w:pPr>
              <w:spacing w:after="120"/>
            </w:pPr>
            <w:r>
              <w:t>7 июля 1983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Гренада</w:t>
            </w:r>
          </w:p>
        </w:tc>
        <w:tc>
          <w:tcPr>
            <w:tcW w:w="3123" w:type="dxa"/>
            <w:vAlign w:val="bottom"/>
          </w:tcPr>
          <w:p w:rsidR="00000000" w:rsidRDefault="00000000">
            <w:pPr>
              <w:spacing w:after="120"/>
            </w:pPr>
            <w:r>
              <w:t>30 августа 1990 года</w:t>
            </w:r>
          </w:p>
        </w:tc>
        <w:tc>
          <w:tcPr>
            <w:tcW w:w="2448" w:type="dxa"/>
            <w:gridSpan w:val="2"/>
            <w:vAlign w:val="bottom"/>
          </w:tcPr>
          <w:p w:rsidR="00000000" w:rsidRDefault="00000000">
            <w:pPr>
              <w:spacing w:after="120"/>
            </w:pPr>
            <w:r>
              <w:t>29 сентября 1990 год</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Гватемала</w:t>
            </w:r>
          </w:p>
        </w:tc>
        <w:tc>
          <w:tcPr>
            <w:tcW w:w="3123" w:type="dxa"/>
            <w:vAlign w:val="bottom"/>
          </w:tcPr>
          <w:p w:rsidR="00000000" w:rsidRDefault="00000000">
            <w:pPr>
              <w:spacing w:after="120"/>
            </w:pPr>
            <w:r>
              <w:t>12 августа 1982 года</w:t>
            </w:r>
          </w:p>
        </w:tc>
        <w:tc>
          <w:tcPr>
            <w:tcW w:w="2448" w:type="dxa"/>
            <w:gridSpan w:val="2"/>
            <w:vAlign w:val="bottom"/>
          </w:tcPr>
          <w:p w:rsidR="00000000" w:rsidRDefault="00000000">
            <w:pPr>
              <w:spacing w:after="120"/>
            </w:pPr>
            <w:r>
              <w:t>11 сентября 1982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Гвинея</w:t>
            </w:r>
          </w:p>
        </w:tc>
        <w:tc>
          <w:tcPr>
            <w:tcW w:w="3123" w:type="dxa"/>
            <w:vAlign w:val="bottom"/>
          </w:tcPr>
          <w:p w:rsidR="00000000" w:rsidRDefault="00000000">
            <w:pPr>
              <w:spacing w:after="120"/>
            </w:pPr>
            <w:r>
              <w:t>9 августа 1982 года</w:t>
            </w:r>
          </w:p>
        </w:tc>
        <w:tc>
          <w:tcPr>
            <w:tcW w:w="2448" w:type="dxa"/>
            <w:gridSpan w:val="2"/>
            <w:vAlign w:val="bottom"/>
          </w:tcPr>
          <w:p w:rsidR="00000000" w:rsidRDefault="00000000">
            <w:pPr>
              <w:spacing w:after="120"/>
            </w:pPr>
            <w:r>
              <w:t>8 сентября 1982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Гвинея-Бисау</w:t>
            </w:r>
          </w:p>
        </w:tc>
        <w:tc>
          <w:tcPr>
            <w:tcW w:w="3123" w:type="dxa"/>
            <w:vAlign w:val="bottom"/>
          </w:tcPr>
          <w:p w:rsidR="00000000" w:rsidRDefault="00000000">
            <w:pPr>
              <w:spacing w:after="120"/>
            </w:pPr>
            <w:r>
              <w:t>23 августа 1985 года</w:t>
            </w:r>
          </w:p>
        </w:tc>
        <w:tc>
          <w:tcPr>
            <w:tcW w:w="2448" w:type="dxa"/>
            <w:gridSpan w:val="2"/>
            <w:vAlign w:val="bottom"/>
          </w:tcPr>
          <w:p w:rsidR="00000000" w:rsidRDefault="00000000">
            <w:pPr>
              <w:spacing w:after="120"/>
            </w:pPr>
            <w:r>
              <w:t>22 сентября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Гайана</w:t>
            </w:r>
          </w:p>
        </w:tc>
        <w:tc>
          <w:tcPr>
            <w:tcW w:w="3123" w:type="dxa"/>
            <w:vAlign w:val="bottom"/>
          </w:tcPr>
          <w:p w:rsidR="00000000" w:rsidRDefault="00000000">
            <w:pPr>
              <w:spacing w:after="120"/>
            </w:pPr>
            <w:r>
              <w:t>17 июля 1980 года</w:t>
            </w:r>
          </w:p>
        </w:tc>
        <w:tc>
          <w:tcPr>
            <w:tcW w:w="2448" w:type="dxa"/>
            <w:gridSpan w:val="2"/>
            <w:vAlign w:val="bottom"/>
          </w:tcPr>
          <w:p w:rsidR="00000000" w:rsidRDefault="00000000">
            <w:pPr>
              <w:spacing w:after="120"/>
            </w:pPr>
            <w:r>
              <w:t>3 сентября 1981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Гаити</w:t>
            </w:r>
          </w:p>
        </w:tc>
        <w:tc>
          <w:tcPr>
            <w:tcW w:w="3123" w:type="dxa"/>
            <w:vAlign w:val="bottom"/>
          </w:tcPr>
          <w:p w:rsidR="00000000" w:rsidRDefault="00000000">
            <w:pPr>
              <w:spacing w:after="120"/>
            </w:pPr>
            <w:r>
              <w:t>20 июля 1981 года</w:t>
            </w:r>
          </w:p>
        </w:tc>
        <w:tc>
          <w:tcPr>
            <w:tcW w:w="2448" w:type="dxa"/>
            <w:gridSpan w:val="2"/>
            <w:vAlign w:val="bottom"/>
          </w:tcPr>
          <w:p w:rsidR="00000000" w:rsidRDefault="00000000">
            <w:pPr>
              <w:spacing w:after="120"/>
            </w:pPr>
            <w:r>
              <w:t>3 сентября 1981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Гондурас</w:t>
            </w:r>
          </w:p>
        </w:tc>
        <w:tc>
          <w:tcPr>
            <w:tcW w:w="3123" w:type="dxa"/>
            <w:vAlign w:val="bottom"/>
          </w:tcPr>
          <w:p w:rsidR="00000000" w:rsidRDefault="00000000">
            <w:pPr>
              <w:spacing w:after="120"/>
            </w:pPr>
            <w:r>
              <w:t>3 марта 1983 года</w:t>
            </w:r>
          </w:p>
        </w:tc>
        <w:tc>
          <w:tcPr>
            <w:tcW w:w="2448" w:type="dxa"/>
            <w:gridSpan w:val="2"/>
            <w:vAlign w:val="bottom"/>
          </w:tcPr>
          <w:p w:rsidR="00000000" w:rsidRDefault="00000000">
            <w:pPr>
              <w:spacing w:after="120"/>
            </w:pPr>
            <w:r>
              <w:t>2 апреля 1983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Венгрия</w:t>
            </w:r>
          </w:p>
        </w:tc>
        <w:tc>
          <w:tcPr>
            <w:tcW w:w="3123" w:type="dxa"/>
            <w:vAlign w:val="bottom"/>
          </w:tcPr>
          <w:p w:rsidR="00000000" w:rsidRDefault="00000000">
            <w:pPr>
              <w:spacing w:after="120"/>
            </w:pPr>
            <w:r>
              <w:t>22 декабря 1980 года</w:t>
            </w:r>
            <w:r>
              <w:rPr>
                <w:vertAlign w:val="superscript"/>
              </w:rPr>
              <w:t>c</w:t>
            </w:r>
          </w:p>
        </w:tc>
        <w:tc>
          <w:tcPr>
            <w:tcW w:w="2448" w:type="dxa"/>
            <w:gridSpan w:val="2"/>
            <w:vAlign w:val="bottom"/>
          </w:tcPr>
          <w:p w:rsidR="00000000" w:rsidRDefault="00000000">
            <w:pPr>
              <w:spacing w:after="120"/>
            </w:pPr>
            <w:r>
              <w:t>3 сентября 1981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Исландия</w:t>
            </w:r>
          </w:p>
        </w:tc>
        <w:tc>
          <w:tcPr>
            <w:tcW w:w="3123" w:type="dxa"/>
            <w:vAlign w:val="bottom"/>
          </w:tcPr>
          <w:p w:rsidR="00000000" w:rsidRDefault="00000000">
            <w:pPr>
              <w:spacing w:after="120"/>
            </w:pPr>
            <w:r>
              <w:t>18 июня 1985 года</w:t>
            </w:r>
          </w:p>
        </w:tc>
        <w:tc>
          <w:tcPr>
            <w:tcW w:w="2448" w:type="dxa"/>
            <w:gridSpan w:val="2"/>
            <w:vAlign w:val="bottom"/>
          </w:tcPr>
          <w:p w:rsidR="00000000" w:rsidRDefault="00000000">
            <w:pPr>
              <w:spacing w:after="120"/>
            </w:pPr>
            <w:r>
              <w:t>18 июля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Индия</w:t>
            </w:r>
          </w:p>
        </w:tc>
        <w:tc>
          <w:tcPr>
            <w:tcW w:w="3123" w:type="dxa"/>
            <w:vAlign w:val="bottom"/>
          </w:tcPr>
          <w:p w:rsidR="00000000" w:rsidRDefault="00000000">
            <w:pPr>
              <w:spacing w:after="120"/>
            </w:pPr>
            <w:r>
              <w:t>9 июля 1993 года</w:t>
            </w:r>
            <w:r>
              <w:rPr>
                <w:vertAlign w:val="superscript"/>
              </w:rPr>
              <w:t>b</w:t>
            </w:r>
          </w:p>
        </w:tc>
        <w:tc>
          <w:tcPr>
            <w:tcW w:w="2448" w:type="dxa"/>
            <w:gridSpan w:val="2"/>
            <w:vAlign w:val="bottom"/>
          </w:tcPr>
          <w:p w:rsidR="00000000" w:rsidRDefault="00000000">
            <w:pPr>
              <w:spacing w:after="120"/>
            </w:pPr>
            <w:r>
              <w:t>8 августа 1993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Индонезия</w:t>
            </w:r>
          </w:p>
        </w:tc>
        <w:tc>
          <w:tcPr>
            <w:tcW w:w="3123" w:type="dxa"/>
            <w:vAlign w:val="bottom"/>
          </w:tcPr>
          <w:p w:rsidR="00000000" w:rsidRDefault="00000000">
            <w:pPr>
              <w:spacing w:after="120"/>
            </w:pPr>
            <w:r>
              <w:t>13 сентября 1984 года</w:t>
            </w:r>
            <w:r>
              <w:rPr>
                <w:vertAlign w:val="superscript"/>
              </w:rPr>
              <w:t>b</w:t>
            </w:r>
          </w:p>
        </w:tc>
        <w:tc>
          <w:tcPr>
            <w:tcW w:w="2448" w:type="dxa"/>
            <w:gridSpan w:val="2"/>
            <w:vAlign w:val="bottom"/>
          </w:tcPr>
          <w:p w:rsidR="00000000" w:rsidRDefault="00000000">
            <w:pPr>
              <w:spacing w:after="120"/>
            </w:pPr>
            <w:r>
              <w:t>13 октября 1984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Ирак</w:t>
            </w:r>
          </w:p>
        </w:tc>
        <w:tc>
          <w:tcPr>
            <w:tcW w:w="3123" w:type="dxa"/>
            <w:vAlign w:val="bottom"/>
          </w:tcPr>
          <w:p w:rsidR="00000000" w:rsidRDefault="00000000">
            <w:pPr>
              <w:spacing w:after="120"/>
            </w:pPr>
            <w:r>
              <w:t>13 августа 1986 года</w:t>
            </w:r>
            <w:r>
              <w:rPr>
                <w:vertAlign w:val="superscript"/>
              </w:rPr>
              <w:t>a b</w:t>
            </w:r>
          </w:p>
        </w:tc>
        <w:tc>
          <w:tcPr>
            <w:tcW w:w="2448" w:type="dxa"/>
            <w:gridSpan w:val="2"/>
            <w:vAlign w:val="bottom"/>
          </w:tcPr>
          <w:p w:rsidR="00000000" w:rsidRDefault="00000000">
            <w:pPr>
              <w:spacing w:after="120"/>
            </w:pPr>
            <w:r>
              <w:t>12 сентября 1986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Ирландия</w:t>
            </w:r>
          </w:p>
        </w:tc>
        <w:tc>
          <w:tcPr>
            <w:tcW w:w="3123" w:type="dxa"/>
            <w:vAlign w:val="bottom"/>
          </w:tcPr>
          <w:p w:rsidR="00000000" w:rsidRDefault="00000000">
            <w:pPr>
              <w:spacing w:after="120"/>
            </w:pPr>
            <w:r>
              <w:t>23 декабря 1985 года</w:t>
            </w:r>
            <w:r>
              <w:rPr>
                <w:vertAlign w:val="superscript"/>
              </w:rPr>
              <w:t>a b c</w:t>
            </w:r>
          </w:p>
        </w:tc>
        <w:tc>
          <w:tcPr>
            <w:tcW w:w="2448" w:type="dxa"/>
            <w:gridSpan w:val="2"/>
            <w:vAlign w:val="bottom"/>
          </w:tcPr>
          <w:p w:rsidR="00000000" w:rsidRDefault="00000000">
            <w:pPr>
              <w:spacing w:after="120"/>
            </w:pPr>
            <w:r>
              <w:t>22 января 1986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Израиль</w:t>
            </w:r>
          </w:p>
        </w:tc>
        <w:tc>
          <w:tcPr>
            <w:tcW w:w="3123" w:type="dxa"/>
            <w:vAlign w:val="bottom"/>
          </w:tcPr>
          <w:p w:rsidR="00000000" w:rsidRDefault="00000000">
            <w:pPr>
              <w:spacing w:after="120"/>
            </w:pPr>
            <w:r>
              <w:t>3 октября 1991 года</w:t>
            </w:r>
            <w:r>
              <w:rPr>
                <w:vertAlign w:val="superscript"/>
              </w:rPr>
              <w:t>b</w:t>
            </w:r>
          </w:p>
        </w:tc>
        <w:tc>
          <w:tcPr>
            <w:tcW w:w="2448" w:type="dxa"/>
            <w:gridSpan w:val="2"/>
            <w:vAlign w:val="bottom"/>
          </w:tcPr>
          <w:p w:rsidR="00000000" w:rsidRDefault="00000000">
            <w:pPr>
              <w:spacing w:after="120"/>
            </w:pPr>
            <w:r>
              <w:t>2 ноября 1991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Италия</w:t>
            </w:r>
          </w:p>
        </w:tc>
        <w:tc>
          <w:tcPr>
            <w:tcW w:w="3123" w:type="dxa"/>
            <w:vAlign w:val="bottom"/>
          </w:tcPr>
          <w:p w:rsidR="00000000" w:rsidRDefault="00000000">
            <w:pPr>
              <w:spacing w:after="120"/>
            </w:pPr>
            <w:r>
              <w:t>10 июня 1985 года</w:t>
            </w:r>
            <w:r>
              <w:rPr>
                <w:vertAlign w:val="superscript"/>
              </w:rPr>
              <w:t>b</w:t>
            </w:r>
          </w:p>
        </w:tc>
        <w:tc>
          <w:tcPr>
            <w:tcW w:w="2448" w:type="dxa"/>
            <w:gridSpan w:val="2"/>
            <w:vAlign w:val="bottom"/>
          </w:tcPr>
          <w:p w:rsidR="00000000" w:rsidRDefault="00000000">
            <w:pPr>
              <w:spacing w:after="120"/>
            </w:pPr>
            <w:r>
              <w:t>10 июля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Ямайка</w:t>
            </w:r>
          </w:p>
        </w:tc>
        <w:tc>
          <w:tcPr>
            <w:tcW w:w="3123" w:type="dxa"/>
            <w:vAlign w:val="bottom"/>
          </w:tcPr>
          <w:p w:rsidR="00000000" w:rsidRDefault="00000000">
            <w:pPr>
              <w:spacing w:after="120"/>
            </w:pPr>
            <w:r>
              <w:t>19 октября 1984 года</w:t>
            </w:r>
            <w:r>
              <w:rPr>
                <w:vertAlign w:val="superscript"/>
              </w:rPr>
              <w:t>b</w:t>
            </w:r>
          </w:p>
        </w:tc>
        <w:tc>
          <w:tcPr>
            <w:tcW w:w="2448" w:type="dxa"/>
            <w:gridSpan w:val="2"/>
            <w:vAlign w:val="bottom"/>
          </w:tcPr>
          <w:p w:rsidR="00000000" w:rsidRDefault="00000000">
            <w:pPr>
              <w:spacing w:after="120"/>
            </w:pPr>
            <w:r>
              <w:t>18 ноября 1984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Япония</w:t>
            </w:r>
          </w:p>
        </w:tc>
        <w:tc>
          <w:tcPr>
            <w:tcW w:w="3123" w:type="dxa"/>
            <w:vAlign w:val="bottom"/>
          </w:tcPr>
          <w:p w:rsidR="00000000" w:rsidRDefault="00000000">
            <w:pPr>
              <w:spacing w:after="120"/>
            </w:pPr>
            <w:r>
              <w:t>25 июня 1985 года</w:t>
            </w:r>
          </w:p>
        </w:tc>
        <w:tc>
          <w:tcPr>
            <w:tcW w:w="2448" w:type="dxa"/>
            <w:gridSpan w:val="2"/>
            <w:vAlign w:val="bottom"/>
          </w:tcPr>
          <w:p w:rsidR="00000000" w:rsidRDefault="00000000">
            <w:pPr>
              <w:spacing w:after="120"/>
            </w:pPr>
            <w:r>
              <w:t>25 июля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Иордания</w:t>
            </w:r>
          </w:p>
        </w:tc>
        <w:tc>
          <w:tcPr>
            <w:tcW w:w="3123" w:type="dxa"/>
            <w:vAlign w:val="bottom"/>
          </w:tcPr>
          <w:p w:rsidR="00000000" w:rsidRDefault="00000000">
            <w:pPr>
              <w:spacing w:after="120"/>
            </w:pPr>
            <w:r>
              <w:t>1 июля 1992 года</w:t>
            </w:r>
            <w:r>
              <w:rPr>
                <w:vertAlign w:val="superscript"/>
              </w:rPr>
              <w:t>b</w:t>
            </w:r>
          </w:p>
        </w:tc>
        <w:tc>
          <w:tcPr>
            <w:tcW w:w="2448" w:type="dxa"/>
            <w:gridSpan w:val="2"/>
            <w:vAlign w:val="bottom"/>
          </w:tcPr>
          <w:p w:rsidR="00000000" w:rsidRDefault="00000000">
            <w:pPr>
              <w:spacing w:after="120"/>
            </w:pPr>
            <w:r>
              <w:t>31 июля 1992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Казахстан</w:t>
            </w:r>
          </w:p>
        </w:tc>
        <w:tc>
          <w:tcPr>
            <w:tcW w:w="3123" w:type="dxa"/>
            <w:vAlign w:val="bottom"/>
          </w:tcPr>
          <w:p w:rsidR="00000000" w:rsidRDefault="00000000">
            <w:pPr>
              <w:spacing w:after="120"/>
            </w:pPr>
            <w:r>
              <w:t>26 августа 1998 года</w:t>
            </w:r>
            <w:r>
              <w:rPr>
                <w:vertAlign w:val="superscript"/>
              </w:rPr>
              <w:t>a</w:t>
            </w:r>
          </w:p>
        </w:tc>
        <w:tc>
          <w:tcPr>
            <w:tcW w:w="2448" w:type="dxa"/>
            <w:gridSpan w:val="2"/>
            <w:vAlign w:val="bottom"/>
          </w:tcPr>
          <w:p w:rsidR="00000000" w:rsidRDefault="00000000">
            <w:pPr>
              <w:spacing w:after="120"/>
            </w:pPr>
            <w:r>
              <w:t>25 сентября 1998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Кения</w:t>
            </w:r>
          </w:p>
        </w:tc>
        <w:tc>
          <w:tcPr>
            <w:tcW w:w="3123" w:type="dxa"/>
            <w:vAlign w:val="bottom"/>
          </w:tcPr>
          <w:p w:rsidR="00000000" w:rsidRDefault="00000000">
            <w:pPr>
              <w:spacing w:after="120"/>
            </w:pPr>
            <w:r>
              <w:t>9 марта 1984 года</w:t>
            </w:r>
            <w:r>
              <w:rPr>
                <w:vertAlign w:val="superscript"/>
              </w:rPr>
              <w:t>a</w:t>
            </w:r>
          </w:p>
        </w:tc>
        <w:tc>
          <w:tcPr>
            <w:tcW w:w="2448" w:type="dxa"/>
            <w:gridSpan w:val="2"/>
            <w:vAlign w:val="bottom"/>
          </w:tcPr>
          <w:p w:rsidR="00000000" w:rsidRDefault="00000000">
            <w:pPr>
              <w:spacing w:after="120"/>
            </w:pPr>
            <w:r>
              <w:t>8 апреля 1984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 xml:space="preserve">Кувейт </w:t>
            </w:r>
          </w:p>
        </w:tc>
        <w:tc>
          <w:tcPr>
            <w:tcW w:w="3123" w:type="dxa"/>
            <w:vAlign w:val="bottom"/>
          </w:tcPr>
          <w:p w:rsidR="00000000" w:rsidRDefault="00000000">
            <w:pPr>
              <w:spacing w:after="120"/>
            </w:pPr>
            <w:r>
              <w:t>2 сентября 1994 года</w:t>
            </w:r>
            <w:r>
              <w:rPr>
                <w:vertAlign w:val="superscript"/>
              </w:rPr>
              <w:t>a</w:t>
            </w:r>
          </w:p>
        </w:tc>
        <w:tc>
          <w:tcPr>
            <w:tcW w:w="2448" w:type="dxa"/>
            <w:gridSpan w:val="2"/>
            <w:vAlign w:val="bottom"/>
          </w:tcPr>
          <w:p w:rsidR="00000000" w:rsidRDefault="00000000">
            <w:pPr>
              <w:spacing w:after="120"/>
            </w:pPr>
            <w:r>
              <w:t>2 октября 1994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Кыргызстан</w:t>
            </w:r>
          </w:p>
        </w:tc>
        <w:tc>
          <w:tcPr>
            <w:tcW w:w="3123" w:type="dxa"/>
            <w:vAlign w:val="bottom"/>
          </w:tcPr>
          <w:p w:rsidR="00000000" w:rsidRDefault="00000000">
            <w:pPr>
              <w:spacing w:after="120"/>
            </w:pPr>
            <w:r>
              <w:t>10 февраля 1997 года</w:t>
            </w:r>
            <w:r>
              <w:rPr>
                <w:vertAlign w:val="superscript"/>
              </w:rPr>
              <w:t>a</w:t>
            </w:r>
          </w:p>
        </w:tc>
        <w:tc>
          <w:tcPr>
            <w:tcW w:w="2448" w:type="dxa"/>
            <w:gridSpan w:val="2"/>
            <w:vAlign w:val="bottom"/>
          </w:tcPr>
          <w:p w:rsidR="00000000" w:rsidRDefault="00000000">
            <w:pPr>
              <w:spacing w:after="120"/>
            </w:pPr>
            <w:r>
              <w:t>12 марта 1997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 xml:space="preserve">Лаосская Народно-Демократическая </w:t>
            </w:r>
            <w:r>
              <w:br/>
              <w:t>Респу</w:t>
            </w:r>
            <w:r>
              <w:t>б</w:t>
            </w:r>
            <w:r>
              <w:t>лика</w:t>
            </w:r>
          </w:p>
        </w:tc>
        <w:tc>
          <w:tcPr>
            <w:tcW w:w="3123" w:type="dxa"/>
          </w:tcPr>
          <w:p w:rsidR="00000000" w:rsidRDefault="00000000">
            <w:pPr>
              <w:spacing w:after="120"/>
            </w:pPr>
            <w:r>
              <w:t>14 августа 1981 года</w:t>
            </w:r>
          </w:p>
        </w:tc>
        <w:tc>
          <w:tcPr>
            <w:tcW w:w="2448" w:type="dxa"/>
            <w:gridSpan w:val="2"/>
          </w:tcPr>
          <w:p w:rsidR="00000000" w:rsidRDefault="00000000">
            <w:pPr>
              <w:spacing w:after="120"/>
            </w:pPr>
            <w:r>
              <w:t>13 сентября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Латвия</w:t>
            </w:r>
          </w:p>
        </w:tc>
        <w:tc>
          <w:tcPr>
            <w:tcW w:w="3123" w:type="dxa"/>
            <w:vAlign w:val="bottom"/>
          </w:tcPr>
          <w:p w:rsidR="00000000" w:rsidRDefault="00000000">
            <w:pPr>
              <w:spacing w:after="120"/>
            </w:pPr>
            <w:r>
              <w:t>14 апреля 1992 года</w:t>
            </w:r>
            <w:r>
              <w:rPr>
                <w:vertAlign w:val="superscript"/>
              </w:rPr>
              <w:t>a</w:t>
            </w:r>
          </w:p>
        </w:tc>
        <w:tc>
          <w:tcPr>
            <w:tcW w:w="2448" w:type="dxa"/>
            <w:gridSpan w:val="2"/>
            <w:vAlign w:val="bottom"/>
          </w:tcPr>
          <w:p w:rsidR="00000000" w:rsidRDefault="00000000">
            <w:pPr>
              <w:spacing w:after="120"/>
            </w:pPr>
            <w:r>
              <w:t>14 мая 1992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Ливан</w:t>
            </w:r>
          </w:p>
        </w:tc>
        <w:tc>
          <w:tcPr>
            <w:tcW w:w="3123" w:type="dxa"/>
            <w:vAlign w:val="bottom"/>
          </w:tcPr>
          <w:p w:rsidR="00000000" w:rsidRDefault="00000000">
            <w:pPr>
              <w:spacing w:after="120"/>
            </w:pPr>
            <w:r>
              <w:t>21 апреля 1997 года</w:t>
            </w:r>
            <w:r>
              <w:rPr>
                <w:vertAlign w:val="superscript"/>
              </w:rPr>
              <w:t>a b</w:t>
            </w:r>
          </w:p>
        </w:tc>
        <w:tc>
          <w:tcPr>
            <w:tcW w:w="2448" w:type="dxa"/>
            <w:gridSpan w:val="2"/>
            <w:vAlign w:val="bottom"/>
          </w:tcPr>
          <w:p w:rsidR="00000000" w:rsidRDefault="00000000">
            <w:pPr>
              <w:spacing w:after="120"/>
            </w:pPr>
            <w:r>
              <w:t>21 мая 1997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Лесото</w:t>
            </w:r>
          </w:p>
        </w:tc>
        <w:tc>
          <w:tcPr>
            <w:tcW w:w="3123" w:type="dxa"/>
            <w:vAlign w:val="bottom"/>
          </w:tcPr>
          <w:p w:rsidR="00000000" w:rsidRDefault="00000000">
            <w:pPr>
              <w:spacing w:after="120"/>
            </w:pPr>
            <w:r>
              <w:t>22 августа 1995 года</w:t>
            </w:r>
            <w:r>
              <w:rPr>
                <w:vertAlign w:val="superscript"/>
              </w:rPr>
              <w:t>a b</w:t>
            </w:r>
          </w:p>
        </w:tc>
        <w:tc>
          <w:tcPr>
            <w:tcW w:w="2448" w:type="dxa"/>
            <w:gridSpan w:val="2"/>
            <w:vAlign w:val="bottom"/>
          </w:tcPr>
          <w:p w:rsidR="00000000" w:rsidRDefault="00000000">
            <w:pPr>
              <w:spacing w:after="120"/>
            </w:pPr>
            <w:r>
              <w:t>21 сентября 1995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Либерия</w:t>
            </w:r>
          </w:p>
        </w:tc>
        <w:tc>
          <w:tcPr>
            <w:tcW w:w="3123" w:type="dxa"/>
            <w:vAlign w:val="bottom"/>
          </w:tcPr>
          <w:p w:rsidR="00000000" w:rsidRDefault="00000000">
            <w:pPr>
              <w:spacing w:after="120"/>
            </w:pPr>
            <w:r>
              <w:t>17 июля 1984 года</w:t>
            </w:r>
            <w:r>
              <w:rPr>
                <w:vertAlign w:val="superscript"/>
              </w:rPr>
              <w:t>a</w:t>
            </w:r>
          </w:p>
        </w:tc>
        <w:tc>
          <w:tcPr>
            <w:tcW w:w="2448" w:type="dxa"/>
            <w:gridSpan w:val="2"/>
            <w:vAlign w:val="bottom"/>
          </w:tcPr>
          <w:p w:rsidR="00000000" w:rsidRDefault="00000000">
            <w:pPr>
              <w:spacing w:after="120"/>
            </w:pPr>
            <w:r>
              <w:t>16 августа 1984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Ливийская Арабская Джамахирия</w:t>
            </w:r>
          </w:p>
        </w:tc>
        <w:tc>
          <w:tcPr>
            <w:tcW w:w="3123" w:type="dxa"/>
            <w:vAlign w:val="bottom"/>
          </w:tcPr>
          <w:p w:rsidR="00000000" w:rsidRDefault="00000000">
            <w:pPr>
              <w:spacing w:after="120"/>
            </w:pPr>
            <w:r>
              <w:t>16 мая 1989 года</w:t>
            </w:r>
            <w:r>
              <w:rPr>
                <w:vertAlign w:val="superscript"/>
              </w:rPr>
              <w:t>a b</w:t>
            </w:r>
          </w:p>
        </w:tc>
        <w:tc>
          <w:tcPr>
            <w:tcW w:w="2448" w:type="dxa"/>
            <w:gridSpan w:val="2"/>
            <w:vAlign w:val="bottom"/>
          </w:tcPr>
          <w:p w:rsidR="00000000" w:rsidRDefault="00000000">
            <w:pPr>
              <w:spacing w:after="120"/>
            </w:pPr>
            <w:r>
              <w:t>15 июня 1989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Лихтенштейн</w:t>
            </w:r>
          </w:p>
        </w:tc>
        <w:tc>
          <w:tcPr>
            <w:tcW w:w="3123" w:type="dxa"/>
            <w:vAlign w:val="bottom"/>
          </w:tcPr>
          <w:p w:rsidR="00000000" w:rsidRDefault="00000000">
            <w:pPr>
              <w:spacing w:after="120"/>
            </w:pPr>
            <w:r>
              <w:t>22 декабря 1995 года</w:t>
            </w:r>
            <w:r>
              <w:rPr>
                <w:vertAlign w:val="superscript"/>
              </w:rPr>
              <w:t>a c</w:t>
            </w:r>
          </w:p>
        </w:tc>
        <w:tc>
          <w:tcPr>
            <w:tcW w:w="2448" w:type="dxa"/>
            <w:gridSpan w:val="2"/>
            <w:vAlign w:val="bottom"/>
          </w:tcPr>
          <w:p w:rsidR="00000000" w:rsidRDefault="00000000">
            <w:pPr>
              <w:spacing w:after="120"/>
            </w:pPr>
            <w:r>
              <w:t>21 января 1996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Литва</w:t>
            </w:r>
          </w:p>
        </w:tc>
        <w:tc>
          <w:tcPr>
            <w:tcW w:w="3123" w:type="dxa"/>
            <w:vAlign w:val="bottom"/>
          </w:tcPr>
          <w:p w:rsidR="00000000" w:rsidRDefault="00000000">
            <w:pPr>
              <w:spacing w:after="120"/>
            </w:pPr>
            <w:r>
              <w:t>18 января 1994 года</w:t>
            </w:r>
            <w:r>
              <w:rPr>
                <w:vertAlign w:val="superscript"/>
              </w:rPr>
              <w:t>a</w:t>
            </w:r>
          </w:p>
        </w:tc>
        <w:tc>
          <w:tcPr>
            <w:tcW w:w="2448" w:type="dxa"/>
            <w:gridSpan w:val="2"/>
            <w:vAlign w:val="bottom"/>
          </w:tcPr>
          <w:p w:rsidR="00000000" w:rsidRDefault="00000000">
            <w:pPr>
              <w:spacing w:after="120"/>
            </w:pPr>
            <w:r>
              <w:t>17 февраля 1994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Люксембург</w:t>
            </w:r>
          </w:p>
        </w:tc>
        <w:tc>
          <w:tcPr>
            <w:tcW w:w="3123" w:type="dxa"/>
            <w:vAlign w:val="bottom"/>
          </w:tcPr>
          <w:p w:rsidR="00000000" w:rsidRDefault="00000000">
            <w:pPr>
              <w:spacing w:after="120"/>
            </w:pPr>
            <w:r>
              <w:t>2 февраля 1989 года</w:t>
            </w:r>
            <w:r>
              <w:rPr>
                <w:vertAlign w:val="superscript"/>
              </w:rPr>
              <w:t>b</w:t>
            </w:r>
          </w:p>
        </w:tc>
        <w:tc>
          <w:tcPr>
            <w:tcW w:w="2448" w:type="dxa"/>
            <w:gridSpan w:val="2"/>
            <w:vAlign w:val="bottom"/>
          </w:tcPr>
          <w:p w:rsidR="00000000" w:rsidRDefault="00000000">
            <w:pPr>
              <w:spacing w:after="120"/>
            </w:pPr>
            <w:r>
              <w:t>4 марта 1989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Мадагаскар</w:t>
            </w:r>
          </w:p>
        </w:tc>
        <w:tc>
          <w:tcPr>
            <w:tcW w:w="3123" w:type="dxa"/>
            <w:vAlign w:val="bottom"/>
          </w:tcPr>
          <w:p w:rsidR="00000000" w:rsidRDefault="00000000">
            <w:pPr>
              <w:spacing w:after="120"/>
            </w:pPr>
            <w:r>
              <w:t>17 марта 1989 года</w:t>
            </w:r>
          </w:p>
        </w:tc>
        <w:tc>
          <w:tcPr>
            <w:tcW w:w="2448" w:type="dxa"/>
            <w:gridSpan w:val="2"/>
            <w:vAlign w:val="bottom"/>
          </w:tcPr>
          <w:p w:rsidR="00000000" w:rsidRDefault="00000000">
            <w:pPr>
              <w:spacing w:after="120"/>
            </w:pPr>
            <w:r>
              <w:t>16 апреля 1989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Малави</w:t>
            </w:r>
          </w:p>
        </w:tc>
        <w:tc>
          <w:tcPr>
            <w:tcW w:w="3123" w:type="dxa"/>
            <w:vAlign w:val="bottom"/>
          </w:tcPr>
          <w:p w:rsidR="00000000" w:rsidRDefault="00000000">
            <w:pPr>
              <w:spacing w:after="120"/>
            </w:pPr>
            <w:r>
              <w:t>12 марта 1987 года</w:t>
            </w:r>
            <w:r>
              <w:rPr>
                <w:vertAlign w:val="superscript"/>
              </w:rPr>
              <w:t>a c</w:t>
            </w:r>
          </w:p>
        </w:tc>
        <w:tc>
          <w:tcPr>
            <w:tcW w:w="2448" w:type="dxa"/>
            <w:gridSpan w:val="2"/>
            <w:vAlign w:val="bottom"/>
          </w:tcPr>
          <w:p w:rsidR="00000000" w:rsidRDefault="00000000">
            <w:pPr>
              <w:spacing w:after="120"/>
            </w:pPr>
            <w:r>
              <w:t>11 апреля 1987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Малайзия</w:t>
            </w:r>
          </w:p>
        </w:tc>
        <w:tc>
          <w:tcPr>
            <w:tcW w:w="3123" w:type="dxa"/>
            <w:vAlign w:val="bottom"/>
          </w:tcPr>
          <w:p w:rsidR="00000000" w:rsidRDefault="00000000">
            <w:pPr>
              <w:spacing w:after="120"/>
            </w:pPr>
            <w:r>
              <w:t>5 июля 1995 года</w:t>
            </w:r>
            <w:r>
              <w:rPr>
                <w:vertAlign w:val="superscript"/>
              </w:rPr>
              <w:t>a</w:t>
            </w:r>
          </w:p>
        </w:tc>
        <w:tc>
          <w:tcPr>
            <w:tcW w:w="2448" w:type="dxa"/>
            <w:gridSpan w:val="2"/>
            <w:vAlign w:val="bottom"/>
          </w:tcPr>
          <w:p w:rsidR="00000000" w:rsidRDefault="00000000">
            <w:pPr>
              <w:spacing w:after="120"/>
            </w:pPr>
            <w:r>
              <w:t>4 августа 1995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Мальдивские Острова</w:t>
            </w:r>
          </w:p>
        </w:tc>
        <w:tc>
          <w:tcPr>
            <w:tcW w:w="3123" w:type="dxa"/>
            <w:vAlign w:val="bottom"/>
          </w:tcPr>
          <w:p w:rsidR="00000000" w:rsidRDefault="00000000">
            <w:pPr>
              <w:spacing w:after="120"/>
            </w:pPr>
            <w:r>
              <w:t>1 июля 1993 года</w:t>
            </w:r>
            <w:r>
              <w:rPr>
                <w:vertAlign w:val="superscript"/>
              </w:rPr>
              <w:t>a b</w:t>
            </w:r>
          </w:p>
        </w:tc>
        <w:tc>
          <w:tcPr>
            <w:tcW w:w="2448" w:type="dxa"/>
            <w:gridSpan w:val="2"/>
            <w:vAlign w:val="bottom"/>
          </w:tcPr>
          <w:p w:rsidR="00000000" w:rsidRDefault="00000000">
            <w:pPr>
              <w:spacing w:after="120"/>
            </w:pPr>
            <w:r>
              <w:t>31 июля 1993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Мали</w:t>
            </w:r>
          </w:p>
        </w:tc>
        <w:tc>
          <w:tcPr>
            <w:tcW w:w="3123" w:type="dxa"/>
            <w:vAlign w:val="bottom"/>
          </w:tcPr>
          <w:p w:rsidR="00000000" w:rsidRDefault="00000000">
            <w:pPr>
              <w:spacing w:after="120"/>
            </w:pPr>
            <w:r>
              <w:t>10 сентября 1985 года</w:t>
            </w:r>
          </w:p>
        </w:tc>
        <w:tc>
          <w:tcPr>
            <w:tcW w:w="2448" w:type="dxa"/>
            <w:gridSpan w:val="2"/>
            <w:vAlign w:val="bottom"/>
          </w:tcPr>
          <w:p w:rsidR="00000000" w:rsidRDefault="00000000">
            <w:pPr>
              <w:spacing w:after="120"/>
            </w:pPr>
            <w:r>
              <w:t>10 октября 1985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Мальта</w:t>
            </w:r>
          </w:p>
        </w:tc>
        <w:tc>
          <w:tcPr>
            <w:tcW w:w="3123" w:type="dxa"/>
            <w:vAlign w:val="bottom"/>
          </w:tcPr>
          <w:p w:rsidR="00000000" w:rsidRDefault="00000000">
            <w:pPr>
              <w:spacing w:after="120"/>
            </w:pPr>
            <w:r>
              <w:t>8 марта 1991 года</w:t>
            </w:r>
            <w:r>
              <w:rPr>
                <w:vertAlign w:val="superscript"/>
              </w:rPr>
              <w:t>a b</w:t>
            </w:r>
          </w:p>
        </w:tc>
        <w:tc>
          <w:tcPr>
            <w:tcW w:w="2448" w:type="dxa"/>
            <w:gridSpan w:val="2"/>
            <w:vAlign w:val="bottom"/>
          </w:tcPr>
          <w:p w:rsidR="00000000" w:rsidRDefault="00000000">
            <w:pPr>
              <w:spacing w:after="120"/>
            </w:pPr>
            <w:r>
              <w:t>7 апреля 1991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Мавритания</w:t>
            </w:r>
          </w:p>
        </w:tc>
        <w:tc>
          <w:tcPr>
            <w:tcW w:w="3123" w:type="dxa"/>
            <w:vAlign w:val="bottom"/>
          </w:tcPr>
          <w:p w:rsidR="00000000" w:rsidRDefault="00000000">
            <w:pPr>
              <w:spacing w:after="120"/>
            </w:pPr>
            <w:r>
              <w:t>10 мая 2001 года</w:t>
            </w:r>
            <w:r>
              <w:rPr>
                <w:vertAlign w:val="superscript"/>
              </w:rPr>
              <w:t>a</w:t>
            </w:r>
          </w:p>
        </w:tc>
        <w:tc>
          <w:tcPr>
            <w:tcW w:w="2448" w:type="dxa"/>
            <w:gridSpan w:val="2"/>
            <w:vAlign w:val="bottom"/>
          </w:tcPr>
          <w:p w:rsidR="00000000" w:rsidRDefault="00000000">
            <w:pPr>
              <w:spacing w:after="120"/>
            </w:pPr>
            <w:r>
              <w:t xml:space="preserve">9 июня 2001 года </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Маврикий</w:t>
            </w:r>
          </w:p>
        </w:tc>
        <w:tc>
          <w:tcPr>
            <w:tcW w:w="3123" w:type="dxa"/>
            <w:vAlign w:val="bottom"/>
          </w:tcPr>
          <w:p w:rsidR="00000000" w:rsidRDefault="00000000">
            <w:pPr>
              <w:spacing w:after="120"/>
            </w:pPr>
            <w:r>
              <w:t>9 июля 1984 года</w:t>
            </w:r>
            <w:r>
              <w:rPr>
                <w:vertAlign w:val="superscript"/>
              </w:rPr>
              <w:t>а b</w:t>
            </w:r>
          </w:p>
        </w:tc>
        <w:tc>
          <w:tcPr>
            <w:tcW w:w="2448" w:type="dxa"/>
            <w:gridSpan w:val="2"/>
            <w:vAlign w:val="bottom"/>
          </w:tcPr>
          <w:p w:rsidR="00000000" w:rsidRDefault="00000000">
            <w:pPr>
              <w:spacing w:after="120"/>
            </w:pPr>
            <w:r>
              <w:t>8 августа 1984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Мексика</w:t>
            </w:r>
          </w:p>
        </w:tc>
        <w:tc>
          <w:tcPr>
            <w:tcW w:w="3123" w:type="dxa"/>
            <w:vAlign w:val="bottom"/>
          </w:tcPr>
          <w:p w:rsidR="00000000" w:rsidRDefault="00000000">
            <w:pPr>
              <w:spacing w:after="120"/>
            </w:pPr>
            <w:r>
              <w:t>23 марта 1981 года</w:t>
            </w:r>
            <w:r>
              <w:rPr>
                <w:vertAlign w:val="superscript"/>
              </w:rPr>
              <w:t>b</w:t>
            </w:r>
          </w:p>
        </w:tc>
        <w:tc>
          <w:tcPr>
            <w:tcW w:w="2448" w:type="dxa"/>
            <w:gridSpan w:val="2"/>
            <w:vAlign w:val="bottom"/>
          </w:tcPr>
          <w:p w:rsidR="00000000" w:rsidRDefault="00000000">
            <w:pPr>
              <w:spacing w:after="120"/>
            </w:pPr>
            <w:r>
              <w:t>3 сентября 1981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Монголия</w:t>
            </w:r>
          </w:p>
        </w:tc>
        <w:tc>
          <w:tcPr>
            <w:tcW w:w="3123" w:type="dxa"/>
            <w:vAlign w:val="bottom"/>
          </w:tcPr>
          <w:p w:rsidR="00000000" w:rsidRDefault="00000000">
            <w:pPr>
              <w:spacing w:after="120"/>
            </w:pPr>
            <w:r>
              <w:t>20 июля 1981 год</w:t>
            </w:r>
            <w:r>
              <w:rPr>
                <w:vertAlign w:val="superscript"/>
              </w:rPr>
              <w:t>а с</w:t>
            </w:r>
          </w:p>
        </w:tc>
        <w:tc>
          <w:tcPr>
            <w:tcW w:w="2448" w:type="dxa"/>
            <w:gridSpan w:val="2"/>
            <w:vAlign w:val="bottom"/>
          </w:tcPr>
          <w:p w:rsidR="00000000" w:rsidRDefault="00000000">
            <w:pPr>
              <w:spacing w:after="120"/>
            </w:pPr>
            <w:r>
              <w:t>3 сентября 1981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Марокко</w:t>
            </w:r>
          </w:p>
        </w:tc>
        <w:tc>
          <w:tcPr>
            <w:tcW w:w="3123" w:type="dxa"/>
            <w:vAlign w:val="bottom"/>
          </w:tcPr>
          <w:p w:rsidR="00000000" w:rsidRDefault="00000000">
            <w:pPr>
              <w:spacing w:after="120"/>
            </w:pPr>
            <w:r>
              <w:t>21 июня 1993 года</w:t>
            </w:r>
            <w:r>
              <w:rPr>
                <w:vertAlign w:val="superscript"/>
              </w:rPr>
              <w:t>а b</w:t>
            </w:r>
          </w:p>
        </w:tc>
        <w:tc>
          <w:tcPr>
            <w:tcW w:w="2448" w:type="dxa"/>
            <w:gridSpan w:val="2"/>
            <w:vAlign w:val="bottom"/>
          </w:tcPr>
          <w:p w:rsidR="00000000" w:rsidRDefault="00000000">
            <w:pPr>
              <w:spacing w:after="120"/>
            </w:pPr>
            <w:r>
              <w:t>21 июля 1993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Мозамбик</w:t>
            </w:r>
          </w:p>
        </w:tc>
        <w:tc>
          <w:tcPr>
            <w:tcW w:w="3123" w:type="dxa"/>
            <w:vAlign w:val="bottom"/>
          </w:tcPr>
          <w:p w:rsidR="00000000" w:rsidRDefault="00000000">
            <w:pPr>
              <w:spacing w:after="120"/>
            </w:pPr>
            <w:r>
              <w:t>16 апреля 1997 года</w:t>
            </w:r>
            <w:r>
              <w:rPr>
                <w:vertAlign w:val="superscript"/>
              </w:rPr>
              <w:t>a</w:t>
            </w:r>
          </w:p>
        </w:tc>
        <w:tc>
          <w:tcPr>
            <w:tcW w:w="2448" w:type="dxa"/>
            <w:gridSpan w:val="2"/>
            <w:vAlign w:val="bottom"/>
          </w:tcPr>
          <w:p w:rsidR="00000000" w:rsidRDefault="00000000">
            <w:pPr>
              <w:spacing w:after="120"/>
            </w:pPr>
            <w:r>
              <w:t>16 мая 1997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Мьянма</w:t>
            </w:r>
          </w:p>
        </w:tc>
        <w:tc>
          <w:tcPr>
            <w:tcW w:w="3123" w:type="dxa"/>
            <w:vAlign w:val="bottom"/>
          </w:tcPr>
          <w:p w:rsidR="00000000" w:rsidRDefault="00000000">
            <w:pPr>
              <w:spacing w:after="120"/>
            </w:pPr>
            <w:r>
              <w:t>22 июля 1997 года</w:t>
            </w:r>
            <w:r>
              <w:rPr>
                <w:vertAlign w:val="superscript"/>
              </w:rPr>
              <w:t>a b</w:t>
            </w:r>
          </w:p>
        </w:tc>
        <w:tc>
          <w:tcPr>
            <w:tcW w:w="2448" w:type="dxa"/>
            <w:gridSpan w:val="2"/>
            <w:vAlign w:val="bottom"/>
          </w:tcPr>
          <w:p w:rsidR="00000000" w:rsidRDefault="00000000">
            <w:pPr>
              <w:spacing w:after="120"/>
            </w:pPr>
            <w:r>
              <w:t>21 августа 1997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Намибия</w:t>
            </w:r>
          </w:p>
        </w:tc>
        <w:tc>
          <w:tcPr>
            <w:tcW w:w="3123" w:type="dxa"/>
            <w:vAlign w:val="bottom"/>
          </w:tcPr>
          <w:p w:rsidR="00000000" w:rsidRDefault="00000000">
            <w:pPr>
              <w:spacing w:after="120"/>
            </w:pPr>
            <w:r>
              <w:t>23 ноября 1992 года</w:t>
            </w:r>
            <w:r>
              <w:rPr>
                <w:vertAlign w:val="superscript"/>
              </w:rPr>
              <w:t>a</w:t>
            </w:r>
          </w:p>
        </w:tc>
        <w:tc>
          <w:tcPr>
            <w:tcW w:w="2448" w:type="dxa"/>
            <w:gridSpan w:val="2"/>
            <w:vAlign w:val="bottom"/>
          </w:tcPr>
          <w:p w:rsidR="00000000" w:rsidRDefault="00000000">
            <w:pPr>
              <w:spacing w:after="120"/>
            </w:pPr>
            <w:r>
              <w:t>23 декабря 1992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Непал</w:t>
            </w:r>
          </w:p>
        </w:tc>
        <w:tc>
          <w:tcPr>
            <w:tcW w:w="3123" w:type="dxa"/>
            <w:vAlign w:val="bottom"/>
          </w:tcPr>
          <w:p w:rsidR="00000000" w:rsidRDefault="00000000">
            <w:pPr>
              <w:spacing w:after="120"/>
            </w:pPr>
            <w:r>
              <w:t>22 апреля 1991 года</w:t>
            </w:r>
          </w:p>
        </w:tc>
        <w:tc>
          <w:tcPr>
            <w:tcW w:w="2448" w:type="dxa"/>
            <w:gridSpan w:val="2"/>
            <w:vAlign w:val="bottom"/>
          </w:tcPr>
          <w:p w:rsidR="00000000" w:rsidRDefault="00000000">
            <w:pPr>
              <w:spacing w:after="120"/>
            </w:pPr>
            <w:r>
              <w:t>22 мая 1991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Нидерланды</w:t>
            </w:r>
          </w:p>
        </w:tc>
        <w:tc>
          <w:tcPr>
            <w:tcW w:w="3123" w:type="dxa"/>
            <w:vAlign w:val="bottom"/>
          </w:tcPr>
          <w:p w:rsidR="00000000" w:rsidRDefault="00000000">
            <w:pPr>
              <w:spacing w:after="120"/>
            </w:pPr>
            <w:r>
              <w:t>23 июля 1991 года</w:t>
            </w:r>
            <w:r>
              <w:rPr>
                <w:vertAlign w:val="superscript"/>
              </w:rPr>
              <w:t>b</w:t>
            </w:r>
          </w:p>
        </w:tc>
        <w:tc>
          <w:tcPr>
            <w:tcW w:w="2448" w:type="dxa"/>
            <w:gridSpan w:val="2"/>
            <w:vAlign w:val="bottom"/>
          </w:tcPr>
          <w:p w:rsidR="00000000" w:rsidRDefault="00000000">
            <w:pPr>
              <w:spacing w:after="120"/>
            </w:pPr>
            <w:r>
              <w:t>22 августа 1991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Новая Зеландия</w:t>
            </w:r>
          </w:p>
        </w:tc>
        <w:tc>
          <w:tcPr>
            <w:tcW w:w="3123" w:type="dxa"/>
            <w:vAlign w:val="bottom"/>
          </w:tcPr>
          <w:p w:rsidR="00000000" w:rsidRDefault="00000000">
            <w:pPr>
              <w:spacing w:after="120"/>
            </w:pPr>
            <w:r>
              <w:t>10 января 1985 года</w:t>
            </w:r>
            <w:r>
              <w:rPr>
                <w:vertAlign w:val="superscript"/>
              </w:rPr>
              <w:t>b с</w:t>
            </w:r>
          </w:p>
        </w:tc>
        <w:tc>
          <w:tcPr>
            <w:tcW w:w="2448" w:type="dxa"/>
            <w:gridSpan w:val="2"/>
            <w:vAlign w:val="bottom"/>
          </w:tcPr>
          <w:p w:rsidR="00000000" w:rsidRDefault="00000000">
            <w:pPr>
              <w:spacing w:after="120"/>
            </w:pPr>
            <w:r>
              <w:t>9 февраля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Никарагуа</w:t>
            </w:r>
          </w:p>
        </w:tc>
        <w:tc>
          <w:tcPr>
            <w:tcW w:w="3123" w:type="dxa"/>
            <w:vAlign w:val="bottom"/>
          </w:tcPr>
          <w:p w:rsidR="00000000" w:rsidRDefault="00000000">
            <w:pPr>
              <w:spacing w:after="120"/>
            </w:pPr>
            <w:r>
              <w:t>27 октября 1981 года</w:t>
            </w:r>
          </w:p>
        </w:tc>
        <w:tc>
          <w:tcPr>
            <w:tcW w:w="2448" w:type="dxa"/>
            <w:gridSpan w:val="2"/>
            <w:vAlign w:val="bottom"/>
          </w:tcPr>
          <w:p w:rsidR="00000000" w:rsidRDefault="00000000">
            <w:pPr>
              <w:spacing w:after="120"/>
            </w:pPr>
            <w:r>
              <w:t>26 ноября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Нигерия</w:t>
            </w:r>
          </w:p>
        </w:tc>
        <w:tc>
          <w:tcPr>
            <w:tcW w:w="3123" w:type="dxa"/>
            <w:vAlign w:val="bottom"/>
          </w:tcPr>
          <w:p w:rsidR="00000000" w:rsidRDefault="00000000">
            <w:pPr>
              <w:spacing w:after="120"/>
            </w:pPr>
            <w:r>
              <w:t>13 июня 1985 года</w:t>
            </w:r>
          </w:p>
        </w:tc>
        <w:tc>
          <w:tcPr>
            <w:tcW w:w="2448" w:type="dxa"/>
            <w:gridSpan w:val="2"/>
            <w:vAlign w:val="bottom"/>
          </w:tcPr>
          <w:p w:rsidR="00000000" w:rsidRDefault="00000000">
            <w:pPr>
              <w:spacing w:after="120"/>
            </w:pPr>
            <w:r>
              <w:t>13 июля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Норвегия</w:t>
            </w:r>
          </w:p>
        </w:tc>
        <w:tc>
          <w:tcPr>
            <w:tcW w:w="3123" w:type="dxa"/>
            <w:vAlign w:val="bottom"/>
          </w:tcPr>
          <w:p w:rsidR="00000000" w:rsidRDefault="00000000">
            <w:pPr>
              <w:spacing w:after="120"/>
            </w:pPr>
            <w:r>
              <w:t>21 мая 1981 года</w:t>
            </w:r>
          </w:p>
        </w:tc>
        <w:tc>
          <w:tcPr>
            <w:tcW w:w="2448" w:type="dxa"/>
            <w:gridSpan w:val="2"/>
            <w:vAlign w:val="bottom"/>
          </w:tcPr>
          <w:p w:rsidR="00000000" w:rsidRDefault="00000000">
            <w:pPr>
              <w:spacing w:after="120"/>
            </w:pPr>
            <w:r>
              <w:t>3 сентября 1981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Пакистан</w:t>
            </w:r>
          </w:p>
        </w:tc>
        <w:tc>
          <w:tcPr>
            <w:tcW w:w="3123" w:type="dxa"/>
            <w:vAlign w:val="bottom"/>
          </w:tcPr>
          <w:p w:rsidR="00000000" w:rsidRDefault="00000000">
            <w:pPr>
              <w:spacing w:after="120"/>
            </w:pPr>
            <w:r>
              <w:t>12 марта 1996 года</w:t>
            </w:r>
            <w:r>
              <w:rPr>
                <w:vertAlign w:val="superscript"/>
              </w:rPr>
              <w:t>a b</w:t>
            </w:r>
          </w:p>
        </w:tc>
        <w:tc>
          <w:tcPr>
            <w:tcW w:w="2448" w:type="dxa"/>
            <w:gridSpan w:val="2"/>
            <w:vAlign w:val="bottom"/>
          </w:tcPr>
          <w:p w:rsidR="00000000" w:rsidRDefault="00000000">
            <w:pPr>
              <w:spacing w:after="120"/>
            </w:pPr>
            <w:r>
              <w:t>11 апреля 1996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Панама</w:t>
            </w:r>
          </w:p>
        </w:tc>
        <w:tc>
          <w:tcPr>
            <w:tcW w:w="3123" w:type="dxa"/>
            <w:vAlign w:val="bottom"/>
          </w:tcPr>
          <w:p w:rsidR="00000000" w:rsidRDefault="00000000">
            <w:pPr>
              <w:spacing w:after="120"/>
            </w:pPr>
            <w:r>
              <w:t>29 октября 1981 года</w:t>
            </w:r>
          </w:p>
        </w:tc>
        <w:tc>
          <w:tcPr>
            <w:tcW w:w="2448" w:type="dxa"/>
            <w:gridSpan w:val="2"/>
            <w:vAlign w:val="bottom"/>
          </w:tcPr>
          <w:p w:rsidR="00000000" w:rsidRDefault="00000000">
            <w:pPr>
              <w:spacing w:after="120"/>
            </w:pPr>
            <w:r>
              <w:t>28 ноября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Папуа-Новая Гвинея</w:t>
            </w:r>
          </w:p>
        </w:tc>
        <w:tc>
          <w:tcPr>
            <w:tcW w:w="3123" w:type="dxa"/>
            <w:vAlign w:val="bottom"/>
          </w:tcPr>
          <w:p w:rsidR="00000000" w:rsidRDefault="00000000">
            <w:pPr>
              <w:spacing w:after="120"/>
            </w:pPr>
            <w:r>
              <w:t>12 января 1995 года</w:t>
            </w:r>
            <w:r>
              <w:rPr>
                <w:vertAlign w:val="superscript"/>
              </w:rPr>
              <w:t>a</w:t>
            </w:r>
          </w:p>
        </w:tc>
        <w:tc>
          <w:tcPr>
            <w:tcW w:w="2448" w:type="dxa"/>
            <w:gridSpan w:val="2"/>
            <w:vAlign w:val="bottom"/>
          </w:tcPr>
          <w:p w:rsidR="00000000" w:rsidRDefault="00000000">
            <w:pPr>
              <w:spacing w:after="120"/>
            </w:pPr>
            <w:r>
              <w:t>11 февраля 1995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Парагвай</w:t>
            </w:r>
          </w:p>
        </w:tc>
        <w:tc>
          <w:tcPr>
            <w:tcW w:w="3123" w:type="dxa"/>
            <w:vAlign w:val="bottom"/>
          </w:tcPr>
          <w:p w:rsidR="00000000" w:rsidRDefault="00000000">
            <w:pPr>
              <w:spacing w:after="120"/>
            </w:pPr>
            <w:r>
              <w:t>6 апреля 1987 года</w:t>
            </w:r>
            <w:r>
              <w:rPr>
                <w:vertAlign w:val="superscript"/>
              </w:rPr>
              <w:t>a</w:t>
            </w:r>
          </w:p>
        </w:tc>
        <w:tc>
          <w:tcPr>
            <w:tcW w:w="2448" w:type="dxa"/>
            <w:gridSpan w:val="2"/>
            <w:vAlign w:val="bottom"/>
          </w:tcPr>
          <w:p w:rsidR="00000000" w:rsidRDefault="00000000">
            <w:pPr>
              <w:spacing w:after="120"/>
            </w:pPr>
            <w:r>
              <w:t>6 мая 1987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Перу</w:t>
            </w:r>
          </w:p>
        </w:tc>
        <w:tc>
          <w:tcPr>
            <w:tcW w:w="3123" w:type="dxa"/>
            <w:vAlign w:val="bottom"/>
          </w:tcPr>
          <w:p w:rsidR="00000000" w:rsidRDefault="00000000">
            <w:pPr>
              <w:spacing w:after="120"/>
            </w:pPr>
            <w:r>
              <w:t>13 сентября 1982 года</w:t>
            </w:r>
          </w:p>
        </w:tc>
        <w:tc>
          <w:tcPr>
            <w:tcW w:w="2448" w:type="dxa"/>
            <w:gridSpan w:val="2"/>
            <w:vAlign w:val="bottom"/>
          </w:tcPr>
          <w:p w:rsidR="00000000" w:rsidRDefault="00000000">
            <w:pPr>
              <w:spacing w:after="120"/>
            </w:pPr>
            <w:r>
              <w:t>13 октября 1982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Филиппины</w:t>
            </w:r>
          </w:p>
        </w:tc>
        <w:tc>
          <w:tcPr>
            <w:tcW w:w="3123" w:type="dxa"/>
            <w:vAlign w:val="bottom"/>
          </w:tcPr>
          <w:p w:rsidR="00000000" w:rsidRDefault="00000000">
            <w:pPr>
              <w:spacing w:after="120"/>
            </w:pPr>
            <w:r>
              <w:t>5 августа 1981 года</w:t>
            </w:r>
          </w:p>
        </w:tc>
        <w:tc>
          <w:tcPr>
            <w:tcW w:w="2448" w:type="dxa"/>
            <w:gridSpan w:val="2"/>
            <w:vAlign w:val="bottom"/>
          </w:tcPr>
          <w:p w:rsidR="00000000" w:rsidRDefault="00000000">
            <w:pPr>
              <w:spacing w:after="120"/>
            </w:pPr>
            <w:r>
              <w:t>4 сентября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Польша</w:t>
            </w:r>
          </w:p>
        </w:tc>
        <w:tc>
          <w:tcPr>
            <w:tcW w:w="3123" w:type="dxa"/>
            <w:vAlign w:val="bottom"/>
          </w:tcPr>
          <w:p w:rsidR="00000000" w:rsidRDefault="00000000">
            <w:pPr>
              <w:spacing w:after="120"/>
            </w:pPr>
            <w:r>
              <w:t>30 июля 1980 года</w:t>
            </w:r>
            <w:r>
              <w:rPr>
                <w:vertAlign w:val="superscript"/>
              </w:rPr>
              <w:t>b</w:t>
            </w:r>
          </w:p>
        </w:tc>
        <w:tc>
          <w:tcPr>
            <w:tcW w:w="2448" w:type="dxa"/>
            <w:gridSpan w:val="2"/>
            <w:vAlign w:val="bottom"/>
          </w:tcPr>
          <w:p w:rsidR="00000000" w:rsidRDefault="00000000">
            <w:pPr>
              <w:spacing w:after="120"/>
            </w:pPr>
            <w:r>
              <w:t>3 сентября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 xml:space="preserve">Португалия </w:t>
            </w:r>
          </w:p>
        </w:tc>
        <w:tc>
          <w:tcPr>
            <w:tcW w:w="3123" w:type="dxa"/>
            <w:vAlign w:val="bottom"/>
          </w:tcPr>
          <w:p w:rsidR="00000000" w:rsidRDefault="00000000">
            <w:pPr>
              <w:spacing w:after="120"/>
            </w:pPr>
            <w:r>
              <w:t>30 июля 1980 года</w:t>
            </w:r>
          </w:p>
        </w:tc>
        <w:tc>
          <w:tcPr>
            <w:tcW w:w="2448" w:type="dxa"/>
            <w:gridSpan w:val="2"/>
            <w:vAlign w:val="bottom"/>
          </w:tcPr>
          <w:p w:rsidR="00000000" w:rsidRDefault="00000000">
            <w:pPr>
              <w:spacing w:after="120"/>
            </w:pPr>
            <w:r>
              <w:t>3 сентября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Республика Корея</w:t>
            </w:r>
          </w:p>
        </w:tc>
        <w:tc>
          <w:tcPr>
            <w:tcW w:w="3123" w:type="dxa"/>
            <w:vAlign w:val="bottom"/>
          </w:tcPr>
          <w:p w:rsidR="00000000" w:rsidRDefault="00000000">
            <w:pPr>
              <w:spacing w:after="120"/>
            </w:pPr>
            <w:r>
              <w:t>27 декабря 1984 года</w:t>
            </w:r>
            <w:r>
              <w:rPr>
                <w:vertAlign w:val="superscript"/>
              </w:rPr>
              <w:t>b c</w:t>
            </w:r>
          </w:p>
        </w:tc>
        <w:tc>
          <w:tcPr>
            <w:tcW w:w="2448" w:type="dxa"/>
            <w:gridSpan w:val="2"/>
            <w:vAlign w:val="bottom"/>
          </w:tcPr>
          <w:p w:rsidR="00000000" w:rsidRDefault="00000000">
            <w:pPr>
              <w:spacing w:after="120"/>
            </w:pPr>
            <w:r>
              <w:t>26 января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Республика Молдова</w:t>
            </w:r>
          </w:p>
        </w:tc>
        <w:tc>
          <w:tcPr>
            <w:tcW w:w="3123" w:type="dxa"/>
            <w:vAlign w:val="bottom"/>
          </w:tcPr>
          <w:p w:rsidR="00000000" w:rsidRDefault="00000000">
            <w:pPr>
              <w:spacing w:after="120"/>
            </w:pPr>
            <w:r>
              <w:t>1 июля 1994 года</w:t>
            </w:r>
            <w:r>
              <w:rPr>
                <w:vertAlign w:val="superscript"/>
              </w:rPr>
              <w:t>a</w:t>
            </w:r>
          </w:p>
        </w:tc>
        <w:tc>
          <w:tcPr>
            <w:tcW w:w="2448" w:type="dxa"/>
            <w:gridSpan w:val="2"/>
            <w:vAlign w:val="bottom"/>
          </w:tcPr>
          <w:p w:rsidR="00000000" w:rsidRDefault="00000000">
            <w:pPr>
              <w:spacing w:after="120"/>
            </w:pPr>
            <w:r>
              <w:t>31 июля 1994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 xml:space="preserve">Румыния </w:t>
            </w:r>
          </w:p>
        </w:tc>
        <w:tc>
          <w:tcPr>
            <w:tcW w:w="3123" w:type="dxa"/>
            <w:vAlign w:val="bottom"/>
          </w:tcPr>
          <w:p w:rsidR="00000000" w:rsidRDefault="00000000">
            <w:pPr>
              <w:spacing w:after="120"/>
            </w:pPr>
            <w:r>
              <w:t>7 января 1982</w:t>
            </w:r>
            <w:r>
              <w:rPr>
                <w:vertAlign w:val="superscript"/>
              </w:rPr>
              <w:t>b</w:t>
            </w:r>
          </w:p>
        </w:tc>
        <w:tc>
          <w:tcPr>
            <w:tcW w:w="2448" w:type="dxa"/>
            <w:gridSpan w:val="2"/>
            <w:vAlign w:val="bottom"/>
          </w:tcPr>
          <w:p w:rsidR="00000000" w:rsidRDefault="00000000">
            <w:pPr>
              <w:spacing w:after="120"/>
            </w:pPr>
            <w:r>
              <w:t>6 февраля 1982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Российская Федерация</w:t>
            </w:r>
          </w:p>
        </w:tc>
        <w:tc>
          <w:tcPr>
            <w:tcW w:w="3123" w:type="dxa"/>
            <w:vAlign w:val="bottom"/>
          </w:tcPr>
          <w:p w:rsidR="00000000" w:rsidRDefault="00000000">
            <w:pPr>
              <w:spacing w:after="120"/>
            </w:pPr>
            <w:r>
              <w:t>23 января 1981</w:t>
            </w:r>
            <w:r>
              <w:rPr>
                <w:vertAlign w:val="superscript"/>
              </w:rPr>
              <w:t>c</w:t>
            </w:r>
          </w:p>
        </w:tc>
        <w:tc>
          <w:tcPr>
            <w:tcW w:w="2448" w:type="dxa"/>
            <w:gridSpan w:val="2"/>
            <w:vAlign w:val="bottom"/>
          </w:tcPr>
          <w:p w:rsidR="00000000" w:rsidRDefault="00000000">
            <w:pPr>
              <w:spacing w:after="120"/>
            </w:pPr>
            <w:r>
              <w:t>3 сентября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Руанда</w:t>
            </w:r>
          </w:p>
        </w:tc>
        <w:tc>
          <w:tcPr>
            <w:tcW w:w="3123" w:type="dxa"/>
            <w:vAlign w:val="bottom"/>
          </w:tcPr>
          <w:p w:rsidR="00000000" w:rsidRDefault="00000000">
            <w:pPr>
              <w:spacing w:after="120"/>
            </w:pPr>
            <w:r>
              <w:t>2 марта 1981 года</w:t>
            </w:r>
          </w:p>
        </w:tc>
        <w:tc>
          <w:tcPr>
            <w:tcW w:w="2448" w:type="dxa"/>
            <w:gridSpan w:val="2"/>
            <w:vAlign w:val="bottom"/>
          </w:tcPr>
          <w:p w:rsidR="00000000" w:rsidRDefault="00000000">
            <w:pPr>
              <w:spacing w:after="120"/>
            </w:pPr>
            <w:r>
              <w:t>3 сентября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Сент-Китс и Невис</w:t>
            </w:r>
          </w:p>
        </w:tc>
        <w:tc>
          <w:tcPr>
            <w:tcW w:w="3123" w:type="dxa"/>
            <w:vAlign w:val="bottom"/>
          </w:tcPr>
          <w:p w:rsidR="00000000" w:rsidRDefault="00000000">
            <w:pPr>
              <w:spacing w:after="120"/>
            </w:pPr>
            <w:r>
              <w:t>25 апреля 1985 года</w:t>
            </w:r>
            <w:r>
              <w:rPr>
                <w:vertAlign w:val="superscript"/>
              </w:rPr>
              <w:t>a</w:t>
            </w:r>
          </w:p>
        </w:tc>
        <w:tc>
          <w:tcPr>
            <w:tcW w:w="2448" w:type="dxa"/>
            <w:gridSpan w:val="2"/>
            <w:vAlign w:val="bottom"/>
          </w:tcPr>
          <w:p w:rsidR="00000000" w:rsidRDefault="00000000">
            <w:pPr>
              <w:spacing w:after="120"/>
            </w:pPr>
            <w:r>
              <w:t>25 мая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Сент-Люсия</w:t>
            </w:r>
          </w:p>
        </w:tc>
        <w:tc>
          <w:tcPr>
            <w:tcW w:w="3123" w:type="dxa"/>
            <w:vAlign w:val="bottom"/>
          </w:tcPr>
          <w:p w:rsidR="00000000" w:rsidRDefault="00000000">
            <w:pPr>
              <w:spacing w:after="120"/>
            </w:pPr>
            <w:r>
              <w:t>8 октября 1982 года</w:t>
            </w:r>
            <w:r>
              <w:rPr>
                <w:vertAlign w:val="superscript"/>
              </w:rPr>
              <w:t>a</w:t>
            </w:r>
          </w:p>
        </w:tc>
        <w:tc>
          <w:tcPr>
            <w:tcW w:w="2448" w:type="dxa"/>
            <w:gridSpan w:val="2"/>
            <w:vAlign w:val="bottom"/>
          </w:tcPr>
          <w:p w:rsidR="00000000" w:rsidRDefault="00000000">
            <w:pPr>
              <w:spacing w:after="120"/>
            </w:pPr>
            <w:r>
              <w:t>7 ноября 1982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Сент-Винсент и Гренадины</w:t>
            </w:r>
          </w:p>
        </w:tc>
        <w:tc>
          <w:tcPr>
            <w:tcW w:w="3123" w:type="dxa"/>
            <w:vAlign w:val="bottom"/>
          </w:tcPr>
          <w:p w:rsidR="00000000" w:rsidRDefault="00000000">
            <w:pPr>
              <w:spacing w:after="120"/>
            </w:pPr>
            <w:r>
              <w:t>4 августа 1981 года</w:t>
            </w:r>
            <w:r>
              <w:rPr>
                <w:vertAlign w:val="superscript"/>
              </w:rPr>
              <w:t>a</w:t>
            </w:r>
          </w:p>
        </w:tc>
        <w:tc>
          <w:tcPr>
            <w:tcW w:w="2448" w:type="dxa"/>
            <w:gridSpan w:val="2"/>
            <w:vAlign w:val="bottom"/>
          </w:tcPr>
          <w:p w:rsidR="00000000" w:rsidRDefault="00000000">
            <w:pPr>
              <w:spacing w:after="120"/>
            </w:pPr>
            <w:r>
              <w:t>3 сентября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Самоа</w:t>
            </w:r>
          </w:p>
        </w:tc>
        <w:tc>
          <w:tcPr>
            <w:tcW w:w="3123" w:type="dxa"/>
            <w:vAlign w:val="bottom"/>
          </w:tcPr>
          <w:p w:rsidR="00000000" w:rsidRDefault="00000000">
            <w:pPr>
              <w:spacing w:after="120"/>
            </w:pPr>
            <w:r>
              <w:t>25 сентября 1992 года</w:t>
            </w:r>
            <w:r>
              <w:rPr>
                <w:vertAlign w:val="superscript"/>
              </w:rPr>
              <w:t>a</w:t>
            </w:r>
          </w:p>
        </w:tc>
        <w:tc>
          <w:tcPr>
            <w:tcW w:w="2448" w:type="dxa"/>
            <w:gridSpan w:val="2"/>
            <w:vAlign w:val="bottom"/>
          </w:tcPr>
          <w:p w:rsidR="00000000" w:rsidRDefault="00000000">
            <w:pPr>
              <w:spacing w:after="120"/>
            </w:pPr>
            <w:r>
              <w:t>25 октября 1992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Саудовская Аравия</w:t>
            </w:r>
          </w:p>
        </w:tc>
        <w:tc>
          <w:tcPr>
            <w:tcW w:w="3123" w:type="dxa"/>
            <w:vAlign w:val="bottom"/>
          </w:tcPr>
          <w:p w:rsidR="00000000" w:rsidRDefault="00000000">
            <w:pPr>
              <w:spacing w:after="120"/>
            </w:pPr>
            <w:r>
              <w:t>7 сентября 2000 года</w:t>
            </w:r>
          </w:p>
        </w:tc>
        <w:tc>
          <w:tcPr>
            <w:tcW w:w="2448" w:type="dxa"/>
            <w:gridSpan w:val="2"/>
            <w:vAlign w:val="bottom"/>
          </w:tcPr>
          <w:p w:rsidR="00000000" w:rsidRDefault="00000000">
            <w:pPr>
              <w:spacing w:after="120"/>
            </w:pPr>
            <w:r>
              <w:t>7 октября 2000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Сенегал</w:t>
            </w:r>
          </w:p>
        </w:tc>
        <w:tc>
          <w:tcPr>
            <w:tcW w:w="3123" w:type="dxa"/>
            <w:vAlign w:val="bottom"/>
          </w:tcPr>
          <w:p w:rsidR="00000000" w:rsidRDefault="00000000">
            <w:pPr>
              <w:spacing w:after="120"/>
            </w:pPr>
            <w:r>
              <w:t>5 февраля 1985 года</w:t>
            </w:r>
          </w:p>
        </w:tc>
        <w:tc>
          <w:tcPr>
            <w:tcW w:w="2448" w:type="dxa"/>
            <w:gridSpan w:val="2"/>
            <w:vAlign w:val="bottom"/>
          </w:tcPr>
          <w:p w:rsidR="00000000" w:rsidRDefault="00000000">
            <w:pPr>
              <w:spacing w:after="120"/>
            </w:pPr>
            <w:r>
              <w:t>7 марта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Сейшельские Острова</w:t>
            </w:r>
          </w:p>
        </w:tc>
        <w:tc>
          <w:tcPr>
            <w:tcW w:w="3123" w:type="dxa"/>
            <w:vAlign w:val="bottom"/>
          </w:tcPr>
          <w:p w:rsidR="00000000" w:rsidRDefault="00000000">
            <w:pPr>
              <w:spacing w:after="120"/>
            </w:pPr>
            <w:r>
              <w:t>5 мая 1992 года</w:t>
            </w:r>
            <w:r>
              <w:rPr>
                <w:vertAlign w:val="superscript"/>
              </w:rPr>
              <w:t>a</w:t>
            </w:r>
          </w:p>
        </w:tc>
        <w:tc>
          <w:tcPr>
            <w:tcW w:w="2448" w:type="dxa"/>
            <w:gridSpan w:val="2"/>
            <w:vAlign w:val="bottom"/>
          </w:tcPr>
          <w:p w:rsidR="00000000" w:rsidRDefault="00000000">
            <w:pPr>
              <w:spacing w:after="120"/>
            </w:pPr>
            <w:r>
              <w:t>4 июня 1992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Сьерра-Леоне</w:t>
            </w:r>
          </w:p>
        </w:tc>
        <w:tc>
          <w:tcPr>
            <w:tcW w:w="3123" w:type="dxa"/>
            <w:vAlign w:val="bottom"/>
          </w:tcPr>
          <w:p w:rsidR="00000000" w:rsidRDefault="00000000">
            <w:pPr>
              <w:spacing w:after="120"/>
            </w:pPr>
            <w:r>
              <w:t>11 ноября 1988 года</w:t>
            </w:r>
          </w:p>
        </w:tc>
        <w:tc>
          <w:tcPr>
            <w:tcW w:w="2448" w:type="dxa"/>
            <w:gridSpan w:val="2"/>
            <w:vAlign w:val="bottom"/>
          </w:tcPr>
          <w:p w:rsidR="00000000" w:rsidRDefault="00000000">
            <w:pPr>
              <w:spacing w:after="120"/>
            </w:pPr>
            <w:r>
              <w:t>11 декабря 1988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Сингапур</w:t>
            </w:r>
          </w:p>
        </w:tc>
        <w:tc>
          <w:tcPr>
            <w:tcW w:w="3123" w:type="dxa"/>
            <w:vAlign w:val="bottom"/>
          </w:tcPr>
          <w:p w:rsidR="00000000" w:rsidRDefault="00000000">
            <w:pPr>
              <w:spacing w:after="120"/>
            </w:pPr>
            <w:r>
              <w:t>5 октября 1995 года</w:t>
            </w:r>
            <w:r>
              <w:rPr>
                <w:vertAlign w:val="superscript"/>
              </w:rPr>
              <w:t>а b</w:t>
            </w:r>
          </w:p>
        </w:tc>
        <w:tc>
          <w:tcPr>
            <w:tcW w:w="2448" w:type="dxa"/>
            <w:gridSpan w:val="2"/>
            <w:vAlign w:val="bottom"/>
          </w:tcPr>
          <w:p w:rsidR="00000000" w:rsidRDefault="00000000">
            <w:pPr>
              <w:spacing w:after="120"/>
            </w:pPr>
            <w:r>
              <w:t>4 ноября 1995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Словакия</w:t>
            </w:r>
            <w:r>
              <w:rPr>
                <w:vertAlign w:val="superscript"/>
              </w:rPr>
              <w:t>e</w:t>
            </w:r>
          </w:p>
        </w:tc>
        <w:tc>
          <w:tcPr>
            <w:tcW w:w="3123" w:type="dxa"/>
            <w:vAlign w:val="bottom"/>
          </w:tcPr>
          <w:p w:rsidR="00000000" w:rsidRDefault="00000000">
            <w:pPr>
              <w:spacing w:after="120"/>
            </w:pPr>
            <w:r>
              <w:t>28 мая 1993 года</w:t>
            </w:r>
            <w:r>
              <w:rPr>
                <w:vertAlign w:val="superscript"/>
              </w:rPr>
              <w:t>c d</w:t>
            </w:r>
          </w:p>
        </w:tc>
        <w:tc>
          <w:tcPr>
            <w:tcW w:w="2448" w:type="dxa"/>
            <w:gridSpan w:val="2"/>
            <w:vAlign w:val="bottom"/>
          </w:tcPr>
          <w:p w:rsidR="00000000" w:rsidRDefault="00000000">
            <w:pPr>
              <w:spacing w:after="120"/>
            </w:pPr>
            <w:r>
              <w:t>27 июня 1993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Словения</w:t>
            </w:r>
          </w:p>
        </w:tc>
        <w:tc>
          <w:tcPr>
            <w:tcW w:w="3123" w:type="dxa"/>
            <w:vAlign w:val="bottom"/>
          </w:tcPr>
          <w:p w:rsidR="00000000" w:rsidRDefault="00000000">
            <w:pPr>
              <w:spacing w:after="120"/>
            </w:pPr>
            <w:r>
              <w:t>6 июля 1992 года</w:t>
            </w:r>
            <w:r>
              <w:rPr>
                <w:vertAlign w:val="superscript"/>
              </w:rPr>
              <w:t>d</w:t>
            </w:r>
          </w:p>
        </w:tc>
        <w:tc>
          <w:tcPr>
            <w:tcW w:w="2448" w:type="dxa"/>
            <w:gridSpan w:val="2"/>
            <w:vAlign w:val="bottom"/>
          </w:tcPr>
          <w:p w:rsidR="00000000" w:rsidRDefault="00000000">
            <w:pPr>
              <w:spacing w:after="120"/>
            </w:pPr>
            <w:r>
              <w:t>5 августа 1992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Южная Африка</w:t>
            </w:r>
          </w:p>
        </w:tc>
        <w:tc>
          <w:tcPr>
            <w:tcW w:w="3123" w:type="dxa"/>
            <w:vAlign w:val="bottom"/>
          </w:tcPr>
          <w:p w:rsidR="00000000" w:rsidRDefault="00000000">
            <w:pPr>
              <w:spacing w:after="120"/>
            </w:pPr>
            <w:r>
              <w:t>15 декабря 1995 года</w:t>
            </w:r>
            <w:r>
              <w:rPr>
                <w:vertAlign w:val="superscript"/>
              </w:rPr>
              <w:t>a</w:t>
            </w:r>
          </w:p>
        </w:tc>
        <w:tc>
          <w:tcPr>
            <w:tcW w:w="2448" w:type="dxa"/>
            <w:gridSpan w:val="2"/>
            <w:vAlign w:val="bottom"/>
          </w:tcPr>
          <w:p w:rsidR="00000000" w:rsidRDefault="00000000">
            <w:pPr>
              <w:spacing w:after="120"/>
            </w:pPr>
            <w:r>
              <w:t>14 января 1996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Испания</w:t>
            </w:r>
          </w:p>
        </w:tc>
        <w:tc>
          <w:tcPr>
            <w:tcW w:w="3123" w:type="dxa"/>
            <w:vAlign w:val="bottom"/>
          </w:tcPr>
          <w:p w:rsidR="00000000" w:rsidRDefault="00000000">
            <w:pPr>
              <w:spacing w:after="120"/>
            </w:pPr>
            <w:r>
              <w:t>5 сентября 1984 года</w:t>
            </w:r>
            <w:r>
              <w:rPr>
                <w:vertAlign w:val="superscript"/>
              </w:rPr>
              <w:t>b</w:t>
            </w:r>
          </w:p>
        </w:tc>
        <w:tc>
          <w:tcPr>
            <w:tcW w:w="2448" w:type="dxa"/>
            <w:gridSpan w:val="2"/>
            <w:vAlign w:val="bottom"/>
          </w:tcPr>
          <w:p w:rsidR="00000000" w:rsidRDefault="00000000">
            <w:pPr>
              <w:spacing w:after="120"/>
            </w:pPr>
            <w:r>
              <w:t>4 февраля 1984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Шри-Ланка</w:t>
            </w:r>
          </w:p>
        </w:tc>
        <w:tc>
          <w:tcPr>
            <w:tcW w:w="3123" w:type="dxa"/>
            <w:vAlign w:val="bottom"/>
          </w:tcPr>
          <w:p w:rsidR="00000000" w:rsidRDefault="00000000">
            <w:pPr>
              <w:spacing w:after="120"/>
            </w:pPr>
            <w:r>
              <w:t>5 октября 1981 года</w:t>
            </w:r>
          </w:p>
        </w:tc>
        <w:tc>
          <w:tcPr>
            <w:tcW w:w="2448" w:type="dxa"/>
            <w:gridSpan w:val="2"/>
            <w:vAlign w:val="bottom"/>
          </w:tcPr>
          <w:p w:rsidR="00000000" w:rsidRDefault="00000000">
            <w:pPr>
              <w:spacing w:after="120"/>
            </w:pPr>
            <w:r>
              <w:t>4 ноября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Суринам</w:t>
            </w:r>
          </w:p>
        </w:tc>
        <w:tc>
          <w:tcPr>
            <w:tcW w:w="3123" w:type="dxa"/>
            <w:vAlign w:val="bottom"/>
          </w:tcPr>
          <w:p w:rsidR="00000000" w:rsidRDefault="00000000">
            <w:pPr>
              <w:spacing w:after="120"/>
            </w:pPr>
            <w:r>
              <w:t>1 марта 1993 года</w:t>
            </w:r>
            <w:r>
              <w:rPr>
                <w:vertAlign w:val="superscript"/>
              </w:rPr>
              <w:t>a</w:t>
            </w:r>
          </w:p>
        </w:tc>
        <w:tc>
          <w:tcPr>
            <w:tcW w:w="2448" w:type="dxa"/>
            <w:gridSpan w:val="2"/>
            <w:vAlign w:val="bottom"/>
          </w:tcPr>
          <w:p w:rsidR="00000000" w:rsidRDefault="00000000">
            <w:pPr>
              <w:spacing w:after="120"/>
            </w:pPr>
            <w:r>
              <w:t>31 марта 1993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Швеция</w:t>
            </w:r>
          </w:p>
        </w:tc>
        <w:tc>
          <w:tcPr>
            <w:tcW w:w="3123" w:type="dxa"/>
            <w:vAlign w:val="bottom"/>
          </w:tcPr>
          <w:p w:rsidR="00000000" w:rsidRDefault="00000000">
            <w:pPr>
              <w:spacing w:after="120"/>
            </w:pPr>
            <w:r>
              <w:t>2 июля 1980 года</w:t>
            </w:r>
          </w:p>
        </w:tc>
        <w:tc>
          <w:tcPr>
            <w:tcW w:w="2448" w:type="dxa"/>
            <w:gridSpan w:val="2"/>
            <w:vAlign w:val="bottom"/>
          </w:tcPr>
          <w:p w:rsidR="00000000" w:rsidRDefault="00000000">
            <w:pPr>
              <w:spacing w:after="120"/>
            </w:pPr>
            <w:r>
              <w:t>3 сентября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Швейцария</w:t>
            </w:r>
          </w:p>
        </w:tc>
        <w:tc>
          <w:tcPr>
            <w:tcW w:w="3123" w:type="dxa"/>
            <w:vAlign w:val="bottom"/>
          </w:tcPr>
          <w:p w:rsidR="00000000" w:rsidRDefault="00000000">
            <w:pPr>
              <w:spacing w:after="120"/>
            </w:pPr>
            <w:r>
              <w:t>27 марта 1997 года</w:t>
            </w:r>
            <w:r>
              <w:rPr>
                <w:vertAlign w:val="superscript"/>
              </w:rPr>
              <w:t>a</w:t>
            </w:r>
          </w:p>
        </w:tc>
        <w:tc>
          <w:tcPr>
            <w:tcW w:w="2448" w:type="dxa"/>
            <w:gridSpan w:val="2"/>
            <w:vAlign w:val="bottom"/>
          </w:tcPr>
          <w:p w:rsidR="00000000" w:rsidRDefault="00000000">
            <w:pPr>
              <w:spacing w:after="120"/>
            </w:pPr>
            <w:r>
              <w:t>26 апреля 1997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Таджикистан</w:t>
            </w:r>
          </w:p>
        </w:tc>
        <w:tc>
          <w:tcPr>
            <w:tcW w:w="3123" w:type="dxa"/>
            <w:vAlign w:val="bottom"/>
          </w:tcPr>
          <w:p w:rsidR="00000000" w:rsidRDefault="00000000">
            <w:pPr>
              <w:spacing w:after="120"/>
            </w:pPr>
            <w:r>
              <w:t>26 октября 1993 года</w:t>
            </w:r>
            <w:r>
              <w:rPr>
                <w:vertAlign w:val="superscript"/>
              </w:rPr>
              <w:t>a</w:t>
            </w:r>
          </w:p>
        </w:tc>
        <w:tc>
          <w:tcPr>
            <w:tcW w:w="2448" w:type="dxa"/>
            <w:gridSpan w:val="2"/>
            <w:vAlign w:val="bottom"/>
          </w:tcPr>
          <w:p w:rsidR="00000000" w:rsidRDefault="00000000">
            <w:pPr>
              <w:spacing w:after="120"/>
            </w:pPr>
            <w:r>
              <w:t>25 ноября 1993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Таиланд</w:t>
            </w:r>
          </w:p>
        </w:tc>
        <w:tc>
          <w:tcPr>
            <w:tcW w:w="3123" w:type="dxa"/>
            <w:vAlign w:val="bottom"/>
          </w:tcPr>
          <w:p w:rsidR="00000000" w:rsidRDefault="00000000">
            <w:pPr>
              <w:spacing w:after="120"/>
            </w:pPr>
            <w:r>
              <w:t>9 августа 1985 год</w:t>
            </w:r>
            <w:r>
              <w:rPr>
                <w:vertAlign w:val="superscript"/>
              </w:rPr>
              <w:t>а b c</w:t>
            </w:r>
          </w:p>
        </w:tc>
        <w:tc>
          <w:tcPr>
            <w:tcW w:w="2448" w:type="dxa"/>
            <w:gridSpan w:val="2"/>
            <w:vAlign w:val="bottom"/>
          </w:tcPr>
          <w:p w:rsidR="00000000" w:rsidRDefault="00000000">
            <w:pPr>
              <w:spacing w:after="120"/>
            </w:pPr>
            <w:r>
              <w:t>8 сентября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Бывшая югославская Республика М</w:t>
            </w:r>
            <w:r>
              <w:t>а</w:t>
            </w:r>
            <w:r>
              <w:t>кедония</w:t>
            </w:r>
          </w:p>
        </w:tc>
        <w:tc>
          <w:tcPr>
            <w:tcW w:w="3123" w:type="dxa"/>
            <w:vAlign w:val="bottom"/>
          </w:tcPr>
          <w:p w:rsidR="00000000" w:rsidRDefault="00000000">
            <w:pPr>
              <w:spacing w:after="120"/>
            </w:pPr>
            <w:r>
              <w:t>18 января 1994 года</w:t>
            </w:r>
            <w:r>
              <w:rPr>
                <w:vertAlign w:val="superscript"/>
              </w:rPr>
              <w:t>d</w:t>
            </w:r>
          </w:p>
        </w:tc>
        <w:tc>
          <w:tcPr>
            <w:tcW w:w="2448" w:type="dxa"/>
            <w:gridSpan w:val="2"/>
            <w:vAlign w:val="bottom"/>
          </w:tcPr>
          <w:p w:rsidR="00000000" w:rsidRDefault="00000000">
            <w:pPr>
              <w:spacing w:after="120"/>
            </w:pPr>
            <w:r>
              <w:t>17 февраля 1994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Того</w:t>
            </w:r>
          </w:p>
        </w:tc>
        <w:tc>
          <w:tcPr>
            <w:tcW w:w="3123" w:type="dxa"/>
            <w:vAlign w:val="bottom"/>
          </w:tcPr>
          <w:p w:rsidR="00000000" w:rsidRDefault="00000000">
            <w:pPr>
              <w:spacing w:after="120"/>
            </w:pPr>
            <w:r>
              <w:t>26 сентября 1983 года</w:t>
            </w:r>
            <w:r>
              <w:rPr>
                <w:vertAlign w:val="superscript"/>
              </w:rPr>
              <w:t>a</w:t>
            </w:r>
          </w:p>
        </w:tc>
        <w:tc>
          <w:tcPr>
            <w:tcW w:w="2448" w:type="dxa"/>
            <w:gridSpan w:val="2"/>
            <w:vAlign w:val="bottom"/>
          </w:tcPr>
          <w:p w:rsidR="00000000" w:rsidRDefault="00000000">
            <w:pPr>
              <w:spacing w:after="120"/>
            </w:pPr>
            <w:r>
              <w:t>26 октября 1983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Тринидад и Тобаго</w:t>
            </w:r>
          </w:p>
        </w:tc>
        <w:tc>
          <w:tcPr>
            <w:tcW w:w="3123" w:type="dxa"/>
            <w:vAlign w:val="bottom"/>
          </w:tcPr>
          <w:p w:rsidR="00000000" w:rsidRDefault="00000000">
            <w:pPr>
              <w:spacing w:after="120"/>
            </w:pPr>
            <w:r>
              <w:t>12 января 1990 года</w:t>
            </w:r>
            <w:r>
              <w:rPr>
                <w:vertAlign w:val="superscript"/>
              </w:rPr>
              <w:t>b</w:t>
            </w:r>
          </w:p>
        </w:tc>
        <w:tc>
          <w:tcPr>
            <w:tcW w:w="2448" w:type="dxa"/>
            <w:gridSpan w:val="2"/>
            <w:vAlign w:val="bottom"/>
          </w:tcPr>
          <w:p w:rsidR="00000000" w:rsidRDefault="00000000">
            <w:pPr>
              <w:spacing w:after="120"/>
            </w:pPr>
            <w:r>
              <w:t>11 февраля 1990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Тунис</w:t>
            </w:r>
          </w:p>
        </w:tc>
        <w:tc>
          <w:tcPr>
            <w:tcW w:w="3123" w:type="dxa"/>
            <w:vAlign w:val="bottom"/>
          </w:tcPr>
          <w:p w:rsidR="00000000" w:rsidRDefault="00000000">
            <w:pPr>
              <w:spacing w:after="120"/>
            </w:pPr>
            <w:r>
              <w:t>20 сентября 1985 года</w:t>
            </w:r>
            <w:r>
              <w:rPr>
                <w:vertAlign w:val="superscript"/>
              </w:rPr>
              <w:t>b</w:t>
            </w:r>
          </w:p>
        </w:tc>
        <w:tc>
          <w:tcPr>
            <w:tcW w:w="2448" w:type="dxa"/>
            <w:gridSpan w:val="2"/>
            <w:vAlign w:val="bottom"/>
          </w:tcPr>
          <w:p w:rsidR="00000000" w:rsidRDefault="00000000">
            <w:pPr>
              <w:spacing w:after="120"/>
            </w:pPr>
            <w:r>
              <w:t>20 октября 1985 г</w:t>
            </w:r>
            <w:r>
              <w:t>о</w:t>
            </w:r>
            <w:r>
              <w:t>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Турция</w:t>
            </w:r>
          </w:p>
        </w:tc>
        <w:tc>
          <w:tcPr>
            <w:tcW w:w="3123" w:type="dxa"/>
            <w:vAlign w:val="bottom"/>
          </w:tcPr>
          <w:p w:rsidR="00000000" w:rsidRDefault="00000000">
            <w:pPr>
              <w:spacing w:after="120"/>
            </w:pPr>
            <w:r>
              <w:t>20 декабря 1985 года</w:t>
            </w:r>
            <w:r>
              <w:rPr>
                <w:vertAlign w:val="superscript"/>
              </w:rPr>
              <w:t>a b</w:t>
            </w:r>
          </w:p>
        </w:tc>
        <w:tc>
          <w:tcPr>
            <w:tcW w:w="2448" w:type="dxa"/>
            <w:gridSpan w:val="2"/>
            <w:vAlign w:val="bottom"/>
          </w:tcPr>
          <w:p w:rsidR="00000000" w:rsidRDefault="00000000">
            <w:pPr>
              <w:spacing w:after="120"/>
            </w:pPr>
            <w:r>
              <w:t>19 января 1986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Туркменистан</w:t>
            </w:r>
          </w:p>
        </w:tc>
        <w:tc>
          <w:tcPr>
            <w:tcW w:w="3123" w:type="dxa"/>
            <w:vAlign w:val="bottom"/>
          </w:tcPr>
          <w:p w:rsidR="00000000" w:rsidRDefault="00000000">
            <w:pPr>
              <w:spacing w:after="120"/>
            </w:pPr>
            <w:r>
              <w:t>1 мая 1997 года</w:t>
            </w:r>
            <w:r>
              <w:rPr>
                <w:vertAlign w:val="superscript"/>
              </w:rPr>
              <w:t>a</w:t>
            </w:r>
          </w:p>
        </w:tc>
        <w:tc>
          <w:tcPr>
            <w:tcW w:w="2448" w:type="dxa"/>
            <w:gridSpan w:val="2"/>
            <w:vAlign w:val="bottom"/>
          </w:tcPr>
          <w:p w:rsidR="00000000" w:rsidRDefault="00000000">
            <w:pPr>
              <w:spacing w:after="120"/>
            </w:pPr>
            <w:r>
              <w:t>31 мая 1997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Тувалу</w:t>
            </w:r>
          </w:p>
        </w:tc>
        <w:tc>
          <w:tcPr>
            <w:tcW w:w="3123" w:type="dxa"/>
            <w:vAlign w:val="bottom"/>
          </w:tcPr>
          <w:p w:rsidR="00000000" w:rsidRDefault="00000000">
            <w:pPr>
              <w:spacing w:after="120"/>
            </w:pPr>
            <w:r>
              <w:t>6 октября 1999 года</w:t>
            </w:r>
            <w:r>
              <w:rPr>
                <w:vertAlign w:val="superscript"/>
              </w:rPr>
              <w:t>a</w:t>
            </w:r>
          </w:p>
        </w:tc>
        <w:tc>
          <w:tcPr>
            <w:tcW w:w="2448" w:type="dxa"/>
            <w:gridSpan w:val="2"/>
            <w:vAlign w:val="bottom"/>
          </w:tcPr>
          <w:p w:rsidR="00000000" w:rsidRDefault="00000000">
            <w:pPr>
              <w:spacing w:after="120"/>
            </w:pPr>
            <w:r>
              <w:t>5 ноября 1999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Уганда</w:t>
            </w:r>
          </w:p>
        </w:tc>
        <w:tc>
          <w:tcPr>
            <w:tcW w:w="3123" w:type="dxa"/>
            <w:vAlign w:val="bottom"/>
          </w:tcPr>
          <w:p w:rsidR="00000000" w:rsidRDefault="00000000">
            <w:pPr>
              <w:spacing w:after="120"/>
            </w:pPr>
            <w:r>
              <w:t>22 июля 1985 года</w:t>
            </w:r>
          </w:p>
        </w:tc>
        <w:tc>
          <w:tcPr>
            <w:tcW w:w="2448" w:type="dxa"/>
            <w:gridSpan w:val="2"/>
            <w:vAlign w:val="bottom"/>
          </w:tcPr>
          <w:p w:rsidR="00000000" w:rsidRDefault="00000000">
            <w:pPr>
              <w:spacing w:after="120"/>
            </w:pPr>
            <w:r>
              <w:t>21 августа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 xml:space="preserve">Украина </w:t>
            </w:r>
          </w:p>
        </w:tc>
        <w:tc>
          <w:tcPr>
            <w:tcW w:w="3123" w:type="dxa"/>
            <w:vAlign w:val="bottom"/>
          </w:tcPr>
          <w:p w:rsidR="00000000" w:rsidRDefault="00000000">
            <w:pPr>
              <w:spacing w:after="120"/>
            </w:pPr>
            <w:r>
              <w:t>12 марта 1981 года</w:t>
            </w:r>
            <w:r>
              <w:rPr>
                <w:vertAlign w:val="superscript"/>
              </w:rPr>
              <w:t>c</w:t>
            </w:r>
          </w:p>
        </w:tc>
        <w:tc>
          <w:tcPr>
            <w:tcW w:w="2448" w:type="dxa"/>
            <w:gridSpan w:val="2"/>
            <w:vAlign w:val="bottom"/>
          </w:tcPr>
          <w:p w:rsidR="00000000" w:rsidRDefault="00000000">
            <w:pPr>
              <w:spacing w:after="120"/>
            </w:pPr>
            <w:r>
              <w:t>3 сентября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 xml:space="preserve">Соединенное Королевство Великобритании </w:t>
            </w:r>
            <w:r>
              <w:br/>
              <w:t>и Северной Ирландии</w:t>
            </w:r>
          </w:p>
        </w:tc>
        <w:tc>
          <w:tcPr>
            <w:tcW w:w="3123" w:type="dxa"/>
          </w:tcPr>
          <w:p w:rsidR="00000000" w:rsidRDefault="00000000">
            <w:pPr>
              <w:spacing w:after="120"/>
            </w:pPr>
            <w:r>
              <w:t>7 апреля 1986 года</w:t>
            </w:r>
            <w:r>
              <w:rPr>
                <w:vertAlign w:val="superscript"/>
              </w:rPr>
              <w:t>b</w:t>
            </w:r>
          </w:p>
        </w:tc>
        <w:tc>
          <w:tcPr>
            <w:tcW w:w="2448" w:type="dxa"/>
            <w:gridSpan w:val="2"/>
          </w:tcPr>
          <w:p w:rsidR="00000000" w:rsidRDefault="00000000">
            <w:pPr>
              <w:spacing w:after="120"/>
            </w:pPr>
            <w:r>
              <w:t>7 мая 1986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Объединенная Республика Танз</w:t>
            </w:r>
            <w:r>
              <w:t>а</w:t>
            </w:r>
            <w:r>
              <w:t>ния</w:t>
            </w:r>
          </w:p>
        </w:tc>
        <w:tc>
          <w:tcPr>
            <w:tcW w:w="3123" w:type="dxa"/>
            <w:vAlign w:val="bottom"/>
          </w:tcPr>
          <w:p w:rsidR="00000000" w:rsidRDefault="00000000">
            <w:pPr>
              <w:spacing w:after="120"/>
            </w:pPr>
            <w:r>
              <w:t>20 августа 1985 года</w:t>
            </w:r>
          </w:p>
        </w:tc>
        <w:tc>
          <w:tcPr>
            <w:tcW w:w="2448" w:type="dxa"/>
            <w:gridSpan w:val="2"/>
            <w:vAlign w:val="bottom"/>
          </w:tcPr>
          <w:p w:rsidR="00000000" w:rsidRDefault="00000000">
            <w:pPr>
              <w:spacing w:after="120"/>
            </w:pPr>
            <w:r>
              <w:t>19 сентября 1985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Уругвай</w:t>
            </w:r>
          </w:p>
        </w:tc>
        <w:tc>
          <w:tcPr>
            <w:tcW w:w="3123" w:type="dxa"/>
            <w:vAlign w:val="bottom"/>
          </w:tcPr>
          <w:p w:rsidR="00000000" w:rsidRDefault="00000000">
            <w:pPr>
              <w:spacing w:after="120"/>
            </w:pPr>
            <w:r>
              <w:t>9 октября 1981 года</w:t>
            </w:r>
          </w:p>
        </w:tc>
        <w:tc>
          <w:tcPr>
            <w:tcW w:w="2448" w:type="dxa"/>
            <w:gridSpan w:val="2"/>
            <w:vAlign w:val="bottom"/>
          </w:tcPr>
          <w:p w:rsidR="00000000" w:rsidRDefault="00000000">
            <w:pPr>
              <w:spacing w:after="120"/>
            </w:pPr>
            <w:r>
              <w:t>8 ноября 1981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Узбекистан</w:t>
            </w:r>
          </w:p>
        </w:tc>
        <w:tc>
          <w:tcPr>
            <w:tcW w:w="3123" w:type="dxa"/>
            <w:vAlign w:val="bottom"/>
          </w:tcPr>
          <w:p w:rsidR="00000000" w:rsidRDefault="00000000">
            <w:pPr>
              <w:spacing w:after="120"/>
            </w:pPr>
            <w:r>
              <w:t>19 июля 1995 года</w:t>
            </w:r>
            <w:r>
              <w:rPr>
                <w:vertAlign w:val="superscript"/>
              </w:rPr>
              <w:t>a</w:t>
            </w:r>
          </w:p>
        </w:tc>
        <w:tc>
          <w:tcPr>
            <w:tcW w:w="2448" w:type="dxa"/>
            <w:gridSpan w:val="2"/>
            <w:vAlign w:val="bottom"/>
          </w:tcPr>
          <w:p w:rsidR="00000000" w:rsidRDefault="00000000">
            <w:pPr>
              <w:spacing w:after="120"/>
            </w:pPr>
            <w:r>
              <w:t>18 августа 1995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Вануату</w:t>
            </w:r>
          </w:p>
        </w:tc>
        <w:tc>
          <w:tcPr>
            <w:tcW w:w="3123" w:type="dxa"/>
            <w:vAlign w:val="bottom"/>
          </w:tcPr>
          <w:p w:rsidR="00000000" w:rsidRDefault="00000000">
            <w:pPr>
              <w:spacing w:after="120"/>
            </w:pPr>
            <w:r>
              <w:t>8 сентября 1995 года</w:t>
            </w:r>
            <w:r>
              <w:rPr>
                <w:vertAlign w:val="superscript"/>
              </w:rPr>
              <w:t>a</w:t>
            </w:r>
          </w:p>
        </w:tc>
        <w:tc>
          <w:tcPr>
            <w:tcW w:w="2448" w:type="dxa"/>
            <w:gridSpan w:val="2"/>
            <w:vAlign w:val="bottom"/>
          </w:tcPr>
          <w:p w:rsidR="00000000" w:rsidRDefault="00000000">
            <w:pPr>
              <w:spacing w:after="120"/>
            </w:pPr>
            <w:r>
              <w:t>8 октября 1995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Венесуэла</w:t>
            </w:r>
          </w:p>
        </w:tc>
        <w:tc>
          <w:tcPr>
            <w:tcW w:w="3123" w:type="dxa"/>
            <w:vAlign w:val="bottom"/>
          </w:tcPr>
          <w:p w:rsidR="00000000" w:rsidRDefault="00000000">
            <w:pPr>
              <w:spacing w:after="120"/>
            </w:pPr>
            <w:r>
              <w:t>2 мая 1983 года</w:t>
            </w:r>
            <w:r>
              <w:rPr>
                <w:vertAlign w:val="superscript"/>
              </w:rPr>
              <w:t>b</w:t>
            </w:r>
          </w:p>
        </w:tc>
        <w:tc>
          <w:tcPr>
            <w:tcW w:w="2448" w:type="dxa"/>
            <w:gridSpan w:val="2"/>
            <w:vAlign w:val="bottom"/>
          </w:tcPr>
          <w:p w:rsidR="00000000" w:rsidRDefault="00000000">
            <w:pPr>
              <w:spacing w:after="120"/>
            </w:pPr>
            <w:r>
              <w:t>1 июня 1983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Вьетнам</w:t>
            </w:r>
          </w:p>
        </w:tc>
        <w:tc>
          <w:tcPr>
            <w:tcW w:w="3123" w:type="dxa"/>
            <w:vAlign w:val="bottom"/>
          </w:tcPr>
          <w:p w:rsidR="00000000" w:rsidRDefault="00000000">
            <w:pPr>
              <w:spacing w:after="120"/>
            </w:pPr>
            <w:r>
              <w:t>17 февраля 1982 года</w:t>
            </w:r>
            <w:r>
              <w:rPr>
                <w:vertAlign w:val="superscript"/>
              </w:rPr>
              <w:t>b</w:t>
            </w:r>
          </w:p>
        </w:tc>
        <w:tc>
          <w:tcPr>
            <w:tcW w:w="2448" w:type="dxa"/>
            <w:gridSpan w:val="2"/>
            <w:vAlign w:val="bottom"/>
          </w:tcPr>
          <w:p w:rsidR="00000000" w:rsidRDefault="00000000">
            <w:pPr>
              <w:spacing w:after="120"/>
            </w:pPr>
            <w:r>
              <w:t>19 марта 1982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Йемен</w:t>
            </w:r>
            <w:r>
              <w:rPr>
                <w:vertAlign w:val="superscript"/>
              </w:rPr>
              <w:t>h</w:t>
            </w:r>
          </w:p>
        </w:tc>
        <w:tc>
          <w:tcPr>
            <w:tcW w:w="3123" w:type="dxa"/>
            <w:vAlign w:val="bottom"/>
          </w:tcPr>
          <w:p w:rsidR="00000000" w:rsidRDefault="00000000">
            <w:pPr>
              <w:spacing w:after="120"/>
            </w:pPr>
            <w:r>
              <w:t>30 мая 1994 года</w:t>
            </w:r>
            <w:r>
              <w:rPr>
                <w:vertAlign w:val="superscript"/>
              </w:rPr>
              <w:t>a b</w:t>
            </w:r>
          </w:p>
        </w:tc>
        <w:tc>
          <w:tcPr>
            <w:tcW w:w="2448" w:type="dxa"/>
            <w:gridSpan w:val="2"/>
            <w:vAlign w:val="bottom"/>
          </w:tcPr>
          <w:p w:rsidR="00000000" w:rsidRDefault="00000000">
            <w:pPr>
              <w:spacing w:after="120"/>
            </w:pPr>
            <w:r>
              <w:t>29 июня 1984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Югославия</w:t>
            </w:r>
          </w:p>
        </w:tc>
        <w:tc>
          <w:tcPr>
            <w:tcW w:w="3123" w:type="dxa"/>
            <w:vAlign w:val="bottom"/>
          </w:tcPr>
          <w:p w:rsidR="00000000" w:rsidRDefault="00000000">
            <w:pPr>
              <w:spacing w:after="120"/>
            </w:pPr>
            <w:r>
              <w:t>12 марта 2001 года</w:t>
            </w:r>
            <w:r>
              <w:rPr>
                <w:vertAlign w:val="superscript"/>
              </w:rPr>
              <w:t>d</w:t>
            </w:r>
          </w:p>
        </w:tc>
        <w:tc>
          <w:tcPr>
            <w:tcW w:w="2448" w:type="dxa"/>
            <w:gridSpan w:val="2"/>
            <w:vAlign w:val="bottom"/>
          </w:tcPr>
          <w:p w:rsidR="00000000" w:rsidRDefault="00000000">
            <w:pPr>
              <w:spacing w:after="120"/>
            </w:pPr>
            <w:r>
              <w:t>11 апреля 2001 года</w:t>
            </w:r>
          </w:p>
        </w:tc>
      </w:tr>
      <w:tr w:rsidR="00000000">
        <w:tblPrEx>
          <w:tblCellMar>
            <w:top w:w="0" w:type="dxa"/>
            <w:left w:w="0" w:type="dxa"/>
            <w:bottom w:w="0" w:type="dxa"/>
            <w:right w:w="0" w:type="dxa"/>
          </w:tblCellMar>
        </w:tblPrEx>
        <w:trPr>
          <w:trHeight w:val="366"/>
        </w:trPr>
        <w:tc>
          <w:tcPr>
            <w:tcW w:w="4347" w:type="dxa"/>
            <w:vAlign w:val="bottom"/>
          </w:tcPr>
          <w:p w:rsidR="00000000" w:rsidRDefault="00000000">
            <w:pPr>
              <w:spacing w:after="120"/>
            </w:pPr>
            <w:r>
              <w:t>Замбия</w:t>
            </w:r>
          </w:p>
        </w:tc>
        <w:tc>
          <w:tcPr>
            <w:tcW w:w="3123" w:type="dxa"/>
            <w:vAlign w:val="bottom"/>
          </w:tcPr>
          <w:p w:rsidR="00000000" w:rsidRDefault="00000000">
            <w:pPr>
              <w:spacing w:after="120"/>
            </w:pPr>
            <w:r>
              <w:t>21 июня 1985 года</w:t>
            </w:r>
          </w:p>
        </w:tc>
        <w:tc>
          <w:tcPr>
            <w:tcW w:w="2448" w:type="dxa"/>
            <w:gridSpan w:val="2"/>
            <w:vAlign w:val="bottom"/>
          </w:tcPr>
          <w:p w:rsidR="00000000" w:rsidRDefault="00000000">
            <w:pPr>
              <w:spacing w:after="120"/>
            </w:pPr>
            <w:r>
              <w:t>21 июля 1985 года</w:t>
            </w:r>
          </w:p>
        </w:tc>
      </w:tr>
      <w:tr w:rsidR="00000000">
        <w:tblPrEx>
          <w:tblCellMar>
            <w:top w:w="0" w:type="dxa"/>
            <w:left w:w="0" w:type="dxa"/>
            <w:bottom w:w="0" w:type="dxa"/>
            <w:right w:w="0" w:type="dxa"/>
          </w:tblCellMar>
        </w:tblPrEx>
        <w:trPr>
          <w:trHeight w:val="384"/>
        </w:trPr>
        <w:tc>
          <w:tcPr>
            <w:tcW w:w="4347" w:type="dxa"/>
            <w:tcBorders>
              <w:bottom w:val="single" w:sz="12" w:space="0" w:color="auto"/>
            </w:tcBorders>
            <w:vAlign w:val="bottom"/>
          </w:tcPr>
          <w:p w:rsidR="00000000" w:rsidRDefault="00000000">
            <w:pPr>
              <w:spacing w:after="120"/>
            </w:pPr>
            <w:r>
              <w:t>Зимбабве</w:t>
            </w:r>
          </w:p>
        </w:tc>
        <w:tc>
          <w:tcPr>
            <w:tcW w:w="3123" w:type="dxa"/>
            <w:tcBorders>
              <w:bottom w:val="single" w:sz="12" w:space="0" w:color="auto"/>
            </w:tcBorders>
            <w:vAlign w:val="bottom"/>
          </w:tcPr>
          <w:p w:rsidR="00000000" w:rsidRDefault="00000000">
            <w:pPr>
              <w:spacing w:after="120"/>
            </w:pPr>
            <w:r>
              <w:t>13 мая 1991 года</w:t>
            </w:r>
            <w:r>
              <w:rPr>
                <w:vertAlign w:val="superscript"/>
              </w:rPr>
              <w:t>a</w:t>
            </w:r>
          </w:p>
        </w:tc>
        <w:tc>
          <w:tcPr>
            <w:tcW w:w="2448" w:type="dxa"/>
            <w:gridSpan w:val="2"/>
            <w:tcBorders>
              <w:bottom w:val="single" w:sz="12" w:space="0" w:color="auto"/>
            </w:tcBorders>
            <w:vAlign w:val="bottom"/>
          </w:tcPr>
          <w:p w:rsidR="00000000" w:rsidRDefault="00000000">
            <w:pPr>
              <w:spacing w:after="120"/>
            </w:pPr>
            <w:r>
              <w:t>12 июня 1991 года</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a</w:t>
      </w:r>
      <w:r>
        <w:tab/>
        <w:t>Присоединение.</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b</w:t>
      </w:r>
      <w:r>
        <w:rPr>
          <w:vertAlign w:val="superscript"/>
        </w:rPr>
        <w:tab/>
      </w:r>
      <w:r>
        <w:t>Заявления и оговорки.</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c</w:t>
      </w:r>
      <w:r>
        <w:rPr>
          <w:vertAlign w:val="superscript"/>
        </w:rPr>
        <w:tab/>
      </w:r>
      <w:r>
        <w:t>Оговорка была впоследствии снята.</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d</w:t>
      </w:r>
      <w:r>
        <w:rPr>
          <w:vertAlign w:val="superscript"/>
        </w:rPr>
        <w:tab/>
      </w:r>
      <w:r>
        <w:t>Правопреемство.</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e</w:t>
      </w:r>
      <w:r>
        <w:rPr>
          <w:vertAlign w:val="superscript"/>
        </w:rPr>
        <w:tab/>
      </w:r>
      <w:r>
        <w:t>До 1 января 1993 года, когда Чешская Республика и Словакия стали самостоятельными государствами, они входили в состав Чехословакии, которая ратифицировала Конвенцию 16 февраля 1982 года.</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f</w:t>
      </w:r>
      <w:r>
        <w:rPr>
          <w:vertAlign w:val="superscript"/>
        </w:rPr>
        <w:tab/>
      </w:r>
      <w:r>
        <w:t>С 17 мая 1997 года Заир стал называться Демократическая Республика Конго.</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g</w:t>
      </w:r>
      <w:r>
        <w:rPr>
          <w:vertAlign w:val="superscript"/>
        </w:rPr>
        <w:tab/>
      </w:r>
      <w:r>
        <w:t>3 октября 1990 года Германская Демократическая Республика (ратифицировавшая Конвенцию 9 июля 1980 года) и Федеративная Республика Германия (ратифицировавшая Конвенцию 10 июля 1985 года) объединились в единое суверенное государство, которое выступает в Организации Объедине</w:t>
      </w:r>
      <w:r>
        <w:t>н</w:t>
      </w:r>
      <w:r>
        <w:t>ных Наций под названием Германия.</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h</w:t>
      </w:r>
      <w:r>
        <w:rPr>
          <w:vertAlign w:val="superscript"/>
        </w:rPr>
        <w:tab/>
      </w:r>
      <w:r>
        <w:t>22 мая 1990 года Демократический Йемен и Йемен объединились в единое государство, которое выступает в Организации Объединенных Наций под названием Йемен.</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Приложение III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Государства-участники, которые сдали на хранение Генеральному секретарю документы о принятии поправки к пункту 1 статьи 20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185"/>
        <w:gridCol w:w="3135"/>
      </w:tblGrid>
      <w:tr w:rsidR="00000000">
        <w:tblPrEx>
          <w:tblCellMar>
            <w:top w:w="0" w:type="dxa"/>
            <w:left w:w="0" w:type="dxa"/>
            <w:bottom w:w="0" w:type="dxa"/>
            <w:right w:w="0" w:type="dxa"/>
          </w:tblCellMar>
        </w:tblPrEx>
        <w:trPr>
          <w:tblHeader/>
        </w:trPr>
        <w:tc>
          <w:tcPr>
            <w:tcW w:w="4185" w:type="dxa"/>
            <w:tcBorders>
              <w:top w:val="single" w:sz="4" w:space="0" w:color="auto"/>
            </w:tcBorders>
            <w:vAlign w:val="bottom"/>
          </w:tcPr>
          <w:p w:rsidR="00000000" w:rsidRDefault="00000000">
            <w:pPr>
              <w:spacing w:before="81" w:after="81" w:line="160" w:lineRule="exact"/>
              <w:ind w:right="40"/>
              <w:rPr>
                <w:i/>
                <w:sz w:val="14"/>
              </w:rPr>
            </w:pPr>
            <w:r>
              <w:rPr>
                <w:i/>
                <w:sz w:val="14"/>
              </w:rPr>
              <w:t>Государства</w:t>
            </w:r>
            <w:r>
              <w:rPr>
                <w:i/>
                <w:sz w:val="14"/>
              </w:rPr>
              <w:noBreakHyphen/>
              <w:t>участники</w:t>
            </w:r>
          </w:p>
        </w:tc>
        <w:tc>
          <w:tcPr>
            <w:tcW w:w="3135" w:type="dxa"/>
            <w:tcBorders>
              <w:top w:val="single" w:sz="4" w:space="0" w:color="auto"/>
            </w:tcBorders>
            <w:vAlign w:val="bottom"/>
          </w:tcPr>
          <w:p w:rsidR="00000000" w:rsidRDefault="00000000">
            <w:pPr>
              <w:spacing w:before="81" w:after="81" w:line="160" w:lineRule="exact"/>
              <w:ind w:right="40"/>
              <w:rPr>
                <w:i/>
                <w:sz w:val="14"/>
              </w:rPr>
            </w:pPr>
            <w:r>
              <w:rPr>
                <w:i/>
                <w:sz w:val="14"/>
              </w:rPr>
              <w:t>Дата принятия</w:t>
            </w:r>
          </w:p>
        </w:tc>
      </w:tr>
      <w:tr w:rsidR="00000000">
        <w:tblPrEx>
          <w:tblCellMar>
            <w:top w:w="0" w:type="dxa"/>
            <w:left w:w="0" w:type="dxa"/>
            <w:bottom w:w="0" w:type="dxa"/>
            <w:right w:w="0" w:type="dxa"/>
          </w:tblCellMar>
        </w:tblPrEx>
        <w:trPr>
          <w:trHeight w:hRule="exact" w:val="115"/>
          <w:tblHeader/>
        </w:trPr>
        <w:tc>
          <w:tcPr>
            <w:tcW w:w="4185" w:type="dxa"/>
            <w:tcBorders>
              <w:top w:val="single" w:sz="12" w:space="0" w:color="auto"/>
            </w:tcBorders>
            <w:vAlign w:val="bottom"/>
          </w:tcPr>
          <w:p w:rsidR="00000000" w:rsidRDefault="00000000">
            <w:pPr>
              <w:spacing w:before="40" w:after="40" w:line="210" w:lineRule="exact"/>
              <w:ind w:right="40"/>
              <w:rPr>
                <w:sz w:val="17"/>
              </w:rPr>
            </w:pPr>
          </w:p>
        </w:tc>
        <w:tc>
          <w:tcPr>
            <w:tcW w:w="313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Австралия</w:t>
            </w:r>
          </w:p>
        </w:tc>
        <w:tc>
          <w:tcPr>
            <w:tcW w:w="3135" w:type="dxa"/>
            <w:vAlign w:val="bottom"/>
          </w:tcPr>
          <w:p w:rsidR="00000000" w:rsidRDefault="00000000">
            <w:pPr>
              <w:pStyle w:val="DualTxt"/>
            </w:pPr>
            <w:r>
              <w:t>4 июня 1998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Австрия</w:t>
            </w:r>
          </w:p>
        </w:tc>
        <w:tc>
          <w:tcPr>
            <w:tcW w:w="3135" w:type="dxa"/>
            <w:vAlign w:val="bottom"/>
          </w:tcPr>
          <w:p w:rsidR="00000000" w:rsidRDefault="00000000">
            <w:pPr>
              <w:pStyle w:val="DualTxt"/>
            </w:pPr>
            <w:r>
              <w:t>11 сентября 2000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Бразилия</w:t>
            </w:r>
          </w:p>
        </w:tc>
        <w:tc>
          <w:tcPr>
            <w:tcW w:w="3135" w:type="dxa"/>
            <w:vAlign w:val="bottom"/>
          </w:tcPr>
          <w:p w:rsidR="00000000" w:rsidRDefault="00000000">
            <w:pPr>
              <w:pStyle w:val="DualTxt"/>
            </w:pPr>
            <w:r>
              <w:t>5 марта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Канада</w:t>
            </w:r>
          </w:p>
        </w:tc>
        <w:tc>
          <w:tcPr>
            <w:tcW w:w="3135" w:type="dxa"/>
            <w:vAlign w:val="bottom"/>
          </w:tcPr>
          <w:p w:rsidR="00000000" w:rsidRDefault="00000000">
            <w:pPr>
              <w:pStyle w:val="DualTxt"/>
            </w:pPr>
            <w:r>
              <w:t>3 ноября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Чили</w:t>
            </w:r>
          </w:p>
        </w:tc>
        <w:tc>
          <w:tcPr>
            <w:tcW w:w="3135" w:type="dxa"/>
            <w:vAlign w:val="bottom"/>
          </w:tcPr>
          <w:p w:rsidR="00000000" w:rsidRDefault="00000000">
            <w:pPr>
              <w:pStyle w:val="DualTxt"/>
            </w:pPr>
            <w:r>
              <w:t>8 мая 1998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Дания</w:t>
            </w:r>
          </w:p>
        </w:tc>
        <w:tc>
          <w:tcPr>
            <w:tcW w:w="3135" w:type="dxa"/>
            <w:vAlign w:val="bottom"/>
          </w:tcPr>
          <w:p w:rsidR="00000000" w:rsidRDefault="00000000">
            <w:pPr>
              <w:pStyle w:val="DualTxt"/>
            </w:pPr>
            <w:r>
              <w:t>12 марта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Египет</w:t>
            </w:r>
          </w:p>
        </w:tc>
        <w:tc>
          <w:tcPr>
            <w:tcW w:w="3135" w:type="dxa"/>
            <w:vAlign w:val="bottom"/>
          </w:tcPr>
          <w:p w:rsidR="00000000" w:rsidRDefault="00000000">
            <w:pPr>
              <w:pStyle w:val="DualTxt"/>
            </w:pPr>
            <w:r>
              <w:t>2 августа 2001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Финляндия</w:t>
            </w:r>
          </w:p>
        </w:tc>
        <w:tc>
          <w:tcPr>
            <w:tcW w:w="3135" w:type="dxa"/>
            <w:vAlign w:val="bottom"/>
          </w:tcPr>
          <w:p w:rsidR="00000000" w:rsidRDefault="00000000">
            <w:pPr>
              <w:pStyle w:val="DualTxt"/>
            </w:pPr>
            <w:r>
              <w:t>18 марта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Франция</w:t>
            </w:r>
          </w:p>
        </w:tc>
        <w:tc>
          <w:tcPr>
            <w:tcW w:w="3135" w:type="dxa"/>
            <w:vAlign w:val="bottom"/>
          </w:tcPr>
          <w:p w:rsidR="00000000" w:rsidRDefault="00000000">
            <w:pPr>
              <w:pStyle w:val="DualTxt"/>
            </w:pPr>
            <w:r>
              <w:t>8 августа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Гватемала</w:t>
            </w:r>
          </w:p>
        </w:tc>
        <w:tc>
          <w:tcPr>
            <w:tcW w:w="3135" w:type="dxa"/>
            <w:vAlign w:val="bottom"/>
          </w:tcPr>
          <w:p w:rsidR="00000000" w:rsidRDefault="00000000">
            <w:pPr>
              <w:pStyle w:val="DualTxt"/>
            </w:pPr>
            <w:r>
              <w:t>3 июня 1999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Италия</w:t>
            </w:r>
          </w:p>
        </w:tc>
        <w:tc>
          <w:tcPr>
            <w:tcW w:w="3135" w:type="dxa"/>
            <w:vAlign w:val="bottom"/>
          </w:tcPr>
          <w:p w:rsidR="00000000" w:rsidRDefault="00000000">
            <w:pPr>
              <w:pStyle w:val="DualTxt"/>
            </w:pPr>
            <w:r>
              <w:t>31 мая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Лихтенштейн</w:t>
            </w:r>
          </w:p>
        </w:tc>
        <w:tc>
          <w:tcPr>
            <w:tcW w:w="3135" w:type="dxa"/>
            <w:vAlign w:val="bottom"/>
          </w:tcPr>
          <w:p w:rsidR="00000000" w:rsidRDefault="00000000">
            <w:pPr>
              <w:pStyle w:val="DualTxt"/>
            </w:pPr>
            <w:r>
              <w:t>15 апреля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Мадагаскар</w:t>
            </w:r>
          </w:p>
        </w:tc>
        <w:tc>
          <w:tcPr>
            <w:tcW w:w="3135" w:type="dxa"/>
            <w:vAlign w:val="bottom"/>
          </w:tcPr>
          <w:p w:rsidR="00000000" w:rsidRDefault="00000000">
            <w:pPr>
              <w:pStyle w:val="DualTxt"/>
            </w:pPr>
            <w:r>
              <w:t>19 июля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Мальта</w:t>
            </w:r>
          </w:p>
        </w:tc>
        <w:tc>
          <w:tcPr>
            <w:tcW w:w="3135" w:type="dxa"/>
            <w:vAlign w:val="bottom"/>
          </w:tcPr>
          <w:p w:rsidR="00000000" w:rsidRDefault="00000000">
            <w:pPr>
              <w:pStyle w:val="DualTxt"/>
            </w:pPr>
            <w:r>
              <w:t>5 марта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Мексика</w:t>
            </w:r>
          </w:p>
        </w:tc>
        <w:tc>
          <w:tcPr>
            <w:tcW w:w="3135" w:type="dxa"/>
            <w:vAlign w:val="bottom"/>
          </w:tcPr>
          <w:p w:rsidR="00000000" w:rsidRDefault="00000000">
            <w:pPr>
              <w:pStyle w:val="DualTxt"/>
            </w:pPr>
            <w:r>
              <w:t>16 сентября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Монголия</w:t>
            </w:r>
          </w:p>
        </w:tc>
        <w:tc>
          <w:tcPr>
            <w:tcW w:w="3135" w:type="dxa"/>
            <w:vAlign w:val="bottom"/>
          </w:tcPr>
          <w:p w:rsidR="00000000" w:rsidRDefault="00000000">
            <w:pPr>
              <w:pStyle w:val="DualTxt"/>
            </w:pPr>
            <w:r>
              <w:t>19 декабря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Нидерланды</w:t>
            </w:r>
            <w:r>
              <w:rPr>
                <w:vertAlign w:val="superscript"/>
              </w:rPr>
              <w:t>a</w:t>
            </w:r>
          </w:p>
        </w:tc>
        <w:tc>
          <w:tcPr>
            <w:tcW w:w="3135" w:type="dxa"/>
            <w:vAlign w:val="bottom"/>
          </w:tcPr>
          <w:p w:rsidR="00000000" w:rsidRDefault="00000000">
            <w:pPr>
              <w:pStyle w:val="DualTxt"/>
            </w:pPr>
            <w:r>
              <w:t>10 декабря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Новая Зеландия</w:t>
            </w:r>
          </w:p>
        </w:tc>
        <w:tc>
          <w:tcPr>
            <w:tcW w:w="3135" w:type="dxa"/>
            <w:vAlign w:val="bottom"/>
          </w:tcPr>
          <w:p w:rsidR="00000000" w:rsidRDefault="00000000">
            <w:pPr>
              <w:pStyle w:val="DualTxt"/>
            </w:pPr>
            <w:r>
              <w:t>26 сентября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Норвегия</w:t>
            </w:r>
          </w:p>
        </w:tc>
        <w:tc>
          <w:tcPr>
            <w:tcW w:w="3135" w:type="dxa"/>
            <w:vAlign w:val="bottom"/>
          </w:tcPr>
          <w:p w:rsidR="00000000" w:rsidRDefault="00000000">
            <w:pPr>
              <w:pStyle w:val="DualTxt"/>
            </w:pPr>
            <w:r>
              <w:t>29 марта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Республика Корея</w:t>
            </w:r>
          </w:p>
        </w:tc>
        <w:tc>
          <w:tcPr>
            <w:tcW w:w="3135" w:type="dxa"/>
            <w:vAlign w:val="bottom"/>
          </w:tcPr>
          <w:p w:rsidR="00000000" w:rsidRDefault="00000000">
            <w:pPr>
              <w:pStyle w:val="DualTxt"/>
            </w:pPr>
            <w:r>
              <w:t>12 августа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Панама</w:t>
            </w:r>
          </w:p>
        </w:tc>
        <w:tc>
          <w:tcPr>
            <w:tcW w:w="3135" w:type="dxa"/>
            <w:vAlign w:val="bottom"/>
          </w:tcPr>
          <w:p w:rsidR="00000000" w:rsidRDefault="00000000">
            <w:pPr>
              <w:pStyle w:val="DualTxt"/>
            </w:pPr>
            <w:r>
              <w:t>5 ноября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Швеция</w:t>
            </w:r>
          </w:p>
        </w:tc>
        <w:tc>
          <w:tcPr>
            <w:tcW w:w="3135" w:type="dxa"/>
            <w:vAlign w:val="bottom"/>
          </w:tcPr>
          <w:p w:rsidR="00000000" w:rsidRDefault="00000000">
            <w:pPr>
              <w:pStyle w:val="DualTxt"/>
            </w:pPr>
            <w:r>
              <w:t>17 июля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pPr>
            <w:r>
              <w:t>Швейцария</w:t>
            </w:r>
          </w:p>
        </w:tc>
        <w:tc>
          <w:tcPr>
            <w:tcW w:w="3135" w:type="dxa"/>
            <w:vAlign w:val="bottom"/>
          </w:tcPr>
          <w:p w:rsidR="00000000" w:rsidRDefault="00000000">
            <w:pPr>
              <w:pStyle w:val="DualTxt"/>
            </w:pPr>
            <w:r>
              <w:t>2 декабря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jc w:val="left"/>
            </w:pPr>
            <w:r>
              <w:t>Турция</w:t>
            </w:r>
          </w:p>
        </w:tc>
        <w:tc>
          <w:tcPr>
            <w:tcW w:w="3135" w:type="dxa"/>
            <w:vAlign w:val="bottom"/>
          </w:tcPr>
          <w:p w:rsidR="00000000" w:rsidRDefault="00000000">
            <w:pPr>
              <w:pStyle w:val="DualTxt"/>
              <w:jc w:val="left"/>
            </w:pPr>
            <w:r>
              <w:t>9 декабря 1999 года</w:t>
            </w:r>
          </w:p>
        </w:tc>
      </w:tr>
      <w:tr w:rsidR="00000000">
        <w:tblPrEx>
          <w:tblCellMar>
            <w:top w:w="0" w:type="dxa"/>
            <w:left w:w="0" w:type="dxa"/>
            <w:bottom w:w="0" w:type="dxa"/>
            <w:right w:w="0" w:type="dxa"/>
          </w:tblCellMar>
        </w:tblPrEx>
        <w:tc>
          <w:tcPr>
            <w:tcW w:w="4185" w:type="dxa"/>
            <w:tcBorders>
              <w:bottom w:val="single" w:sz="12" w:space="0" w:color="auto"/>
            </w:tcBorders>
            <w:vAlign w:val="bottom"/>
          </w:tcPr>
          <w:p w:rsidR="00000000" w:rsidRDefault="00000000">
            <w:pPr>
              <w:pStyle w:val="DualTxt"/>
              <w:jc w:val="left"/>
            </w:pPr>
            <w:r>
              <w:t>Соединенное Королевство Великобр</w:t>
            </w:r>
            <w:r>
              <w:t>и</w:t>
            </w:r>
            <w:r>
              <w:t xml:space="preserve">тании </w:t>
            </w:r>
            <w:r>
              <w:br/>
              <w:t>и Северной Ирландии</w:t>
            </w:r>
            <w:r>
              <w:rPr>
                <w:vertAlign w:val="superscript"/>
              </w:rPr>
              <w:t>b</w:t>
            </w:r>
          </w:p>
        </w:tc>
        <w:tc>
          <w:tcPr>
            <w:tcW w:w="3135" w:type="dxa"/>
            <w:tcBorders>
              <w:bottom w:val="single" w:sz="12" w:space="0" w:color="auto"/>
            </w:tcBorders>
          </w:tcPr>
          <w:p w:rsidR="00000000" w:rsidRDefault="00000000">
            <w:pPr>
              <w:pStyle w:val="DualTxt"/>
              <w:jc w:val="left"/>
              <w:rPr>
                <w:vertAlign w:val="superscript"/>
              </w:rPr>
            </w:pPr>
            <w:r>
              <w:t>19 ноября 1997 года</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vertAlign w:val="superscript"/>
        </w:rPr>
        <w:tab/>
        <w:t>a</w:t>
      </w:r>
      <w:r>
        <w:rPr>
          <w:vertAlign w:val="superscript"/>
        </w:rPr>
        <w:tab/>
      </w:r>
      <w:r>
        <w:t>За Королевство Нидерландов, Нидерландские Антильские острова и Арубу.</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b</w:t>
      </w:r>
      <w:r>
        <w:rPr>
          <w:vertAlign w:val="superscript"/>
        </w:rPr>
        <w:tab/>
      </w:r>
      <w:r>
        <w:t>За Соединенное Королевство Великобритании и Северной Ирландии, остров Мэн, Британские Виргинские острова и острова Тёркс и Кайкос.</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Приложение IV</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Государства-участники, которые подписали Факультативный протокол к Конвенции, ратифицировали его или присоединились </w:t>
      </w:r>
      <w:r>
        <w:br/>
        <w:t>к нему</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2340"/>
        <w:gridCol w:w="2280"/>
      </w:tblGrid>
      <w:tr w:rsidR="00000000">
        <w:tblPrEx>
          <w:tblCellMar>
            <w:top w:w="0" w:type="dxa"/>
            <w:left w:w="0" w:type="dxa"/>
            <w:bottom w:w="0" w:type="dxa"/>
            <w:right w:w="0" w:type="dxa"/>
          </w:tblCellMar>
        </w:tblPrEx>
        <w:trPr>
          <w:tblHeader/>
        </w:trPr>
        <w:tc>
          <w:tcPr>
            <w:tcW w:w="2700" w:type="dxa"/>
            <w:tcBorders>
              <w:top w:val="single" w:sz="4" w:space="0" w:color="auto"/>
            </w:tcBorders>
          </w:tcPr>
          <w:p w:rsidR="00000000" w:rsidRDefault="00000000">
            <w:pPr>
              <w:tabs>
                <w:tab w:val="left" w:pos="288"/>
                <w:tab w:val="left" w:pos="576"/>
                <w:tab w:val="left" w:pos="864"/>
                <w:tab w:val="left" w:pos="1152"/>
              </w:tabs>
              <w:spacing w:before="81" w:after="81" w:line="160" w:lineRule="exact"/>
              <w:ind w:left="288" w:right="40" w:hanging="288"/>
              <w:rPr>
                <w:i/>
                <w:sz w:val="14"/>
              </w:rPr>
            </w:pPr>
            <w:r>
              <w:rPr>
                <w:i/>
                <w:sz w:val="14"/>
              </w:rPr>
              <w:t>Государства-участники</w:t>
            </w:r>
          </w:p>
        </w:tc>
        <w:tc>
          <w:tcPr>
            <w:tcW w:w="2340" w:type="dxa"/>
            <w:tcBorders>
              <w:top w:val="single" w:sz="4" w:space="0" w:color="auto"/>
            </w:tcBorders>
          </w:tcPr>
          <w:p w:rsidR="00000000" w:rsidRDefault="00000000">
            <w:pPr>
              <w:tabs>
                <w:tab w:val="left" w:pos="288"/>
                <w:tab w:val="left" w:pos="576"/>
                <w:tab w:val="left" w:pos="864"/>
                <w:tab w:val="left" w:pos="1152"/>
              </w:tabs>
              <w:spacing w:before="81" w:after="81" w:line="160" w:lineRule="exact"/>
              <w:ind w:left="43" w:right="40"/>
              <w:rPr>
                <w:i/>
                <w:sz w:val="14"/>
              </w:rPr>
            </w:pPr>
            <w:r>
              <w:rPr>
                <w:i/>
                <w:sz w:val="14"/>
              </w:rPr>
              <w:t>Дата подписания</w:t>
            </w:r>
          </w:p>
        </w:tc>
        <w:tc>
          <w:tcPr>
            <w:tcW w:w="2280" w:type="dxa"/>
            <w:tcBorders>
              <w:top w:val="single" w:sz="4" w:space="0" w:color="auto"/>
            </w:tcBorders>
          </w:tcPr>
          <w:p w:rsidR="00000000" w:rsidRDefault="00000000">
            <w:pPr>
              <w:tabs>
                <w:tab w:val="left" w:pos="288"/>
                <w:tab w:val="left" w:pos="576"/>
                <w:tab w:val="left" w:pos="864"/>
                <w:tab w:val="left" w:pos="1152"/>
              </w:tabs>
              <w:spacing w:before="81" w:after="81" w:line="160" w:lineRule="exact"/>
              <w:ind w:left="43" w:right="40"/>
              <w:rPr>
                <w:sz w:val="14"/>
              </w:rPr>
            </w:pPr>
            <w:r>
              <w:rPr>
                <w:i/>
                <w:sz w:val="14"/>
              </w:rPr>
              <w:t>Ратификация, присоединение (a0</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left="288" w:right="40" w:hanging="288"/>
              <w:rPr>
                <w:sz w:val="17"/>
              </w:rPr>
            </w:pPr>
          </w:p>
        </w:tc>
        <w:tc>
          <w:tcPr>
            <w:tcW w:w="234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left="43" w:right="40"/>
              <w:rPr>
                <w:sz w:val="17"/>
              </w:rPr>
            </w:pPr>
          </w:p>
        </w:tc>
        <w:tc>
          <w:tcPr>
            <w:tcW w:w="228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left="43" w:right="40"/>
              <w:rPr>
                <w:sz w:val="17"/>
              </w:rPr>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1.</w:t>
            </w:r>
            <w:r>
              <w:tab/>
              <w:t>Андорра</w:t>
            </w:r>
          </w:p>
        </w:tc>
        <w:tc>
          <w:tcPr>
            <w:tcW w:w="2340" w:type="dxa"/>
          </w:tcPr>
          <w:p w:rsidR="00000000" w:rsidRDefault="00000000">
            <w:pPr>
              <w:pStyle w:val="DualTxt"/>
              <w:ind w:left="43"/>
            </w:pPr>
            <w:r>
              <w:t>9 июля 2001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2.</w:t>
            </w:r>
            <w:r>
              <w:tab/>
              <w:t>Аргентина</w:t>
            </w:r>
          </w:p>
        </w:tc>
        <w:tc>
          <w:tcPr>
            <w:tcW w:w="2340" w:type="dxa"/>
          </w:tcPr>
          <w:p w:rsidR="00000000" w:rsidRDefault="00000000">
            <w:pPr>
              <w:pStyle w:val="DualTxt"/>
              <w:ind w:left="43"/>
            </w:pPr>
            <w:r>
              <w:t>28 февраля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3.</w:t>
            </w:r>
            <w:r>
              <w:tab/>
              <w:t>Австрия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6 сентября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4.</w:t>
            </w:r>
            <w:r>
              <w:tab/>
              <w:t>Азербайджан</w:t>
            </w:r>
          </w:p>
        </w:tc>
        <w:tc>
          <w:tcPr>
            <w:tcW w:w="2340" w:type="dxa"/>
          </w:tcPr>
          <w:p w:rsidR="00000000" w:rsidRDefault="00000000">
            <w:pPr>
              <w:pStyle w:val="DualTxt"/>
              <w:ind w:left="43"/>
            </w:pPr>
            <w:r>
              <w:t>6 июня 2000 года</w:t>
            </w:r>
          </w:p>
        </w:tc>
        <w:tc>
          <w:tcPr>
            <w:tcW w:w="2280" w:type="dxa"/>
          </w:tcPr>
          <w:p w:rsidR="00000000" w:rsidRDefault="00000000">
            <w:pPr>
              <w:pStyle w:val="DualTxt"/>
              <w:ind w:left="43"/>
            </w:pPr>
            <w:r>
              <w:t>1 июня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5.</w:t>
            </w:r>
            <w:r>
              <w:tab/>
              <w:t>Бангладеш</w:t>
            </w:r>
          </w:p>
        </w:tc>
        <w:tc>
          <w:tcPr>
            <w:tcW w:w="2340" w:type="dxa"/>
          </w:tcPr>
          <w:p w:rsidR="00000000" w:rsidRDefault="00000000">
            <w:pPr>
              <w:pStyle w:val="DualTxt"/>
              <w:ind w:left="43"/>
            </w:pPr>
            <w:r>
              <w:t>6 сентября 2000 года</w:t>
            </w:r>
          </w:p>
        </w:tc>
        <w:tc>
          <w:tcPr>
            <w:tcW w:w="2280" w:type="dxa"/>
          </w:tcPr>
          <w:p w:rsidR="00000000" w:rsidRDefault="00000000">
            <w:pPr>
              <w:pStyle w:val="DualTxt"/>
              <w:ind w:left="43"/>
            </w:pPr>
            <w:r>
              <w:t>6 сентября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6.</w:t>
            </w:r>
            <w:r>
              <w:tab/>
              <w:t>Бельгия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7.</w:t>
            </w:r>
            <w:r>
              <w:tab/>
              <w:t>Бенин</w:t>
            </w:r>
          </w:p>
        </w:tc>
        <w:tc>
          <w:tcPr>
            <w:tcW w:w="2340" w:type="dxa"/>
          </w:tcPr>
          <w:p w:rsidR="00000000" w:rsidRDefault="00000000">
            <w:pPr>
              <w:pStyle w:val="DualTxt"/>
              <w:ind w:left="43"/>
            </w:pPr>
            <w:r>
              <w:t>25  мая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8.</w:t>
            </w:r>
            <w:r>
              <w:tab/>
              <w:t>Боливия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27 сентября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9.</w:t>
            </w:r>
            <w:r>
              <w:tab/>
              <w:t>Босния и Герцеговина</w:t>
            </w:r>
          </w:p>
        </w:tc>
        <w:tc>
          <w:tcPr>
            <w:tcW w:w="2340" w:type="dxa"/>
          </w:tcPr>
          <w:p w:rsidR="00000000" w:rsidRDefault="00000000">
            <w:pPr>
              <w:pStyle w:val="DualTxt"/>
              <w:ind w:left="43"/>
            </w:pPr>
            <w:r>
              <w:t>7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10.</w:t>
            </w:r>
            <w:r>
              <w:tab/>
              <w:t>Бразилия</w:t>
            </w:r>
          </w:p>
        </w:tc>
        <w:tc>
          <w:tcPr>
            <w:tcW w:w="2340" w:type="dxa"/>
          </w:tcPr>
          <w:p w:rsidR="00000000" w:rsidRDefault="00000000">
            <w:pPr>
              <w:pStyle w:val="DualTxt"/>
              <w:ind w:left="43"/>
            </w:pPr>
            <w:r>
              <w:t>13 марта 2001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11.</w:t>
            </w:r>
            <w:r>
              <w:tab/>
              <w:t>Болгария</w:t>
            </w:r>
          </w:p>
        </w:tc>
        <w:tc>
          <w:tcPr>
            <w:tcW w:w="2340" w:type="dxa"/>
          </w:tcPr>
          <w:p w:rsidR="00000000" w:rsidRDefault="00000000">
            <w:pPr>
              <w:pStyle w:val="DualTxt"/>
              <w:ind w:left="43"/>
            </w:pPr>
            <w:r>
              <w:t>6 июня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12.</w:t>
            </w:r>
            <w:r>
              <w:tab/>
              <w:t>Чили</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13.</w:t>
            </w:r>
            <w:r>
              <w:tab/>
              <w:t>Колумбия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14.</w:t>
            </w:r>
            <w:r>
              <w:tab/>
              <w:t>Коста-Рика</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15.</w:t>
            </w:r>
            <w:r>
              <w:tab/>
              <w:t>Хорватия</w:t>
            </w:r>
          </w:p>
        </w:tc>
        <w:tc>
          <w:tcPr>
            <w:tcW w:w="2340" w:type="dxa"/>
          </w:tcPr>
          <w:p w:rsidR="00000000" w:rsidRDefault="00000000">
            <w:pPr>
              <w:pStyle w:val="DualTxt"/>
              <w:ind w:left="43"/>
            </w:pPr>
            <w:r>
              <w:t>5 июня 2000 года</w:t>
            </w:r>
          </w:p>
        </w:tc>
        <w:tc>
          <w:tcPr>
            <w:tcW w:w="2280" w:type="dxa"/>
          </w:tcPr>
          <w:p w:rsidR="00000000" w:rsidRDefault="00000000">
            <w:pPr>
              <w:pStyle w:val="DualTxt"/>
              <w:ind w:left="43"/>
            </w:pPr>
            <w:r>
              <w:t>7 марта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16.</w:t>
            </w:r>
            <w:r>
              <w:tab/>
              <w:t>Куба</w:t>
            </w:r>
          </w:p>
        </w:tc>
        <w:tc>
          <w:tcPr>
            <w:tcW w:w="2340" w:type="dxa"/>
          </w:tcPr>
          <w:p w:rsidR="00000000" w:rsidRDefault="00000000">
            <w:pPr>
              <w:pStyle w:val="DualTxt"/>
              <w:ind w:left="43"/>
            </w:pPr>
            <w:r>
              <w:t>17 марта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17.</w:t>
            </w:r>
            <w:r>
              <w:tab/>
              <w:t>Кипр</w:t>
            </w:r>
          </w:p>
        </w:tc>
        <w:tc>
          <w:tcPr>
            <w:tcW w:w="2340" w:type="dxa"/>
          </w:tcPr>
          <w:p w:rsidR="00000000" w:rsidRDefault="00000000">
            <w:pPr>
              <w:pStyle w:val="DualTxt"/>
              <w:ind w:left="43"/>
            </w:pPr>
            <w:r>
              <w:t>8 февраля 2001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18.</w:t>
            </w:r>
            <w:r>
              <w:tab/>
              <w:t>Чешская Республика</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26 февраля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19.</w:t>
            </w:r>
            <w:r>
              <w:tab/>
              <w:t>Дания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31 мая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20.</w:t>
            </w:r>
            <w:r>
              <w:tab/>
              <w:t>Доминиканская Ре</w:t>
            </w:r>
            <w:r>
              <w:t>с</w:t>
            </w:r>
            <w:r>
              <w:t>публика</w:t>
            </w:r>
          </w:p>
        </w:tc>
        <w:tc>
          <w:tcPr>
            <w:tcW w:w="2340" w:type="dxa"/>
          </w:tcPr>
          <w:p w:rsidR="00000000" w:rsidRDefault="00000000">
            <w:pPr>
              <w:pStyle w:val="DualTxt"/>
              <w:ind w:left="43"/>
            </w:pPr>
            <w:r>
              <w:t>14 марта 2000 года</w:t>
            </w:r>
          </w:p>
        </w:tc>
        <w:tc>
          <w:tcPr>
            <w:tcW w:w="2280" w:type="dxa"/>
          </w:tcPr>
          <w:p w:rsidR="00000000" w:rsidRDefault="00000000">
            <w:pPr>
              <w:pStyle w:val="DualTxt"/>
              <w:ind w:left="43"/>
            </w:pPr>
            <w:r>
              <w:t>10 августа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21.</w:t>
            </w:r>
            <w:r>
              <w:tab/>
              <w:t>Эквадор</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22.</w:t>
            </w:r>
            <w:r>
              <w:tab/>
              <w:t>Сальвадор</w:t>
            </w:r>
          </w:p>
        </w:tc>
        <w:tc>
          <w:tcPr>
            <w:tcW w:w="2340" w:type="dxa"/>
          </w:tcPr>
          <w:p w:rsidR="00000000" w:rsidRDefault="00000000">
            <w:pPr>
              <w:pStyle w:val="DualTxt"/>
              <w:ind w:left="43"/>
            </w:pPr>
            <w:r>
              <w:t>4 апреля 2001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23.</w:t>
            </w:r>
            <w:r>
              <w:tab/>
              <w:t>Финляндия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29 декабря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24.</w:t>
            </w:r>
            <w:r>
              <w:tab/>
              <w:t>Франция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9 июня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25.</w:t>
            </w:r>
            <w:r>
              <w:tab/>
              <w:t>Германия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26.</w:t>
            </w:r>
            <w:r>
              <w:tab/>
              <w:t>Гана</w:t>
            </w:r>
          </w:p>
        </w:tc>
        <w:tc>
          <w:tcPr>
            <w:tcW w:w="2340" w:type="dxa"/>
          </w:tcPr>
          <w:p w:rsidR="00000000" w:rsidRDefault="00000000">
            <w:pPr>
              <w:pStyle w:val="DualTxt"/>
              <w:ind w:left="43"/>
            </w:pPr>
            <w:r>
              <w:t>24 февраля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27.</w:t>
            </w:r>
            <w:r>
              <w:tab/>
              <w:t>Греция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28.</w:t>
            </w:r>
            <w:r>
              <w:tab/>
              <w:t>Гватемала</w:t>
            </w:r>
          </w:p>
        </w:tc>
        <w:tc>
          <w:tcPr>
            <w:tcW w:w="2340" w:type="dxa"/>
          </w:tcPr>
          <w:p w:rsidR="00000000" w:rsidRDefault="00000000">
            <w:pPr>
              <w:pStyle w:val="DualTxt"/>
              <w:ind w:left="43"/>
            </w:pPr>
            <w:r>
              <w:t>7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29.</w:t>
            </w:r>
            <w:r>
              <w:tab/>
              <w:t>Гвинея-Бисау</w:t>
            </w:r>
          </w:p>
        </w:tc>
        <w:tc>
          <w:tcPr>
            <w:tcW w:w="2340" w:type="dxa"/>
          </w:tcPr>
          <w:p w:rsidR="00000000" w:rsidRDefault="00000000">
            <w:pPr>
              <w:pStyle w:val="DualTxt"/>
              <w:ind w:left="43"/>
            </w:pPr>
            <w:r>
              <w:t>12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30.</w:t>
            </w:r>
            <w:r>
              <w:tab/>
              <w:t>Венгрия</w:t>
            </w:r>
          </w:p>
        </w:tc>
        <w:tc>
          <w:tcPr>
            <w:tcW w:w="2340" w:type="dxa"/>
          </w:tcPr>
          <w:p w:rsidR="00000000" w:rsidRDefault="00000000">
            <w:pPr>
              <w:pStyle w:val="DualTxt"/>
              <w:ind w:left="43"/>
            </w:pPr>
          </w:p>
        </w:tc>
        <w:tc>
          <w:tcPr>
            <w:tcW w:w="2280" w:type="dxa"/>
          </w:tcPr>
          <w:p w:rsidR="00000000" w:rsidRDefault="00000000">
            <w:pPr>
              <w:pStyle w:val="DualTxt"/>
              <w:ind w:left="43"/>
              <w:rPr>
                <w:vertAlign w:val="superscript"/>
                <w:lang w:val="en-US"/>
              </w:rPr>
            </w:pPr>
            <w:r>
              <w:t>22 декабря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31.</w:t>
            </w:r>
            <w:r>
              <w:tab/>
              <w:t>Исландия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6 марта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32.</w:t>
            </w:r>
            <w:r>
              <w:tab/>
              <w:t>Индонезия</w:t>
            </w:r>
          </w:p>
        </w:tc>
        <w:tc>
          <w:tcPr>
            <w:tcW w:w="2340" w:type="dxa"/>
          </w:tcPr>
          <w:p w:rsidR="00000000" w:rsidRDefault="00000000">
            <w:pPr>
              <w:pStyle w:val="DualTxt"/>
              <w:ind w:left="43"/>
            </w:pPr>
            <w:r>
              <w:t>28 февраля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33.</w:t>
            </w:r>
            <w:r>
              <w:tab/>
              <w:t>Ирландия</w:t>
            </w:r>
          </w:p>
        </w:tc>
        <w:tc>
          <w:tcPr>
            <w:tcW w:w="2340" w:type="dxa"/>
          </w:tcPr>
          <w:p w:rsidR="00000000" w:rsidRDefault="00000000">
            <w:pPr>
              <w:pStyle w:val="DualTxt"/>
              <w:ind w:left="43"/>
            </w:pPr>
            <w:r>
              <w:t>7 сентября 2000 года</w:t>
            </w:r>
          </w:p>
        </w:tc>
        <w:tc>
          <w:tcPr>
            <w:tcW w:w="2280" w:type="dxa"/>
          </w:tcPr>
          <w:p w:rsidR="00000000" w:rsidRDefault="00000000">
            <w:pPr>
              <w:pStyle w:val="DualTxt"/>
              <w:ind w:left="43"/>
            </w:pPr>
            <w:r>
              <w:t>7 сентября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34.</w:t>
            </w:r>
            <w:r>
              <w:tab/>
              <w:t>Италия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22 сентября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35.</w:t>
            </w:r>
            <w:r>
              <w:tab/>
              <w:t>Казахстан</w:t>
            </w:r>
          </w:p>
        </w:tc>
        <w:tc>
          <w:tcPr>
            <w:tcW w:w="2340" w:type="dxa"/>
          </w:tcPr>
          <w:p w:rsidR="00000000" w:rsidRDefault="00000000">
            <w:pPr>
              <w:pStyle w:val="DualTxt"/>
              <w:ind w:left="43"/>
            </w:pPr>
            <w:r>
              <w:t>6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36.</w:t>
            </w:r>
            <w:r>
              <w:tab/>
              <w:t>Лесото</w:t>
            </w:r>
          </w:p>
        </w:tc>
        <w:tc>
          <w:tcPr>
            <w:tcW w:w="2340" w:type="dxa"/>
          </w:tcPr>
          <w:p w:rsidR="00000000" w:rsidRDefault="00000000">
            <w:pPr>
              <w:pStyle w:val="DualTxt"/>
              <w:ind w:left="43"/>
            </w:pPr>
            <w:r>
              <w:t>6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37.</w:t>
            </w:r>
            <w:r>
              <w:tab/>
              <w:t>Лихтенштейн</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38.</w:t>
            </w:r>
            <w:r>
              <w:tab/>
              <w:t>Литва</w:t>
            </w:r>
          </w:p>
        </w:tc>
        <w:tc>
          <w:tcPr>
            <w:tcW w:w="2340" w:type="dxa"/>
          </w:tcPr>
          <w:p w:rsidR="00000000" w:rsidRDefault="00000000">
            <w:pPr>
              <w:pStyle w:val="DualTxt"/>
              <w:ind w:left="43"/>
            </w:pPr>
            <w:r>
              <w:t>8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39.</w:t>
            </w:r>
            <w:r>
              <w:tab/>
              <w:t>Люксембург</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40.</w:t>
            </w:r>
            <w:r>
              <w:tab/>
              <w:t>Мадагаскар</w:t>
            </w:r>
          </w:p>
        </w:tc>
        <w:tc>
          <w:tcPr>
            <w:tcW w:w="2340" w:type="dxa"/>
          </w:tcPr>
          <w:p w:rsidR="00000000" w:rsidRDefault="00000000">
            <w:pPr>
              <w:pStyle w:val="DualTxt"/>
              <w:ind w:left="43"/>
            </w:pPr>
            <w:r>
              <w:t>7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41.</w:t>
            </w:r>
            <w:r>
              <w:tab/>
              <w:t>Малави</w:t>
            </w:r>
          </w:p>
        </w:tc>
        <w:tc>
          <w:tcPr>
            <w:tcW w:w="2340" w:type="dxa"/>
          </w:tcPr>
          <w:p w:rsidR="00000000" w:rsidRDefault="00000000">
            <w:pPr>
              <w:pStyle w:val="DualTxt"/>
              <w:ind w:left="43"/>
            </w:pPr>
            <w:r>
              <w:t>7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42.</w:t>
            </w:r>
            <w:r>
              <w:tab/>
              <w:t>Мали</w:t>
            </w:r>
          </w:p>
        </w:tc>
        <w:tc>
          <w:tcPr>
            <w:tcW w:w="2340" w:type="dxa"/>
          </w:tcPr>
          <w:p w:rsidR="00000000" w:rsidRDefault="00000000">
            <w:pPr>
              <w:pStyle w:val="DualTxt"/>
              <w:ind w:left="43"/>
            </w:pPr>
          </w:p>
        </w:tc>
        <w:tc>
          <w:tcPr>
            <w:tcW w:w="2280" w:type="dxa"/>
          </w:tcPr>
          <w:p w:rsidR="00000000" w:rsidRDefault="00000000">
            <w:pPr>
              <w:pStyle w:val="DualTxt"/>
              <w:ind w:left="43"/>
              <w:rPr>
                <w:lang w:val="en-US"/>
              </w:rPr>
            </w:pPr>
            <w:r>
              <w:t>5 декабря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43.</w:t>
            </w:r>
            <w:r>
              <w:tab/>
              <w:t>Мексика</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44.</w:t>
            </w:r>
            <w:r>
              <w:tab/>
              <w:t>Монголия</w:t>
            </w:r>
          </w:p>
        </w:tc>
        <w:tc>
          <w:tcPr>
            <w:tcW w:w="2340" w:type="dxa"/>
          </w:tcPr>
          <w:p w:rsidR="00000000" w:rsidRDefault="00000000">
            <w:pPr>
              <w:pStyle w:val="DualTxt"/>
              <w:ind w:left="43"/>
            </w:pPr>
            <w:r>
              <w:t>7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45.</w:t>
            </w:r>
            <w:r>
              <w:tab/>
              <w:t>Намибия</w:t>
            </w:r>
          </w:p>
        </w:tc>
        <w:tc>
          <w:tcPr>
            <w:tcW w:w="2340" w:type="dxa"/>
          </w:tcPr>
          <w:p w:rsidR="00000000" w:rsidRDefault="00000000">
            <w:pPr>
              <w:pStyle w:val="DualTxt"/>
              <w:ind w:left="43"/>
            </w:pPr>
            <w:r>
              <w:t>19 мая 2000 года</w:t>
            </w:r>
          </w:p>
        </w:tc>
        <w:tc>
          <w:tcPr>
            <w:tcW w:w="2280" w:type="dxa"/>
          </w:tcPr>
          <w:p w:rsidR="00000000" w:rsidRDefault="00000000">
            <w:pPr>
              <w:pStyle w:val="DualTxt"/>
              <w:ind w:left="43"/>
            </w:pPr>
            <w:r>
              <w:t>26 мая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46.</w:t>
            </w:r>
            <w:r>
              <w:tab/>
              <w:t>Нидерланды</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47.</w:t>
            </w:r>
            <w:r>
              <w:tab/>
              <w:t>Новая Зеландия</w:t>
            </w:r>
          </w:p>
        </w:tc>
        <w:tc>
          <w:tcPr>
            <w:tcW w:w="2340" w:type="dxa"/>
          </w:tcPr>
          <w:p w:rsidR="00000000" w:rsidRDefault="00000000">
            <w:pPr>
              <w:pStyle w:val="DualTxt"/>
              <w:ind w:left="43"/>
            </w:pPr>
            <w:r>
              <w:t>7 сентября 2000 года</w:t>
            </w:r>
          </w:p>
        </w:tc>
        <w:tc>
          <w:tcPr>
            <w:tcW w:w="2280" w:type="dxa"/>
          </w:tcPr>
          <w:p w:rsidR="00000000" w:rsidRDefault="00000000">
            <w:pPr>
              <w:pStyle w:val="DualTxt"/>
              <w:ind w:left="43"/>
            </w:pPr>
            <w:r>
              <w:t>7 сентября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48.</w:t>
            </w:r>
            <w:r>
              <w:tab/>
              <w:t>Нигерия</w:t>
            </w:r>
          </w:p>
        </w:tc>
        <w:tc>
          <w:tcPr>
            <w:tcW w:w="2340" w:type="dxa"/>
          </w:tcPr>
          <w:p w:rsidR="00000000" w:rsidRDefault="00000000">
            <w:pPr>
              <w:pStyle w:val="DualTxt"/>
              <w:ind w:left="43"/>
            </w:pPr>
            <w:r>
              <w:t>8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49.</w:t>
            </w:r>
            <w:r>
              <w:tab/>
              <w:t>Норвегия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50.</w:t>
            </w:r>
            <w:r>
              <w:tab/>
              <w:t>Панама</w:t>
            </w:r>
          </w:p>
        </w:tc>
        <w:tc>
          <w:tcPr>
            <w:tcW w:w="2340" w:type="dxa"/>
          </w:tcPr>
          <w:p w:rsidR="00000000" w:rsidRDefault="00000000">
            <w:pPr>
              <w:pStyle w:val="DualTxt"/>
              <w:ind w:left="43"/>
            </w:pPr>
            <w:r>
              <w:t>9 июня 2000 года</w:t>
            </w:r>
          </w:p>
        </w:tc>
        <w:tc>
          <w:tcPr>
            <w:tcW w:w="2280" w:type="dxa"/>
          </w:tcPr>
          <w:p w:rsidR="00000000" w:rsidRDefault="00000000">
            <w:pPr>
              <w:pStyle w:val="DualTxt"/>
              <w:ind w:left="43"/>
            </w:pPr>
            <w:r>
              <w:t>9 мая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51.</w:t>
            </w:r>
            <w:r>
              <w:tab/>
              <w:t>Парагвай</w:t>
            </w:r>
          </w:p>
        </w:tc>
        <w:tc>
          <w:tcPr>
            <w:tcW w:w="2340" w:type="dxa"/>
          </w:tcPr>
          <w:p w:rsidR="00000000" w:rsidRDefault="00000000">
            <w:pPr>
              <w:pStyle w:val="DualTxt"/>
              <w:ind w:left="43"/>
            </w:pPr>
            <w:r>
              <w:t>28 декабря 1999 года</w:t>
            </w:r>
          </w:p>
        </w:tc>
        <w:tc>
          <w:tcPr>
            <w:tcW w:w="2280" w:type="dxa"/>
          </w:tcPr>
          <w:p w:rsidR="00000000" w:rsidRDefault="00000000">
            <w:pPr>
              <w:pStyle w:val="DualTxt"/>
              <w:ind w:left="43"/>
            </w:pPr>
            <w:r>
              <w:t>14 мая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52.</w:t>
            </w:r>
            <w:r>
              <w:tab/>
              <w:t>Перу</w:t>
            </w:r>
          </w:p>
        </w:tc>
        <w:tc>
          <w:tcPr>
            <w:tcW w:w="2340" w:type="dxa"/>
          </w:tcPr>
          <w:p w:rsidR="00000000" w:rsidRDefault="00000000">
            <w:pPr>
              <w:pStyle w:val="DualTxt"/>
              <w:ind w:left="43"/>
            </w:pPr>
            <w:r>
              <w:t>22 декабря 2000 года</w:t>
            </w:r>
          </w:p>
        </w:tc>
        <w:tc>
          <w:tcPr>
            <w:tcW w:w="2280" w:type="dxa"/>
          </w:tcPr>
          <w:p w:rsidR="00000000" w:rsidRDefault="00000000">
            <w:pPr>
              <w:pStyle w:val="DualTxt"/>
              <w:ind w:left="43"/>
            </w:pPr>
            <w:r>
              <w:t>9 апреля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53.</w:t>
            </w:r>
            <w:r>
              <w:tab/>
              <w:t>Филиппины</w:t>
            </w:r>
          </w:p>
        </w:tc>
        <w:tc>
          <w:tcPr>
            <w:tcW w:w="2340" w:type="dxa"/>
          </w:tcPr>
          <w:p w:rsidR="00000000" w:rsidRDefault="00000000">
            <w:pPr>
              <w:pStyle w:val="DualTxt"/>
              <w:ind w:left="43"/>
            </w:pPr>
            <w:r>
              <w:t>21 марта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54.</w:t>
            </w:r>
            <w:r>
              <w:tab/>
              <w:t>Португалия</w:t>
            </w:r>
          </w:p>
        </w:tc>
        <w:tc>
          <w:tcPr>
            <w:tcW w:w="2340" w:type="dxa"/>
          </w:tcPr>
          <w:p w:rsidR="00000000" w:rsidRDefault="00000000">
            <w:pPr>
              <w:pStyle w:val="DualTxt"/>
              <w:ind w:left="43"/>
            </w:pPr>
            <w:r>
              <w:t>16 февраля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55.</w:t>
            </w:r>
            <w:r>
              <w:tab/>
              <w:t>Румыния</w:t>
            </w:r>
          </w:p>
        </w:tc>
        <w:tc>
          <w:tcPr>
            <w:tcW w:w="2340" w:type="dxa"/>
          </w:tcPr>
          <w:p w:rsidR="00000000" w:rsidRDefault="00000000">
            <w:pPr>
              <w:pStyle w:val="DualTxt"/>
              <w:ind w:left="43"/>
            </w:pPr>
            <w:r>
              <w:t>6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56.</w:t>
            </w:r>
            <w:r>
              <w:tab/>
              <w:t>Российская Федерация</w:t>
            </w:r>
          </w:p>
        </w:tc>
        <w:tc>
          <w:tcPr>
            <w:tcW w:w="2340" w:type="dxa"/>
          </w:tcPr>
          <w:p w:rsidR="00000000" w:rsidRDefault="00000000">
            <w:pPr>
              <w:pStyle w:val="DualTxt"/>
              <w:ind w:left="43"/>
            </w:pPr>
            <w:r>
              <w:t>8 мая 2001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57.</w:t>
            </w:r>
            <w:r>
              <w:tab/>
              <w:t>Сан</w:t>
            </w:r>
            <w:r>
              <w:noBreakHyphen/>
              <w:t>Томе и Принсипи</w:t>
            </w:r>
          </w:p>
        </w:tc>
        <w:tc>
          <w:tcPr>
            <w:tcW w:w="2340" w:type="dxa"/>
          </w:tcPr>
          <w:p w:rsidR="00000000" w:rsidRDefault="00000000">
            <w:pPr>
              <w:pStyle w:val="DualTxt"/>
              <w:ind w:left="43"/>
            </w:pPr>
            <w:r>
              <w:t>6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58.</w:t>
            </w:r>
            <w:r>
              <w:tab/>
              <w:t>Сенегал</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r>
              <w:t>26 мая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59.</w:t>
            </w:r>
            <w:r>
              <w:tab/>
              <w:t>Сьерра-Леоне</w:t>
            </w:r>
          </w:p>
        </w:tc>
        <w:tc>
          <w:tcPr>
            <w:tcW w:w="2340" w:type="dxa"/>
          </w:tcPr>
          <w:p w:rsidR="00000000" w:rsidRDefault="00000000">
            <w:pPr>
              <w:pStyle w:val="DualTxt"/>
              <w:ind w:left="43"/>
            </w:pPr>
            <w:r>
              <w:t>8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60.</w:t>
            </w:r>
            <w:r>
              <w:tab/>
              <w:t>Словакия</w:t>
            </w:r>
          </w:p>
        </w:tc>
        <w:tc>
          <w:tcPr>
            <w:tcW w:w="2340" w:type="dxa"/>
          </w:tcPr>
          <w:p w:rsidR="00000000" w:rsidRDefault="00000000">
            <w:pPr>
              <w:pStyle w:val="DualTxt"/>
              <w:ind w:left="43"/>
            </w:pPr>
            <w:r>
              <w:t>5 июня 2000 года</w:t>
            </w:r>
          </w:p>
        </w:tc>
        <w:tc>
          <w:tcPr>
            <w:tcW w:w="2280" w:type="dxa"/>
          </w:tcPr>
          <w:p w:rsidR="00000000" w:rsidRDefault="00000000">
            <w:pPr>
              <w:pStyle w:val="DualTxt"/>
              <w:ind w:left="43"/>
            </w:pPr>
            <w:r>
              <w:t>17 ноября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61.</w:t>
            </w:r>
            <w:r>
              <w:tab/>
              <w:t>Словения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62.</w:t>
            </w:r>
            <w:r>
              <w:tab/>
              <w:t>Испания</w:t>
            </w:r>
          </w:p>
        </w:tc>
        <w:tc>
          <w:tcPr>
            <w:tcW w:w="2340" w:type="dxa"/>
          </w:tcPr>
          <w:p w:rsidR="00000000" w:rsidRDefault="00000000">
            <w:pPr>
              <w:pStyle w:val="DualTxt"/>
              <w:ind w:left="43"/>
            </w:pPr>
            <w:r>
              <w:t>14 марта 2000 года</w:t>
            </w:r>
          </w:p>
        </w:tc>
        <w:tc>
          <w:tcPr>
            <w:tcW w:w="2280" w:type="dxa"/>
          </w:tcPr>
          <w:p w:rsidR="00000000" w:rsidRDefault="00000000">
            <w:pPr>
              <w:pStyle w:val="DualTxt"/>
              <w:ind w:left="43"/>
            </w:pPr>
            <w:r>
              <w:t>6 июля 2001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63.</w:t>
            </w:r>
            <w:r>
              <w:tab/>
              <w:t>Швеция</w:t>
            </w:r>
          </w:p>
        </w:tc>
        <w:tc>
          <w:tcPr>
            <w:tcW w:w="2340" w:type="dxa"/>
          </w:tcPr>
          <w:p w:rsidR="00000000" w:rsidRDefault="00000000">
            <w:pPr>
              <w:pStyle w:val="DualTxt"/>
              <w:ind w:left="43"/>
            </w:pPr>
            <w:r>
              <w:t>10 декабря 1999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64.</w:t>
            </w:r>
            <w:r>
              <w:tab/>
              <w:t>Таджикистан</w:t>
            </w:r>
          </w:p>
        </w:tc>
        <w:tc>
          <w:tcPr>
            <w:tcW w:w="2340" w:type="dxa"/>
          </w:tcPr>
          <w:p w:rsidR="00000000" w:rsidRDefault="00000000">
            <w:pPr>
              <w:pStyle w:val="DualTxt"/>
              <w:ind w:left="43"/>
            </w:pPr>
            <w:r>
              <w:t>7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65.</w:t>
            </w:r>
            <w:r>
              <w:tab/>
              <w:t>Таиланд</w:t>
            </w:r>
          </w:p>
        </w:tc>
        <w:tc>
          <w:tcPr>
            <w:tcW w:w="2340" w:type="dxa"/>
          </w:tcPr>
          <w:p w:rsidR="00000000" w:rsidRDefault="00000000">
            <w:pPr>
              <w:pStyle w:val="DualTxt"/>
              <w:ind w:left="43"/>
            </w:pPr>
            <w:r>
              <w:t>14 июня 2000 года</w:t>
            </w:r>
          </w:p>
        </w:tc>
        <w:tc>
          <w:tcPr>
            <w:tcW w:w="2280" w:type="dxa"/>
          </w:tcPr>
          <w:p w:rsidR="00000000" w:rsidRDefault="00000000">
            <w:pPr>
              <w:pStyle w:val="DualTxt"/>
              <w:ind w:left="43"/>
            </w:pPr>
            <w:r>
              <w:t>14 июня 2000 года</w:t>
            </w: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66.</w:t>
            </w:r>
            <w:r>
              <w:tab/>
              <w:t>Бывшая югославская Республика Мак</w:t>
            </w:r>
            <w:r>
              <w:t>е</w:t>
            </w:r>
            <w:r>
              <w:t>дония</w:t>
            </w:r>
          </w:p>
        </w:tc>
        <w:tc>
          <w:tcPr>
            <w:tcW w:w="2340" w:type="dxa"/>
          </w:tcPr>
          <w:p w:rsidR="00000000" w:rsidRDefault="00000000">
            <w:pPr>
              <w:pStyle w:val="DualTxt"/>
              <w:ind w:left="43"/>
            </w:pPr>
            <w:r>
              <w:t>3 апреля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67.</w:t>
            </w:r>
            <w:r>
              <w:tab/>
              <w:t>Турция</w:t>
            </w:r>
          </w:p>
        </w:tc>
        <w:tc>
          <w:tcPr>
            <w:tcW w:w="2340" w:type="dxa"/>
          </w:tcPr>
          <w:p w:rsidR="00000000" w:rsidRDefault="00000000">
            <w:pPr>
              <w:pStyle w:val="DualTxt"/>
              <w:ind w:left="43"/>
            </w:pPr>
            <w:r>
              <w:t>8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68.</w:t>
            </w:r>
            <w:r>
              <w:tab/>
              <w:t>Украина</w:t>
            </w:r>
          </w:p>
        </w:tc>
        <w:tc>
          <w:tcPr>
            <w:tcW w:w="2340" w:type="dxa"/>
          </w:tcPr>
          <w:p w:rsidR="00000000" w:rsidRDefault="00000000">
            <w:pPr>
              <w:pStyle w:val="DualTxt"/>
              <w:ind w:left="43"/>
            </w:pPr>
            <w:r>
              <w:t>7 сентября 2000 года</w:t>
            </w:r>
          </w:p>
        </w:tc>
        <w:tc>
          <w:tcPr>
            <w:tcW w:w="2280" w:type="dxa"/>
          </w:tcPr>
          <w:p w:rsidR="00000000" w:rsidRDefault="00000000">
            <w:pPr>
              <w:pStyle w:val="DualTxt"/>
              <w:ind w:left="43"/>
            </w:pPr>
          </w:p>
        </w:tc>
      </w:tr>
      <w:tr w:rsidR="00000000">
        <w:tblPrEx>
          <w:tblCellMar>
            <w:top w:w="0" w:type="dxa"/>
            <w:left w:w="0" w:type="dxa"/>
            <w:bottom w:w="0" w:type="dxa"/>
            <w:right w:w="0" w:type="dxa"/>
          </w:tblCellMar>
        </w:tblPrEx>
        <w:tc>
          <w:tcPr>
            <w:tcW w:w="2700" w:type="dxa"/>
          </w:tcPr>
          <w:p w:rsidR="00000000" w:rsidRDefault="00000000">
            <w:pPr>
              <w:pStyle w:val="DualTxt"/>
              <w:ind w:left="480" w:hanging="480"/>
              <w:jc w:val="left"/>
            </w:pPr>
            <w:r>
              <w:t>69.</w:t>
            </w:r>
            <w:r>
              <w:tab/>
              <w:t>Уругвай</w:t>
            </w:r>
          </w:p>
        </w:tc>
        <w:tc>
          <w:tcPr>
            <w:tcW w:w="2340" w:type="dxa"/>
          </w:tcPr>
          <w:p w:rsidR="00000000" w:rsidRDefault="00000000">
            <w:pPr>
              <w:pStyle w:val="DualTxt"/>
              <w:ind w:left="43"/>
            </w:pPr>
            <w:r>
              <w:t>9 мая 2000 года</w:t>
            </w:r>
          </w:p>
        </w:tc>
        <w:tc>
          <w:tcPr>
            <w:tcW w:w="2280" w:type="dxa"/>
          </w:tcPr>
          <w:p w:rsidR="00000000" w:rsidRDefault="00000000">
            <w:pPr>
              <w:pStyle w:val="DualTxt"/>
              <w:ind w:left="43"/>
            </w:pPr>
            <w:r>
              <w:t>26 июля 2001 года</w:t>
            </w:r>
          </w:p>
        </w:tc>
      </w:tr>
      <w:tr w:rsidR="00000000">
        <w:tblPrEx>
          <w:tblCellMar>
            <w:top w:w="0" w:type="dxa"/>
            <w:left w:w="0" w:type="dxa"/>
            <w:bottom w:w="0" w:type="dxa"/>
            <w:right w:w="0" w:type="dxa"/>
          </w:tblCellMar>
        </w:tblPrEx>
        <w:tc>
          <w:tcPr>
            <w:tcW w:w="2700" w:type="dxa"/>
            <w:tcBorders>
              <w:bottom w:val="single" w:sz="12" w:space="0" w:color="auto"/>
            </w:tcBorders>
          </w:tcPr>
          <w:p w:rsidR="00000000" w:rsidRDefault="00000000">
            <w:pPr>
              <w:pStyle w:val="DualTxt"/>
              <w:ind w:left="480" w:hanging="480"/>
              <w:jc w:val="left"/>
            </w:pPr>
            <w:r>
              <w:t>70.</w:t>
            </w:r>
            <w:r>
              <w:tab/>
              <w:t>Венесуэла</w:t>
            </w:r>
          </w:p>
        </w:tc>
        <w:tc>
          <w:tcPr>
            <w:tcW w:w="2340" w:type="dxa"/>
            <w:tcBorders>
              <w:bottom w:val="single" w:sz="12" w:space="0" w:color="auto"/>
            </w:tcBorders>
          </w:tcPr>
          <w:p w:rsidR="00000000" w:rsidRDefault="00000000">
            <w:pPr>
              <w:pStyle w:val="DualTxt"/>
              <w:ind w:left="43"/>
            </w:pPr>
            <w:r>
              <w:t>17 марта 2000 года</w:t>
            </w:r>
          </w:p>
        </w:tc>
        <w:tc>
          <w:tcPr>
            <w:tcW w:w="2280" w:type="dxa"/>
            <w:tcBorders>
              <w:bottom w:val="single" w:sz="12" w:space="0" w:color="auto"/>
            </w:tcBorders>
          </w:tcPr>
          <w:p w:rsidR="00000000" w:rsidRDefault="00000000">
            <w:pPr>
              <w:pStyle w:val="DualTxt"/>
              <w:ind w:left="43"/>
            </w:pP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Приложение V</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Документы, имевшиеся в распоряжении Комитета на его двадцать четвертой и двадцать пятой сессиях</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852"/>
        <w:gridCol w:w="3468"/>
      </w:tblGrid>
      <w:tr w:rsidR="00000000">
        <w:tblPrEx>
          <w:tblCellMar>
            <w:top w:w="0" w:type="dxa"/>
            <w:left w:w="0" w:type="dxa"/>
            <w:bottom w:w="0" w:type="dxa"/>
            <w:right w:w="0" w:type="dxa"/>
          </w:tblCellMar>
        </w:tblPrEx>
        <w:trPr>
          <w:tblHeader/>
        </w:trPr>
        <w:tc>
          <w:tcPr>
            <w:tcW w:w="3852"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Условное обозначение документа</w:t>
            </w:r>
          </w:p>
        </w:tc>
        <w:tc>
          <w:tcPr>
            <w:tcW w:w="346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left="43" w:right="40"/>
              <w:rPr>
                <w:i/>
                <w:sz w:val="14"/>
              </w:rPr>
            </w:pPr>
            <w:r>
              <w:rPr>
                <w:i/>
                <w:sz w:val="14"/>
              </w:rPr>
              <w:t>Название или описание</w:t>
            </w:r>
          </w:p>
        </w:tc>
      </w:tr>
      <w:tr w:rsidR="00000000">
        <w:tblPrEx>
          <w:tblCellMar>
            <w:top w:w="0" w:type="dxa"/>
            <w:left w:w="0" w:type="dxa"/>
            <w:bottom w:w="0" w:type="dxa"/>
            <w:right w:w="0" w:type="dxa"/>
          </w:tblCellMar>
        </w:tblPrEx>
        <w:trPr>
          <w:trHeight w:hRule="exact" w:val="115"/>
          <w:tblHeader/>
        </w:trPr>
        <w:tc>
          <w:tcPr>
            <w:tcW w:w="385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4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43" w:right="40"/>
              <w:rPr>
                <w:sz w:val="17"/>
              </w:rPr>
            </w:pPr>
          </w:p>
        </w:tc>
      </w:tr>
      <w:tr w:rsidR="00000000">
        <w:tblPrEx>
          <w:tblCellMar>
            <w:top w:w="0" w:type="dxa"/>
            <w:left w:w="0" w:type="dxa"/>
            <w:bottom w:w="0" w:type="dxa"/>
            <w:right w:w="0" w:type="dxa"/>
          </w:tblCellMar>
        </w:tblPrEx>
        <w:tc>
          <w:tcPr>
            <w:tcW w:w="3852" w:type="dxa"/>
          </w:tcPr>
          <w:p w:rsidR="00000000" w:rsidRDefault="00000000">
            <w:pPr>
              <w:pStyle w:val="DualTxt"/>
              <w:rPr>
                <w:b/>
              </w:rPr>
            </w:pPr>
            <w:r>
              <w:rPr>
                <w:b/>
              </w:rPr>
              <w:t>A.</w:t>
            </w:r>
            <w:r>
              <w:rPr>
                <w:b/>
              </w:rPr>
              <w:tab/>
              <w:t>Двадцать четвертая сессия</w:t>
            </w:r>
          </w:p>
        </w:tc>
        <w:tc>
          <w:tcPr>
            <w:tcW w:w="3468" w:type="dxa"/>
          </w:tcPr>
          <w:p w:rsidR="00000000" w:rsidRDefault="00000000">
            <w:pPr>
              <w:pStyle w:val="DualTxt"/>
              <w:ind w:left="43"/>
              <w:jc w:val="left"/>
            </w:pPr>
          </w:p>
        </w:tc>
      </w:tr>
      <w:tr w:rsidR="00000000">
        <w:tblPrEx>
          <w:tblCellMar>
            <w:top w:w="0" w:type="dxa"/>
            <w:left w:w="0" w:type="dxa"/>
            <w:bottom w:w="0" w:type="dxa"/>
            <w:right w:w="0" w:type="dxa"/>
          </w:tblCellMar>
        </w:tblPrEx>
        <w:tc>
          <w:tcPr>
            <w:tcW w:w="3852" w:type="dxa"/>
          </w:tcPr>
          <w:p w:rsidR="00000000" w:rsidRDefault="00000000">
            <w:pPr>
              <w:pStyle w:val="DualTxt"/>
            </w:pPr>
            <w:r>
              <w:t>CEDAW/C/2001/I/1</w:t>
            </w:r>
          </w:p>
        </w:tc>
        <w:tc>
          <w:tcPr>
            <w:tcW w:w="3468" w:type="dxa"/>
          </w:tcPr>
          <w:p w:rsidR="00000000" w:rsidRDefault="00000000">
            <w:pPr>
              <w:pStyle w:val="DualTxt"/>
              <w:ind w:left="43"/>
              <w:jc w:val="left"/>
            </w:pPr>
            <w:r>
              <w:t xml:space="preserve">Аннотированная предварительная повестка дня </w:t>
            </w:r>
          </w:p>
        </w:tc>
      </w:tr>
      <w:tr w:rsidR="00000000">
        <w:tblPrEx>
          <w:tblCellMar>
            <w:top w:w="0" w:type="dxa"/>
            <w:left w:w="0" w:type="dxa"/>
            <w:bottom w:w="0" w:type="dxa"/>
            <w:right w:w="0" w:type="dxa"/>
          </w:tblCellMar>
        </w:tblPrEx>
        <w:tc>
          <w:tcPr>
            <w:tcW w:w="3852" w:type="dxa"/>
          </w:tcPr>
          <w:p w:rsidR="00000000" w:rsidRDefault="00000000">
            <w:pPr>
              <w:pStyle w:val="DualTxt"/>
            </w:pPr>
            <w:r>
              <w:t>CEDAW/C/2001/I/2</w:t>
            </w:r>
          </w:p>
        </w:tc>
        <w:tc>
          <w:tcPr>
            <w:tcW w:w="3468" w:type="dxa"/>
          </w:tcPr>
          <w:p w:rsidR="00000000" w:rsidRDefault="00000000">
            <w:pPr>
              <w:pStyle w:val="DualTxt"/>
              <w:ind w:left="43"/>
              <w:jc w:val="left"/>
            </w:pPr>
            <w:r>
              <w:t>Доклад Генерального секретаря о положении в области представления государствами-участниками докл</w:t>
            </w:r>
            <w:r>
              <w:t>а</w:t>
            </w:r>
            <w:r>
              <w:t>дов в соответствии со статьей 18 Конве</w:t>
            </w:r>
            <w:r>
              <w:t>н</w:t>
            </w:r>
            <w:r>
              <w:t>ции</w:t>
            </w:r>
          </w:p>
        </w:tc>
      </w:tr>
      <w:tr w:rsidR="00000000">
        <w:tblPrEx>
          <w:tblCellMar>
            <w:top w:w="0" w:type="dxa"/>
            <w:left w:w="0" w:type="dxa"/>
            <w:bottom w:w="0" w:type="dxa"/>
            <w:right w:w="0" w:type="dxa"/>
          </w:tblCellMar>
        </w:tblPrEx>
        <w:tc>
          <w:tcPr>
            <w:tcW w:w="3852" w:type="dxa"/>
          </w:tcPr>
          <w:p w:rsidR="00000000" w:rsidRDefault="00000000">
            <w:pPr>
              <w:pStyle w:val="DualTxt"/>
            </w:pPr>
            <w:r>
              <w:t>CEDAW/C/2001/I/3</w:t>
            </w:r>
          </w:p>
        </w:tc>
        <w:tc>
          <w:tcPr>
            <w:tcW w:w="3468" w:type="dxa"/>
          </w:tcPr>
          <w:p w:rsidR="00000000" w:rsidRDefault="00000000">
            <w:pPr>
              <w:pStyle w:val="DualTxt"/>
              <w:ind w:left="43"/>
              <w:jc w:val="left"/>
            </w:pPr>
            <w:r>
              <w:t>Записка Генерального секретаря о представленных специализирова</w:t>
            </w:r>
            <w:r>
              <w:t>н</w:t>
            </w:r>
            <w:r>
              <w:t>ными учреждениями Организации Объединенных Наций докладах об осуществлении Конвенции в обла</w:t>
            </w:r>
            <w:r>
              <w:t>с</w:t>
            </w:r>
            <w:r>
              <w:t>тях, входящих в сферу их деятельн</w:t>
            </w:r>
            <w:r>
              <w:t>о</w:t>
            </w:r>
            <w:r>
              <w:t>сти</w:t>
            </w:r>
          </w:p>
        </w:tc>
      </w:tr>
      <w:tr w:rsidR="00000000">
        <w:tblPrEx>
          <w:tblCellMar>
            <w:top w:w="0" w:type="dxa"/>
            <w:left w:w="0" w:type="dxa"/>
            <w:bottom w:w="0" w:type="dxa"/>
            <w:right w:w="0" w:type="dxa"/>
          </w:tblCellMar>
        </w:tblPrEx>
        <w:tc>
          <w:tcPr>
            <w:tcW w:w="3852" w:type="dxa"/>
          </w:tcPr>
          <w:p w:rsidR="00000000" w:rsidRDefault="00000000">
            <w:pPr>
              <w:pStyle w:val="DualTxt"/>
            </w:pPr>
            <w:r>
              <w:t>CEDAW/C/2001/I/3/Add.1</w:t>
            </w:r>
          </w:p>
        </w:tc>
        <w:tc>
          <w:tcPr>
            <w:tcW w:w="3468" w:type="dxa"/>
          </w:tcPr>
          <w:p w:rsidR="00000000" w:rsidRDefault="00000000">
            <w:pPr>
              <w:pStyle w:val="DualTxt"/>
              <w:ind w:left="43"/>
              <w:jc w:val="left"/>
            </w:pPr>
            <w:r>
              <w:t>Доклад Продовольственной и сел</w:t>
            </w:r>
            <w:r>
              <w:t>ь</w:t>
            </w:r>
            <w:r>
              <w:t>скохозяйственной организации Об</w:t>
            </w:r>
            <w:r>
              <w:t>ъ</w:t>
            </w:r>
            <w:r>
              <w:t>единенных Наций</w:t>
            </w:r>
          </w:p>
        </w:tc>
      </w:tr>
      <w:tr w:rsidR="00000000">
        <w:tblPrEx>
          <w:tblCellMar>
            <w:top w:w="0" w:type="dxa"/>
            <w:left w:w="0" w:type="dxa"/>
            <w:bottom w:w="0" w:type="dxa"/>
            <w:right w:w="0" w:type="dxa"/>
          </w:tblCellMar>
        </w:tblPrEx>
        <w:tc>
          <w:tcPr>
            <w:tcW w:w="3852" w:type="dxa"/>
          </w:tcPr>
          <w:p w:rsidR="00000000" w:rsidRDefault="00000000">
            <w:pPr>
              <w:pStyle w:val="DualTxt"/>
            </w:pPr>
            <w:r>
              <w:t>CEDAW/C/2001/I/3/Add.2</w:t>
            </w:r>
          </w:p>
        </w:tc>
        <w:tc>
          <w:tcPr>
            <w:tcW w:w="3468" w:type="dxa"/>
          </w:tcPr>
          <w:p w:rsidR="00000000" w:rsidRDefault="00000000">
            <w:pPr>
              <w:pStyle w:val="DualTxt"/>
              <w:ind w:left="43"/>
              <w:jc w:val="left"/>
            </w:pPr>
            <w:r>
              <w:t>Доклад Всемирной организации здравоохр</w:t>
            </w:r>
            <w:r>
              <w:t>а</w:t>
            </w:r>
            <w:r>
              <w:t>нения</w:t>
            </w:r>
          </w:p>
        </w:tc>
      </w:tr>
      <w:tr w:rsidR="00000000">
        <w:tblPrEx>
          <w:tblCellMar>
            <w:top w:w="0" w:type="dxa"/>
            <w:left w:w="0" w:type="dxa"/>
            <w:bottom w:w="0" w:type="dxa"/>
            <w:right w:w="0" w:type="dxa"/>
          </w:tblCellMar>
        </w:tblPrEx>
        <w:tc>
          <w:tcPr>
            <w:tcW w:w="3852" w:type="dxa"/>
          </w:tcPr>
          <w:p w:rsidR="00000000" w:rsidRDefault="00000000">
            <w:pPr>
              <w:pStyle w:val="DualTxt"/>
            </w:pPr>
            <w:r>
              <w:t>CEDAW/C/2001/I/3/Add.3</w:t>
            </w:r>
          </w:p>
        </w:tc>
        <w:tc>
          <w:tcPr>
            <w:tcW w:w="3468" w:type="dxa"/>
          </w:tcPr>
          <w:p w:rsidR="00000000" w:rsidRDefault="00000000">
            <w:pPr>
              <w:pStyle w:val="DualTxt"/>
              <w:ind w:left="43"/>
              <w:jc w:val="left"/>
            </w:pPr>
            <w:r>
              <w:t>Доклад Организации Объединенных Наций по вопросам образования, науки и культуры</w:t>
            </w:r>
          </w:p>
        </w:tc>
      </w:tr>
      <w:tr w:rsidR="00000000">
        <w:tblPrEx>
          <w:tblCellMar>
            <w:top w:w="0" w:type="dxa"/>
            <w:left w:w="0" w:type="dxa"/>
            <w:bottom w:w="0" w:type="dxa"/>
            <w:right w:w="0" w:type="dxa"/>
          </w:tblCellMar>
        </w:tblPrEx>
        <w:tc>
          <w:tcPr>
            <w:tcW w:w="3852" w:type="dxa"/>
          </w:tcPr>
          <w:p w:rsidR="00000000" w:rsidRDefault="00000000">
            <w:pPr>
              <w:pStyle w:val="DualTxt"/>
            </w:pPr>
            <w:r>
              <w:t>CEDAW/C/2001/I/3/Add.4</w:t>
            </w:r>
          </w:p>
        </w:tc>
        <w:tc>
          <w:tcPr>
            <w:tcW w:w="3468" w:type="dxa"/>
          </w:tcPr>
          <w:p w:rsidR="00000000" w:rsidRDefault="00000000">
            <w:pPr>
              <w:pStyle w:val="DualTxt"/>
              <w:ind w:left="43"/>
              <w:jc w:val="left"/>
            </w:pPr>
            <w:r>
              <w:t>Доклад Международной организ</w:t>
            </w:r>
            <w:r>
              <w:t>а</w:t>
            </w:r>
            <w:r>
              <w:t>ции труда</w:t>
            </w:r>
          </w:p>
        </w:tc>
      </w:tr>
      <w:tr w:rsidR="00000000">
        <w:tblPrEx>
          <w:tblCellMar>
            <w:top w:w="0" w:type="dxa"/>
            <w:left w:w="0" w:type="dxa"/>
            <w:bottom w:w="0" w:type="dxa"/>
            <w:right w:w="0" w:type="dxa"/>
          </w:tblCellMar>
        </w:tblPrEx>
        <w:tc>
          <w:tcPr>
            <w:tcW w:w="3852" w:type="dxa"/>
          </w:tcPr>
          <w:p w:rsidR="00000000" w:rsidRDefault="00000000">
            <w:pPr>
              <w:pStyle w:val="DualTxt"/>
            </w:pPr>
            <w:r>
              <w:t>CEDAW/C/2001/I/4</w:t>
            </w:r>
          </w:p>
        </w:tc>
        <w:tc>
          <w:tcPr>
            <w:tcW w:w="3468" w:type="dxa"/>
          </w:tcPr>
          <w:p w:rsidR="00000000" w:rsidRDefault="00000000">
            <w:pPr>
              <w:pStyle w:val="DualTxt"/>
              <w:ind w:left="43"/>
              <w:jc w:val="left"/>
            </w:pPr>
            <w:r>
              <w:t>Доклад Секретариата о путях и средствах повышения оперативности в работе Комитета</w:t>
            </w:r>
          </w:p>
        </w:tc>
      </w:tr>
      <w:tr w:rsidR="00000000">
        <w:tblPrEx>
          <w:tblCellMar>
            <w:top w:w="0" w:type="dxa"/>
            <w:left w:w="0" w:type="dxa"/>
            <w:bottom w:w="0" w:type="dxa"/>
            <w:right w:w="0" w:type="dxa"/>
          </w:tblCellMar>
        </w:tblPrEx>
        <w:tc>
          <w:tcPr>
            <w:tcW w:w="3852" w:type="dxa"/>
          </w:tcPr>
          <w:p w:rsidR="00000000" w:rsidRDefault="00000000">
            <w:pPr>
              <w:pStyle w:val="DualTxt"/>
            </w:pPr>
            <w:r>
              <w:t>CEDAW/C/2001/I/WG.I/WP.1</w:t>
            </w:r>
          </w:p>
        </w:tc>
        <w:tc>
          <w:tcPr>
            <w:tcW w:w="3468" w:type="dxa"/>
          </w:tcPr>
          <w:p w:rsidR="00000000" w:rsidRDefault="00000000">
            <w:pPr>
              <w:pStyle w:val="DualTxt"/>
              <w:ind w:left="43"/>
              <w:jc w:val="left"/>
            </w:pPr>
            <w:r>
              <w:t>Пересмотренный проек</w:t>
            </w:r>
            <w:r>
              <w:rPr>
                <w:lang w:val="en-US"/>
              </w:rPr>
              <w:t>1</w:t>
            </w:r>
            <w:r>
              <w:t>т правил процедуры для Факультативного протокола к Конвенции о ликвид</w:t>
            </w:r>
            <w:r>
              <w:t>а</w:t>
            </w:r>
            <w:r>
              <w:t>ции всех форм дискриминации в о</w:t>
            </w:r>
            <w:r>
              <w:t>т</w:t>
            </w:r>
            <w:r>
              <w:t>ношении женщин</w:t>
            </w:r>
          </w:p>
        </w:tc>
      </w:tr>
      <w:tr w:rsidR="00000000">
        <w:tblPrEx>
          <w:tblCellMar>
            <w:top w:w="0" w:type="dxa"/>
            <w:left w:w="0" w:type="dxa"/>
            <w:bottom w:w="0" w:type="dxa"/>
            <w:right w:w="0" w:type="dxa"/>
          </w:tblCellMar>
        </w:tblPrEx>
        <w:tc>
          <w:tcPr>
            <w:tcW w:w="3852" w:type="dxa"/>
          </w:tcPr>
          <w:p w:rsidR="00000000" w:rsidRDefault="00000000">
            <w:pPr>
              <w:pStyle w:val="DualTxt"/>
              <w:rPr>
                <w:b/>
              </w:rPr>
            </w:pPr>
            <w:r>
              <w:rPr>
                <w:b/>
              </w:rPr>
              <w:t>Доклады государств-участников</w:t>
            </w:r>
          </w:p>
        </w:tc>
        <w:tc>
          <w:tcPr>
            <w:tcW w:w="3468" w:type="dxa"/>
          </w:tcPr>
          <w:p w:rsidR="00000000" w:rsidRDefault="00000000">
            <w:pPr>
              <w:pStyle w:val="DualTxt"/>
              <w:ind w:left="43"/>
              <w:jc w:val="left"/>
            </w:pPr>
          </w:p>
        </w:tc>
      </w:tr>
      <w:tr w:rsidR="00000000">
        <w:tblPrEx>
          <w:tblCellMar>
            <w:top w:w="0" w:type="dxa"/>
            <w:left w:w="0" w:type="dxa"/>
            <w:bottom w:w="0" w:type="dxa"/>
            <w:right w:w="0" w:type="dxa"/>
          </w:tblCellMar>
        </w:tblPrEx>
        <w:tc>
          <w:tcPr>
            <w:tcW w:w="3852" w:type="dxa"/>
          </w:tcPr>
          <w:p w:rsidR="00000000" w:rsidRDefault="00000000">
            <w:pPr>
              <w:pStyle w:val="DualTxt"/>
            </w:pPr>
            <w:r>
              <w:t>CEDAW/C/BDI/1</w:t>
            </w:r>
          </w:p>
        </w:tc>
        <w:tc>
          <w:tcPr>
            <w:tcW w:w="3468" w:type="dxa"/>
          </w:tcPr>
          <w:p w:rsidR="00000000" w:rsidRDefault="00000000">
            <w:pPr>
              <w:pStyle w:val="DualTxt"/>
              <w:ind w:left="43"/>
              <w:jc w:val="left"/>
            </w:pPr>
            <w:r>
              <w:t>Первоначальный доклад Бурунди</w:t>
            </w:r>
          </w:p>
        </w:tc>
      </w:tr>
      <w:tr w:rsidR="00000000">
        <w:tblPrEx>
          <w:tblCellMar>
            <w:top w:w="0" w:type="dxa"/>
            <w:left w:w="0" w:type="dxa"/>
            <w:bottom w:w="0" w:type="dxa"/>
            <w:right w:w="0" w:type="dxa"/>
          </w:tblCellMar>
        </w:tblPrEx>
        <w:tc>
          <w:tcPr>
            <w:tcW w:w="3852" w:type="dxa"/>
          </w:tcPr>
          <w:p w:rsidR="00000000" w:rsidRDefault="00000000">
            <w:pPr>
              <w:pStyle w:val="DualTxt"/>
              <w:keepNext/>
            </w:pPr>
            <w:r>
              <w:t>CEDAW/C/EGY/3 и CEDAW/C/EGY/4–5</w:t>
            </w:r>
          </w:p>
        </w:tc>
        <w:tc>
          <w:tcPr>
            <w:tcW w:w="3468" w:type="dxa"/>
          </w:tcPr>
          <w:p w:rsidR="00000000" w:rsidRDefault="00000000">
            <w:pPr>
              <w:pStyle w:val="DualTxt"/>
              <w:ind w:left="43"/>
              <w:jc w:val="left"/>
            </w:pPr>
            <w:r>
              <w:t>Сводные четвертый и пятый пери</w:t>
            </w:r>
            <w:r>
              <w:t>о</w:t>
            </w:r>
            <w:r>
              <w:t>дические доклады Республики Ег</w:t>
            </w:r>
            <w:r>
              <w:t>и</w:t>
            </w:r>
            <w:r>
              <w:t>пет</w:t>
            </w:r>
          </w:p>
        </w:tc>
      </w:tr>
      <w:tr w:rsidR="00000000">
        <w:tblPrEx>
          <w:tblCellMar>
            <w:top w:w="0" w:type="dxa"/>
            <w:left w:w="0" w:type="dxa"/>
            <w:bottom w:w="0" w:type="dxa"/>
            <w:right w:w="0" w:type="dxa"/>
          </w:tblCellMar>
        </w:tblPrEx>
        <w:tc>
          <w:tcPr>
            <w:tcW w:w="3852" w:type="dxa"/>
          </w:tcPr>
          <w:p w:rsidR="00000000" w:rsidRDefault="00000000">
            <w:pPr>
              <w:pStyle w:val="DualTxt"/>
            </w:pPr>
            <w:r>
              <w:t>CEDAW/C/FIN/3 и CEDAW/C/FIN/4</w:t>
            </w:r>
          </w:p>
        </w:tc>
        <w:tc>
          <w:tcPr>
            <w:tcW w:w="3468" w:type="dxa"/>
          </w:tcPr>
          <w:p w:rsidR="00000000" w:rsidRDefault="00000000">
            <w:pPr>
              <w:pStyle w:val="DualTxt"/>
              <w:ind w:left="43"/>
              <w:jc w:val="left"/>
            </w:pPr>
            <w:r>
              <w:t>Третий и четвертый периодические доклады Финляндии</w:t>
            </w:r>
          </w:p>
        </w:tc>
      </w:tr>
      <w:tr w:rsidR="00000000">
        <w:tblPrEx>
          <w:tblCellMar>
            <w:top w:w="0" w:type="dxa"/>
            <w:left w:w="0" w:type="dxa"/>
            <w:bottom w:w="0" w:type="dxa"/>
            <w:right w:w="0" w:type="dxa"/>
          </w:tblCellMar>
        </w:tblPrEx>
        <w:tc>
          <w:tcPr>
            <w:tcW w:w="3852" w:type="dxa"/>
          </w:tcPr>
          <w:p w:rsidR="00000000" w:rsidRDefault="00000000">
            <w:pPr>
              <w:pStyle w:val="DualTxt"/>
            </w:pPr>
            <w:r>
              <w:t>CEDAW/C/JAM/2–4</w:t>
            </w:r>
          </w:p>
        </w:tc>
        <w:tc>
          <w:tcPr>
            <w:tcW w:w="3468" w:type="dxa"/>
          </w:tcPr>
          <w:p w:rsidR="00000000" w:rsidRDefault="00000000">
            <w:pPr>
              <w:pStyle w:val="DualTxt"/>
              <w:ind w:left="43"/>
              <w:jc w:val="left"/>
            </w:pPr>
            <w:r>
              <w:t>Сводные второй, третий и четвертый пери</w:t>
            </w:r>
            <w:r>
              <w:t>о</w:t>
            </w:r>
            <w:r>
              <w:t>дические доклады Ямайки</w:t>
            </w:r>
          </w:p>
        </w:tc>
      </w:tr>
      <w:tr w:rsidR="00000000">
        <w:tblPrEx>
          <w:tblCellMar>
            <w:top w:w="0" w:type="dxa"/>
            <w:left w:w="0" w:type="dxa"/>
            <w:bottom w:w="0" w:type="dxa"/>
            <w:right w:w="0" w:type="dxa"/>
          </w:tblCellMar>
        </w:tblPrEx>
        <w:tc>
          <w:tcPr>
            <w:tcW w:w="3852" w:type="dxa"/>
          </w:tcPr>
          <w:p w:rsidR="00000000" w:rsidRDefault="00000000">
            <w:pPr>
              <w:pStyle w:val="DualTxt"/>
            </w:pPr>
            <w:r>
              <w:t>CEDAW/C/KAZ/1</w:t>
            </w:r>
          </w:p>
        </w:tc>
        <w:tc>
          <w:tcPr>
            <w:tcW w:w="3468" w:type="dxa"/>
          </w:tcPr>
          <w:p w:rsidR="00000000" w:rsidRDefault="00000000">
            <w:pPr>
              <w:pStyle w:val="DualTxt"/>
              <w:ind w:left="43"/>
              <w:jc w:val="left"/>
            </w:pPr>
            <w:r>
              <w:t>Первоначальный доклад Республики Каза</w:t>
            </w:r>
            <w:r>
              <w:t>х</w:t>
            </w:r>
            <w:r>
              <w:t>стан</w:t>
            </w:r>
          </w:p>
        </w:tc>
      </w:tr>
      <w:tr w:rsidR="00000000">
        <w:tblPrEx>
          <w:tblCellMar>
            <w:top w:w="0" w:type="dxa"/>
            <w:left w:w="0" w:type="dxa"/>
            <w:bottom w:w="0" w:type="dxa"/>
            <w:right w:w="0" w:type="dxa"/>
          </w:tblCellMar>
        </w:tblPrEx>
        <w:tc>
          <w:tcPr>
            <w:tcW w:w="3852" w:type="dxa"/>
          </w:tcPr>
          <w:p w:rsidR="00000000" w:rsidRDefault="00000000">
            <w:pPr>
              <w:pStyle w:val="DualTxt"/>
            </w:pPr>
            <w:r>
              <w:t>CEDAW/C/MDV/1</w:t>
            </w:r>
          </w:p>
        </w:tc>
        <w:tc>
          <w:tcPr>
            <w:tcW w:w="3468" w:type="dxa"/>
          </w:tcPr>
          <w:p w:rsidR="00000000" w:rsidRDefault="00000000">
            <w:pPr>
              <w:pStyle w:val="DualTxt"/>
              <w:ind w:left="43"/>
              <w:jc w:val="left"/>
            </w:pPr>
            <w:r>
              <w:t>Первоначальный доклад Мальди</w:t>
            </w:r>
            <w:r>
              <w:t>в</w:t>
            </w:r>
            <w:r>
              <w:t>ской Ре</w:t>
            </w:r>
            <w:r>
              <w:t>с</w:t>
            </w:r>
            <w:r>
              <w:t>публики</w:t>
            </w:r>
          </w:p>
        </w:tc>
      </w:tr>
      <w:tr w:rsidR="00000000">
        <w:tblPrEx>
          <w:tblCellMar>
            <w:top w:w="0" w:type="dxa"/>
            <w:left w:w="0" w:type="dxa"/>
            <w:bottom w:w="0" w:type="dxa"/>
            <w:right w:w="0" w:type="dxa"/>
          </w:tblCellMar>
        </w:tblPrEx>
        <w:tc>
          <w:tcPr>
            <w:tcW w:w="3852" w:type="dxa"/>
          </w:tcPr>
          <w:p w:rsidR="00000000" w:rsidRDefault="00000000">
            <w:pPr>
              <w:pStyle w:val="DualTxt"/>
            </w:pPr>
            <w:r>
              <w:t>CEDAW/C/MNG/3–4</w:t>
            </w:r>
          </w:p>
        </w:tc>
        <w:tc>
          <w:tcPr>
            <w:tcW w:w="3468" w:type="dxa"/>
          </w:tcPr>
          <w:p w:rsidR="00000000" w:rsidRDefault="00000000">
            <w:pPr>
              <w:pStyle w:val="DualTxt"/>
              <w:ind w:left="43"/>
              <w:jc w:val="left"/>
            </w:pPr>
            <w:r>
              <w:t>Сводные третий и четвертый пери</w:t>
            </w:r>
            <w:r>
              <w:t>о</w:t>
            </w:r>
            <w:r>
              <w:t>дические доклады Монголии</w:t>
            </w:r>
          </w:p>
        </w:tc>
      </w:tr>
      <w:tr w:rsidR="00000000">
        <w:tblPrEx>
          <w:tblCellMar>
            <w:top w:w="0" w:type="dxa"/>
            <w:left w:w="0" w:type="dxa"/>
            <w:bottom w:w="0" w:type="dxa"/>
            <w:right w:w="0" w:type="dxa"/>
          </w:tblCellMar>
        </w:tblPrEx>
        <w:tc>
          <w:tcPr>
            <w:tcW w:w="3852" w:type="dxa"/>
          </w:tcPr>
          <w:p w:rsidR="00000000" w:rsidRDefault="00000000">
            <w:pPr>
              <w:pStyle w:val="DualTxt"/>
            </w:pPr>
            <w:r>
              <w:t>CEDAW/C/UZB/1</w:t>
            </w:r>
          </w:p>
        </w:tc>
        <w:tc>
          <w:tcPr>
            <w:tcW w:w="3468" w:type="dxa"/>
          </w:tcPr>
          <w:p w:rsidR="00000000" w:rsidRDefault="00000000">
            <w:pPr>
              <w:pStyle w:val="DualTxt"/>
              <w:ind w:left="43"/>
              <w:jc w:val="left"/>
            </w:pPr>
            <w:r>
              <w:t>Первоначальный доклад Республики Узбек</w:t>
            </w:r>
            <w:r>
              <w:t>и</w:t>
            </w:r>
            <w:r>
              <w:t>стан</w:t>
            </w:r>
          </w:p>
        </w:tc>
      </w:tr>
      <w:tr w:rsidR="00000000">
        <w:tblPrEx>
          <w:tblCellMar>
            <w:top w:w="0" w:type="dxa"/>
            <w:left w:w="0" w:type="dxa"/>
            <w:bottom w:w="0" w:type="dxa"/>
            <w:right w:w="0" w:type="dxa"/>
          </w:tblCellMar>
        </w:tblPrEx>
        <w:tc>
          <w:tcPr>
            <w:tcW w:w="3852" w:type="dxa"/>
          </w:tcPr>
          <w:p w:rsidR="00000000" w:rsidRDefault="00000000">
            <w:pPr>
              <w:pStyle w:val="DualTxt"/>
              <w:rPr>
                <w:b/>
              </w:rPr>
            </w:pPr>
            <w:r>
              <w:rPr>
                <w:b/>
              </w:rPr>
              <w:t>B.</w:t>
            </w:r>
            <w:r>
              <w:rPr>
                <w:b/>
              </w:rPr>
              <w:tab/>
              <w:t>Двадцать пятая сессия</w:t>
            </w:r>
          </w:p>
        </w:tc>
        <w:tc>
          <w:tcPr>
            <w:tcW w:w="3468" w:type="dxa"/>
          </w:tcPr>
          <w:p w:rsidR="00000000" w:rsidRDefault="00000000">
            <w:pPr>
              <w:pStyle w:val="DualTxt"/>
              <w:ind w:left="43"/>
              <w:jc w:val="left"/>
            </w:pPr>
          </w:p>
        </w:tc>
      </w:tr>
      <w:tr w:rsidR="00000000">
        <w:tblPrEx>
          <w:tblCellMar>
            <w:top w:w="0" w:type="dxa"/>
            <w:left w:w="0" w:type="dxa"/>
            <w:bottom w:w="0" w:type="dxa"/>
            <w:right w:w="0" w:type="dxa"/>
          </w:tblCellMar>
        </w:tblPrEx>
        <w:tc>
          <w:tcPr>
            <w:tcW w:w="3852" w:type="dxa"/>
          </w:tcPr>
          <w:p w:rsidR="00000000" w:rsidRDefault="00000000">
            <w:pPr>
              <w:pStyle w:val="DualTxt"/>
            </w:pPr>
            <w:r>
              <w:t>CEDAW/C/2001/II/1</w:t>
            </w:r>
          </w:p>
        </w:tc>
        <w:tc>
          <w:tcPr>
            <w:tcW w:w="3468" w:type="dxa"/>
          </w:tcPr>
          <w:p w:rsidR="00000000" w:rsidRDefault="00000000">
            <w:pPr>
              <w:pStyle w:val="DualTxt"/>
              <w:ind w:left="43"/>
              <w:jc w:val="left"/>
            </w:pPr>
            <w:r>
              <w:t xml:space="preserve">Аннотированная предварительная повестка дня </w:t>
            </w:r>
          </w:p>
        </w:tc>
      </w:tr>
      <w:tr w:rsidR="00000000">
        <w:tblPrEx>
          <w:tblCellMar>
            <w:top w:w="0" w:type="dxa"/>
            <w:left w:w="0" w:type="dxa"/>
            <w:bottom w:w="0" w:type="dxa"/>
            <w:right w:w="0" w:type="dxa"/>
          </w:tblCellMar>
        </w:tblPrEx>
        <w:tc>
          <w:tcPr>
            <w:tcW w:w="3852" w:type="dxa"/>
          </w:tcPr>
          <w:p w:rsidR="00000000" w:rsidRDefault="00000000">
            <w:pPr>
              <w:pStyle w:val="DualTxt"/>
            </w:pPr>
            <w:r>
              <w:t>CEDAW/C/2001/II/2</w:t>
            </w:r>
          </w:p>
        </w:tc>
        <w:tc>
          <w:tcPr>
            <w:tcW w:w="3468" w:type="dxa"/>
          </w:tcPr>
          <w:p w:rsidR="00000000" w:rsidRDefault="00000000">
            <w:pPr>
              <w:pStyle w:val="DualTxt"/>
              <w:ind w:left="43"/>
              <w:jc w:val="left"/>
            </w:pPr>
            <w:r>
              <w:t>Доклад Генерального секретаря о положении с представлением гос</w:t>
            </w:r>
            <w:r>
              <w:t>у</w:t>
            </w:r>
            <w:r>
              <w:t>дарствами-участниками докладов в соответствии со статьей 18 Конве</w:t>
            </w:r>
            <w:r>
              <w:t>н</w:t>
            </w:r>
            <w:r>
              <w:t>ции</w:t>
            </w:r>
          </w:p>
        </w:tc>
      </w:tr>
      <w:tr w:rsidR="00000000">
        <w:tblPrEx>
          <w:tblCellMar>
            <w:top w:w="0" w:type="dxa"/>
            <w:left w:w="0" w:type="dxa"/>
            <w:bottom w:w="0" w:type="dxa"/>
            <w:right w:w="0" w:type="dxa"/>
          </w:tblCellMar>
        </w:tblPrEx>
        <w:tc>
          <w:tcPr>
            <w:tcW w:w="3852" w:type="dxa"/>
          </w:tcPr>
          <w:p w:rsidR="00000000" w:rsidRDefault="00000000">
            <w:pPr>
              <w:pStyle w:val="DualTxt"/>
            </w:pPr>
            <w:r>
              <w:t>CEDAW/C/2001/II/3</w:t>
            </w:r>
          </w:p>
        </w:tc>
        <w:tc>
          <w:tcPr>
            <w:tcW w:w="3468" w:type="dxa"/>
          </w:tcPr>
          <w:p w:rsidR="00000000" w:rsidRDefault="00000000">
            <w:pPr>
              <w:pStyle w:val="DualTxt"/>
              <w:ind w:left="43"/>
              <w:jc w:val="left"/>
            </w:pPr>
            <w:r>
              <w:t>Записка Генерального секретаря о представленных специализирова</w:t>
            </w:r>
            <w:r>
              <w:t>н</w:t>
            </w:r>
            <w:r>
              <w:t>ными учреждениями Организации Объединенных Наций докладах об осуществлении Конвенции в обла</w:t>
            </w:r>
            <w:r>
              <w:t>с</w:t>
            </w:r>
            <w:r>
              <w:t>тях, входящих в сферу их деятельн</w:t>
            </w:r>
            <w:r>
              <w:t>о</w:t>
            </w:r>
            <w:r>
              <w:t>сти</w:t>
            </w:r>
          </w:p>
        </w:tc>
      </w:tr>
      <w:tr w:rsidR="00000000">
        <w:tblPrEx>
          <w:tblCellMar>
            <w:top w:w="0" w:type="dxa"/>
            <w:left w:w="0" w:type="dxa"/>
            <w:bottom w:w="0" w:type="dxa"/>
            <w:right w:w="0" w:type="dxa"/>
          </w:tblCellMar>
        </w:tblPrEx>
        <w:tc>
          <w:tcPr>
            <w:tcW w:w="3852" w:type="dxa"/>
          </w:tcPr>
          <w:p w:rsidR="00000000" w:rsidRDefault="00000000">
            <w:pPr>
              <w:pStyle w:val="DualTxt"/>
            </w:pPr>
            <w:r>
              <w:t>CEDAW/C/2001/II/3/Add.1</w:t>
            </w:r>
          </w:p>
        </w:tc>
        <w:tc>
          <w:tcPr>
            <w:tcW w:w="3468" w:type="dxa"/>
          </w:tcPr>
          <w:p w:rsidR="00000000" w:rsidRDefault="00000000">
            <w:pPr>
              <w:pStyle w:val="DualTxt"/>
              <w:ind w:left="43"/>
              <w:jc w:val="left"/>
            </w:pPr>
            <w:r>
              <w:t>Доклад Продовольственной и сел</w:t>
            </w:r>
            <w:r>
              <w:t>ь</w:t>
            </w:r>
            <w:r>
              <w:t>скохозяйственной организации Об</w:t>
            </w:r>
            <w:r>
              <w:t>ъ</w:t>
            </w:r>
            <w:r>
              <w:t>единенных Наций</w:t>
            </w:r>
          </w:p>
        </w:tc>
      </w:tr>
      <w:tr w:rsidR="00000000">
        <w:tblPrEx>
          <w:tblCellMar>
            <w:top w:w="0" w:type="dxa"/>
            <w:left w:w="0" w:type="dxa"/>
            <w:bottom w:w="0" w:type="dxa"/>
            <w:right w:w="0" w:type="dxa"/>
          </w:tblCellMar>
        </w:tblPrEx>
        <w:tc>
          <w:tcPr>
            <w:tcW w:w="3852" w:type="dxa"/>
          </w:tcPr>
          <w:p w:rsidR="00000000" w:rsidRDefault="00000000">
            <w:pPr>
              <w:pStyle w:val="DualTxt"/>
            </w:pPr>
            <w:r>
              <w:t>CEDAW/C/2001/II/3/Add.2</w:t>
            </w:r>
          </w:p>
        </w:tc>
        <w:tc>
          <w:tcPr>
            <w:tcW w:w="3468" w:type="dxa"/>
          </w:tcPr>
          <w:p w:rsidR="00000000" w:rsidRDefault="00000000">
            <w:pPr>
              <w:pStyle w:val="DualTxt"/>
              <w:ind w:left="43"/>
              <w:jc w:val="left"/>
            </w:pPr>
            <w:r>
              <w:t>Доклад Всемирной организации здравоохр</w:t>
            </w:r>
            <w:r>
              <w:t>а</w:t>
            </w:r>
            <w:r>
              <w:t>нения</w:t>
            </w:r>
          </w:p>
        </w:tc>
      </w:tr>
      <w:tr w:rsidR="00000000">
        <w:tblPrEx>
          <w:tblCellMar>
            <w:top w:w="0" w:type="dxa"/>
            <w:left w:w="0" w:type="dxa"/>
            <w:bottom w:w="0" w:type="dxa"/>
            <w:right w:w="0" w:type="dxa"/>
          </w:tblCellMar>
        </w:tblPrEx>
        <w:tc>
          <w:tcPr>
            <w:tcW w:w="3852" w:type="dxa"/>
          </w:tcPr>
          <w:p w:rsidR="00000000" w:rsidRDefault="00000000">
            <w:pPr>
              <w:pStyle w:val="DualTxt"/>
            </w:pPr>
            <w:r>
              <w:t>CEDAW/C/2001/II/3/Add.3</w:t>
            </w:r>
          </w:p>
        </w:tc>
        <w:tc>
          <w:tcPr>
            <w:tcW w:w="3468" w:type="dxa"/>
          </w:tcPr>
          <w:p w:rsidR="00000000" w:rsidRDefault="00000000">
            <w:pPr>
              <w:pStyle w:val="DualTxt"/>
              <w:ind w:left="43"/>
              <w:jc w:val="left"/>
            </w:pPr>
            <w:r>
              <w:t>Доклад Организации Объединенных Наций по вопросам образования, науки и культуры</w:t>
            </w:r>
          </w:p>
        </w:tc>
      </w:tr>
      <w:tr w:rsidR="00000000">
        <w:tblPrEx>
          <w:tblCellMar>
            <w:top w:w="0" w:type="dxa"/>
            <w:left w:w="0" w:type="dxa"/>
            <w:bottom w:w="0" w:type="dxa"/>
            <w:right w:w="0" w:type="dxa"/>
          </w:tblCellMar>
        </w:tblPrEx>
        <w:tc>
          <w:tcPr>
            <w:tcW w:w="3852" w:type="dxa"/>
          </w:tcPr>
          <w:p w:rsidR="00000000" w:rsidRDefault="00000000">
            <w:pPr>
              <w:pStyle w:val="DualTxt"/>
            </w:pPr>
            <w:r>
              <w:t>CEDAW/C/2001/II/3/Add.4</w:t>
            </w:r>
          </w:p>
        </w:tc>
        <w:tc>
          <w:tcPr>
            <w:tcW w:w="3468" w:type="dxa"/>
          </w:tcPr>
          <w:p w:rsidR="00000000" w:rsidRDefault="00000000">
            <w:pPr>
              <w:pStyle w:val="DualTxt"/>
              <w:ind w:left="43"/>
              <w:jc w:val="left"/>
            </w:pPr>
            <w:r>
              <w:t>Доклад Международной организ</w:t>
            </w:r>
            <w:r>
              <w:t>а</w:t>
            </w:r>
            <w:r>
              <w:t>ции труда</w:t>
            </w:r>
          </w:p>
        </w:tc>
      </w:tr>
      <w:tr w:rsidR="00000000">
        <w:tblPrEx>
          <w:tblCellMar>
            <w:top w:w="0" w:type="dxa"/>
            <w:left w:w="0" w:type="dxa"/>
            <w:bottom w:w="0" w:type="dxa"/>
            <w:right w:w="0" w:type="dxa"/>
          </w:tblCellMar>
        </w:tblPrEx>
        <w:tc>
          <w:tcPr>
            <w:tcW w:w="3852" w:type="dxa"/>
          </w:tcPr>
          <w:p w:rsidR="00000000" w:rsidRDefault="00000000">
            <w:pPr>
              <w:pStyle w:val="DualTxt"/>
              <w:keepNext/>
            </w:pPr>
            <w:r>
              <w:t>CEDAW/C/2001/II/4</w:t>
            </w:r>
          </w:p>
        </w:tc>
        <w:tc>
          <w:tcPr>
            <w:tcW w:w="3468" w:type="dxa"/>
          </w:tcPr>
          <w:p w:rsidR="00000000" w:rsidRDefault="00000000">
            <w:pPr>
              <w:pStyle w:val="DualTxt"/>
              <w:ind w:left="43"/>
              <w:jc w:val="left"/>
            </w:pPr>
            <w:r>
              <w:t>Доклад Секретариата о путях и средствах повышения оперативности в работе Комитета</w:t>
            </w:r>
          </w:p>
        </w:tc>
      </w:tr>
      <w:tr w:rsidR="00000000">
        <w:tblPrEx>
          <w:tblCellMar>
            <w:top w:w="0" w:type="dxa"/>
            <w:left w:w="0" w:type="dxa"/>
            <w:bottom w:w="0" w:type="dxa"/>
            <w:right w:w="0" w:type="dxa"/>
          </w:tblCellMar>
        </w:tblPrEx>
        <w:tc>
          <w:tcPr>
            <w:tcW w:w="3852" w:type="dxa"/>
          </w:tcPr>
          <w:p w:rsidR="00000000" w:rsidRDefault="00000000">
            <w:pPr>
              <w:pStyle w:val="DualTxt"/>
            </w:pPr>
            <w:r>
              <w:t>CEDAW/C/2001/II/5</w:t>
            </w:r>
          </w:p>
        </w:tc>
        <w:tc>
          <w:tcPr>
            <w:tcW w:w="3468" w:type="dxa"/>
          </w:tcPr>
          <w:p w:rsidR="00000000" w:rsidRDefault="00000000">
            <w:pPr>
              <w:pStyle w:val="DualTxt"/>
              <w:ind w:left="43"/>
              <w:jc w:val="left"/>
            </w:pPr>
            <w:r>
              <w:t>Доклад Генерального секретаря о подходе Комитета к пункту 1 ст</w:t>
            </w:r>
            <w:r>
              <w:t>а</w:t>
            </w:r>
            <w:r>
              <w:t>тьи 4 Конвенции</w:t>
            </w:r>
          </w:p>
        </w:tc>
      </w:tr>
      <w:tr w:rsidR="00000000">
        <w:tblPrEx>
          <w:tblCellMar>
            <w:top w:w="0" w:type="dxa"/>
            <w:left w:w="0" w:type="dxa"/>
            <w:bottom w:w="0" w:type="dxa"/>
            <w:right w:w="0" w:type="dxa"/>
          </w:tblCellMar>
        </w:tblPrEx>
        <w:tc>
          <w:tcPr>
            <w:tcW w:w="3852" w:type="dxa"/>
          </w:tcPr>
          <w:p w:rsidR="00000000" w:rsidRDefault="00000000">
            <w:pPr>
              <w:pStyle w:val="DualTxt"/>
              <w:rPr>
                <w:b/>
              </w:rPr>
            </w:pPr>
            <w:r>
              <w:rPr>
                <w:b/>
              </w:rPr>
              <w:t>Доклады государств-участников</w:t>
            </w:r>
          </w:p>
        </w:tc>
        <w:tc>
          <w:tcPr>
            <w:tcW w:w="3468" w:type="dxa"/>
          </w:tcPr>
          <w:p w:rsidR="00000000" w:rsidRDefault="00000000">
            <w:pPr>
              <w:pStyle w:val="DualTxt"/>
              <w:ind w:left="43"/>
              <w:jc w:val="left"/>
            </w:pPr>
          </w:p>
        </w:tc>
      </w:tr>
      <w:tr w:rsidR="00000000">
        <w:tblPrEx>
          <w:tblCellMar>
            <w:top w:w="0" w:type="dxa"/>
            <w:left w:w="0" w:type="dxa"/>
            <w:bottom w:w="0" w:type="dxa"/>
            <w:right w:w="0" w:type="dxa"/>
          </w:tblCellMar>
        </w:tblPrEx>
        <w:tc>
          <w:tcPr>
            <w:tcW w:w="3852" w:type="dxa"/>
          </w:tcPr>
          <w:p w:rsidR="00000000" w:rsidRDefault="00000000">
            <w:pPr>
              <w:pStyle w:val="DualTxt"/>
            </w:pPr>
            <w:r>
              <w:t>CEDAW/C/AND/1</w:t>
            </w:r>
          </w:p>
        </w:tc>
        <w:tc>
          <w:tcPr>
            <w:tcW w:w="3468" w:type="dxa"/>
          </w:tcPr>
          <w:p w:rsidR="00000000" w:rsidRDefault="00000000">
            <w:pPr>
              <w:pStyle w:val="DualTxt"/>
              <w:ind w:left="43"/>
              <w:jc w:val="left"/>
            </w:pPr>
            <w:r>
              <w:t>Первоначальный доклад Андорры</w:t>
            </w:r>
          </w:p>
        </w:tc>
      </w:tr>
      <w:tr w:rsidR="00000000">
        <w:tblPrEx>
          <w:tblCellMar>
            <w:top w:w="0" w:type="dxa"/>
            <w:left w:w="0" w:type="dxa"/>
            <w:bottom w:w="0" w:type="dxa"/>
            <w:right w:w="0" w:type="dxa"/>
          </w:tblCellMar>
        </w:tblPrEx>
        <w:tc>
          <w:tcPr>
            <w:tcW w:w="3852" w:type="dxa"/>
          </w:tcPr>
          <w:p w:rsidR="00000000" w:rsidRDefault="00000000">
            <w:pPr>
              <w:pStyle w:val="DualTxt"/>
            </w:pPr>
            <w:r>
              <w:t>CEDAW/C/GIN/1</w:t>
            </w:r>
          </w:p>
        </w:tc>
        <w:tc>
          <w:tcPr>
            <w:tcW w:w="3468" w:type="dxa"/>
          </w:tcPr>
          <w:p w:rsidR="00000000" w:rsidRDefault="00000000">
            <w:pPr>
              <w:pStyle w:val="DualTxt"/>
              <w:ind w:left="43"/>
              <w:jc w:val="left"/>
            </w:pPr>
            <w:r>
              <w:t>Первоначальный доклад Гвинеи</w:t>
            </w:r>
          </w:p>
        </w:tc>
      </w:tr>
      <w:tr w:rsidR="00000000">
        <w:tblPrEx>
          <w:tblCellMar>
            <w:top w:w="0" w:type="dxa"/>
            <w:left w:w="0" w:type="dxa"/>
            <w:bottom w:w="0" w:type="dxa"/>
            <w:right w:w="0" w:type="dxa"/>
          </w:tblCellMar>
        </w:tblPrEx>
        <w:tc>
          <w:tcPr>
            <w:tcW w:w="3852" w:type="dxa"/>
          </w:tcPr>
          <w:p w:rsidR="00000000" w:rsidRDefault="00000000">
            <w:pPr>
              <w:pStyle w:val="DualTxt"/>
            </w:pPr>
            <w:r>
              <w:t>CEDAW/C/GUY/2</w:t>
            </w:r>
          </w:p>
        </w:tc>
        <w:tc>
          <w:tcPr>
            <w:tcW w:w="3468" w:type="dxa"/>
          </w:tcPr>
          <w:p w:rsidR="00000000" w:rsidRDefault="00000000">
            <w:pPr>
              <w:pStyle w:val="DualTxt"/>
              <w:ind w:left="43"/>
              <w:jc w:val="left"/>
            </w:pPr>
            <w:r>
              <w:t>Второй периодический доклад Гай</w:t>
            </w:r>
            <w:r>
              <w:t>а</w:t>
            </w:r>
            <w:r>
              <w:t>ны</w:t>
            </w:r>
          </w:p>
        </w:tc>
      </w:tr>
      <w:tr w:rsidR="00000000">
        <w:tblPrEx>
          <w:tblCellMar>
            <w:top w:w="0" w:type="dxa"/>
            <w:left w:w="0" w:type="dxa"/>
            <w:bottom w:w="0" w:type="dxa"/>
            <w:right w:w="0" w:type="dxa"/>
          </w:tblCellMar>
        </w:tblPrEx>
        <w:tc>
          <w:tcPr>
            <w:tcW w:w="3852" w:type="dxa"/>
          </w:tcPr>
          <w:p w:rsidR="00000000" w:rsidRDefault="00000000">
            <w:pPr>
              <w:pStyle w:val="DualTxt"/>
              <w:jc w:val="left"/>
            </w:pPr>
            <w:r>
              <w:t>CEDAW/C/NET/2 и Add.1–2 и CEDAW/C/NET/3 иAdd.1–2</w:t>
            </w:r>
          </w:p>
        </w:tc>
        <w:tc>
          <w:tcPr>
            <w:tcW w:w="3468" w:type="dxa"/>
          </w:tcPr>
          <w:p w:rsidR="00000000" w:rsidRDefault="00000000">
            <w:pPr>
              <w:pStyle w:val="DualTxt"/>
              <w:ind w:left="43"/>
              <w:jc w:val="left"/>
            </w:pPr>
            <w:r>
              <w:t>Второй и третий периодические доклады Н</w:t>
            </w:r>
            <w:r>
              <w:t>и</w:t>
            </w:r>
            <w:r>
              <w:t>дерландов</w:t>
            </w:r>
          </w:p>
        </w:tc>
      </w:tr>
      <w:tr w:rsidR="00000000">
        <w:tblPrEx>
          <w:tblCellMar>
            <w:top w:w="0" w:type="dxa"/>
            <w:left w:w="0" w:type="dxa"/>
            <w:bottom w:w="0" w:type="dxa"/>
            <w:right w:w="0" w:type="dxa"/>
          </w:tblCellMar>
        </w:tblPrEx>
        <w:tc>
          <w:tcPr>
            <w:tcW w:w="3852" w:type="dxa"/>
          </w:tcPr>
          <w:p w:rsidR="00000000" w:rsidRDefault="00000000">
            <w:pPr>
              <w:pStyle w:val="DualTxt"/>
            </w:pPr>
            <w:r>
              <w:t>CEDAW/C/NIC/4 и CEDAW/C/NIC/5</w:t>
            </w:r>
          </w:p>
        </w:tc>
        <w:tc>
          <w:tcPr>
            <w:tcW w:w="3468" w:type="dxa"/>
          </w:tcPr>
          <w:p w:rsidR="00000000" w:rsidRDefault="00000000">
            <w:pPr>
              <w:pStyle w:val="DualTxt"/>
              <w:ind w:left="43"/>
              <w:jc w:val="left"/>
            </w:pPr>
            <w:r>
              <w:t>Четвертый и пятый периодические доклады Никарагуа</w:t>
            </w:r>
          </w:p>
        </w:tc>
      </w:tr>
      <w:tr w:rsidR="00000000">
        <w:tblPrEx>
          <w:tblCellMar>
            <w:top w:w="0" w:type="dxa"/>
            <w:left w:w="0" w:type="dxa"/>
            <w:bottom w:w="0" w:type="dxa"/>
            <w:right w:w="0" w:type="dxa"/>
          </w:tblCellMar>
        </w:tblPrEx>
        <w:tc>
          <w:tcPr>
            <w:tcW w:w="3852" w:type="dxa"/>
          </w:tcPr>
          <w:p w:rsidR="00000000" w:rsidRDefault="00000000">
            <w:pPr>
              <w:pStyle w:val="DualTxt"/>
            </w:pPr>
            <w:r>
              <w:t>CEDAW/C/SGP/1 и CEDAW/C/SGP/2</w:t>
            </w:r>
          </w:p>
        </w:tc>
        <w:tc>
          <w:tcPr>
            <w:tcW w:w="3468" w:type="dxa"/>
          </w:tcPr>
          <w:p w:rsidR="00000000" w:rsidRDefault="00000000">
            <w:pPr>
              <w:pStyle w:val="DualTxt"/>
              <w:ind w:left="43"/>
              <w:jc w:val="left"/>
            </w:pPr>
            <w:r>
              <w:t>Первоначальный доклад и второй периодич</w:t>
            </w:r>
            <w:r>
              <w:t>е</w:t>
            </w:r>
            <w:r>
              <w:t>ский доклад Сингапура</w:t>
            </w:r>
          </w:p>
        </w:tc>
      </w:tr>
      <w:tr w:rsidR="00000000">
        <w:tblPrEx>
          <w:tblCellMar>
            <w:top w:w="0" w:type="dxa"/>
            <w:left w:w="0" w:type="dxa"/>
            <w:bottom w:w="0" w:type="dxa"/>
            <w:right w:w="0" w:type="dxa"/>
          </w:tblCellMar>
        </w:tblPrEx>
        <w:tc>
          <w:tcPr>
            <w:tcW w:w="3852" w:type="dxa"/>
          </w:tcPr>
          <w:p w:rsidR="00000000" w:rsidRDefault="00000000">
            <w:pPr>
              <w:pStyle w:val="DualTxt"/>
            </w:pPr>
            <w:r>
              <w:t>CEDAW/C/SWE/4 и CEDAW/C/SWE/5</w:t>
            </w:r>
          </w:p>
        </w:tc>
        <w:tc>
          <w:tcPr>
            <w:tcW w:w="3468" w:type="dxa"/>
          </w:tcPr>
          <w:p w:rsidR="00000000" w:rsidRDefault="00000000">
            <w:pPr>
              <w:pStyle w:val="DualTxt"/>
              <w:ind w:left="43"/>
              <w:jc w:val="left"/>
            </w:pPr>
            <w:r>
              <w:t>Четвертый и пятый периодические доклады Швеции</w:t>
            </w:r>
          </w:p>
        </w:tc>
      </w:tr>
      <w:tr w:rsidR="00000000">
        <w:tblPrEx>
          <w:tblCellMar>
            <w:top w:w="0" w:type="dxa"/>
            <w:left w:w="0" w:type="dxa"/>
            <w:bottom w:w="0" w:type="dxa"/>
            <w:right w:w="0" w:type="dxa"/>
          </w:tblCellMar>
        </w:tblPrEx>
        <w:tc>
          <w:tcPr>
            <w:tcW w:w="3852" w:type="dxa"/>
            <w:tcBorders>
              <w:bottom w:val="single" w:sz="12" w:space="0" w:color="auto"/>
            </w:tcBorders>
          </w:tcPr>
          <w:p w:rsidR="00000000" w:rsidRDefault="00000000">
            <w:pPr>
              <w:pStyle w:val="DualTxt"/>
            </w:pPr>
            <w:r>
              <w:t>CEDAW/C/VNM/2 и CEDAW/C/VNM/3–4</w:t>
            </w:r>
          </w:p>
        </w:tc>
        <w:tc>
          <w:tcPr>
            <w:tcW w:w="3468" w:type="dxa"/>
            <w:tcBorders>
              <w:bottom w:val="single" w:sz="12" w:space="0" w:color="auto"/>
            </w:tcBorders>
          </w:tcPr>
          <w:p w:rsidR="00000000" w:rsidRDefault="00000000">
            <w:pPr>
              <w:pStyle w:val="DualTxt"/>
              <w:ind w:left="43"/>
              <w:jc w:val="left"/>
            </w:pPr>
            <w:r>
              <w:t>Второй и сводные третий и четве</w:t>
            </w:r>
            <w:r>
              <w:t>р</w:t>
            </w:r>
            <w:r>
              <w:t>тый периодические доклады Вье</w:t>
            </w:r>
            <w:r>
              <w:t>т</w:t>
            </w:r>
            <w:r>
              <w:t>нама</w:t>
            </w:r>
          </w:p>
        </w:tc>
      </w:tr>
    </w:tbl>
    <w:p w:rsidR="00000000" w:rsidRDefault="00000000">
      <w:pPr>
        <w:pStyle w:val="SingleTxt"/>
        <w:spacing w:after="0" w:line="120" w:lineRule="exact"/>
        <w:rPr>
          <w:sz w:val="10"/>
        </w:rPr>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Приложение VI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Членский состав Комитета по ликвидации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969"/>
        <w:gridCol w:w="3351"/>
      </w:tblGrid>
      <w:tr w:rsidR="00000000">
        <w:tblPrEx>
          <w:tblCellMar>
            <w:top w:w="0" w:type="dxa"/>
            <w:left w:w="0" w:type="dxa"/>
            <w:bottom w:w="0" w:type="dxa"/>
            <w:right w:w="0" w:type="dxa"/>
          </w:tblCellMar>
        </w:tblPrEx>
        <w:trPr>
          <w:tblHeader/>
        </w:trPr>
        <w:tc>
          <w:tcPr>
            <w:tcW w:w="3969" w:type="dxa"/>
            <w:tcBorders>
              <w:top w:val="single" w:sz="4" w:space="0" w:color="auto"/>
            </w:tcBorders>
            <w:vAlign w:val="bottom"/>
          </w:tcPr>
          <w:p w:rsidR="00000000" w:rsidRDefault="00000000">
            <w:pPr>
              <w:spacing w:before="81" w:after="81" w:line="160" w:lineRule="exact"/>
              <w:ind w:right="40"/>
              <w:rPr>
                <w:i/>
                <w:sz w:val="14"/>
              </w:rPr>
            </w:pPr>
            <w:r>
              <w:rPr>
                <w:i/>
                <w:sz w:val="14"/>
              </w:rPr>
              <w:t>Имя и фамилия члена</w:t>
            </w:r>
          </w:p>
        </w:tc>
        <w:tc>
          <w:tcPr>
            <w:tcW w:w="3351" w:type="dxa"/>
            <w:tcBorders>
              <w:top w:val="single" w:sz="4" w:space="0" w:color="auto"/>
            </w:tcBorders>
            <w:vAlign w:val="bottom"/>
          </w:tcPr>
          <w:p w:rsidR="00000000" w:rsidRDefault="00000000">
            <w:pPr>
              <w:spacing w:before="81" w:after="81" w:line="160" w:lineRule="exact"/>
              <w:ind w:right="40"/>
              <w:rPr>
                <w:i/>
                <w:sz w:val="14"/>
              </w:rPr>
            </w:pPr>
            <w:r>
              <w:rPr>
                <w:i/>
                <w:sz w:val="14"/>
              </w:rPr>
              <w:t>Страна гражданства</w:t>
            </w:r>
          </w:p>
        </w:tc>
      </w:tr>
      <w:tr w:rsidR="00000000">
        <w:tblPrEx>
          <w:tblCellMar>
            <w:top w:w="0" w:type="dxa"/>
            <w:left w:w="0" w:type="dxa"/>
            <w:bottom w:w="0" w:type="dxa"/>
            <w:right w:w="0" w:type="dxa"/>
          </w:tblCellMar>
        </w:tblPrEx>
        <w:trPr>
          <w:trHeight w:hRule="exact" w:val="115"/>
          <w:tblHeader/>
        </w:trPr>
        <w:tc>
          <w:tcPr>
            <w:tcW w:w="3969" w:type="dxa"/>
            <w:tcBorders>
              <w:top w:val="single" w:sz="12" w:space="0" w:color="auto"/>
            </w:tcBorders>
            <w:vAlign w:val="bottom"/>
          </w:tcPr>
          <w:p w:rsidR="00000000" w:rsidRDefault="00000000">
            <w:pPr>
              <w:spacing w:before="40" w:after="40" w:line="210" w:lineRule="exact"/>
              <w:ind w:right="40"/>
              <w:rPr>
                <w:sz w:val="17"/>
              </w:rPr>
            </w:pPr>
          </w:p>
        </w:tc>
        <w:tc>
          <w:tcPr>
            <w:tcW w:w="3351"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Шарлотта Абака</w:t>
            </w:r>
            <w:r>
              <w:rPr>
                <w:vertAlign w:val="superscript"/>
              </w:rPr>
              <w:t>*</w:t>
            </w:r>
          </w:p>
        </w:tc>
        <w:tc>
          <w:tcPr>
            <w:tcW w:w="3351" w:type="dxa"/>
            <w:vAlign w:val="bottom"/>
          </w:tcPr>
          <w:p w:rsidR="00000000" w:rsidRDefault="00000000">
            <w:pPr>
              <w:pStyle w:val="DualTxt"/>
            </w:pPr>
            <w:r>
              <w:t>Гана</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Айзе Фериде Ачар</w:t>
            </w:r>
            <w:r>
              <w:rPr>
                <w:vertAlign w:val="superscript"/>
              </w:rPr>
              <w:t>**</w:t>
            </w:r>
          </w:p>
        </w:tc>
        <w:tc>
          <w:tcPr>
            <w:tcW w:w="3351" w:type="dxa"/>
            <w:vAlign w:val="bottom"/>
          </w:tcPr>
          <w:p w:rsidR="00000000" w:rsidRDefault="00000000">
            <w:pPr>
              <w:pStyle w:val="DualTxt"/>
            </w:pPr>
            <w:r>
              <w:t>Турция</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Сьамсьях Ахмад</w:t>
            </w:r>
            <w:r>
              <w:rPr>
                <w:vertAlign w:val="superscript"/>
              </w:rPr>
              <w:t>**</w:t>
            </w:r>
          </w:p>
        </w:tc>
        <w:tc>
          <w:tcPr>
            <w:tcW w:w="3351" w:type="dxa"/>
            <w:vAlign w:val="bottom"/>
          </w:tcPr>
          <w:p w:rsidR="00000000" w:rsidRDefault="00000000">
            <w:pPr>
              <w:pStyle w:val="DualTxt"/>
            </w:pPr>
            <w:r>
              <w:t>Индонезия</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Эмна Ауидж</w:t>
            </w:r>
            <w:r>
              <w:rPr>
                <w:vertAlign w:val="superscript"/>
              </w:rPr>
              <w:t>*</w:t>
            </w:r>
          </w:p>
        </w:tc>
        <w:tc>
          <w:tcPr>
            <w:tcW w:w="3351" w:type="dxa"/>
            <w:vAlign w:val="bottom"/>
          </w:tcPr>
          <w:p w:rsidR="00000000" w:rsidRDefault="00000000">
            <w:pPr>
              <w:pStyle w:val="DualTxt"/>
            </w:pPr>
            <w:r>
              <w:t>Тунис</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Иванка Корти</w:t>
            </w:r>
            <w:r>
              <w:rPr>
                <w:vertAlign w:val="superscript"/>
              </w:rPr>
              <w:t>*</w:t>
            </w:r>
          </w:p>
        </w:tc>
        <w:tc>
          <w:tcPr>
            <w:tcW w:w="3351" w:type="dxa"/>
            <w:vAlign w:val="bottom"/>
          </w:tcPr>
          <w:p w:rsidR="00000000" w:rsidRDefault="00000000">
            <w:pPr>
              <w:pStyle w:val="DualTxt"/>
            </w:pPr>
            <w:r>
              <w:t>Италия</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Фэн Цуй</w:t>
            </w:r>
            <w:r>
              <w:rPr>
                <w:vertAlign w:val="superscript"/>
              </w:rPr>
              <w:t>*</w:t>
            </w:r>
          </w:p>
        </w:tc>
        <w:tc>
          <w:tcPr>
            <w:tcW w:w="3351" w:type="dxa"/>
            <w:vAlign w:val="bottom"/>
          </w:tcPr>
          <w:p w:rsidR="00000000" w:rsidRDefault="00000000">
            <w:pPr>
              <w:pStyle w:val="DualTxt"/>
            </w:pPr>
            <w:r>
              <w:t>Китай</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Ноэла Габр</w:t>
            </w:r>
            <w:r>
              <w:rPr>
                <w:vertAlign w:val="superscript"/>
              </w:rPr>
              <w:t>*</w:t>
            </w:r>
          </w:p>
        </w:tc>
        <w:tc>
          <w:tcPr>
            <w:tcW w:w="3351" w:type="dxa"/>
            <w:vAlign w:val="bottom"/>
          </w:tcPr>
          <w:p w:rsidR="00000000" w:rsidRDefault="00000000">
            <w:pPr>
              <w:pStyle w:val="DualTxt"/>
            </w:pPr>
            <w:r>
              <w:t>Египет</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Франсуаз Гаспар</w:t>
            </w:r>
            <w:r>
              <w:rPr>
                <w:vertAlign w:val="superscript"/>
              </w:rPr>
              <w:t>**</w:t>
            </w:r>
          </w:p>
        </w:tc>
        <w:tc>
          <w:tcPr>
            <w:tcW w:w="3351" w:type="dxa"/>
            <w:vAlign w:val="bottom"/>
          </w:tcPr>
          <w:p w:rsidR="00000000" w:rsidRDefault="00000000">
            <w:pPr>
              <w:pStyle w:val="DualTxt"/>
            </w:pPr>
            <w:r>
              <w:t>Франция</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Иоланда Феррер Гомес</w:t>
            </w:r>
            <w:r>
              <w:rPr>
                <w:vertAlign w:val="superscript"/>
              </w:rPr>
              <w:t>**</w:t>
            </w:r>
          </w:p>
        </w:tc>
        <w:tc>
          <w:tcPr>
            <w:tcW w:w="3351" w:type="dxa"/>
            <w:vAlign w:val="bottom"/>
          </w:tcPr>
          <w:p w:rsidR="00000000" w:rsidRDefault="00000000">
            <w:pPr>
              <w:pStyle w:val="DualTxt"/>
            </w:pPr>
            <w:r>
              <w:t>Куба</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Аида Гонсалес Мартинес</w:t>
            </w:r>
            <w:r>
              <w:rPr>
                <w:vertAlign w:val="superscript"/>
              </w:rPr>
              <w:t>**</w:t>
            </w:r>
          </w:p>
        </w:tc>
        <w:tc>
          <w:tcPr>
            <w:tcW w:w="3351" w:type="dxa"/>
            <w:vAlign w:val="bottom"/>
          </w:tcPr>
          <w:p w:rsidR="00000000" w:rsidRDefault="00000000">
            <w:pPr>
              <w:pStyle w:val="DualTxt"/>
            </w:pPr>
            <w:r>
              <w:t>Мексика</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Савитри Гунесекере</w:t>
            </w:r>
            <w:r>
              <w:rPr>
                <w:vertAlign w:val="superscript"/>
              </w:rPr>
              <w:t>*</w:t>
            </w:r>
          </w:p>
        </w:tc>
        <w:tc>
          <w:tcPr>
            <w:tcW w:w="3351" w:type="dxa"/>
            <w:vAlign w:val="bottom"/>
          </w:tcPr>
          <w:p w:rsidR="00000000" w:rsidRDefault="00000000">
            <w:pPr>
              <w:pStyle w:val="DualTxt"/>
            </w:pPr>
            <w:r>
              <w:t>Шри-Ланка</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Розалин Хазелле</w:t>
            </w:r>
            <w:r>
              <w:rPr>
                <w:vertAlign w:val="superscript"/>
              </w:rPr>
              <w:t>*</w:t>
            </w:r>
          </w:p>
        </w:tc>
        <w:tc>
          <w:tcPr>
            <w:tcW w:w="3351" w:type="dxa"/>
            <w:vAlign w:val="bottom"/>
          </w:tcPr>
          <w:p w:rsidR="00000000" w:rsidRDefault="00000000">
            <w:pPr>
              <w:pStyle w:val="DualTxt"/>
            </w:pPr>
            <w:r>
              <w:t>Сент-Китс и Невис</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Фатима Кваку</w:t>
            </w:r>
            <w:r>
              <w:rPr>
                <w:vertAlign w:val="superscript"/>
              </w:rPr>
              <w:t>**</w:t>
            </w:r>
          </w:p>
        </w:tc>
        <w:tc>
          <w:tcPr>
            <w:tcW w:w="3351" w:type="dxa"/>
            <w:vAlign w:val="bottom"/>
          </w:tcPr>
          <w:p w:rsidR="00000000" w:rsidRDefault="00000000">
            <w:pPr>
              <w:pStyle w:val="DualTxt"/>
            </w:pPr>
            <w:r>
              <w:t>Нигерия</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Росарио Манало</w:t>
            </w:r>
            <w:r>
              <w:rPr>
                <w:vertAlign w:val="superscript"/>
              </w:rPr>
              <w:t>*</w:t>
            </w:r>
          </w:p>
        </w:tc>
        <w:tc>
          <w:tcPr>
            <w:tcW w:w="3351" w:type="dxa"/>
            <w:vAlign w:val="bottom"/>
          </w:tcPr>
          <w:p w:rsidR="00000000" w:rsidRDefault="00000000">
            <w:pPr>
              <w:pStyle w:val="DualTxt"/>
            </w:pPr>
            <w:r>
              <w:t>Филиппины</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Гёран Меландер</w:t>
            </w:r>
            <w:r>
              <w:rPr>
                <w:vertAlign w:val="superscript"/>
              </w:rPr>
              <w:t>**</w:t>
            </w:r>
          </w:p>
        </w:tc>
        <w:tc>
          <w:tcPr>
            <w:tcW w:w="3351" w:type="dxa"/>
            <w:vAlign w:val="bottom"/>
          </w:tcPr>
          <w:p w:rsidR="00000000" w:rsidRDefault="00000000">
            <w:pPr>
              <w:pStyle w:val="DualTxt"/>
            </w:pPr>
            <w:r>
              <w:t>Швеция</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Аша Роуз Мтенгети-Мигиро</w:t>
            </w:r>
            <w:r>
              <w:rPr>
                <w:vertAlign w:val="superscript"/>
              </w:rPr>
              <w:t>**</w:t>
            </w:r>
          </w:p>
        </w:tc>
        <w:tc>
          <w:tcPr>
            <w:tcW w:w="3351" w:type="dxa"/>
            <w:vAlign w:val="bottom"/>
          </w:tcPr>
          <w:p w:rsidR="00000000" w:rsidRDefault="00000000">
            <w:pPr>
              <w:pStyle w:val="DualTxt"/>
            </w:pPr>
            <w:r>
              <w:t>Объединенная Республика Та</w:t>
            </w:r>
            <w:r>
              <w:t>н</w:t>
            </w:r>
            <w:r>
              <w:t>зания</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Мавиви Мьякаяка-Манзини</w:t>
            </w:r>
            <w:r>
              <w:rPr>
                <w:vertAlign w:val="superscript"/>
              </w:rPr>
              <w:t>*</w:t>
            </w:r>
          </w:p>
        </w:tc>
        <w:tc>
          <w:tcPr>
            <w:tcW w:w="3351" w:type="dxa"/>
            <w:vAlign w:val="bottom"/>
          </w:tcPr>
          <w:p w:rsidR="00000000" w:rsidRDefault="00000000">
            <w:pPr>
              <w:pStyle w:val="DualTxt"/>
            </w:pPr>
            <w:r>
              <w:t>Южная Африка</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Фрэнсис Ливингстон Радей</w:t>
            </w:r>
            <w:r>
              <w:rPr>
                <w:vertAlign w:val="superscript"/>
              </w:rPr>
              <w:t>*</w:t>
            </w:r>
          </w:p>
        </w:tc>
        <w:tc>
          <w:tcPr>
            <w:tcW w:w="3351" w:type="dxa"/>
            <w:vAlign w:val="bottom"/>
          </w:tcPr>
          <w:p w:rsidR="00000000" w:rsidRDefault="00000000">
            <w:pPr>
              <w:pStyle w:val="DualTxt"/>
            </w:pPr>
            <w:r>
              <w:t>Израиль</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Зельмира Регаззели</w:t>
            </w:r>
            <w:r>
              <w:rPr>
                <w:vertAlign w:val="superscript"/>
              </w:rPr>
              <w:t>*</w:t>
            </w:r>
          </w:p>
        </w:tc>
        <w:tc>
          <w:tcPr>
            <w:tcW w:w="3351" w:type="dxa"/>
            <w:vAlign w:val="bottom"/>
          </w:tcPr>
          <w:p w:rsidR="00000000" w:rsidRDefault="00000000">
            <w:pPr>
              <w:pStyle w:val="DualTxt"/>
            </w:pPr>
            <w:r>
              <w:t>Аргентина</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Ханна Беате Шёпп-Шиллинг</w:t>
            </w:r>
            <w:r>
              <w:rPr>
                <w:vertAlign w:val="superscript"/>
              </w:rPr>
              <w:t>**</w:t>
            </w:r>
          </w:p>
        </w:tc>
        <w:tc>
          <w:tcPr>
            <w:tcW w:w="3351" w:type="dxa"/>
            <w:vAlign w:val="bottom"/>
          </w:tcPr>
          <w:p w:rsidR="00000000" w:rsidRDefault="00000000">
            <w:pPr>
              <w:pStyle w:val="DualTxt"/>
            </w:pPr>
            <w:r>
              <w:t>Германия</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Хейсу Шин</w:t>
            </w:r>
            <w:r>
              <w:rPr>
                <w:vertAlign w:val="superscript"/>
              </w:rPr>
              <w:t>**</w:t>
            </w:r>
          </w:p>
        </w:tc>
        <w:tc>
          <w:tcPr>
            <w:tcW w:w="3351" w:type="dxa"/>
            <w:vAlign w:val="bottom"/>
          </w:tcPr>
          <w:p w:rsidR="00000000" w:rsidRDefault="00000000">
            <w:pPr>
              <w:pStyle w:val="DualTxt"/>
            </w:pPr>
            <w:r>
              <w:t>Республика Корея</w:t>
            </w:r>
          </w:p>
        </w:tc>
      </w:tr>
      <w:tr w:rsidR="00000000">
        <w:tblPrEx>
          <w:tblCellMar>
            <w:top w:w="0" w:type="dxa"/>
            <w:left w:w="0" w:type="dxa"/>
            <w:bottom w:w="0" w:type="dxa"/>
            <w:right w:w="0" w:type="dxa"/>
          </w:tblCellMar>
        </w:tblPrEx>
        <w:tc>
          <w:tcPr>
            <w:tcW w:w="3969" w:type="dxa"/>
            <w:vAlign w:val="bottom"/>
          </w:tcPr>
          <w:p w:rsidR="00000000" w:rsidRDefault="00000000">
            <w:pPr>
              <w:pStyle w:val="DualTxt"/>
            </w:pPr>
            <w:r>
              <w:t>Мария Режина Тавариш да Сильва</w:t>
            </w:r>
            <w:r>
              <w:rPr>
                <w:vertAlign w:val="superscript"/>
              </w:rPr>
              <w:t>**</w:t>
            </w:r>
          </w:p>
        </w:tc>
        <w:tc>
          <w:tcPr>
            <w:tcW w:w="3351" w:type="dxa"/>
            <w:vAlign w:val="bottom"/>
          </w:tcPr>
          <w:p w:rsidR="00000000" w:rsidRDefault="00000000">
            <w:pPr>
              <w:pStyle w:val="DualTxt"/>
            </w:pPr>
            <w:r>
              <w:t>Португалия</w:t>
            </w:r>
          </w:p>
        </w:tc>
      </w:tr>
      <w:tr w:rsidR="00000000">
        <w:tblPrEx>
          <w:tblCellMar>
            <w:top w:w="0" w:type="dxa"/>
            <w:left w:w="0" w:type="dxa"/>
            <w:bottom w:w="0" w:type="dxa"/>
            <w:right w:w="0" w:type="dxa"/>
          </w:tblCellMar>
        </w:tblPrEx>
        <w:tc>
          <w:tcPr>
            <w:tcW w:w="3969" w:type="dxa"/>
            <w:tcBorders>
              <w:bottom w:val="single" w:sz="12" w:space="0" w:color="auto"/>
            </w:tcBorders>
            <w:vAlign w:val="bottom"/>
          </w:tcPr>
          <w:p w:rsidR="00000000" w:rsidRDefault="00000000">
            <w:pPr>
              <w:pStyle w:val="DualTxt"/>
            </w:pPr>
            <w:r>
              <w:t>Чикако Тайя</w:t>
            </w:r>
            <w:r>
              <w:rPr>
                <w:vertAlign w:val="superscript"/>
              </w:rPr>
              <w:t>*</w:t>
            </w:r>
          </w:p>
        </w:tc>
        <w:tc>
          <w:tcPr>
            <w:tcW w:w="3351" w:type="dxa"/>
            <w:tcBorders>
              <w:bottom w:val="single" w:sz="12" w:space="0" w:color="auto"/>
            </w:tcBorders>
            <w:vAlign w:val="bottom"/>
          </w:tcPr>
          <w:p w:rsidR="00000000" w:rsidRDefault="00000000">
            <w:pPr>
              <w:pStyle w:val="DualTxt"/>
            </w:pPr>
            <w:r>
              <w:t>Япония</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w:t>
      </w:r>
      <w:r>
        <w:tab/>
        <w:t>Срок полномочий истекает в 2002 году.</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w:t>
      </w:r>
      <w:r>
        <w:tab/>
        <w:t>Срок полномочий истекает в 2004 году.</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Приложение VII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Последствия проекта решения 25/1 для бюджета по программам: заявление, представленное Генеральным секретарем, в соответствии с правилом 23 правил процедуры Комитета по ликвидации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Резюме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В проекте решения 25/1 Комитет по ликвидации дискриминации в отн</w:t>
      </w:r>
      <w:r>
        <w:t>о</w:t>
      </w:r>
      <w:r>
        <w:t>шении женщин просит Генеральную Ассамблею: а) одобрить в виде исключ</w:t>
      </w:r>
      <w:r>
        <w:t>е</w:t>
      </w:r>
      <w:r>
        <w:t>ния проведение в 2002 году сессии продолжительностью в три недели, вкл</w:t>
      </w:r>
      <w:r>
        <w:t>ю</w:t>
      </w:r>
      <w:r>
        <w:t>чающей 30 заседаний Комитета, которые будут полностью посвящены ра</w:t>
      </w:r>
      <w:r>
        <w:t>с</w:t>
      </w:r>
      <w:r>
        <w:t>смотрению докладов государств-участников в целях сокращения отставания в рассмотрении докладов; и b) утвердить выделение ресурсов, необходимых для расширения членского состава предсессионной рабочей группы.</w:t>
      </w:r>
    </w:p>
    <w:p w:rsidR="00000000" w:rsidRDefault="00000000">
      <w:pPr>
        <w:pStyle w:val="SingleTxt"/>
      </w:pPr>
      <w:r>
        <w:t>2.</w:t>
      </w:r>
      <w:r>
        <w:tab/>
        <w:t>В предлагаемом бюджете по программам на 2002–2003 годы предусмо</w:t>
      </w:r>
      <w:r>
        <w:t>т</w:t>
      </w:r>
      <w:r>
        <w:t>рены ассигнования на покрытие путевых расходов и выплату суточных 23 членам Комитета для участия ежегодно в его двух очередных сессиях в Нью-Йорке продолжительностью по 15 рабочих дней каждая, которым будет предшествовать созыв предсессионной рабочей группы продолжительностью по пять дней, а также для обеспечения конференционного обслуживания зас</w:t>
      </w:r>
      <w:r>
        <w:t>е</w:t>
      </w:r>
      <w:r>
        <w:t>даний Комитета и заседаний предсессионной рабочей группы. В случае прин</w:t>
      </w:r>
      <w:r>
        <w:t>я</w:t>
      </w:r>
      <w:r>
        <w:t>тия Комитетом этого проекта решения потребуются дополнительные ресурсы в размере 252 900 долл. США для покрытия путевых расходов и выплаты суто</w:t>
      </w:r>
      <w:r>
        <w:t>ч</w:t>
      </w:r>
      <w:r>
        <w:t>ных членам Комитета в связи с проведением дополнительной сессии в 2002 году, а также для выплаты суточных дополнительным членам предсесс</w:t>
      </w:r>
      <w:r>
        <w:t>и</w:t>
      </w:r>
      <w:r>
        <w:t>онной рабочей группы, которая будет созвана в феврале 2002 года.</w:t>
      </w:r>
    </w:p>
    <w:p w:rsidR="00000000" w:rsidRDefault="00000000">
      <w:pPr>
        <w:pStyle w:val="SingleTxt"/>
      </w:pPr>
      <w:r>
        <w:t>3.</w:t>
      </w:r>
      <w:r>
        <w:tab/>
        <w:t>Указанная сумма в размере 252 900 долл. США будет покрыта за счет р</w:t>
      </w:r>
      <w:r>
        <w:t>е</w:t>
      </w:r>
      <w:r>
        <w:t>зервного фонда на двухгодичный период 2002–2003 годов и подлежит утве</w:t>
      </w:r>
      <w:r>
        <w:t>р</w:t>
      </w:r>
      <w:r>
        <w:t>ждению Генеральной Ассамблеей на ее пятьдесят шестой сессии в соответс</w:t>
      </w:r>
      <w:r>
        <w:t>т</w:t>
      </w:r>
      <w:r>
        <w:t>вии с установленными процедурами.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Просьба, содержащаяся в проекте решения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w:t>
      </w:r>
      <w:r>
        <w:tab/>
        <w:t>В проекте решения 25/1 Комитет по ликвидации дискриминации в отн</w:t>
      </w:r>
      <w:r>
        <w:t>о</w:t>
      </w:r>
      <w:r>
        <w:t>шении женщин просит Генеральную Ассамблею:</w:t>
      </w:r>
    </w:p>
    <w:p w:rsidR="00000000" w:rsidRDefault="00000000">
      <w:pPr>
        <w:pStyle w:val="SingleTxt"/>
      </w:pPr>
      <w:r>
        <w:tab/>
        <w:t>a)</w:t>
      </w:r>
      <w:r>
        <w:tab/>
        <w:t>одобрить в виде исключения проведение в 2002 году сессии продо</w:t>
      </w:r>
      <w:r>
        <w:t>л</w:t>
      </w:r>
      <w:r>
        <w:t>жительностью в три недели, включающей 30 заседаний Комитета, которые б</w:t>
      </w:r>
      <w:r>
        <w:t>у</w:t>
      </w:r>
      <w:r>
        <w:t>дут полностью посвящены рассмотрению докладов государств-участников в целях сокращения отст</w:t>
      </w:r>
      <w:r>
        <w:t>а</w:t>
      </w:r>
      <w:r>
        <w:t>вания в рассмотрении докладов;</w:t>
      </w:r>
    </w:p>
    <w:p w:rsidR="00000000" w:rsidRDefault="00000000">
      <w:pPr>
        <w:pStyle w:val="SingleTxt"/>
      </w:pPr>
      <w:r>
        <w:tab/>
        <w:t>b)</w:t>
      </w:r>
      <w:r>
        <w:tab/>
        <w:t>утвердить выделение ресурсов, необходимых для расширения чле</w:t>
      </w:r>
      <w:r>
        <w:t>н</w:t>
      </w:r>
      <w:r>
        <w:t>ского состава предсессионной рабочей группы, заседания которой намечено провести 4–8 февраля 2002 года в целях подготовки вопросов по докладам, к</w:t>
      </w:r>
      <w:r>
        <w:t>о</w:t>
      </w:r>
      <w:r>
        <w:t>торые будут рассматриваться на проводимой на специальной основе сессии Комитета в августе 2002 года.</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Мероприятия по осуществлению предложений</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w:t>
      </w:r>
      <w:r>
        <w:tab/>
        <w:t>В случае принятия этого проекта решения Комитет проведет дополн</w:t>
      </w:r>
      <w:r>
        <w:t>и</w:t>
      </w:r>
      <w:r>
        <w:t>тельную сессию в августе 2002 года продолжительностью в 15 рабочих дней. При этом созыва предсессионной рабочей группы после проведения этой д</w:t>
      </w:r>
      <w:r>
        <w:t>о</w:t>
      </w:r>
      <w:r>
        <w:t>полнительной сессии не предусматривается.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 xml:space="preserve">Дополнительные потребности на двухгодичный период </w:t>
      </w:r>
      <w:r>
        <w:br/>
        <w:t>2002–2003 годов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w:t>
      </w:r>
      <w:r>
        <w:tab/>
        <w:t>Как указано выше, в предлагаемом бюджете по программам на двухг</w:t>
      </w:r>
      <w:r>
        <w:t>о</w:t>
      </w:r>
      <w:r>
        <w:t>дичный период 2002–2003 годов на созыв двух ежегодных сессий Комитета и заседаний его рабочих групп предусматриваются ассигнования, которые выд</w:t>
      </w:r>
      <w:r>
        <w:t>е</w:t>
      </w:r>
      <w:r>
        <w:t>ляются по разделу 9, Экономические и социальные вопросы, и по разделу 2, Дела Генеральной Ассамблеи и конференционное обслуживание. Проведение дополнительной сессии Комитета и заседаний его предсессионной рабочей группы в расширенном составе вызывает дополнительные потребности в р</w:t>
      </w:r>
      <w:r>
        <w:t>е</w:t>
      </w:r>
      <w:r>
        <w:t>сурсах для покрытия путевых расходов и выплаты суточных 23 членам Ком</w:t>
      </w:r>
      <w:r>
        <w:t>и</w:t>
      </w:r>
      <w:r>
        <w:t>тета, участвующим в работе сессии, для выплаты суточных дополнительным членам, участвующим в заседаниях предсессионной рабочей группы в феврале 2002 года, и для покрытия расходов по конференционному обслуживанию зас</w:t>
      </w:r>
      <w:r>
        <w:t>е</w:t>
      </w:r>
      <w:r>
        <w:t>даний, к</w:t>
      </w:r>
      <w:r>
        <w:t>о</w:t>
      </w:r>
      <w:r>
        <w:t>торые приводятся ниже.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Раздел 9, Экономические и социальные вопросы</w:t>
      </w:r>
    </w:p>
    <w:p w:rsidR="00000000" w:rsidRDefault="00000000">
      <w:pPr>
        <w:pStyle w:val="SingleTxt"/>
        <w:spacing w:after="0" w:line="120" w:lineRule="exact"/>
        <w:rPr>
          <w:sz w:val="10"/>
        </w:rPr>
      </w:pPr>
    </w:p>
    <w:p w:rsidR="00000000" w:rsidRDefault="00000000">
      <w:pPr>
        <w:pStyle w:val="SingleTxt"/>
      </w:pPr>
      <w:r>
        <w:t>7.</w:t>
      </w:r>
      <w:r>
        <w:tab/>
        <w:t>Ассигнования на покрытие путевых расходов и выплату суточных членам Комитета, участвующим в работе сессии, а также дополнительным членам расширенного состава предсессионной рабочей группы исчисляются на основе полной стоим</w:t>
      </w:r>
      <w:r>
        <w:t>о</w:t>
      </w:r>
      <w:r>
        <w:t>сти в следующих размерах</w:t>
      </w:r>
      <w:r>
        <w:rPr>
          <w:lang w:val="en-US"/>
        </w:rPr>
        <w:t xml:space="preserve"> </w:t>
      </w:r>
      <w:r>
        <w:rPr>
          <w:lang/>
        </w:rPr>
        <w:t>(в долл. США)</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580"/>
        <w:gridCol w:w="1740"/>
      </w:tblGrid>
      <w:tr w:rsidR="00000000">
        <w:tblPrEx>
          <w:tblCellMar>
            <w:top w:w="0" w:type="dxa"/>
            <w:left w:w="0" w:type="dxa"/>
            <w:bottom w:w="0" w:type="dxa"/>
            <w:right w:w="0" w:type="dxa"/>
          </w:tblCellMar>
        </w:tblPrEx>
        <w:trPr>
          <w:trHeight w:hRule="exact" w:val="115"/>
          <w:tblHeader/>
        </w:trPr>
        <w:tc>
          <w:tcPr>
            <w:tcW w:w="558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5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w:t>
            </w:r>
            <w:r>
              <w:rPr>
                <w:sz w:val="17"/>
              </w:rPr>
              <w:tab/>
              <w:t>Дополнительная сессия Комитета</w:t>
            </w:r>
          </w:p>
        </w:tc>
        <w:tc>
          <w:tcPr>
            <w:tcW w:w="1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580" w:type="dxa"/>
            <w:vAlign w:val="bottom"/>
          </w:tcPr>
          <w:p w:rsidR="00000000" w:rsidRDefault="00000000">
            <w:pPr>
              <w:tabs>
                <w:tab w:val="left" w:pos="288"/>
                <w:tab w:val="left" w:pos="576"/>
                <w:tab w:val="left" w:pos="864"/>
                <w:tab w:val="left" w:pos="1152"/>
              </w:tabs>
              <w:spacing w:before="40" w:after="40" w:line="210" w:lineRule="exact"/>
              <w:ind w:left="576" w:right="40" w:hanging="576"/>
              <w:rPr>
                <w:sz w:val="17"/>
              </w:rPr>
            </w:pPr>
            <w:r>
              <w:rPr>
                <w:sz w:val="17"/>
              </w:rPr>
              <w:tab/>
              <w:t>i)</w:t>
            </w:r>
            <w:r>
              <w:rPr>
                <w:sz w:val="17"/>
              </w:rPr>
              <w:tab/>
              <w:t>путевые расходы (23 члена Комитета для проезда в Нью-Йорк</w:t>
            </w:r>
          </w:p>
        </w:tc>
        <w:tc>
          <w:tcPr>
            <w:tcW w:w="1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115 900</w:t>
            </w:r>
          </w:p>
        </w:tc>
      </w:tr>
      <w:tr w:rsidR="00000000">
        <w:tblPrEx>
          <w:tblCellMar>
            <w:top w:w="0" w:type="dxa"/>
            <w:left w:w="0" w:type="dxa"/>
            <w:bottom w:w="0" w:type="dxa"/>
            <w:right w:w="0" w:type="dxa"/>
          </w:tblCellMar>
        </w:tblPrEx>
        <w:tc>
          <w:tcPr>
            <w:tcW w:w="55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ii)</w:t>
            </w:r>
            <w:r>
              <w:rPr>
                <w:sz w:val="17"/>
              </w:rPr>
              <w:tab/>
              <w:t>суточные (23 члена Комитета)</w:t>
            </w:r>
          </w:p>
        </w:tc>
        <w:tc>
          <w:tcPr>
            <w:tcW w:w="1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117 100</w:t>
            </w:r>
          </w:p>
        </w:tc>
      </w:tr>
      <w:tr w:rsidR="00000000">
        <w:tblPrEx>
          <w:tblCellMar>
            <w:top w:w="0" w:type="dxa"/>
            <w:left w:w="0" w:type="dxa"/>
            <w:bottom w:w="0" w:type="dxa"/>
            <w:right w:w="0" w:type="dxa"/>
          </w:tblCellMar>
        </w:tblPrEx>
        <w:tc>
          <w:tcPr>
            <w:tcW w:w="55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iii)</w:t>
            </w:r>
            <w:r>
              <w:rPr>
                <w:sz w:val="17"/>
              </w:rPr>
              <w:tab/>
              <w:t>терминальные расходы</w:t>
            </w:r>
          </w:p>
        </w:tc>
        <w:tc>
          <w:tcPr>
            <w:tcW w:w="1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3 700</w:t>
            </w:r>
          </w:p>
        </w:tc>
      </w:tr>
      <w:tr w:rsidR="00000000">
        <w:tblPrEx>
          <w:tblCellMar>
            <w:top w:w="0" w:type="dxa"/>
            <w:left w:w="0" w:type="dxa"/>
            <w:bottom w:w="0" w:type="dxa"/>
            <w:right w:w="0" w:type="dxa"/>
          </w:tblCellMar>
        </w:tblPrEx>
        <w:tc>
          <w:tcPr>
            <w:tcW w:w="55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w:t>
            </w:r>
            <w:r>
              <w:rPr>
                <w:sz w:val="17"/>
              </w:rPr>
              <w:tab/>
              <w:t>Расширение состава предсессионной рабочей группы (суточные)</w:t>
            </w:r>
          </w:p>
        </w:tc>
        <w:tc>
          <w:tcPr>
            <w:tcW w:w="1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16 200</w:t>
            </w:r>
          </w:p>
        </w:tc>
      </w:tr>
      <w:tr w:rsidR="00000000">
        <w:tblPrEx>
          <w:tblCellMar>
            <w:top w:w="0" w:type="dxa"/>
            <w:left w:w="0" w:type="dxa"/>
            <w:bottom w:w="0" w:type="dxa"/>
            <w:right w:w="0" w:type="dxa"/>
          </w:tblCellMar>
        </w:tblPrEx>
        <w:tc>
          <w:tcPr>
            <w:tcW w:w="55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Итого</w:t>
            </w:r>
          </w:p>
        </w:tc>
        <w:tc>
          <w:tcPr>
            <w:tcW w:w="17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252 900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Раздел 2, Дела Генеральной Ассамблеи и конференционное обслуживание</w:t>
      </w:r>
    </w:p>
    <w:p w:rsidR="00000000" w:rsidRDefault="00000000">
      <w:pPr>
        <w:pStyle w:val="SingleTxt"/>
        <w:spacing w:after="0" w:line="120" w:lineRule="exact"/>
        <w:rPr>
          <w:sz w:val="10"/>
        </w:rPr>
      </w:pPr>
    </w:p>
    <w:p w:rsidR="00000000" w:rsidRDefault="00000000">
      <w:pPr>
        <w:pStyle w:val="SingleTxt"/>
      </w:pPr>
      <w:r>
        <w:t>8.</w:t>
      </w:r>
      <w:r>
        <w:tab/>
        <w:t>Проведение дополнительной сессии потребует предоставления конфере</w:t>
      </w:r>
      <w:r>
        <w:t>н</w:t>
      </w:r>
      <w:r>
        <w:t>ционного обслуживания 30 заседаний в виде устного перевода на шести яз</w:t>
      </w:r>
      <w:r>
        <w:t>ы</w:t>
      </w:r>
      <w:r>
        <w:t>ках. Для указанных заседаний необходимо будет обработать на шести языках 2700 страниц текста и два документа предсессионной документации, 100 страниц текста и 10 документов сессионной документации и 40 страниц текста и 1 документ послесессионной документации. Дополнительного созыва предсессионной рабочей группы не предполагается. Сметные расходы соста</w:t>
      </w:r>
      <w:r>
        <w:t>в</w:t>
      </w:r>
      <w:r>
        <w:t>ляют (в долл. США):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400"/>
        <w:gridCol w:w="1920"/>
      </w:tblGrid>
      <w:tr w:rsidR="00000000">
        <w:tblPrEx>
          <w:tblCellMar>
            <w:top w:w="0" w:type="dxa"/>
            <w:left w:w="0" w:type="dxa"/>
            <w:bottom w:w="0" w:type="dxa"/>
            <w:right w:w="0" w:type="dxa"/>
          </w:tblCellMar>
        </w:tblPrEx>
        <w:trPr>
          <w:trHeight w:hRule="exact" w:val="115"/>
          <w:tblHeader/>
        </w:trPr>
        <w:tc>
          <w:tcPr>
            <w:tcW w:w="540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9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w:t>
            </w:r>
            <w:r>
              <w:rPr>
                <w:sz w:val="17"/>
              </w:rPr>
              <w:tab/>
              <w:t>Обслуживание заседаний и устный перевод</w:t>
            </w:r>
          </w:p>
        </w:tc>
        <w:tc>
          <w:tcPr>
            <w:tcW w:w="1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205 400</w:t>
            </w:r>
          </w:p>
        </w:tc>
      </w:tr>
      <w:tr w:rsidR="00000000">
        <w:tblPrEx>
          <w:tblCellMar>
            <w:top w:w="0" w:type="dxa"/>
            <w:left w:w="0" w:type="dxa"/>
            <w:bottom w:w="0" w:type="dxa"/>
            <w:right w:w="0" w:type="dxa"/>
          </w:tblCellMar>
        </w:tblPrEx>
        <w:tc>
          <w:tcPr>
            <w:tcW w:w="54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w:t>
            </w:r>
            <w:r>
              <w:rPr>
                <w:sz w:val="17"/>
              </w:rPr>
              <w:tab/>
              <w:t>Предсессионная документация</w:t>
            </w:r>
          </w:p>
        </w:tc>
        <w:tc>
          <w:tcPr>
            <w:tcW w:w="1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3 066 400</w:t>
            </w:r>
          </w:p>
        </w:tc>
      </w:tr>
      <w:tr w:rsidR="00000000">
        <w:tblPrEx>
          <w:tblCellMar>
            <w:top w:w="0" w:type="dxa"/>
            <w:left w:w="0" w:type="dxa"/>
            <w:bottom w:w="0" w:type="dxa"/>
            <w:right w:w="0" w:type="dxa"/>
          </w:tblCellMar>
        </w:tblPrEx>
        <w:tc>
          <w:tcPr>
            <w:tcW w:w="54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w:t>
            </w:r>
            <w:r>
              <w:rPr>
                <w:sz w:val="17"/>
              </w:rPr>
              <w:tab/>
              <w:t>Сессионная документация</w:t>
            </w:r>
          </w:p>
        </w:tc>
        <w:tc>
          <w:tcPr>
            <w:tcW w:w="1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113 100</w:t>
            </w:r>
          </w:p>
        </w:tc>
      </w:tr>
      <w:tr w:rsidR="00000000">
        <w:tblPrEx>
          <w:tblCellMar>
            <w:top w:w="0" w:type="dxa"/>
            <w:left w:w="0" w:type="dxa"/>
            <w:bottom w:w="0" w:type="dxa"/>
            <w:right w:w="0" w:type="dxa"/>
          </w:tblCellMar>
        </w:tblPrEx>
        <w:tc>
          <w:tcPr>
            <w:tcW w:w="540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w:t>
            </w:r>
            <w:r>
              <w:rPr>
                <w:sz w:val="17"/>
              </w:rPr>
              <w:tab/>
              <w:t>Послесессионная документация</w:t>
            </w:r>
          </w:p>
        </w:tc>
        <w:tc>
          <w:tcPr>
            <w:tcW w:w="192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45 700</w:t>
            </w:r>
          </w:p>
        </w:tc>
      </w:tr>
      <w:tr w:rsidR="00000000">
        <w:tblPrEx>
          <w:tblCellMar>
            <w:top w:w="0" w:type="dxa"/>
            <w:left w:w="0" w:type="dxa"/>
            <w:bottom w:w="0" w:type="dxa"/>
            <w:right w:w="0" w:type="dxa"/>
          </w:tblCellMar>
        </w:tblPrEx>
        <w:tc>
          <w:tcPr>
            <w:tcW w:w="54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Итого</w:t>
            </w:r>
          </w:p>
        </w:tc>
        <w:tc>
          <w:tcPr>
            <w:tcW w:w="19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3 430 600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Потенциальные возможности покрытия расходов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w:t>
      </w:r>
      <w:r>
        <w:tab/>
        <w:t>В предлагаемом бюджете по программам на двухгодичный период 2002–2003 годов предусматриваются ассигнования только для двух ежегодных сессий Комитета и двух ежегодных созывов предсессионной рабочей группы. На н</w:t>
      </w:r>
      <w:r>
        <w:t>ы</w:t>
      </w:r>
      <w:r>
        <w:t>нешнем этапе не ожидается, что вышеуказанные дополнительные потребности в ресурсах на путевые расходы и выплату суточных могут быть покрыты за счет ресурсов, предусмотренных в разделе 9, Экономические и социальные в</w:t>
      </w:r>
      <w:r>
        <w:t>о</w:t>
      </w:r>
      <w:r>
        <w:t>просы.</w:t>
      </w:r>
    </w:p>
    <w:p w:rsidR="00000000" w:rsidRDefault="00000000">
      <w:pPr>
        <w:pStyle w:val="SingleTxt"/>
      </w:pPr>
      <w:r>
        <w:t>10.</w:t>
      </w:r>
      <w:r>
        <w:tab/>
        <w:t>Что касается дополнительных потребностей в конференционном обсл</w:t>
      </w:r>
      <w:r>
        <w:t>у</w:t>
      </w:r>
      <w:r>
        <w:t>живании, то здесь необходимо отметить, что эти потребности основаны на те</w:t>
      </w:r>
      <w:r>
        <w:t>о</w:t>
      </w:r>
      <w:r>
        <w:t>ретическом предположении о том, что никакая часть этих потребностей не б</w:t>
      </w:r>
      <w:r>
        <w:t>у</w:t>
      </w:r>
      <w:r>
        <w:t>дет покрыта за счет постоянных ресурсов на конференционное обслуживание, предусмотренных в разделе 2 (Дела Генеральной Ассамблеи и конференцио</w:t>
      </w:r>
      <w:r>
        <w:t>н</w:t>
      </w:r>
      <w:r>
        <w:t>ное обслуживание) предлагаемого бюджета по программам на 2002–2003 годы. Объем расходов Организации на конференционное обслуживание, которые н</w:t>
      </w:r>
      <w:r>
        <w:t>е</w:t>
      </w:r>
      <w:r>
        <w:t>обходимо будет покрывать за счет ресурсов на временную помощь, можно б</w:t>
      </w:r>
      <w:r>
        <w:t>у</w:t>
      </w:r>
      <w:r>
        <w:t>дет определить только с учетом расписания конференций и заседаний на 2002–2003 годы. По разделу 2 предлагаемого бюджета по программам на двухгоди</w:t>
      </w:r>
      <w:r>
        <w:t>ч</w:t>
      </w:r>
      <w:r>
        <w:t>ный период 2002–2003 годов предусматриваются ассигнования не только на проведение заседаний, запланированных на момент подготовки бюджета, но и заседаний, которые могут быть санкционированы впоследствии, при условии, что число заседаний и конференций и их распределение будет соответствовать плану заседаний прошлых лет. Как результат, по этому разделу никаких допо</w:t>
      </w:r>
      <w:r>
        <w:t>л</w:t>
      </w:r>
      <w:r>
        <w:t>нительных ресурсов не потребуется.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Резюме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w:t>
      </w:r>
      <w:r>
        <w:tab/>
        <w:t>В случае принятия проекта решения 25/1 Комитетом по ликвидации ди</w:t>
      </w:r>
      <w:r>
        <w:t>с</w:t>
      </w:r>
      <w:r>
        <w:t>криминации в отношении женщин сметные потребности в размере 252 900 долл. США по разделу 9, Экономические и социальные вопросы, будут покрыты за счет резервного фонда на двухгодичный период 2002–2003 годов и подлежат утверждению Генеральной Ассамблеей на ее пятьдесят шестой се</w:t>
      </w:r>
      <w:r>
        <w:t>с</w:t>
      </w:r>
      <w:r>
        <w:t>сии в соответствии с процедурами, установленными Ассамблеей в ее резол</w:t>
      </w:r>
      <w:r>
        <w:t>ю</w:t>
      </w:r>
      <w:r>
        <w:t>циях 41/213 от 19 декабря 1986 года и 42/211 от 21 декабря 1987 года.</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Приложение VIII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Сведения о представлении и рассмотрении докладов, представляемых государствами-участниками в соответствии со статьей 18 Конвенции о ликвидации всех форм дискриминации в отношении женщин по состоянию на 1 августа 2001 года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340"/>
        <w:gridCol w:w="2241"/>
        <w:gridCol w:w="2808"/>
        <w:gridCol w:w="2461"/>
      </w:tblGrid>
      <w:tr w:rsidR="00000000">
        <w:tblPrEx>
          <w:tblCellMar>
            <w:top w:w="0" w:type="dxa"/>
            <w:left w:w="0" w:type="dxa"/>
            <w:bottom w:w="0" w:type="dxa"/>
            <w:right w:w="0" w:type="dxa"/>
          </w:tblCellMar>
        </w:tblPrEx>
        <w:trPr>
          <w:tblHeader/>
        </w:trPr>
        <w:tc>
          <w:tcPr>
            <w:tcW w:w="2340" w:type="dxa"/>
            <w:tcBorders>
              <w:top w:val="single" w:sz="4" w:space="0" w:color="auto"/>
            </w:tcBorders>
            <w:vAlign w:val="bottom"/>
          </w:tcPr>
          <w:p w:rsidR="00000000" w:rsidRDefault="00000000">
            <w:pPr>
              <w:spacing w:before="81" w:after="81" w:line="160" w:lineRule="exact"/>
              <w:ind w:right="40"/>
              <w:rPr>
                <w:i/>
                <w:sz w:val="14"/>
              </w:rPr>
            </w:pPr>
            <w:r>
              <w:rPr>
                <w:i/>
                <w:sz w:val="14"/>
              </w:rPr>
              <w:t>Государства–участники</w:t>
            </w:r>
          </w:p>
        </w:tc>
        <w:tc>
          <w:tcPr>
            <w:tcW w:w="2241" w:type="dxa"/>
            <w:tcBorders>
              <w:top w:val="single" w:sz="4" w:space="0" w:color="auto"/>
            </w:tcBorders>
            <w:vAlign w:val="bottom"/>
          </w:tcPr>
          <w:p w:rsidR="00000000" w:rsidRDefault="00000000">
            <w:pPr>
              <w:spacing w:before="81" w:after="81" w:line="160" w:lineRule="exact"/>
              <w:ind w:right="40"/>
              <w:rPr>
                <w:i/>
                <w:sz w:val="14"/>
              </w:rPr>
            </w:pPr>
            <w:r>
              <w:rPr>
                <w:i/>
                <w:sz w:val="14"/>
              </w:rPr>
              <w:t>Установленные сроки для пре</w:t>
            </w:r>
            <w:r>
              <w:rPr>
                <w:i/>
                <w:sz w:val="14"/>
              </w:rPr>
              <w:t>д</w:t>
            </w:r>
            <w:r>
              <w:rPr>
                <w:i/>
                <w:sz w:val="14"/>
              </w:rPr>
              <w:t>ста</w:t>
            </w:r>
            <w:r>
              <w:rPr>
                <w:i/>
                <w:sz w:val="14"/>
              </w:rPr>
              <w:t>в</w:t>
            </w:r>
            <w:r>
              <w:rPr>
                <w:i/>
                <w:sz w:val="14"/>
              </w:rPr>
              <w:t>ления</w:t>
            </w:r>
            <w:r>
              <w:rPr>
                <w:i/>
                <w:sz w:val="14"/>
                <w:vertAlign w:val="superscript"/>
              </w:rPr>
              <w:t>a</w:t>
            </w:r>
          </w:p>
        </w:tc>
        <w:tc>
          <w:tcPr>
            <w:tcW w:w="2808" w:type="dxa"/>
            <w:tcBorders>
              <w:top w:val="single" w:sz="4" w:space="0" w:color="auto"/>
            </w:tcBorders>
            <w:vAlign w:val="bottom"/>
          </w:tcPr>
          <w:p w:rsidR="00000000" w:rsidRDefault="00000000">
            <w:pPr>
              <w:spacing w:before="81" w:after="81" w:line="160" w:lineRule="exact"/>
              <w:ind w:right="40"/>
              <w:rPr>
                <w:i/>
                <w:sz w:val="14"/>
              </w:rPr>
            </w:pPr>
            <w:r>
              <w:rPr>
                <w:i/>
                <w:sz w:val="14"/>
              </w:rPr>
              <w:t>Дата представления</w:t>
            </w:r>
          </w:p>
        </w:tc>
        <w:tc>
          <w:tcPr>
            <w:tcW w:w="2461" w:type="dxa"/>
            <w:tcBorders>
              <w:top w:val="single" w:sz="4" w:space="0" w:color="auto"/>
            </w:tcBorders>
            <w:vAlign w:val="bottom"/>
          </w:tcPr>
          <w:p w:rsidR="00000000" w:rsidRDefault="00000000">
            <w:pPr>
              <w:spacing w:before="81" w:after="81" w:line="160" w:lineRule="exact"/>
              <w:ind w:right="40"/>
              <w:rPr>
                <w:i/>
                <w:sz w:val="14"/>
              </w:rPr>
            </w:pPr>
            <w:r>
              <w:rPr>
                <w:i/>
                <w:sz w:val="14"/>
              </w:rPr>
              <w:t xml:space="preserve">Рассмотрен Комитетом </w:t>
            </w:r>
            <w:r>
              <w:rPr>
                <w:i/>
                <w:sz w:val="14"/>
              </w:rPr>
              <w:br/>
              <w:t>(сессия (год))</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tcPr>
          <w:p w:rsidR="00000000" w:rsidRDefault="00000000">
            <w:pPr>
              <w:spacing w:before="40" w:after="40" w:line="210" w:lineRule="exact"/>
              <w:ind w:right="40"/>
              <w:rPr>
                <w:sz w:val="17"/>
              </w:rPr>
            </w:pPr>
          </w:p>
        </w:tc>
        <w:tc>
          <w:tcPr>
            <w:tcW w:w="2241" w:type="dxa"/>
            <w:tcBorders>
              <w:top w:val="single" w:sz="12" w:space="0" w:color="auto"/>
            </w:tcBorders>
          </w:tcPr>
          <w:p w:rsidR="00000000" w:rsidRDefault="00000000">
            <w:pPr>
              <w:spacing w:before="40" w:after="40" w:line="210" w:lineRule="exact"/>
              <w:ind w:right="40"/>
              <w:jc w:val="right"/>
              <w:rPr>
                <w:sz w:val="17"/>
              </w:rPr>
            </w:pPr>
          </w:p>
        </w:tc>
        <w:tc>
          <w:tcPr>
            <w:tcW w:w="2808" w:type="dxa"/>
            <w:tcBorders>
              <w:top w:val="single" w:sz="12" w:space="0" w:color="auto"/>
            </w:tcBorders>
          </w:tcPr>
          <w:p w:rsidR="00000000" w:rsidRDefault="00000000">
            <w:pPr>
              <w:spacing w:before="40" w:after="40" w:line="210" w:lineRule="exact"/>
              <w:ind w:right="40"/>
              <w:jc w:val="right"/>
              <w:rPr>
                <w:sz w:val="17"/>
              </w:rPr>
            </w:pPr>
          </w:p>
        </w:tc>
        <w:tc>
          <w:tcPr>
            <w:tcW w:w="2461" w:type="dxa"/>
            <w:tcBorders>
              <w:top w:val="single" w:sz="12" w:space="0" w:color="auto"/>
            </w:tcBorders>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9850" w:type="dxa"/>
            <w:gridSpan w:val="4"/>
          </w:tcPr>
          <w:p w:rsidR="00000000" w:rsidRDefault="00000000">
            <w:pPr>
              <w:tabs>
                <w:tab w:val="left" w:pos="288"/>
                <w:tab w:val="left" w:pos="576"/>
                <w:tab w:val="left" w:pos="864"/>
                <w:tab w:val="left" w:pos="1152"/>
              </w:tabs>
              <w:spacing w:before="120" w:after="120"/>
              <w:rPr>
                <w:b/>
              </w:rPr>
            </w:pPr>
            <w:r>
              <w:rPr>
                <w:b/>
              </w:rPr>
              <w:t>A.</w:t>
            </w:r>
            <w:r>
              <w:rPr>
                <w:b/>
              </w:rPr>
              <w:tab/>
              <w:t>Первоначальные доклады</w:t>
            </w:r>
          </w:p>
        </w:tc>
      </w:tr>
      <w:tr w:rsidR="00000000">
        <w:tblPrEx>
          <w:tblCellMar>
            <w:top w:w="0" w:type="dxa"/>
            <w:left w:w="0" w:type="dxa"/>
            <w:bottom w:w="0" w:type="dxa"/>
            <w:right w:w="0" w:type="dxa"/>
          </w:tblCellMar>
        </w:tblPrEx>
        <w:tc>
          <w:tcPr>
            <w:tcW w:w="2340" w:type="dxa"/>
          </w:tcPr>
          <w:p w:rsidR="00000000" w:rsidRDefault="00000000">
            <w:pPr>
              <w:spacing w:before="60" w:after="80"/>
            </w:pPr>
            <w:r>
              <w:t>Албания</w:t>
            </w:r>
          </w:p>
        </w:tc>
        <w:tc>
          <w:tcPr>
            <w:tcW w:w="2241" w:type="dxa"/>
          </w:tcPr>
          <w:p w:rsidR="00000000" w:rsidRDefault="00000000">
            <w:pPr>
              <w:spacing w:before="60" w:after="80"/>
            </w:pPr>
            <w:r>
              <w:t>10 июня 1995 года</w:t>
            </w:r>
          </w:p>
        </w:tc>
        <w:tc>
          <w:tcPr>
            <w:tcW w:w="2808" w:type="dxa"/>
          </w:tcPr>
          <w:p w:rsidR="00000000" w:rsidRDefault="00000000">
            <w:pPr>
              <w:tabs>
                <w:tab w:val="left" w:pos="288"/>
                <w:tab w:val="left" w:pos="576"/>
                <w:tab w:val="left" w:pos="864"/>
                <w:tab w:val="left" w:pos="1152"/>
              </w:tabs>
              <w:spacing w:before="60" w:after="80"/>
              <w:ind w:right="40"/>
              <w:jc w:val="right"/>
              <w:rPr>
                <w:sz w:val="17"/>
              </w:rPr>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Алжир</w:t>
            </w:r>
          </w:p>
        </w:tc>
        <w:tc>
          <w:tcPr>
            <w:tcW w:w="2241" w:type="dxa"/>
          </w:tcPr>
          <w:p w:rsidR="00000000" w:rsidRDefault="00000000">
            <w:pPr>
              <w:spacing w:before="60" w:after="80"/>
            </w:pPr>
            <w:r>
              <w:t>21 июня 1997 года</w:t>
            </w:r>
          </w:p>
        </w:tc>
        <w:tc>
          <w:tcPr>
            <w:tcW w:w="2808" w:type="dxa"/>
          </w:tcPr>
          <w:p w:rsidR="00000000" w:rsidRDefault="00000000">
            <w:pPr>
              <w:tabs>
                <w:tab w:val="left" w:pos="288"/>
                <w:tab w:val="left" w:pos="576"/>
                <w:tab w:val="left" w:pos="864"/>
                <w:tab w:val="left" w:pos="1152"/>
              </w:tabs>
              <w:spacing w:before="60" w:after="80"/>
              <w:ind w:right="40"/>
              <w:rPr>
                <w:sz w:val="17"/>
              </w:rPr>
            </w:pPr>
            <w:r>
              <w:t>1 сентября 1998 года (CEDAW/C/DZA/1)</w:t>
            </w:r>
            <w:r>
              <w:br/>
              <w:t>1 декабря 1998 года (CEDAW/C/DZA/1/Add.1)</w:t>
            </w:r>
          </w:p>
        </w:tc>
        <w:tc>
          <w:tcPr>
            <w:tcW w:w="2461" w:type="dxa"/>
          </w:tcPr>
          <w:p w:rsidR="00000000" w:rsidRDefault="00000000">
            <w:pPr>
              <w:spacing w:before="60" w:after="80"/>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Андорра</w:t>
            </w:r>
          </w:p>
        </w:tc>
        <w:tc>
          <w:tcPr>
            <w:tcW w:w="2241" w:type="dxa"/>
          </w:tcPr>
          <w:p w:rsidR="00000000" w:rsidRDefault="00000000">
            <w:pPr>
              <w:spacing w:before="60" w:after="80"/>
            </w:pPr>
            <w:r>
              <w:t>14 февраля 1998 года</w:t>
            </w:r>
          </w:p>
        </w:tc>
        <w:tc>
          <w:tcPr>
            <w:tcW w:w="2808" w:type="dxa"/>
          </w:tcPr>
          <w:p w:rsidR="00000000" w:rsidRDefault="00000000">
            <w:pPr>
              <w:tabs>
                <w:tab w:val="left" w:pos="288"/>
                <w:tab w:val="left" w:pos="576"/>
                <w:tab w:val="left" w:pos="864"/>
                <w:tab w:val="left" w:pos="1152"/>
              </w:tabs>
              <w:spacing w:before="60" w:after="80"/>
            </w:pPr>
            <w:r>
              <w:t>23 июня 2000 года (CEDAW/C/AND/1)</w:t>
            </w:r>
          </w:p>
        </w:tc>
        <w:tc>
          <w:tcPr>
            <w:tcW w:w="2461" w:type="dxa"/>
          </w:tcPr>
          <w:p w:rsidR="00000000" w:rsidRDefault="00000000">
            <w:pPr>
              <w:spacing w:before="60" w:after="8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Ангола</w:t>
            </w:r>
          </w:p>
        </w:tc>
        <w:tc>
          <w:tcPr>
            <w:tcW w:w="2241" w:type="dxa"/>
          </w:tcPr>
          <w:p w:rsidR="00000000" w:rsidRDefault="00000000">
            <w:pPr>
              <w:spacing w:before="60" w:after="80"/>
            </w:pPr>
            <w:r>
              <w:t>17 октября 1987 года</w:t>
            </w:r>
          </w:p>
        </w:tc>
        <w:tc>
          <w:tcPr>
            <w:tcW w:w="2808" w:type="dxa"/>
          </w:tcPr>
          <w:p w:rsidR="00000000" w:rsidRDefault="00000000">
            <w:pPr>
              <w:tabs>
                <w:tab w:val="left" w:pos="288"/>
                <w:tab w:val="left" w:pos="576"/>
                <w:tab w:val="left" w:pos="864"/>
                <w:tab w:val="left" w:pos="1152"/>
              </w:tabs>
              <w:spacing w:before="60" w:after="80"/>
              <w:jc w:val="right"/>
              <w:rPr>
                <w:sz w:val="17"/>
              </w:rPr>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Антигуа и Барбуда</w:t>
            </w:r>
          </w:p>
        </w:tc>
        <w:tc>
          <w:tcPr>
            <w:tcW w:w="2241" w:type="dxa"/>
          </w:tcPr>
          <w:p w:rsidR="00000000" w:rsidRDefault="00000000">
            <w:pPr>
              <w:spacing w:before="60" w:after="80"/>
            </w:pPr>
            <w:r>
              <w:t>31 августа 1990 года</w:t>
            </w:r>
          </w:p>
        </w:tc>
        <w:tc>
          <w:tcPr>
            <w:tcW w:w="2808" w:type="dxa"/>
          </w:tcPr>
          <w:p w:rsidR="00000000" w:rsidRDefault="00000000">
            <w:pPr>
              <w:spacing w:before="60" w:after="80"/>
            </w:pPr>
            <w:r>
              <w:t>21 сентября 1994 года (CEDAW/C/ANT/1–3)</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Аргентина</w:t>
            </w:r>
          </w:p>
        </w:tc>
        <w:tc>
          <w:tcPr>
            <w:tcW w:w="2241" w:type="dxa"/>
          </w:tcPr>
          <w:p w:rsidR="00000000" w:rsidRDefault="00000000">
            <w:pPr>
              <w:spacing w:before="60" w:after="80"/>
            </w:pPr>
            <w:r>
              <w:t>14 августа 1986 года</w:t>
            </w:r>
          </w:p>
        </w:tc>
        <w:tc>
          <w:tcPr>
            <w:tcW w:w="2808" w:type="dxa"/>
          </w:tcPr>
          <w:p w:rsidR="00000000" w:rsidRDefault="00000000">
            <w:pPr>
              <w:spacing w:before="60" w:after="80"/>
            </w:pPr>
            <w:r>
              <w:t>6 октября 1986 года (CEDAW/C/5/Add.39)</w:t>
            </w:r>
          </w:p>
        </w:tc>
        <w:tc>
          <w:tcPr>
            <w:tcW w:w="2461" w:type="dxa"/>
          </w:tcPr>
          <w:p w:rsidR="00000000" w:rsidRDefault="00000000">
            <w:pPr>
              <w:spacing w:before="60" w:after="8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Армения</w:t>
            </w:r>
          </w:p>
        </w:tc>
        <w:tc>
          <w:tcPr>
            <w:tcW w:w="2241" w:type="dxa"/>
          </w:tcPr>
          <w:p w:rsidR="00000000" w:rsidRDefault="00000000">
            <w:pPr>
              <w:spacing w:before="60" w:after="80"/>
            </w:pPr>
            <w:r>
              <w:t>13 октября 1994 года</w:t>
            </w:r>
          </w:p>
        </w:tc>
        <w:tc>
          <w:tcPr>
            <w:tcW w:w="2808" w:type="dxa"/>
          </w:tcPr>
          <w:p w:rsidR="00000000" w:rsidRDefault="00000000">
            <w:pPr>
              <w:spacing w:before="60" w:after="80"/>
            </w:pPr>
            <w:r>
              <w:t>30 ноября 1994 года (CEDAW/C/ARM/1)</w:t>
            </w:r>
            <w:r>
              <w:br/>
              <w:t>10 февраля 1997 года (CEDAW/C/ARM/1/Corr.1)</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Австралия</w:t>
            </w:r>
          </w:p>
        </w:tc>
        <w:tc>
          <w:tcPr>
            <w:tcW w:w="2241" w:type="dxa"/>
          </w:tcPr>
          <w:p w:rsidR="00000000" w:rsidRDefault="00000000">
            <w:pPr>
              <w:spacing w:before="60" w:after="80"/>
            </w:pPr>
            <w:r>
              <w:t>27 августа 1984 года</w:t>
            </w:r>
          </w:p>
        </w:tc>
        <w:tc>
          <w:tcPr>
            <w:tcW w:w="2808" w:type="dxa"/>
          </w:tcPr>
          <w:p w:rsidR="00000000" w:rsidRDefault="00000000">
            <w:pPr>
              <w:spacing w:before="60" w:after="80"/>
            </w:pPr>
            <w:r>
              <w:t>3 октября 1986 года (CEDAW/C/5/Add.40)</w:t>
            </w:r>
          </w:p>
        </w:tc>
        <w:tc>
          <w:tcPr>
            <w:tcW w:w="2461" w:type="dxa"/>
          </w:tcPr>
          <w:p w:rsidR="00000000" w:rsidRDefault="00000000">
            <w:pPr>
              <w:spacing w:before="60" w:after="8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Австрия</w:t>
            </w:r>
          </w:p>
        </w:tc>
        <w:tc>
          <w:tcPr>
            <w:tcW w:w="2241" w:type="dxa"/>
          </w:tcPr>
          <w:p w:rsidR="00000000" w:rsidRDefault="00000000">
            <w:pPr>
              <w:spacing w:before="60" w:after="80"/>
            </w:pPr>
            <w:r>
              <w:t>30 апреля 1983 года</w:t>
            </w:r>
          </w:p>
        </w:tc>
        <w:tc>
          <w:tcPr>
            <w:tcW w:w="2808" w:type="dxa"/>
          </w:tcPr>
          <w:p w:rsidR="00000000" w:rsidRDefault="00000000">
            <w:pPr>
              <w:spacing w:before="60" w:after="80"/>
            </w:pPr>
            <w:r>
              <w:t>20 октября 1983 года (CEDAW/C/5/Add.17)</w:t>
            </w:r>
          </w:p>
        </w:tc>
        <w:tc>
          <w:tcPr>
            <w:tcW w:w="2461" w:type="dxa"/>
          </w:tcPr>
          <w:p w:rsidR="00000000" w:rsidRDefault="00000000">
            <w:pPr>
              <w:spacing w:before="60" w:after="80"/>
            </w:pPr>
            <w:r>
              <w:t>Четвертая (1985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Азербайджан</w:t>
            </w:r>
          </w:p>
        </w:tc>
        <w:tc>
          <w:tcPr>
            <w:tcW w:w="2241" w:type="dxa"/>
          </w:tcPr>
          <w:p w:rsidR="00000000" w:rsidRDefault="00000000">
            <w:pPr>
              <w:spacing w:before="60" w:after="80"/>
            </w:pPr>
            <w:r>
              <w:t>9 августа 1996 года</w:t>
            </w:r>
          </w:p>
        </w:tc>
        <w:tc>
          <w:tcPr>
            <w:tcW w:w="2808" w:type="dxa"/>
          </w:tcPr>
          <w:p w:rsidR="00000000" w:rsidRDefault="00000000">
            <w:pPr>
              <w:spacing w:before="60" w:after="80"/>
            </w:pPr>
            <w:r>
              <w:t>11 сентября 1996 года (CEDAW/C/AZE/1)</w:t>
            </w:r>
          </w:p>
        </w:tc>
        <w:tc>
          <w:tcPr>
            <w:tcW w:w="2461" w:type="dxa"/>
          </w:tcPr>
          <w:p w:rsidR="00000000" w:rsidRDefault="00000000">
            <w:pPr>
              <w:spacing w:before="60" w:after="8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Багамские Острова</w:t>
            </w:r>
          </w:p>
        </w:tc>
        <w:tc>
          <w:tcPr>
            <w:tcW w:w="2241" w:type="dxa"/>
          </w:tcPr>
          <w:p w:rsidR="00000000" w:rsidRDefault="00000000">
            <w:pPr>
              <w:spacing w:before="60" w:after="80"/>
            </w:pPr>
            <w:r>
              <w:t>5 ноября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Бангладеш</w:t>
            </w:r>
          </w:p>
        </w:tc>
        <w:tc>
          <w:tcPr>
            <w:tcW w:w="2241" w:type="dxa"/>
          </w:tcPr>
          <w:p w:rsidR="00000000" w:rsidRDefault="00000000">
            <w:pPr>
              <w:spacing w:before="60" w:after="80"/>
            </w:pPr>
            <w:r>
              <w:t>6 декабря 1985 года</w:t>
            </w:r>
          </w:p>
        </w:tc>
        <w:tc>
          <w:tcPr>
            <w:tcW w:w="2808" w:type="dxa"/>
          </w:tcPr>
          <w:p w:rsidR="00000000" w:rsidRDefault="00000000">
            <w:pPr>
              <w:spacing w:before="60" w:after="80"/>
            </w:pPr>
            <w:r>
              <w:t>12 марта 1986 года (CEDAW/C/5/Add.34)</w:t>
            </w:r>
          </w:p>
        </w:tc>
        <w:tc>
          <w:tcPr>
            <w:tcW w:w="2461" w:type="dxa"/>
          </w:tcPr>
          <w:p w:rsidR="00000000" w:rsidRDefault="00000000">
            <w:pPr>
              <w:spacing w:before="60" w:after="80"/>
            </w:pPr>
            <w:r>
              <w:t>Шестая (1987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Барбадос</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r>
              <w:t>11 апреля 1990 года (CEDAW/C/5/Add.64)</w:t>
            </w:r>
          </w:p>
        </w:tc>
        <w:tc>
          <w:tcPr>
            <w:tcW w:w="2461" w:type="dxa"/>
          </w:tcPr>
          <w:p w:rsidR="00000000" w:rsidRDefault="00000000">
            <w:pPr>
              <w:spacing w:before="60" w:after="8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Беларусь</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r>
              <w:t>4 октября 1982 года (CEDAW/C/5/Add.5)</w:t>
            </w:r>
          </w:p>
        </w:tc>
        <w:tc>
          <w:tcPr>
            <w:tcW w:w="2461" w:type="dxa"/>
          </w:tcPr>
          <w:p w:rsidR="00000000" w:rsidRDefault="00000000">
            <w:pPr>
              <w:spacing w:before="60" w:after="80"/>
            </w:pPr>
            <w:r>
              <w:t>Вторая (1983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Бельгия</w:t>
            </w:r>
          </w:p>
        </w:tc>
        <w:tc>
          <w:tcPr>
            <w:tcW w:w="2241" w:type="dxa"/>
          </w:tcPr>
          <w:p w:rsidR="00000000" w:rsidRDefault="00000000">
            <w:pPr>
              <w:spacing w:before="60" w:after="80"/>
            </w:pPr>
            <w:r>
              <w:t>9 августа 1986 года</w:t>
            </w:r>
          </w:p>
        </w:tc>
        <w:tc>
          <w:tcPr>
            <w:tcW w:w="2808" w:type="dxa"/>
          </w:tcPr>
          <w:p w:rsidR="00000000" w:rsidRDefault="00000000">
            <w:pPr>
              <w:spacing w:before="60" w:after="80"/>
            </w:pPr>
            <w:r>
              <w:t>20 июля 1987 года (CEDAW/C/5/Add.53)</w:t>
            </w:r>
          </w:p>
        </w:tc>
        <w:tc>
          <w:tcPr>
            <w:tcW w:w="2461" w:type="dxa"/>
          </w:tcPr>
          <w:p w:rsidR="00000000" w:rsidRDefault="00000000">
            <w:pPr>
              <w:spacing w:before="60" w:after="80"/>
            </w:pPr>
            <w:r>
              <w:t>Восьмая (1989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Белиз</w:t>
            </w:r>
          </w:p>
        </w:tc>
        <w:tc>
          <w:tcPr>
            <w:tcW w:w="2241" w:type="dxa"/>
          </w:tcPr>
          <w:p w:rsidR="00000000" w:rsidRDefault="00000000">
            <w:pPr>
              <w:spacing w:before="60" w:after="80"/>
            </w:pPr>
            <w:r>
              <w:t>15 июня 1991 года</w:t>
            </w:r>
          </w:p>
        </w:tc>
        <w:tc>
          <w:tcPr>
            <w:tcW w:w="2808" w:type="dxa"/>
          </w:tcPr>
          <w:p w:rsidR="00000000" w:rsidRDefault="00000000">
            <w:pPr>
              <w:spacing w:before="60" w:after="80"/>
            </w:pPr>
            <w:r>
              <w:t>19 июня 1996 года (CEDAW/C/BLZ/1–2)</w:t>
            </w:r>
          </w:p>
        </w:tc>
        <w:tc>
          <w:tcPr>
            <w:tcW w:w="2461" w:type="dxa"/>
          </w:tcPr>
          <w:p w:rsidR="00000000" w:rsidRDefault="00000000">
            <w:pPr>
              <w:spacing w:before="60" w:after="8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Бенин</w:t>
            </w:r>
          </w:p>
        </w:tc>
        <w:tc>
          <w:tcPr>
            <w:tcW w:w="2241" w:type="dxa"/>
          </w:tcPr>
          <w:p w:rsidR="00000000" w:rsidRDefault="00000000">
            <w:pPr>
              <w:spacing w:before="60" w:after="80"/>
            </w:pPr>
            <w:r>
              <w:t>11 апреля 1993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Бутан</w:t>
            </w:r>
          </w:p>
        </w:tc>
        <w:tc>
          <w:tcPr>
            <w:tcW w:w="2241" w:type="dxa"/>
          </w:tcPr>
          <w:p w:rsidR="00000000" w:rsidRDefault="00000000">
            <w:pPr>
              <w:spacing w:before="60" w:after="80"/>
            </w:pPr>
            <w:r>
              <w:t>30 сентября 1982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Боливия</w:t>
            </w:r>
          </w:p>
        </w:tc>
        <w:tc>
          <w:tcPr>
            <w:tcW w:w="2241" w:type="dxa"/>
          </w:tcPr>
          <w:p w:rsidR="00000000" w:rsidRDefault="00000000">
            <w:pPr>
              <w:spacing w:before="60" w:after="80"/>
            </w:pPr>
            <w:r>
              <w:t>8 июля 1991 года</w:t>
            </w:r>
          </w:p>
        </w:tc>
        <w:tc>
          <w:tcPr>
            <w:tcW w:w="2808" w:type="dxa"/>
          </w:tcPr>
          <w:p w:rsidR="00000000" w:rsidRDefault="00000000">
            <w:pPr>
              <w:spacing w:before="60" w:after="80"/>
            </w:pPr>
            <w:r>
              <w:t>8 июля 1991 года (CEDAW/C/BOL/1)</w:t>
            </w:r>
            <w:r>
              <w:br/>
              <w:t>26 августа 1993 года (CEDAW/C/BOL/1/Add.1)</w:t>
            </w:r>
          </w:p>
        </w:tc>
        <w:tc>
          <w:tcPr>
            <w:tcW w:w="2461" w:type="dxa"/>
          </w:tcPr>
          <w:p w:rsidR="00000000" w:rsidRDefault="00000000">
            <w:pPr>
              <w:spacing w:before="60" w:after="8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Босния и Герцеговина</w:t>
            </w:r>
          </w:p>
        </w:tc>
        <w:tc>
          <w:tcPr>
            <w:tcW w:w="2241" w:type="dxa"/>
          </w:tcPr>
          <w:p w:rsidR="00000000" w:rsidRDefault="00000000">
            <w:pPr>
              <w:spacing w:before="60" w:after="80"/>
            </w:pPr>
            <w:r>
              <w:t>1 октября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Ботсвана</w:t>
            </w:r>
          </w:p>
        </w:tc>
        <w:tc>
          <w:tcPr>
            <w:tcW w:w="2241" w:type="dxa"/>
          </w:tcPr>
          <w:p w:rsidR="00000000" w:rsidRDefault="00000000">
            <w:pPr>
              <w:spacing w:before="60" w:after="80"/>
            </w:pPr>
            <w:r>
              <w:t>12 сентября 1997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Бразилия</w:t>
            </w:r>
          </w:p>
        </w:tc>
        <w:tc>
          <w:tcPr>
            <w:tcW w:w="2241" w:type="dxa"/>
          </w:tcPr>
          <w:p w:rsidR="00000000" w:rsidRDefault="00000000">
            <w:pPr>
              <w:spacing w:before="60" w:after="80"/>
            </w:pPr>
            <w:r>
              <w:t>2 марта 1985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Болгария</w:t>
            </w:r>
          </w:p>
        </w:tc>
        <w:tc>
          <w:tcPr>
            <w:tcW w:w="2241" w:type="dxa"/>
          </w:tcPr>
          <w:p w:rsidR="00000000" w:rsidRDefault="00000000">
            <w:pPr>
              <w:spacing w:before="60" w:after="80"/>
            </w:pPr>
            <w:r>
              <w:t>10 марта 1983 года</w:t>
            </w:r>
          </w:p>
        </w:tc>
        <w:tc>
          <w:tcPr>
            <w:tcW w:w="2808" w:type="dxa"/>
          </w:tcPr>
          <w:p w:rsidR="00000000" w:rsidRDefault="00000000">
            <w:pPr>
              <w:spacing w:before="60" w:after="80"/>
            </w:pPr>
            <w:r>
              <w:t>13 июня 1983 года (CEDAW/C/5/Add.15)</w:t>
            </w:r>
          </w:p>
        </w:tc>
        <w:tc>
          <w:tcPr>
            <w:tcW w:w="2461" w:type="dxa"/>
          </w:tcPr>
          <w:p w:rsidR="00000000" w:rsidRDefault="00000000">
            <w:pPr>
              <w:spacing w:before="60" w:after="80"/>
            </w:pPr>
            <w:r>
              <w:t>Четвертая (1985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Буркина</w:t>
            </w:r>
            <w:r>
              <w:noBreakHyphen/>
              <w:t>Фасо</w:t>
            </w:r>
          </w:p>
        </w:tc>
        <w:tc>
          <w:tcPr>
            <w:tcW w:w="2241" w:type="dxa"/>
          </w:tcPr>
          <w:p w:rsidR="00000000" w:rsidRDefault="00000000">
            <w:pPr>
              <w:spacing w:before="60" w:after="80"/>
            </w:pPr>
            <w:r>
              <w:t>13 ноября 1988 года</w:t>
            </w:r>
          </w:p>
        </w:tc>
        <w:tc>
          <w:tcPr>
            <w:tcW w:w="2808" w:type="dxa"/>
          </w:tcPr>
          <w:p w:rsidR="00000000" w:rsidRDefault="00000000">
            <w:pPr>
              <w:spacing w:before="60" w:after="80"/>
            </w:pPr>
            <w:r>
              <w:t>24 мая 1990 года (CEDAW/C/5/Add.67)</w:t>
            </w:r>
          </w:p>
        </w:tc>
        <w:tc>
          <w:tcPr>
            <w:tcW w:w="2461" w:type="dxa"/>
          </w:tcPr>
          <w:p w:rsidR="00000000" w:rsidRDefault="00000000">
            <w:pPr>
              <w:spacing w:before="60" w:after="80"/>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Бурунди</w:t>
            </w:r>
          </w:p>
        </w:tc>
        <w:tc>
          <w:tcPr>
            <w:tcW w:w="2241" w:type="dxa"/>
          </w:tcPr>
          <w:p w:rsidR="00000000" w:rsidRDefault="00000000">
            <w:pPr>
              <w:spacing w:before="60" w:after="80"/>
            </w:pPr>
            <w:r>
              <w:t>7 февраля 1993 года</w:t>
            </w:r>
          </w:p>
        </w:tc>
        <w:tc>
          <w:tcPr>
            <w:tcW w:w="2808" w:type="dxa"/>
          </w:tcPr>
          <w:p w:rsidR="00000000" w:rsidRDefault="00000000">
            <w:pPr>
              <w:spacing w:before="60" w:after="80"/>
            </w:pPr>
            <w:r>
              <w:t>1 июня 2000 года (CEDAW/C/BDI/1)</w:t>
            </w:r>
          </w:p>
        </w:tc>
        <w:tc>
          <w:tcPr>
            <w:tcW w:w="2461" w:type="dxa"/>
          </w:tcPr>
          <w:p w:rsidR="00000000" w:rsidRDefault="00000000">
            <w:pPr>
              <w:spacing w:before="60" w:after="8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Камбоджа</w:t>
            </w:r>
          </w:p>
        </w:tc>
        <w:tc>
          <w:tcPr>
            <w:tcW w:w="2241" w:type="dxa"/>
          </w:tcPr>
          <w:p w:rsidR="00000000" w:rsidRDefault="00000000">
            <w:pPr>
              <w:spacing w:before="60" w:after="80"/>
            </w:pPr>
            <w:r>
              <w:t>14 ноября 1993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Камерун</w:t>
            </w:r>
          </w:p>
        </w:tc>
        <w:tc>
          <w:tcPr>
            <w:tcW w:w="2241" w:type="dxa"/>
          </w:tcPr>
          <w:p w:rsidR="00000000" w:rsidRDefault="00000000">
            <w:pPr>
              <w:spacing w:before="60" w:after="80"/>
            </w:pPr>
            <w:r>
              <w:t>22 сентября 1995 года</w:t>
            </w:r>
          </w:p>
        </w:tc>
        <w:tc>
          <w:tcPr>
            <w:tcW w:w="2808" w:type="dxa"/>
          </w:tcPr>
          <w:p w:rsidR="00000000" w:rsidRDefault="00000000">
            <w:pPr>
              <w:spacing w:before="60" w:after="80"/>
            </w:pPr>
            <w:r>
              <w:t>9 мая 1999 года (CEDAW/C/CMR/1)</w:t>
            </w:r>
          </w:p>
        </w:tc>
        <w:tc>
          <w:tcPr>
            <w:tcW w:w="2461" w:type="dxa"/>
          </w:tcPr>
          <w:p w:rsidR="00000000" w:rsidRDefault="00000000">
            <w:pPr>
              <w:spacing w:before="60" w:after="8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Канада</w:t>
            </w:r>
          </w:p>
        </w:tc>
        <w:tc>
          <w:tcPr>
            <w:tcW w:w="2241" w:type="dxa"/>
          </w:tcPr>
          <w:p w:rsidR="00000000" w:rsidRDefault="00000000">
            <w:pPr>
              <w:spacing w:before="60" w:after="80"/>
            </w:pPr>
            <w:r>
              <w:t>9 января 1983 года</w:t>
            </w:r>
          </w:p>
        </w:tc>
        <w:tc>
          <w:tcPr>
            <w:tcW w:w="2808" w:type="dxa"/>
          </w:tcPr>
          <w:p w:rsidR="00000000" w:rsidRDefault="00000000">
            <w:pPr>
              <w:spacing w:before="60" w:after="80"/>
            </w:pPr>
            <w:r>
              <w:t>15 июля 1983 года (CEDAW/C/5/Add.16)</w:t>
            </w:r>
          </w:p>
        </w:tc>
        <w:tc>
          <w:tcPr>
            <w:tcW w:w="2461" w:type="dxa"/>
          </w:tcPr>
          <w:p w:rsidR="00000000" w:rsidRDefault="00000000">
            <w:pPr>
              <w:spacing w:before="60" w:after="80"/>
            </w:pPr>
            <w:r>
              <w:t>Четвертая (1985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Кабо</w:t>
            </w:r>
            <w:r>
              <w:noBreakHyphen/>
              <w:t>Верде</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Центральноафриканская Республика</w:t>
            </w:r>
          </w:p>
        </w:tc>
        <w:tc>
          <w:tcPr>
            <w:tcW w:w="2241" w:type="dxa"/>
          </w:tcPr>
          <w:p w:rsidR="00000000" w:rsidRDefault="00000000">
            <w:pPr>
              <w:spacing w:before="60" w:after="80"/>
            </w:pPr>
            <w:r>
              <w:t>21 июля 1992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Чад</w:t>
            </w:r>
          </w:p>
        </w:tc>
        <w:tc>
          <w:tcPr>
            <w:tcW w:w="2241" w:type="dxa"/>
          </w:tcPr>
          <w:p w:rsidR="00000000" w:rsidRDefault="00000000">
            <w:pPr>
              <w:spacing w:before="60" w:after="80"/>
            </w:pPr>
            <w:r>
              <w:t>9 июля 1996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Чили</w:t>
            </w:r>
          </w:p>
        </w:tc>
        <w:tc>
          <w:tcPr>
            <w:tcW w:w="2241" w:type="dxa"/>
          </w:tcPr>
          <w:p w:rsidR="00000000" w:rsidRDefault="00000000">
            <w:pPr>
              <w:spacing w:before="60" w:after="80"/>
            </w:pPr>
            <w:r>
              <w:t>6 января 1991 года</w:t>
            </w:r>
          </w:p>
        </w:tc>
        <w:tc>
          <w:tcPr>
            <w:tcW w:w="2808" w:type="dxa"/>
          </w:tcPr>
          <w:p w:rsidR="00000000" w:rsidRDefault="00000000">
            <w:pPr>
              <w:spacing w:before="60" w:after="80"/>
            </w:pPr>
            <w:r>
              <w:t>3 сентября 1991 года (CEDAW/C/CHI/1)</w:t>
            </w:r>
          </w:p>
        </w:tc>
        <w:tc>
          <w:tcPr>
            <w:tcW w:w="2461" w:type="dxa"/>
          </w:tcPr>
          <w:p w:rsidR="00000000" w:rsidRDefault="00000000">
            <w:pPr>
              <w:spacing w:before="60" w:after="8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Китай</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r>
              <w:t>25 мая 1983 года (CEDAW/C/5/Add.14)</w:t>
            </w:r>
          </w:p>
        </w:tc>
        <w:tc>
          <w:tcPr>
            <w:tcW w:w="2461" w:type="dxa"/>
          </w:tcPr>
          <w:p w:rsidR="00000000" w:rsidRDefault="00000000">
            <w:pPr>
              <w:spacing w:before="60" w:after="80"/>
            </w:pPr>
            <w:r>
              <w:t>Третья (1984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Колумбия</w:t>
            </w:r>
          </w:p>
        </w:tc>
        <w:tc>
          <w:tcPr>
            <w:tcW w:w="2241" w:type="dxa"/>
          </w:tcPr>
          <w:p w:rsidR="00000000" w:rsidRDefault="00000000">
            <w:pPr>
              <w:spacing w:before="60" w:after="80"/>
            </w:pPr>
            <w:r>
              <w:t>18 февраля 1983 года</w:t>
            </w:r>
          </w:p>
        </w:tc>
        <w:tc>
          <w:tcPr>
            <w:tcW w:w="2808" w:type="dxa"/>
          </w:tcPr>
          <w:p w:rsidR="00000000" w:rsidRDefault="00000000">
            <w:pPr>
              <w:spacing w:before="60" w:after="80"/>
            </w:pPr>
            <w:r>
              <w:t>16 января 1986 года (CEDAW/C/5/Add.32)</w:t>
            </w:r>
          </w:p>
        </w:tc>
        <w:tc>
          <w:tcPr>
            <w:tcW w:w="2461" w:type="dxa"/>
          </w:tcPr>
          <w:p w:rsidR="00000000" w:rsidRDefault="00000000">
            <w:pPr>
              <w:spacing w:before="60" w:after="80"/>
            </w:pPr>
            <w:r>
              <w:t>Шестая (1987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Коморские Острова</w:t>
            </w:r>
          </w:p>
        </w:tc>
        <w:tc>
          <w:tcPr>
            <w:tcW w:w="2241" w:type="dxa"/>
          </w:tcPr>
          <w:p w:rsidR="00000000" w:rsidRDefault="00000000">
            <w:pPr>
              <w:spacing w:before="60" w:after="80"/>
            </w:pPr>
            <w:r>
              <w:t>30 ноября 1995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Конго</w:t>
            </w:r>
          </w:p>
        </w:tc>
        <w:tc>
          <w:tcPr>
            <w:tcW w:w="2241" w:type="dxa"/>
          </w:tcPr>
          <w:p w:rsidR="00000000" w:rsidRDefault="00000000">
            <w:pPr>
              <w:spacing w:before="60" w:after="80"/>
            </w:pPr>
            <w:r>
              <w:t>25 августа 1983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Коста</w:t>
            </w:r>
            <w:r>
              <w:noBreakHyphen/>
              <w:t>Рика</w:t>
            </w:r>
          </w:p>
        </w:tc>
        <w:tc>
          <w:tcPr>
            <w:tcW w:w="2241" w:type="dxa"/>
          </w:tcPr>
          <w:p w:rsidR="00000000" w:rsidRDefault="00000000">
            <w:pPr>
              <w:spacing w:before="60" w:after="80"/>
            </w:pPr>
            <w:r>
              <w:t>4 мая 1987 года</w:t>
            </w:r>
          </w:p>
        </w:tc>
        <w:tc>
          <w:tcPr>
            <w:tcW w:w="2808" w:type="dxa"/>
          </w:tcPr>
          <w:p w:rsidR="00000000" w:rsidRDefault="00000000">
            <w:pPr>
              <w:spacing w:before="60" w:after="80"/>
            </w:pPr>
            <w:r>
              <w:t>10 июля 2001 года CEDAW/C/CRI/1</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Кот</w:t>
            </w:r>
            <w:r>
              <w:noBreakHyphen/>
              <w:t>д'Ивуар</w:t>
            </w:r>
          </w:p>
        </w:tc>
        <w:tc>
          <w:tcPr>
            <w:tcW w:w="2241" w:type="dxa"/>
          </w:tcPr>
          <w:p w:rsidR="00000000" w:rsidRDefault="00000000">
            <w:pPr>
              <w:spacing w:before="60" w:after="80"/>
            </w:pPr>
            <w:r>
              <w:t>17 января 1997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Хорватия</w:t>
            </w:r>
          </w:p>
        </w:tc>
        <w:tc>
          <w:tcPr>
            <w:tcW w:w="2241" w:type="dxa"/>
          </w:tcPr>
          <w:p w:rsidR="00000000" w:rsidRDefault="00000000">
            <w:pPr>
              <w:spacing w:before="60" w:after="80"/>
            </w:pPr>
            <w:r>
              <w:t>9 октября 1993 года</w:t>
            </w:r>
          </w:p>
        </w:tc>
        <w:tc>
          <w:tcPr>
            <w:tcW w:w="2808" w:type="dxa"/>
          </w:tcPr>
          <w:p w:rsidR="00000000" w:rsidRDefault="00000000">
            <w:pPr>
              <w:spacing w:before="60" w:after="80"/>
            </w:pPr>
            <w:r>
              <w:t>10 января 1995 года (CEDAW/C/CRO/1)</w:t>
            </w:r>
          </w:p>
        </w:tc>
        <w:tc>
          <w:tcPr>
            <w:tcW w:w="2461" w:type="dxa"/>
          </w:tcPr>
          <w:p w:rsidR="00000000" w:rsidRDefault="00000000">
            <w:pPr>
              <w:spacing w:before="60" w:after="8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Куба</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r>
              <w:t>27 сентября 1982 года (CEDAW/C/5/Add.4)</w:t>
            </w:r>
          </w:p>
        </w:tc>
        <w:tc>
          <w:tcPr>
            <w:tcW w:w="2461" w:type="dxa"/>
          </w:tcPr>
          <w:p w:rsidR="00000000" w:rsidRDefault="00000000">
            <w:pPr>
              <w:spacing w:before="60" w:after="80"/>
            </w:pPr>
            <w:r>
              <w:t>Вторая (1983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Кипр</w:t>
            </w:r>
          </w:p>
        </w:tc>
        <w:tc>
          <w:tcPr>
            <w:tcW w:w="2241" w:type="dxa"/>
          </w:tcPr>
          <w:p w:rsidR="00000000" w:rsidRDefault="00000000">
            <w:pPr>
              <w:spacing w:before="60" w:after="80"/>
            </w:pPr>
            <w:r>
              <w:t xml:space="preserve">22 августа 1986 года </w:t>
            </w:r>
          </w:p>
        </w:tc>
        <w:tc>
          <w:tcPr>
            <w:tcW w:w="2808" w:type="dxa"/>
          </w:tcPr>
          <w:p w:rsidR="00000000" w:rsidRDefault="00000000">
            <w:pPr>
              <w:spacing w:before="60" w:after="80"/>
            </w:pPr>
            <w:r>
              <w:t>2 февраля 1994 года (CEDAW/C/CYP/1–2)</w:t>
            </w:r>
          </w:p>
        </w:tc>
        <w:tc>
          <w:tcPr>
            <w:tcW w:w="2461" w:type="dxa"/>
          </w:tcPr>
          <w:p w:rsidR="00000000" w:rsidRDefault="00000000">
            <w:pPr>
              <w:spacing w:before="60" w:after="8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Чешская Республика</w:t>
            </w:r>
          </w:p>
        </w:tc>
        <w:tc>
          <w:tcPr>
            <w:tcW w:w="2241" w:type="dxa"/>
          </w:tcPr>
          <w:p w:rsidR="00000000" w:rsidRDefault="00000000">
            <w:pPr>
              <w:spacing w:before="60" w:after="80"/>
            </w:pPr>
            <w:r>
              <w:t>24 марта 1994 года</w:t>
            </w:r>
          </w:p>
        </w:tc>
        <w:tc>
          <w:tcPr>
            <w:tcW w:w="2808" w:type="dxa"/>
          </w:tcPr>
          <w:p w:rsidR="00000000" w:rsidRDefault="00000000">
            <w:pPr>
              <w:spacing w:before="60" w:after="80"/>
            </w:pPr>
            <w:r>
              <w:t>30 октября 1995 года (CEDAW/C/CZE/1)</w:t>
            </w:r>
          </w:p>
        </w:tc>
        <w:tc>
          <w:tcPr>
            <w:tcW w:w="2461" w:type="dxa"/>
          </w:tcPr>
          <w:p w:rsidR="00000000" w:rsidRDefault="00000000">
            <w:pPr>
              <w:spacing w:before="60" w:after="8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Демократическая Республика Конго</w:t>
            </w:r>
            <w:r>
              <w:rPr>
                <w:vertAlign w:val="superscript"/>
              </w:rPr>
              <w:t>b</w:t>
            </w:r>
          </w:p>
        </w:tc>
        <w:tc>
          <w:tcPr>
            <w:tcW w:w="2241" w:type="dxa"/>
          </w:tcPr>
          <w:p w:rsidR="00000000" w:rsidRDefault="00000000">
            <w:pPr>
              <w:spacing w:before="60" w:after="80"/>
            </w:pPr>
            <w:r>
              <w:t>16 ноября 1987 года</w:t>
            </w:r>
          </w:p>
        </w:tc>
        <w:tc>
          <w:tcPr>
            <w:tcW w:w="2808" w:type="dxa"/>
          </w:tcPr>
          <w:p w:rsidR="00000000" w:rsidRDefault="00000000">
            <w:pPr>
              <w:spacing w:before="60" w:after="80"/>
            </w:pPr>
            <w:r>
              <w:t>1 марта 1994 года (CEDAW/C/ZAR/1)</w:t>
            </w:r>
          </w:p>
        </w:tc>
        <w:tc>
          <w:tcPr>
            <w:tcW w:w="2461" w:type="dxa"/>
          </w:tcPr>
          <w:p w:rsidR="00000000" w:rsidRDefault="00000000">
            <w:pPr>
              <w:spacing w:before="60" w:after="8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Дания</w:t>
            </w:r>
          </w:p>
        </w:tc>
        <w:tc>
          <w:tcPr>
            <w:tcW w:w="2241" w:type="dxa"/>
          </w:tcPr>
          <w:p w:rsidR="00000000" w:rsidRDefault="00000000">
            <w:pPr>
              <w:spacing w:before="60" w:after="80"/>
            </w:pPr>
            <w:r>
              <w:t>21 мая 1984 года</w:t>
            </w:r>
          </w:p>
        </w:tc>
        <w:tc>
          <w:tcPr>
            <w:tcW w:w="2808" w:type="dxa"/>
          </w:tcPr>
          <w:p w:rsidR="00000000" w:rsidRDefault="00000000">
            <w:pPr>
              <w:spacing w:before="60" w:after="80"/>
            </w:pPr>
            <w:r>
              <w:t>30 июля 1984 года (CEDAW/C/5/Add.22)</w:t>
            </w:r>
          </w:p>
        </w:tc>
        <w:tc>
          <w:tcPr>
            <w:tcW w:w="2461" w:type="dxa"/>
          </w:tcPr>
          <w:p w:rsidR="00000000" w:rsidRDefault="00000000">
            <w:pPr>
              <w:spacing w:before="60" w:after="80"/>
            </w:pPr>
            <w:r>
              <w:t>Пятая (1986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Джибути</w:t>
            </w:r>
          </w:p>
        </w:tc>
        <w:tc>
          <w:tcPr>
            <w:tcW w:w="2241" w:type="dxa"/>
          </w:tcPr>
          <w:p w:rsidR="00000000" w:rsidRDefault="00000000">
            <w:pPr>
              <w:spacing w:before="60" w:after="80"/>
            </w:pPr>
            <w:r>
              <w:t>2 января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Доминика</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Доминиканская Респу</w:t>
            </w:r>
            <w:r>
              <w:t>б</w:t>
            </w:r>
            <w:r>
              <w:t>лика</w:t>
            </w:r>
          </w:p>
        </w:tc>
        <w:tc>
          <w:tcPr>
            <w:tcW w:w="2241" w:type="dxa"/>
          </w:tcPr>
          <w:p w:rsidR="00000000" w:rsidRDefault="00000000">
            <w:pPr>
              <w:spacing w:before="60" w:after="80"/>
            </w:pPr>
            <w:r>
              <w:t>2 октября 1983 года</w:t>
            </w:r>
          </w:p>
        </w:tc>
        <w:tc>
          <w:tcPr>
            <w:tcW w:w="2808" w:type="dxa"/>
          </w:tcPr>
          <w:p w:rsidR="00000000" w:rsidRDefault="00000000">
            <w:pPr>
              <w:spacing w:before="60" w:after="80"/>
            </w:pPr>
            <w:r>
              <w:t>2 мая 1986 года (CEDAW/C/5/Add.37)</w:t>
            </w:r>
          </w:p>
        </w:tc>
        <w:tc>
          <w:tcPr>
            <w:tcW w:w="2461" w:type="dxa"/>
          </w:tcPr>
          <w:p w:rsidR="00000000" w:rsidRDefault="00000000">
            <w:pPr>
              <w:spacing w:before="60" w:after="8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Эквадор</w:t>
            </w:r>
          </w:p>
        </w:tc>
        <w:tc>
          <w:tcPr>
            <w:tcW w:w="2241" w:type="dxa"/>
          </w:tcPr>
          <w:p w:rsidR="00000000" w:rsidRDefault="00000000">
            <w:pPr>
              <w:spacing w:before="60" w:after="80"/>
            </w:pPr>
            <w:r>
              <w:t>9 декабря 1982 года</w:t>
            </w:r>
          </w:p>
        </w:tc>
        <w:tc>
          <w:tcPr>
            <w:tcW w:w="2808" w:type="dxa"/>
          </w:tcPr>
          <w:p w:rsidR="00000000" w:rsidRDefault="00000000">
            <w:pPr>
              <w:spacing w:before="60" w:after="80"/>
            </w:pPr>
            <w:r>
              <w:t>14 августа 1984 года (CEDAW/C/5/Add.23)</w:t>
            </w:r>
          </w:p>
        </w:tc>
        <w:tc>
          <w:tcPr>
            <w:tcW w:w="2461" w:type="dxa"/>
          </w:tcPr>
          <w:p w:rsidR="00000000" w:rsidRDefault="00000000">
            <w:pPr>
              <w:spacing w:before="60" w:after="80"/>
            </w:pPr>
            <w:r>
              <w:t>Пятая (1986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Египет</w:t>
            </w:r>
          </w:p>
        </w:tc>
        <w:tc>
          <w:tcPr>
            <w:tcW w:w="2241" w:type="dxa"/>
          </w:tcPr>
          <w:p w:rsidR="00000000" w:rsidRDefault="00000000">
            <w:pPr>
              <w:spacing w:before="60" w:after="80"/>
            </w:pPr>
            <w:r>
              <w:t>18 октября 1982 года</w:t>
            </w:r>
          </w:p>
        </w:tc>
        <w:tc>
          <w:tcPr>
            <w:tcW w:w="2808" w:type="dxa"/>
          </w:tcPr>
          <w:p w:rsidR="00000000" w:rsidRDefault="00000000">
            <w:pPr>
              <w:spacing w:before="60" w:after="80"/>
            </w:pPr>
            <w:r>
              <w:t>2 февраля 1983 года (CEDAW/C/5/Add.10)</w:t>
            </w:r>
          </w:p>
        </w:tc>
        <w:tc>
          <w:tcPr>
            <w:tcW w:w="2461" w:type="dxa"/>
          </w:tcPr>
          <w:p w:rsidR="00000000" w:rsidRDefault="00000000">
            <w:pPr>
              <w:spacing w:before="60" w:after="80"/>
            </w:pPr>
            <w:r>
              <w:t>Третья (1984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Сальвадор</w:t>
            </w:r>
          </w:p>
        </w:tc>
        <w:tc>
          <w:tcPr>
            <w:tcW w:w="2241" w:type="dxa"/>
          </w:tcPr>
          <w:p w:rsidR="00000000" w:rsidRDefault="00000000">
            <w:pPr>
              <w:spacing w:before="60" w:after="80"/>
            </w:pPr>
            <w:r>
              <w:t>18 сентября 1982 года</w:t>
            </w:r>
          </w:p>
        </w:tc>
        <w:tc>
          <w:tcPr>
            <w:tcW w:w="2808" w:type="dxa"/>
          </w:tcPr>
          <w:p w:rsidR="00000000" w:rsidRDefault="00000000">
            <w:pPr>
              <w:spacing w:before="60" w:after="80"/>
            </w:pPr>
            <w:r>
              <w:t>3 ноября 1983 года (CEDAW/C/5/Add.19)</w:t>
            </w:r>
          </w:p>
        </w:tc>
        <w:tc>
          <w:tcPr>
            <w:tcW w:w="2461" w:type="dxa"/>
          </w:tcPr>
          <w:p w:rsidR="00000000" w:rsidRDefault="00000000">
            <w:pPr>
              <w:spacing w:before="60" w:after="80"/>
            </w:pPr>
            <w:r>
              <w:t>Пятая (1986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Экваториальная Гвинея</w:t>
            </w:r>
          </w:p>
        </w:tc>
        <w:tc>
          <w:tcPr>
            <w:tcW w:w="2241" w:type="dxa"/>
          </w:tcPr>
          <w:p w:rsidR="00000000" w:rsidRDefault="00000000">
            <w:pPr>
              <w:spacing w:before="60" w:after="80"/>
            </w:pPr>
            <w:r>
              <w:t>22 ноября 1985 года</w:t>
            </w:r>
          </w:p>
        </w:tc>
        <w:tc>
          <w:tcPr>
            <w:tcW w:w="2808" w:type="dxa"/>
          </w:tcPr>
          <w:p w:rsidR="00000000" w:rsidRDefault="00000000">
            <w:pPr>
              <w:spacing w:before="60" w:after="80"/>
            </w:pPr>
            <w:r>
              <w:t>16 марта 1987 года (CEDAW/C/5/Add.50)</w:t>
            </w:r>
          </w:p>
        </w:tc>
        <w:tc>
          <w:tcPr>
            <w:tcW w:w="2461" w:type="dxa"/>
          </w:tcPr>
          <w:p w:rsidR="00000000" w:rsidRDefault="00000000">
            <w:pPr>
              <w:spacing w:before="60" w:after="80"/>
            </w:pPr>
            <w:r>
              <w:t>Восьмая (1989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Эритрея</w:t>
            </w:r>
          </w:p>
        </w:tc>
        <w:tc>
          <w:tcPr>
            <w:tcW w:w="2241" w:type="dxa"/>
          </w:tcPr>
          <w:p w:rsidR="00000000" w:rsidRDefault="00000000">
            <w:pPr>
              <w:spacing w:before="60" w:after="80"/>
            </w:pPr>
            <w:r>
              <w:t>5 октября 1996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Эстония</w:t>
            </w:r>
          </w:p>
        </w:tc>
        <w:tc>
          <w:tcPr>
            <w:tcW w:w="2241" w:type="dxa"/>
          </w:tcPr>
          <w:p w:rsidR="00000000" w:rsidRDefault="00000000">
            <w:pPr>
              <w:spacing w:before="60" w:after="80"/>
            </w:pPr>
            <w:r>
              <w:t>20 ноября 1992 года</w:t>
            </w:r>
          </w:p>
        </w:tc>
        <w:tc>
          <w:tcPr>
            <w:tcW w:w="2808" w:type="dxa"/>
          </w:tcPr>
          <w:p w:rsidR="00000000" w:rsidRDefault="00000000">
            <w:pPr>
              <w:spacing w:before="60" w:after="80"/>
            </w:pPr>
            <w:r>
              <w:t>14 июня 2001 года CEDAW/C/EST/1–3</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Эфиопия</w:t>
            </w:r>
          </w:p>
        </w:tc>
        <w:tc>
          <w:tcPr>
            <w:tcW w:w="2241" w:type="dxa"/>
          </w:tcPr>
          <w:p w:rsidR="00000000" w:rsidRDefault="00000000">
            <w:pPr>
              <w:spacing w:before="60" w:after="80"/>
            </w:pPr>
            <w:r>
              <w:t>10 октября 1982 года</w:t>
            </w:r>
          </w:p>
        </w:tc>
        <w:tc>
          <w:tcPr>
            <w:tcW w:w="2808" w:type="dxa"/>
          </w:tcPr>
          <w:p w:rsidR="00000000" w:rsidRDefault="00000000">
            <w:pPr>
              <w:spacing w:before="60" w:after="80"/>
            </w:pPr>
            <w:r>
              <w:t>22 апреля 1993 года (CEDAW/C/ETH/1–3)</w:t>
            </w:r>
            <w:r>
              <w:br/>
              <w:t>16 октября 1995 года (CEDAW/C/ETH/1–3/Add.1)</w:t>
            </w:r>
          </w:p>
        </w:tc>
        <w:tc>
          <w:tcPr>
            <w:tcW w:w="2461" w:type="dxa"/>
          </w:tcPr>
          <w:p w:rsidR="00000000" w:rsidRDefault="00000000">
            <w:pPr>
              <w:spacing w:before="60" w:after="8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Фиджи</w:t>
            </w:r>
          </w:p>
        </w:tc>
        <w:tc>
          <w:tcPr>
            <w:tcW w:w="2241" w:type="dxa"/>
          </w:tcPr>
          <w:p w:rsidR="00000000" w:rsidRDefault="00000000">
            <w:pPr>
              <w:keepNext/>
              <w:spacing w:before="60" w:after="80"/>
            </w:pPr>
            <w:r>
              <w:t>27 сентября 1996 года</w:t>
            </w:r>
          </w:p>
        </w:tc>
        <w:tc>
          <w:tcPr>
            <w:tcW w:w="2808" w:type="dxa"/>
          </w:tcPr>
          <w:p w:rsidR="00000000" w:rsidRDefault="00000000">
            <w:pPr>
              <w:keepNext/>
              <w:spacing w:before="60" w:after="80"/>
            </w:pPr>
            <w:r>
              <w:t>29 февраля 2000 года (CEDAW/C/FJI/1)</w:t>
            </w:r>
          </w:p>
        </w:tc>
        <w:tc>
          <w:tcPr>
            <w:tcW w:w="2461" w:type="dxa"/>
          </w:tcPr>
          <w:p w:rsidR="00000000" w:rsidRDefault="00000000">
            <w:pPr>
              <w:keepNext/>
              <w:spacing w:before="60" w:after="80"/>
            </w:pP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Финляндия</w:t>
            </w:r>
          </w:p>
        </w:tc>
        <w:tc>
          <w:tcPr>
            <w:tcW w:w="2241" w:type="dxa"/>
          </w:tcPr>
          <w:p w:rsidR="00000000" w:rsidRDefault="00000000">
            <w:pPr>
              <w:keepNext/>
              <w:spacing w:before="60" w:after="80"/>
            </w:pPr>
            <w:r>
              <w:t>4 октября 1987 года</w:t>
            </w:r>
          </w:p>
        </w:tc>
        <w:tc>
          <w:tcPr>
            <w:tcW w:w="2808" w:type="dxa"/>
          </w:tcPr>
          <w:p w:rsidR="00000000" w:rsidRDefault="00000000">
            <w:pPr>
              <w:keepNext/>
              <w:spacing w:before="60" w:after="80"/>
            </w:pPr>
            <w:r>
              <w:t>16 февраля 1988 года (CEDAW/C/5/Add.56)</w:t>
            </w:r>
          </w:p>
        </w:tc>
        <w:tc>
          <w:tcPr>
            <w:tcW w:w="2461" w:type="dxa"/>
          </w:tcPr>
          <w:p w:rsidR="00000000" w:rsidRDefault="00000000">
            <w:pPr>
              <w:spacing w:before="60" w:after="80"/>
            </w:pPr>
            <w:r>
              <w:t>Восьмая (1989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Франция</w:t>
            </w:r>
          </w:p>
        </w:tc>
        <w:tc>
          <w:tcPr>
            <w:tcW w:w="2241" w:type="dxa"/>
          </w:tcPr>
          <w:p w:rsidR="00000000" w:rsidRDefault="00000000">
            <w:pPr>
              <w:spacing w:before="60" w:after="80"/>
            </w:pPr>
            <w:r>
              <w:t>13 января 1985 года</w:t>
            </w:r>
          </w:p>
        </w:tc>
        <w:tc>
          <w:tcPr>
            <w:tcW w:w="2808" w:type="dxa"/>
          </w:tcPr>
          <w:p w:rsidR="00000000" w:rsidRDefault="00000000">
            <w:pPr>
              <w:spacing w:before="60" w:after="80"/>
            </w:pPr>
            <w:r>
              <w:t>13 февраля 1986 года (CEDAW/C/5/Add.33)</w:t>
            </w:r>
          </w:p>
        </w:tc>
        <w:tc>
          <w:tcPr>
            <w:tcW w:w="2461" w:type="dxa"/>
          </w:tcPr>
          <w:p w:rsidR="00000000" w:rsidRDefault="00000000">
            <w:pPr>
              <w:spacing w:before="60" w:after="80"/>
            </w:pPr>
            <w:r>
              <w:t>Шестая (1987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Габон</w:t>
            </w:r>
          </w:p>
        </w:tc>
        <w:tc>
          <w:tcPr>
            <w:tcW w:w="2241" w:type="dxa"/>
          </w:tcPr>
          <w:p w:rsidR="00000000" w:rsidRDefault="00000000">
            <w:pPr>
              <w:spacing w:before="60" w:after="80"/>
            </w:pPr>
            <w:r>
              <w:t>20 февраля 1984 года</w:t>
            </w:r>
          </w:p>
        </w:tc>
        <w:tc>
          <w:tcPr>
            <w:tcW w:w="2808" w:type="dxa"/>
          </w:tcPr>
          <w:p w:rsidR="00000000" w:rsidRDefault="00000000">
            <w:pPr>
              <w:spacing w:before="60" w:after="80"/>
            </w:pPr>
            <w:r>
              <w:t>19 июня 1987 года (CEDAW/C/5/Add.54)</w:t>
            </w:r>
          </w:p>
        </w:tc>
        <w:tc>
          <w:tcPr>
            <w:tcW w:w="2461" w:type="dxa"/>
          </w:tcPr>
          <w:p w:rsidR="00000000" w:rsidRDefault="00000000">
            <w:pPr>
              <w:spacing w:before="60" w:after="80"/>
            </w:pPr>
            <w:r>
              <w:t>Восьмая (1989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Гамбия</w:t>
            </w:r>
          </w:p>
        </w:tc>
        <w:tc>
          <w:tcPr>
            <w:tcW w:w="2241" w:type="dxa"/>
          </w:tcPr>
          <w:p w:rsidR="00000000" w:rsidRDefault="00000000">
            <w:pPr>
              <w:spacing w:before="60" w:after="80"/>
            </w:pPr>
            <w:r>
              <w:t>16 мая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Грузия</w:t>
            </w:r>
          </w:p>
        </w:tc>
        <w:tc>
          <w:tcPr>
            <w:tcW w:w="2241" w:type="dxa"/>
          </w:tcPr>
          <w:p w:rsidR="00000000" w:rsidRDefault="00000000">
            <w:pPr>
              <w:spacing w:before="60" w:after="80"/>
            </w:pPr>
            <w:r>
              <w:t>25 ноября 1995 года</w:t>
            </w:r>
          </w:p>
        </w:tc>
        <w:tc>
          <w:tcPr>
            <w:tcW w:w="2808" w:type="dxa"/>
          </w:tcPr>
          <w:p w:rsidR="00000000" w:rsidRDefault="00000000">
            <w:pPr>
              <w:spacing w:before="60" w:after="80"/>
            </w:pPr>
            <w:r>
              <w:t>9 марта 1998 года (CEDAW/C/GEO/1)</w:t>
            </w:r>
            <w:r>
              <w:br/>
              <w:t>6 апреля 1999 года (CEDAW/C/GEO/1/Add.1)</w:t>
            </w:r>
            <w:r>
              <w:br/>
              <w:t>21 мая 1999 года (CEDAW/C/GEO/1/Add.1/ Corr.1)</w:t>
            </w:r>
          </w:p>
        </w:tc>
        <w:tc>
          <w:tcPr>
            <w:tcW w:w="2461" w:type="dxa"/>
          </w:tcPr>
          <w:p w:rsidR="00000000" w:rsidRDefault="00000000">
            <w:pPr>
              <w:spacing w:before="60" w:after="8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Германия</w:t>
            </w:r>
          </w:p>
        </w:tc>
        <w:tc>
          <w:tcPr>
            <w:tcW w:w="2241" w:type="dxa"/>
          </w:tcPr>
          <w:p w:rsidR="00000000" w:rsidRDefault="00000000">
            <w:pPr>
              <w:spacing w:before="60" w:after="80"/>
            </w:pPr>
            <w:r>
              <w:t>9 августа 1986 года</w:t>
            </w:r>
          </w:p>
        </w:tc>
        <w:tc>
          <w:tcPr>
            <w:tcW w:w="2808" w:type="dxa"/>
          </w:tcPr>
          <w:p w:rsidR="00000000" w:rsidRDefault="00000000">
            <w:pPr>
              <w:spacing w:before="60" w:after="80"/>
            </w:pPr>
            <w:r>
              <w:t>15 сентября 1988 года (CEDAW/C/5/Add.59)</w:t>
            </w:r>
          </w:p>
        </w:tc>
        <w:tc>
          <w:tcPr>
            <w:tcW w:w="2461" w:type="dxa"/>
          </w:tcPr>
          <w:p w:rsidR="00000000" w:rsidRDefault="00000000">
            <w:pPr>
              <w:spacing w:before="60" w:after="80"/>
            </w:pPr>
            <w:r>
              <w:t>Девятая (1990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 xml:space="preserve">Гана </w:t>
            </w:r>
          </w:p>
        </w:tc>
        <w:tc>
          <w:tcPr>
            <w:tcW w:w="2241" w:type="dxa"/>
          </w:tcPr>
          <w:p w:rsidR="00000000" w:rsidRDefault="00000000">
            <w:pPr>
              <w:spacing w:before="60" w:after="80"/>
            </w:pPr>
            <w:r>
              <w:t>1 февраля 1987 года</w:t>
            </w:r>
          </w:p>
        </w:tc>
        <w:tc>
          <w:tcPr>
            <w:tcW w:w="2808" w:type="dxa"/>
          </w:tcPr>
          <w:p w:rsidR="00000000" w:rsidRDefault="00000000">
            <w:pPr>
              <w:spacing w:before="60" w:after="80"/>
            </w:pPr>
            <w:r>
              <w:t>29 января 1991 года (CEDAW/C/GHA/1–2)</w:t>
            </w:r>
          </w:p>
        </w:tc>
        <w:tc>
          <w:tcPr>
            <w:tcW w:w="2461" w:type="dxa"/>
          </w:tcPr>
          <w:p w:rsidR="00000000" w:rsidRDefault="00000000">
            <w:pPr>
              <w:spacing w:before="60" w:after="8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Греция</w:t>
            </w:r>
          </w:p>
        </w:tc>
        <w:tc>
          <w:tcPr>
            <w:tcW w:w="2241" w:type="dxa"/>
          </w:tcPr>
          <w:p w:rsidR="00000000" w:rsidRDefault="00000000">
            <w:pPr>
              <w:spacing w:before="60" w:after="80"/>
            </w:pPr>
            <w:r>
              <w:t>7 июля 1984 года</w:t>
            </w:r>
          </w:p>
        </w:tc>
        <w:tc>
          <w:tcPr>
            <w:tcW w:w="2808" w:type="dxa"/>
          </w:tcPr>
          <w:p w:rsidR="00000000" w:rsidRDefault="00000000">
            <w:pPr>
              <w:spacing w:before="60" w:after="80"/>
            </w:pPr>
            <w:r>
              <w:t>5 апреля 1985 года (CEDAW/C/5/Add.28)</w:t>
            </w:r>
          </w:p>
        </w:tc>
        <w:tc>
          <w:tcPr>
            <w:tcW w:w="2461" w:type="dxa"/>
          </w:tcPr>
          <w:p w:rsidR="00000000" w:rsidRDefault="00000000">
            <w:pPr>
              <w:spacing w:before="60" w:after="80"/>
            </w:pPr>
            <w:r>
              <w:t>Шестая (1987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Гренада</w:t>
            </w:r>
          </w:p>
        </w:tc>
        <w:tc>
          <w:tcPr>
            <w:tcW w:w="2241" w:type="dxa"/>
          </w:tcPr>
          <w:p w:rsidR="00000000" w:rsidRDefault="00000000">
            <w:pPr>
              <w:spacing w:before="60" w:after="80"/>
            </w:pPr>
            <w:r>
              <w:t>29 сентября 1991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Гватемала</w:t>
            </w:r>
          </w:p>
        </w:tc>
        <w:tc>
          <w:tcPr>
            <w:tcW w:w="2241" w:type="dxa"/>
          </w:tcPr>
          <w:p w:rsidR="00000000" w:rsidRDefault="00000000">
            <w:pPr>
              <w:spacing w:before="60" w:after="80"/>
            </w:pPr>
            <w:r>
              <w:t>11 сентября 1983 года</w:t>
            </w:r>
          </w:p>
        </w:tc>
        <w:tc>
          <w:tcPr>
            <w:tcW w:w="2808" w:type="dxa"/>
          </w:tcPr>
          <w:p w:rsidR="00000000" w:rsidRDefault="00000000">
            <w:pPr>
              <w:spacing w:before="60" w:after="80"/>
            </w:pPr>
            <w:r>
              <w:t>2 апреля 1991 года (CEDAW/C/GUA/1–2 и Corr.1)</w:t>
            </w:r>
            <w:r>
              <w:br/>
              <w:t>7 апреля 1993 года (CEDAW/C/GUA/1–2/ Amend.1)</w:t>
            </w:r>
          </w:p>
        </w:tc>
        <w:tc>
          <w:tcPr>
            <w:tcW w:w="2461" w:type="dxa"/>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 xml:space="preserve">Гвинея </w:t>
            </w:r>
          </w:p>
        </w:tc>
        <w:tc>
          <w:tcPr>
            <w:tcW w:w="2241" w:type="dxa"/>
          </w:tcPr>
          <w:p w:rsidR="00000000" w:rsidRDefault="00000000">
            <w:pPr>
              <w:spacing w:before="60" w:after="80"/>
            </w:pPr>
            <w:r>
              <w:t>8 сентября 1983 года</w:t>
            </w:r>
          </w:p>
        </w:tc>
        <w:tc>
          <w:tcPr>
            <w:tcW w:w="2808" w:type="dxa"/>
          </w:tcPr>
          <w:p w:rsidR="00000000" w:rsidRDefault="00000000">
            <w:pPr>
              <w:spacing w:before="60" w:after="80"/>
            </w:pPr>
            <w:r>
              <w:t>4 августа 2000 года (CEDAW/C/GIN/1–3 и Corr.1)</w:t>
            </w:r>
          </w:p>
        </w:tc>
        <w:tc>
          <w:tcPr>
            <w:tcW w:w="2461" w:type="dxa"/>
          </w:tcPr>
          <w:p w:rsidR="00000000" w:rsidRDefault="00000000">
            <w:pPr>
              <w:spacing w:before="60" w:after="8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Гвинея-Бисау</w:t>
            </w:r>
          </w:p>
        </w:tc>
        <w:tc>
          <w:tcPr>
            <w:tcW w:w="2241" w:type="dxa"/>
          </w:tcPr>
          <w:p w:rsidR="00000000" w:rsidRDefault="00000000">
            <w:pPr>
              <w:spacing w:before="60" w:after="80"/>
            </w:pPr>
            <w:r>
              <w:t>22 сентября 1986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Гайана</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r>
              <w:t>23 января 1990 года (CEDAW/C/5/Add.63)</w:t>
            </w:r>
          </w:p>
        </w:tc>
        <w:tc>
          <w:tcPr>
            <w:tcW w:w="2461" w:type="dxa"/>
          </w:tcPr>
          <w:p w:rsidR="00000000" w:rsidRDefault="00000000">
            <w:pPr>
              <w:tabs>
                <w:tab w:val="left" w:pos="288"/>
                <w:tab w:val="left" w:pos="576"/>
                <w:tab w:val="left" w:pos="864"/>
                <w:tab w:val="left" w:pos="1152"/>
              </w:tabs>
              <w:spacing w:before="60" w:after="80"/>
              <w:ind w:right="40"/>
              <w:rPr>
                <w:sz w:val="17"/>
              </w:rPr>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Гаити</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jc w:val="right"/>
              <w:rPr>
                <w:sz w:val="17"/>
              </w:rPr>
            </w:pPr>
          </w:p>
        </w:tc>
      </w:tr>
      <w:tr w:rsidR="00000000">
        <w:tblPrEx>
          <w:tblCellMar>
            <w:top w:w="0" w:type="dxa"/>
            <w:left w:w="0" w:type="dxa"/>
            <w:bottom w:w="0" w:type="dxa"/>
            <w:right w:w="0" w:type="dxa"/>
          </w:tblCellMar>
        </w:tblPrEx>
        <w:tc>
          <w:tcPr>
            <w:tcW w:w="2340" w:type="dxa"/>
          </w:tcPr>
          <w:p w:rsidR="00000000" w:rsidRDefault="00000000">
            <w:pPr>
              <w:spacing w:before="60" w:after="80"/>
            </w:pPr>
            <w:r>
              <w:t>Гондурас</w:t>
            </w:r>
          </w:p>
        </w:tc>
        <w:tc>
          <w:tcPr>
            <w:tcW w:w="2241" w:type="dxa"/>
          </w:tcPr>
          <w:p w:rsidR="00000000" w:rsidRDefault="00000000">
            <w:pPr>
              <w:spacing w:before="60" w:after="80"/>
            </w:pPr>
            <w:r>
              <w:t>2 апреля 1984 года</w:t>
            </w:r>
          </w:p>
        </w:tc>
        <w:tc>
          <w:tcPr>
            <w:tcW w:w="2808" w:type="dxa"/>
          </w:tcPr>
          <w:p w:rsidR="00000000" w:rsidRDefault="00000000">
            <w:pPr>
              <w:spacing w:before="60" w:after="80"/>
            </w:pPr>
            <w:r>
              <w:t>3 декабря 1986 года (CEDAW/C/5/Add.44)</w:t>
            </w:r>
          </w:p>
        </w:tc>
        <w:tc>
          <w:tcPr>
            <w:tcW w:w="2461" w:type="dxa"/>
          </w:tcPr>
          <w:p w:rsidR="00000000" w:rsidRDefault="00000000">
            <w:pPr>
              <w:spacing w:before="60" w:after="8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Венгрия</w:t>
            </w:r>
          </w:p>
        </w:tc>
        <w:tc>
          <w:tcPr>
            <w:tcW w:w="2241" w:type="dxa"/>
          </w:tcPr>
          <w:p w:rsidR="00000000" w:rsidRDefault="00000000">
            <w:pPr>
              <w:spacing w:before="60" w:after="80"/>
            </w:pPr>
            <w:r>
              <w:t>3 сентября 1982 года</w:t>
            </w:r>
          </w:p>
        </w:tc>
        <w:tc>
          <w:tcPr>
            <w:tcW w:w="2808" w:type="dxa"/>
          </w:tcPr>
          <w:p w:rsidR="00000000" w:rsidRDefault="00000000">
            <w:pPr>
              <w:tabs>
                <w:tab w:val="left" w:pos="288"/>
                <w:tab w:val="left" w:pos="576"/>
                <w:tab w:val="left" w:pos="864"/>
                <w:tab w:val="left" w:pos="1152"/>
              </w:tabs>
              <w:spacing w:before="60" w:after="80"/>
              <w:ind w:right="40"/>
              <w:rPr>
                <w:sz w:val="17"/>
              </w:rPr>
            </w:pPr>
            <w:r>
              <w:t>20 сентября 1982 года (CEDAW/C/5/Add.3)</w:t>
            </w:r>
          </w:p>
        </w:tc>
        <w:tc>
          <w:tcPr>
            <w:tcW w:w="2461" w:type="dxa"/>
          </w:tcPr>
          <w:p w:rsidR="00000000" w:rsidRDefault="00000000">
            <w:pPr>
              <w:spacing w:before="60" w:after="80"/>
            </w:pPr>
            <w:r>
              <w:t>Третья (1984 год)</w:t>
            </w: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Исландия</w:t>
            </w:r>
          </w:p>
        </w:tc>
        <w:tc>
          <w:tcPr>
            <w:tcW w:w="2241" w:type="dxa"/>
          </w:tcPr>
          <w:p w:rsidR="00000000" w:rsidRDefault="00000000">
            <w:pPr>
              <w:keepNext/>
              <w:spacing w:before="60" w:after="80"/>
            </w:pPr>
            <w:r>
              <w:t>18 июля 1986 года</w:t>
            </w:r>
          </w:p>
        </w:tc>
        <w:tc>
          <w:tcPr>
            <w:tcW w:w="2808" w:type="dxa"/>
          </w:tcPr>
          <w:p w:rsidR="00000000" w:rsidRDefault="00000000">
            <w:pPr>
              <w:keepNext/>
              <w:tabs>
                <w:tab w:val="left" w:pos="288"/>
                <w:tab w:val="left" w:pos="576"/>
                <w:tab w:val="left" w:pos="864"/>
                <w:tab w:val="left" w:pos="1152"/>
              </w:tabs>
              <w:spacing w:before="60" w:after="80"/>
              <w:ind w:right="40"/>
              <w:rPr>
                <w:sz w:val="17"/>
              </w:rPr>
            </w:pPr>
            <w:r>
              <w:t>5 мая 1993 года (CEDAW/C/ICE/1–2)</w:t>
            </w:r>
          </w:p>
        </w:tc>
        <w:tc>
          <w:tcPr>
            <w:tcW w:w="2461" w:type="dxa"/>
          </w:tcPr>
          <w:p w:rsidR="00000000" w:rsidRDefault="00000000">
            <w:pPr>
              <w:keepNext/>
              <w:spacing w:before="60" w:after="8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Индия</w:t>
            </w:r>
          </w:p>
        </w:tc>
        <w:tc>
          <w:tcPr>
            <w:tcW w:w="2241" w:type="dxa"/>
          </w:tcPr>
          <w:p w:rsidR="00000000" w:rsidRDefault="00000000">
            <w:pPr>
              <w:spacing w:before="60" w:after="80"/>
            </w:pPr>
            <w:r>
              <w:t>8 августа 1994 года</w:t>
            </w:r>
          </w:p>
        </w:tc>
        <w:tc>
          <w:tcPr>
            <w:tcW w:w="2808" w:type="dxa"/>
          </w:tcPr>
          <w:p w:rsidR="00000000" w:rsidRDefault="00000000">
            <w:pPr>
              <w:spacing w:before="60" w:after="80"/>
            </w:pPr>
            <w:r>
              <w:t>2 февраля 1999 года (CEDAW/C/IND/1)</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Индонезия</w:t>
            </w:r>
          </w:p>
        </w:tc>
        <w:tc>
          <w:tcPr>
            <w:tcW w:w="2241" w:type="dxa"/>
          </w:tcPr>
          <w:p w:rsidR="00000000" w:rsidRDefault="00000000">
            <w:pPr>
              <w:spacing w:before="60" w:after="80"/>
            </w:pPr>
            <w:r>
              <w:t>13 октября 1985 года</w:t>
            </w:r>
          </w:p>
        </w:tc>
        <w:tc>
          <w:tcPr>
            <w:tcW w:w="2808" w:type="dxa"/>
          </w:tcPr>
          <w:p w:rsidR="00000000" w:rsidRDefault="00000000">
            <w:pPr>
              <w:spacing w:before="60" w:after="80"/>
            </w:pPr>
            <w:r>
              <w:t>17 марта 1986 года (CEDAW/C/5/Add.36)</w:t>
            </w:r>
          </w:p>
        </w:tc>
        <w:tc>
          <w:tcPr>
            <w:tcW w:w="2461" w:type="dxa"/>
          </w:tcPr>
          <w:p w:rsidR="00000000" w:rsidRDefault="00000000">
            <w:pPr>
              <w:spacing w:before="60" w:after="8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Ирак</w:t>
            </w:r>
          </w:p>
        </w:tc>
        <w:tc>
          <w:tcPr>
            <w:tcW w:w="2241" w:type="dxa"/>
          </w:tcPr>
          <w:p w:rsidR="00000000" w:rsidRDefault="00000000">
            <w:pPr>
              <w:spacing w:before="60" w:after="80"/>
            </w:pPr>
            <w:r>
              <w:t>12 сентября 1987 года</w:t>
            </w:r>
          </w:p>
        </w:tc>
        <w:tc>
          <w:tcPr>
            <w:tcW w:w="2808" w:type="dxa"/>
          </w:tcPr>
          <w:p w:rsidR="00000000" w:rsidRDefault="00000000">
            <w:pPr>
              <w:spacing w:before="60" w:after="80"/>
            </w:pPr>
            <w:r>
              <w:t>16 мая 1990 года (CEDAW/C/5/Add.66/ Rev.1)</w:t>
            </w:r>
          </w:p>
        </w:tc>
        <w:tc>
          <w:tcPr>
            <w:tcW w:w="2461" w:type="dxa"/>
          </w:tcPr>
          <w:p w:rsidR="00000000" w:rsidRDefault="00000000">
            <w:pPr>
              <w:spacing w:before="60" w:after="8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Ирландия</w:t>
            </w:r>
          </w:p>
        </w:tc>
        <w:tc>
          <w:tcPr>
            <w:tcW w:w="2241" w:type="dxa"/>
          </w:tcPr>
          <w:p w:rsidR="00000000" w:rsidRDefault="00000000">
            <w:pPr>
              <w:spacing w:before="60" w:after="80"/>
            </w:pPr>
            <w:r>
              <w:t>22 января 1987 года</w:t>
            </w:r>
          </w:p>
        </w:tc>
        <w:tc>
          <w:tcPr>
            <w:tcW w:w="2808" w:type="dxa"/>
          </w:tcPr>
          <w:p w:rsidR="00000000" w:rsidRDefault="00000000">
            <w:pPr>
              <w:spacing w:before="60" w:after="80"/>
            </w:pPr>
            <w:r>
              <w:t>18 февраля 1987 года (CEDAW/C/5/Add.47)</w:t>
            </w:r>
          </w:p>
        </w:tc>
        <w:tc>
          <w:tcPr>
            <w:tcW w:w="2461" w:type="dxa"/>
          </w:tcPr>
          <w:p w:rsidR="00000000" w:rsidRDefault="00000000">
            <w:pPr>
              <w:spacing w:before="60" w:after="80"/>
            </w:pPr>
            <w:r>
              <w:t>Восьмая (1989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Израиль</w:t>
            </w:r>
          </w:p>
        </w:tc>
        <w:tc>
          <w:tcPr>
            <w:tcW w:w="2241" w:type="dxa"/>
          </w:tcPr>
          <w:p w:rsidR="00000000" w:rsidRDefault="00000000">
            <w:pPr>
              <w:spacing w:before="60" w:after="80"/>
            </w:pPr>
            <w:r>
              <w:t>2 ноября 1992 года</w:t>
            </w:r>
          </w:p>
        </w:tc>
        <w:tc>
          <w:tcPr>
            <w:tcW w:w="2808" w:type="dxa"/>
          </w:tcPr>
          <w:p w:rsidR="00000000" w:rsidRDefault="00000000">
            <w:pPr>
              <w:tabs>
                <w:tab w:val="left" w:pos="288"/>
                <w:tab w:val="left" w:pos="576"/>
                <w:tab w:val="left" w:pos="864"/>
                <w:tab w:val="left" w:pos="1152"/>
              </w:tabs>
              <w:spacing w:before="60" w:after="80"/>
              <w:ind w:right="40"/>
              <w:rPr>
                <w:sz w:val="17"/>
              </w:rPr>
            </w:pPr>
            <w:r>
              <w:t>12 января 1994 года</w:t>
            </w:r>
            <w:r>
              <w:rPr>
                <w:vertAlign w:val="superscript"/>
              </w:rPr>
              <w:t>c</w:t>
            </w:r>
            <w:r>
              <w:br/>
              <w:t>7 апреля 1997 года (CEDAW/C/ISR/1–2)</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Италия</w:t>
            </w:r>
          </w:p>
        </w:tc>
        <w:tc>
          <w:tcPr>
            <w:tcW w:w="2241" w:type="dxa"/>
          </w:tcPr>
          <w:p w:rsidR="00000000" w:rsidRDefault="00000000">
            <w:pPr>
              <w:spacing w:before="60" w:after="80"/>
            </w:pPr>
            <w:r>
              <w:t>10 июля 1986 года</w:t>
            </w:r>
          </w:p>
        </w:tc>
        <w:tc>
          <w:tcPr>
            <w:tcW w:w="2808" w:type="dxa"/>
          </w:tcPr>
          <w:p w:rsidR="00000000" w:rsidRDefault="00000000">
            <w:pPr>
              <w:spacing w:before="60" w:after="80"/>
            </w:pPr>
            <w:r>
              <w:t>20 октября 1989 года (CEDAW/C/5/Add.62)</w:t>
            </w:r>
          </w:p>
        </w:tc>
        <w:tc>
          <w:tcPr>
            <w:tcW w:w="2461" w:type="dxa"/>
          </w:tcPr>
          <w:p w:rsidR="00000000" w:rsidRDefault="00000000">
            <w:pPr>
              <w:spacing w:before="60" w:after="80"/>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Ямайка</w:t>
            </w:r>
          </w:p>
        </w:tc>
        <w:tc>
          <w:tcPr>
            <w:tcW w:w="2241" w:type="dxa"/>
          </w:tcPr>
          <w:p w:rsidR="00000000" w:rsidRDefault="00000000">
            <w:pPr>
              <w:spacing w:before="60" w:after="80"/>
            </w:pPr>
            <w:r>
              <w:t>18 ноября 1985 года</w:t>
            </w:r>
          </w:p>
        </w:tc>
        <w:tc>
          <w:tcPr>
            <w:tcW w:w="2808" w:type="dxa"/>
          </w:tcPr>
          <w:p w:rsidR="00000000" w:rsidRDefault="00000000">
            <w:pPr>
              <w:spacing w:before="60" w:after="80"/>
            </w:pPr>
            <w:r>
              <w:t>12 сентября 1986 года (CEDAW/C/5/Add.38)</w:t>
            </w:r>
          </w:p>
        </w:tc>
        <w:tc>
          <w:tcPr>
            <w:tcW w:w="2461" w:type="dxa"/>
          </w:tcPr>
          <w:p w:rsidR="00000000" w:rsidRDefault="00000000">
            <w:pPr>
              <w:spacing w:before="60" w:after="8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Япония</w:t>
            </w:r>
          </w:p>
        </w:tc>
        <w:tc>
          <w:tcPr>
            <w:tcW w:w="2241" w:type="dxa"/>
          </w:tcPr>
          <w:p w:rsidR="00000000" w:rsidRDefault="00000000">
            <w:pPr>
              <w:spacing w:before="60" w:after="80"/>
            </w:pPr>
            <w:r>
              <w:t>25 июля 1986 года</w:t>
            </w:r>
          </w:p>
        </w:tc>
        <w:tc>
          <w:tcPr>
            <w:tcW w:w="2808" w:type="dxa"/>
          </w:tcPr>
          <w:p w:rsidR="00000000" w:rsidRDefault="00000000">
            <w:pPr>
              <w:spacing w:before="60" w:after="80"/>
            </w:pPr>
            <w:r>
              <w:t>13 марта 1987 года (CEDAW/C/5/Add.48)</w:t>
            </w:r>
          </w:p>
        </w:tc>
        <w:tc>
          <w:tcPr>
            <w:tcW w:w="2461" w:type="dxa"/>
          </w:tcPr>
          <w:p w:rsidR="00000000" w:rsidRDefault="00000000">
            <w:pPr>
              <w:spacing w:before="60" w:after="8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Иордания</w:t>
            </w:r>
          </w:p>
        </w:tc>
        <w:tc>
          <w:tcPr>
            <w:tcW w:w="2241" w:type="dxa"/>
          </w:tcPr>
          <w:p w:rsidR="00000000" w:rsidRDefault="00000000">
            <w:pPr>
              <w:spacing w:before="60" w:after="80"/>
            </w:pPr>
            <w:r>
              <w:t>31 июля 1993 года</w:t>
            </w:r>
          </w:p>
        </w:tc>
        <w:tc>
          <w:tcPr>
            <w:tcW w:w="2808" w:type="dxa"/>
          </w:tcPr>
          <w:p w:rsidR="00000000" w:rsidRDefault="00000000">
            <w:pPr>
              <w:spacing w:before="60" w:after="80"/>
            </w:pPr>
            <w:r>
              <w:t>27 октября 1997 года (CEDAW/C/IOR/1)</w:t>
            </w:r>
          </w:p>
        </w:tc>
        <w:tc>
          <w:tcPr>
            <w:tcW w:w="2461" w:type="dxa"/>
          </w:tcPr>
          <w:p w:rsidR="00000000" w:rsidRDefault="00000000">
            <w:pPr>
              <w:spacing w:before="60" w:after="8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Казахстан</w:t>
            </w:r>
          </w:p>
        </w:tc>
        <w:tc>
          <w:tcPr>
            <w:tcW w:w="2241" w:type="dxa"/>
          </w:tcPr>
          <w:p w:rsidR="00000000" w:rsidRDefault="00000000">
            <w:pPr>
              <w:spacing w:before="60" w:after="80"/>
            </w:pPr>
            <w:r>
              <w:t>25 сентября 1999 года</w:t>
            </w:r>
          </w:p>
        </w:tc>
        <w:tc>
          <w:tcPr>
            <w:tcW w:w="2808" w:type="dxa"/>
          </w:tcPr>
          <w:p w:rsidR="00000000" w:rsidRDefault="00000000">
            <w:pPr>
              <w:tabs>
                <w:tab w:val="left" w:pos="288"/>
                <w:tab w:val="left" w:pos="576"/>
                <w:tab w:val="left" w:pos="864"/>
                <w:tab w:val="left" w:pos="1152"/>
              </w:tabs>
              <w:spacing w:before="60" w:after="80"/>
            </w:pPr>
            <w:r>
              <w:t>26 января 2000 года (CEDAW/C/KAZ/1)</w:t>
            </w:r>
          </w:p>
        </w:tc>
        <w:tc>
          <w:tcPr>
            <w:tcW w:w="2461" w:type="dxa"/>
          </w:tcPr>
          <w:p w:rsidR="00000000" w:rsidRDefault="00000000">
            <w:pPr>
              <w:spacing w:before="60" w:after="8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Кения</w:t>
            </w:r>
          </w:p>
        </w:tc>
        <w:tc>
          <w:tcPr>
            <w:tcW w:w="2241" w:type="dxa"/>
          </w:tcPr>
          <w:p w:rsidR="00000000" w:rsidRDefault="00000000">
            <w:pPr>
              <w:spacing w:before="60" w:after="80"/>
            </w:pPr>
            <w:r>
              <w:t>8 апреля 1985 года</w:t>
            </w:r>
          </w:p>
        </w:tc>
        <w:tc>
          <w:tcPr>
            <w:tcW w:w="2808" w:type="dxa"/>
          </w:tcPr>
          <w:p w:rsidR="00000000" w:rsidRDefault="00000000">
            <w:pPr>
              <w:spacing w:before="60" w:after="80"/>
            </w:pPr>
            <w:r>
              <w:t>4 декабря 1990 года (CEDAW/C/KEN/1–2)</w:t>
            </w:r>
          </w:p>
        </w:tc>
        <w:tc>
          <w:tcPr>
            <w:tcW w:w="2461" w:type="dxa"/>
          </w:tcPr>
          <w:p w:rsidR="00000000" w:rsidRDefault="00000000">
            <w:pPr>
              <w:spacing w:before="60" w:after="8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Кувейт</w:t>
            </w:r>
          </w:p>
        </w:tc>
        <w:tc>
          <w:tcPr>
            <w:tcW w:w="2241" w:type="dxa"/>
          </w:tcPr>
          <w:p w:rsidR="00000000" w:rsidRDefault="00000000">
            <w:pPr>
              <w:spacing w:before="60" w:after="80"/>
            </w:pPr>
            <w:r>
              <w:t>1 октября 1995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Кыргызстан</w:t>
            </w:r>
          </w:p>
        </w:tc>
        <w:tc>
          <w:tcPr>
            <w:tcW w:w="2241" w:type="dxa"/>
          </w:tcPr>
          <w:p w:rsidR="00000000" w:rsidRDefault="00000000">
            <w:pPr>
              <w:spacing w:before="60" w:after="80"/>
            </w:pPr>
            <w:r>
              <w:t>12 марта 1998 года</w:t>
            </w:r>
          </w:p>
        </w:tc>
        <w:tc>
          <w:tcPr>
            <w:tcW w:w="2808" w:type="dxa"/>
          </w:tcPr>
          <w:p w:rsidR="00000000" w:rsidRDefault="00000000">
            <w:pPr>
              <w:spacing w:before="60" w:after="80"/>
            </w:pPr>
            <w:r>
              <w:t>26 августа 1998 года (CEDAW/C/KGZ/1)</w:t>
            </w:r>
          </w:p>
        </w:tc>
        <w:tc>
          <w:tcPr>
            <w:tcW w:w="2461" w:type="dxa"/>
          </w:tcPr>
          <w:p w:rsidR="00000000" w:rsidRDefault="00000000">
            <w:pPr>
              <w:spacing w:before="60" w:after="80"/>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Лаосская Народно-Демократическая Республика</w:t>
            </w:r>
          </w:p>
        </w:tc>
        <w:tc>
          <w:tcPr>
            <w:tcW w:w="2241" w:type="dxa"/>
          </w:tcPr>
          <w:p w:rsidR="00000000" w:rsidRDefault="00000000">
            <w:pPr>
              <w:spacing w:before="60" w:after="80"/>
            </w:pPr>
            <w:r>
              <w:t>13 сентября 1982 года</w:t>
            </w:r>
          </w:p>
        </w:tc>
        <w:tc>
          <w:tcPr>
            <w:tcW w:w="2808" w:type="dxa"/>
          </w:tcPr>
          <w:p w:rsidR="00000000" w:rsidRDefault="00000000">
            <w:pPr>
              <w:tabs>
                <w:tab w:val="left" w:pos="288"/>
                <w:tab w:val="left" w:pos="576"/>
                <w:tab w:val="left" w:pos="864"/>
                <w:tab w:val="left" w:pos="1152"/>
              </w:tabs>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Латвия</w:t>
            </w:r>
          </w:p>
        </w:tc>
        <w:tc>
          <w:tcPr>
            <w:tcW w:w="2241" w:type="dxa"/>
          </w:tcPr>
          <w:p w:rsidR="00000000" w:rsidRDefault="00000000">
            <w:pPr>
              <w:spacing w:before="60" w:after="80"/>
            </w:pPr>
            <w:r>
              <w:t>14 мая 1993 года</w:t>
            </w:r>
          </w:p>
        </w:tc>
        <w:tc>
          <w:tcPr>
            <w:tcW w:w="2808" w:type="dxa"/>
          </w:tcPr>
          <w:p w:rsidR="00000000" w:rsidRDefault="00000000">
            <w:pPr>
              <w:tabs>
                <w:tab w:val="left" w:pos="288"/>
                <w:tab w:val="left" w:pos="576"/>
                <w:tab w:val="left" w:pos="864"/>
                <w:tab w:val="left" w:pos="1152"/>
              </w:tabs>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Ливан</w:t>
            </w:r>
          </w:p>
        </w:tc>
        <w:tc>
          <w:tcPr>
            <w:tcW w:w="2241" w:type="dxa"/>
          </w:tcPr>
          <w:p w:rsidR="00000000" w:rsidRDefault="00000000">
            <w:pPr>
              <w:spacing w:before="60" w:after="80"/>
            </w:pPr>
            <w:r>
              <w:t>21 мая 1998 года</w:t>
            </w:r>
          </w:p>
        </w:tc>
        <w:tc>
          <w:tcPr>
            <w:tcW w:w="2808" w:type="dxa"/>
          </w:tcPr>
          <w:p w:rsidR="00000000" w:rsidRDefault="00000000">
            <w:pPr>
              <w:tabs>
                <w:tab w:val="left" w:pos="288"/>
                <w:tab w:val="left" w:pos="576"/>
                <w:tab w:val="left" w:pos="864"/>
                <w:tab w:val="left" w:pos="1152"/>
              </w:tabs>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Лесото</w:t>
            </w:r>
          </w:p>
        </w:tc>
        <w:tc>
          <w:tcPr>
            <w:tcW w:w="2241" w:type="dxa"/>
          </w:tcPr>
          <w:p w:rsidR="00000000" w:rsidRDefault="00000000">
            <w:pPr>
              <w:spacing w:before="60" w:after="80"/>
            </w:pPr>
            <w:r>
              <w:t>21 сентября 1996 года</w:t>
            </w:r>
          </w:p>
        </w:tc>
        <w:tc>
          <w:tcPr>
            <w:tcW w:w="2808" w:type="dxa"/>
          </w:tcPr>
          <w:p w:rsidR="00000000" w:rsidRDefault="00000000">
            <w:pPr>
              <w:tabs>
                <w:tab w:val="left" w:pos="288"/>
                <w:tab w:val="left" w:pos="576"/>
                <w:tab w:val="left" w:pos="864"/>
                <w:tab w:val="left" w:pos="1152"/>
              </w:tabs>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Либерия</w:t>
            </w:r>
          </w:p>
        </w:tc>
        <w:tc>
          <w:tcPr>
            <w:tcW w:w="2241" w:type="dxa"/>
          </w:tcPr>
          <w:p w:rsidR="00000000" w:rsidRDefault="00000000">
            <w:pPr>
              <w:spacing w:before="60" w:after="80"/>
            </w:pPr>
            <w:r>
              <w:t>16 августа 1985 года</w:t>
            </w:r>
          </w:p>
        </w:tc>
        <w:tc>
          <w:tcPr>
            <w:tcW w:w="2808" w:type="dxa"/>
          </w:tcPr>
          <w:p w:rsidR="00000000" w:rsidRDefault="00000000">
            <w:pPr>
              <w:tabs>
                <w:tab w:val="left" w:pos="288"/>
                <w:tab w:val="left" w:pos="576"/>
                <w:tab w:val="left" w:pos="864"/>
                <w:tab w:val="left" w:pos="1152"/>
              </w:tabs>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keepNext/>
              <w:suppressAutoHyphens/>
              <w:spacing w:before="60" w:after="80"/>
            </w:pPr>
            <w:r>
              <w:t>Ливийская Арабская Джамахирия</w:t>
            </w:r>
          </w:p>
        </w:tc>
        <w:tc>
          <w:tcPr>
            <w:tcW w:w="2241" w:type="dxa"/>
          </w:tcPr>
          <w:p w:rsidR="00000000" w:rsidRDefault="00000000">
            <w:pPr>
              <w:keepNext/>
              <w:spacing w:before="60" w:after="80"/>
            </w:pPr>
            <w:r>
              <w:t>15 июня 1990 года</w:t>
            </w:r>
          </w:p>
        </w:tc>
        <w:tc>
          <w:tcPr>
            <w:tcW w:w="2808" w:type="dxa"/>
          </w:tcPr>
          <w:p w:rsidR="00000000" w:rsidRDefault="00000000">
            <w:pPr>
              <w:keepNext/>
              <w:spacing w:before="60" w:after="80"/>
            </w:pPr>
            <w:r>
              <w:t>18 февраля 1991 года (CEDAW/C/LIB/1)</w:t>
            </w:r>
            <w:r>
              <w:br/>
              <w:t>4 октября 1993 года (CEDAW/C/LIB/1/Add.1)</w:t>
            </w:r>
          </w:p>
        </w:tc>
        <w:tc>
          <w:tcPr>
            <w:tcW w:w="2461" w:type="dxa"/>
          </w:tcPr>
          <w:p w:rsidR="00000000" w:rsidRDefault="00000000">
            <w:pPr>
              <w:keepNext/>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Лихтенштейн</w:t>
            </w:r>
          </w:p>
        </w:tc>
        <w:tc>
          <w:tcPr>
            <w:tcW w:w="2241" w:type="dxa"/>
          </w:tcPr>
          <w:p w:rsidR="00000000" w:rsidRDefault="00000000">
            <w:pPr>
              <w:spacing w:before="60" w:after="80"/>
            </w:pPr>
            <w:r>
              <w:t>21 января 1997 года</w:t>
            </w:r>
          </w:p>
        </w:tc>
        <w:tc>
          <w:tcPr>
            <w:tcW w:w="2808" w:type="dxa"/>
          </w:tcPr>
          <w:p w:rsidR="00000000" w:rsidRDefault="00000000">
            <w:pPr>
              <w:spacing w:before="60" w:after="80"/>
            </w:pPr>
            <w:r>
              <w:t>4 августа 1997 года (CEDAW/C/LIE/1)</w:t>
            </w:r>
          </w:p>
        </w:tc>
        <w:tc>
          <w:tcPr>
            <w:tcW w:w="2461" w:type="dxa"/>
          </w:tcPr>
          <w:p w:rsidR="00000000" w:rsidRDefault="00000000">
            <w:pPr>
              <w:spacing w:before="60" w:after="80"/>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Литва</w:t>
            </w:r>
          </w:p>
        </w:tc>
        <w:tc>
          <w:tcPr>
            <w:tcW w:w="2241" w:type="dxa"/>
          </w:tcPr>
          <w:p w:rsidR="00000000" w:rsidRDefault="00000000">
            <w:pPr>
              <w:spacing w:before="60" w:after="80"/>
            </w:pPr>
            <w:r>
              <w:t>17 февраля 1995 года</w:t>
            </w:r>
          </w:p>
        </w:tc>
        <w:tc>
          <w:tcPr>
            <w:tcW w:w="2808" w:type="dxa"/>
          </w:tcPr>
          <w:p w:rsidR="00000000" w:rsidRDefault="00000000">
            <w:pPr>
              <w:spacing w:before="60" w:after="80"/>
            </w:pPr>
            <w:r>
              <w:t>4 июня 1998 года (CEDAW/C/LTU/1)</w:t>
            </w:r>
          </w:p>
        </w:tc>
        <w:tc>
          <w:tcPr>
            <w:tcW w:w="2461" w:type="dxa"/>
          </w:tcPr>
          <w:p w:rsidR="00000000" w:rsidRDefault="00000000">
            <w:pPr>
              <w:spacing w:before="60" w:after="8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Люксембург</w:t>
            </w:r>
          </w:p>
        </w:tc>
        <w:tc>
          <w:tcPr>
            <w:tcW w:w="2241" w:type="dxa"/>
          </w:tcPr>
          <w:p w:rsidR="00000000" w:rsidRDefault="00000000">
            <w:pPr>
              <w:spacing w:before="60" w:after="80"/>
            </w:pPr>
            <w:r>
              <w:t>4 марта 1990 года</w:t>
            </w:r>
          </w:p>
        </w:tc>
        <w:tc>
          <w:tcPr>
            <w:tcW w:w="2808" w:type="dxa"/>
          </w:tcPr>
          <w:p w:rsidR="00000000" w:rsidRDefault="00000000">
            <w:pPr>
              <w:spacing w:before="60" w:after="80"/>
            </w:pPr>
            <w:r>
              <w:t>13 ноября 1996 года (CEDAW/C/LUX/1)</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Мадагаскар</w:t>
            </w:r>
          </w:p>
        </w:tc>
        <w:tc>
          <w:tcPr>
            <w:tcW w:w="2241" w:type="dxa"/>
          </w:tcPr>
          <w:p w:rsidR="00000000" w:rsidRDefault="00000000">
            <w:pPr>
              <w:spacing w:before="60" w:after="80"/>
            </w:pPr>
            <w:r>
              <w:t>16 апреля 1990 года</w:t>
            </w:r>
          </w:p>
        </w:tc>
        <w:tc>
          <w:tcPr>
            <w:tcW w:w="2808" w:type="dxa"/>
          </w:tcPr>
          <w:p w:rsidR="00000000" w:rsidRDefault="00000000">
            <w:pPr>
              <w:spacing w:before="60" w:after="80"/>
            </w:pPr>
            <w:r>
              <w:t>21 мая 1990 года (CEDAW/C/5/Add.65)</w:t>
            </w:r>
            <w:r>
              <w:br/>
              <w:t>8 ноября 1993 года (CEDAW/C/5/Add.65/ Rev.2)</w:t>
            </w:r>
          </w:p>
        </w:tc>
        <w:tc>
          <w:tcPr>
            <w:tcW w:w="2461" w:type="dxa"/>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Малави</w:t>
            </w:r>
          </w:p>
        </w:tc>
        <w:tc>
          <w:tcPr>
            <w:tcW w:w="2241" w:type="dxa"/>
          </w:tcPr>
          <w:p w:rsidR="00000000" w:rsidRDefault="00000000">
            <w:pPr>
              <w:spacing w:before="60" w:after="80"/>
            </w:pPr>
            <w:r>
              <w:t>11 апреля 1988 года</w:t>
            </w:r>
          </w:p>
        </w:tc>
        <w:tc>
          <w:tcPr>
            <w:tcW w:w="2808" w:type="dxa"/>
          </w:tcPr>
          <w:p w:rsidR="00000000" w:rsidRDefault="00000000">
            <w:pPr>
              <w:spacing w:before="60" w:after="80"/>
            </w:pPr>
            <w:r>
              <w:t>15 июля 1988 года (CEDAW/C/5/Add.58)</w:t>
            </w:r>
          </w:p>
        </w:tc>
        <w:tc>
          <w:tcPr>
            <w:tcW w:w="2461" w:type="dxa"/>
          </w:tcPr>
          <w:p w:rsidR="00000000" w:rsidRDefault="00000000">
            <w:pPr>
              <w:spacing w:before="60" w:after="80"/>
            </w:pPr>
            <w:r>
              <w:t>Девятая (1990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Малайзия</w:t>
            </w:r>
          </w:p>
        </w:tc>
        <w:tc>
          <w:tcPr>
            <w:tcW w:w="2241" w:type="dxa"/>
          </w:tcPr>
          <w:p w:rsidR="00000000" w:rsidRDefault="00000000">
            <w:pPr>
              <w:spacing w:before="60" w:after="80"/>
            </w:pPr>
            <w:r>
              <w:t>4 августа 1996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Мальдивские Острова</w:t>
            </w:r>
          </w:p>
        </w:tc>
        <w:tc>
          <w:tcPr>
            <w:tcW w:w="2241" w:type="dxa"/>
          </w:tcPr>
          <w:p w:rsidR="00000000" w:rsidRDefault="00000000">
            <w:pPr>
              <w:spacing w:before="60" w:after="80"/>
            </w:pPr>
            <w:r>
              <w:t>1 июля 1994 года</w:t>
            </w:r>
          </w:p>
        </w:tc>
        <w:tc>
          <w:tcPr>
            <w:tcW w:w="2808" w:type="dxa"/>
          </w:tcPr>
          <w:p w:rsidR="00000000" w:rsidRDefault="00000000">
            <w:pPr>
              <w:spacing w:before="60" w:after="80"/>
            </w:pPr>
            <w:r>
              <w:t>28 января 1999 года (CEDAW/C/MDV/1)</w:t>
            </w:r>
          </w:p>
        </w:tc>
        <w:tc>
          <w:tcPr>
            <w:tcW w:w="2461" w:type="dxa"/>
          </w:tcPr>
          <w:p w:rsidR="00000000" w:rsidRDefault="00000000">
            <w:pPr>
              <w:spacing w:before="60" w:after="8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Мали</w:t>
            </w:r>
          </w:p>
        </w:tc>
        <w:tc>
          <w:tcPr>
            <w:tcW w:w="2241" w:type="dxa"/>
          </w:tcPr>
          <w:p w:rsidR="00000000" w:rsidRDefault="00000000">
            <w:pPr>
              <w:spacing w:before="60" w:after="80"/>
            </w:pPr>
            <w:r>
              <w:t>10 октября 1986 года</w:t>
            </w:r>
          </w:p>
        </w:tc>
        <w:tc>
          <w:tcPr>
            <w:tcW w:w="2808" w:type="dxa"/>
          </w:tcPr>
          <w:p w:rsidR="00000000" w:rsidRDefault="00000000">
            <w:pPr>
              <w:spacing w:before="60" w:after="80"/>
            </w:pPr>
            <w:r>
              <w:t>13 ноября 1986 года (CEDAW/C/5/Add.43)</w:t>
            </w:r>
          </w:p>
        </w:tc>
        <w:tc>
          <w:tcPr>
            <w:tcW w:w="2461" w:type="dxa"/>
          </w:tcPr>
          <w:p w:rsidR="00000000" w:rsidRDefault="00000000">
            <w:pPr>
              <w:spacing w:before="60" w:after="8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Мальта</w:t>
            </w:r>
          </w:p>
        </w:tc>
        <w:tc>
          <w:tcPr>
            <w:tcW w:w="2241" w:type="dxa"/>
          </w:tcPr>
          <w:p w:rsidR="00000000" w:rsidRDefault="00000000">
            <w:pPr>
              <w:spacing w:before="60" w:after="80"/>
            </w:pPr>
            <w:r>
              <w:t>7 апреля 1992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Маврикий</w:t>
            </w:r>
          </w:p>
        </w:tc>
        <w:tc>
          <w:tcPr>
            <w:tcW w:w="2241" w:type="dxa"/>
          </w:tcPr>
          <w:p w:rsidR="00000000" w:rsidRDefault="00000000">
            <w:pPr>
              <w:spacing w:before="60" w:after="80"/>
            </w:pPr>
            <w:r>
              <w:t>8 августа 1985 года</w:t>
            </w:r>
          </w:p>
        </w:tc>
        <w:tc>
          <w:tcPr>
            <w:tcW w:w="2808" w:type="dxa"/>
          </w:tcPr>
          <w:p w:rsidR="00000000" w:rsidRDefault="00000000">
            <w:pPr>
              <w:spacing w:before="60" w:after="80"/>
            </w:pPr>
            <w:r>
              <w:t>23 февраля 1992 года (CEDAW/C/MAR/1–2)</w:t>
            </w:r>
          </w:p>
        </w:tc>
        <w:tc>
          <w:tcPr>
            <w:tcW w:w="2461" w:type="dxa"/>
          </w:tcPr>
          <w:p w:rsidR="00000000" w:rsidRDefault="00000000">
            <w:pPr>
              <w:spacing w:before="60" w:after="8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Мексика</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r>
              <w:t>14 сентября 1982 года (CEDAW/C/5/Add.2)</w:t>
            </w:r>
          </w:p>
        </w:tc>
        <w:tc>
          <w:tcPr>
            <w:tcW w:w="2461" w:type="dxa"/>
          </w:tcPr>
          <w:p w:rsidR="00000000" w:rsidRDefault="00000000">
            <w:pPr>
              <w:spacing w:before="60" w:after="80"/>
            </w:pPr>
            <w:r>
              <w:t>Вторая (1983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Монголия</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r>
              <w:t>18 ноября 1983 года (CEDAW/C/5/Add.20)</w:t>
            </w:r>
          </w:p>
        </w:tc>
        <w:tc>
          <w:tcPr>
            <w:tcW w:w="2461" w:type="dxa"/>
          </w:tcPr>
          <w:p w:rsidR="00000000" w:rsidRDefault="00000000">
            <w:pPr>
              <w:spacing w:before="60" w:after="80"/>
            </w:pPr>
            <w:r>
              <w:t>Пятая (1986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Марокко</w:t>
            </w:r>
          </w:p>
        </w:tc>
        <w:tc>
          <w:tcPr>
            <w:tcW w:w="2241" w:type="dxa"/>
          </w:tcPr>
          <w:p w:rsidR="00000000" w:rsidRDefault="00000000">
            <w:pPr>
              <w:spacing w:before="60" w:after="80"/>
            </w:pPr>
            <w:r>
              <w:t>21 июля 1994 года</w:t>
            </w:r>
          </w:p>
        </w:tc>
        <w:tc>
          <w:tcPr>
            <w:tcW w:w="2808" w:type="dxa"/>
          </w:tcPr>
          <w:p w:rsidR="00000000" w:rsidRDefault="00000000">
            <w:pPr>
              <w:spacing w:before="60" w:after="80"/>
            </w:pPr>
            <w:r>
              <w:t>14 сентября 1994 года (CEDAW/C/MOR/1)</w:t>
            </w:r>
          </w:p>
        </w:tc>
        <w:tc>
          <w:tcPr>
            <w:tcW w:w="2461" w:type="dxa"/>
          </w:tcPr>
          <w:p w:rsidR="00000000" w:rsidRDefault="00000000">
            <w:pPr>
              <w:spacing w:before="60" w:after="8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Мозамбик</w:t>
            </w:r>
          </w:p>
        </w:tc>
        <w:tc>
          <w:tcPr>
            <w:tcW w:w="2241" w:type="dxa"/>
          </w:tcPr>
          <w:p w:rsidR="00000000" w:rsidRDefault="00000000">
            <w:pPr>
              <w:spacing w:before="60" w:after="80"/>
            </w:pPr>
            <w:r>
              <w:t>16 мая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Мьянма</w:t>
            </w:r>
          </w:p>
        </w:tc>
        <w:tc>
          <w:tcPr>
            <w:tcW w:w="2241" w:type="dxa"/>
          </w:tcPr>
          <w:p w:rsidR="00000000" w:rsidRDefault="00000000">
            <w:pPr>
              <w:spacing w:before="60" w:after="80"/>
            </w:pPr>
            <w:r>
              <w:t>21 августа 1998 года</w:t>
            </w:r>
          </w:p>
        </w:tc>
        <w:tc>
          <w:tcPr>
            <w:tcW w:w="2808" w:type="dxa"/>
          </w:tcPr>
          <w:p w:rsidR="00000000" w:rsidRDefault="00000000">
            <w:pPr>
              <w:spacing w:before="60" w:after="80"/>
            </w:pPr>
            <w:r>
              <w:t>14 марта 1999 года (CEDAW/C/MNR/1)</w:t>
            </w:r>
          </w:p>
        </w:tc>
        <w:tc>
          <w:tcPr>
            <w:tcW w:w="2461" w:type="dxa"/>
          </w:tcPr>
          <w:p w:rsidR="00000000" w:rsidRDefault="00000000">
            <w:pPr>
              <w:spacing w:before="60" w:after="8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Намибия</w:t>
            </w:r>
          </w:p>
        </w:tc>
        <w:tc>
          <w:tcPr>
            <w:tcW w:w="2241" w:type="dxa"/>
          </w:tcPr>
          <w:p w:rsidR="00000000" w:rsidRDefault="00000000">
            <w:pPr>
              <w:spacing w:before="60" w:after="80"/>
            </w:pPr>
            <w:r>
              <w:t>23 декабря 1993 года</w:t>
            </w:r>
          </w:p>
        </w:tc>
        <w:tc>
          <w:tcPr>
            <w:tcW w:w="2808" w:type="dxa"/>
          </w:tcPr>
          <w:p w:rsidR="00000000" w:rsidRDefault="00000000">
            <w:pPr>
              <w:spacing w:before="60" w:after="80"/>
            </w:pPr>
            <w:r>
              <w:t>4 ноября 1996 года (CEDAW/C/NAM/1)</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Непал</w:t>
            </w:r>
          </w:p>
        </w:tc>
        <w:tc>
          <w:tcPr>
            <w:tcW w:w="2241" w:type="dxa"/>
          </w:tcPr>
          <w:p w:rsidR="00000000" w:rsidRDefault="00000000">
            <w:pPr>
              <w:spacing w:before="60" w:after="80"/>
            </w:pPr>
            <w:r>
              <w:t>22 мая 1992 года</w:t>
            </w:r>
          </w:p>
        </w:tc>
        <w:tc>
          <w:tcPr>
            <w:tcW w:w="2808" w:type="dxa"/>
          </w:tcPr>
          <w:p w:rsidR="00000000" w:rsidRDefault="00000000">
            <w:pPr>
              <w:spacing w:before="60" w:after="80"/>
            </w:pPr>
            <w:r>
              <w:t>16 ноября 1998 года (CEDAW/C/NPL/1)</w:t>
            </w:r>
          </w:p>
        </w:tc>
        <w:tc>
          <w:tcPr>
            <w:tcW w:w="2461" w:type="dxa"/>
          </w:tcPr>
          <w:p w:rsidR="00000000" w:rsidRDefault="00000000">
            <w:pPr>
              <w:spacing w:before="60" w:after="8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rPr>
                <w:w w:val="100"/>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2051" type="#_x0000_t88" style="position:absolute;margin-left:353.95pt;margin-top:2.55pt;width:7.95pt;height:96pt;z-index:2;mso-position-horizontal:absolute;mso-position-horizontal-relative:text;mso-position-vertical:absolute;mso-position-vertical-relative:text" o:allowincell="f" strokeweight=".5pt">
                  <w10:anchorlock/>
                </v:shape>
              </w:pict>
            </w:r>
            <w:r>
              <w:t>Нидерланды</w:t>
            </w:r>
          </w:p>
        </w:tc>
        <w:tc>
          <w:tcPr>
            <w:tcW w:w="2241" w:type="dxa"/>
          </w:tcPr>
          <w:p w:rsidR="00000000" w:rsidRDefault="00000000">
            <w:pPr>
              <w:keepNext/>
              <w:spacing w:before="60" w:after="80"/>
            </w:pPr>
            <w:r>
              <w:t>22 августа 1992 года</w:t>
            </w:r>
          </w:p>
        </w:tc>
        <w:tc>
          <w:tcPr>
            <w:tcW w:w="2808" w:type="dxa"/>
          </w:tcPr>
          <w:p w:rsidR="00000000" w:rsidRDefault="00000000">
            <w:pPr>
              <w:keepNext/>
              <w:spacing w:before="60" w:after="80"/>
            </w:pPr>
            <w:r>
              <w:t>19 ноября 1992 года (CEDAW/C/NET/1)</w:t>
            </w:r>
            <w:r>
              <w:br/>
              <w:t>17 сентября 1993 года (CEDAW/C/NET/1/Add.1) 20 сентября 1993 года (CEDAW/C/NET/1/Add.2) 9 октября 1993 года (CEDAW/C/NET/1/Add.3)</w:t>
            </w:r>
          </w:p>
        </w:tc>
        <w:tc>
          <w:tcPr>
            <w:tcW w:w="2461" w:type="dxa"/>
            <w:vAlign w:val="center"/>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Новая Зеландия</w:t>
            </w:r>
          </w:p>
        </w:tc>
        <w:tc>
          <w:tcPr>
            <w:tcW w:w="2241" w:type="dxa"/>
          </w:tcPr>
          <w:p w:rsidR="00000000" w:rsidRDefault="00000000">
            <w:pPr>
              <w:spacing w:before="60" w:after="80"/>
            </w:pPr>
            <w:r>
              <w:t>9 февраля 1986 года</w:t>
            </w:r>
          </w:p>
        </w:tc>
        <w:tc>
          <w:tcPr>
            <w:tcW w:w="2808" w:type="dxa"/>
          </w:tcPr>
          <w:p w:rsidR="00000000" w:rsidRDefault="00000000">
            <w:pPr>
              <w:spacing w:before="60" w:after="80"/>
            </w:pPr>
            <w:r>
              <w:t>3 октября 1986 года (CEDAW/C/5/Add.41)</w:t>
            </w:r>
          </w:p>
        </w:tc>
        <w:tc>
          <w:tcPr>
            <w:tcW w:w="2461" w:type="dxa"/>
          </w:tcPr>
          <w:p w:rsidR="00000000" w:rsidRDefault="00000000">
            <w:pPr>
              <w:spacing w:before="60" w:after="8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Никарагуа</w:t>
            </w:r>
          </w:p>
        </w:tc>
        <w:tc>
          <w:tcPr>
            <w:tcW w:w="2241" w:type="dxa"/>
          </w:tcPr>
          <w:p w:rsidR="00000000" w:rsidRDefault="00000000">
            <w:pPr>
              <w:spacing w:before="60" w:after="80"/>
            </w:pPr>
            <w:r>
              <w:t>26 ноября 1982 года</w:t>
            </w:r>
          </w:p>
        </w:tc>
        <w:tc>
          <w:tcPr>
            <w:tcW w:w="2808" w:type="dxa"/>
          </w:tcPr>
          <w:p w:rsidR="00000000" w:rsidRDefault="00000000">
            <w:pPr>
              <w:spacing w:before="60" w:after="80"/>
            </w:pPr>
            <w:r>
              <w:t>22 сентября 1987 года (CEDAW/C/5/Add.55)</w:t>
            </w:r>
          </w:p>
        </w:tc>
        <w:tc>
          <w:tcPr>
            <w:tcW w:w="2461" w:type="dxa"/>
          </w:tcPr>
          <w:p w:rsidR="00000000" w:rsidRDefault="00000000">
            <w:pPr>
              <w:spacing w:before="60" w:after="80"/>
            </w:pPr>
            <w:r>
              <w:t>Восьмая (1989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Нигер</w:t>
            </w:r>
          </w:p>
        </w:tc>
        <w:tc>
          <w:tcPr>
            <w:tcW w:w="2241" w:type="dxa"/>
          </w:tcPr>
          <w:p w:rsidR="00000000" w:rsidRDefault="00000000">
            <w:pPr>
              <w:spacing w:before="60" w:after="80"/>
            </w:pPr>
            <w:r>
              <w:t>8 ноября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Нигерия</w:t>
            </w:r>
          </w:p>
        </w:tc>
        <w:tc>
          <w:tcPr>
            <w:tcW w:w="2241" w:type="dxa"/>
          </w:tcPr>
          <w:p w:rsidR="00000000" w:rsidRDefault="00000000">
            <w:pPr>
              <w:spacing w:before="60" w:after="80"/>
            </w:pPr>
            <w:r>
              <w:t>13 июля 1986 года</w:t>
            </w:r>
          </w:p>
        </w:tc>
        <w:tc>
          <w:tcPr>
            <w:tcW w:w="2808" w:type="dxa"/>
          </w:tcPr>
          <w:p w:rsidR="00000000" w:rsidRDefault="00000000">
            <w:pPr>
              <w:spacing w:before="60" w:after="80"/>
            </w:pPr>
            <w:r>
              <w:t>1 апреля 1987 года (CEDAW/C/5/Add.49</w:t>
            </w:r>
          </w:p>
        </w:tc>
        <w:tc>
          <w:tcPr>
            <w:tcW w:w="2461" w:type="dxa"/>
          </w:tcPr>
          <w:p w:rsidR="00000000" w:rsidRDefault="00000000">
            <w:pPr>
              <w:spacing w:before="60" w:after="80"/>
            </w:pPr>
            <w:r>
              <w:t>Седьмая (1987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Норвегия</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r>
              <w:t>18 ноября 1982 года (CEDAW/C/5/Add.7)</w:t>
            </w:r>
          </w:p>
        </w:tc>
        <w:tc>
          <w:tcPr>
            <w:tcW w:w="2461" w:type="dxa"/>
          </w:tcPr>
          <w:p w:rsidR="00000000" w:rsidRDefault="00000000">
            <w:pPr>
              <w:spacing w:before="60" w:after="80"/>
            </w:pPr>
            <w:r>
              <w:t>Третья (1984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Пакистан</w:t>
            </w:r>
          </w:p>
        </w:tc>
        <w:tc>
          <w:tcPr>
            <w:tcW w:w="2241" w:type="dxa"/>
          </w:tcPr>
          <w:p w:rsidR="00000000" w:rsidRDefault="00000000">
            <w:pPr>
              <w:spacing w:before="60" w:after="80"/>
            </w:pPr>
            <w:r>
              <w:t>11 апреля 1997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Панама</w:t>
            </w:r>
          </w:p>
        </w:tc>
        <w:tc>
          <w:tcPr>
            <w:tcW w:w="2241" w:type="dxa"/>
          </w:tcPr>
          <w:p w:rsidR="00000000" w:rsidRDefault="00000000">
            <w:pPr>
              <w:spacing w:before="60" w:after="80"/>
            </w:pPr>
            <w:r>
              <w:t>28 ноября 1982 года</w:t>
            </w:r>
          </w:p>
        </w:tc>
        <w:tc>
          <w:tcPr>
            <w:tcW w:w="2808" w:type="dxa"/>
          </w:tcPr>
          <w:p w:rsidR="00000000" w:rsidRDefault="00000000">
            <w:pPr>
              <w:spacing w:before="60" w:after="80"/>
            </w:pPr>
            <w:r>
              <w:t>12 декабря 1982 года (CEDAW/C/5/Add.9)</w:t>
            </w:r>
          </w:p>
        </w:tc>
        <w:tc>
          <w:tcPr>
            <w:tcW w:w="2461" w:type="dxa"/>
          </w:tcPr>
          <w:p w:rsidR="00000000" w:rsidRDefault="00000000">
            <w:pPr>
              <w:spacing w:before="60" w:after="80"/>
            </w:pPr>
            <w:r>
              <w:t>Четвертая (1985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Папуа-Новая Гвинея</w:t>
            </w:r>
          </w:p>
        </w:tc>
        <w:tc>
          <w:tcPr>
            <w:tcW w:w="2241" w:type="dxa"/>
          </w:tcPr>
          <w:p w:rsidR="00000000" w:rsidRDefault="00000000">
            <w:pPr>
              <w:spacing w:before="60" w:after="80"/>
            </w:pPr>
            <w:r>
              <w:t>11 февраля 1996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Парагвай</w:t>
            </w:r>
          </w:p>
        </w:tc>
        <w:tc>
          <w:tcPr>
            <w:tcW w:w="2241" w:type="dxa"/>
          </w:tcPr>
          <w:p w:rsidR="00000000" w:rsidRDefault="00000000">
            <w:pPr>
              <w:spacing w:before="60" w:after="80"/>
            </w:pPr>
            <w:r>
              <w:t>6 мая 1988 года</w:t>
            </w:r>
          </w:p>
        </w:tc>
        <w:tc>
          <w:tcPr>
            <w:tcW w:w="2808" w:type="dxa"/>
          </w:tcPr>
          <w:p w:rsidR="00000000" w:rsidRDefault="00000000">
            <w:pPr>
              <w:spacing w:before="60" w:after="80"/>
            </w:pPr>
            <w:r>
              <w:t>4 июня 1992 года (CEDAW/C/PAR/1–2)</w:t>
            </w:r>
            <w:r>
              <w:br/>
              <w:t>23 августа 1995 года (CEDAW/C/PAR/1–2/Add.1)</w:t>
            </w:r>
            <w:r>
              <w:br/>
              <w:t>20 ноября 1995 года (CEDAW/C/PAR/1–2/Add.2)</w:t>
            </w:r>
          </w:p>
        </w:tc>
        <w:tc>
          <w:tcPr>
            <w:tcW w:w="2461" w:type="dxa"/>
          </w:tcPr>
          <w:p w:rsidR="00000000" w:rsidRDefault="00000000">
            <w:pPr>
              <w:spacing w:before="60" w:after="8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Перу</w:t>
            </w:r>
          </w:p>
        </w:tc>
        <w:tc>
          <w:tcPr>
            <w:tcW w:w="2241" w:type="dxa"/>
          </w:tcPr>
          <w:p w:rsidR="00000000" w:rsidRDefault="00000000">
            <w:pPr>
              <w:spacing w:before="60" w:after="80"/>
            </w:pPr>
            <w:r>
              <w:t>13 октября 1983 года</w:t>
            </w:r>
          </w:p>
        </w:tc>
        <w:tc>
          <w:tcPr>
            <w:tcW w:w="2808" w:type="dxa"/>
          </w:tcPr>
          <w:p w:rsidR="00000000" w:rsidRDefault="00000000">
            <w:pPr>
              <w:spacing w:before="60" w:after="80"/>
            </w:pPr>
            <w:r>
              <w:t>14 сентября 1988 года (CEDAW/C/5/Add.60)</w:t>
            </w:r>
          </w:p>
        </w:tc>
        <w:tc>
          <w:tcPr>
            <w:tcW w:w="2461" w:type="dxa"/>
          </w:tcPr>
          <w:p w:rsidR="00000000" w:rsidRDefault="00000000">
            <w:pPr>
              <w:spacing w:before="60" w:after="80"/>
            </w:pPr>
            <w:r>
              <w:t>Девятая (1990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Филиппины</w:t>
            </w:r>
          </w:p>
        </w:tc>
        <w:tc>
          <w:tcPr>
            <w:tcW w:w="2241" w:type="dxa"/>
          </w:tcPr>
          <w:p w:rsidR="00000000" w:rsidRDefault="00000000">
            <w:pPr>
              <w:spacing w:before="60" w:after="80"/>
            </w:pPr>
            <w:r>
              <w:t>4 сентября 1982 года</w:t>
            </w:r>
          </w:p>
        </w:tc>
        <w:tc>
          <w:tcPr>
            <w:tcW w:w="2808" w:type="dxa"/>
          </w:tcPr>
          <w:p w:rsidR="00000000" w:rsidRDefault="00000000">
            <w:pPr>
              <w:spacing w:before="60" w:after="80"/>
            </w:pPr>
            <w:r>
              <w:t>22 октября 1982 года (CEDAW/C/5/Add.6)</w:t>
            </w:r>
          </w:p>
        </w:tc>
        <w:tc>
          <w:tcPr>
            <w:tcW w:w="2461" w:type="dxa"/>
          </w:tcPr>
          <w:p w:rsidR="00000000" w:rsidRDefault="00000000">
            <w:pPr>
              <w:spacing w:before="60" w:after="80"/>
            </w:pPr>
            <w:r>
              <w:t>Третья (1984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Польша</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r>
              <w:t>10 октября 1985 года (CEDAW/C/5/Add.31)</w:t>
            </w:r>
          </w:p>
        </w:tc>
        <w:tc>
          <w:tcPr>
            <w:tcW w:w="2461" w:type="dxa"/>
          </w:tcPr>
          <w:p w:rsidR="00000000" w:rsidRDefault="00000000">
            <w:pPr>
              <w:spacing w:before="60" w:after="80"/>
            </w:pPr>
            <w:r>
              <w:t>Шестая (1987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Португалия</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r>
              <w:t>19 июля 1983 года (CEDAW/C/5/Add.21)</w:t>
            </w:r>
          </w:p>
        </w:tc>
        <w:tc>
          <w:tcPr>
            <w:tcW w:w="2461" w:type="dxa"/>
          </w:tcPr>
          <w:p w:rsidR="00000000" w:rsidRDefault="00000000">
            <w:pPr>
              <w:spacing w:before="60" w:after="80"/>
            </w:pPr>
            <w:r>
              <w:t>Пятая (1986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Республика Корея</w:t>
            </w:r>
          </w:p>
        </w:tc>
        <w:tc>
          <w:tcPr>
            <w:tcW w:w="2241" w:type="dxa"/>
          </w:tcPr>
          <w:p w:rsidR="00000000" w:rsidRDefault="00000000">
            <w:pPr>
              <w:spacing w:before="60" w:after="80"/>
            </w:pPr>
            <w:r>
              <w:t>26 января 1986 года</w:t>
            </w:r>
          </w:p>
        </w:tc>
        <w:tc>
          <w:tcPr>
            <w:tcW w:w="2808" w:type="dxa"/>
          </w:tcPr>
          <w:p w:rsidR="00000000" w:rsidRDefault="00000000">
            <w:pPr>
              <w:spacing w:before="60" w:after="80"/>
            </w:pPr>
            <w:r>
              <w:t>13 марта 1986 года (CEDAW/C/5/Add.35)</w:t>
            </w:r>
          </w:p>
        </w:tc>
        <w:tc>
          <w:tcPr>
            <w:tcW w:w="2461" w:type="dxa"/>
          </w:tcPr>
          <w:p w:rsidR="00000000" w:rsidRDefault="00000000">
            <w:pPr>
              <w:spacing w:before="60" w:after="80"/>
            </w:pPr>
            <w:r>
              <w:t>Шестая (1987 год)</w:t>
            </w: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Республика Молдова</w:t>
            </w:r>
          </w:p>
        </w:tc>
        <w:tc>
          <w:tcPr>
            <w:tcW w:w="2241" w:type="dxa"/>
          </w:tcPr>
          <w:p w:rsidR="00000000" w:rsidRDefault="00000000">
            <w:pPr>
              <w:keepNext/>
              <w:spacing w:before="60" w:after="80"/>
            </w:pPr>
            <w:r>
              <w:t>31 июля 1995 года</w:t>
            </w:r>
          </w:p>
        </w:tc>
        <w:tc>
          <w:tcPr>
            <w:tcW w:w="2808" w:type="dxa"/>
          </w:tcPr>
          <w:p w:rsidR="00000000" w:rsidRDefault="00000000">
            <w:pPr>
              <w:keepNext/>
              <w:spacing w:before="60" w:after="80"/>
            </w:pPr>
            <w:r>
              <w:t>26 сентября 1998 года (CEDAW/C/MDA/1)</w:t>
            </w:r>
          </w:p>
        </w:tc>
        <w:tc>
          <w:tcPr>
            <w:tcW w:w="2461" w:type="dxa"/>
          </w:tcPr>
          <w:p w:rsidR="00000000" w:rsidRDefault="00000000">
            <w:pPr>
              <w:keepNext/>
              <w:spacing w:before="60" w:after="8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Румыния</w:t>
            </w:r>
          </w:p>
        </w:tc>
        <w:tc>
          <w:tcPr>
            <w:tcW w:w="2241" w:type="dxa"/>
          </w:tcPr>
          <w:p w:rsidR="00000000" w:rsidRDefault="00000000">
            <w:pPr>
              <w:spacing w:before="60" w:after="80"/>
            </w:pPr>
            <w:r>
              <w:t>6 февраля 1983 года</w:t>
            </w:r>
          </w:p>
        </w:tc>
        <w:tc>
          <w:tcPr>
            <w:tcW w:w="2808" w:type="dxa"/>
          </w:tcPr>
          <w:p w:rsidR="00000000" w:rsidRDefault="00000000">
            <w:pPr>
              <w:spacing w:before="60" w:after="80"/>
            </w:pPr>
            <w:r>
              <w:t>14 января 1987 года (CEDAW/C/5/Add.45)</w:t>
            </w:r>
          </w:p>
        </w:tc>
        <w:tc>
          <w:tcPr>
            <w:tcW w:w="2461" w:type="dxa"/>
          </w:tcPr>
          <w:p w:rsidR="00000000" w:rsidRDefault="00000000">
            <w:pPr>
              <w:spacing w:before="60" w:after="8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Российская Федерация</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r>
              <w:t>2 марта 1983 года (CEDAW/C/5/Add.12)</w:t>
            </w:r>
          </w:p>
        </w:tc>
        <w:tc>
          <w:tcPr>
            <w:tcW w:w="2461" w:type="dxa"/>
          </w:tcPr>
          <w:p w:rsidR="00000000" w:rsidRDefault="00000000">
            <w:pPr>
              <w:spacing w:before="60" w:after="80"/>
            </w:pPr>
            <w:r>
              <w:t>Вторая (1983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Руанда</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r>
              <w:t>24 мая 1983 года (CEDAW/C/5/Add.13)</w:t>
            </w:r>
          </w:p>
        </w:tc>
        <w:tc>
          <w:tcPr>
            <w:tcW w:w="2461" w:type="dxa"/>
          </w:tcPr>
          <w:p w:rsidR="00000000" w:rsidRDefault="00000000">
            <w:pPr>
              <w:spacing w:before="60" w:after="80"/>
            </w:pPr>
            <w:r>
              <w:t>Третья (1984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Сент</w:t>
            </w:r>
            <w:r>
              <w:noBreakHyphen/>
              <w:t>Китс и Невис</w:t>
            </w:r>
          </w:p>
        </w:tc>
        <w:tc>
          <w:tcPr>
            <w:tcW w:w="2241" w:type="dxa"/>
          </w:tcPr>
          <w:p w:rsidR="00000000" w:rsidRDefault="00000000">
            <w:pPr>
              <w:spacing w:before="60" w:after="80"/>
            </w:pPr>
            <w:r>
              <w:t>25 мая 1986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Сент</w:t>
            </w:r>
            <w:r>
              <w:noBreakHyphen/>
              <w:t>Люсия</w:t>
            </w:r>
          </w:p>
        </w:tc>
        <w:tc>
          <w:tcPr>
            <w:tcW w:w="2241" w:type="dxa"/>
          </w:tcPr>
          <w:p w:rsidR="00000000" w:rsidRDefault="00000000">
            <w:pPr>
              <w:spacing w:before="60" w:after="80"/>
            </w:pPr>
            <w:r>
              <w:t>7 ноября 1983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Сент</w:t>
            </w:r>
            <w:r>
              <w:noBreakHyphen/>
              <w:t>Винсент и Грен</w:t>
            </w:r>
            <w:r>
              <w:t>а</w:t>
            </w:r>
            <w:r>
              <w:t>дины</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r>
              <w:t>27 сентября 1991 года (CEDAW/C/STV/1–3)</w:t>
            </w:r>
            <w:r>
              <w:br/>
              <w:t>28 июля 1994 года (CEDAW/C/STV/1–3/Add.1)</w:t>
            </w:r>
          </w:p>
        </w:tc>
        <w:tc>
          <w:tcPr>
            <w:tcW w:w="2461" w:type="dxa"/>
          </w:tcPr>
          <w:p w:rsidR="00000000" w:rsidRDefault="00000000">
            <w:pPr>
              <w:spacing w:before="60" w:after="8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Самоа</w:t>
            </w:r>
          </w:p>
        </w:tc>
        <w:tc>
          <w:tcPr>
            <w:tcW w:w="2241" w:type="dxa"/>
          </w:tcPr>
          <w:p w:rsidR="00000000" w:rsidRDefault="00000000">
            <w:pPr>
              <w:spacing w:before="60" w:after="80"/>
            </w:pPr>
            <w:r>
              <w:t>25 октября 1993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Саудовская Аравия</w:t>
            </w:r>
          </w:p>
        </w:tc>
        <w:tc>
          <w:tcPr>
            <w:tcW w:w="2241" w:type="dxa"/>
          </w:tcPr>
          <w:p w:rsidR="00000000" w:rsidRDefault="00000000">
            <w:pPr>
              <w:spacing w:before="60" w:after="80"/>
            </w:pPr>
            <w:r>
              <w:t>7 июля 2001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Сенегал</w:t>
            </w:r>
          </w:p>
        </w:tc>
        <w:tc>
          <w:tcPr>
            <w:tcW w:w="2241" w:type="dxa"/>
          </w:tcPr>
          <w:p w:rsidR="00000000" w:rsidRDefault="00000000">
            <w:pPr>
              <w:spacing w:before="60" w:after="80"/>
            </w:pPr>
            <w:r>
              <w:t>7 марта 1986 года</w:t>
            </w:r>
          </w:p>
        </w:tc>
        <w:tc>
          <w:tcPr>
            <w:tcW w:w="2808" w:type="dxa"/>
          </w:tcPr>
          <w:p w:rsidR="00000000" w:rsidRDefault="00000000">
            <w:pPr>
              <w:spacing w:before="60" w:after="80"/>
            </w:pPr>
            <w:r>
              <w:t>5 ноября 1986 года (CEDAW/C/5/Add.42)</w:t>
            </w:r>
          </w:p>
        </w:tc>
        <w:tc>
          <w:tcPr>
            <w:tcW w:w="2461" w:type="dxa"/>
          </w:tcPr>
          <w:p w:rsidR="00000000" w:rsidRDefault="00000000">
            <w:pPr>
              <w:spacing w:before="60" w:after="8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Сейшельские Острова</w:t>
            </w:r>
          </w:p>
        </w:tc>
        <w:tc>
          <w:tcPr>
            <w:tcW w:w="2241" w:type="dxa"/>
          </w:tcPr>
          <w:p w:rsidR="00000000" w:rsidRDefault="00000000">
            <w:pPr>
              <w:spacing w:before="60" w:after="80"/>
            </w:pPr>
            <w:r>
              <w:t>4 июня 1993 года</w:t>
            </w:r>
          </w:p>
        </w:tc>
        <w:tc>
          <w:tcPr>
            <w:tcW w:w="2808" w:type="dxa"/>
          </w:tcPr>
          <w:p w:rsidR="00000000" w:rsidRDefault="00000000">
            <w:pPr>
              <w:tabs>
                <w:tab w:val="left" w:pos="288"/>
                <w:tab w:val="left" w:pos="576"/>
                <w:tab w:val="left" w:pos="864"/>
                <w:tab w:val="left" w:pos="1152"/>
              </w:tabs>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Сьерра</w:t>
            </w:r>
            <w:r>
              <w:noBreakHyphen/>
              <w:t>Леоне</w:t>
            </w:r>
          </w:p>
        </w:tc>
        <w:tc>
          <w:tcPr>
            <w:tcW w:w="2241" w:type="dxa"/>
          </w:tcPr>
          <w:p w:rsidR="00000000" w:rsidRDefault="00000000">
            <w:pPr>
              <w:spacing w:before="60" w:after="80"/>
            </w:pPr>
            <w:r>
              <w:t>11 декабря 1989 года</w:t>
            </w:r>
          </w:p>
        </w:tc>
        <w:tc>
          <w:tcPr>
            <w:tcW w:w="2808" w:type="dxa"/>
          </w:tcPr>
          <w:p w:rsidR="00000000" w:rsidRDefault="00000000">
            <w:pPr>
              <w:tabs>
                <w:tab w:val="left" w:pos="288"/>
                <w:tab w:val="left" w:pos="576"/>
                <w:tab w:val="left" w:pos="864"/>
                <w:tab w:val="left" w:pos="1152"/>
              </w:tabs>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Сингапур</w:t>
            </w:r>
          </w:p>
        </w:tc>
        <w:tc>
          <w:tcPr>
            <w:tcW w:w="2241" w:type="dxa"/>
          </w:tcPr>
          <w:p w:rsidR="00000000" w:rsidRDefault="00000000">
            <w:pPr>
              <w:spacing w:before="60" w:after="80"/>
            </w:pPr>
            <w:r>
              <w:t>4 ноября 1996 года</w:t>
            </w:r>
          </w:p>
        </w:tc>
        <w:tc>
          <w:tcPr>
            <w:tcW w:w="2808" w:type="dxa"/>
          </w:tcPr>
          <w:p w:rsidR="00000000" w:rsidRDefault="00000000">
            <w:pPr>
              <w:tabs>
                <w:tab w:val="left" w:pos="288"/>
                <w:tab w:val="left" w:pos="576"/>
                <w:tab w:val="left" w:pos="864"/>
                <w:tab w:val="left" w:pos="1152"/>
              </w:tabs>
              <w:spacing w:before="60" w:after="80"/>
            </w:pPr>
            <w:r>
              <w:t>1 декабря 1999 года (CEDAW/C/SGP/1)</w:t>
            </w:r>
          </w:p>
        </w:tc>
        <w:tc>
          <w:tcPr>
            <w:tcW w:w="2461" w:type="dxa"/>
          </w:tcPr>
          <w:p w:rsidR="00000000" w:rsidRDefault="00000000">
            <w:pPr>
              <w:spacing w:before="60" w:after="8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Словакия</w:t>
            </w:r>
          </w:p>
        </w:tc>
        <w:tc>
          <w:tcPr>
            <w:tcW w:w="2241" w:type="dxa"/>
          </w:tcPr>
          <w:p w:rsidR="00000000" w:rsidRDefault="00000000">
            <w:pPr>
              <w:spacing w:before="60" w:after="80"/>
            </w:pPr>
            <w:r>
              <w:t>27 июня 1994 года</w:t>
            </w:r>
          </w:p>
        </w:tc>
        <w:tc>
          <w:tcPr>
            <w:tcW w:w="2808" w:type="dxa"/>
          </w:tcPr>
          <w:p w:rsidR="00000000" w:rsidRDefault="00000000">
            <w:pPr>
              <w:spacing w:before="60" w:after="80"/>
            </w:pPr>
            <w:r>
              <w:t>29 апреля 1996 года (CEDAW/C/SVK/1)</w:t>
            </w:r>
            <w:r>
              <w:br/>
              <w:t>11 мая 1998 года (CEDAW/C/SVK/1/Add.1)</w:t>
            </w:r>
          </w:p>
        </w:tc>
        <w:tc>
          <w:tcPr>
            <w:tcW w:w="2461" w:type="dxa"/>
          </w:tcPr>
          <w:p w:rsidR="00000000" w:rsidRDefault="00000000">
            <w:pPr>
              <w:spacing w:before="60" w:after="80"/>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Словения</w:t>
            </w:r>
          </w:p>
        </w:tc>
        <w:tc>
          <w:tcPr>
            <w:tcW w:w="2241" w:type="dxa"/>
          </w:tcPr>
          <w:p w:rsidR="00000000" w:rsidRDefault="00000000">
            <w:pPr>
              <w:spacing w:before="60" w:after="80"/>
            </w:pPr>
            <w:r>
              <w:t>5 августа 1993 года</w:t>
            </w:r>
          </w:p>
        </w:tc>
        <w:tc>
          <w:tcPr>
            <w:tcW w:w="2808" w:type="dxa"/>
          </w:tcPr>
          <w:p w:rsidR="00000000" w:rsidRDefault="00000000">
            <w:pPr>
              <w:spacing w:before="60" w:after="80"/>
            </w:pPr>
            <w:r>
              <w:t>23 ноября 1993 года (CEDAW/C/SVN/1)</w:t>
            </w:r>
          </w:p>
        </w:tc>
        <w:tc>
          <w:tcPr>
            <w:tcW w:w="2461" w:type="dxa"/>
          </w:tcPr>
          <w:p w:rsidR="00000000" w:rsidRDefault="00000000">
            <w:pPr>
              <w:spacing w:before="60" w:after="8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Южная Африка</w:t>
            </w:r>
          </w:p>
        </w:tc>
        <w:tc>
          <w:tcPr>
            <w:tcW w:w="2241" w:type="dxa"/>
          </w:tcPr>
          <w:p w:rsidR="00000000" w:rsidRDefault="00000000">
            <w:pPr>
              <w:spacing w:before="60" w:after="80"/>
            </w:pPr>
            <w:r>
              <w:t>14 января 1997 года</w:t>
            </w:r>
          </w:p>
        </w:tc>
        <w:tc>
          <w:tcPr>
            <w:tcW w:w="2808" w:type="dxa"/>
          </w:tcPr>
          <w:p w:rsidR="00000000" w:rsidRDefault="00000000">
            <w:pPr>
              <w:spacing w:before="60" w:after="80"/>
            </w:pPr>
            <w:r>
              <w:t>5 февраля 1998 года (CEDAW/C/ZAF/1)</w:t>
            </w:r>
          </w:p>
        </w:tc>
        <w:tc>
          <w:tcPr>
            <w:tcW w:w="2461" w:type="dxa"/>
          </w:tcPr>
          <w:p w:rsidR="00000000" w:rsidRDefault="00000000">
            <w:pPr>
              <w:spacing w:before="60" w:after="80"/>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Испания</w:t>
            </w:r>
          </w:p>
        </w:tc>
        <w:tc>
          <w:tcPr>
            <w:tcW w:w="2241" w:type="dxa"/>
          </w:tcPr>
          <w:p w:rsidR="00000000" w:rsidRDefault="00000000">
            <w:pPr>
              <w:spacing w:before="60" w:after="80"/>
            </w:pPr>
            <w:r>
              <w:t>4 февраля 1985 года</w:t>
            </w:r>
          </w:p>
        </w:tc>
        <w:tc>
          <w:tcPr>
            <w:tcW w:w="2808" w:type="dxa"/>
          </w:tcPr>
          <w:p w:rsidR="00000000" w:rsidRDefault="00000000">
            <w:pPr>
              <w:spacing w:before="60" w:after="80"/>
            </w:pPr>
            <w:r>
              <w:t>20 августа 1985 года (CEDAW/C/5/Add.30)</w:t>
            </w:r>
          </w:p>
        </w:tc>
        <w:tc>
          <w:tcPr>
            <w:tcW w:w="2461" w:type="dxa"/>
          </w:tcPr>
          <w:p w:rsidR="00000000" w:rsidRDefault="00000000">
            <w:pPr>
              <w:spacing w:before="60" w:after="80"/>
            </w:pPr>
            <w:r>
              <w:t>Шестая (1987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Шри</w:t>
            </w:r>
            <w:r>
              <w:noBreakHyphen/>
              <w:t>Ланка</w:t>
            </w:r>
          </w:p>
        </w:tc>
        <w:tc>
          <w:tcPr>
            <w:tcW w:w="2241" w:type="dxa"/>
          </w:tcPr>
          <w:p w:rsidR="00000000" w:rsidRDefault="00000000">
            <w:pPr>
              <w:spacing w:before="60" w:after="80"/>
            </w:pPr>
            <w:r>
              <w:t>4 ноября 1982 года</w:t>
            </w:r>
          </w:p>
        </w:tc>
        <w:tc>
          <w:tcPr>
            <w:tcW w:w="2808" w:type="dxa"/>
          </w:tcPr>
          <w:p w:rsidR="00000000" w:rsidRDefault="00000000">
            <w:pPr>
              <w:spacing w:before="60" w:after="80"/>
            </w:pPr>
            <w:r>
              <w:t>7 июля 1985 года (CEDAW/C/5/Add.29)</w:t>
            </w:r>
          </w:p>
        </w:tc>
        <w:tc>
          <w:tcPr>
            <w:tcW w:w="2461" w:type="dxa"/>
          </w:tcPr>
          <w:p w:rsidR="00000000" w:rsidRDefault="00000000">
            <w:pPr>
              <w:spacing w:before="60" w:after="80"/>
            </w:pPr>
            <w:r>
              <w:t>Шестая (1987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Суринам</w:t>
            </w:r>
          </w:p>
        </w:tc>
        <w:tc>
          <w:tcPr>
            <w:tcW w:w="2241" w:type="dxa"/>
          </w:tcPr>
          <w:p w:rsidR="00000000" w:rsidRDefault="00000000">
            <w:pPr>
              <w:spacing w:before="60" w:after="80"/>
            </w:pPr>
            <w:r>
              <w:t>31 марта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Швеция</w:t>
            </w:r>
          </w:p>
        </w:tc>
        <w:tc>
          <w:tcPr>
            <w:tcW w:w="2241" w:type="dxa"/>
          </w:tcPr>
          <w:p w:rsidR="00000000" w:rsidRDefault="00000000">
            <w:pPr>
              <w:keepNext/>
              <w:spacing w:before="60" w:after="80"/>
            </w:pPr>
            <w:r>
              <w:t>3 сентября 1982 года</w:t>
            </w:r>
          </w:p>
        </w:tc>
        <w:tc>
          <w:tcPr>
            <w:tcW w:w="2808" w:type="dxa"/>
          </w:tcPr>
          <w:p w:rsidR="00000000" w:rsidRDefault="00000000">
            <w:pPr>
              <w:keepNext/>
              <w:spacing w:before="60" w:after="80"/>
            </w:pPr>
            <w:r>
              <w:t>22 октября 1982 года (CEDAW/C/5/Add.8)</w:t>
            </w:r>
          </w:p>
        </w:tc>
        <w:tc>
          <w:tcPr>
            <w:tcW w:w="2461" w:type="dxa"/>
          </w:tcPr>
          <w:p w:rsidR="00000000" w:rsidRDefault="00000000">
            <w:pPr>
              <w:keepNext/>
              <w:spacing w:before="60" w:after="80"/>
            </w:pPr>
            <w:r>
              <w:t>Вторая (1983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Швейцария</w:t>
            </w:r>
          </w:p>
        </w:tc>
        <w:tc>
          <w:tcPr>
            <w:tcW w:w="2241" w:type="dxa"/>
          </w:tcPr>
          <w:p w:rsidR="00000000" w:rsidRDefault="00000000">
            <w:pPr>
              <w:spacing w:before="60" w:after="80"/>
            </w:pPr>
            <w:r>
              <w:t>26 апреля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Таджикистан</w:t>
            </w:r>
          </w:p>
        </w:tc>
        <w:tc>
          <w:tcPr>
            <w:tcW w:w="2241" w:type="dxa"/>
          </w:tcPr>
          <w:p w:rsidR="00000000" w:rsidRDefault="00000000">
            <w:pPr>
              <w:spacing w:before="60" w:after="80"/>
            </w:pPr>
            <w:r>
              <w:t>25 октября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Таиланд</w:t>
            </w:r>
          </w:p>
        </w:tc>
        <w:tc>
          <w:tcPr>
            <w:tcW w:w="2241" w:type="dxa"/>
          </w:tcPr>
          <w:p w:rsidR="00000000" w:rsidRDefault="00000000">
            <w:pPr>
              <w:spacing w:before="60" w:after="80"/>
            </w:pPr>
            <w:r>
              <w:t>8 сентября 1986 года</w:t>
            </w:r>
          </w:p>
        </w:tc>
        <w:tc>
          <w:tcPr>
            <w:tcW w:w="2808" w:type="dxa"/>
          </w:tcPr>
          <w:p w:rsidR="00000000" w:rsidRDefault="00000000">
            <w:pPr>
              <w:spacing w:before="60" w:after="80"/>
            </w:pPr>
            <w:r>
              <w:t>1 июня 1987 года (CEDAW/C/5/Add.51)</w:t>
            </w:r>
          </w:p>
        </w:tc>
        <w:tc>
          <w:tcPr>
            <w:tcW w:w="2461" w:type="dxa"/>
          </w:tcPr>
          <w:p w:rsidR="00000000" w:rsidRDefault="00000000">
            <w:pPr>
              <w:spacing w:before="60" w:after="80"/>
            </w:pPr>
            <w:r>
              <w:t>Девятая (1990 год)</w:t>
            </w: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Бывшая югославская Республика Македония</w:t>
            </w:r>
          </w:p>
        </w:tc>
        <w:tc>
          <w:tcPr>
            <w:tcW w:w="2241" w:type="dxa"/>
          </w:tcPr>
          <w:p w:rsidR="00000000" w:rsidRDefault="00000000">
            <w:pPr>
              <w:spacing w:before="60" w:after="80"/>
            </w:pPr>
            <w:r>
              <w:t>17 февраля 1995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Того</w:t>
            </w:r>
          </w:p>
        </w:tc>
        <w:tc>
          <w:tcPr>
            <w:tcW w:w="2241" w:type="dxa"/>
          </w:tcPr>
          <w:p w:rsidR="00000000" w:rsidRDefault="00000000">
            <w:pPr>
              <w:spacing w:before="60" w:after="80"/>
            </w:pPr>
            <w:r>
              <w:t>26 октября 1984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Тринидад и Тобаго</w:t>
            </w:r>
          </w:p>
        </w:tc>
        <w:tc>
          <w:tcPr>
            <w:tcW w:w="2241" w:type="dxa"/>
          </w:tcPr>
          <w:p w:rsidR="00000000" w:rsidRDefault="00000000">
            <w:pPr>
              <w:spacing w:before="60" w:after="80"/>
            </w:pPr>
            <w:r>
              <w:t>11 февраля 1991 года</w:t>
            </w:r>
          </w:p>
        </w:tc>
        <w:tc>
          <w:tcPr>
            <w:tcW w:w="2808" w:type="dxa"/>
          </w:tcPr>
          <w:p w:rsidR="00000000" w:rsidRDefault="00000000">
            <w:pPr>
              <w:spacing w:before="60" w:after="80"/>
            </w:pPr>
            <w:r>
              <w:t>23 января 2001 года (CEDAW/C/TTO/1)</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Тунис</w:t>
            </w:r>
          </w:p>
        </w:tc>
        <w:tc>
          <w:tcPr>
            <w:tcW w:w="2241" w:type="dxa"/>
          </w:tcPr>
          <w:p w:rsidR="00000000" w:rsidRDefault="00000000">
            <w:pPr>
              <w:spacing w:before="60" w:after="80"/>
            </w:pPr>
            <w:r>
              <w:t>20 октября 1986 года</w:t>
            </w:r>
          </w:p>
        </w:tc>
        <w:tc>
          <w:tcPr>
            <w:tcW w:w="2808" w:type="dxa"/>
          </w:tcPr>
          <w:p w:rsidR="00000000" w:rsidRDefault="00000000">
            <w:pPr>
              <w:spacing w:before="60" w:after="80"/>
            </w:pPr>
            <w:r>
              <w:t>17 сентября 1993 года (CEDAW/C/TUN/1–2)</w:t>
            </w:r>
          </w:p>
        </w:tc>
        <w:tc>
          <w:tcPr>
            <w:tcW w:w="2461" w:type="dxa"/>
          </w:tcPr>
          <w:p w:rsidR="00000000" w:rsidRDefault="00000000">
            <w:pPr>
              <w:spacing w:before="60" w:after="8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Турция</w:t>
            </w:r>
          </w:p>
        </w:tc>
        <w:tc>
          <w:tcPr>
            <w:tcW w:w="2241" w:type="dxa"/>
          </w:tcPr>
          <w:p w:rsidR="00000000" w:rsidRDefault="00000000">
            <w:pPr>
              <w:spacing w:before="60" w:after="80"/>
            </w:pPr>
            <w:r>
              <w:t>19 января 1987 года</w:t>
            </w:r>
          </w:p>
        </w:tc>
        <w:tc>
          <w:tcPr>
            <w:tcW w:w="2808" w:type="dxa"/>
          </w:tcPr>
          <w:p w:rsidR="00000000" w:rsidRDefault="00000000">
            <w:pPr>
              <w:spacing w:before="60" w:after="80"/>
            </w:pPr>
            <w:r>
              <w:t>27 января 1987 года (CEDAW/C/5/Add.46)</w:t>
            </w:r>
          </w:p>
        </w:tc>
        <w:tc>
          <w:tcPr>
            <w:tcW w:w="2461" w:type="dxa"/>
          </w:tcPr>
          <w:p w:rsidR="00000000" w:rsidRDefault="00000000">
            <w:pPr>
              <w:spacing w:before="60" w:after="80"/>
            </w:pPr>
            <w:r>
              <w:t>Девятая (1990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Туркменистан</w:t>
            </w:r>
          </w:p>
        </w:tc>
        <w:tc>
          <w:tcPr>
            <w:tcW w:w="2241" w:type="dxa"/>
          </w:tcPr>
          <w:p w:rsidR="00000000" w:rsidRDefault="00000000">
            <w:pPr>
              <w:spacing w:before="60" w:after="80"/>
            </w:pPr>
            <w:r>
              <w:t>31 мая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Уганда</w:t>
            </w:r>
          </w:p>
        </w:tc>
        <w:tc>
          <w:tcPr>
            <w:tcW w:w="2241" w:type="dxa"/>
          </w:tcPr>
          <w:p w:rsidR="00000000" w:rsidRDefault="00000000">
            <w:pPr>
              <w:spacing w:before="60" w:after="80"/>
            </w:pPr>
            <w:r>
              <w:t>21 августа 1986 года</w:t>
            </w:r>
          </w:p>
        </w:tc>
        <w:tc>
          <w:tcPr>
            <w:tcW w:w="2808" w:type="dxa"/>
          </w:tcPr>
          <w:p w:rsidR="00000000" w:rsidRDefault="00000000">
            <w:pPr>
              <w:spacing w:before="60" w:after="80"/>
            </w:pPr>
            <w:r>
              <w:t>1 июня 1992 года (CEDAW/C/UGA/1–2)</w:t>
            </w:r>
          </w:p>
        </w:tc>
        <w:tc>
          <w:tcPr>
            <w:tcW w:w="2461" w:type="dxa"/>
          </w:tcPr>
          <w:p w:rsidR="00000000" w:rsidRDefault="00000000">
            <w:pPr>
              <w:spacing w:before="60" w:after="8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Украина</w:t>
            </w:r>
          </w:p>
        </w:tc>
        <w:tc>
          <w:tcPr>
            <w:tcW w:w="2241" w:type="dxa"/>
          </w:tcPr>
          <w:p w:rsidR="00000000" w:rsidRDefault="00000000">
            <w:pPr>
              <w:spacing w:before="60" w:after="80"/>
            </w:pPr>
            <w:r>
              <w:t>3 сентября 1982 года</w:t>
            </w:r>
          </w:p>
        </w:tc>
        <w:tc>
          <w:tcPr>
            <w:tcW w:w="2808" w:type="dxa"/>
          </w:tcPr>
          <w:p w:rsidR="00000000" w:rsidRDefault="00000000">
            <w:pPr>
              <w:spacing w:before="60" w:after="80"/>
            </w:pPr>
            <w:r>
              <w:t>2 марта 1983 года (CEDAW/C/5/Add.11)</w:t>
            </w:r>
          </w:p>
        </w:tc>
        <w:tc>
          <w:tcPr>
            <w:tcW w:w="2461" w:type="dxa"/>
          </w:tcPr>
          <w:p w:rsidR="00000000" w:rsidRDefault="00000000">
            <w:pPr>
              <w:spacing w:before="60" w:after="80"/>
            </w:pPr>
            <w:r>
              <w:t>Вторая (1983 год)</w:t>
            </w: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Соединенное Королевство Великобритании и Северной И</w:t>
            </w:r>
            <w:r>
              <w:t>р</w:t>
            </w:r>
            <w:r>
              <w:t>ландии</w:t>
            </w:r>
          </w:p>
        </w:tc>
        <w:tc>
          <w:tcPr>
            <w:tcW w:w="2241" w:type="dxa"/>
          </w:tcPr>
          <w:p w:rsidR="00000000" w:rsidRDefault="00000000">
            <w:pPr>
              <w:spacing w:before="60" w:after="80"/>
            </w:pPr>
            <w:r>
              <w:t>7 мая 1987 года</w:t>
            </w:r>
          </w:p>
        </w:tc>
        <w:tc>
          <w:tcPr>
            <w:tcW w:w="2808" w:type="dxa"/>
          </w:tcPr>
          <w:p w:rsidR="00000000" w:rsidRDefault="00000000">
            <w:pPr>
              <w:spacing w:before="60" w:after="80"/>
            </w:pPr>
            <w:r>
              <w:t>25 июня 1987 года (CEDAW/C/5/Add.52)</w:t>
            </w:r>
          </w:p>
        </w:tc>
        <w:tc>
          <w:tcPr>
            <w:tcW w:w="2461" w:type="dxa"/>
          </w:tcPr>
          <w:p w:rsidR="00000000" w:rsidRDefault="00000000">
            <w:pPr>
              <w:spacing w:before="60" w:after="80"/>
            </w:pPr>
            <w:r>
              <w:t>Девятая (1990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Объединенная Республ</w:t>
            </w:r>
            <w:r>
              <w:t>и</w:t>
            </w:r>
            <w:r>
              <w:t>ка Танзания</w:t>
            </w:r>
          </w:p>
        </w:tc>
        <w:tc>
          <w:tcPr>
            <w:tcW w:w="2241" w:type="dxa"/>
          </w:tcPr>
          <w:p w:rsidR="00000000" w:rsidRDefault="00000000">
            <w:pPr>
              <w:spacing w:before="60" w:after="80"/>
            </w:pPr>
            <w:r>
              <w:t>19 сентября 1986 года</w:t>
            </w:r>
          </w:p>
        </w:tc>
        <w:tc>
          <w:tcPr>
            <w:tcW w:w="2808" w:type="dxa"/>
          </w:tcPr>
          <w:p w:rsidR="00000000" w:rsidRDefault="00000000">
            <w:pPr>
              <w:spacing w:before="60" w:after="80"/>
            </w:pPr>
            <w:r>
              <w:t>9 марта 1988 года (CEDAW/C/5/Add.57)</w:t>
            </w:r>
          </w:p>
        </w:tc>
        <w:tc>
          <w:tcPr>
            <w:tcW w:w="2461" w:type="dxa"/>
          </w:tcPr>
          <w:p w:rsidR="00000000" w:rsidRDefault="00000000">
            <w:pPr>
              <w:spacing w:before="60" w:after="80"/>
            </w:pPr>
            <w:r>
              <w:t>Девятая (1990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Уругвай</w:t>
            </w:r>
          </w:p>
        </w:tc>
        <w:tc>
          <w:tcPr>
            <w:tcW w:w="2241" w:type="dxa"/>
          </w:tcPr>
          <w:p w:rsidR="00000000" w:rsidRDefault="00000000">
            <w:pPr>
              <w:spacing w:before="60" w:after="80"/>
            </w:pPr>
            <w:r>
              <w:t>8 ноября 1982 года</w:t>
            </w:r>
          </w:p>
        </w:tc>
        <w:tc>
          <w:tcPr>
            <w:tcW w:w="2808" w:type="dxa"/>
          </w:tcPr>
          <w:p w:rsidR="00000000" w:rsidRDefault="00000000">
            <w:pPr>
              <w:spacing w:before="60" w:after="80"/>
            </w:pPr>
            <w:r>
              <w:t>23 ноября 1984 года (CEDAW/C/5/Add.27)</w:t>
            </w:r>
          </w:p>
        </w:tc>
        <w:tc>
          <w:tcPr>
            <w:tcW w:w="2461" w:type="dxa"/>
          </w:tcPr>
          <w:p w:rsidR="00000000" w:rsidRDefault="00000000">
            <w:pPr>
              <w:spacing w:before="60" w:after="8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Узбекистан</w:t>
            </w:r>
          </w:p>
        </w:tc>
        <w:tc>
          <w:tcPr>
            <w:tcW w:w="2241" w:type="dxa"/>
          </w:tcPr>
          <w:p w:rsidR="00000000" w:rsidRDefault="00000000">
            <w:pPr>
              <w:spacing w:before="60" w:after="80"/>
            </w:pPr>
            <w:r>
              <w:t>18 августа 1996 года</w:t>
            </w:r>
          </w:p>
        </w:tc>
        <w:tc>
          <w:tcPr>
            <w:tcW w:w="2808" w:type="dxa"/>
          </w:tcPr>
          <w:p w:rsidR="00000000" w:rsidRDefault="00000000">
            <w:pPr>
              <w:spacing w:before="60" w:after="80"/>
            </w:pPr>
            <w:r>
              <w:t>19 января 2000 года (CEDAW/C/UZB/1)</w:t>
            </w:r>
          </w:p>
        </w:tc>
        <w:tc>
          <w:tcPr>
            <w:tcW w:w="2461" w:type="dxa"/>
          </w:tcPr>
          <w:p w:rsidR="00000000" w:rsidRDefault="00000000">
            <w:pPr>
              <w:spacing w:before="60" w:after="8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Вануату</w:t>
            </w:r>
          </w:p>
        </w:tc>
        <w:tc>
          <w:tcPr>
            <w:tcW w:w="2241" w:type="dxa"/>
          </w:tcPr>
          <w:p w:rsidR="00000000" w:rsidRDefault="00000000">
            <w:pPr>
              <w:spacing w:before="60" w:after="80"/>
            </w:pPr>
            <w:r>
              <w:t>8 октября 1996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Венесуэла</w:t>
            </w:r>
          </w:p>
        </w:tc>
        <w:tc>
          <w:tcPr>
            <w:tcW w:w="2241" w:type="dxa"/>
          </w:tcPr>
          <w:p w:rsidR="00000000" w:rsidRDefault="00000000">
            <w:pPr>
              <w:spacing w:before="60" w:after="80"/>
            </w:pPr>
            <w:r>
              <w:t>1 июня 1984 года</w:t>
            </w:r>
          </w:p>
        </w:tc>
        <w:tc>
          <w:tcPr>
            <w:tcW w:w="2808" w:type="dxa"/>
          </w:tcPr>
          <w:p w:rsidR="00000000" w:rsidRDefault="00000000">
            <w:pPr>
              <w:spacing w:before="60" w:after="80"/>
            </w:pPr>
            <w:r>
              <w:t>27 августа 1984 года (CEDAW/C/5/Add.24)</w:t>
            </w:r>
          </w:p>
        </w:tc>
        <w:tc>
          <w:tcPr>
            <w:tcW w:w="2461" w:type="dxa"/>
          </w:tcPr>
          <w:p w:rsidR="00000000" w:rsidRDefault="00000000">
            <w:pPr>
              <w:spacing w:before="60" w:after="80"/>
            </w:pPr>
            <w:r>
              <w:t>Пятая (1986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Вьетнам</w:t>
            </w:r>
          </w:p>
        </w:tc>
        <w:tc>
          <w:tcPr>
            <w:tcW w:w="2241" w:type="dxa"/>
          </w:tcPr>
          <w:p w:rsidR="00000000" w:rsidRDefault="00000000">
            <w:pPr>
              <w:spacing w:before="60" w:after="80"/>
            </w:pPr>
            <w:r>
              <w:t>19 марта 1983 года</w:t>
            </w:r>
          </w:p>
        </w:tc>
        <w:tc>
          <w:tcPr>
            <w:tcW w:w="2808" w:type="dxa"/>
          </w:tcPr>
          <w:p w:rsidR="00000000" w:rsidRDefault="00000000">
            <w:pPr>
              <w:spacing w:before="60" w:after="80"/>
            </w:pPr>
            <w:r>
              <w:t>2 октября 1984 года (CEDAW/C/5/Add.25)</w:t>
            </w:r>
          </w:p>
        </w:tc>
        <w:tc>
          <w:tcPr>
            <w:tcW w:w="2461" w:type="dxa"/>
          </w:tcPr>
          <w:p w:rsidR="00000000" w:rsidRDefault="00000000">
            <w:pPr>
              <w:spacing w:before="60" w:after="80"/>
            </w:pPr>
            <w:r>
              <w:t>Пятая (1986 год)</w:t>
            </w: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Йемен</w:t>
            </w:r>
          </w:p>
        </w:tc>
        <w:tc>
          <w:tcPr>
            <w:tcW w:w="2241" w:type="dxa"/>
          </w:tcPr>
          <w:p w:rsidR="00000000" w:rsidRDefault="00000000">
            <w:pPr>
              <w:spacing w:before="60" w:after="80"/>
            </w:pPr>
            <w:r>
              <w:t>29 июня 1985 года</w:t>
            </w:r>
          </w:p>
        </w:tc>
        <w:tc>
          <w:tcPr>
            <w:tcW w:w="2808" w:type="dxa"/>
          </w:tcPr>
          <w:p w:rsidR="00000000" w:rsidRDefault="00000000">
            <w:pPr>
              <w:spacing w:before="60" w:after="80"/>
            </w:pPr>
            <w:r>
              <w:t>23 января 1989 года (CEDAW/C/5/Add.61)</w:t>
            </w:r>
          </w:p>
        </w:tc>
        <w:tc>
          <w:tcPr>
            <w:tcW w:w="2461" w:type="dxa"/>
          </w:tcPr>
          <w:p w:rsidR="00000000" w:rsidRDefault="00000000">
            <w:pPr>
              <w:spacing w:before="60" w:after="8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Замбия</w:t>
            </w:r>
          </w:p>
        </w:tc>
        <w:tc>
          <w:tcPr>
            <w:tcW w:w="2241" w:type="dxa"/>
          </w:tcPr>
          <w:p w:rsidR="00000000" w:rsidRDefault="00000000">
            <w:pPr>
              <w:spacing w:before="60" w:after="80"/>
            </w:pPr>
            <w:r>
              <w:t>21 июля 1986 года</w:t>
            </w:r>
          </w:p>
        </w:tc>
        <w:tc>
          <w:tcPr>
            <w:tcW w:w="2808" w:type="dxa"/>
          </w:tcPr>
          <w:p w:rsidR="00000000" w:rsidRDefault="00000000">
            <w:pPr>
              <w:spacing w:before="60" w:after="80"/>
            </w:pPr>
            <w:r>
              <w:t>6 марта 1991 года (CEDAW/C/ZAM/1–2)</w:t>
            </w:r>
          </w:p>
        </w:tc>
        <w:tc>
          <w:tcPr>
            <w:tcW w:w="2461" w:type="dxa"/>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Зимбабве</w:t>
            </w:r>
          </w:p>
        </w:tc>
        <w:tc>
          <w:tcPr>
            <w:tcW w:w="2241" w:type="dxa"/>
          </w:tcPr>
          <w:p w:rsidR="00000000" w:rsidRDefault="00000000">
            <w:pPr>
              <w:spacing w:before="60" w:after="80"/>
            </w:pPr>
            <w:r>
              <w:t>12 июня 1992 года</w:t>
            </w:r>
          </w:p>
        </w:tc>
        <w:tc>
          <w:tcPr>
            <w:tcW w:w="2808" w:type="dxa"/>
          </w:tcPr>
          <w:p w:rsidR="00000000" w:rsidRDefault="00000000">
            <w:pPr>
              <w:spacing w:before="60" w:after="80"/>
            </w:pPr>
            <w:r>
              <w:t>28 апреля 1996 года (CEDAW/C/ZWE/1)</w:t>
            </w:r>
          </w:p>
        </w:tc>
        <w:tc>
          <w:tcPr>
            <w:tcW w:w="2461" w:type="dxa"/>
          </w:tcPr>
          <w:p w:rsidR="00000000" w:rsidRDefault="00000000">
            <w:pPr>
              <w:spacing w:before="60" w:after="80"/>
            </w:pPr>
            <w:r>
              <w:t>Восемнадцатая (1998 год)</w:t>
            </w:r>
          </w:p>
        </w:tc>
      </w:tr>
      <w:tr w:rsidR="00000000">
        <w:tblPrEx>
          <w:tblCellMar>
            <w:top w:w="0" w:type="dxa"/>
            <w:left w:w="0" w:type="dxa"/>
            <w:bottom w:w="0" w:type="dxa"/>
            <w:right w:w="0" w:type="dxa"/>
          </w:tblCellMar>
        </w:tblPrEx>
        <w:trPr>
          <w:cantSplit/>
        </w:trPr>
        <w:tc>
          <w:tcPr>
            <w:tcW w:w="9850" w:type="dxa"/>
            <w:gridSpan w:val="4"/>
          </w:tcPr>
          <w:p w:rsidR="00000000" w:rsidRDefault="00000000">
            <w:pPr>
              <w:tabs>
                <w:tab w:val="left" w:pos="288"/>
                <w:tab w:val="left" w:pos="576"/>
                <w:tab w:val="left" w:pos="864"/>
                <w:tab w:val="left" w:pos="1152"/>
              </w:tabs>
              <w:spacing w:before="120" w:after="120"/>
              <w:rPr>
                <w:b/>
              </w:rPr>
            </w:pPr>
            <w:r>
              <w:rPr>
                <w:b/>
              </w:rPr>
              <w:t>B.</w:t>
            </w:r>
            <w:r>
              <w:rPr>
                <w:b/>
              </w:rPr>
              <w:tab/>
              <w:t>Вторые периодические доклады</w:t>
            </w:r>
          </w:p>
        </w:tc>
      </w:tr>
      <w:tr w:rsidR="00000000">
        <w:tblPrEx>
          <w:tblCellMar>
            <w:top w:w="0" w:type="dxa"/>
            <w:left w:w="0" w:type="dxa"/>
            <w:bottom w:w="0" w:type="dxa"/>
            <w:right w:w="0" w:type="dxa"/>
          </w:tblCellMar>
        </w:tblPrEx>
        <w:tc>
          <w:tcPr>
            <w:tcW w:w="2340" w:type="dxa"/>
          </w:tcPr>
          <w:p w:rsidR="00000000" w:rsidRDefault="00000000">
            <w:pPr>
              <w:spacing w:before="60" w:after="80"/>
            </w:pPr>
            <w:r>
              <w:t>Албания</w:t>
            </w:r>
          </w:p>
        </w:tc>
        <w:tc>
          <w:tcPr>
            <w:tcW w:w="2241" w:type="dxa"/>
          </w:tcPr>
          <w:p w:rsidR="00000000" w:rsidRDefault="00000000">
            <w:pPr>
              <w:spacing w:before="60" w:after="80"/>
            </w:pPr>
            <w:r>
              <w:t>10 июня 1999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Ангола</w:t>
            </w:r>
          </w:p>
        </w:tc>
        <w:tc>
          <w:tcPr>
            <w:tcW w:w="2241" w:type="dxa"/>
          </w:tcPr>
          <w:p w:rsidR="00000000" w:rsidRDefault="00000000">
            <w:pPr>
              <w:spacing w:before="60" w:after="80"/>
            </w:pPr>
            <w:r>
              <w:t>17 октября 1991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Антигуа и Барбуда</w:t>
            </w:r>
          </w:p>
        </w:tc>
        <w:tc>
          <w:tcPr>
            <w:tcW w:w="2241" w:type="dxa"/>
          </w:tcPr>
          <w:p w:rsidR="00000000" w:rsidRDefault="00000000">
            <w:pPr>
              <w:spacing w:before="60" w:after="80"/>
            </w:pPr>
            <w:r>
              <w:t>31 августа 1994 года</w:t>
            </w:r>
          </w:p>
        </w:tc>
        <w:tc>
          <w:tcPr>
            <w:tcW w:w="2808" w:type="dxa"/>
          </w:tcPr>
          <w:p w:rsidR="00000000" w:rsidRDefault="00000000">
            <w:pPr>
              <w:spacing w:before="60" w:after="80"/>
            </w:pPr>
            <w:r>
              <w:t>21 сентября 1994 года (CEDAW/C/ANT/1–3)</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Аргентина</w:t>
            </w:r>
          </w:p>
        </w:tc>
        <w:tc>
          <w:tcPr>
            <w:tcW w:w="2241" w:type="dxa"/>
          </w:tcPr>
          <w:p w:rsidR="00000000" w:rsidRDefault="00000000">
            <w:pPr>
              <w:spacing w:before="60" w:after="80"/>
            </w:pPr>
            <w:r>
              <w:t>14 августа 1990 года</w:t>
            </w:r>
          </w:p>
        </w:tc>
        <w:tc>
          <w:tcPr>
            <w:tcW w:w="2808" w:type="dxa"/>
          </w:tcPr>
          <w:p w:rsidR="00000000" w:rsidRDefault="00000000">
            <w:pPr>
              <w:spacing w:before="60" w:after="80"/>
            </w:pPr>
            <w:r>
              <w:t>13 февраля 1992 года (CEDAW/C/ARG/2)</w:t>
            </w:r>
            <w:r>
              <w:br/>
              <w:t>27 мая 1994 года (CEDAW/C/ARG/2/Add.1)</w:t>
            </w:r>
            <w:r>
              <w:br/>
              <w:t>19 августа 1994 года (CEDAW/C/ARG/2/Add.2)</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Армения</w:t>
            </w:r>
          </w:p>
        </w:tc>
        <w:tc>
          <w:tcPr>
            <w:tcW w:w="2241" w:type="dxa"/>
          </w:tcPr>
          <w:p w:rsidR="00000000" w:rsidRDefault="00000000">
            <w:pPr>
              <w:spacing w:before="60" w:after="80"/>
            </w:pPr>
            <w:r>
              <w:t>13 сентября 1998 года</w:t>
            </w:r>
          </w:p>
        </w:tc>
        <w:tc>
          <w:tcPr>
            <w:tcW w:w="2808" w:type="dxa"/>
          </w:tcPr>
          <w:p w:rsidR="00000000" w:rsidRDefault="00000000">
            <w:pPr>
              <w:spacing w:before="60" w:after="80"/>
            </w:pPr>
            <w:r>
              <w:t>23 августа 1999 года (CEDAW/C/ARM/2)</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Австралия</w:t>
            </w:r>
          </w:p>
        </w:tc>
        <w:tc>
          <w:tcPr>
            <w:tcW w:w="2241" w:type="dxa"/>
          </w:tcPr>
          <w:p w:rsidR="00000000" w:rsidRDefault="00000000">
            <w:pPr>
              <w:spacing w:before="60" w:after="80"/>
            </w:pPr>
            <w:r>
              <w:t>27 августа 1988 года</w:t>
            </w:r>
          </w:p>
        </w:tc>
        <w:tc>
          <w:tcPr>
            <w:tcW w:w="2808" w:type="dxa"/>
          </w:tcPr>
          <w:p w:rsidR="00000000" w:rsidRDefault="00000000">
            <w:pPr>
              <w:spacing w:before="60" w:after="80"/>
            </w:pPr>
            <w:r>
              <w:t>24 июля 1992 года (CEDAW/C/AUL/2)</w:t>
            </w:r>
          </w:p>
        </w:tc>
        <w:tc>
          <w:tcPr>
            <w:tcW w:w="2461" w:type="dxa"/>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Австрия</w:t>
            </w:r>
          </w:p>
        </w:tc>
        <w:tc>
          <w:tcPr>
            <w:tcW w:w="2241" w:type="dxa"/>
          </w:tcPr>
          <w:p w:rsidR="00000000" w:rsidRDefault="00000000">
            <w:pPr>
              <w:spacing w:before="60" w:after="80"/>
            </w:pPr>
            <w:r>
              <w:t>30 апреля 1987 года</w:t>
            </w:r>
          </w:p>
        </w:tc>
        <w:tc>
          <w:tcPr>
            <w:tcW w:w="2808" w:type="dxa"/>
          </w:tcPr>
          <w:p w:rsidR="00000000" w:rsidRDefault="00000000">
            <w:pPr>
              <w:spacing w:before="60" w:after="80"/>
            </w:pPr>
            <w:r>
              <w:t>18 декабря 1989 года (CEDAW/C/13/Add.27)</w:t>
            </w:r>
          </w:p>
        </w:tc>
        <w:tc>
          <w:tcPr>
            <w:tcW w:w="2461" w:type="dxa"/>
          </w:tcPr>
          <w:p w:rsidR="00000000" w:rsidRDefault="00000000">
            <w:pPr>
              <w:spacing w:before="60" w:after="80"/>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Азербайджан</w:t>
            </w:r>
          </w:p>
        </w:tc>
        <w:tc>
          <w:tcPr>
            <w:tcW w:w="2241" w:type="dxa"/>
          </w:tcPr>
          <w:p w:rsidR="00000000" w:rsidRDefault="00000000">
            <w:pPr>
              <w:spacing w:before="60" w:after="80"/>
            </w:pPr>
            <w:r>
              <w:t>9 августа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Багамские Острова</w:t>
            </w:r>
          </w:p>
        </w:tc>
        <w:tc>
          <w:tcPr>
            <w:tcW w:w="2241" w:type="dxa"/>
          </w:tcPr>
          <w:p w:rsidR="00000000" w:rsidRDefault="00000000">
            <w:pPr>
              <w:spacing w:before="60" w:after="80"/>
            </w:pPr>
            <w:r>
              <w:t>5 ноября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Бангладеш</w:t>
            </w:r>
          </w:p>
        </w:tc>
        <w:tc>
          <w:tcPr>
            <w:tcW w:w="2241" w:type="dxa"/>
          </w:tcPr>
          <w:p w:rsidR="00000000" w:rsidRDefault="00000000">
            <w:pPr>
              <w:spacing w:before="60" w:after="80"/>
            </w:pPr>
            <w:r>
              <w:t>6 декабря 1989 года</w:t>
            </w:r>
          </w:p>
        </w:tc>
        <w:tc>
          <w:tcPr>
            <w:tcW w:w="2808" w:type="dxa"/>
          </w:tcPr>
          <w:p w:rsidR="00000000" w:rsidRDefault="00000000">
            <w:pPr>
              <w:spacing w:before="60" w:after="80"/>
            </w:pPr>
            <w:r>
              <w:t>23 февраля 1990 года (CEDAW/C/13/Add.30)</w:t>
            </w:r>
          </w:p>
        </w:tc>
        <w:tc>
          <w:tcPr>
            <w:tcW w:w="2461" w:type="dxa"/>
          </w:tcPr>
          <w:p w:rsidR="00000000" w:rsidRDefault="00000000">
            <w:pPr>
              <w:spacing w:before="60" w:after="8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Барбадос</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4 декабря 1991 года (CEDAW/C/BAR/2–3)</w:t>
            </w:r>
          </w:p>
        </w:tc>
        <w:tc>
          <w:tcPr>
            <w:tcW w:w="2461" w:type="dxa"/>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Беларусь</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3 марта 1987 года (CEDAW/C/13/Add.5)</w:t>
            </w:r>
          </w:p>
        </w:tc>
        <w:tc>
          <w:tcPr>
            <w:tcW w:w="2461" w:type="dxa"/>
          </w:tcPr>
          <w:p w:rsidR="00000000" w:rsidRDefault="00000000">
            <w:pPr>
              <w:spacing w:before="60" w:after="80"/>
            </w:pPr>
            <w:r>
              <w:t>Восьмая (1989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Бельгия</w:t>
            </w:r>
          </w:p>
        </w:tc>
        <w:tc>
          <w:tcPr>
            <w:tcW w:w="2241" w:type="dxa"/>
          </w:tcPr>
          <w:p w:rsidR="00000000" w:rsidRDefault="00000000">
            <w:pPr>
              <w:spacing w:before="60" w:after="80"/>
            </w:pPr>
            <w:r>
              <w:t>9 августа 1990 года</w:t>
            </w:r>
          </w:p>
        </w:tc>
        <w:tc>
          <w:tcPr>
            <w:tcW w:w="2808" w:type="dxa"/>
          </w:tcPr>
          <w:p w:rsidR="00000000" w:rsidRDefault="00000000">
            <w:pPr>
              <w:spacing w:before="60" w:after="80"/>
            </w:pPr>
            <w:r>
              <w:t>9 февраля 1993 года (CEDAW/C/BEL/2)</w:t>
            </w:r>
          </w:p>
        </w:tc>
        <w:tc>
          <w:tcPr>
            <w:tcW w:w="2461" w:type="dxa"/>
          </w:tcPr>
          <w:p w:rsidR="00000000" w:rsidRDefault="00000000">
            <w:pPr>
              <w:spacing w:before="60" w:after="8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Белиз</w:t>
            </w:r>
          </w:p>
        </w:tc>
        <w:tc>
          <w:tcPr>
            <w:tcW w:w="2241" w:type="dxa"/>
          </w:tcPr>
          <w:p w:rsidR="00000000" w:rsidRDefault="00000000">
            <w:pPr>
              <w:spacing w:before="60" w:after="80"/>
            </w:pPr>
            <w:r>
              <w:t>15 июня 1995 года</w:t>
            </w:r>
          </w:p>
        </w:tc>
        <w:tc>
          <w:tcPr>
            <w:tcW w:w="2808" w:type="dxa"/>
          </w:tcPr>
          <w:p w:rsidR="00000000" w:rsidRDefault="00000000">
            <w:pPr>
              <w:spacing w:before="60" w:after="80"/>
            </w:pPr>
            <w:r>
              <w:t>19 июня 1996 года (CEDAW/C/BLZ/1–2)</w:t>
            </w:r>
          </w:p>
        </w:tc>
        <w:tc>
          <w:tcPr>
            <w:tcW w:w="2461" w:type="dxa"/>
          </w:tcPr>
          <w:p w:rsidR="00000000" w:rsidRDefault="00000000">
            <w:pPr>
              <w:tabs>
                <w:tab w:val="left" w:pos="288"/>
                <w:tab w:val="left" w:pos="576"/>
                <w:tab w:val="left" w:pos="864"/>
                <w:tab w:val="left" w:pos="1152"/>
              </w:tabs>
              <w:spacing w:before="60" w:after="80"/>
              <w:ind w:right="4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Бенин</w:t>
            </w:r>
          </w:p>
        </w:tc>
        <w:tc>
          <w:tcPr>
            <w:tcW w:w="2241" w:type="dxa"/>
          </w:tcPr>
          <w:p w:rsidR="00000000" w:rsidRDefault="00000000">
            <w:pPr>
              <w:spacing w:before="60" w:after="80"/>
            </w:pPr>
            <w:r>
              <w:t>11 апреля 1997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Бутан</w:t>
            </w:r>
          </w:p>
        </w:tc>
        <w:tc>
          <w:tcPr>
            <w:tcW w:w="2241" w:type="dxa"/>
          </w:tcPr>
          <w:p w:rsidR="00000000" w:rsidRDefault="00000000">
            <w:pPr>
              <w:spacing w:before="60" w:after="80"/>
            </w:pPr>
            <w:r>
              <w:t>30 сентября 1986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Боливия</w:t>
            </w:r>
          </w:p>
        </w:tc>
        <w:tc>
          <w:tcPr>
            <w:tcW w:w="2241" w:type="dxa"/>
          </w:tcPr>
          <w:p w:rsidR="00000000" w:rsidRDefault="00000000">
            <w:pPr>
              <w:spacing w:before="60" w:after="80"/>
            </w:pPr>
            <w:r>
              <w:t>8 июля 1995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Босния и Герцеговина</w:t>
            </w:r>
          </w:p>
        </w:tc>
        <w:tc>
          <w:tcPr>
            <w:tcW w:w="2241" w:type="dxa"/>
          </w:tcPr>
          <w:p w:rsidR="00000000" w:rsidRDefault="00000000">
            <w:pPr>
              <w:spacing w:before="60" w:after="80"/>
            </w:pPr>
            <w:r>
              <w:t>1 сентября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Бразилия</w:t>
            </w:r>
          </w:p>
        </w:tc>
        <w:tc>
          <w:tcPr>
            <w:tcW w:w="2241" w:type="dxa"/>
          </w:tcPr>
          <w:p w:rsidR="00000000" w:rsidRDefault="00000000">
            <w:pPr>
              <w:spacing w:before="60" w:after="80"/>
            </w:pPr>
            <w:r>
              <w:t>2 марта 1989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Болгария</w:t>
            </w:r>
          </w:p>
        </w:tc>
        <w:tc>
          <w:tcPr>
            <w:tcW w:w="2241" w:type="dxa"/>
          </w:tcPr>
          <w:p w:rsidR="00000000" w:rsidRDefault="00000000">
            <w:pPr>
              <w:spacing w:before="60" w:after="80"/>
            </w:pPr>
            <w:r>
              <w:t>10 марта 1987 года</w:t>
            </w:r>
          </w:p>
        </w:tc>
        <w:tc>
          <w:tcPr>
            <w:tcW w:w="2808" w:type="dxa"/>
          </w:tcPr>
          <w:p w:rsidR="00000000" w:rsidRDefault="00000000">
            <w:pPr>
              <w:spacing w:before="60" w:after="80"/>
            </w:pPr>
            <w:r>
              <w:t>6 сентября 1994 года (CEDAW/C/BGR/2–3)</w:t>
            </w:r>
          </w:p>
        </w:tc>
        <w:tc>
          <w:tcPr>
            <w:tcW w:w="2461" w:type="dxa"/>
          </w:tcPr>
          <w:p w:rsidR="00000000" w:rsidRDefault="00000000">
            <w:pPr>
              <w:tabs>
                <w:tab w:val="left" w:pos="288"/>
                <w:tab w:val="left" w:pos="576"/>
                <w:tab w:val="left" w:pos="864"/>
                <w:tab w:val="left" w:pos="1152"/>
              </w:tabs>
              <w:spacing w:before="60" w:after="80"/>
              <w:ind w:right="4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Буркина</w:t>
            </w:r>
            <w:r>
              <w:noBreakHyphen/>
              <w:t>Фасо</w:t>
            </w:r>
          </w:p>
        </w:tc>
        <w:tc>
          <w:tcPr>
            <w:tcW w:w="2241" w:type="dxa"/>
          </w:tcPr>
          <w:p w:rsidR="00000000" w:rsidRDefault="00000000">
            <w:pPr>
              <w:spacing w:before="60" w:after="80"/>
            </w:pPr>
            <w:r>
              <w:t>13 ноября 1992 года</w:t>
            </w:r>
          </w:p>
        </w:tc>
        <w:tc>
          <w:tcPr>
            <w:tcW w:w="2808" w:type="dxa"/>
          </w:tcPr>
          <w:p w:rsidR="00000000" w:rsidRDefault="00000000">
            <w:pPr>
              <w:spacing w:before="60" w:after="80"/>
            </w:pPr>
            <w:r>
              <w:t>11 декабря 1997 года (CEDAW/C/BFA/2–3)</w:t>
            </w:r>
          </w:p>
        </w:tc>
        <w:tc>
          <w:tcPr>
            <w:tcW w:w="2461" w:type="dxa"/>
          </w:tcPr>
          <w:p w:rsidR="00000000" w:rsidRDefault="00000000">
            <w:pPr>
              <w:tabs>
                <w:tab w:val="left" w:pos="288"/>
                <w:tab w:val="left" w:pos="576"/>
                <w:tab w:val="left" w:pos="864"/>
                <w:tab w:val="left" w:pos="1152"/>
              </w:tabs>
              <w:spacing w:before="60" w:after="80"/>
              <w:ind w:right="4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Бурунди</w:t>
            </w:r>
          </w:p>
        </w:tc>
        <w:tc>
          <w:tcPr>
            <w:tcW w:w="2241" w:type="dxa"/>
          </w:tcPr>
          <w:p w:rsidR="00000000" w:rsidRDefault="00000000">
            <w:pPr>
              <w:spacing w:before="60" w:after="80"/>
            </w:pPr>
            <w:r>
              <w:t>7 февраля 1997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Камбоджа</w:t>
            </w:r>
          </w:p>
        </w:tc>
        <w:tc>
          <w:tcPr>
            <w:tcW w:w="2241" w:type="dxa"/>
          </w:tcPr>
          <w:p w:rsidR="00000000" w:rsidRDefault="00000000">
            <w:pPr>
              <w:spacing w:before="60" w:after="80"/>
            </w:pPr>
            <w:r>
              <w:t>14 ноября 1997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Камерун</w:t>
            </w:r>
          </w:p>
        </w:tc>
        <w:tc>
          <w:tcPr>
            <w:tcW w:w="2241" w:type="dxa"/>
          </w:tcPr>
          <w:p w:rsidR="00000000" w:rsidRDefault="00000000">
            <w:pPr>
              <w:spacing w:before="60" w:after="80"/>
            </w:pPr>
            <w:r>
              <w:t>22 сентября 1999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Канада</w:t>
            </w:r>
          </w:p>
        </w:tc>
        <w:tc>
          <w:tcPr>
            <w:tcW w:w="2241" w:type="dxa"/>
          </w:tcPr>
          <w:p w:rsidR="00000000" w:rsidRDefault="00000000">
            <w:pPr>
              <w:keepNext/>
              <w:spacing w:before="60" w:after="80"/>
            </w:pPr>
            <w:r>
              <w:t>9 января 1987 года</w:t>
            </w:r>
          </w:p>
        </w:tc>
        <w:tc>
          <w:tcPr>
            <w:tcW w:w="2808" w:type="dxa"/>
          </w:tcPr>
          <w:p w:rsidR="00000000" w:rsidRDefault="00000000">
            <w:pPr>
              <w:keepNext/>
              <w:spacing w:before="60" w:after="80"/>
            </w:pPr>
            <w:r>
              <w:t>20 января 1988 года (CEDAW/C/13/Add.11)</w:t>
            </w:r>
          </w:p>
        </w:tc>
        <w:tc>
          <w:tcPr>
            <w:tcW w:w="2461" w:type="dxa"/>
          </w:tcPr>
          <w:p w:rsidR="00000000" w:rsidRDefault="00000000">
            <w:pPr>
              <w:keepNext/>
              <w:spacing w:before="60" w:after="80"/>
            </w:pPr>
            <w:r>
              <w:t>Девятая (1990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Кабо</w:t>
            </w:r>
            <w:r>
              <w:noBreakHyphen/>
              <w:t>Верде</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Центральноафриканская Республика</w:t>
            </w:r>
          </w:p>
        </w:tc>
        <w:tc>
          <w:tcPr>
            <w:tcW w:w="2241" w:type="dxa"/>
          </w:tcPr>
          <w:p w:rsidR="00000000" w:rsidRDefault="00000000">
            <w:pPr>
              <w:spacing w:before="60" w:after="80"/>
            </w:pPr>
            <w:r>
              <w:t>21 июля 1996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Чад</w:t>
            </w:r>
          </w:p>
        </w:tc>
        <w:tc>
          <w:tcPr>
            <w:tcW w:w="2241" w:type="dxa"/>
          </w:tcPr>
          <w:p w:rsidR="00000000" w:rsidRDefault="00000000">
            <w:pPr>
              <w:spacing w:before="60" w:after="80"/>
            </w:pPr>
            <w:r>
              <w:t>9 июля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Чили</w:t>
            </w:r>
          </w:p>
        </w:tc>
        <w:tc>
          <w:tcPr>
            <w:tcW w:w="2241" w:type="dxa"/>
          </w:tcPr>
          <w:p w:rsidR="00000000" w:rsidRDefault="00000000">
            <w:pPr>
              <w:spacing w:before="60" w:after="80"/>
            </w:pPr>
            <w:r>
              <w:t>6 января 1995 года</w:t>
            </w:r>
          </w:p>
        </w:tc>
        <w:tc>
          <w:tcPr>
            <w:tcW w:w="2808" w:type="dxa"/>
          </w:tcPr>
          <w:p w:rsidR="00000000" w:rsidRDefault="00000000">
            <w:pPr>
              <w:spacing w:before="60" w:after="80"/>
            </w:pPr>
            <w:r>
              <w:t>9 марта 1995 года (CEDAW/C/CHI/2)</w:t>
            </w:r>
          </w:p>
        </w:tc>
        <w:tc>
          <w:tcPr>
            <w:tcW w:w="2461" w:type="dxa"/>
          </w:tcPr>
          <w:p w:rsidR="00000000" w:rsidRDefault="00000000">
            <w:pPr>
              <w:spacing w:before="60" w:after="8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Китай</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22 июня 1989 года (CEDAW/C/13/Add.26)</w:t>
            </w:r>
          </w:p>
        </w:tc>
        <w:tc>
          <w:tcPr>
            <w:tcW w:w="2461" w:type="dxa"/>
          </w:tcPr>
          <w:p w:rsidR="00000000" w:rsidRDefault="00000000">
            <w:pPr>
              <w:spacing w:before="60" w:after="8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Колумбия</w:t>
            </w:r>
          </w:p>
        </w:tc>
        <w:tc>
          <w:tcPr>
            <w:tcW w:w="2241" w:type="dxa"/>
          </w:tcPr>
          <w:p w:rsidR="00000000" w:rsidRDefault="00000000">
            <w:pPr>
              <w:spacing w:before="60" w:after="80"/>
            </w:pPr>
            <w:r>
              <w:t>18 февраля 1987 года</w:t>
            </w:r>
          </w:p>
        </w:tc>
        <w:tc>
          <w:tcPr>
            <w:tcW w:w="2808" w:type="dxa"/>
          </w:tcPr>
          <w:p w:rsidR="00000000" w:rsidRDefault="00000000">
            <w:pPr>
              <w:spacing w:before="60" w:after="80"/>
            </w:pPr>
            <w:r>
              <w:t>14 января 1993 года (CEDAW/C/COL/2–3)</w:t>
            </w:r>
            <w:r>
              <w:br/>
              <w:t>2 сентября 1993 года (CEDAW/C/COL/2–3/ Rev.1)</w:t>
            </w:r>
          </w:p>
        </w:tc>
        <w:tc>
          <w:tcPr>
            <w:tcW w:w="2461" w:type="dxa"/>
          </w:tcPr>
          <w:p w:rsidR="00000000" w:rsidRDefault="00000000">
            <w:pPr>
              <w:tabs>
                <w:tab w:val="left" w:pos="288"/>
                <w:tab w:val="left" w:pos="576"/>
                <w:tab w:val="left" w:pos="864"/>
                <w:tab w:val="left" w:pos="1152"/>
              </w:tabs>
              <w:spacing w:before="60" w:after="80"/>
              <w:ind w:right="4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Коморские Острова</w:t>
            </w:r>
          </w:p>
        </w:tc>
        <w:tc>
          <w:tcPr>
            <w:tcW w:w="2241" w:type="dxa"/>
          </w:tcPr>
          <w:p w:rsidR="00000000" w:rsidRDefault="00000000">
            <w:pPr>
              <w:spacing w:before="60" w:after="80"/>
            </w:pPr>
            <w:r>
              <w:t>30 ноября 1999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Конго</w:t>
            </w:r>
          </w:p>
        </w:tc>
        <w:tc>
          <w:tcPr>
            <w:tcW w:w="2241" w:type="dxa"/>
          </w:tcPr>
          <w:p w:rsidR="00000000" w:rsidRDefault="00000000">
            <w:pPr>
              <w:spacing w:before="60" w:after="80"/>
            </w:pPr>
            <w:r>
              <w:t>25 августа 1987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Коста</w:t>
            </w:r>
            <w:r>
              <w:noBreakHyphen/>
              <w:t>Рика</w:t>
            </w:r>
          </w:p>
        </w:tc>
        <w:tc>
          <w:tcPr>
            <w:tcW w:w="2241" w:type="dxa"/>
          </w:tcPr>
          <w:p w:rsidR="00000000" w:rsidRDefault="00000000">
            <w:pPr>
              <w:spacing w:before="60" w:after="80"/>
            </w:pPr>
            <w:r>
              <w:t>4 мая 1991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Кот</w:t>
            </w:r>
            <w:r>
              <w:noBreakHyphen/>
              <w:t>д'Ивуар</w:t>
            </w:r>
          </w:p>
        </w:tc>
        <w:tc>
          <w:tcPr>
            <w:tcW w:w="2241" w:type="dxa"/>
          </w:tcPr>
          <w:p w:rsidR="00000000" w:rsidRDefault="00000000">
            <w:pPr>
              <w:spacing w:before="60" w:after="80"/>
            </w:pPr>
            <w:r>
              <w:t>17 января 2001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Хорватия</w:t>
            </w:r>
          </w:p>
        </w:tc>
        <w:tc>
          <w:tcPr>
            <w:tcW w:w="2241" w:type="dxa"/>
          </w:tcPr>
          <w:p w:rsidR="00000000" w:rsidRDefault="00000000">
            <w:pPr>
              <w:spacing w:before="60" w:after="80"/>
            </w:pPr>
            <w:r>
              <w:t>9 октября 1997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Куба</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13 марта 1992 года (CEDAW/C/CUB/2–3)</w:t>
            </w:r>
            <w:r>
              <w:br/>
              <w:t>30 ноября 1995 года (CEDAW/C/CUB/2–3/Add.1)</w:t>
            </w:r>
          </w:p>
        </w:tc>
        <w:tc>
          <w:tcPr>
            <w:tcW w:w="2461" w:type="dxa"/>
          </w:tcPr>
          <w:p w:rsidR="00000000" w:rsidRDefault="00000000">
            <w:pPr>
              <w:spacing w:before="60" w:after="8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Кипр</w:t>
            </w:r>
          </w:p>
        </w:tc>
        <w:tc>
          <w:tcPr>
            <w:tcW w:w="2241" w:type="dxa"/>
          </w:tcPr>
          <w:p w:rsidR="00000000" w:rsidRDefault="00000000">
            <w:pPr>
              <w:spacing w:before="60" w:after="80"/>
            </w:pPr>
            <w:r>
              <w:t>22 августа 1990 года</w:t>
            </w:r>
          </w:p>
        </w:tc>
        <w:tc>
          <w:tcPr>
            <w:tcW w:w="2808" w:type="dxa"/>
          </w:tcPr>
          <w:p w:rsidR="00000000" w:rsidRDefault="00000000">
            <w:pPr>
              <w:spacing w:before="60" w:after="80"/>
            </w:pPr>
            <w:r>
              <w:t>2 февраля 1994 года (CEDAW/C/CYP/1–2</w:t>
            </w:r>
          </w:p>
        </w:tc>
        <w:tc>
          <w:tcPr>
            <w:tcW w:w="2461" w:type="dxa"/>
          </w:tcPr>
          <w:p w:rsidR="00000000" w:rsidRDefault="00000000">
            <w:pPr>
              <w:spacing w:before="60" w:after="8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Чешская Республика</w:t>
            </w:r>
          </w:p>
        </w:tc>
        <w:tc>
          <w:tcPr>
            <w:tcW w:w="2241" w:type="dxa"/>
          </w:tcPr>
          <w:p w:rsidR="00000000" w:rsidRDefault="00000000">
            <w:pPr>
              <w:spacing w:before="60" w:after="80"/>
            </w:pPr>
            <w:r>
              <w:t>24 марта 1997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Демократическая Республика Конго</w:t>
            </w:r>
            <w:r>
              <w:rPr>
                <w:vertAlign w:val="superscript"/>
              </w:rPr>
              <w:t>b</w:t>
            </w:r>
          </w:p>
        </w:tc>
        <w:tc>
          <w:tcPr>
            <w:tcW w:w="2241" w:type="dxa"/>
          </w:tcPr>
          <w:p w:rsidR="00000000" w:rsidRDefault="00000000">
            <w:pPr>
              <w:spacing w:before="60" w:after="80"/>
            </w:pPr>
            <w:r>
              <w:t>16 ноября 1991 года</w:t>
            </w:r>
          </w:p>
        </w:tc>
        <w:tc>
          <w:tcPr>
            <w:tcW w:w="2808" w:type="dxa"/>
          </w:tcPr>
          <w:p w:rsidR="00000000" w:rsidRDefault="00000000">
            <w:pPr>
              <w:spacing w:before="60" w:after="80"/>
            </w:pPr>
            <w:r>
              <w:t>24 октября 1996 года (CEDAW/C/ZAR/2)</w:t>
            </w:r>
            <w:r>
              <w:br/>
              <w:t>27 августа 1998 года (CEDAW/C/ZAR/2/Add.1</w:t>
            </w:r>
            <w:r>
              <w:br/>
              <w:t>и Corr.1)</w:t>
            </w:r>
          </w:p>
        </w:tc>
        <w:tc>
          <w:tcPr>
            <w:tcW w:w="2461" w:type="dxa"/>
          </w:tcPr>
          <w:p w:rsidR="00000000" w:rsidRDefault="00000000">
            <w:pPr>
              <w:tabs>
                <w:tab w:val="left" w:pos="288"/>
                <w:tab w:val="left" w:pos="576"/>
                <w:tab w:val="left" w:pos="864"/>
                <w:tab w:val="left" w:pos="1152"/>
              </w:tabs>
              <w:spacing w:before="60" w:after="80"/>
              <w:ind w:right="4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Дания</w:t>
            </w:r>
          </w:p>
        </w:tc>
        <w:tc>
          <w:tcPr>
            <w:tcW w:w="2241" w:type="dxa"/>
          </w:tcPr>
          <w:p w:rsidR="00000000" w:rsidRDefault="00000000">
            <w:pPr>
              <w:spacing w:before="60" w:after="80"/>
            </w:pPr>
            <w:r>
              <w:t>21 мая 1988 года</w:t>
            </w:r>
          </w:p>
        </w:tc>
        <w:tc>
          <w:tcPr>
            <w:tcW w:w="2808" w:type="dxa"/>
          </w:tcPr>
          <w:p w:rsidR="00000000" w:rsidRDefault="00000000">
            <w:pPr>
              <w:spacing w:before="60" w:after="80"/>
            </w:pPr>
            <w:r>
              <w:t>2 июня 1988 года (CEDAW/C/13/Add.14)</w:t>
            </w:r>
          </w:p>
        </w:tc>
        <w:tc>
          <w:tcPr>
            <w:tcW w:w="2461" w:type="dxa"/>
          </w:tcPr>
          <w:p w:rsidR="00000000" w:rsidRDefault="00000000">
            <w:pPr>
              <w:spacing w:before="60" w:after="80"/>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Доминика</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Доминиканская Респу</w:t>
            </w:r>
            <w:r>
              <w:t>б</w:t>
            </w:r>
            <w:r>
              <w:t>лика</w:t>
            </w:r>
          </w:p>
        </w:tc>
        <w:tc>
          <w:tcPr>
            <w:tcW w:w="2241" w:type="dxa"/>
          </w:tcPr>
          <w:p w:rsidR="00000000" w:rsidRDefault="00000000">
            <w:pPr>
              <w:spacing w:before="60" w:after="80"/>
            </w:pPr>
            <w:r>
              <w:t>2 октября 1987 года</w:t>
            </w:r>
          </w:p>
        </w:tc>
        <w:tc>
          <w:tcPr>
            <w:tcW w:w="2808" w:type="dxa"/>
          </w:tcPr>
          <w:p w:rsidR="00000000" w:rsidRDefault="00000000">
            <w:pPr>
              <w:spacing w:before="60" w:after="80"/>
            </w:pPr>
            <w:r>
              <w:t>26 апреля 1993 года (CEDAW/C/DOM/2–3)</w:t>
            </w:r>
          </w:p>
        </w:tc>
        <w:tc>
          <w:tcPr>
            <w:tcW w:w="2461" w:type="dxa"/>
          </w:tcPr>
          <w:p w:rsidR="00000000" w:rsidRDefault="00000000">
            <w:pPr>
              <w:spacing w:before="60" w:after="8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Эквадор</w:t>
            </w:r>
          </w:p>
        </w:tc>
        <w:tc>
          <w:tcPr>
            <w:tcW w:w="2241" w:type="dxa"/>
          </w:tcPr>
          <w:p w:rsidR="00000000" w:rsidRDefault="00000000">
            <w:pPr>
              <w:spacing w:before="60" w:after="80"/>
            </w:pPr>
            <w:r>
              <w:t>9 декабря 1986 года</w:t>
            </w:r>
          </w:p>
        </w:tc>
        <w:tc>
          <w:tcPr>
            <w:tcW w:w="2808" w:type="dxa"/>
          </w:tcPr>
          <w:p w:rsidR="00000000" w:rsidRDefault="00000000">
            <w:pPr>
              <w:spacing w:before="60" w:after="80"/>
            </w:pPr>
            <w:r>
              <w:t>28 мая 1990 года (CEDAW/C/13/Add.31)</w:t>
            </w:r>
          </w:p>
        </w:tc>
        <w:tc>
          <w:tcPr>
            <w:tcW w:w="2461" w:type="dxa"/>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Египет</w:t>
            </w:r>
          </w:p>
        </w:tc>
        <w:tc>
          <w:tcPr>
            <w:tcW w:w="2241" w:type="dxa"/>
          </w:tcPr>
          <w:p w:rsidR="00000000" w:rsidRDefault="00000000">
            <w:pPr>
              <w:spacing w:before="60" w:after="80"/>
            </w:pPr>
            <w:r>
              <w:t>18 октября 1986 года</w:t>
            </w:r>
          </w:p>
        </w:tc>
        <w:tc>
          <w:tcPr>
            <w:tcW w:w="2808" w:type="dxa"/>
          </w:tcPr>
          <w:p w:rsidR="00000000" w:rsidRDefault="00000000">
            <w:pPr>
              <w:spacing w:before="60" w:after="80"/>
            </w:pPr>
            <w:r>
              <w:t>19 декабря 1986 года (CEDAW/C/13/Add.2)</w:t>
            </w:r>
          </w:p>
        </w:tc>
        <w:tc>
          <w:tcPr>
            <w:tcW w:w="2461" w:type="dxa"/>
          </w:tcPr>
          <w:p w:rsidR="00000000" w:rsidRDefault="00000000">
            <w:pPr>
              <w:spacing w:before="60" w:after="80"/>
            </w:pPr>
            <w:r>
              <w:t>Девятая (1990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Сальвадор</w:t>
            </w:r>
          </w:p>
        </w:tc>
        <w:tc>
          <w:tcPr>
            <w:tcW w:w="2241" w:type="dxa"/>
          </w:tcPr>
          <w:p w:rsidR="00000000" w:rsidRDefault="00000000">
            <w:pPr>
              <w:spacing w:before="60" w:after="80"/>
            </w:pPr>
            <w:r>
              <w:t>18 сентября 1986 года</w:t>
            </w:r>
          </w:p>
        </w:tc>
        <w:tc>
          <w:tcPr>
            <w:tcW w:w="2808" w:type="dxa"/>
          </w:tcPr>
          <w:p w:rsidR="00000000" w:rsidRDefault="00000000">
            <w:pPr>
              <w:spacing w:before="60" w:after="80"/>
            </w:pPr>
            <w:r>
              <w:t>18 декабря 1987 года (CEDAW/C/13/Add.12)</w:t>
            </w:r>
          </w:p>
        </w:tc>
        <w:tc>
          <w:tcPr>
            <w:tcW w:w="2461" w:type="dxa"/>
          </w:tcPr>
          <w:p w:rsidR="00000000" w:rsidRDefault="00000000">
            <w:pPr>
              <w:spacing w:before="60" w:after="8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Экваториальная Гвинея</w:t>
            </w:r>
          </w:p>
        </w:tc>
        <w:tc>
          <w:tcPr>
            <w:tcW w:w="2241" w:type="dxa"/>
          </w:tcPr>
          <w:p w:rsidR="00000000" w:rsidRDefault="00000000">
            <w:pPr>
              <w:spacing w:before="60" w:after="80"/>
            </w:pPr>
            <w:r>
              <w:t>22 ноября 1989 года</w:t>
            </w:r>
          </w:p>
        </w:tc>
        <w:tc>
          <w:tcPr>
            <w:tcW w:w="2808" w:type="dxa"/>
          </w:tcPr>
          <w:p w:rsidR="00000000" w:rsidRDefault="00000000">
            <w:pPr>
              <w:spacing w:before="60" w:after="80"/>
            </w:pPr>
            <w:r>
              <w:t>6 января 1994 года (CEDAW/C/GNQ/2–3)</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Эритрея</w:t>
            </w:r>
          </w:p>
        </w:tc>
        <w:tc>
          <w:tcPr>
            <w:tcW w:w="2241" w:type="dxa"/>
          </w:tcPr>
          <w:p w:rsidR="00000000" w:rsidRDefault="00000000">
            <w:pPr>
              <w:spacing w:before="60" w:after="80"/>
            </w:pPr>
            <w:r>
              <w:t>5 октября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Эстония</w:t>
            </w:r>
          </w:p>
        </w:tc>
        <w:tc>
          <w:tcPr>
            <w:tcW w:w="2241" w:type="dxa"/>
          </w:tcPr>
          <w:p w:rsidR="00000000" w:rsidRDefault="00000000">
            <w:pPr>
              <w:spacing w:before="60" w:after="80"/>
            </w:pPr>
            <w:r>
              <w:t>20 ноября 1996 года</w:t>
            </w:r>
          </w:p>
        </w:tc>
        <w:tc>
          <w:tcPr>
            <w:tcW w:w="2808" w:type="dxa"/>
          </w:tcPr>
          <w:p w:rsidR="00000000" w:rsidRDefault="00000000">
            <w:pPr>
              <w:spacing w:before="60" w:after="80"/>
            </w:pPr>
            <w:r>
              <w:t>14 июня 2000 года CEDAW/C/EST/1–3</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Эфиопия</w:t>
            </w:r>
          </w:p>
        </w:tc>
        <w:tc>
          <w:tcPr>
            <w:tcW w:w="2241" w:type="dxa"/>
          </w:tcPr>
          <w:p w:rsidR="00000000" w:rsidRDefault="00000000">
            <w:pPr>
              <w:spacing w:before="60" w:after="80"/>
            </w:pPr>
            <w:r>
              <w:t>10 октября 1986 года</w:t>
            </w:r>
          </w:p>
        </w:tc>
        <w:tc>
          <w:tcPr>
            <w:tcW w:w="2808" w:type="dxa"/>
          </w:tcPr>
          <w:p w:rsidR="00000000" w:rsidRDefault="00000000">
            <w:pPr>
              <w:spacing w:before="60"/>
            </w:pPr>
            <w:r>
              <w:t>22 апреля 1993 года (CEDAW/C/ETH/1–3)</w:t>
            </w:r>
          </w:p>
          <w:p w:rsidR="00000000" w:rsidRDefault="00000000">
            <w:pPr>
              <w:spacing w:after="80"/>
            </w:pPr>
            <w:r>
              <w:t>16 октября 1995 года (CEDAW/C/ETH/1–3/Add.1)</w:t>
            </w:r>
          </w:p>
        </w:tc>
        <w:tc>
          <w:tcPr>
            <w:tcW w:w="2461" w:type="dxa"/>
          </w:tcPr>
          <w:p w:rsidR="00000000" w:rsidRDefault="00000000">
            <w:pPr>
              <w:spacing w:before="60" w:after="8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Фиджи</w:t>
            </w:r>
          </w:p>
        </w:tc>
        <w:tc>
          <w:tcPr>
            <w:tcW w:w="2241" w:type="dxa"/>
          </w:tcPr>
          <w:p w:rsidR="00000000" w:rsidRDefault="00000000">
            <w:pPr>
              <w:spacing w:before="60" w:after="80"/>
            </w:pPr>
            <w:r>
              <w:t>27 сентября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Финляндия</w:t>
            </w:r>
          </w:p>
        </w:tc>
        <w:tc>
          <w:tcPr>
            <w:tcW w:w="2241" w:type="dxa"/>
          </w:tcPr>
          <w:p w:rsidR="00000000" w:rsidRDefault="00000000">
            <w:pPr>
              <w:spacing w:before="60" w:after="80"/>
            </w:pPr>
            <w:r>
              <w:t>4 октября 1991 года</w:t>
            </w:r>
          </w:p>
        </w:tc>
        <w:tc>
          <w:tcPr>
            <w:tcW w:w="2808" w:type="dxa"/>
          </w:tcPr>
          <w:p w:rsidR="00000000" w:rsidRDefault="00000000">
            <w:pPr>
              <w:spacing w:before="60" w:after="80"/>
            </w:pPr>
            <w:r>
              <w:t>9 февраля 1993 года (CEDAW/C/FIN/2)</w:t>
            </w:r>
          </w:p>
        </w:tc>
        <w:tc>
          <w:tcPr>
            <w:tcW w:w="2461" w:type="dxa"/>
          </w:tcPr>
          <w:p w:rsidR="00000000" w:rsidRDefault="00000000">
            <w:pPr>
              <w:spacing w:before="60" w:after="8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Франция</w:t>
            </w:r>
          </w:p>
        </w:tc>
        <w:tc>
          <w:tcPr>
            <w:tcW w:w="2241" w:type="dxa"/>
          </w:tcPr>
          <w:p w:rsidR="00000000" w:rsidRDefault="00000000">
            <w:pPr>
              <w:spacing w:before="60" w:after="80"/>
            </w:pPr>
            <w:r>
              <w:t>13 января 1989 года</w:t>
            </w:r>
          </w:p>
        </w:tc>
        <w:tc>
          <w:tcPr>
            <w:tcW w:w="2808" w:type="dxa"/>
          </w:tcPr>
          <w:p w:rsidR="00000000" w:rsidRDefault="00000000">
            <w:pPr>
              <w:spacing w:before="60" w:after="80"/>
            </w:pPr>
            <w:r>
              <w:t>10 декабря 1990 года (CEDAW/C/FRA/2 и Rev.1)</w:t>
            </w:r>
          </w:p>
        </w:tc>
        <w:tc>
          <w:tcPr>
            <w:tcW w:w="2461" w:type="dxa"/>
          </w:tcPr>
          <w:p w:rsidR="00000000" w:rsidRDefault="00000000">
            <w:pPr>
              <w:spacing w:before="60" w:after="8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Габон</w:t>
            </w:r>
          </w:p>
        </w:tc>
        <w:tc>
          <w:tcPr>
            <w:tcW w:w="2241" w:type="dxa"/>
          </w:tcPr>
          <w:p w:rsidR="00000000" w:rsidRDefault="00000000">
            <w:pPr>
              <w:spacing w:before="60" w:after="80"/>
            </w:pPr>
            <w:r>
              <w:t>20 февраля 1988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Гамбия</w:t>
            </w:r>
          </w:p>
        </w:tc>
        <w:tc>
          <w:tcPr>
            <w:tcW w:w="2241" w:type="dxa"/>
          </w:tcPr>
          <w:p w:rsidR="00000000" w:rsidRDefault="00000000">
            <w:pPr>
              <w:spacing w:before="60" w:after="80"/>
            </w:pPr>
            <w:r>
              <w:t>16 мая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Грузия</w:t>
            </w:r>
          </w:p>
        </w:tc>
        <w:tc>
          <w:tcPr>
            <w:tcW w:w="2241" w:type="dxa"/>
          </w:tcPr>
          <w:p w:rsidR="00000000" w:rsidRDefault="00000000">
            <w:pPr>
              <w:spacing w:before="60" w:after="80"/>
            </w:pPr>
            <w:r>
              <w:t>25 ноября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Германия</w:t>
            </w:r>
          </w:p>
        </w:tc>
        <w:tc>
          <w:tcPr>
            <w:tcW w:w="2241" w:type="dxa"/>
          </w:tcPr>
          <w:p w:rsidR="00000000" w:rsidRDefault="00000000">
            <w:pPr>
              <w:spacing w:before="60" w:after="80"/>
            </w:pPr>
            <w:r>
              <w:t>9 августа 1990 года</w:t>
            </w:r>
          </w:p>
        </w:tc>
        <w:tc>
          <w:tcPr>
            <w:tcW w:w="2808" w:type="dxa"/>
          </w:tcPr>
          <w:p w:rsidR="00000000" w:rsidRDefault="00000000">
            <w:pPr>
              <w:spacing w:before="60" w:after="80"/>
            </w:pPr>
            <w:r>
              <w:t>8 октября 1996 года (CEDAW/C/DEU/2–3)</w:t>
            </w:r>
          </w:p>
        </w:tc>
        <w:tc>
          <w:tcPr>
            <w:tcW w:w="2461" w:type="dxa"/>
          </w:tcPr>
          <w:p w:rsidR="00000000" w:rsidRDefault="00000000">
            <w:pPr>
              <w:tabs>
                <w:tab w:val="left" w:pos="288"/>
                <w:tab w:val="left" w:pos="576"/>
                <w:tab w:val="left" w:pos="864"/>
                <w:tab w:val="left" w:pos="1152"/>
              </w:tabs>
              <w:spacing w:before="60" w:after="80"/>
              <w:ind w:right="4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Гана</w:t>
            </w:r>
          </w:p>
        </w:tc>
        <w:tc>
          <w:tcPr>
            <w:tcW w:w="2241" w:type="dxa"/>
          </w:tcPr>
          <w:p w:rsidR="00000000" w:rsidRDefault="00000000">
            <w:pPr>
              <w:spacing w:before="60" w:after="80"/>
            </w:pPr>
            <w:r>
              <w:t>1 февраля 1991 года</w:t>
            </w:r>
          </w:p>
        </w:tc>
        <w:tc>
          <w:tcPr>
            <w:tcW w:w="2808" w:type="dxa"/>
          </w:tcPr>
          <w:p w:rsidR="00000000" w:rsidRDefault="00000000">
            <w:pPr>
              <w:spacing w:before="60" w:after="80"/>
            </w:pPr>
            <w:r>
              <w:t>29 января 1991 года (CEDAW/C/GHA/1–2)</w:t>
            </w:r>
          </w:p>
        </w:tc>
        <w:tc>
          <w:tcPr>
            <w:tcW w:w="2461" w:type="dxa"/>
          </w:tcPr>
          <w:p w:rsidR="00000000" w:rsidRDefault="00000000">
            <w:pPr>
              <w:tabs>
                <w:tab w:val="left" w:pos="288"/>
                <w:tab w:val="left" w:pos="576"/>
                <w:tab w:val="left" w:pos="864"/>
                <w:tab w:val="left" w:pos="1152"/>
              </w:tabs>
              <w:spacing w:before="60" w:after="80"/>
              <w:ind w:right="4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Греция</w:t>
            </w:r>
          </w:p>
        </w:tc>
        <w:tc>
          <w:tcPr>
            <w:tcW w:w="2241" w:type="dxa"/>
          </w:tcPr>
          <w:p w:rsidR="00000000" w:rsidRDefault="00000000">
            <w:pPr>
              <w:spacing w:before="60" w:after="80"/>
            </w:pPr>
            <w:r>
              <w:t>7 июля 1988 года</w:t>
            </w:r>
          </w:p>
        </w:tc>
        <w:tc>
          <w:tcPr>
            <w:tcW w:w="2808" w:type="dxa"/>
          </w:tcPr>
          <w:p w:rsidR="00000000" w:rsidRDefault="00000000">
            <w:pPr>
              <w:spacing w:before="60" w:after="80"/>
            </w:pPr>
            <w:r>
              <w:t>1 марта 1996 года (CEDAW/C/GRC/2–3)</w:t>
            </w:r>
          </w:p>
        </w:tc>
        <w:tc>
          <w:tcPr>
            <w:tcW w:w="2461" w:type="dxa"/>
          </w:tcPr>
          <w:p w:rsidR="00000000" w:rsidRDefault="00000000">
            <w:pPr>
              <w:tabs>
                <w:tab w:val="left" w:pos="288"/>
                <w:tab w:val="left" w:pos="576"/>
                <w:tab w:val="left" w:pos="864"/>
                <w:tab w:val="left" w:pos="1152"/>
              </w:tabs>
              <w:spacing w:before="60" w:after="80"/>
              <w:ind w:right="40"/>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Гренада</w:t>
            </w:r>
          </w:p>
        </w:tc>
        <w:tc>
          <w:tcPr>
            <w:tcW w:w="2241" w:type="dxa"/>
          </w:tcPr>
          <w:p w:rsidR="00000000" w:rsidRDefault="00000000">
            <w:pPr>
              <w:spacing w:before="60" w:after="80"/>
            </w:pPr>
            <w:r>
              <w:t>29 сентября 1995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Гватемала</w:t>
            </w:r>
          </w:p>
        </w:tc>
        <w:tc>
          <w:tcPr>
            <w:tcW w:w="2241" w:type="dxa"/>
          </w:tcPr>
          <w:p w:rsidR="00000000" w:rsidRDefault="00000000">
            <w:pPr>
              <w:spacing w:before="60" w:after="80"/>
            </w:pPr>
            <w:r>
              <w:t>11 сентября 1987 года</w:t>
            </w:r>
          </w:p>
        </w:tc>
        <w:tc>
          <w:tcPr>
            <w:tcW w:w="2808" w:type="dxa"/>
          </w:tcPr>
          <w:p w:rsidR="00000000" w:rsidRDefault="00000000">
            <w:pPr>
              <w:spacing w:before="60" w:after="80"/>
            </w:pPr>
            <w:r>
              <w:t>2 апреля 1991 года (CEDAW/C/GUA/1–2 and Corr.1)</w:t>
            </w:r>
            <w:r>
              <w:br/>
              <w:t>7 апреля 1993 года (CEDAW/C/GUA/1–2/ Amend.1)</w:t>
            </w:r>
          </w:p>
        </w:tc>
        <w:tc>
          <w:tcPr>
            <w:tcW w:w="2461" w:type="dxa"/>
          </w:tcPr>
          <w:p w:rsidR="00000000" w:rsidRDefault="00000000">
            <w:pPr>
              <w:tabs>
                <w:tab w:val="left" w:pos="288"/>
                <w:tab w:val="left" w:pos="576"/>
                <w:tab w:val="left" w:pos="864"/>
                <w:tab w:val="left" w:pos="1152"/>
              </w:tabs>
              <w:spacing w:before="60" w:after="80"/>
              <w:ind w:right="40"/>
            </w:pPr>
            <w:r>
              <w:t>Тринадцатая (1994 год)</w:t>
            </w:r>
            <w:r>
              <w:b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Гвинея</w:t>
            </w:r>
          </w:p>
        </w:tc>
        <w:tc>
          <w:tcPr>
            <w:tcW w:w="2241" w:type="dxa"/>
          </w:tcPr>
          <w:p w:rsidR="00000000" w:rsidRDefault="00000000">
            <w:pPr>
              <w:spacing w:before="60" w:after="80"/>
            </w:pPr>
            <w:r>
              <w:t xml:space="preserve"> 8 сентября 1987 года</w:t>
            </w:r>
          </w:p>
        </w:tc>
        <w:tc>
          <w:tcPr>
            <w:tcW w:w="2808" w:type="dxa"/>
          </w:tcPr>
          <w:p w:rsidR="00000000" w:rsidRDefault="00000000">
            <w:pPr>
              <w:spacing w:before="60" w:after="80"/>
            </w:pPr>
            <w:r>
              <w:t>4 августа 2000 года CEDAW/C/GIN/1–3 и Corr.1</w:t>
            </w:r>
          </w:p>
        </w:tc>
        <w:tc>
          <w:tcPr>
            <w:tcW w:w="2461" w:type="dxa"/>
          </w:tcPr>
          <w:p w:rsidR="00000000" w:rsidRDefault="00000000">
            <w:pPr>
              <w:tabs>
                <w:tab w:val="left" w:pos="288"/>
                <w:tab w:val="left" w:pos="576"/>
                <w:tab w:val="left" w:pos="864"/>
                <w:tab w:val="left" w:pos="1152"/>
              </w:tabs>
              <w:spacing w:before="60" w:after="80"/>
              <w:ind w:right="4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Гвинея-Бисау</w:t>
            </w:r>
          </w:p>
        </w:tc>
        <w:tc>
          <w:tcPr>
            <w:tcW w:w="2241" w:type="dxa"/>
          </w:tcPr>
          <w:p w:rsidR="00000000" w:rsidRDefault="00000000">
            <w:pPr>
              <w:spacing w:before="60" w:after="80"/>
            </w:pPr>
            <w:r>
              <w:t>22 сентября 1990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Гайана</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20 сентября 1999 года (CEDAW/C/GUY/2)</w:t>
            </w:r>
          </w:p>
        </w:tc>
        <w:tc>
          <w:tcPr>
            <w:tcW w:w="2461" w:type="dxa"/>
          </w:tcPr>
          <w:p w:rsidR="00000000" w:rsidRDefault="00000000">
            <w:pPr>
              <w:tabs>
                <w:tab w:val="left" w:pos="288"/>
                <w:tab w:val="left" w:pos="576"/>
                <w:tab w:val="left" w:pos="864"/>
                <w:tab w:val="left" w:pos="1152"/>
              </w:tabs>
              <w:spacing w:before="60" w:after="80"/>
              <w:ind w:right="4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Гаити</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Гондурас</w:t>
            </w:r>
          </w:p>
        </w:tc>
        <w:tc>
          <w:tcPr>
            <w:tcW w:w="2241" w:type="dxa"/>
          </w:tcPr>
          <w:p w:rsidR="00000000" w:rsidRDefault="00000000">
            <w:pPr>
              <w:spacing w:before="60" w:after="80"/>
            </w:pPr>
            <w:r>
              <w:t>2 апреля 1988 года</w:t>
            </w:r>
          </w:p>
        </w:tc>
        <w:tc>
          <w:tcPr>
            <w:tcW w:w="2808" w:type="dxa"/>
          </w:tcPr>
          <w:p w:rsidR="00000000" w:rsidRDefault="00000000">
            <w:pPr>
              <w:spacing w:before="60" w:after="80"/>
            </w:pPr>
            <w:r>
              <w:t>28 октября 1987 года (CEDAW/C/13/Add.9)</w:t>
            </w:r>
          </w:p>
        </w:tc>
        <w:tc>
          <w:tcPr>
            <w:tcW w:w="2461" w:type="dxa"/>
          </w:tcPr>
          <w:p w:rsidR="00000000" w:rsidRDefault="00000000">
            <w:pPr>
              <w:spacing w:before="60" w:after="8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Венгрия</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29 сентября 1986 года (CEDAW/C/13/ Add.1)</w:t>
            </w:r>
          </w:p>
        </w:tc>
        <w:tc>
          <w:tcPr>
            <w:tcW w:w="2461" w:type="dxa"/>
          </w:tcPr>
          <w:p w:rsidR="00000000" w:rsidRDefault="00000000">
            <w:pPr>
              <w:spacing w:before="60" w:after="8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Исландия</w:t>
            </w:r>
          </w:p>
        </w:tc>
        <w:tc>
          <w:tcPr>
            <w:tcW w:w="2241" w:type="dxa"/>
          </w:tcPr>
          <w:p w:rsidR="00000000" w:rsidRDefault="00000000">
            <w:pPr>
              <w:spacing w:before="60" w:after="80"/>
            </w:pPr>
            <w:r>
              <w:t>18 июля 1990 года</w:t>
            </w:r>
          </w:p>
        </w:tc>
        <w:tc>
          <w:tcPr>
            <w:tcW w:w="2808" w:type="dxa"/>
          </w:tcPr>
          <w:p w:rsidR="00000000" w:rsidRDefault="00000000">
            <w:pPr>
              <w:spacing w:before="60" w:after="80"/>
            </w:pPr>
            <w:r>
              <w:t>5 мая 1993 года (CEDAW/C/ICE/12)</w:t>
            </w:r>
          </w:p>
        </w:tc>
        <w:tc>
          <w:tcPr>
            <w:tcW w:w="2461" w:type="dxa"/>
          </w:tcPr>
          <w:p w:rsidR="00000000" w:rsidRDefault="00000000">
            <w:pPr>
              <w:spacing w:before="60" w:after="8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Индия</w:t>
            </w:r>
          </w:p>
        </w:tc>
        <w:tc>
          <w:tcPr>
            <w:tcW w:w="2241" w:type="dxa"/>
          </w:tcPr>
          <w:p w:rsidR="00000000" w:rsidRDefault="00000000">
            <w:pPr>
              <w:spacing w:before="60" w:after="80"/>
            </w:pPr>
            <w:r>
              <w:t>8 августа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Индонезия</w:t>
            </w:r>
          </w:p>
        </w:tc>
        <w:tc>
          <w:tcPr>
            <w:tcW w:w="2241" w:type="dxa"/>
          </w:tcPr>
          <w:p w:rsidR="00000000" w:rsidRDefault="00000000">
            <w:pPr>
              <w:spacing w:before="60" w:after="80"/>
            </w:pPr>
            <w:r>
              <w:t>13 октября 1989 года</w:t>
            </w:r>
          </w:p>
        </w:tc>
        <w:tc>
          <w:tcPr>
            <w:tcW w:w="2808" w:type="dxa"/>
          </w:tcPr>
          <w:p w:rsidR="00000000" w:rsidRDefault="00000000">
            <w:pPr>
              <w:spacing w:before="60" w:after="80"/>
            </w:pPr>
            <w:r>
              <w:t>6 февраля 1997 года (CEDAW/C/IDN/2–3)</w:t>
            </w:r>
          </w:p>
        </w:tc>
        <w:tc>
          <w:tcPr>
            <w:tcW w:w="2461" w:type="dxa"/>
          </w:tcPr>
          <w:p w:rsidR="00000000" w:rsidRDefault="00000000">
            <w:pPr>
              <w:spacing w:before="60" w:after="8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Ирак</w:t>
            </w:r>
          </w:p>
        </w:tc>
        <w:tc>
          <w:tcPr>
            <w:tcW w:w="2241" w:type="dxa"/>
          </w:tcPr>
          <w:p w:rsidR="00000000" w:rsidRDefault="00000000">
            <w:pPr>
              <w:spacing w:before="60" w:after="80"/>
            </w:pPr>
            <w:r>
              <w:t>12 сентября 1991 года</w:t>
            </w:r>
          </w:p>
        </w:tc>
        <w:tc>
          <w:tcPr>
            <w:tcW w:w="2808" w:type="dxa"/>
          </w:tcPr>
          <w:p w:rsidR="00000000" w:rsidRDefault="00000000">
            <w:pPr>
              <w:spacing w:before="60" w:after="80"/>
            </w:pPr>
            <w:r>
              <w:t>13 октября 1998 года (CEDAW/C/IRQ/2–3)</w:t>
            </w:r>
          </w:p>
        </w:tc>
        <w:tc>
          <w:tcPr>
            <w:tcW w:w="2461" w:type="dxa"/>
          </w:tcPr>
          <w:p w:rsidR="00000000" w:rsidRDefault="00000000">
            <w:pPr>
              <w:spacing w:before="60" w:after="8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Ирландия</w:t>
            </w:r>
          </w:p>
        </w:tc>
        <w:tc>
          <w:tcPr>
            <w:tcW w:w="2241" w:type="dxa"/>
          </w:tcPr>
          <w:p w:rsidR="00000000" w:rsidRDefault="00000000">
            <w:pPr>
              <w:spacing w:before="60" w:after="80"/>
            </w:pPr>
            <w:r>
              <w:t>22 января 1991 года</w:t>
            </w:r>
          </w:p>
        </w:tc>
        <w:tc>
          <w:tcPr>
            <w:tcW w:w="2808" w:type="dxa"/>
          </w:tcPr>
          <w:p w:rsidR="00000000" w:rsidRDefault="00000000">
            <w:pPr>
              <w:spacing w:before="60" w:after="80"/>
            </w:pPr>
            <w:r>
              <w:t>6 февраля 1997 года (CEDAW/C/IRL/2–3)</w:t>
            </w:r>
          </w:p>
        </w:tc>
        <w:tc>
          <w:tcPr>
            <w:tcW w:w="2461" w:type="dxa"/>
          </w:tcPr>
          <w:p w:rsidR="00000000" w:rsidRDefault="00000000">
            <w:pPr>
              <w:spacing w:before="60" w:after="8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Израиль</w:t>
            </w:r>
          </w:p>
        </w:tc>
        <w:tc>
          <w:tcPr>
            <w:tcW w:w="2241" w:type="dxa"/>
          </w:tcPr>
          <w:p w:rsidR="00000000" w:rsidRDefault="00000000">
            <w:pPr>
              <w:spacing w:before="60" w:after="80"/>
            </w:pPr>
            <w:r>
              <w:t>2 ноября 1996 года</w:t>
            </w:r>
          </w:p>
        </w:tc>
        <w:tc>
          <w:tcPr>
            <w:tcW w:w="2808" w:type="dxa"/>
          </w:tcPr>
          <w:p w:rsidR="00000000" w:rsidRDefault="00000000">
            <w:pPr>
              <w:spacing w:before="60" w:after="80"/>
            </w:pPr>
            <w:r>
              <w:t>7 апреля 1997 года (CEDAW/C/ISR/1–2)</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Италия</w:t>
            </w:r>
          </w:p>
        </w:tc>
        <w:tc>
          <w:tcPr>
            <w:tcW w:w="2241" w:type="dxa"/>
          </w:tcPr>
          <w:p w:rsidR="00000000" w:rsidRDefault="00000000">
            <w:pPr>
              <w:spacing w:before="60" w:after="80"/>
            </w:pPr>
            <w:r>
              <w:t>10 июля 1990 года</w:t>
            </w:r>
          </w:p>
        </w:tc>
        <w:tc>
          <w:tcPr>
            <w:tcW w:w="2808" w:type="dxa"/>
          </w:tcPr>
          <w:p w:rsidR="00000000" w:rsidRDefault="00000000">
            <w:pPr>
              <w:spacing w:before="60" w:after="80"/>
            </w:pPr>
            <w:r>
              <w:t>1 марта 1994 года (CEDAW/C/ITA/2)</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Ямайка</w:t>
            </w:r>
          </w:p>
        </w:tc>
        <w:tc>
          <w:tcPr>
            <w:tcW w:w="2241" w:type="dxa"/>
          </w:tcPr>
          <w:p w:rsidR="00000000" w:rsidRDefault="00000000">
            <w:pPr>
              <w:spacing w:before="60" w:after="80"/>
            </w:pPr>
            <w:r>
              <w:t>18 ноября 1989 года</w:t>
            </w:r>
          </w:p>
        </w:tc>
        <w:tc>
          <w:tcPr>
            <w:tcW w:w="2808" w:type="dxa"/>
          </w:tcPr>
          <w:p w:rsidR="00000000" w:rsidRDefault="00000000">
            <w:pPr>
              <w:spacing w:before="60" w:after="80"/>
            </w:pPr>
            <w:r>
              <w:t>17 февраля 1998 года (CEDAW/C/JAM/2–4)</w:t>
            </w:r>
          </w:p>
        </w:tc>
        <w:tc>
          <w:tcPr>
            <w:tcW w:w="2461" w:type="dxa"/>
          </w:tcPr>
          <w:p w:rsidR="00000000" w:rsidRDefault="00000000">
            <w:pPr>
              <w:spacing w:before="60" w:after="8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Япония</w:t>
            </w:r>
          </w:p>
        </w:tc>
        <w:tc>
          <w:tcPr>
            <w:tcW w:w="2241" w:type="dxa"/>
          </w:tcPr>
          <w:p w:rsidR="00000000" w:rsidRDefault="00000000">
            <w:pPr>
              <w:spacing w:before="60" w:after="80"/>
            </w:pPr>
            <w:r>
              <w:t xml:space="preserve">25 июля 1990 года </w:t>
            </w:r>
          </w:p>
        </w:tc>
        <w:tc>
          <w:tcPr>
            <w:tcW w:w="2808" w:type="dxa"/>
          </w:tcPr>
          <w:p w:rsidR="00000000" w:rsidRDefault="00000000">
            <w:pPr>
              <w:spacing w:before="60" w:after="80"/>
            </w:pPr>
            <w:r>
              <w:t>21 февраля 1992 года (CEDAW/C/JPN/2)</w:t>
            </w:r>
          </w:p>
        </w:tc>
        <w:tc>
          <w:tcPr>
            <w:tcW w:w="2461" w:type="dxa"/>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Иордания</w:t>
            </w:r>
          </w:p>
        </w:tc>
        <w:tc>
          <w:tcPr>
            <w:tcW w:w="2241" w:type="dxa"/>
          </w:tcPr>
          <w:p w:rsidR="00000000" w:rsidRDefault="00000000">
            <w:pPr>
              <w:spacing w:before="60" w:after="80"/>
            </w:pPr>
            <w:r>
              <w:t>31 июля 1997 года</w:t>
            </w:r>
          </w:p>
        </w:tc>
        <w:tc>
          <w:tcPr>
            <w:tcW w:w="2808" w:type="dxa"/>
          </w:tcPr>
          <w:p w:rsidR="00000000" w:rsidRDefault="00000000">
            <w:pPr>
              <w:spacing w:before="60" w:after="80"/>
            </w:pPr>
            <w:r>
              <w:t>19 ноября 1999 года (CEDAW/C/JOR/2)</w:t>
            </w:r>
          </w:p>
        </w:tc>
        <w:tc>
          <w:tcPr>
            <w:tcW w:w="2461" w:type="dxa"/>
          </w:tcPr>
          <w:p w:rsidR="00000000" w:rsidRDefault="00000000">
            <w:pPr>
              <w:tabs>
                <w:tab w:val="left" w:pos="288"/>
                <w:tab w:val="left" w:pos="576"/>
                <w:tab w:val="left" w:pos="864"/>
                <w:tab w:val="left" w:pos="1152"/>
              </w:tabs>
              <w:spacing w:before="60" w:after="80"/>
              <w:ind w:right="4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Кения</w:t>
            </w:r>
          </w:p>
        </w:tc>
        <w:tc>
          <w:tcPr>
            <w:tcW w:w="2241" w:type="dxa"/>
          </w:tcPr>
          <w:p w:rsidR="00000000" w:rsidRDefault="00000000">
            <w:pPr>
              <w:spacing w:before="60" w:after="80"/>
            </w:pPr>
            <w:r>
              <w:t>8 апреля 1989 года</w:t>
            </w:r>
          </w:p>
        </w:tc>
        <w:tc>
          <w:tcPr>
            <w:tcW w:w="2808" w:type="dxa"/>
          </w:tcPr>
          <w:p w:rsidR="00000000" w:rsidRDefault="00000000">
            <w:pPr>
              <w:spacing w:before="60" w:after="80"/>
            </w:pPr>
            <w:r>
              <w:t>4 декабря 1990 года (CEDAW/C/KEN/1–2)</w:t>
            </w:r>
          </w:p>
        </w:tc>
        <w:tc>
          <w:tcPr>
            <w:tcW w:w="2461" w:type="dxa"/>
          </w:tcPr>
          <w:p w:rsidR="00000000" w:rsidRDefault="00000000">
            <w:pPr>
              <w:spacing w:before="60" w:after="8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Кувейт</w:t>
            </w:r>
          </w:p>
        </w:tc>
        <w:tc>
          <w:tcPr>
            <w:tcW w:w="2241" w:type="dxa"/>
          </w:tcPr>
          <w:p w:rsidR="00000000" w:rsidRDefault="00000000">
            <w:pPr>
              <w:spacing w:before="60" w:after="80"/>
            </w:pPr>
            <w:r>
              <w:t>2 октября 1999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Лаосская Народно-Демократическая Республика</w:t>
            </w:r>
          </w:p>
        </w:tc>
        <w:tc>
          <w:tcPr>
            <w:tcW w:w="2241" w:type="dxa"/>
          </w:tcPr>
          <w:p w:rsidR="00000000" w:rsidRDefault="00000000">
            <w:pPr>
              <w:spacing w:before="60" w:after="80"/>
            </w:pPr>
            <w:r>
              <w:t>13 сентября 1986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Латвия</w:t>
            </w:r>
          </w:p>
        </w:tc>
        <w:tc>
          <w:tcPr>
            <w:tcW w:w="2241" w:type="dxa"/>
          </w:tcPr>
          <w:p w:rsidR="00000000" w:rsidRDefault="00000000">
            <w:pPr>
              <w:spacing w:before="60" w:after="80"/>
            </w:pPr>
            <w:r>
              <w:t>14 мая 1997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Лесото</w:t>
            </w:r>
          </w:p>
        </w:tc>
        <w:tc>
          <w:tcPr>
            <w:tcW w:w="2241" w:type="dxa"/>
          </w:tcPr>
          <w:p w:rsidR="00000000" w:rsidRDefault="00000000">
            <w:pPr>
              <w:spacing w:before="60" w:after="80"/>
            </w:pPr>
            <w:r>
              <w:t>21 сентября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Либерия</w:t>
            </w:r>
          </w:p>
        </w:tc>
        <w:tc>
          <w:tcPr>
            <w:tcW w:w="2241" w:type="dxa"/>
          </w:tcPr>
          <w:p w:rsidR="00000000" w:rsidRDefault="00000000">
            <w:pPr>
              <w:spacing w:before="60" w:after="80"/>
            </w:pPr>
            <w:r>
              <w:t>16 августа 1989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Ливийская Арабская Джамахирия</w:t>
            </w:r>
          </w:p>
        </w:tc>
        <w:tc>
          <w:tcPr>
            <w:tcW w:w="2241" w:type="dxa"/>
          </w:tcPr>
          <w:p w:rsidR="00000000" w:rsidRDefault="00000000">
            <w:pPr>
              <w:spacing w:before="60" w:after="80"/>
            </w:pPr>
            <w:r>
              <w:t>15 июня 1994 года</w:t>
            </w:r>
          </w:p>
        </w:tc>
        <w:tc>
          <w:tcPr>
            <w:tcW w:w="2808" w:type="dxa"/>
          </w:tcPr>
          <w:p w:rsidR="00000000" w:rsidRDefault="00000000">
            <w:pPr>
              <w:spacing w:before="60" w:after="80"/>
            </w:pPr>
            <w:r>
              <w:t>14 декабря 1998 года (CEDAW/C/LBY/2)</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Лихтенштейн</w:t>
            </w:r>
          </w:p>
        </w:tc>
        <w:tc>
          <w:tcPr>
            <w:tcW w:w="2241" w:type="dxa"/>
          </w:tcPr>
          <w:p w:rsidR="00000000" w:rsidRDefault="00000000">
            <w:pPr>
              <w:spacing w:before="60" w:after="80"/>
            </w:pPr>
            <w:r>
              <w:t>21 января 2001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Литва</w:t>
            </w:r>
          </w:p>
        </w:tc>
        <w:tc>
          <w:tcPr>
            <w:tcW w:w="2241" w:type="dxa"/>
          </w:tcPr>
          <w:p w:rsidR="00000000" w:rsidRDefault="00000000">
            <w:pPr>
              <w:spacing w:before="60" w:after="80"/>
            </w:pPr>
            <w:r>
              <w:t>17 февраля 1999 года</w:t>
            </w:r>
          </w:p>
        </w:tc>
        <w:tc>
          <w:tcPr>
            <w:tcW w:w="2808" w:type="dxa"/>
          </w:tcPr>
          <w:p w:rsidR="00000000" w:rsidRDefault="00000000">
            <w:pPr>
              <w:spacing w:before="60" w:after="80"/>
            </w:pPr>
            <w:r>
              <w:t>4 апреля 2000 года (CEDAW/C/LTU/2)</w:t>
            </w:r>
          </w:p>
        </w:tc>
        <w:tc>
          <w:tcPr>
            <w:tcW w:w="2461" w:type="dxa"/>
          </w:tcPr>
          <w:p w:rsidR="00000000" w:rsidRDefault="00000000">
            <w:pPr>
              <w:spacing w:before="60" w:after="8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Люксембург</w:t>
            </w:r>
          </w:p>
        </w:tc>
        <w:tc>
          <w:tcPr>
            <w:tcW w:w="2241" w:type="dxa"/>
          </w:tcPr>
          <w:p w:rsidR="00000000" w:rsidRDefault="00000000">
            <w:pPr>
              <w:spacing w:before="60" w:after="80"/>
            </w:pPr>
            <w:r>
              <w:t>4 марта 1994 года</w:t>
            </w:r>
          </w:p>
        </w:tc>
        <w:tc>
          <w:tcPr>
            <w:tcW w:w="2808" w:type="dxa"/>
          </w:tcPr>
          <w:p w:rsidR="00000000" w:rsidRDefault="00000000">
            <w:pPr>
              <w:spacing w:before="60" w:after="80"/>
            </w:pPr>
            <w:r>
              <w:t>8 апреля 1997 года (CEDAW/C/LUX/2)</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Мадагаскар</w:t>
            </w:r>
          </w:p>
        </w:tc>
        <w:tc>
          <w:tcPr>
            <w:tcW w:w="2241" w:type="dxa"/>
          </w:tcPr>
          <w:p w:rsidR="00000000" w:rsidRDefault="00000000">
            <w:pPr>
              <w:spacing w:before="60" w:after="80"/>
            </w:pPr>
            <w:r>
              <w:t>16 апреля 1994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Малави</w:t>
            </w:r>
          </w:p>
        </w:tc>
        <w:tc>
          <w:tcPr>
            <w:tcW w:w="2241" w:type="dxa"/>
          </w:tcPr>
          <w:p w:rsidR="00000000" w:rsidRDefault="00000000">
            <w:pPr>
              <w:spacing w:before="60" w:after="80"/>
            </w:pPr>
            <w:r>
              <w:t>11 апреля 1992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Малайзия</w:t>
            </w:r>
          </w:p>
        </w:tc>
        <w:tc>
          <w:tcPr>
            <w:tcW w:w="2241" w:type="dxa"/>
          </w:tcPr>
          <w:p w:rsidR="00000000" w:rsidRDefault="00000000">
            <w:pPr>
              <w:spacing w:before="60" w:after="80"/>
            </w:pPr>
            <w:r>
              <w:t>4 августа 2000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Мальдивские Острова</w:t>
            </w:r>
          </w:p>
        </w:tc>
        <w:tc>
          <w:tcPr>
            <w:tcW w:w="2241" w:type="dxa"/>
          </w:tcPr>
          <w:p w:rsidR="00000000" w:rsidRDefault="00000000">
            <w:pPr>
              <w:spacing w:before="60" w:after="80"/>
            </w:pPr>
            <w:r>
              <w:t>1 июля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Мали</w:t>
            </w:r>
          </w:p>
        </w:tc>
        <w:tc>
          <w:tcPr>
            <w:tcW w:w="2241" w:type="dxa"/>
          </w:tcPr>
          <w:p w:rsidR="00000000" w:rsidRDefault="00000000">
            <w:pPr>
              <w:spacing w:before="60" w:after="80"/>
            </w:pPr>
            <w:r>
              <w:t>10 октября 1990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Мальта</w:t>
            </w:r>
          </w:p>
        </w:tc>
        <w:tc>
          <w:tcPr>
            <w:tcW w:w="2241" w:type="dxa"/>
          </w:tcPr>
          <w:p w:rsidR="00000000" w:rsidRDefault="00000000">
            <w:pPr>
              <w:spacing w:before="60" w:after="80"/>
            </w:pPr>
            <w:r>
              <w:t>7 апреля 1996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Маврикий</w:t>
            </w:r>
          </w:p>
        </w:tc>
        <w:tc>
          <w:tcPr>
            <w:tcW w:w="2241" w:type="dxa"/>
          </w:tcPr>
          <w:p w:rsidR="00000000" w:rsidRDefault="00000000">
            <w:pPr>
              <w:spacing w:before="60" w:after="80"/>
            </w:pPr>
            <w:r>
              <w:t>8 августа 1989 года</w:t>
            </w:r>
          </w:p>
        </w:tc>
        <w:tc>
          <w:tcPr>
            <w:tcW w:w="2808" w:type="dxa"/>
          </w:tcPr>
          <w:p w:rsidR="00000000" w:rsidRDefault="00000000">
            <w:pPr>
              <w:spacing w:before="60" w:after="80"/>
            </w:pPr>
            <w:r>
              <w:t>23 января 1992 года (CEDAW/C/MAR/1–2)</w:t>
            </w:r>
          </w:p>
        </w:tc>
        <w:tc>
          <w:tcPr>
            <w:tcW w:w="2461" w:type="dxa"/>
          </w:tcPr>
          <w:p w:rsidR="00000000" w:rsidRDefault="00000000">
            <w:pPr>
              <w:spacing w:before="60" w:after="8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Мексика</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3 декабря 1987 года (CEDAW/C/13/Add.10)</w:t>
            </w:r>
          </w:p>
        </w:tc>
        <w:tc>
          <w:tcPr>
            <w:tcW w:w="2461" w:type="dxa"/>
          </w:tcPr>
          <w:p w:rsidR="00000000" w:rsidRDefault="00000000">
            <w:pPr>
              <w:spacing w:before="60" w:after="80"/>
            </w:pPr>
            <w:r>
              <w:t>Девятая (1990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Монголия</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17 марта 1987 года (CEDAW/C/13/Add.7)</w:t>
            </w:r>
          </w:p>
        </w:tc>
        <w:tc>
          <w:tcPr>
            <w:tcW w:w="2461" w:type="dxa"/>
          </w:tcPr>
          <w:p w:rsidR="00000000" w:rsidRDefault="00000000">
            <w:pPr>
              <w:spacing w:before="60" w:after="80"/>
            </w:pPr>
            <w:r>
              <w:t>Девятая (1990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Марокко</w:t>
            </w:r>
          </w:p>
        </w:tc>
        <w:tc>
          <w:tcPr>
            <w:tcW w:w="2241" w:type="dxa"/>
          </w:tcPr>
          <w:p w:rsidR="00000000" w:rsidRDefault="00000000">
            <w:pPr>
              <w:spacing w:before="60" w:after="80"/>
            </w:pPr>
            <w:r>
              <w:t>21 июля 1998 года</w:t>
            </w:r>
          </w:p>
        </w:tc>
        <w:tc>
          <w:tcPr>
            <w:tcW w:w="2808" w:type="dxa"/>
          </w:tcPr>
          <w:p w:rsidR="00000000" w:rsidRDefault="00000000">
            <w:pPr>
              <w:spacing w:before="60" w:after="80"/>
            </w:pPr>
            <w:r>
              <w:t>29 февраля 2000 года CEDAW/C/MOR/2</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Намибия</w:t>
            </w:r>
          </w:p>
        </w:tc>
        <w:tc>
          <w:tcPr>
            <w:tcW w:w="2241" w:type="dxa"/>
          </w:tcPr>
          <w:p w:rsidR="00000000" w:rsidRDefault="00000000">
            <w:pPr>
              <w:spacing w:before="60" w:after="80"/>
            </w:pPr>
            <w:r>
              <w:t>23 декабря 1997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Непал</w:t>
            </w:r>
          </w:p>
        </w:tc>
        <w:tc>
          <w:tcPr>
            <w:tcW w:w="2241" w:type="dxa"/>
          </w:tcPr>
          <w:p w:rsidR="00000000" w:rsidRDefault="00000000">
            <w:pPr>
              <w:spacing w:before="60" w:after="80"/>
            </w:pPr>
            <w:r>
              <w:t>22 мая 1996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Нидерланды</w:t>
            </w:r>
          </w:p>
        </w:tc>
        <w:tc>
          <w:tcPr>
            <w:tcW w:w="2241" w:type="dxa"/>
          </w:tcPr>
          <w:p w:rsidR="00000000" w:rsidRDefault="00000000">
            <w:pPr>
              <w:keepNext/>
              <w:spacing w:before="60" w:after="80"/>
            </w:pPr>
            <w:r>
              <w:t>22 августа 1996 года</w:t>
            </w:r>
          </w:p>
        </w:tc>
        <w:tc>
          <w:tcPr>
            <w:tcW w:w="2808" w:type="dxa"/>
          </w:tcPr>
          <w:p w:rsidR="00000000" w:rsidRDefault="00000000">
            <w:pPr>
              <w:keepNext/>
              <w:spacing w:before="60" w:after="80"/>
            </w:pPr>
            <w:r>
              <w:t xml:space="preserve">10 декабря 1998 года </w:t>
            </w:r>
            <w:r>
              <w:br/>
              <w:t>(CEDAW/C/NET/2)</w:t>
            </w:r>
            <w:r>
              <w:br/>
              <w:t>(CEDAW/C/NET/2/Add.1)</w:t>
            </w:r>
            <w:r>
              <w:br/>
              <w:t>(CEDAW/C/NET/2/Add.2)</w:t>
            </w:r>
          </w:p>
        </w:tc>
        <w:tc>
          <w:tcPr>
            <w:tcW w:w="2461" w:type="dxa"/>
          </w:tcPr>
          <w:p w:rsidR="00000000" w:rsidRDefault="00000000">
            <w:pPr>
              <w:keepNext/>
              <w:spacing w:before="60" w:after="8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Новая Зеландия</w:t>
            </w:r>
          </w:p>
        </w:tc>
        <w:tc>
          <w:tcPr>
            <w:tcW w:w="2241" w:type="dxa"/>
          </w:tcPr>
          <w:p w:rsidR="00000000" w:rsidRDefault="00000000">
            <w:pPr>
              <w:spacing w:before="60" w:after="80"/>
            </w:pPr>
            <w:r>
              <w:t>9 февраля 1990 года</w:t>
            </w:r>
          </w:p>
        </w:tc>
        <w:tc>
          <w:tcPr>
            <w:tcW w:w="2808" w:type="dxa"/>
          </w:tcPr>
          <w:p w:rsidR="00000000" w:rsidRDefault="00000000">
            <w:pPr>
              <w:spacing w:after="80"/>
            </w:pPr>
            <w:r>
              <w:t>3 ноября 1992 года (CEDAW/C/NZE/2)</w:t>
            </w:r>
            <w:r>
              <w:br/>
              <w:t>27 октября 1993 года (CEDAW/C/NZE/2/Add.1)</w:t>
            </w:r>
          </w:p>
        </w:tc>
        <w:tc>
          <w:tcPr>
            <w:tcW w:w="2461" w:type="dxa"/>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Никарагуа</w:t>
            </w:r>
          </w:p>
        </w:tc>
        <w:tc>
          <w:tcPr>
            <w:tcW w:w="2241" w:type="dxa"/>
          </w:tcPr>
          <w:p w:rsidR="00000000" w:rsidRDefault="00000000">
            <w:pPr>
              <w:spacing w:before="60" w:after="80"/>
            </w:pPr>
            <w:r>
              <w:t>26 ноября 1986 года</w:t>
            </w:r>
          </w:p>
        </w:tc>
        <w:tc>
          <w:tcPr>
            <w:tcW w:w="2808" w:type="dxa"/>
          </w:tcPr>
          <w:p w:rsidR="00000000" w:rsidRDefault="00000000">
            <w:pPr>
              <w:spacing w:before="60" w:after="80"/>
            </w:pPr>
            <w:r>
              <w:t>16 марта 1989 года (CEDAW/C/13/Add.20)</w:t>
            </w:r>
          </w:p>
        </w:tc>
        <w:tc>
          <w:tcPr>
            <w:tcW w:w="2461" w:type="dxa"/>
          </w:tcPr>
          <w:p w:rsidR="00000000" w:rsidRDefault="00000000">
            <w:pPr>
              <w:spacing w:before="60" w:after="8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Нигерия</w:t>
            </w:r>
          </w:p>
        </w:tc>
        <w:tc>
          <w:tcPr>
            <w:tcW w:w="2241" w:type="dxa"/>
          </w:tcPr>
          <w:p w:rsidR="00000000" w:rsidRDefault="00000000">
            <w:pPr>
              <w:spacing w:before="60" w:after="80"/>
            </w:pPr>
            <w:r>
              <w:t>13 июля 1990 года</w:t>
            </w:r>
          </w:p>
        </w:tc>
        <w:tc>
          <w:tcPr>
            <w:tcW w:w="2808" w:type="dxa"/>
          </w:tcPr>
          <w:p w:rsidR="00000000" w:rsidRDefault="00000000">
            <w:pPr>
              <w:spacing w:before="60" w:after="80"/>
            </w:pPr>
            <w:r>
              <w:t>13 февраля 1997 года (CEDAW/C/NGA/2–3)</w:t>
            </w:r>
          </w:p>
        </w:tc>
        <w:tc>
          <w:tcPr>
            <w:tcW w:w="2461" w:type="dxa"/>
          </w:tcPr>
          <w:p w:rsidR="00000000" w:rsidRDefault="00000000">
            <w:pPr>
              <w:spacing w:before="60" w:after="80"/>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Норвегия</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23 июня 1988 года (CEDAW/C/13/Add.15)</w:t>
            </w:r>
          </w:p>
        </w:tc>
        <w:tc>
          <w:tcPr>
            <w:tcW w:w="2461" w:type="dxa"/>
          </w:tcPr>
          <w:p w:rsidR="00000000" w:rsidRDefault="00000000">
            <w:pPr>
              <w:spacing w:before="60" w:after="80"/>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Панама</w:t>
            </w:r>
          </w:p>
        </w:tc>
        <w:tc>
          <w:tcPr>
            <w:tcW w:w="2241" w:type="dxa"/>
          </w:tcPr>
          <w:p w:rsidR="00000000" w:rsidRDefault="00000000">
            <w:pPr>
              <w:spacing w:before="60" w:after="80"/>
            </w:pPr>
            <w:r>
              <w:t>28 ноября 1986 года</w:t>
            </w:r>
          </w:p>
        </w:tc>
        <w:tc>
          <w:tcPr>
            <w:tcW w:w="2808" w:type="dxa"/>
          </w:tcPr>
          <w:p w:rsidR="00000000" w:rsidRDefault="00000000">
            <w:pPr>
              <w:spacing w:before="60" w:after="80"/>
            </w:pPr>
            <w:r>
              <w:t>17 января 1997 года (CEDAW/C/PAN/2–3)</w:t>
            </w:r>
          </w:p>
        </w:tc>
        <w:tc>
          <w:tcPr>
            <w:tcW w:w="2461" w:type="dxa"/>
          </w:tcPr>
          <w:p w:rsidR="00000000" w:rsidRDefault="00000000">
            <w:pPr>
              <w:spacing w:before="60" w:after="80"/>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Папуа-Новая Гвинея</w:t>
            </w:r>
          </w:p>
        </w:tc>
        <w:tc>
          <w:tcPr>
            <w:tcW w:w="2241" w:type="dxa"/>
          </w:tcPr>
          <w:p w:rsidR="00000000" w:rsidRDefault="00000000">
            <w:pPr>
              <w:spacing w:before="60" w:after="80"/>
            </w:pPr>
            <w:r>
              <w:t>11 февраля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Парагвай</w:t>
            </w:r>
          </w:p>
        </w:tc>
        <w:tc>
          <w:tcPr>
            <w:tcW w:w="2241" w:type="dxa"/>
          </w:tcPr>
          <w:p w:rsidR="00000000" w:rsidRDefault="00000000">
            <w:pPr>
              <w:spacing w:before="60" w:after="80"/>
            </w:pPr>
            <w:r>
              <w:t>6 мая 1992 года</w:t>
            </w:r>
          </w:p>
        </w:tc>
        <w:tc>
          <w:tcPr>
            <w:tcW w:w="2808" w:type="dxa"/>
          </w:tcPr>
          <w:p w:rsidR="00000000" w:rsidRDefault="00000000">
            <w:pPr>
              <w:spacing w:before="60" w:after="80"/>
            </w:pPr>
            <w:r>
              <w:t>4 июня 1992 года (CEDAW/C/PAR/1–2)</w:t>
            </w:r>
            <w:r>
              <w:br/>
              <w:t>23 августа 1995 года (CEDAW/C/PAR/1–2/Add.1)</w:t>
            </w:r>
            <w:r>
              <w:br/>
              <w:t>20 ноября 1995 года (CEDAW/C/PAR/1–2/Add.2)</w:t>
            </w:r>
          </w:p>
        </w:tc>
        <w:tc>
          <w:tcPr>
            <w:tcW w:w="2461" w:type="dxa"/>
          </w:tcPr>
          <w:p w:rsidR="00000000" w:rsidRDefault="00000000">
            <w:pPr>
              <w:spacing w:before="60" w:after="8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Перу</w:t>
            </w:r>
          </w:p>
        </w:tc>
        <w:tc>
          <w:tcPr>
            <w:tcW w:w="2241" w:type="dxa"/>
          </w:tcPr>
          <w:p w:rsidR="00000000" w:rsidRDefault="00000000">
            <w:pPr>
              <w:spacing w:before="60" w:after="80"/>
            </w:pPr>
            <w:r>
              <w:t>13 октября 1987 года</w:t>
            </w:r>
          </w:p>
        </w:tc>
        <w:tc>
          <w:tcPr>
            <w:tcW w:w="2808" w:type="dxa"/>
          </w:tcPr>
          <w:p w:rsidR="00000000" w:rsidRDefault="00000000">
            <w:pPr>
              <w:spacing w:before="60" w:after="80"/>
            </w:pPr>
            <w:r>
              <w:t>13 февраля 1990 года (CEDAW/C/13/Add.29)</w:t>
            </w:r>
          </w:p>
        </w:tc>
        <w:tc>
          <w:tcPr>
            <w:tcW w:w="2461" w:type="dxa"/>
          </w:tcPr>
          <w:p w:rsidR="00000000" w:rsidRDefault="00000000">
            <w:pPr>
              <w:spacing w:before="60" w:after="8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Филиппины</w:t>
            </w:r>
          </w:p>
        </w:tc>
        <w:tc>
          <w:tcPr>
            <w:tcW w:w="2241" w:type="dxa"/>
          </w:tcPr>
          <w:p w:rsidR="00000000" w:rsidRDefault="00000000">
            <w:pPr>
              <w:keepNext/>
              <w:spacing w:before="60" w:after="80"/>
            </w:pPr>
            <w:r>
              <w:t>4 сентября 1986 года</w:t>
            </w:r>
          </w:p>
        </w:tc>
        <w:tc>
          <w:tcPr>
            <w:tcW w:w="2808" w:type="dxa"/>
          </w:tcPr>
          <w:p w:rsidR="00000000" w:rsidRDefault="00000000">
            <w:pPr>
              <w:keepNext/>
              <w:spacing w:before="60" w:after="80"/>
            </w:pPr>
            <w:r>
              <w:t>12 декабря 1988 года (CEDAW/C/13/Add.17)</w:t>
            </w:r>
          </w:p>
        </w:tc>
        <w:tc>
          <w:tcPr>
            <w:tcW w:w="2461" w:type="dxa"/>
          </w:tcPr>
          <w:p w:rsidR="00000000" w:rsidRDefault="00000000">
            <w:pPr>
              <w:spacing w:before="60" w:after="80"/>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Польша</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17 ноября 1988 года (CEDAW/C/13/Add.16)</w:t>
            </w:r>
          </w:p>
        </w:tc>
        <w:tc>
          <w:tcPr>
            <w:tcW w:w="2461" w:type="dxa"/>
          </w:tcPr>
          <w:p w:rsidR="00000000" w:rsidRDefault="00000000">
            <w:pPr>
              <w:spacing w:before="60" w:after="80"/>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Португалия</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18 мая 1989 года (CEDAW/C/13/Add.22)</w:t>
            </w:r>
          </w:p>
        </w:tc>
        <w:tc>
          <w:tcPr>
            <w:tcW w:w="2461" w:type="dxa"/>
          </w:tcPr>
          <w:p w:rsidR="00000000" w:rsidRDefault="00000000">
            <w:pPr>
              <w:spacing w:before="60" w:after="80"/>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Республика Корея</w:t>
            </w:r>
          </w:p>
        </w:tc>
        <w:tc>
          <w:tcPr>
            <w:tcW w:w="2241" w:type="dxa"/>
          </w:tcPr>
          <w:p w:rsidR="00000000" w:rsidRDefault="00000000">
            <w:pPr>
              <w:spacing w:before="60" w:after="80"/>
            </w:pPr>
            <w:r>
              <w:t>26 января 1990 года</w:t>
            </w:r>
          </w:p>
        </w:tc>
        <w:tc>
          <w:tcPr>
            <w:tcW w:w="2808" w:type="dxa"/>
          </w:tcPr>
          <w:p w:rsidR="00000000" w:rsidRDefault="00000000">
            <w:pPr>
              <w:spacing w:before="60" w:after="80"/>
            </w:pPr>
            <w:r>
              <w:t>19 декабря 1989 года (CEDAW/C/13/Add.28 и Corr.1)</w:t>
            </w:r>
          </w:p>
        </w:tc>
        <w:tc>
          <w:tcPr>
            <w:tcW w:w="2461" w:type="dxa"/>
          </w:tcPr>
          <w:p w:rsidR="00000000" w:rsidRDefault="00000000">
            <w:pPr>
              <w:spacing w:before="60" w:after="8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Республика Молдова</w:t>
            </w:r>
          </w:p>
        </w:tc>
        <w:tc>
          <w:tcPr>
            <w:tcW w:w="2241" w:type="dxa"/>
          </w:tcPr>
          <w:p w:rsidR="00000000" w:rsidRDefault="00000000">
            <w:pPr>
              <w:spacing w:before="60" w:after="80"/>
            </w:pPr>
            <w:r>
              <w:t>21 июля 1999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Румыния</w:t>
            </w:r>
          </w:p>
        </w:tc>
        <w:tc>
          <w:tcPr>
            <w:tcW w:w="2241" w:type="dxa"/>
          </w:tcPr>
          <w:p w:rsidR="00000000" w:rsidRDefault="00000000">
            <w:pPr>
              <w:spacing w:before="60" w:after="80"/>
            </w:pPr>
            <w:r>
              <w:t>6 февраля 1987 года</w:t>
            </w:r>
          </w:p>
        </w:tc>
        <w:tc>
          <w:tcPr>
            <w:tcW w:w="2808" w:type="dxa"/>
          </w:tcPr>
          <w:p w:rsidR="00000000" w:rsidRDefault="00000000">
            <w:pPr>
              <w:spacing w:before="60" w:after="80"/>
            </w:pPr>
            <w:r>
              <w:t>19 октября 1992 года (CEDAW/C/ROM/2–3)</w:t>
            </w:r>
          </w:p>
        </w:tc>
        <w:tc>
          <w:tcPr>
            <w:tcW w:w="2461" w:type="dxa"/>
          </w:tcPr>
          <w:p w:rsidR="00000000" w:rsidRDefault="00000000">
            <w:pPr>
              <w:spacing w:before="60" w:after="8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Российская Федерация</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10 февраля 1987 года (CEDAW/C/13/Add.4)</w:t>
            </w:r>
          </w:p>
        </w:tc>
        <w:tc>
          <w:tcPr>
            <w:tcW w:w="2461" w:type="dxa"/>
          </w:tcPr>
          <w:p w:rsidR="00000000" w:rsidRDefault="00000000">
            <w:pPr>
              <w:spacing w:before="60" w:after="80"/>
            </w:pPr>
            <w:r>
              <w:t>Восьмая (1989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Руанда</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7 марта 1988 года (CEDAW/C/13/Add.13)</w:t>
            </w:r>
          </w:p>
        </w:tc>
        <w:tc>
          <w:tcPr>
            <w:tcW w:w="2461" w:type="dxa"/>
          </w:tcPr>
          <w:p w:rsidR="00000000" w:rsidRDefault="00000000">
            <w:pPr>
              <w:spacing w:before="60" w:after="80"/>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Сент</w:t>
            </w:r>
            <w:r>
              <w:noBreakHyphen/>
              <w:t>Китс и Невис</w:t>
            </w:r>
          </w:p>
        </w:tc>
        <w:tc>
          <w:tcPr>
            <w:tcW w:w="2241" w:type="dxa"/>
          </w:tcPr>
          <w:p w:rsidR="00000000" w:rsidRDefault="00000000">
            <w:pPr>
              <w:spacing w:before="60" w:after="80"/>
            </w:pPr>
            <w:r>
              <w:t>25 мая 1990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Сент</w:t>
            </w:r>
            <w:r>
              <w:noBreakHyphen/>
              <w:t>Люсия</w:t>
            </w:r>
          </w:p>
        </w:tc>
        <w:tc>
          <w:tcPr>
            <w:tcW w:w="2241" w:type="dxa"/>
          </w:tcPr>
          <w:p w:rsidR="00000000" w:rsidRDefault="00000000">
            <w:pPr>
              <w:spacing w:before="60" w:after="80"/>
            </w:pPr>
            <w:r>
              <w:t>7 ноября 1987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Сент</w:t>
            </w:r>
            <w:r>
              <w:noBreakHyphen/>
              <w:t>Винсент и Гренадины</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27 сентября 1991 года (CEDAW/C/STV/1–3)</w:t>
            </w:r>
            <w:r>
              <w:br/>
              <w:t>28 июля 1994 года (CEDAW/C/STV/1–3/Add.1)</w:t>
            </w:r>
          </w:p>
        </w:tc>
        <w:tc>
          <w:tcPr>
            <w:tcW w:w="2461" w:type="dxa"/>
          </w:tcPr>
          <w:p w:rsidR="00000000" w:rsidRDefault="00000000">
            <w:pPr>
              <w:spacing w:before="60" w:after="8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Самоа</w:t>
            </w:r>
          </w:p>
        </w:tc>
        <w:tc>
          <w:tcPr>
            <w:tcW w:w="2241" w:type="dxa"/>
          </w:tcPr>
          <w:p w:rsidR="00000000" w:rsidRDefault="00000000">
            <w:pPr>
              <w:spacing w:before="60" w:after="80"/>
            </w:pPr>
            <w:r>
              <w:t>25 октября 1997 года</w:t>
            </w:r>
          </w:p>
        </w:tc>
        <w:tc>
          <w:tcPr>
            <w:tcW w:w="2808" w:type="dxa"/>
          </w:tcPr>
          <w:p w:rsidR="00000000" w:rsidRDefault="00000000">
            <w:pPr>
              <w:spacing w:before="60" w:after="80"/>
            </w:pPr>
            <w:r>
              <w:t>28 июля 1994 года (CEDAW/C/STV/1-3/Add.1)</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Сенегал</w:t>
            </w:r>
          </w:p>
        </w:tc>
        <w:tc>
          <w:tcPr>
            <w:tcW w:w="2241" w:type="dxa"/>
          </w:tcPr>
          <w:p w:rsidR="00000000" w:rsidRDefault="00000000">
            <w:pPr>
              <w:spacing w:before="60" w:after="80"/>
            </w:pPr>
            <w:r>
              <w:t>7 марта 1990 года</w:t>
            </w:r>
          </w:p>
        </w:tc>
        <w:tc>
          <w:tcPr>
            <w:tcW w:w="2808" w:type="dxa"/>
          </w:tcPr>
          <w:p w:rsidR="00000000" w:rsidRDefault="00000000">
            <w:pPr>
              <w:spacing w:before="60" w:after="80"/>
            </w:pPr>
            <w:r>
              <w:t>23 сентября 1991 года (CEDAW/C/SEN/2 и Amend.1)</w:t>
            </w:r>
          </w:p>
        </w:tc>
        <w:tc>
          <w:tcPr>
            <w:tcW w:w="2461" w:type="dxa"/>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Сьерра-Леоне</w:t>
            </w:r>
          </w:p>
        </w:tc>
        <w:tc>
          <w:tcPr>
            <w:tcW w:w="2241" w:type="dxa"/>
          </w:tcPr>
          <w:p w:rsidR="00000000" w:rsidRDefault="00000000">
            <w:pPr>
              <w:spacing w:before="60" w:after="80"/>
            </w:pPr>
            <w:r>
              <w:t>11 декабря 1993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Сингапур</w:t>
            </w:r>
          </w:p>
        </w:tc>
        <w:tc>
          <w:tcPr>
            <w:tcW w:w="2241" w:type="dxa"/>
          </w:tcPr>
          <w:p w:rsidR="00000000" w:rsidRDefault="00000000">
            <w:pPr>
              <w:spacing w:before="60" w:after="80"/>
            </w:pPr>
            <w:r>
              <w:t>4 ноября 2000 года</w:t>
            </w:r>
          </w:p>
        </w:tc>
        <w:tc>
          <w:tcPr>
            <w:tcW w:w="2808" w:type="dxa"/>
          </w:tcPr>
          <w:p w:rsidR="00000000" w:rsidRDefault="00000000">
            <w:pPr>
              <w:spacing w:before="60" w:after="80"/>
            </w:pPr>
            <w:r>
              <w:t>16 апреля 2001 года (CEDAW/C/SGP/2)</w:t>
            </w:r>
          </w:p>
        </w:tc>
        <w:tc>
          <w:tcPr>
            <w:tcW w:w="2461" w:type="dxa"/>
          </w:tcPr>
          <w:p w:rsidR="00000000" w:rsidRDefault="00000000">
            <w:pPr>
              <w:tabs>
                <w:tab w:val="left" w:pos="288"/>
                <w:tab w:val="left" w:pos="576"/>
                <w:tab w:val="left" w:pos="864"/>
                <w:tab w:val="left" w:pos="1152"/>
              </w:tabs>
              <w:spacing w:before="60" w:after="80"/>
              <w:ind w:right="4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Сейшельские Острова</w:t>
            </w:r>
          </w:p>
        </w:tc>
        <w:tc>
          <w:tcPr>
            <w:tcW w:w="2241" w:type="dxa"/>
          </w:tcPr>
          <w:p w:rsidR="00000000" w:rsidRDefault="00000000">
            <w:pPr>
              <w:spacing w:before="60" w:after="80"/>
            </w:pPr>
            <w:r>
              <w:t>4 июня 1997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Словакия</w:t>
            </w:r>
          </w:p>
        </w:tc>
        <w:tc>
          <w:tcPr>
            <w:tcW w:w="2241" w:type="dxa"/>
          </w:tcPr>
          <w:p w:rsidR="00000000" w:rsidRDefault="00000000">
            <w:pPr>
              <w:spacing w:before="60" w:after="80"/>
            </w:pPr>
            <w:r>
              <w:t>27 июня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Словения</w:t>
            </w:r>
          </w:p>
        </w:tc>
        <w:tc>
          <w:tcPr>
            <w:tcW w:w="2241" w:type="dxa"/>
          </w:tcPr>
          <w:p w:rsidR="00000000" w:rsidRDefault="00000000">
            <w:pPr>
              <w:spacing w:before="60" w:after="80"/>
            </w:pPr>
            <w:r>
              <w:t>5 августа 1997 года</w:t>
            </w:r>
          </w:p>
        </w:tc>
        <w:tc>
          <w:tcPr>
            <w:tcW w:w="2808" w:type="dxa"/>
          </w:tcPr>
          <w:p w:rsidR="00000000" w:rsidRDefault="00000000">
            <w:pPr>
              <w:spacing w:before="60" w:after="80"/>
            </w:pPr>
            <w:r>
              <w:t>26 апреля 1999 года (CEDAW/C/SVN/2)</w:t>
            </w: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Южная Африка</w:t>
            </w:r>
          </w:p>
        </w:tc>
        <w:tc>
          <w:tcPr>
            <w:tcW w:w="2241" w:type="dxa"/>
          </w:tcPr>
          <w:p w:rsidR="00000000" w:rsidRDefault="00000000">
            <w:pPr>
              <w:spacing w:before="60" w:after="80"/>
            </w:pPr>
            <w:r>
              <w:t>14 января 2001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Испания</w:t>
            </w:r>
          </w:p>
        </w:tc>
        <w:tc>
          <w:tcPr>
            <w:tcW w:w="2241" w:type="dxa"/>
          </w:tcPr>
          <w:p w:rsidR="00000000" w:rsidRDefault="00000000">
            <w:pPr>
              <w:spacing w:before="60" w:after="80"/>
            </w:pPr>
            <w:r>
              <w:t>4 февраля 1989 года</w:t>
            </w:r>
          </w:p>
        </w:tc>
        <w:tc>
          <w:tcPr>
            <w:tcW w:w="2808" w:type="dxa"/>
          </w:tcPr>
          <w:p w:rsidR="00000000" w:rsidRDefault="00000000">
            <w:pPr>
              <w:spacing w:before="60" w:after="80"/>
            </w:pPr>
            <w:r>
              <w:t>9 февраля 1989 года (CEDAW/C/13/Add.19)</w:t>
            </w:r>
          </w:p>
        </w:tc>
        <w:tc>
          <w:tcPr>
            <w:tcW w:w="2461" w:type="dxa"/>
          </w:tcPr>
          <w:p w:rsidR="00000000" w:rsidRDefault="00000000">
            <w:pPr>
              <w:spacing w:before="60" w:after="8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Шри</w:t>
            </w:r>
            <w:r>
              <w:noBreakHyphen/>
              <w:t>Ланка</w:t>
            </w:r>
          </w:p>
        </w:tc>
        <w:tc>
          <w:tcPr>
            <w:tcW w:w="2241" w:type="dxa"/>
          </w:tcPr>
          <w:p w:rsidR="00000000" w:rsidRDefault="00000000">
            <w:pPr>
              <w:spacing w:before="60" w:after="80"/>
            </w:pPr>
            <w:r>
              <w:t>4 ноября 1986 года</w:t>
            </w:r>
          </w:p>
        </w:tc>
        <w:tc>
          <w:tcPr>
            <w:tcW w:w="2808" w:type="dxa"/>
          </w:tcPr>
          <w:p w:rsidR="00000000" w:rsidRDefault="00000000">
            <w:pPr>
              <w:spacing w:before="60" w:after="80"/>
            </w:pPr>
            <w:r>
              <w:t>29 декабря 1988 года (CEDAW/C/13/Add.18)</w:t>
            </w:r>
          </w:p>
        </w:tc>
        <w:tc>
          <w:tcPr>
            <w:tcW w:w="2461" w:type="dxa"/>
          </w:tcPr>
          <w:p w:rsidR="00000000" w:rsidRDefault="00000000">
            <w:pPr>
              <w:spacing w:before="60" w:after="8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Суринам</w:t>
            </w:r>
          </w:p>
        </w:tc>
        <w:tc>
          <w:tcPr>
            <w:tcW w:w="2241" w:type="dxa"/>
          </w:tcPr>
          <w:p w:rsidR="00000000" w:rsidRDefault="00000000">
            <w:pPr>
              <w:spacing w:before="60" w:after="80"/>
            </w:pPr>
            <w:r>
              <w:t>31 марта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Швеция</w:t>
            </w:r>
          </w:p>
        </w:tc>
        <w:tc>
          <w:tcPr>
            <w:tcW w:w="2241" w:type="dxa"/>
          </w:tcPr>
          <w:p w:rsidR="00000000" w:rsidRDefault="00000000">
            <w:pPr>
              <w:keepNext/>
              <w:spacing w:before="60" w:after="80"/>
            </w:pPr>
            <w:r>
              <w:t>3 сентября 1986 года</w:t>
            </w:r>
          </w:p>
        </w:tc>
        <w:tc>
          <w:tcPr>
            <w:tcW w:w="2808" w:type="dxa"/>
          </w:tcPr>
          <w:p w:rsidR="00000000" w:rsidRDefault="00000000">
            <w:pPr>
              <w:keepNext/>
              <w:spacing w:before="60" w:after="80"/>
            </w:pPr>
            <w:r>
              <w:t>10 марта 1987 года (CEDAW/C/13/Add.6)</w:t>
            </w:r>
          </w:p>
        </w:tc>
        <w:tc>
          <w:tcPr>
            <w:tcW w:w="2461" w:type="dxa"/>
          </w:tcPr>
          <w:p w:rsidR="00000000" w:rsidRDefault="00000000">
            <w:pPr>
              <w:keepNext/>
              <w:spacing w:before="60" w:after="80"/>
            </w:pPr>
            <w:r>
              <w:t>Седьмая (1988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Таджикистан</w:t>
            </w:r>
          </w:p>
        </w:tc>
        <w:tc>
          <w:tcPr>
            <w:tcW w:w="2241" w:type="dxa"/>
          </w:tcPr>
          <w:p w:rsidR="00000000" w:rsidRDefault="00000000">
            <w:pPr>
              <w:spacing w:before="60" w:after="80"/>
            </w:pPr>
            <w:r>
              <w:t>25 октября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Таиланд</w:t>
            </w:r>
          </w:p>
        </w:tc>
        <w:tc>
          <w:tcPr>
            <w:tcW w:w="2241" w:type="dxa"/>
          </w:tcPr>
          <w:p w:rsidR="00000000" w:rsidRDefault="00000000">
            <w:pPr>
              <w:spacing w:before="60" w:after="80"/>
            </w:pPr>
            <w:r>
              <w:t>8 сентября 1990 года</w:t>
            </w:r>
          </w:p>
        </w:tc>
        <w:tc>
          <w:tcPr>
            <w:tcW w:w="2808" w:type="dxa"/>
          </w:tcPr>
          <w:p w:rsidR="00000000" w:rsidRDefault="00000000">
            <w:pPr>
              <w:spacing w:before="60" w:after="80"/>
            </w:pPr>
            <w:r>
              <w:t>3 марта 1997 года (CEDAW/C/THA/2–3)</w:t>
            </w:r>
          </w:p>
        </w:tc>
        <w:tc>
          <w:tcPr>
            <w:tcW w:w="2461" w:type="dxa"/>
          </w:tcPr>
          <w:p w:rsidR="00000000" w:rsidRDefault="00000000">
            <w:pPr>
              <w:tabs>
                <w:tab w:val="left" w:pos="288"/>
                <w:tab w:val="left" w:pos="576"/>
                <w:tab w:val="left" w:pos="864"/>
                <w:tab w:val="left" w:pos="1152"/>
              </w:tabs>
              <w:spacing w:before="60" w:after="80"/>
              <w:ind w:right="40"/>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Бывшая югославская Республика Македония</w:t>
            </w:r>
          </w:p>
        </w:tc>
        <w:tc>
          <w:tcPr>
            <w:tcW w:w="2241" w:type="dxa"/>
          </w:tcPr>
          <w:p w:rsidR="00000000" w:rsidRDefault="00000000">
            <w:pPr>
              <w:spacing w:before="60" w:after="80"/>
            </w:pPr>
            <w:r>
              <w:t>17 февраля 1999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Того</w:t>
            </w:r>
          </w:p>
        </w:tc>
        <w:tc>
          <w:tcPr>
            <w:tcW w:w="2241" w:type="dxa"/>
          </w:tcPr>
          <w:p w:rsidR="00000000" w:rsidRDefault="00000000">
            <w:pPr>
              <w:spacing w:before="60" w:after="80"/>
            </w:pPr>
            <w:r>
              <w:t>26 октября 1988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Тринидад и Тобаго</w:t>
            </w:r>
          </w:p>
        </w:tc>
        <w:tc>
          <w:tcPr>
            <w:tcW w:w="2241" w:type="dxa"/>
          </w:tcPr>
          <w:p w:rsidR="00000000" w:rsidRDefault="00000000">
            <w:pPr>
              <w:spacing w:before="60" w:after="80"/>
            </w:pPr>
            <w:r>
              <w:t>11 февраля 1995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Тунис</w:t>
            </w:r>
          </w:p>
        </w:tc>
        <w:tc>
          <w:tcPr>
            <w:tcW w:w="2241" w:type="dxa"/>
          </w:tcPr>
          <w:p w:rsidR="00000000" w:rsidRDefault="00000000">
            <w:pPr>
              <w:keepNext/>
              <w:spacing w:before="60" w:after="80"/>
            </w:pPr>
            <w:r>
              <w:t>20 октября 1990 года</w:t>
            </w:r>
          </w:p>
        </w:tc>
        <w:tc>
          <w:tcPr>
            <w:tcW w:w="2808" w:type="dxa"/>
          </w:tcPr>
          <w:p w:rsidR="00000000" w:rsidRDefault="00000000">
            <w:pPr>
              <w:keepNext/>
              <w:spacing w:before="60" w:after="80"/>
            </w:pPr>
            <w:r>
              <w:t>17 сентября 1993 года (CEDAW/C/TUN/1</w:t>
            </w:r>
            <w:r>
              <w:noBreakHyphen/>
              <w:t>2)</w:t>
            </w:r>
          </w:p>
        </w:tc>
        <w:tc>
          <w:tcPr>
            <w:tcW w:w="2461" w:type="dxa"/>
          </w:tcPr>
          <w:p w:rsidR="00000000" w:rsidRDefault="00000000">
            <w:pPr>
              <w:keepNext/>
              <w:spacing w:before="60" w:after="8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Турция</w:t>
            </w:r>
          </w:p>
        </w:tc>
        <w:tc>
          <w:tcPr>
            <w:tcW w:w="2241" w:type="dxa"/>
          </w:tcPr>
          <w:p w:rsidR="00000000" w:rsidRDefault="00000000">
            <w:pPr>
              <w:spacing w:before="60" w:after="80"/>
            </w:pPr>
            <w:r>
              <w:t>19 января 1991 года</w:t>
            </w:r>
          </w:p>
        </w:tc>
        <w:tc>
          <w:tcPr>
            <w:tcW w:w="2808" w:type="dxa"/>
          </w:tcPr>
          <w:p w:rsidR="00000000" w:rsidRDefault="00000000">
            <w:pPr>
              <w:spacing w:before="60" w:after="80"/>
            </w:pPr>
            <w:r>
              <w:t>7 февраля 1994 года</w:t>
            </w:r>
            <w:r>
              <w:br/>
              <w:t>3 сентября 1996 года (CEDAW/C/TUR/2–3)</w:t>
            </w:r>
          </w:p>
        </w:tc>
        <w:tc>
          <w:tcPr>
            <w:tcW w:w="2461" w:type="dxa"/>
          </w:tcPr>
          <w:p w:rsidR="00000000" w:rsidRDefault="00000000">
            <w:pPr>
              <w:spacing w:before="60" w:after="8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Уганда</w:t>
            </w:r>
          </w:p>
        </w:tc>
        <w:tc>
          <w:tcPr>
            <w:tcW w:w="2241" w:type="dxa"/>
          </w:tcPr>
          <w:p w:rsidR="00000000" w:rsidRDefault="00000000">
            <w:pPr>
              <w:spacing w:before="60" w:after="80"/>
            </w:pPr>
            <w:r>
              <w:t>21 августа 1990 года</w:t>
            </w:r>
          </w:p>
        </w:tc>
        <w:tc>
          <w:tcPr>
            <w:tcW w:w="2808" w:type="dxa"/>
          </w:tcPr>
          <w:p w:rsidR="00000000" w:rsidRDefault="00000000">
            <w:pPr>
              <w:spacing w:before="60" w:after="80"/>
            </w:pPr>
            <w:r>
              <w:t>1 июня 1992 года (CEDAW/C/UGA/1–2)</w:t>
            </w:r>
          </w:p>
        </w:tc>
        <w:tc>
          <w:tcPr>
            <w:tcW w:w="2461" w:type="dxa"/>
          </w:tcPr>
          <w:p w:rsidR="00000000" w:rsidRDefault="00000000">
            <w:pPr>
              <w:spacing w:before="60" w:after="8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Украина</w:t>
            </w:r>
          </w:p>
        </w:tc>
        <w:tc>
          <w:tcPr>
            <w:tcW w:w="2241" w:type="dxa"/>
          </w:tcPr>
          <w:p w:rsidR="00000000" w:rsidRDefault="00000000">
            <w:pPr>
              <w:spacing w:before="60" w:after="80"/>
            </w:pPr>
            <w:r>
              <w:t>3 сентября 1986 года</w:t>
            </w:r>
          </w:p>
        </w:tc>
        <w:tc>
          <w:tcPr>
            <w:tcW w:w="2808" w:type="dxa"/>
          </w:tcPr>
          <w:p w:rsidR="00000000" w:rsidRDefault="00000000">
            <w:pPr>
              <w:spacing w:before="60" w:after="80"/>
            </w:pPr>
            <w:r>
              <w:t>13 августа 1987 года (CEDAW/C/13/Add.8)</w:t>
            </w:r>
          </w:p>
        </w:tc>
        <w:tc>
          <w:tcPr>
            <w:tcW w:w="2461" w:type="dxa"/>
          </w:tcPr>
          <w:p w:rsidR="00000000" w:rsidRDefault="00000000">
            <w:pPr>
              <w:spacing w:before="60" w:after="80"/>
            </w:pPr>
            <w:r>
              <w:t>Девятая (1990 год)</w:t>
            </w: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Соединенное Королевство Великобритании и Северной Ирландии</w:t>
            </w:r>
          </w:p>
        </w:tc>
        <w:tc>
          <w:tcPr>
            <w:tcW w:w="2241" w:type="dxa"/>
          </w:tcPr>
          <w:p w:rsidR="00000000" w:rsidRDefault="00000000">
            <w:pPr>
              <w:spacing w:before="60" w:after="80"/>
            </w:pPr>
            <w:r>
              <w:t>7 мая 1991 года</w:t>
            </w:r>
          </w:p>
        </w:tc>
        <w:tc>
          <w:tcPr>
            <w:tcW w:w="2808" w:type="dxa"/>
          </w:tcPr>
          <w:p w:rsidR="00000000" w:rsidRDefault="00000000">
            <w:pPr>
              <w:spacing w:before="60" w:after="80"/>
            </w:pPr>
            <w:r>
              <w:t>11 мая 1991 года (CEDAW/C/UK/2 и Amend.1)</w:t>
            </w:r>
          </w:p>
        </w:tc>
        <w:tc>
          <w:tcPr>
            <w:tcW w:w="2461" w:type="dxa"/>
          </w:tcPr>
          <w:p w:rsidR="00000000" w:rsidRDefault="00000000">
            <w:pPr>
              <w:spacing w:before="60" w:after="8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Объединенная Республ</w:t>
            </w:r>
            <w:r>
              <w:t>и</w:t>
            </w:r>
            <w:r>
              <w:t>ка Танзания</w:t>
            </w:r>
          </w:p>
        </w:tc>
        <w:tc>
          <w:tcPr>
            <w:tcW w:w="2241" w:type="dxa"/>
          </w:tcPr>
          <w:p w:rsidR="00000000" w:rsidRDefault="00000000">
            <w:pPr>
              <w:spacing w:before="60" w:after="80"/>
            </w:pPr>
            <w:r>
              <w:t>19 сентября 1990 года</w:t>
            </w:r>
          </w:p>
        </w:tc>
        <w:tc>
          <w:tcPr>
            <w:tcW w:w="2808" w:type="dxa"/>
          </w:tcPr>
          <w:p w:rsidR="00000000" w:rsidRDefault="00000000">
            <w:pPr>
              <w:spacing w:before="60" w:after="80"/>
            </w:pPr>
            <w:r>
              <w:t>25 сентября 1996 года (CEDAW/C/TZA/2–3)</w:t>
            </w:r>
          </w:p>
        </w:tc>
        <w:tc>
          <w:tcPr>
            <w:tcW w:w="2461" w:type="dxa"/>
          </w:tcPr>
          <w:p w:rsidR="00000000" w:rsidRDefault="00000000">
            <w:pPr>
              <w:spacing w:before="60" w:after="80"/>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Уругвай</w:t>
            </w:r>
          </w:p>
        </w:tc>
        <w:tc>
          <w:tcPr>
            <w:tcW w:w="2241" w:type="dxa"/>
          </w:tcPr>
          <w:p w:rsidR="00000000" w:rsidRDefault="00000000">
            <w:pPr>
              <w:spacing w:before="60" w:after="80"/>
            </w:pPr>
            <w:r>
              <w:t>8 ноября 1986 года</w:t>
            </w:r>
          </w:p>
        </w:tc>
        <w:tc>
          <w:tcPr>
            <w:tcW w:w="2808" w:type="dxa"/>
          </w:tcPr>
          <w:p w:rsidR="00000000" w:rsidRDefault="00000000">
            <w:pPr>
              <w:spacing w:before="60" w:after="80"/>
            </w:pPr>
            <w:r>
              <w:t>3 февраля 1998 года (CEDAW/C/URY/2–3)</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Узбекистан</w:t>
            </w:r>
          </w:p>
        </w:tc>
        <w:tc>
          <w:tcPr>
            <w:tcW w:w="2241" w:type="dxa"/>
          </w:tcPr>
          <w:p w:rsidR="00000000" w:rsidRDefault="00000000">
            <w:pPr>
              <w:spacing w:before="60" w:after="80"/>
            </w:pPr>
            <w:r>
              <w:t>8 августа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Вануату</w:t>
            </w:r>
          </w:p>
        </w:tc>
        <w:tc>
          <w:tcPr>
            <w:tcW w:w="2241" w:type="dxa"/>
          </w:tcPr>
          <w:p w:rsidR="00000000" w:rsidRDefault="00000000">
            <w:pPr>
              <w:spacing w:before="60" w:after="80"/>
            </w:pPr>
            <w:r>
              <w:t>8 октября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Венесуэла</w:t>
            </w:r>
          </w:p>
        </w:tc>
        <w:tc>
          <w:tcPr>
            <w:tcW w:w="2241" w:type="dxa"/>
          </w:tcPr>
          <w:p w:rsidR="00000000" w:rsidRDefault="00000000">
            <w:pPr>
              <w:spacing w:before="60" w:after="80"/>
            </w:pPr>
            <w:r>
              <w:t>1 июня 1988 года</w:t>
            </w:r>
          </w:p>
        </w:tc>
        <w:tc>
          <w:tcPr>
            <w:tcW w:w="2808" w:type="dxa"/>
          </w:tcPr>
          <w:p w:rsidR="00000000" w:rsidRDefault="00000000">
            <w:pPr>
              <w:spacing w:before="60" w:after="80"/>
            </w:pPr>
            <w:r>
              <w:t>18 апреля 1989 года (CEDAW/C/13/Add.21)</w:t>
            </w:r>
          </w:p>
        </w:tc>
        <w:tc>
          <w:tcPr>
            <w:tcW w:w="2461" w:type="dxa"/>
          </w:tcPr>
          <w:p w:rsidR="00000000" w:rsidRDefault="00000000">
            <w:pPr>
              <w:spacing w:before="60" w:after="8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Вьетнам</w:t>
            </w:r>
          </w:p>
        </w:tc>
        <w:tc>
          <w:tcPr>
            <w:tcW w:w="2241" w:type="dxa"/>
          </w:tcPr>
          <w:p w:rsidR="00000000" w:rsidRDefault="00000000">
            <w:pPr>
              <w:spacing w:before="60" w:after="80"/>
            </w:pPr>
            <w:r>
              <w:t>19 марта 1987 года</w:t>
            </w:r>
          </w:p>
        </w:tc>
        <w:tc>
          <w:tcPr>
            <w:tcW w:w="2808" w:type="dxa"/>
          </w:tcPr>
          <w:p w:rsidR="00000000" w:rsidRDefault="00000000">
            <w:pPr>
              <w:spacing w:before="60" w:after="80"/>
            </w:pPr>
            <w:r>
              <w:t>2 ноября 1999 года (CEDAW/C/VNM/2)</w:t>
            </w:r>
          </w:p>
        </w:tc>
        <w:tc>
          <w:tcPr>
            <w:tcW w:w="2461" w:type="dxa"/>
          </w:tcPr>
          <w:p w:rsidR="00000000" w:rsidRDefault="00000000">
            <w:pPr>
              <w:spacing w:before="60" w:after="8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Йемен</w:t>
            </w:r>
          </w:p>
        </w:tc>
        <w:tc>
          <w:tcPr>
            <w:tcW w:w="2241" w:type="dxa"/>
          </w:tcPr>
          <w:p w:rsidR="00000000" w:rsidRDefault="00000000">
            <w:pPr>
              <w:spacing w:before="60" w:after="80"/>
            </w:pPr>
            <w:r>
              <w:t>29 июня 1989 года</w:t>
            </w:r>
          </w:p>
        </w:tc>
        <w:tc>
          <w:tcPr>
            <w:tcW w:w="2808" w:type="dxa"/>
          </w:tcPr>
          <w:p w:rsidR="00000000" w:rsidRDefault="00000000">
            <w:pPr>
              <w:spacing w:before="60" w:after="80"/>
            </w:pPr>
            <w:r>
              <w:t>8 июня 1989 года (CEDAW/C/13/Add.24 и Amend.1)</w:t>
            </w:r>
          </w:p>
        </w:tc>
        <w:tc>
          <w:tcPr>
            <w:tcW w:w="2461" w:type="dxa"/>
          </w:tcPr>
          <w:p w:rsidR="00000000" w:rsidRDefault="00000000">
            <w:pPr>
              <w:spacing w:before="60" w:after="8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Югославия</w:t>
            </w:r>
          </w:p>
        </w:tc>
        <w:tc>
          <w:tcPr>
            <w:tcW w:w="2241" w:type="dxa"/>
          </w:tcPr>
          <w:p w:rsidR="00000000" w:rsidRDefault="00000000">
            <w:pPr>
              <w:spacing w:before="60" w:after="80"/>
            </w:pPr>
            <w:r>
              <w:t>28 марта 1987 года</w:t>
            </w:r>
          </w:p>
        </w:tc>
        <w:tc>
          <w:tcPr>
            <w:tcW w:w="2808" w:type="dxa"/>
          </w:tcPr>
          <w:p w:rsidR="00000000" w:rsidRDefault="00000000">
            <w:pPr>
              <w:spacing w:before="60" w:after="80"/>
            </w:pPr>
            <w:r>
              <w:t>31 мая 1989 года (CEDAW/C/13/Add.23)</w:t>
            </w:r>
          </w:p>
        </w:tc>
        <w:tc>
          <w:tcPr>
            <w:tcW w:w="2461" w:type="dxa"/>
          </w:tcPr>
          <w:p w:rsidR="00000000" w:rsidRDefault="00000000">
            <w:pPr>
              <w:spacing w:before="60" w:after="80"/>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 xml:space="preserve">Замбия </w:t>
            </w:r>
          </w:p>
        </w:tc>
        <w:tc>
          <w:tcPr>
            <w:tcW w:w="2241" w:type="dxa"/>
          </w:tcPr>
          <w:p w:rsidR="00000000" w:rsidRDefault="00000000">
            <w:pPr>
              <w:spacing w:before="60" w:after="80"/>
            </w:pPr>
            <w:r>
              <w:t>21 июля 1990 года</w:t>
            </w:r>
          </w:p>
        </w:tc>
        <w:tc>
          <w:tcPr>
            <w:tcW w:w="2808" w:type="dxa"/>
          </w:tcPr>
          <w:p w:rsidR="00000000" w:rsidRDefault="00000000">
            <w:pPr>
              <w:spacing w:before="60" w:after="80"/>
            </w:pPr>
            <w:r>
              <w:t>6 марта 1991 года (CEDAW/C/ZAM/1–2)</w:t>
            </w:r>
          </w:p>
        </w:tc>
        <w:tc>
          <w:tcPr>
            <w:tcW w:w="2461" w:type="dxa"/>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Зимбабве</w:t>
            </w:r>
          </w:p>
        </w:tc>
        <w:tc>
          <w:tcPr>
            <w:tcW w:w="2241" w:type="dxa"/>
          </w:tcPr>
          <w:p w:rsidR="00000000" w:rsidRDefault="00000000">
            <w:pPr>
              <w:spacing w:before="60" w:after="80"/>
            </w:pPr>
            <w:r>
              <w:t>12 июня 1996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rPr>
          <w:cantSplit/>
        </w:trPr>
        <w:tc>
          <w:tcPr>
            <w:tcW w:w="9850" w:type="dxa"/>
            <w:gridSpan w:val="4"/>
          </w:tcPr>
          <w:p w:rsidR="00000000" w:rsidRDefault="00000000">
            <w:pPr>
              <w:keepNext/>
              <w:tabs>
                <w:tab w:val="left" w:pos="288"/>
                <w:tab w:val="left" w:pos="576"/>
                <w:tab w:val="left" w:pos="864"/>
                <w:tab w:val="left" w:pos="1152"/>
              </w:tabs>
              <w:spacing w:before="60" w:after="80"/>
              <w:rPr>
                <w:b/>
              </w:rPr>
            </w:pPr>
            <w:r>
              <w:rPr>
                <w:b/>
              </w:rPr>
              <w:t>C.</w:t>
            </w:r>
            <w:r>
              <w:rPr>
                <w:b/>
              </w:rPr>
              <w:tab/>
              <w:t>Третьи периодические доклады</w:t>
            </w:r>
          </w:p>
        </w:tc>
      </w:tr>
      <w:tr w:rsidR="00000000">
        <w:tblPrEx>
          <w:tblCellMar>
            <w:top w:w="0" w:type="dxa"/>
            <w:left w:w="0" w:type="dxa"/>
            <w:bottom w:w="0" w:type="dxa"/>
            <w:right w:w="0" w:type="dxa"/>
          </w:tblCellMar>
        </w:tblPrEx>
        <w:tc>
          <w:tcPr>
            <w:tcW w:w="2340" w:type="dxa"/>
          </w:tcPr>
          <w:p w:rsidR="00000000" w:rsidRDefault="00000000">
            <w:pPr>
              <w:spacing w:before="60" w:after="80"/>
            </w:pPr>
            <w:r>
              <w:t>Ангола</w:t>
            </w:r>
          </w:p>
        </w:tc>
        <w:tc>
          <w:tcPr>
            <w:tcW w:w="2241" w:type="dxa"/>
          </w:tcPr>
          <w:p w:rsidR="00000000" w:rsidRDefault="00000000">
            <w:pPr>
              <w:spacing w:before="60" w:after="80"/>
            </w:pPr>
            <w:r>
              <w:t>17 октября 1995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Антигуа и Барбуда</w:t>
            </w:r>
          </w:p>
        </w:tc>
        <w:tc>
          <w:tcPr>
            <w:tcW w:w="2241" w:type="dxa"/>
          </w:tcPr>
          <w:p w:rsidR="00000000" w:rsidRDefault="00000000">
            <w:pPr>
              <w:spacing w:before="60" w:after="80"/>
            </w:pPr>
            <w:r>
              <w:t>31 августа 1998 года</w:t>
            </w:r>
          </w:p>
        </w:tc>
        <w:tc>
          <w:tcPr>
            <w:tcW w:w="2808" w:type="dxa"/>
          </w:tcPr>
          <w:p w:rsidR="00000000" w:rsidRDefault="00000000">
            <w:pPr>
              <w:spacing w:before="60" w:after="80"/>
            </w:pPr>
            <w:r>
              <w:t>21 сентября 1994 года (CEDAW/C/ANT/1–3)</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Аргентина</w:t>
            </w:r>
          </w:p>
        </w:tc>
        <w:tc>
          <w:tcPr>
            <w:tcW w:w="2241" w:type="dxa"/>
          </w:tcPr>
          <w:p w:rsidR="00000000" w:rsidRDefault="00000000">
            <w:pPr>
              <w:spacing w:before="60" w:after="80"/>
            </w:pPr>
            <w:r>
              <w:t>14 августа 1994 года</w:t>
            </w:r>
          </w:p>
        </w:tc>
        <w:tc>
          <w:tcPr>
            <w:tcW w:w="2808" w:type="dxa"/>
          </w:tcPr>
          <w:p w:rsidR="00000000" w:rsidRDefault="00000000">
            <w:pPr>
              <w:spacing w:before="60" w:after="80"/>
            </w:pPr>
            <w:r>
              <w:t>1 октября 1996 года (CEDAW/C/ARG/3)</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Австралия</w:t>
            </w:r>
          </w:p>
        </w:tc>
        <w:tc>
          <w:tcPr>
            <w:tcW w:w="2241" w:type="dxa"/>
          </w:tcPr>
          <w:p w:rsidR="00000000" w:rsidRDefault="00000000">
            <w:pPr>
              <w:spacing w:before="60" w:after="80"/>
            </w:pPr>
            <w:r>
              <w:t>27 августа 1992 года</w:t>
            </w:r>
          </w:p>
        </w:tc>
        <w:tc>
          <w:tcPr>
            <w:tcW w:w="2808" w:type="dxa"/>
          </w:tcPr>
          <w:p w:rsidR="00000000" w:rsidRDefault="00000000">
            <w:pPr>
              <w:spacing w:before="60" w:after="80"/>
            </w:pPr>
            <w:r>
              <w:t>1 марта 1995 года (CEDAW/C/AUL/3)</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Австрия</w:t>
            </w:r>
          </w:p>
        </w:tc>
        <w:tc>
          <w:tcPr>
            <w:tcW w:w="2241" w:type="dxa"/>
          </w:tcPr>
          <w:p w:rsidR="00000000" w:rsidRDefault="00000000">
            <w:pPr>
              <w:spacing w:before="60" w:after="80"/>
            </w:pPr>
            <w:r>
              <w:t>30 апреля 1991 года</w:t>
            </w:r>
          </w:p>
        </w:tc>
        <w:tc>
          <w:tcPr>
            <w:tcW w:w="2808" w:type="dxa"/>
          </w:tcPr>
          <w:p w:rsidR="00000000" w:rsidRDefault="00000000">
            <w:pPr>
              <w:spacing w:before="60" w:after="80"/>
            </w:pPr>
            <w:r>
              <w:t>25 апреля 1997 года (CEDAW/C/AUT/3–4)</w:t>
            </w:r>
          </w:p>
        </w:tc>
        <w:tc>
          <w:tcPr>
            <w:tcW w:w="2461" w:type="dxa"/>
          </w:tcPr>
          <w:p w:rsidR="00000000" w:rsidRDefault="00000000">
            <w:pPr>
              <w:spacing w:before="60" w:after="8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Бангладеш</w:t>
            </w:r>
          </w:p>
        </w:tc>
        <w:tc>
          <w:tcPr>
            <w:tcW w:w="2241" w:type="dxa"/>
          </w:tcPr>
          <w:p w:rsidR="00000000" w:rsidRDefault="00000000">
            <w:pPr>
              <w:spacing w:before="60" w:after="80"/>
            </w:pPr>
            <w:r>
              <w:t>6 декабря 1993 года</w:t>
            </w:r>
          </w:p>
        </w:tc>
        <w:tc>
          <w:tcPr>
            <w:tcW w:w="2808" w:type="dxa"/>
          </w:tcPr>
          <w:p w:rsidR="00000000" w:rsidRDefault="00000000">
            <w:pPr>
              <w:spacing w:before="60" w:after="80"/>
            </w:pPr>
            <w:r>
              <w:t>26 января 1993 года</w:t>
            </w:r>
            <w:r>
              <w:rPr>
                <w:vertAlign w:val="superscript"/>
              </w:rPr>
              <w:t>c</w:t>
            </w:r>
            <w:r>
              <w:rPr>
                <w:vertAlign w:val="superscript"/>
              </w:rPr>
              <w:br/>
            </w:r>
            <w:r>
              <w:t>27 марта 1997 года</w:t>
            </w:r>
            <w:r>
              <w:br/>
              <w:t>(CEDAW/C/BGD/3–4)</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Барбадос</w:t>
            </w:r>
          </w:p>
        </w:tc>
        <w:tc>
          <w:tcPr>
            <w:tcW w:w="2241" w:type="dxa"/>
          </w:tcPr>
          <w:p w:rsidR="00000000" w:rsidRDefault="00000000">
            <w:pPr>
              <w:spacing w:before="60" w:after="80"/>
            </w:pPr>
            <w:r>
              <w:t>3 сентября 1990 года</w:t>
            </w:r>
          </w:p>
        </w:tc>
        <w:tc>
          <w:tcPr>
            <w:tcW w:w="2808" w:type="dxa"/>
          </w:tcPr>
          <w:p w:rsidR="00000000" w:rsidRDefault="00000000">
            <w:pPr>
              <w:spacing w:before="60" w:after="80"/>
            </w:pPr>
            <w:r>
              <w:t>4 декабря 1991 года (CEDAW/C/BAR/2–3)</w:t>
            </w:r>
          </w:p>
        </w:tc>
        <w:tc>
          <w:tcPr>
            <w:tcW w:w="2461" w:type="dxa"/>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Беларусь</w:t>
            </w:r>
          </w:p>
        </w:tc>
        <w:tc>
          <w:tcPr>
            <w:tcW w:w="2241" w:type="dxa"/>
          </w:tcPr>
          <w:p w:rsidR="00000000" w:rsidRDefault="00000000">
            <w:pPr>
              <w:spacing w:before="60" w:after="80"/>
            </w:pPr>
            <w:r>
              <w:t>3 сентября 1990 года</w:t>
            </w:r>
          </w:p>
        </w:tc>
        <w:tc>
          <w:tcPr>
            <w:tcW w:w="2808" w:type="dxa"/>
          </w:tcPr>
          <w:p w:rsidR="00000000" w:rsidRDefault="00000000">
            <w:pPr>
              <w:spacing w:before="60" w:after="80"/>
            </w:pPr>
            <w:r>
              <w:t>1 июля 1993 года (CEDAW/C/BLR/3)</w:t>
            </w:r>
          </w:p>
        </w:tc>
        <w:tc>
          <w:tcPr>
            <w:tcW w:w="2461" w:type="dxa"/>
          </w:tcPr>
          <w:p w:rsidR="00000000" w:rsidRDefault="00000000">
            <w:pPr>
              <w:spacing w:before="60" w:after="8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Бельгия</w:t>
            </w:r>
          </w:p>
        </w:tc>
        <w:tc>
          <w:tcPr>
            <w:tcW w:w="2241" w:type="dxa"/>
          </w:tcPr>
          <w:p w:rsidR="00000000" w:rsidRDefault="00000000">
            <w:pPr>
              <w:spacing w:before="60" w:after="80"/>
            </w:pPr>
            <w:r>
              <w:t>9 августа 1994 года</w:t>
            </w:r>
          </w:p>
        </w:tc>
        <w:tc>
          <w:tcPr>
            <w:tcW w:w="2808" w:type="dxa"/>
          </w:tcPr>
          <w:p w:rsidR="00000000" w:rsidRDefault="00000000">
            <w:pPr>
              <w:spacing w:before="60" w:after="80"/>
            </w:pPr>
            <w:r>
              <w:t>29 сентября 1998 года (CEDAW/C/BEL/3–4)</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Белиз</w:t>
            </w:r>
          </w:p>
        </w:tc>
        <w:tc>
          <w:tcPr>
            <w:tcW w:w="2241" w:type="dxa"/>
          </w:tcPr>
          <w:p w:rsidR="00000000" w:rsidRDefault="00000000">
            <w:pPr>
              <w:spacing w:before="60" w:after="80"/>
            </w:pPr>
            <w:r>
              <w:t>15 июня 1999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Бутан</w:t>
            </w:r>
          </w:p>
        </w:tc>
        <w:tc>
          <w:tcPr>
            <w:tcW w:w="2241" w:type="dxa"/>
          </w:tcPr>
          <w:p w:rsidR="00000000" w:rsidRDefault="00000000">
            <w:pPr>
              <w:spacing w:before="60" w:after="80"/>
            </w:pPr>
            <w:r>
              <w:t>30 сентября 1990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Боливия</w:t>
            </w:r>
          </w:p>
        </w:tc>
        <w:tc>
          <w:tcPr>
            <w:tcW w:w="2241" w:type="dxa"/>
          </w:tcPr>
          <w:p w:rsidR="00000000" w:rsidRDefault="00000000">
            <w:pPr>
              <w:spacing w:before="60" w:after="80"/>
            </w:pPr>
            <w:r>
              <w:t>7 июля 1999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Бразилия</w:t>
            </w:r>
          </w:p>
        </w:tc>
        <w:tc>
          <w:tcPr>
            <w:tcW w:w="2241" w:type="dxa"/>
          </w:tcPr>
          <w:p w:rsidR="00000000" w:rsidRDefault="00000000">
            <w:pPr>
              <w:spacing w:before="60" w:after="80"/>
            </w:pPr>
            <w:r>
              <w:t>2 марта 1993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Болгария</w:t>
            </w:r>
          </w:p>
        </w:tc>
        <w:tc>
          <w:tcPr>
            <w:tcW w:w="2241" w:type="dxa"/>
          </w:tcPr>
          <w:p w:rsidR="00000000" w:rsidRDefault="00000000">
            <w:pPr>
              <w:spacing w:before="60" w:after="80"/>
            </w:pPr>
            <w:r>
              <w:t>10 марта 1991 года</w:t>
            </w:r>
          </w:p>
        </w:tc>
        <w:tc>
          <w:tcPr>
            <w:tcW w:w="2808" w:type="dxa"/>
          </w:tcPr>
          <w:p w:rsidR="00000000" w:rsidRDefault="00000000">
            <w:pPr>
              <w:spacing w:before="60" w:after="80"/>
            </w:pPr>
            <w:r>
              <w:t>6 сентября 1994 года (CEDAW/C/BGR/2–3)</w:t>
            </w:r>
          </w:p>
        </w:tc>
        <w:tc>
          <w:tcPr>
            <w:tcW w:w="2461" w:type="dxa"/>
          </w:tcPr>
          <w:p w:rsidR="00000000" w:rsidRDefault="00000000">
            <w:pPr>
              <w:spacing w:before="60" w:after="8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Буркина</w:t>
            </w:r>
            <w:r>
              <w:noBreakHyphen/>
              <w:t>Фасо</w:t>
            </w:r>
          </w:p>
        </w:tc>
        <w:tc>
          <w:tcPr>
            <w:tcW w:w="2241" w:type="dxa"/>
          </w:tcPr>
          <w:p w:rsidR="00000000" w:rsidRDefault="00000000">
            <w:pPr>
              <w:spacing w:before="60" w:after="80"/>
            </w:pPr>
            <w:r>
              <w:t>13 ноября 1996 года</w:t>
            </w:r>
          </w:p>
        </w:tc>
        <w:tc>
          <w:tcPr>
            <w:tcW w:w="2808" w:type="dxa"/>
          </w:tcPr>
          <w:p w:rsidR="00000000" w:rsidRDefault="00000000">
            <w:pPr>
              <w:spacing w:before="60" w:after="80"/>
            </w:pPr>
            <w:r>
              <w:t>11 декабря 1997 года (CEDAW/C/BFA/2–3)</w:t>
            </w:r>
          </w:p>
        </w:tc>
        <w:tc>
          <w:tcPr>
            <w:tcW w:w="2461" w:type="dxa"/>
          </w:tcPr>
          <w:p w:rsidR="00000000" w:rsidRDefault="00000000">
            <w:pPr>
              <w:spacing w:before="60" w:after="8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Бурунди</w:t>
            </w:r>
          </w:p>
        </w:tc>
        <w:tc>
          <w:tcPr>
            <w:tcW w:w="2241" w:type="dxa"/>
          </w:tcPr>
          <w:p w:rsidR="00000000" w:rsidRDefault="00000000">
            <w:pPr>
              <w:spacing w:before="60" w:after="80"/>
            </w:pPr>
            <w:r>
              <w:t>7 февраля 2001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Канада</w:t>
            </w:r>
          </w:p>
        </w:tc>
        <w:tc>
          <w:tcPr>
            <w:tcW w:w="2241" w:type="dxa"/>
          </w:tcPr>
          <w:p w:rsidR="00000000" w:rsidRDefault="00000000">
            <w:pPr>
              <w:spacing w:before="60" w:after="80"/>
            </w:pPr>
            <w:r>
              <w:t>9 января 1991 года</w:t>
            </w:r>
          </w:p>
        </w:tc>
        <w:tc>
          <w:tcPr>
            <w:tcW w:w="2808" w:type="dxa"/>
          </w:tcPr>
          <w:p w:rsidR="00000000" w:rsidRDefault="00000000">
            <w:pPr>
              <w:spacing w:before="60" w:after="80"/>
            </w:pPr>
            <w:r>
              <w:t>9 сентября 1992 года (CEDAW/C/CAN/3)</w:t>
            </w:r>
          </w:p>
        </w:tc>
        <w:tc>
          <w:tcPr>
            <w:tcW w:w="2461" w:type="dxa"/>
          </w:tcPr>
          <w:p w:rsidR="00000000" w:rsidRDefault="00000000">
            <w:pPr>
              <w:spacing w:before="60" w:after="8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Кабо-Верде</w:t>
            </w:r>
          </w:p>
        </w:tc>
        <w:tc>
          <w:tcPr>
            <w:tcW w:w="2241" w:type="dxa"/>
          </w:tcPr>
          <w:p w:rsidR="00000000" w:rsidRDefault="00000000">
            <w:pPr>
              <w:spacing w:before="60" w:after="80"/>
            </w:pPr>
            <w:r>
              <w:t>3 сентября 1990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Центральноафриканская Республика</w:t>
            </w:r>
          </w:p>
        </w:tc>
        <w:tc>
          <w:tcPr>
            <w:tcW w:w="2241" w:type="dxa"/>
          </w:tcPr>
          <w:p w:rsidR="00000000" w:rsidRDefault="00000000">
            <w:pPr>
              <w:spacing w:before="60" w:after="80"/>
            </w:pPr>
            <w:r>
              <w:t>21 июля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Чили</w:t>
            </w:r>
          </w:p>
        </w:tc>
        <w:tc>
          <w:tcPr>
            <w:tcW w:w="2241" w:type="dxa"/>
          </w:tcPr>
          <w:p w:rsidR="00000000" w:rsidRDefault="00000000">
            <w:pPr>
              <w:spacing w:before="60" w:after="80"/>
            </w:pPr>
            <w:r>
              <w:t>6 января 1999 года</w:t>
            </w:r>
          </w:p>
        </w:tc>
        <w:tc>
          <w:tcPr>
            <w:tcW w:w="2808" w:type="dxa"/>
          </w:tcPr>
          <w:p w:rsidR="00000000" w:rsidRDefault="00000000">
            <w:pPr>
              <w:spacing w:before="60" w:after="80"/>
            </w:pPr>
            <w:r>
              <w:t>1 ноября 1999 года (CEDAW/C/CHI/3)</w:t>
            </w:r>
          </w:p>
        </w:tc>
        <w:tc>
          <w:tcPr>
            <w:tcW w:w="2461" w:type="dxa"/>
          </w:tcPr>
          <w:p w:rsidR="00000000" w:rsidRDefault="00000000">
            <w:pPr>
              <w:spacing w:before="60" w:after="8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Китай</w:t>
            </w:r>
          </w:p>
        </w:tc>
        <w:tc>
          <w:tcPr>
            <w:tcW w:w="2241" w:type="dxa"/>
          </w:tcPr>
          <w:p w:rsidR="00000000" w:rsidRDefault="00000000">
            <w:pPr>
              <w:keepNext/>
              <w:spacing w:before="60" w:after="80"/>
            </w:pPr>
            <w:r>
              <w:t>3 сентября 1990 года</w:t>
            </w:r>
          </w:p>
        </w:tc>
        <w:tc>
          <w:tcPr>
            <w:tcW w:w="2808" w:type="dxa"/>
          </w:tcPr>
          <w:p w:rsidR="00000000" w:rsidRDefault="00000000">
            <w:pPr>
              <w:keepNext/>
              <w:spacing w:before="60" w:after="80"/>
            </w:pPr>
            <w:r>
              <w:t>29 мая 1997 года (CEDAW/C/CHN/3–4)</w:t>
            </w:r>
          </w:p>
        </w:tc>
        <w:tc>
          <w:tcPr>
            <w:tcW w:w="2461" w:type="dxa"/>
          </w:tcPr>
          <w:p w:rsidR="00000000" w:rsidRDefault="00000000">
            <w:pPr>
              <w:spacing w:before="60" w:after="80"/>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Колумбия</w:t>
            </w:r>
          </w:p>
        </w:tc>
        <w:tc>
          <w:tcPr>
            <w:tcW w:w="2241" w:type="dxa"/>
          </w:tcPr>
          <w:p w:rsidR="00000000" w:rsidRDefault="00000000">
            <w:pPr>
              <w:spacing w:before="60" w:after="80"/>
            </w:pPr>
            <w:r>
              <w:t>18 февраля 1991 года</w:t>
            </w:r>
          </w:p>
        </w:tc>
        <w:tc>
          <w:tcPr>
            <w:tcW w:w="2808" w:type="dxa"/>
          </w:tcPr>
          <w:p w:rsidR="00000000" w:rsidRDefault="00000000">
            <w:pPr>
              <w:spacing w:before="60" w:after="80"/>
            </w:pPr>
            <w:r>
              <w:t>14 января 1993 года (CEDAW/C/COL/2–3)</w:t>
            </w:r>
            <w:r>
              <w:br/>
              <w:t>2 сентября 1993 года (CEDAW/C/COL/2–3/ Rev.1)</w:t>
            </w:r>
          </w:p>
        </w:tc>
        <w:tc>
          <w:tcPr>
            <w:tcW w:w="2461" w:type="dxa"/>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Конго</w:t>
            </w:r>
          </w:p>
        </w:tc>
        <w:tc>
          <w:tcPr>
            <w:tcW w:w="2241" w:type="dxa"/>
          </w:tcPr>
          <w:p w:rsidR="00000000" w:rsidRDefault="00000000">
            <w:pPr>
              <w:spacing w:before="60" w:after="80"/>
            </w:pPr>
            <w:r>
              <w:t>25 августа 1991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Коста</w:t>
            </w:r>
            <w:r>
              <w:noBreakHyphen/>
              <w:t>Рика</w:t>
            </w:r>
          </w:p>
        </w:tc>
        <w:tc>
          <w:tcPr>
            <w:tcW w:w="2241" w:type="dxa"/>
          </w:tcPr>
          <w:p w:rsidR="00000000" w:rsidRDefault="00000000">
            <w:pPr>
              <w:spacing w:before="60" w:after="80"/>
            </w:pPr>
            <w:r>
              <w:t>4 мая 1995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Куба</w:t>
            </w:r>
          </w:p>
        </w:tc>
        <w:tc>
          <w:tcPr>
            <w:tcW w:w="2241" w:type="dxa"/>
          </w:tcPr>
          <w:p w:rsidR="00000000" w:rsidRDefault="00000000">
            <w:pPr>
              <w:spacing w:before="60" w:after="80"/>
            </w:pPr>
            <w:r>
              <w:t>3 сентября 1990 года</w:t>
            </w:r>
          </w:p>
        </w:tc>
        <w:tc>
          <w:tcPr>
            <w:tcW w:w="2808" w:type="dxa"/>
          </w:tcPr>
          <w:p w:rsidR="00000000" w:rsidRDefault="00000000">
            <w:pPr>
              <w:spacing w:before="60" w:after="80"/>
            </w:pPr>
            <w:r>
              <w:t>13 марта 1992 года (CEDAW/C/CUB/2–3)</w:t>
            </w:r>
            <w:r>
              <w:br/>
              <w:t>30 ноября 1995 года (CEDAW/C/CUB/2–3/Add.1)</w:t>
            </w:r>
          </w:p>
        </w:tc>
        <w:tc>
          <w:tcPr>
            <w:tcW w:w="2461" w:type="dxa"/>
          </w:tcPr>
          <w:p w:rsidR="00000000" w:rsidRDefault="00000000">
            <w:pPr>
              <w:spacing w:before="60" w:after="8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Кипр</w:t>
            </w:r>
          </w:p>
        </w:tc>
        <w:tc>
          <w:tcPr>
            <w:tcW w:w="2241" w:type="dxa"/>
          </w:tcPr>
          <w:p w:rsidR="00000000" w:rsidRDefault="00000000">
            <w:pPr>
              <w:spacing w:before="60" w:after="80"/>
            </w:pPr>
            <w:r>
              <w:t>22 августа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Чешская Республика</w:t>
            </w:r>
          </w:p>
        </w:tc>
        <w:tc>
          <w:tcPr>
            <w:tcW w:w="2241" w:type="dxa"/>
          </w:tcPr>
          <w:p w:rsidR="00000000" w:rsidRDefault="00000000">
            <w:pPr>
              <w:spacing w:before="60" w:after="80"/>
            </w:pPr>
            <w:r>
              <w:t>24 марта 2001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Демократическая Республика Конго</w:t>
            </w:r>
            <w:r>
              <w:rPr>
                <w:vertAlign w:val="superscript"/>
              </w:rPr>
              <w:t>b</w:t>
            </w:r>
          </w:p>
        </w:tc>
        <w:tc>
          <w:tcPr>
            <w:tcW w:w="2241" w:type="dxa"/>
          </w:tcPr>
          <w:p w:rsidR="00000000" w:rsidRDefault="00000000">
            <w:pPr>
              <w:spacing w:before="60" w:after="80"/>
            </w:pPr>
            <w:r>
              <w:t>16 ноября 1995 года</w:t>
            </w:r>
          </w:p>
        </w:tc>
        <w:tc>
          <w:tcPr>
            <w:tcW w:w="2808" w:type="dxa"/>
          </w:tcPr>
          <w:p w:rsidR="00000000" w:rsidRDefault="00000000">
            <w:pPr>
              <w:spacing w:before="60" w:after="80"/>
            </w:pPr>
            <w:r>
              <w:t>2 июля 1998 года (CEDAW/C/COD/1)</w:t>
            </w:r>
          </w:p>
        </w:tc>
        <w:tc>
          <w:tcPr>
            <w:tcW w:w="2461" w:type="dxa"/>
          </w:tcPr>
          <w:p w:rsidR="00000000" w:rsidRDefault="00000000">
            <w:pPr>
              <w:spacing w:before="60" w:after="8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Дания</w:t>
            </w:r>
          </w:p>
        </w:tc>
        <w:tc>
          <w:tcPr>
            <w:tcW w:w="2241" w:type="dxa"/>
          </w:tcPr>
          <w:p w:rsidR="00000000" w:rsidRDefault="00000000">
            <w:pPr>
              <w:spacing w:before="60" w:after="80"/>
            </w:pPr>
            <w:r>
              <w:t>21 марта 1992 года</w:t>
            </w:r>
          </w:p>
        </w:tc>
        <w:tc>
          <w:tcPr>
            <w:tcW w:w="2808" w:type="dxa"/>
          </w:tcPr>
          <w:p w:rsidR="00000000" w:rsidRDefault="00000000">
            <w:pPr>
              <w:spacing w:before="60" w:after="80"/>
            </w:pPr>
            <w:r>
              <w:t>7 мая 1993 года (CEDAW/C/DEN/3)</w:t>
            </w:r>
          </w:p>
        </w:tc>
        <w:tc>
          <w:tcPr>
            <w:tcW w:w="2461" w:type="dxa"/>
          </w:tcPr>
          <w:p w:rsidR="00000000" w:rsidRDefault="00000000">
            <w:pPr>
              <w:spacing w:before="60" w:after="8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Доминика</w:t>
            </w:r>
          </w:p>
        </w:tc>
        <w:tc>
          <w:tcPr>
            <w:tcW w:w="2241" w:type="dxa"/>
          </w:tcPr>
          <w:p w:rsidR="00000000" w:rsidRDefault="00000000">
            <w:pPr>
              <w:spacing w:before="60" w:after="80"/>
            </w:pPr>
            <w:r>
              <w:t>3 сентября 1990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Доминиканская Респу</w:t>
            </w:r>
            <w:r>
              <w:t>б</w:t>
            </w:r>
            <w:r>
              <w:t>лика</w:t>
            </w:r>
          </w:p>
        </w:tc>
        <w:tc>
          <w:tcPr>
            <w:tcW w:w="2241" w:type="dxa"/>
          </w:tcPr>
          <w:p w:rsidR="00000000" w:rsidRDefault="00000000">
            <w:pPr>
              <w:spacing w:before="60" w:after="80"/>
            </w:pPr>
            <w:r>
              <w:t>2 октября 1991 года</w:t>
            </w:r>
          </w:p>
        </w:tc>
        <w:tc>
          <w:tcPr>
            <w:tcW w:w="2808" w:type="dxa"/>
          </w:tcPr>
          <w:p w:rsidR="00000000" w:rsidRDefault="00000000">
            <w:pPr>
              <w:spacing w:before="60" w:after="80"/>
            </w:pPr>
            <w:r>
              <w:t>26 апреля 1993 года (CEDAW/C/DOM/2–3)</w:t>
            </w:r>
          </w:p>
        </w:tc>
        <w:tc>
          <w:tcPr>
            <w:tcW w:w="2461" w:type="dxa"/>
          </w:tcPr>
          <w:p w:rsidR="00000000" w:rsidRDefault="00000000">
            <w:pPr>
              <w:spacing w:before="60" w:after="8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Эквадор</w:t>
            </w:r>
          </w:p>
        </w:tc>
        <w:tc>
          <w:tcPr>
            <w:tcW w:w="2241" w:type="dxa"/>
          </w:tcPr>
          <w:p w:rsidR="00000000" w:rsidRDefault="00000000">
            <w:pPr>
              <w:spacing w:before="60" w:after="80"/>
            </w:pPr>
            <w:r>
              <w:t>9 декабря 1990 года</w:t>
            </w:r>
          </w:p>
        </w:tc>
        <w:tc>
          <w:tcPr>
            <w:tcW w:w="2808" w:type="dxa"/>
          </w:tcPr>
          <w:p w:rsidR="00000000" w:rsidRDefault="00000000">
            <w:pPr>
              <w:spacing w:before="60" w:after="80"/>
            </w:pPr>
            <w:r>
              <w:t>23 декабря 1991 года (CEDAW/C/ECU/3)</w:t>
            </w:r>
          </w:p>
        </w:tc>
        <w:tc>
          <w:tcPr>
            <w:tcW w:w="2461" w:type="dxa"/>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Египет</w:t>
            </w:r>
          </w:p>
        </w:tc>
        <w:tc>
          <w:tcPr>
            <w:tcW w:w="2241" w:type="dxa"/>
          </w:tcPr>
          <w:p w:rsidR="00000000" w:rsidRDefault="00000000">
            <w:pPr>
              <w:spacing w:before="60" w:after="80"/>
            </w:pPr>
            <w:r>
              <w:t>18 октября 1990 год</w:t>
            </w:r>
          </w:p>
        </w:tc>
        <w:tc>
          <w:tcPr>
            <w:tcW w:w="2808" w:type="dxa"/>
          </w:tcPr>
          <w:p w:rsidR="00000000" w:rsidRDefault="00000000">
            <w:pPr>
              <w:spacing w:before="60" w:after="80"/>
            </w:pPr>
            <w:r>
              <w:t>30 января 1996 года (CEDAW/C/EGY/3)</w:t>
            </w:r>
          </w:p>
        </w:tc>
        <w:tc>
          <w:tcPr>
            <w:tcW w:w="2461" w:type="dxa"/>
          </w:tcPr>
          <w:p w:rsidR="00000000" w:rsidRDefault="00000000">
            <w:pPr>
              <w:spacing w:before="60" w:after="8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Сальвадор</w:t>
            </w:r>
          </w:p>
        </w:tc>
        <w:tc>
          <w:tcPr>
            <w:tcW w:w="2241" w:type="dxa"/>
          </w:tcPr>
          <w:p w:rsidR="00000000" w:rsidRDefault="00000000">
            <w:pPr>
              <w:spacing w:before="60" w:after="80"/>
            </w:pPr>
            <w:r>
              <w:t>18 сентября 1990 года</w:t>
            </w:r>
          </w:p>
        </w:tc>
        <w:tc>
          <w:tcPr>
            <w:tcW w:w="2808" w:type="dxa"/>
          </w:tcPr>
          <w:p w:rsidR="00000000" w:rsidRDefault="00000000">
            <w:pPr>
              <w:spacing w:before="60" w:after="80"/>
            </w:pPr>
            <w:r>
              <w:t>26 июня 2001 года CEDAW/C/SLV/3–4</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Экваториальная Гвинея</w:t>
            </w:r>
          </w:p>
        </w:tc>
        <w:tc>
          <w:tcPr>
            <w:tcW w:w="2241" w:type="dxa"/>
          </w:tcPr>
          <w:p w:rsidR="00000000" w:rsidRDefault="00000000">
            <w:pPr>
              <w:spacing w:before="60" w:after="80"/>
            </w:pPr>
            <w:r>
              <w:t>22 ноября 1993 года</w:t>
            </w:r>
          </w:p>
        </w:tc>
        <w:tc>
          <w:tcPr>
            <w:tcW w:w="2808" w:type="dxa"/>
          </w:tcPr>
          <w:p w:rsidR="00000000" w:rsidRDefault="00000000">
            <w:pPr>
              <w:spacing w:before="60" w:after="80"/>
            </w:pPr>
            <w:r>
              <w:t>6 января 1994 года (CEDAW/C/GHQ/2–3)</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Эстония</w:t>
            </w:r>
          </w:p>
        </w:tc>
        <w:tc>
          <w:tcPr>
            <w:tcW w:w="2241" w:type="dxa"/>
          </w:tcPr>
          <w:p w:rsidR="00000000" w:rsidRDefault="00000000">
            <w:pPr>
              <w:spacing w:before="60" w:after="80"/>
            </w:pPr>
            <w:r>
              <w:t>2 ноября 2000 года</w:t>
            </w:r>
          </w:p>
        </w:tc>
        <w:tc>
          <w:tcPr>
            <w:tcW w:w="2808" w:type="dxa"/>
          </w:tcPr>
          <w:p w:rsidR="00000000" w:rsidRDefault="00000000">
            <w:pPr>
              <w:spacing w:before="60" w:after="80"/>
            </w:pPr>
            <w:r>
              <w:t>14 июня 2001 года CEDAW/C/EST/1–3</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Эфиопия</w:t>
            </w:r>
          </w:p>
        </w:tc>
        <w:tc>
          <w:tcPr>
            <w:tcW w:w="2241" w:type="dxa"/>
          </w:tcPr>
          <w:p w:rsidR="00000000" w:rsidRDefault="00000000">
            <w:pPr>
              <w:spacing w:before="60" w:after="80"/>
            </w:pPr>
            <w:r>
              <w:t>10 октября 1990 года</w:t>
            </w:r>
          </w:p>
        </w:tc>
        <w:tc>
          <w:tcPr>
            <w:tcW w:w="2808" w:type="dxa"/>
          </w:tcPr>
          <w:p w:rsidR="00000000" w:rsidRDefault="00000000">
            <w:pPr>
              <w:spacing w:before="60" w:after="80"/>
            </w:pPr>
            <w:r>
              <w:t>22 апреля 1993 года (CEDAW/C/ETH/1–3)</w:t>
            </w:r>
            <w:r>
              <w:br/>
              <w:t>16 октября 1995 года (CEDAW/C/ETH/1–3/Add.1)</w:t>
            </w:r>
          </w:p>
        </w:tc>
        <w:tc>
          <w:tcPr>
            <w:tcW w:w="2461" w:type="dxa"/>
          </w:tcPr>
          <w:p w:rsidR="00000000" w:rsidRDefault="00000000">
            <w:pPr>
              <w:spacing w:before="60" w:after="8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Финляндия</w:t>
            </w:r>
          </w:p>
        </w:tc>
        <w:tc>
          <w:tcPr>
            <w:tcW w:w="2241" w:type="dxa"/>
          </w:tcPr>
          <w:p w:rsidR="00000000" w:rsidRDefault="00000000">
            <w:pPr>
              <w:spacing w:before="60" w:after="80"/>
            </w:pPr>
            <w:r>
              <w:t>4 октября 1995 года</w:t>
            </w:r>
          </w:p>
        </w:tc>
        <w:tc>
          <w:tcPr>
            <w:tcW w:w="2808" w:type="dxa"/>
          </w:tcPr>
          <w:p w:rsidR="00000000" w:rsidRDefault="00000000">
            <w:pPr>
              <w:spacing w:before="60" w:after="80"/>
            </w:pPr>
            <w:r>
              <w:t>28 января 1997 года (CEDAW/C/FIN/3)</w:t>
            </w:r>
          </w:p>
        </w:tc>
        <w:tc>
          <w:tcPr>
            <w:tcW w:w="2461" w:type="dxa"/>
          </w:tcPr>
          <w:p w:rsidR="00000000" w:rsidRDefault="00000000">
            <w:pPr>
              <w:spacing w:before="60" w:after="8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Франция</w:t>
            </w:r>
          </w:p>
        </w:tc>
        <w:tc>
          <w:tcPr>
            <w:tcW w:w="2241" w:type="dxa"/>
          </w:tcPr>
          <w:p w:rsidR="00000000" w:rsidRDefault="00000000">
            <w:pPr>
              <w:spacing w:before="60" w:after="80"/>
            </w:pPr>
            <w:r>
              <w:t>13 января 1993 года</w:t>
            </w:r>
          </w:p>
        </w:tc>
        <w:tc>
          <w:tcPr>
            <w:tcW w:w="2808" w:type="dxa"/>
          </w:tcPr>
          <w:p w:rsidR="00000000" w:rsidRDefault="00000000">
            <w:pPr>
              <w:spacing w:before="60" w:after="80"/>
            </w:pPr>
            <w:r>
              <w:t>5 октября 1999 года (CEDAW/C/FRA/3)</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Габон</w:t>
            </w:r>
          </w:p>
        </w:tc>
        <w:tc>
          <w:tcPr>
            <w:tcW w:w="2241" w:type="dxa"/>
          </w:tcPr>
          <w:p w:rsidR="00000000" w:rsidRDefault="00000000">
            <w:pPr>
              <w:spacing w:before="60" w:after="80"/>
            </w:pPr>
            <w:r>
              <w:t>20 февраля 1992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Германия</w:t>
            </w:r>
          </w:p>
        </w:tc>
        <w:tc>
          <w:tcPr>
            <w:tcW w:w="2241" w:type="dxa"/>
          </w:tcPr>
          <w:p w:rsidR="00000000" w:rsidRDefault="00000000">
            <w:pPr>
              <w:keepNext/>
              <w:spacing w:before="60" w:after="80"/>
            </w:pPr>
            <w:r>
              <w:t>9 августа 1994 года</w:t>
            </w:r>
          </w:p>
        </w:tc>
        <w:tc>
          <w:tcPr>
            <w:tcW w:w="2808" w:type="dxa"/>
          </w:tcPr>
          <w:p w:rsidR="00000000" w:rsidRDefault="00000000">
            <w:pPr>
              <w:keepNext/>
              <w:spacing w:before="60" w:after="80"/>
            </w:pPr>
            <w:r>
              <w:t>8 октября 1996 года (CEDAW/C/DEU/2–3)</w:t>
            </w:r>
          </w:p>
        </w:tc>
        <w:tc>
          <w:tcPr>
            <w:tcW w:w="2461" w:type="dxa"/>
          </w:tcPr>
          <w:p w:rsidR="00000000" w:rsidRDefault="00000000">
            <w:pPr>
              <w:keepNext/>
              <w:spacing w:before="60" w:after="8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Гана</w:t>
            </w:r>
          </w:p>
        </w:tc>
        <w:tc>
          <w:tcPr>
            <w:tcW w:w="2241" w:type="dxa"/>
          </w:tcPr>
          <w:p w:rsidR="00000000" w:rsidRDefault="00000000">
            <w:pPr>
              <w:spacing w:before="60" w:after="80"/>
            </w:pPr>
            <w:r>
              <w:t>1 февраля 1995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Греция</w:t>
            </w:r>
          </w:p>
        </w:tc>
        <w:tc>
          <w:tcPr>
            <w:tcW w:w="2241" w:type="dxa"/>
          </w:tcPr>
          <w:p w:rsidR="00000000" w:rsidRDefault="00000000">
            <w:pPr>
              <w:spacing w:before="60" w:after="80"/>
            </w:pPr>
            <w:r>
              <w:t>7 июля 1992 года</w:t>
            </w:r>
          </w:p>
        </w:tc>
        <w:tc>
          <w:tcPr>
            <w:tcW w:w="2808" w:type="dxa"/>
          </w:tcPr>
          <w:p w:rsidR="00000000" w:rsidRDefault="00000000">
            <w:pPr>
              <w:spacing w:before="60" w:after="80"/>
            </w:pPr>
            <w:r>
              <w:t>1 марта 1996 года (CEDAW/C/GRC/2–3)</w:t>
            </w:r>
          </w:p>
        </w:tc>
        <w:tc>
          <w:tcPr>
            <w:tcW w:w="2461" w:type="dxa"/>
          </w:tcPr>
          <w:p w:rsidR="00000000" w:rsidRDefault="00000000">
            <w:pPr>
              <w:spacing w:before="60" w:after="80"/>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Гренада</w:t>
            </w:r>
          </w:p>
        </w:tc>
        <w:tc>
          <w:tcPr>
            <w:tcW w:w="2241" w:type="dxa"/>
          </w:tcPr>
          <w:p w:rsidR="00000000" w:rsidRDefault="00000000">
            <w:pPr>
              <w:spacing w:before="60" w:after="80"/>
            </w:pPr>
            <w:r>
              <w:t>2 сентября 1999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Гватемала</w:t>
            </w:r>
          </w:p>
        </w:tc>
        <w:tc>
          <w:tcPr>
            <w:tcW w:w="2241" w:type="dxa"/>
          </w:tcPr>
          <w:p w:rsidR="00000000" w:rsidRDefault="00000000">
            <w:pPr>
              <w:spacing w:before="60" w:after="80"/>
            </w:pPr>
            <w:r>
              <w:t>11 сентября 1991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Гвинея</w:t>
            </w:r>
          </w:p>
        </w:tc>
        <w:tc>
          <w:tcPr>
            <w:tcW w:w="2241" w:type="dxa"/>
          </w:tcPr>
          <w:p w:rsidR="00000000" w:rsidRDefault="00000000">
            <w:pPr>
              <w:spacing w:before="60" w:after="80"/>
            </w:pPr>
            <w:r>
              <w:t>8 сентября 1991 года</w:t>
            </w:r>
          </w:p>
        </w:tc>
        <w:tc>
          <w:tcPr>
            <w:tcW w:w="2808" w:type="dxa"/>
          </w:tcPr>
          <w:p w:rsidR="00000000" w:rsidRDefault="00000000">
            <w:pPr>
              <w:spacing w:before="60" w:after="80"/>
            </w:pPr>
            <w:r>
              <w:t>4 августа 2000 года (CEDAW/C/GIN/1–3 и Corr.1)</w:t>
            </w:r>
          </w:p>
        </w:tc>
        <w:tc>
          <w:tcPr>
            <w:tcW w:w="2461" w:type="dxa"/>
          </w:tcPr>
          <w:p w:rsidR="00000000" w:rsidRDefault="00000000">
            <w:pPr>
              <w:spacing w:before="60" w:after="8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Гвинея-Бисау</w:t>
            </w:r>
          </w:p>
        </w:tc>
        <w:tc>
          <w:tcPr>
            <w:tcW w:w="2241" w:type="dxa"/>
          </w:tcPr>
          <w:p w:rsidR="00000000" w:rsidRDefault="00000000">
            <w:pPr>
              <w:spacing w:before="60" w:after="80"/>
            </w:pPr>
            <w:r>
              <w:t>22 сентября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Гайана</w:t>
            </w:r>
          </w:p>
        </w:tc>
        <w:tc>
          <w:tcPr>
            <w:tcW w:w="2241" w:type="dxa"/>
          </w:tcPr>
          <w:p w:rsidR="00000000" w:rsidRDefault="00000000">
            <w:pPr>
              <w:spacing w:before="60" w:after="80"/>
            </w:pPr>
            <w:r>
              <w:t>3 сентября 1990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Гаити</w:t>
            </w:r>
          </w:p>
        </w:tc>
        <w:tc>
          <w:tcPr>
            <w:tcW w:w="2241" w:type="dxa"/>
          </w:tcPr>
          <w:p w:rsidR="00000000" w:rsidRDefault="00000000">
            <w:pPr>
              <w:spacing w:before="60" w:after="80"/>
            </w:pPr>
            <w:r>
              <w:t>3 сентября 1990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Гондурас</w:t>
            </w:r>
          </w:p>
        </w:tc>
        <w:tc>
          <w:tcPr>
            <w:tcW w:w="2241" w:type="dxa"/>
          </w:tcPr>
          <w:p w:rsidR="00000000" w:rsidRDefault="00000000">
            <w:pPr>
              <w:spacing w:before="60" w:after="80"/>
            </w:pPr>
            <w:r>
              <w:t>2 апреля 1992 года</w:t>
            </w:r>
          </w:p>
        </w:tc>
        <w:tc>
          <w:tcPr>
            <w:tcW w:w="2808" w:type="dxa"/>
          </w:tcPr>
          <w:p w:rsidR="00000000" w:rsidRDefault="00000000">
            <w:pPr>
              <w:spacing w:before="60" w:after="80"/>
            </w:pPr>
            <w:r>
              <w:t>31 мая 1991 года (CEDAW/C/HON/3)</w:t>
            </w:r>
          </w:p>
        </w:tc>
        <w:tc>
          <w:tcPr>
            <w:tcW w:w="2461" w:type="dxa"/>
          </w:tcPr>
          <w:p w:rsidR="00000000" w:rsidRDefault="00000000">
            <w:pPr>
              <w:spacing w:before="60" w:after="80"/>
            </w:pPr>
            <w:r>
              <w:t>Одиннадцатая (1992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Венгрия</w:t>
            </w:r>
          </w:p>
        </w:tc>
        <w:tc>
          <w:tcPr>
            <w:tcW w:w="2241" w:type="dxa"/>
          </w:tcPr>
          <w:p w:rsidR="00000000" w:rsidRDefault="00000000">
            <w:pPr>
              <w:spacing w:before="60" w:after="80"/>
            </w:pPr>
            <w:r>
              <w:t>3 сентября 1990 года</w:t>
            </w:r>
          </w:p>
        </w:tc>
        <w:tc>
          <w:tcPr>
            <w:tcW w:w="2808" w:type="dxa"/>
          </w:tcPr>
          <w:p w:rsidR="00000000" w:rsidRDefault="00000000">
            <w:pPr>
              <w:spacing w:before="60" w:after="80"/>
            </w:pPr>
            <w:r>
              <w:t>4 апреля 1991 года (CEDAW/C/HUN/3)</w:t>
            </w:r>
            <w:r>
              <w:br/>
              <w:t>3 ноября 1995 года (CEDAW/C/HUN/3/Add.1)</w:t>
            </w:r>
          </w:p>
        </w:tc>
        <w:tc>
          <w:tcPr>
            <w:tcW w:w="2461" w:type="dxa"/>
          </w:tcPr>
          <w:p w:rsidR="00000000" w:rsidRDefault="00000000">
            <w:pPr>
              <w:spacing w:before="60" w:after="8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Исландия</w:t>
            </w:r>
          </w:p>
        </w:tc>
        <w:tc>
          <w:tcPr>
            <w:tcW w:w="2241" w:type="dxa"/>
          </w:tcPr>
          <w:p w:rsidR="00000000" w:rsidRDefault="00000000">
            <w:pPr>
              <w:spacing w:before="60" w:after="80"/>
            </w:pPr>
            <w:r>
              <w:t>3 июля 1994 года</w:t>
            </w:r>
          </w:p>
        </w:tc>
        <w:tc>
          <w:tcPr>
            <w:tcW w:w="2808" w:type="dxa"/>
          </w:tcPr>
          <w:p w:rsidR="00000000" w:rsidRDefault="00000000">
            <w:pPr>
              <w:spacing w:before="60" w:after="80"/>
            </w:pPr>
            <w:r>
              <w:t>15 июля 1998 года (CEDAW/C/ICE/3–4)</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Индонезия</w:t>
            </w:r>
          </w:p>
        </w:tc>
        <w:tc>
          <w:tcPr>
            <w:tcW w:w="2241" w:type="dxa"/>
          </w:tcPr>
          <w:p w:rsidR="00000000" w:rsidRDefault="00000000">
            <w:pPr>
              <w:spacing w:before="60" w:after="80"/>
            </w:pPr>
            <w:r>
              <w:t>13 октября 1993 года</w:t>
            </w:r>
          </w:p>
        </w:tc>
        <w:tc>
          <w:tcPr>
            <w:tcW w:w="2808" w:type="dxa"/>
          </w:tcPr>
          <w:p w:rsidR="00000000" w:rsidRDefault="00000000">
            <w:pPr>
              <w:spacing w:before="60" w:after="80"/>
            </w:pPr>
            <w:r>
              <w:t>6 февраля 1997 года (CEDAW/C/IDN/2–3)</w:t>
            </w:r>
          </w:p>
        </w:tc>
        <w:tc>
          <w:tcPr>
            <w:tcW w:w="2461" w:type="dxa"/>
          </w:tcPr>
          <w:p w:rsidR="00000000" w:rsidRDefault="00000000">
            <w:pPr>
              <w:spacing w:before="60" w:after="8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Ирак</w:t>
            </w:r>
          </w:p>
        </w:tc>
        <w:tc>
          <w:tcPr>
            <w:tcW w:w="2241" w:type="dxa"/>
          </w:tcPr>
          <w:p w:rsidR="00000000" w:rsidRDefault="00000000">
            <w:pPr>
              <w:spacing w:before="60" w:after="80"/>
            </w:pPr>
            <w:r>
              <w:t>12 сентября 1995 года</w:t>
            </w:r>
          </w:p>
        </w:tc>
        <w:tc>
          <w:tcPr>
            <w:tcW w:w="2808" w:type="dxa"/>
          </w:tcPr>
          <w:p w:rsidR="00000000" w:rsidRDefault="00000000">
            <w:pPr>
              <w:spacing w:before="60" w:after="80"/>
            </w:pPr>
            <w:r>
              <w:t>13 октября 1998 года (CEDAW/C/IRQ/2–3)</w:t>
            </w:r>
          </w:p>
        </w:tc>
        <w:tc>
          <w:tcPr>
            <w:tcW w:w="2461" w:type="dxa"/>
          </w:tcPr>
          <w:p w:rsidR="00000000" w:rsidRDefault="00000000">
            <w:pPr>
              <w:spacing w:before="60" w:after="8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Ирландия</w:t>
            </w:r>
          </w:p>
        </w:tc>
        <w:tc>
          <w:tcPr>
            <w:tcW w:w="2241" w:type="dxa"/>
          </w:tcPr>
          <w:p w:rsidR="00000000" w:rsidRDefault="00000000">
            <w:pPr>
              <w:spacing w:before="60" w:after="80"/>
            </w:pPr>
            <w:r>
              <w:t>22 января 1995 года</w:t>
            </w:r>
          </w:p>
        </w:tc>
        <w:tc>
          <w:tcPr>
            <w:tcW w:w="2808" w:type="dxa"/>
          </w:tcPr>
          <w:p w:rsidR="00000000" w:rsidRDefault="00000000">
            <w:pPr>
              <w:spacing w:before="60" w:after="80"/>
            </w:pPr>
            <w:r>
              <w:t>7 августа 1997 года (CEDAW/C/IRL/2–3)</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Израиль</w:t>
            </w:r>
          </w:p>
        </w:tc>
        <w:tc>
          <w:tcPr>
            <w:tcW w:w="2241" w:type="dxa"/>
          </w:tcPr>
          <w:p w:rsidR="00000000" w:rsidRDefault="00000000">
            <w:pPr>
              <w:spacing w:before="60" w:after="80"/>
            </w:pPr>
            <w:r>
              <w:t>2 ноября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Италия</w:t>
            </w:r>
          </w:p>
        </w:tc>
        <w:tc>
          <w:tcPr>
            <w:tcW w:w="2241" w:type="dxa"/>
          </w:tcPr>
          <w:p w:rsidR="00000000" w:rsidRDefault="00000000">
            <w:pPr>
              <w:spacing w:before="60" w:after="80"/>
            </w:pPr>
            <w:r>
              <w:t>10 июля 1994 года</w:t>
            </w:r>
          </w:p>
        </w:tc>
        <w:tc>
          <w:tcPr>
            <w:tcW w:w="2808" w:type="dxa"/>
          </w:tcPr>
          <w:p w:rsidR="00000000" w:rsidRDefault="00000000">
            <w:pPr>
              <w:spacing w:before="60" w:after="80"/>
            </w:pPr>
            <w:r>
              <w:t>21 июня 1997 года (CEDAW/C/ITA/3)</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Ямайка</w:t>
            </w:r>
          </w:p>
        </w:tc>
        <w:tc>
          <w:tcPr>
            <w:tcW w:w="2241" w:type="dxa"/>
          </w:tcPr>
          <w:p w:rsidR="00000000" w:rsidRDefault="00000000">
            <w:pPr>
              <w:spacing w:before="60" w:after="80"/>
            </w:pPr>
            <w:r>
              <w:t>18 ноября 1993 года</w:t>
            </w:r>
          </w:p>
        </w:tc>
        <w:tc>
          <w:tcPr>
            <w:tcW w:w="2808" w:type="dxa"/>
          </w:tcPr>
          <w:p w:rsidR="00000000" w:rsidRDefault="00000000">
            <w:pPr>
              <w:spacing w:before="60" w:after="80"/>
            </w:pPr>
            <w:r>
              <w:t>17 февраля 1998 года (CEDAW/C/JAM/2–4)</w:t>
            </w:r>
          </w:p>
        </w:tc>
        <w:tc>
          <w:tcPr>
            <w:tcW w:w="2461" w:type="dxa"/>
          </w:tcPr>
          <w:p w:rsidR="00000000" w:rsidRDefault="00000000">
            <w:pPr>
              <w:spacing w:before="60" w:after="8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Япония</w:t>
            </w:r>
          </w:p>
        </w:tc>
        <w:tc>
          <w:tcPr>
            <w:tcW w:w="2241" w:type="dxa"/>
          </w:tcPr>
          <w:p w:rsidR="00000000" w:rsidRDefault="00000000">
            <w:pPr>
              <w:spacing w:before="60" w:after="80"/>
            </w:pPr>
            <w:r>
              <w:t>25 июля 1994 года</w:t>
            </w:r>
          </w:p>
        </w:tc>
        <w:tc>
          <w:tcPr>
            <w:tcW w:w="2808" w:type="dxa"/>
          </w:tcPr>
          <w:p w:rsidR="00000000" w:rsidRDefault="00000000">
            <w:pPr>
              <w:spacing w:before="60" w:after="80"/>
            </w:pPr>
            <w:r>
              <w:t>28 октября 1993 года (CEDAW/C/JPN/3)</w:t>
            </w:r>
          </w:p>
        </w:tc>
        <w:tc>
          <w:tcPr>
            <w:tcW w:w="2461" w:type="dxa"/>
          </w:tcPr>
          <w:p w:rsidR="00000000" w:rsidRDefault="00000000">
            <w:pPr>
              <w:spacing w:before="60" w:after="80"/>
            </w:pPr>
            <w:r>
              <w:t>Тринадцатая (1994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Кения</w:t>
            </w:r>
          </w:p>
        </w:tc>
        <w:tc>
          <w:tcPr>
            <w:tcW w:w="2241" w:type="dxa"/>
          </w:tcPr>
          <w:p w:rsidR="00000000" w:rsidRDefault="00000000">
            <w:pPr>
              <w:spacing w:before="60" w:after="80"/>
            </w:pPr>
            <w:r>
              <w:t>8 апреля 1993 года</w:t>
            </w:r>
          </w:p>
        </w:tc>
        <w:tc>
          <w:tcPr>
            <w:tcW w:w="2808" w:type="dxa"/>
          </w:tcPr>
          <w:p w:rsidR="00000000" w:rsidRDefault="00000000">
            <w:pPr>
              <w:spacing w:before="60" w:after="80"/>
            </w:pPr>
            <w:r>
              <w:t>5 января 2000 года (CEDAW/C/KEN/3–4)</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Лаосская Народно-Демократическая Республика</w:t>
            </w:r>
          </w:p>
        </w:tc>
        <w:tc>
          <w:tcPr>
            <w:tcW w:w="2241" w:type="dxa"/>
          </w:tcPr>
          <w:p w:rsidR="00000000" w:rsidRDefault="00000000">
            <w:pPr>
              <w:spacing w:before="60" w:after="80"/>
            </w:pPr>
            <w:r>
              <w:t>13 сентября 1990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Латвия</w:t>
            </w:r>
          </w:p>
        </w:tc>
        <w:tc>
          <w:tcPr>
            <w:tcW w:w="2241" w:type="dxa"/>
          </w:tcPr>
          <w:p w:rsidR="00000000" w:rsidRDefault="00000000">
            <w:pPr>
              <w:spacing w:before="60" w:after="80"/>
            </w:pPr>
            <w:r>
              <w:t>14 мая 2001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Либерия</w:t>
            </w:r>
          </w:p>
        </w:tc>
        <w:tc>
          <w:tcPr>
            <w:tcW w:w="2241" w:type="dxa"/>
          </w:tcPr>
          <w:p w:rsidR="00000000" w:rsidRDefault="00000000">
            <w:pPr>
              <w:spacing w:before="60" w:after="80" w:line="220" w:lineRule="exact"/>
            </w:pPr>
            <w:r>
              <w:t>16 августа 1993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line="220" w:lineRule="exact"/>
            </w:pPr>
            <w:r>
              <w:t>Ливийская Арабская Джамахирия</w:t>
            </w:r>
          </w:p>
        </w:tc>
        <w:tc>
          <w:tcPr>
            <w:tcW w:w="2241" w:type="dxa"/>
          </w:tcPr>
          <w:p w:rsidR="00000000" w:rsidRDefault="00000000">
            <w:pPr>
              <w:spacing w:before="60" w:after="80" w:line="220" w:lineRule="exact"/>
            </w:pPr>
            <w:r>
              <w:t>15 июня 1998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Люксембург</w:t>
            </w:r>
          </w:p>
        </w:tc>
        <w:tc>
          <w:tcPr>
            <w:tcW w:w="2241" w:type="dxa"/>
          </w:tcPr>
          <w:p w:rsidR="00000000" w:rsidRDefault="00000000">
            <w:pPr>
              <w:spacing w:before="60" w:after="80" w:line="220" w:lineRule="exact"/>
            </w:pPr>
            <w:r>
              <w:t>4 марта 1998 года</w:t>
            </w:r>
          </w:p>
        </w:tc>
        <w:tc>
          <w:tcPr>
            <w:tcW w:w="2808" w:type="dxa"/>
          </w:tcPr>
          <w:p w:rsidR="00000000" w:rsidRDefault="00000000">
            <w:pPr>
              <w:spacing w:before="60" w:after="80" w:line="220" w:lineRule="exact"/>
            </w:pPr>
            <w:r>
              <w:t>12 марта 1998 года (CEDAW/C/LUX/3)</w:t>
            </w:r>
            <w:r>
              <w:br/>
              <w:t>17 июня 1998 года (CEDAW/C/LUX/3/Add.1)</w:t>
            </w:r>
          </w:p>
        </w:tc>
        <w:tc>
          <w:tcPr>
            <w:tcW w:w="2461" w:type="dxa"/>
          </w:tcPr>
          <w:p w:rsidR="00000000" w:rsidRDefault="00000000">
            <w:pPr>
              <w:spacing w:before="60" w:after="80" w:line="220" w:lineRule="exact"/>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Мадагаскар</w:t>
            </w:r>
          </w:p>
        </w:tc>
        <w:tc>
          <w:tcPr>
            <w:tcW w:w="2241" w:type="dxa"/>
          </w:tcPr>
          <w:p w:rsidR="00000000" w:rsidRDefault="00000000">
            <w:pPr>
              <w:spacing w:before="60" w:after="80" w:line="220" w:lineRule="exact"/>
            </w:pPr>
            <w:r>
              <w:t>16 апреля 1998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Малави</w:t>
            </w:r>
          </w:p>
        </w:tc>
        <w:tc>
          <w:tcPr>
            <w:tcW w:w="2241" w:type="dxa"/>
          </w:tcPr>
          <w:p w:rsidR="00000000" w:rsidRDefault="00000000">
            <w:pPr>
              <w:spacing w:before="60" w:after="80" w:line="220" w:lineRule="exact"/>
            </w:pPr>
            <w:r>
              <w:t>11 апреля 1996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Мали</w:t>
            </w:r>
          </w:p>
        </w:tc>
        <w:tc>
          <w:tcPr>
            <w:tcW w:w="2241" w:type="dxa"/>
          </w:tcPr>
          <w:p w:rsidR="00000000" w:rsidRDefault="00000000">
            <w:pPr>
              <w:spacing w:before="60" w:after="80" w:line="220" w:lineRule="exact"/>
            </w:pPr>
            <w:r>
              <w:t>10 октября 1994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Мальта</w:t>
            </w:r>
          </w:p>
        </w:tc>
        <w:tc>
          <w:tcPr>
            <w:tcW w:w="2241" w:type="dxa"/>
          </w:tcPr>
          <w:p w:rsidR="00000000" w:rsidRDefault="00000000">
            <w:pPr>
              <w:spacing w:before="60" w:after="80" w:line="220" w:lineRule="exact"/>
            </w:pPr>
            <w:r>
              <w:t>7 апреля 2000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Маврикий</w:t>
            </w:r>
          </w:p>
        </w:tc>
        <w:tc>
          <w:tcPr>
            <w:tcW w:w="2241" w:type="dxa"/>
          </w:tcPr>
          <w:p w:rsidR="00000000" w:rsidRDefault="00000000">
            <w:pPr>
              <w:spacing w:before="60" w:after="80" w:line="220" w:lineRule="exact"/>
            </w:pPr>
            <w:r>
              <w:t>8 августа 1993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Мексика</w:t>
            </w:r>
          </w:p>
        </w:tc>
        <w:tc>
          <w:tcPr>
            <w:tcW w:w="2241" w:type="dxa"/>
          </w:tcPr>
          <w:p w:rsidR="00000000" w:rsidRDefault="00000000">
            <w:pPr>
              <w:spacing w:before="60" w:after="80" w:line="220" w:lineRule="exact"/>
            </w:pPr>
            <w:r>
              <w:t>3 сентября 1990 года</w:t>
            </w:r>
          </w:p>
        </w:tc>
        <w:tc>
          <w:tcPr>
            <w:tcW w:w="2808" w:type="dxa"/>
          </w:tcPr>
          <w:p w:rsidR="00000000" w:rsidRDefault="00000000">
            <w:pPr>
              <w:spacing w:before="60" w:after="80" w:line="220" w:lineRule="exact"/>
            </w:pPr>
            <w:r>
              <w:t>1 декабря 1992 года</w:t>
            </w:r>
            <w:r>
              <w:rPr>
                <w:vertAlign w:val="superscript"/>
              </w:rPr>
              <w:t>c</w:t>
            </w:r>
            <w:r>
              <w:br/>
              <w:t>7 апреля 1997 года (CEDAW/C/MEX/3–4)</w:t>
            </w:r>
          </w:p>
        </w:tc>
        <w:tc>
          <w:tcPr>
            <w:tcW w:w="2461" w:type="dxa"/>
          </w:tcPr>
          <w:p w:rsidR="00000000" w:rsidRDefault="00000000">
            <w:pPr>
              <w:spacing w:before="60" w:after="80" w:line="220" w:lineRule="exact"/>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Монголия</w:t>
            </w:r>
          </w:p>
        </w:tc>
        <w:tc>
          <w:tcPr>
            <w:tcW w:w="2241" w:type="dxa"/>
          </w:tcPr>
          <w:p w:rsidR="00000000" w:rsidRDefault="00000000">
            <w:pPr>
              <w:spacing w:before="60" w:after="80" w:line="220" w:lineRule="exact"/>
            </w:pPr>
            <w:r>
              <w:t>3 сентября 1990 года</w:t>
            </w:r>
          </w:p>
        </w:tc>
        <w:tc>
          <w:tcPr>
            <w:tcW w:w="2808" w:type="dxa"/>
          </w:tcPr>
          <w:p w:rsidR="00000000" w:rsidRDefault="00000000">
            <w:pPr>
              <w:spacing w:before="60" w:after="80" w:line="220" w:lineRule="exact"/>
            </w:pPr>
            <w:r>
              <w:t>8 декабря 1998 года (CEDAW/C/MNG/3–4)</w:t>
            </w:r>
          </w:p>
        </w:tc>
        <w:tc>
          <w:tcPr>
            <w:tcW w:w="2461" w:type="dxa"/>
          </w:tcPr>
          <w:p w:rsidR="00000000" w:rsidRDefault="00000000">
            <w:pPr>
              <w:spacing w:before="60" w:after="80" w:line="220" w:lineRule="exact"/>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Непал</w:t>
            </w:r>
          </w:p>
        </w:tc>
        <w:tc>
          <w:tcPr>
            <w:tcW w:w="2241" w:type="dxa"/>
          </w:tcPr>
          <w:p w:rsidR="00000000" w:rsidRDefault="00000000">
            <w:pPr>
              <w:spacing w:before="60" w:after="80" w:line="220" w:lineRule="exact"/>
            </w:pPr>
            <w:r>
              <w:t>22 мая 2000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Нидерланды</w:t>
            </w:r>
          </w:p>
        </w:tc>
        <w:tc>
          <w:tcPr>
            <w:tcW w:w="2241" w:type="dxa"/>
          </w:tcPr>
          <w:p w:rsidR="00000000" w:rsidRDefault="00000000">
            <w:pPr>
              <w:spacing w:before="60" w:after="80" w:line="220" w:lineRule="exact"/>
            </w:pPr>
            <w:r>
              <w:t>22 августа 2000 года</w:t>
            </w:r>
          </w:p>
        </w:tc>
        <w:tc>
          <w:tcPr>
            <w:tcW w:w="2808" w:type="dxa"/>
          </w:tcPr>
          <w:p w:rsidR="00000000" w:rsidRDefault="00000000">
            <w:pPr>
              <w:spacing w:before="60" w:after="80" w:line="220" w:lineRule="exact"/>
            </w:pPr>
            <w:r>
              <w:t>13 ноября 2000 года (CEDAW/C/NET/3 и Add.1–2)</w:t>
            </w:r>
          </w:p>
        </w:tc>
        <w:tc>
          <w:tcPr>
            <w:tcW w:w="2461" w:type="dxa"/>
          </w:tcPr>
          <w:p w:rsidR="00000000" w:rsidRDefault="00000000">
            <w:pPr>
              <w:spacing w:before="60" w:after="80" w:line="220" w:lineRule="exact"/>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Новая Зеландия</w:t>
            </w:r>
          </w:p>
        </w:tc>
        <w:tc>
          <w:tcPr>
            <w:tcW w:w="2241" w:type="dxa"/>
          </w:tcPr>
          <w:p w:rsidR="00000000" w:rsidRDefault="00000000">
            <w:pPr>
              <w:spacing w:before="60" w:after="80" w:line="220" w:lineRule="exact"/>
            </w:pPr>
            <w:r>
              <w:t>9 февраля 1994 года</w:t>
            </w:r>
          </w:p>
        </w:tc>
        <w:tc>
          <w:tcPr>
            <w:tcW w:w="2808" w:type="dxa"/>
          </w:tcPr>
          <w:p w:rsidR="00000000" w:rsidRDefault="00000000">
            <w:pPr>
              <w:spacing w:before="60" w:after="80" w:line="220" w:lineRule="exact"/>
            </w:pPr>
            <w:r>
              <w:t>2 марта 1998 года (CEDAW/C/NZL/3–4)</w:t>
            </w:r>
            <w:r>
              <w:br/>
              <w:t>15 апреля 1998 года (CEDAW/C/NZL/3–4/Add.1)</w:t>
            </w:r>
          </w:p>
        </w:tc>
        <w:tc>
          <w:tcPr>
            <w:tcW w:w="2461" w:type="dxa"/>
          </w:tcPr>
          <w:p w:rsidR="00000000" w:rsidRDefault="00000000">
            <w:pPr>
              <w:spacing w:before="60" w:after="80" w:line="220" w:lineRule="exact"/>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Никарагуа</w:t>
            </w:r>
          </w:p>
        </w:tc>
        <w:tc>
          <w:tcPr>
            <w:tcW w:w="2241" w:type="dxa"/>
          </w:tcPr>
          <w:p w:rsidR="00000000" w:rsidRDefault="00000000">
            <w:pPr>
              <w:spacing w:before="60" w:after="80" w:line="220" w:lineRule="exact"/>
            </w:pPr>
            <w:r>
              <w:t>26 ноября 1990 года</w:t>
            </w:r>
          </w:p>
        </w:tc>
        <w:tc>
          <w:tcPr>
            <w:tcW w:w="2808" w:type="dxa"/>
          </w:tcPr>
          <w:p w:rsidR="00000000" w:rsidRDefault="00000000">
            <w:pPr>
              <w:spacing w:before="60" w:after="80" w:line="220" w:lineRule="exact"/>
            </w:pPr>
            <w:r>
              <w:t>15 октября 1992 года (CEDAW/C/NIC/3)</w:t>
            </w:r>
          </w:p>
        </w:tc>
        <w:tc>
          <w:tcPr>
            <w:tcW w:w="2461" w:type="dxa"/>
          </w:tcPr>
          <w:p w:rsidR="00000000" w:rsidRDefault="00000000">
            <w:pPr>
              <w:spacing w:before="60" w:after="80" w:line="220" w:lineRule="exact"/>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Нигерия</w:t>
            </w:r>
          </w:p>
        </w:tc>
        <w:tc>
          <w:tcPr>
            <w:tcW w:w="2241" w:type="dxa"/>
          </w:tcPr>
          <w:p w:rsidR="00000000" w:rsidRDefault="00000000">
            <w:pPr>
              <w:spacing w:before="60" w:after="80" w:line="220" w:lineRule="exact"/>
            </w:pPr>
            <w:r>
              <w:t>13 июля 1994 года</w:t>
            </w:r>
          </w:p>
        </w:tc>
        <w:tc>
          <w:tcPr>
            <w:tcW w:w="2808" w:type="dxa"/>
          </w:tcPr>
          <w:p w:rsidR="00000000" w:rsidRDefault="00000000">
            <w:pPr>
              <w:spacing w:before="60" w:after="80" w:line="220" w:lineRule="exact"/>
            </w:pPr>
            <w:r>
              <w:t>13 февраля 1997 года (CEDAW/C/NGA/2–3)</w:t>
            </w:r>
          </w:p>
        </w:tc>
        <w:tc>
          <w:tcPr>
            <w:tcW w:w="2461" w:type="dxa"/>
          </w:tcPr>
          <w:p w:rsidR="00000000" w:rsidRDefault="00000000">
            <w:pPr>
              <w:spacing w:before="60" w:after="80" w:line="220" w:lineRule="exact"/>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Норвегия</w:t>
            </w:r>
          </w:p>
        </w:tc>
        <w:tc>
          <w:tcPr>
            <w:tcW w:w="2241" w:type="dxa"/>
          </w:tcPr>
          <w:p w:rsidR="00000000" w:rsidRDefault="00000000">
            <w:pPr>
              <w:spacing w:before="60" w:after="80" w:line="220" w:lineRule="exact"/>
            </w:pPr>
            <w:r>
              <w:t>3 сентября 1990 года</w:t>
            </w:r>
          </w:p>
        </w:tc>
        <w:tc>
          <w:tcPr>
            <w:tcW w:w="2808" w:type="dxa"/>
          </w:tcPr>
          <w:p w:rsidR="00000000" w:rsidRDefault="00000000">
            <w:pPr>
              <w:spacing w:before="60" w:after="80" w:line="220" w:lineRule="exact"/>
            </w:pPr>
            <w:r>
              <w:t>25 января 1991 года (CEDAW/C/NOR/3)</w:t>
            </w:r>
          </w:p>
        </w:tc>
        <w:tc>
          <w:tcPr>
            <w:tcW w:w="2461" w:type="dxa"/>
          </w:tcPr>
          <w:p w:rsidR="00000000" w:rsidRDefault="00000000">
            <w:pPr>
              <w:spacing w:before="60" w:after="80" w:line="220" w:lineRule="exact"/>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Панама</w:t>
            </w:r>
          </w:p>
        </w:tc>
        <w:tc>
          <w:tcPr>
            <w:tcW w:w="2241" w:type="dxa"/>
          </w:tcPr>
          <w:p w:rsidR="00000000" w:rsidRDefault="00000000">
            <w:pPr>
              <w:spacing w:before="60" w:after="80" w:line="220" w:lineRule="exact"/>
            </w:pPr>
            <w:r>
              <w:t>28 ноября 1990 года</w:t>
            </w:r>
          </w:p>
        </w:tc>
        <w:tc>
          <w:tcPr>
            <w:tcW w:w="2808" w:type="dxa"/>
          </w:tcPr>
          <w:p w:rsidR="00000000" w:rsidRDefault="00000000">
            <w:pPr>
              <w:spacing w:before="60" w:after="80" w:line="220" w:lineRule="exact"/>
            </w:pPr>
            <w:r>
              <w:t>17 января 1997 года (CEDAW/C/PAN/2–3)</w:t>
            </w:r>
          </w:p>
        </w:tc>
        <w:tc>
          <w:tcPr>
            <w:tcW w:w="2461" w:type="dxa"/>
          </w:tcPr>
          <w:p w:rsidR="00000000" w:rsidRDefault="00000000">
            <w:pPr>
              <w:spacing w:before="60" w:after="80" w:line="220" w:lineRule="exact"/>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Парагвай</w:t>
            </w:r>
          </w:p>
        </w:tc>
        <w:tc>
          <w:tcPr>
            <w:tcW w:w="2241" w:type="dxa"/>
          </w:tcPr>
          <w:p w:rsidR="00000000" w:rsidRDefault="00000000">
            <w:pPr>
              <w:spacing w:before="60" w:after="80" w:line="220" w:lineRule="exact"/>
            </w:pPr>
            <w:r>
              <w:t>6 мая 1996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Перу</w:t>
            </w:r>
          </w:p>
        </w:tc>
        <w:tc>
          <w:tcPr>
            <w:tcW w:w="2241" w:type="dxa"/>
          </w:tcPr>
          <w:p w:rsidR="00000000" w:rsidRDefault="00000000">
            <w:pPr>
              <w:spacing w:before="60" w:after="80" w:line="220" w:lineRule="exact"/>
            </w:pPr>
            <w:r>
              <w:t>13 октября 1991 года</w:t>
            </w:r>
          </w:p>
        </w:tc>
        <w:tc>
          <w:tcPr>
            <w:tcW w:w="2808" w:type="dxa"/>
          </w:tcPr>
          <w:p w:rsidR="00000000" w:rsidRDefault="00000000">
            <w:pPr>
              <w:spacing w:before="60" w:after="80" w:line="220" w:lineRule="exact"/>
            </w:pPr>
            <w:r>
              <w:t>25 ноября 1994 года (CEDAW/C/PER/3</w:t>
            </w:r>
            <w:r>
              <w:noBreakHyphen/>
              <w:t>4)</w:t>
            </w:r>
          </w:p>
        </w:tc>
        <w:tc>
          <w:tcPr>
            <w:tcW w:w="2461" w:type="dxa"/>
          </w:tcPr>
          <w:p w:rsidR="00000000" w:rsidRDefault="00000000">
            <w:pPr>
              <w:spacing w:before="60" w:after="80" w:line="220" w:lineRule="exact"/>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Филиппины</w:t>
            </w:r>
          </w:p>
        </w:tc>
        <w:tc>
          <w:tcPr>
            <w:tcW w:w="2241" w:type="dxa"/>
          </w:tcPr>
          <w:p w:rsidR="00000000" w:rsidRDefault="00000000">
            <w:pPr>
              <w:spacing w:before="60" w:after="80" w:line="220" w:lineRule="exact"/>
            </w:pPr>
            <w:r>
              <w:t>4 сентября 1990 года</w:t>
            </w:r>
          </w:p>
        </w:tc>
        <w:tc>
          <w:tcPr>
            <w:tcW w:w="2808" w:type="dxa"/>
          </w:tcPr>
          <w:p w:rsidR="00000000" w:rsidRDefault="00000000">
            <w:pPr>
              <w:spacing w:before="60" w:after="80" w:line="220" w:lineRule="exact"/>
            </w:pPr>
            <w:r>
              <w:t>20 января 1993 года (CEDAW/C/PHI/3)</w:t>
            </w:r>
          </w:p>
        </w:tc>
        <w:tc>
          <w:tcPr>
            <w:tcW w:w="2461" w:type="dxa"/>
          </w:tcPr>
          <w:p w:rsidR="00000000" w:rsidRDefault="00000000">
            <w:pPr>
              <w:spacing w:before="60" w:after="80" w:line="220" w:lineRule="exact"/>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Польша</w:t>
            </w:r>
          </w:p>
        </w:tc>
        <w:tc>
          <w:tcPr>
            <w:tcW w:w="2241" w:type="dxa"/>
          </w:tcPr>
          <w:p w:rsidR="00000000" w:rsidRDefault="00000000">
            <w:pPr>
              <w:spacing w:before="60" w:after="80" w:line="220" w:lineRule="exact"/>
            </w:pPr>
            <w:r>
              <w:t>3 сентября 1990 года</w:t>
            </w:r>
          </w:p>
        </w:tc>
        <w:tc>
          <w:tcPr>
            <w:tcW w:w="2808" w:type="dxa"/>
          </w:tcPr>
          <w:p w:rsidR="00000000" w:rsidRDefault="00000000">
            <w:pPr>
              <w:spacing w:before="60" w:after="80" w:line="220" w:lineRule="exact"/>
            </w:pPr>
            <w:r>
              <w:t>22 ноября 1990 года (CEDAW/C/18/Add.2)</w:t>
            </w:r>
          </w:p>
        </w:tc>
        <w:tc>
          <w:tcPr>
            <w:tcW w:w="2461" w:type="dxa"/>
          </w:tcPr>
          <w:p w:rsidR="00000000" w:rsidRDefault="00000000">
            <w:pPr>
              <w:spacing w:before="60" w:after="80" w:line="220" w:lineRule="exact"/>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Португалия</w:t>
            </w:r>
          </w:p>
        </w:tc>
        <w:tc>
          <w:tcPr>
            <w:tcW w:w="2241" w:type="dxa"/>
          </w:tcPr>
          <w:p w:rsidR="00000000" w:rsidRDefault="00000000">
            <w:pPr>
              <w:spacing w:before="60" w:after="80" w:line="220" w:lineRule="exact"/>
            </w:pPr>
            <w:r>
              <w:t>3 сентября 1990 года</w:t>
            </w:r>
          </w:p>
        </w:tc>
        <w:tc>
          <w:tcPr>
            <w:tcW w:w="2808" w:type="dxa"/>
          </w:tcPr>
          <w:p w:rsidR="00000000" w:rsidRDefault="00000000">
            <w:pPr>
              <w:spacing w:before="60" w:after="80" w:line="220" w:lineRule="exact"/>
            </w:pPr>
            <w:r>
              <w:t>10 декабря 1990 года (CEDAW/C/18/Add.3)</w:t>
            </w:r>
          </w:p>
        </w:tc>
        <w:tc>
          <w:tcPr>
            <w:tcW w:w="2461" w:type="dxa"/>
          </w:tcPr>
          <w:p w:rsidR="00000000" w:rsidRDefault="00000000">
            <w:pPr>
              <w:spacing w:before="60" w:after="80" w:line="220" w:lineRule="exact"/>
            </w:pPr>
            <w:r>
              <w:t>Десятая (1991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Республика Корея</w:t>
            </w:r>
          </w:p>
        </w:tc>
        <w:tc>
          <w:tcPr>
            <w:tcW w:w="2241" w:type="dxa"/>
          </w:tcPr>
          <w:p w:rsidR="00000000" w:rsidRDefault="00000000">
            <w:pPr>
              <w:spacing w:before="60" w:after="80" w:line="220" w:lineRule="exact"/>
            </w:pPr>
            <w:r>
              <w:t>26 января 1994 года</w:t>
            </w:r>
          </w:p>
        </w:tc>
        <w:tc>
          <w:tcPr>
            <w:tcW w:w="2808" w:type="dxa"/>
          </w:tcPr>
          <w:p w:rsidR="00000000" w:rsidRDefault="00000000">
            <w:pPr>
              <w:spacing w:before="60" w:after="80" w:line="220" w:lineRule="exact"/>
            </w:pPr>
            <w:r>
              <w:t>8 сентября 1994 года (CEDAW/C/KOR/3)</w:t>
            </w:r>
          </w:p>
        </w:tc>
        <w:tc>
          <w:tcPr>
            <w:tcW w:w="2461" w:type="dxa"/>
          </w:tcPr>
          <w:p w:rsidR="00000000" w:rsidRDefault="00000000">
            <w:pPr>
              <w:spacing w:before="60" w:after="80" w:line="220" w:lineRule="exact"/>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Румыния</w:t>
            </w:r>
          </w:p>
        </w:tc>
        <w:tc>
          <w:tcPr>
            <w:tcW w:w="2241" w:type="dxa"/>
          </w:tcPr>
          <w:p w:rsidR="00000000" w:rsidRDefault="00000000">
            <w:pPr>
              <w:spacing w:before="60" w:after="80" w:line="220" w:lineRule="exact"/>
            </w:pPr>
            <w:r>
              <w:t>6 февраля 1991 года</w:t>
            </w:r>
          </w:p>
        </w:tc>
        <w:tc>
          <w:tcPr>
            <w:tcW w:w="2808" w:type="dxa"/>
          </w:tcPr>
          <w:p w:rsidR="00000000" w:rsidRDefault="00000000">
            <w:pPr>
              <w:spacing w:before="60" w:after="80" w:line="220" w:lineRule="exact"/>
            </w:pPr>
            <w:r>
              <w:t>19 октября 1992 года (CEDAW/C/ROM/2–3)</w:t>
            </w:r>
          </w:p>
        </w:tc>
        <w:tc>
          <w:tcPr>
            <w:tcW w:w="2461" w:type="dxa"/>
          </w:tcPr>
          <w:p w:rsidR="00000000" w:rsidRDefault="00000000">
            <w:pPr>
              <w:spacing w:before="60" w:after="80" w:line="220" w:lineRule="exact"/>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Российская Федерация</w:t>
            </w:r>
          </w:p>
        </w:tc>
        <w:tc>
          <w:tcPr>
            <w:tcW w:w="2241" w:type="dxa"/>
          </w:tcPr>
          <w:p w:rsidR="00000000" w:rsidRDefault="00000000">
            <w:pPr>
              <w:spacing w:before="60" w:after="80" w:line="220" w:lineRule="exact"/>
            </w:pPr>
            <w:r>
              <w:t>3 сентября 1990 года</w:t>
            </w:r>
          </w:p>
        </w:tc>
        <w:tc>
          <w:tcPr>
            <w:tcW w:w="2808" w:type="dxa"/>
          </w:tcPr>
          <w:p w:rsidR="00000000" w:rsidRDefault="00000000">
            <w:pPr>
              <w:spacing w:before="60" w:after="80" w:line="220" w:lineRule="exact"/>
            </w:pPr>
            <w:r>
              <w:t>24 июля 1991 года (CEDAW/C/USR/3)</w:t>
            </w:r>
          </w:p>
        </w:tc>
        <w:tc>
          <w:tcPr>
            <w:tcW w:w="2461" w:type="dxa"/>
          </w:tcPr>
          <w:p w:rsidR="00000000" w:rsidRDefault="00000000">
            <w:pPr>
              <w:spacing w:before="60" w:after="80" w:line="220" w:lineRule="exact"/>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Руанда</w:t>
            </w:r>
          </w:p>
        </w:tc>
        <w:tc>
          <w:tcPr>
            <w:tcW w:w="2241" w:type="dxa"/>
          </w:tcPr>
          <w:p w:rsidR="00000000" w:rsidRDefault="00000000">
            <w:pPr>
              <w:spacing w:before="60" w:after="80" w:line="220" w:lineRule="exact"/>
            </w:pPr>
            <w:r>
              <w:t>3 сентября 1990 года</w:t>
            </w:r>
          </w:p>
        </w:tc>
        <w:tc>
          <w:tcPr>
            <w:tcW w:w="2808" w:type="dxa"/>
          </w:tcPr>
          <w:p w:rsidR="00000000" w:rsidRDefault="00000000">
            <w:pPr>
              <w:spacing w:before="60" w:after="80" w:line="220" w:lineRule="exact"/>
            </w:pPr>
            <w:r>
              <w:t>18 января 1991 года (CEDAW/C/RWA/3)</w:t>
            </w:r>
          </w:p>
        </w:tc>
        <w:tc>
          <w:tcPr>
            <w:tcW w:w="2461" w:type="dxa"/>
          </w:tcPr>
          <w:p w:rsidR="00000000" w:rsidRDefault="00000000">
            <w:pPr>
              <w:spacing w:before="60" w:after="80" w:line="220" w:lineRule="exact"/>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Сент</w:t>
            </w:r>
            <w:r>
              <w:noBreakHyphen/>
              <w:t>Китс и Невис</w:t>
            </w:r>
          </w:p>
        </w:tc>
        <w:tc>
          <w:tcPr>
            <w:tcW w:w="2241" w:type="dxa"/>
          </w:tcPr>
          <w:p w:rsidR="00000000" w:rsidRDefault="00000000">
            <w:pPr>
              <w:spacing w:before="60" w:after="80" w:line="220" w:lineRule="exact"/>
            </w:pPr>
            <w:r>
              <w:t>25 мая 1994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Сент</w:t>
            </w:r>
            <w:r>
              <w:noBreakHyphen/>
              <w:t>Люсия</w:t>
            </w:r>
          </w:p>
        </w:tc>
        <w:tc>
          <w:tcPr>
            <w:tcW w:w="2241" w:type="dxa"/>
          </w:tcPr>
          <w:p w:rsidR="00000000" w:rsidRDefault="00000000">
            <w:pPr>
              <w:spacing w:before="60" w:after="80" w:line="220" w:lineRule="exact"/>
            </w:pPr>
            <w:r>
              <w:t>7 ноября 1991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Сент</w:t>
            </w:r>
            <w:r>
              <w:noBreakHyphen/>
              <w:t>Винсент и Гренадины</w:t>
            </w:r>
          </w:p>
        </w:tc>
        <w:tc>
          <w:tcPr>
            <w:tcW w:w="2241" w:type="dxa"/>
          </w:tcPr>
          <w:p w:rsidR="00000000" w:rsidRDefault="00000000">
            <w:pPr>
              <w:spacing w:before="60" w:after="80" w:line="220" w:lineRule="exact"/>
            </w:pPr>
            <w:r>
              <w:t>3 сентября 1991 года</w:t>
            </w:r>
          </w:p>
        </w:tc>
        <w:tc>
          <w:tcPr>
            <w:tcW w:w="2808" w:type="dxa"/>
          </w:tcPr>
          <w:p w:rsidR="00000000" w:rsidRDefault="00000000">
            <w:pPr>
              <w:spacing w:before="60" w:after="80" w:line="220" w:lineRule="exact"/>
            </w:pPr>
            <w:r>
              <w:t>27 сентября 1991 года (CEDAW/C/STV/1–3)</w:t>
            </w:r>
            <w:r>
              <w:br/>
              <w:t>28 июля 1994 года (CEDAW/C/STV/1–3/Add.1)</w:t>
            </w:r>
          </w:p>
        </w:tc>
        <w:tc>
          <w:tcPr>
            <w:tcW w:w="2461" w:type="dxa"/>
          </w:tcPr>
          <w:p w:rsidR="00000000" w:rsidRDefault="00000000">
            <w:pPr>
              <w:spacing w:before="60" w:after="80" w:line="220" w:lineRule="exact"/>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Сенегал</w:t>
            </w:r>
          </w:p>
        </w:tc>
        <w:tc>
          <w:tcPr>
            <w:tcW w:w="2241" w:type="dxa"/>
          </w:tcPr>
          <w:p w:rsidR="00000000" w:rsidRDefault="00000000">
            <w:pPr>
              <w:spacing w:before="60" w:after="80" w:line="220" w:lineRule="exact"/>
            </w:pPr>
            <w:r>
              <w:t>7 марта 1994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pPr>
            <w:r>
              <w:t>Сейшельские Острова</w:t>
            </w:r>
          </w:p>
        </w:tc>
        <w:tc>
          <w:tcPr>
            <w:tcW w:w="2241" w:type="dxa"/>
          </w:tcPr>
          <w:p w:rsidR="00000000" w:rsidRDefault="00000000">
            <w:pPr>
              <w:spacing w:before="60" w:after="80"/>
            </w:pPr>
            <w:r>
              <w:t>4 июня 2001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Сьерра</w:t>
            </w:r>
            <w:r>
              <w:noBreakHyphen/>
              <w:t>Леоне</w:t>
            </w:r>
          </w:p>
        </w:tc>
        <w:tc>
          <w:tcPr>
            <w:tcW w:w="2241" w:type="dxa"/>
          </w:tcPr>
          <w:p w:rsidR="00000000" w:rsidRDefault="00000000">
            <w:pPr>
              <w:spacing w:before="60" w:after="80" w:line="220" w:lineRule="exact"/>
            </w:pPr>
            <w:r>
              <w:t>11 декабря 1997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Испания</w:t>
            </w:r>
          </w:p>
        </w:tc>
        <w:tc>
          <w:tcPr>
            <w:tcW w:w="2241" w:type="dxa"/>
          </w:tcPr>
          <w:p w:rsidR="00000000" w:rsidRDefault="00000000">
            <w:pPr>
              <w:spacing w:before="60" w:after="80" w:line="220" w:lineRule="exact"/>
            </w:pPr>
            <w:r>
              <w:t>4 февраля 1993 года</w:t>
            </w:r>
          </w:p>
        </w:tc>
        <w:tc>
          <w:tcPr>
            <w:tcW w:w="2808" w:type="dxa"/>
          </w:tcPr>
          <w:p w:rsidR="00000000" w:rsidRDefault="00000000">
            <w:pPr>
              <w:spacing w:before="60" w:after="80" w:line="220" w:lineRule="exact"/>
            </w:pPr>
            <w:r>
              <w:t>20 мая 1996 года (CEDAW/C/ESP/3)</w:t>
            </w:r>
          </w:p>
        </w:tc>
        <w:tc>
          <w:tcPr>
            <w:tcW w:w="2461" w:type="dxa"/>
          </w:tcPr>
          <w:p w:rsidR="00000000" w:rsidRDefault="00000000">
            <w:pPr>
              <w:spacing w:before="60" w:after="80" w:line="220" w:lineRule="exact"/>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Шри</w:t>
            </w:r>
            <w:r>
              <w:noBreakHyphen/>
              <w:t>Ланка</w:t>
            </w:r>
          </w:p>
        </w:tc>
        <w:tc>
          <w:tcPr>
            <w:tcW w:w="2241" w:type="dxa"/>
          </w:tcPr>
          <w:p w:rsidR="00000000" w:rsidRDefault="00000000">
            <w:pPr>
              <w:spacing w:before="60" w:after="80" w:line="220" w:lineRule="exact"/>
            </w:pPr>
            <w:r>
              <w:t>4 ноября 1990 года</w:t>
            </w:r>
          </w:p>
        </w:tc>
        <w:tc>
          <w:tcPr>
            <w:tcW w:w="2808" w:type="dxa"/>
          </w:tcPr>
          <w:p w:rsidR="00000000" w:rsidRDefault="00000000">
            <w:pPr>
              <w:spacing w:before="60" w:after="80" w:line="220" w:lineRule="exact"/>
            </w:pPr>
            <w:r>
              <w:t>7 октября 1999 года (CEDAW/C/LKA/3–4)</w:t>
            </w: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Швеция</w:t>
            </w:r>
          </w:p>
        </w:tc>
        <w:tc>
          <w:tcPr>
            <w:tcW w:w="2241" w:type="dxa"/>
          </w:tcPr>
          <w:p w:rsidR="00000000" w:rsidRDefault="00000000">
            <w:pPr>
              <w:spacing w:before="60" w:after="80" w:line="220" w:lineRule="exact"/>
            </w:pPr>
            <w:r>
              <w:t>3 сентября 1990 года</w:t>
            </w:r>
          </w:p>
        </w:tc>
        <w:tc>
          <w:tcPr>
            <w:tcW w:w="2808" w:type="dxa"/>
          </w:tcPr>
          <w:p w:rsidR="00000000" w:rsidRDefault="00000000">
            <w:pPr>
              <w:spacing w:before="60" w:after="80" w:line="220" w:lineRule="exact"/>
            </w:pPr>
            <w:r>
              <w:t>3 октября 1990 года (CEDAW/C/18/Add.1)</w:t>
            </w:r>
          </w:p>
        </w:tc>
        <w:tc>
          <w:tcPr>
            <w:tcW w:w="2461" w:type="dxa"/>
          </w:tcPr>
          <w:p w:rsidR="00000000" w:rsidRDefault="00000000">
            <w:pPr>
              <w:spacing w:before="60" w:after="80" w:line="220" w:lineRule="exact"/>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Таиланд</w:t>
            </w:r>
          </w:p>
        </w:tc>
        <w:tc>
          <w:tcPr>
            <w:tcW w:w="2241" w:type="dxa"/>
          </w:tcPr>
          <w:p w:rsidR="00000000" w:rsidRDefault="00000000">
            <w:pPr>
              <w:spacing w:before="60" w:after="80" w:line="220" w:lineRule="exact"/>
            </w:pPr>
            <w:r>
              <w:t>8 сентября 1994 года</w:t>
            </w:r>
          </w:p>
        </w:tc>
        <w:tc>
          <w:tcPr>
            <w:tcW w:w="2808" w:type="dxa"/>
          </w:tcPr>
          <w:p w:rsidR="00000000" w:rsidRDefault="00000000">
            <w:pPr>
              <w:spacing w:before="60" w:after="80" w:line="220" w:lineRule="exact"/>
            </w:pPr>
            <w:r>
              <w:t>3 марта 1997 года (CEDAW/C/THA/2–3)</w:t>
            </w:r>
          </w:p>
        </w:tc>
        <w:tc>
          <w:tcPr>
            <w:tcW w:w="2461" w:type="dxa"/>
          </w:tcPr>
          <w:p w:rsidR="00000000" w:rsidRDefault="00000000">
            <w:pPr>
              <w:spacing w:before="60" w:after="80" w:line="220" w:lineRule="exact"/>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Того</w:t>
            </w:r>
          </w:p>
        </w:tc>
        <w:tc>
          <w:tcPr>
            <w:tcW w:w="2241" w:type="dxa"/>
          </w:tcPr>
          <w:p w:rsidR="00000000" w:rsidRDefault="00000000">
            <w:pPr>
              <w:spacing w:before="60" w:after="80" w:line="220" w:lineRule="exact"/>
            </w:pPr>
            <w:r>
              <w:t>26 октября 1992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Тринидад и Тобаго</w:t>
            </w:r>
          </w:p>
        </w:tc>
        <w:tc>
          <w:tcPr>
            <w:tcW w:w="2241" w:type="dxa"/>
          </w:tcPr>
          <w:p w:rsidR="00000000" w:rsidRDefault="00000000">
            <w:pPr>
              <w:spacing w:before="60" w:after="80" w:line="220" w:lineRule="exact"/>
            </w:pPr>
            <w:r>
              <w:t>11 февраля 1999 года</w:t>
            </w:r>
          </w:p>
        </w:tc>
        <w:tc>
          <w:tcPr>
            <w:tcW w:w="2808" w:type="dxa"/>
          </w:tcPr>
          <w:p w:rsidR="00000000" w:rsidRDefault="00000000">
            <w:pPr>
              <w:spacing w:before="60" w:after="80" w:line="220" w:lineRule="exact"/>
            </w:pP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Тунис</w:t>
            </w:r>
          </w:p>
        </w:tc>
        <w:tc>
          <w:tcPr>
            <w:tcW w:w="2241" w:type="dxa"/>
          </w:tcPr>
          <w:p w:rsidR="00000000" w:rsidRDefault="00000000">
            <w:pPr>
              <w:spacing w:before="60" w:after="80" w:line="220" w:lineRule="exact"/>
            </w:pPr>
            <w:r>
              <w:t>20 октября 1994 года</w:t>
            </w:r>
          </w:p>
        </w:tc>
        <w:tc>
          <w:tcPr>
            <w:tcW w:w="2808" w:type="dxa"/>
          </w:tcPr>
          <w:p w:rsidR="00000000" w:rsidRDefault="00000000">
            <w:pPr>
              <w:spacing w:before="60" w:after="80" w:line="220" w:lineRule="exact"/>
            </w:pPr>
            <w:r>
              <w:t>6 июня 2000 года (CEDAW/C/TUN/3–4)</w:t>
            </w: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Турция</w:t>
            </w:r>
          </w:p>
        </w:tc>
        <w:tc>
          <w:tcPr>
            <w:tcW w:w="2241" w:type="dxa"/>
          </w:tcPr>
          <w:p w:rsidR="00000000" w:rsidRDefault="00000000">
            <w:pPr>
              <w:spacing w:before="60" w:after="80" w:line="220" w:lineRule="exact"/>
            </w:pPr>
            <w:r>
              <w:t>19 января 1995 года</w:t>
            </w:r>
          </w:p>
        </w:tc>
        <w:tc>
          <w:tcPr>
            <w:tcW w:w="2808" w:type="dxa"/>
          </w:tcPr>
          <w:p w:rsidR="00000000" w:rsidRDefault="00000000">
            <w:pPr>
              <w:spacing w:before="60" w:after="80" w:line="220" w:lineRule="exact"/>
            </w:pPr>
            <w:r>
              <w:t>3 сентября 1996 года (CEDAW/C/TUR/2–3)</w:t>
            </w:r>
          </w:p>
        </w:tc>
        <w:tc>
          <w:tcPr>
            <w:tcW w:w="2461" w:type="dxa"/>
          </w:tcPr>
          <w:p w:rsidR="00000000" w:rsidRDefault="00000000">
            <w:pPr>
              <w:spacing w:before="60" w:after="80" w:line="220" w:lineRule="exact"/>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line="220" w:lineRule="exact"/>
            </w:pPr>
            <w:r>
              <w:t>Уганда</w:t>
            </w:r>
          </w:p>
        </w:tc>
        <w:tc>
          <w:tcPr>
            <w:tcW w:w="2241" w:type="dxa"/>
          </w:tcPr>
          <w:p w:rsidR="00000000" w:rsidRDefault="00000000">
            <w:pPr>
              <w:spacing w:before="60" w:after="80" w:line="220" w:lineRule="exact"/>
            </w:pPr>
            <w:r>
              <w:t>21 августа 1994 года</w:t>
            </w:r>
          </w:p>
        </w:tc>
        <w:tc>
          <w:tcPr>
            <w:tcW w:w="2808" w:type="dxa"/>
          </w:tcPr>
          <w:p w:rsidR="00000000" w:rsidRDefault="00000000">
            <w:pPr>
              <w:spacing w:before="60" w:after="80" w:line="220" w:lineRule="exact"/>
            </w:pPr>
            <w:r>
              <w:t>22 мая 2000 года (CEDAW/C/UGA/3)</w:t>
            </w:r>
          </w:p>
        </w:tc>
        <w:tc>
          <w:tcPr>
            <w:tcW w:w="2461" w:type="dxa"/>
          </w:tcPr>
          <w:p w:rsidR="00000000" w:rsidRDefault="00000000">
            <w:pPr>
              <w:spacing w:before="60" w:after="80" w:line="220" w:lineRule="exact"/>
            </w:pP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Украина</w:t>
            </w:r>
          </w:p>
        </w:tc>
        <w:tc>
          <w:tcPr>
            <w:tcW w:w="2241" w:type="dxa"/>
          </w:tcPr>
          <w:p w:rsidR="00000000" w:rsidRDefault="00000000">
            <w:pPr>
              <w:keepNext/>
              <w:spacing w:before="60" w:after="80"/>
            </w:pPr>
            <w:r>
              <w:t>3 сентября 1990 года</w:t>
            </w:r>
          </w:p>
        </w:tc>
        <w:tc>
          <w:tcPr>
            <w:tcW w:w="2808" w:type="dxa"/>
          </w:tcPr>
          <w:p w:rsidR="00000000" w:rsidRDefault="00000000">
            <w:pPr>
              <w:keepNext/>
              <w:spacing w:before="60" w:after="80"/>
            </w:pPr>
            <w:r>
              <w:t>31 мая 1991 года (CEDAW/C/UKR/3)</w:t>
            </w:r>
            <w:r>
              <w:br/>
              <w:t>21 ноября 1995 года (CEDAW/C/UKR/3/Add.1)</w:t>
            </w:r>
          </w:p>
        </w:tc>
        <w:tc>
          <w:tcPr>
            <w:tcW w:w="2461" w:type="dxa"/>
          </w:tcPr>
          <w:p w:rsidR="00000000" w:rsidRDefault="00000000">
            <w:pPr>
              <w:keepNext/>
              <w:spacing w:before="60" w:after="80"/>
            </w:pPr>
            <w:r>
              <w:t>Пятнадцатая (1996 год)</w:t>
            </w: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Соединенное Королевство Великобритании и Северной Ирландии</w:t>
            </w:r>
          </w:p>
        </w:tc>
        <w:tc>
          <w:tcPr>
            <w:tcW w:w="2241" w:type="dxa"/>
          </w:tcPr>
          <w:p w:rsidR="00000000" w:rsidRDefault="00000000">
            <w:pPr>
              <w:spacing w:before="60" w:after="80"/>
            </w:pPr>
            <w:r>
              <w:t>7 мая 1995 года</w:t>
            </w:r>
          </w:p>
        </w:tc>
        <w:tc>
          <w:tcPr>
            <w:tcW w:w="2808" w:type="dxa"/>
          </w:tcPr>
          <w:p w:rsidR="00000000" w:rsidRDefault="00000000">
            <w:pPr>
              <w:spacing w:before="60" w:after="80"/>
            </w:pPr>
            <w:r>
              <w:t>16 августа 1995 года (CEDAW/C/UK/3)</w:t>
            </w:r>
            <w:r>
              <w:br/>
              <w:t>8 августа 1997 года (CEDAW/C/UK/3/Add.1)</w:t>
            </w:r>
            <w:r>
              <w:br/>
              <w:t>14 июля 1998 года (CEDAW/C/UK/3/Add.2)</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Объединенная Республ</w:t>
            </w:r>
            <w:r>
              <w:t>и</w:t>
            </w:r>
            <w:r>
              <w:t>ка Танзания</w:t>
            </w:r>
          </w:p>
        </w:tc>
        <w:tc>
          <w:tcPr>
            <w:tcW w:w="2241" w:type="dxa"/>
          </w:tcPr>
          <w:p w:rsidR="00000000" w:rsidRDefault="00000000">
            <w:pPr>
              <w:spacing w:before="60" w:after="80"/>
            </w:pPr>
            <w:r>
              <w:t>19 сентября 1994 года</w:t>
            </w:r>
          </w:p>
        </w:tc>
        <w:tc>
          <w:tcPr>
            <w:tcW w:w="2808" w:type="dxa"/>
          </w:tcPr>
          <w:p w:rsidR="00000000" w:rsidRDefault="00000000">
            <w:pPr>
              <w:spacing w:before="60" w:after="80"/>
            </w:pPr>
            <w:r>
              <w:t>25 сентября 1996 года (CEDAW/C/TZA/2–3)</w:t>
            </w:r>
          </w:p>
        </w:tc>
        <w:tc>
          <w:tcPr>
            <w:tcW w:w="2461" w:type="dxa"/>
          </w:tcPr>
          <w:p w:rsidR="00000000" w:rsidRDefault="00000000">
            <w:pPr>
              <w:spacing w:before="60" w:after="80"/>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Уругвай</w:t>
            </w:r>
          </w:p>
        </w:tc>
        <w:tc>
          <w:tcPr>
            <w:tcW w:w="2241" w:type="dxa"/>
          </w:tcPr>
          <w:p w:rsidR="00000000" w:rsidRDefault="00000000">
            <w:pPr>
              <w:spacing w:before="60" w:after="80"/>
            </w:pPr>
            <w:r>
              <w:t>8 ноября 1990 года</w:t>
            </w:r>
          </w:p>
        </w:tc>
        <w:tc>
          <w:tcPr>
            <w:tcW w:w="2808" w:type="dxa"/>
          </w:tcPr>
          <w:p w:rsidR="00000000" w:rsidRDefault="00000000">
            <w:pPr>
              <w:spacing w:before="60" w:after="80"/>
            </w:pPr>
            <w:r>
              <w:t>8 февраля 1999 года (CEDAW/C/URY/2–3)</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Венесуэла</w:t>
            </w:r>
          </w:p>
        </w:tc>
        <w:tc>
          <w:tcPr>
            <w:tcW w:w="2241" w:type="dxa"/>
          </w:tcPr>
          <w:p w:rsidR="00000000" w:rsidRDefault="00000000">
            <w:pPr>
              <w:spacing w:before="60" w:after="80"/>
            </w:pPr>
            <w:r>
              <w:t>1 июня 1992 года</w:t>
            </w:r>
          </w:p>
        </w:tc>
        <w:tc>
          <w:tcPr>
            <w:tcW w:w="2808" w:type="dxa"/>
          </w:tcPr>
          <w:p w:rsidR="00000000" w:rsidRDefault="00000000">
            <w:pPr>
              <w:spacing w:before="60" w:after="80"/>
            </w:pPr>
            <w:r>
              <w:t>8 февраля 1995 года (CEDAW/C/VEN/3)</w:t>
            </w:r>
          </w:p>
        </w:tc>
        <w:tc>
          <w:tcPr>
            <w:tcW w:w="2461" w:type="dxa"/>
          </w:tcPr>
          <w:p w:rsidR="00000000" w:rsidRDefault="00000000">
            <w:pPr>
              <w:spacing w:before="60" w:after="8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Вьетнам</w:t>
            </w:r>
          </w:p>
        </w:tc>
        <w:tc>
          <w:tcPr>
            <w:tcW w:w="2241" w:type="dxa"/>
          </w:tcPr>
          <w:p w:rsidR="00000000" w:rsidRDefault="00000000">
            <w:pPr>
              <w:spacing w:before="60" w:after="80"/>
            </w:pPr>
            <w:r>
              <w:t>19 марта 1991 года</w:t>
            </w:r>
          </w:p>
        </w:tc>
        <w:tc>
          <w:tcPr>
            <w:tcW w:w="2808" w:type="dxa"/>
          </w:tcPr>
          <w:p w:rsidR="00000000" w:rsidRDefault="00000000">
            <w:pPr>
              <w:spacing w:before="60" w:after="80"/>
            </w:pPr>
            <w:r>
              <w:t>6 октября 2000 года CEDAW/C/VNM/3–4</w:t>
            </w:r>
          </w:p>
        </w:tc>
        <w:tc>
          <w:tcPr>
            <w:tcW w:w="2461" w:type="dxa"/>
          </w:tcPr>
          <w:p w:rsidR="00000000" w:rsidRDefault="00000000">
            <w:pPr>
              <w:spacing w:before="60" w:after="8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Йемен</w:t>
            </w:r>
          </w:p>
        </w:tc>
        <w:tc>
          <w:tcPr>
            <w:tcW w:w="2241" w:type="dxa"/>
          </w:tcPr>
          <w:p w:rsidR="00000000" w:rsidRDefault="00000000">
            <w:pPr>
              <w:spacing w:before="60" w:after="80"/>
            </w:pPr>
            <w:r>
              <w:t>29 июня 1993 года</w:t>
            </w:r>
          </w:p>
        </w:tc>
        <w:tc>
          <w:tcPr>
            <w:tcW w:w="2808" w:type="dxa"/>
          </w:tcPr>
          <w:p w:rsidR="00000000" w:rsidRDefault="00000000">
            <w:pPr>
              <w:spacing w:before="60" w:after="80"/>
            </w:pPr>
            <w:r>
              <w:t>13 ноября 1992 года (CEDAW/C/YEM/3)</w:t>
            </w:r>
          </w:p>
        </w:tc>
        <w:tc>
          <w:tcPr>
            <w:tcW w:w="2461" w:type="dxa"/>
          </w:tcPr>
          <w:p w:rsidR="00000000" w:rsidRDefault="00000000">
            <w:pPr>
              <w:spacing w:before="60" w:after="80"/>
            </w:pPr>
            <w:r>
              <w:t>Двенадцатая (1993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Замбия</w:t>
            </w:r>
          </w:p>
        </w:tc>
        <w:tc>
          <w:tcPr>
            <w:tcW w:w="2241" w:type="dxa"/>
          </w:tcPr>
          <w:p w:rsidR="00000000" w:rsidRDefault="00000000">
            <w:pPr>
              <w:spacing w:before="60" w:after="80"/>
            </w:pPr>
            <w:r>
              <w:t>21 июля 1994 года</w:t>
            </w:r>
          </w:p>
        </w:tc>
        <w:tc>
          <w:tcPr>
            <w:tcW w:w="2808" w:type="dxa"/>
          </w:tcPr>
          <w:p w:rsidR="00000000" w:rsidRDefault="00000000">
            <w:pPr>
              <w:spacing w:before="60" w:after="80"/>
            </w:pPr>
            <w:r>
              <w:t>12 августа 1999 года (CEDAW/C/ZAM/3/4)</w:t>
            </w: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rPr>
          <w:cantSplit/>
        </w:trPr>
        <w:tc>
          <w:tcPr>
            <w:tcW w:w="9850" w:type="dxa"/>
            <w:gridSpan w:val="4"/>
          </w:tcPr>
          <w:p w:rsidR="00000000" w:rsidRDefault="00000000">
            <w:pPr>
              <w:tabs>
                <w:tab w:val="left" w:pos="288"/>
                <w:tab w:val="left" w:pos="576"/>
                <w:tab w:val="left" w:pos="864"/>
                <w:tab w:val="left" w:pos="1152"/>
              </w:tabs>
              <w:spacing w:before="120" w:after="120"/>
              <w:rPr>
                <w:b/>
              </w:rPr>
            </w:pPr>
            <w:r>
              <w:rPr>
                <w:b/>
              </w:rPr>
              <w:t>D.</w:t>
            </w:r>
            <w:r>
              <w:rPr>
                <w:b/>
              </w:rPr>
              <w:tab/>
              <w:t>Четвертые периодические доклады</w:t>
            </w:r>
          </w:p>
        </w:tc>
      </w:tr>
      <w:tr w:rsidR="00000000">
        <w:tblPrEx>
          <w:tblCellMar>
            <w:top w:w="0" w:type="dxa"/>
            <w:left w:w="0" w:type="dxa"/>
            <w:bottom w:w="0" w:type="dxa"/>
            <w:right w:w="0" w:type="dxa"/>
          </w:tblCellMar>
        </w:tblPrEx>
        <w:tc>
          <w:tcPr>
            <w:tcW w:w="2340" w:type="dxa"/>
          </w:tcPr>
          <w:p w:rsidR="00000000" w:rsidRDefault="00000000">
            <w:pPr>
              <w:spacing w:before="60" w:after="80"/>
            </w:pPr>
            <w:r>
              <w:t>Ангола</w:t>
            </w:r>
          </w:p>
        </w:tc>
        <w:tc>
          <w:tcPr>
            <w:tcW w:w="2241" w:type="dxa"/>
          </w:tcPr>
          <w:p w:rsidR="00000000" w:rsidRDefault="00000000">
            <w:pPr>
              <w:spacing w:before="60" w:after="80"/>
            </w:pPr>
            <w:r>
              <w:t>17 октября 1999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Аргентина</w:t>
            </w:r>
          </w:p>
        </w:tc>
        <w:tc>
          <w:tcPr>
            <w:tcW w:w="2241" w:type="dxa"/>
          </w:tcPr>
          <w:p w:rsidR="00000000" w:rsidRDefault="00000000">
            <w:pPr>
              <w:spacing w:before="60" w:after="80"/>
            </w:pPr>
            <w:r>
              <w:t>14 августа 1998 года</w:t>
            </w:r>
          </w:p>
        </w:tc>
        <w:tc>
          <w:tcPr>
            <w:tcW w:w="2808" w:type="dxa"/>
          </w:tcPr>
          <w:p w:rsidR="00000000" w:rsidRDefault="00000000">
            <w:pPr>
              <w:spacing w:before="60" w:after="80"/>
            </w:pPr>
            <w:r>
              <w:t>18 января 2000 года (CEDAW/C/ARG/4)</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Австралия</w:t>
            </w:r>
          </w:p>
        </w:tc>
        <w:tc>
          <w:tcPr>
            <w:tcW w:w="2241" w:type="dxa"/>
          </w:tcPr>
          <w:p w:rsidR="00000000" w:rsidRDefault="00000000">
            <w:pPr>
              <w:spacing w:before="60" w:after="80"/>
            </w:pPr>
            <w:r>
              <w:t>27 августа 1996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Австрия</w:t>
            </w:r>
          </w:p>
        </w:tc>
        <w:tc>
          <w:tcPr>
            <w:tcW w:w="2241" w:type="dxa"/>
          </w:tcPr>
          <w:p w:rsidR="00000000" w:rsidRDefault="00000000">
            <w:pPr>
              <w:spacing w:before="60" w:after="80"/>
            </w:pPr>
            <w:r>
              <w:t>30 апреля 1995 года</w:t>
            </w:r>
          </w:p>
        </w:tc>
        <w:tc>
          <w:tcPr>
            <w:tcW w:w="2808" w:type="dxa"/>
          </w:tcPr>
          <w:p w:rsidR="00000000" w:rsidRDefault="00000000">
            <w:pPr>
              <w:spacing w:before="60" w:after="80"/>
            </w:pPr>
            <w:r>
              <w:t>25 апреля 1997 года (CEDAW/C/AUT/3–4)</w:t>
            </w:r>
          </w:p>
        </w:tc>
        <w:tc>
          <w:tcPr>
            <w:tcW w:w="2461" w:type="dxa"/>
          </w:tcPr>
          <w:p w:rsidR="00000000" w:rsidRDefault="00000000">
            <w:pPr>
              <w:spacing w:before="60" w:after="8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Бангладеш</w:t>
            </w:r>
          </w:p>
        </w:tc>
        <w:tc>
          <w:tcPr>
            <w:tcW w:w="2241" w:type="dxa"/>
          </w:tcPr>
          <w:p w:rsidR="00000000" w:rsidRDefault="00000000">
            <w:pPr>
              <w:spacing w:before="60" w:after="80"/>
            </w:pPr>
            <w:r>
              <w:t>6 декабря 1997 года</w:t>
            </w:r>
          </w:p>
        </w:tc>
        <w:tc>
          <w:tcPr>
            <w:tcW w:w="2808" w:type="dxa"/>
          </w:tcPr>
          <w:p w:rsidR="00000000" w:rsidRDefault="00000000">
            <w:pPr>
              <w:spacing w:before="60" w:after="80"/>
            </w:pPr>
            <w:r>
              <w:t>27 марта 1997 года (CEDAW/C/BGD/3–4)</w:t>
            </w:r>
          </w:p>
        </w:tc>
        <w:tc>
          <w:tcPr>
            <w:tcW w:w="2461" w:type="dxa"/>
          </w:tcPr>
          <w:p w:rsidR="00000000" w:rsidRDefault="00000000">
            <w:pPr>
              <w:spacing w:before="60" w:after="80"/>
            </w:pPr>
            <w:r>
              <w:t>Семнадцатая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Барбадос</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Беларусь</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Бельгия</w:t>
            </w:r>
          </w:p>
        </w:tc>
        <w:tc>
          <w:tcPr>
            <w:tcW w:w="2241" w:type="dxa"/>
          </w:tcPr>
          <w:p w:rsidR="00000000" w:rsidRDefault="00000000">
            <w:pPr>
              <w:spacing w:before="60" w:after="80"/>
            </w:pPr>
            <w:r>
              <w:t>9 августа 1998 года</w:t>
            </w:r>
          </w:p>
        </w:tc>
        <w:tc>
          <w:tcPr>
            <w:tcW w:w="2808" w:type="dxa"/>
          </w:tcPr>
          <w:p w:rsidR="00000000" w:rsidRDefault="00000000">
            <w:pPr>
              <w:spacing w:before="60" w:after="80"/>
            </w:pPr>
            <w:r>
              <w:t>29 октября 1998 года (CEDAW/C/BEL/3–4)</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Бутан</w:t>
            </w:r>
          </w:p>
        </w:tc>
        <w:tc>
          <w:tcPr>
            <w:tcW w:w="2241" w:type="dxa"/>
          </w:tcPr>
          <w:p w:rsidR="00000000" w:rsidRDefault="00000000">
            <w:pPr>
              <w:spacing w:before="60" w:after="80"/>
            </w:pPr>
            <w:r>
              <w:t>30 сентября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Бразилия</w:t>
            </w:r>
          </w:p>
        </w:tc>
        <w:tc>
          <w:tcPr>
            <w:tcW w:w="2241" w:type="dxa"/>
          </w:tcPr>
          <w:p w:rsidR="00000000" w:rsidRDefault="00000000">
            <w:pPr>
              <w:spacing w:before="60" w:after="80"/>
            </w:pPr>
            <w:r>
              <w:t>2 марта 1997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Болгария</w:t>
            </w:r>
          </w:p>
        </w:tc>
        <w:tc>
          <w:tcPr>
            <w:tcW w:w="2241" w:type="dxa"/>
          </w:tcPr>
          <w:p w:rsidR="00000000" w:rsidRDefault="00000000">
            <w:pPr>
              <w:spacing w:before="60" w:after="80"/>
            </w:pPr>
            <w:r>
              <w:t>10 марта 1995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Буркина-Фасо</w:t>
            </w:r>
          </w:p>
        </w:tc>
        <w:tc>
          <w:tcPr>
            <w:tcW w:w="2241" w:type="dxa"/>
          </w:tcPr>
          <w:p w:rsidR="00000000" w:rsidRDefault="00000000">
            <w:pPr>
              <w:spacing w:before="60" w:after="80"/>
            </w:pPr>
            <w:r>
              <w:t>13 ноября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Канада</w:t>
            </w:r>
          </w:p>
        </w:tc>
        <w:tc>
          <w:tcPr>
            <w:tcW w:w="2241" w:type="dxa"/>
          </w:tcPr>
          <w:p w:rsidR="00000000" w:rsidRDefault="00000000">
            <w:pPr>
              <w:spacing w:before="60" w:after="80"/>
            </w:pPr>
            <w:r>
              <w:t>9 января 1995 года</w:t>
            </w:r>
          </w:p>
        </w:tc>
        <w:tc>
          <w:tcPr>
            <w:tcW w:w="2808" w:type="dxa"/>
          </w:tcPr>
          <w:p w:rsidR="00000000" w:rsidRDefault="00000000">
            <w:pPr>
              <w:spacing w:before="60" w:after="80"/>
            </w:pPr>
            <w:r>
              <w:t>2 октября 1995 года (CEDAW/C/CAN/4)</w:t>
            </w:r>
          </w:p>
        </w:tc>
        <w:tc>
          <w:tcPr>
            <w:tcW w:w="2461" w:type="dxa"/>
          </w:tcPr>
          <w:p w:rsidR="00000000" w:rsidRDefault="00000000">
            <w:pPr>
              <w:spacing w:before="60" w:after="8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Кабо</w:t>
            </w:r>
            <w:r>
              <w:noBreakHyphen/>
              <w:t>Верде</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Китай</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r>
              <w:t>29 мая 1997 года (CEDAW/C/CHN/3–4)</w:t>
            </w:r>
          </w:p>
        </w:tc>
        <w:tc>
          <w:tcPr>
            <w:tcW w:w="2461" w:type="dxa"/>
          </w:tcPr>
          <w:p w:rsidR="00000000" w:rsidRDefault="00000000">
            <w:pPr>
              <w:spacing w:before="60" w:after="80"/>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Колумбия</w:t>
            </w:r>
          </w:p>
        </w:tc>
        <w:tc>
          <w:tcPr>
            <w:tcW w:w="2241" w:type="dxa"/>
          </w:tcPr>
          <w:p w:rsidR="00000000" w:rsidRDefault="00000000">
            <w:pPr>
              <w:spacing w:before="60" w:after="80"/>
            </w:pPr>
            <w:r>
              <w:t>18 февраля 1995 года</w:t>
            </w:r>
          </w:p>
        </w:tc>
        <w:tc>
          <w:tcPr>
            <w:tcW w:w="2808" w:type="dxa"/>
          </w:tcPr>
          <w:p w:rsidR="00000000" w:rsidRDefault="00000000">
            <w:pPr>
              <w:spacing w:before="60" w:after="80"/>
            </w:pPr>
            <w:r>
              <w:t>8 июля 1997 года (CEDAW/C/COL/4)</w:t>
            </w:r>
          </w:p>
        </w:tc>
        <w:tc>
          <w:tcPr>
            <w:tcW w:w="2461" w:type="dxa"/>
          </w:tcPr>
          <w:p w:rsidR="00000000" w:rsidRDefault="00000000">
            <w:pPr>
              <w:spacing w:before="60" w:after="80"/>
            </w:pPr>
            <w:r>
              <w:t>Двадцатая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Конго</w:t>
            </w:r>
          </w:p>
        </w:tc>
        <w:tc>
          <w:tcPr>
            <w:tcW w:w="2241" w:type="dxa"/>
          </w:tcPr>
          <w:p w:rsidR="00000000" w:rsidRDefault="00000000">
            <w:pPr>
              <w:spacing w:before="60" w:after="80"/>
            </w:pPr>
            <w:r>
              <w:t>25 августа 1995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Коста-Рика</w:t>
            </w:r>
          </w:p>
        </w:tc>
        <w:tc>
          <w:tcPr>
            <w:tcW w:w="2241" w:type="dxa"/>
          </w:tcPr>
          <w:p w:rsidR="00000000" w:rsidRDefault="00000000">
            <w:pPr>
              <w:spacing w:before="60" w:after="80"/>
            </w:pPr>
            <w:r>
              <w:t>4 мая 1999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Куба</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r>
              <w:t>27 сентября 1999 года (CEDAW/C/CUB/4)</w:t>
            </w:r>
          </w:p>
        </w:tc>
        <w:tc>
          <w:tcPr>
            <w:tcW w:w="2461" w:type="dxa"/>
          </w:tcPr>
          <w:p w:rsidR="00000000" w:rsidRDefault="00000000">
            <w:pPr>
              <w:spacing w:before="60" w:after="8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Кипр</w:t>
            </w:r>
          </w:p>
        </w:tc>
        <w:tc>
          <w:tcPr>
            <w:tcW w:w="2241" w:type="dxa"/>
          </w:tcPr>
          <w:p w:rsidR="00000000" w:rsidRDefault="00000000">
            <w:pPr>
              <w:spacing w:before="60" w:after="80"/>
            </w:pPr>
            <w:r>
              <w:t>22 августа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Демократическая Республика Конго</w:t>
            </w:r>
            <w:r>
              <w:rPr>
                <w:vertAlign w:val="superscript"/>
              </w:rPr>
              <w:t>b</w:t>
            </w:r>
          </w:p>
        </w:tc>
        <w:tc>
          <w:tcPr>
            <w:tcW w:w="2241" w:type="dxa"/>
          </w:tcPr>
          <w:p w:rsidR="00000000" w:rsidRDefault="00000000">
            <w:pPr>
              <w:spacing w:before="60" w:after="80"/>
            </w:pPr>
            <w:r>
              <w:t>16 ноября 1999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Дания</w:t>
            </w:r>
          </w:p>
        </w:tc>
        <w:tc>
          <w:tcPr>
            <w:tcW w:w="2241" w:type="dxa"/>
          </w:tcPr>
          <w:p w:rsidR="00000000" w:rsidRDefault="00000000">
            <w:pPr>
              <w:spacing w:before="60" w:after="80"/>
            </w:pPr>
            <w:r>
              <w:t>21 мая 1996 года</w:t>
            </w:r>
          </w:p>
        </w:tc>
        <w:tc>
          <w:tcPr>
            <w:tcW w:w="2808" w:type="dxa"/>
          </w:tcPr>
          <w:p w:rsidR="00000000" w:rsidRDefault="00000000">
            <w:pPr>
              <w:spacing w:before="60" w:after="80"/>
            </w:pPr>
            <w:r>
              <w:t>9 января 1997 года (CEDAW/C/DEN/4)</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Доминика</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Доминиканская Респу</w:t>
            </w:r>
            <w:r>
              <w:t>б</w:t>
            </w:r>
            <w:r>
              <w:t>лика</w:t>
            </w:r>
          </w:p>
        </w:tc>
        <w:tc>
          <w:tcPr>
            <w:tcW w:w="2241" w:type="dxa"/>
          </w:tcPr>
          <w:p w:rsidR="00000000" w:rsidRDefault="00000000">
            <w:pPr>
              <w:spacing w:before="60" w:after="80"/>
            </w:pPr>
            <w:r>
              <w:t>2 октября 1995 года</w:t>
            </w:r>
          </w:p>
        </w:tc>
        <w:tc>
          <w:tcPr>
            <w:tcW w:w="2808" w:type="dxa"/>
          </w:tcPr>
          <w:p w:rsidR="00000000" w:rsidRDefault="00000000">
            <w:pPr>
              <w:spacing w:before="60" w:after="80"/>
            </w:pPr>
            <w:r>
              <w:t>29 октября 1997 года (CEDAW/C/DOM/4)</w:t>
            </w:r>
          </w:p>
        </w:tc>
        <w:tc>
          <w:tcPr>
            <w:tcW w:w="2461" w:type="dxa"/>
          </w:tcPr>
          <w:p w:rsidR="00000000" w:rsidRDefault="00000000">
            <w:pPr>
              <w:spacing w:before="60" w:after="8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Эквадор</w:t>
            </w:r>
          </w:p>
        </w:tc>
        <w:tc>
          <w:tcPr>
            <w:tcW w:w="2241" w:type="dxa"/>
          </w:tcPr>
          <w:p w:rsidR="00000000" w:rsidRDefault="00000000">
            <w:pPr>
              <w:spacing w:before="60" w:after="80"/>
            </w:pPr>
            <w:r>
              <w:t>9 декабря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Египет</w:t>
            </w:r>
          </w:p>
        </w:tc>
        <w:tc>
          <w:tcPr>
            <w:tcW w:w="2241" w:type="dxa"/>
          </w:tcPr>
          <w:p w:rsidR="00000000" w:rsidRDefault="00000000">
            <w:pPr>
              <w:spacing w:before="60" w:after="80"/>
            </w:pPr>
            <w:r>
              <w:t>18 октября 1994 года</w:t>
            </w:r>
          </w:p>
        </w:tc>
        <w:tc>
          <w:tcPr>
            <w:tcW w:w="2808" w:type="dxa"/>
          </w:tcPr>
          <w:p w:rsidR="00000000" w:rsidRDefault="00000000">
            <w:pPr>
              <w:spacing w:before="60" w:after="80"/>
            </w:pPr>
            <w:r>
              <w:t>30 марта 2000 года (CEDAW/C/EGY/4–5)</w:t>
            </w:r>
          </w:p>
        </w:tc>
        <w:tc>
          <w:tcPr>
            <w:tcW w:w="2461" w:type="dxa"/>
          </w:tcPr>
          <w:p w:rsidR="00000000" w:rsidRDefault="00000000">
            <w:pPr>
              <w:spacing w:before="60" w:after="8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Сальвадор</w:t>
            </w:r>
          </w:p>
        </w:tc>
        <w:tc>
          <w:tcPr>
            <w:tcW w:w="2241" w:type="dxa"/>
          </w:tcPr>
          <w:p w:rsidR="00000000" w:rsidRDefault="00000000">
            <w:pPr>
              <w:spacing w:before="60" w:after="80"/>
            </w:pPr>
            <w:r>
              <w:t>18 октября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Экваториальная Гвинея</w:t>
            </w:r>
          </w:p>
        </w:tc>
        <w:tc>
          <w:tcPr>
            <w:tcW w:w="2241" w:type="dxa"/>
          </w:tcPr>
          <w:p w:rsidR="00000000" w:rsidRDefault="00000000">
            <w:pPr>
              <w:spacing w:before="60" w:after="80"/>
            </w:pPr>
            <w:r>
              <w:t>22 ноября 1997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Эфиопия</w:t>
            </w:r>
          </w:p>
        </w:tc>
        <w:tc>
          <w:tcPr>
            <w:tcW w:w="2241" w:type="dxa"/>
          </w:tcPr>
          <w:p w:rsidR="00000000" w:rsidRDefault="00000000">
            <w:pPr>
              <w:spacing w:before="60" w:after="80"/>
            </w:pPr>
            <w:r>
              <w:t>10 октября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Финляндия</w:t>
            </w:r>
          </w:p>
        </w:tc>
        <w:tc>
          <w:tcPr>
            <w:tcW w:w="2241" w:type="dxa"/>
          </w:tcPr>
          <w:p w:rsidR="00000000" w:rsidRDefault="00000000">
            <w:pPr>
              <w:spacing w:before="60" w:after="80"/>
            </w:pPr>
            <w:r>
              <w:t>4 октября 1999 года</w:t>
            </w:r>
          </w:p>
        </w:tc>
        <w:tc>
          <w:tcPr>
            <w:tcW w:w="2808" w:type="dxa"/>
          </w:tcPr>
          <w:p w:rsidR="00000000" w:rsidRDefault="00000000">
            <w:pPr>
              <w:spacing w:before="60" w:after="80"/>
            </w:pPr>
            <w:r>
              <w:t>23 ноября 1999 года (CEDAW/C/FIN/4)</w:t>
            </w:r>
          </w:p>
        </w:tc>
        <w:tc>
          <w:tcPr>
            <w:tcW w:w="2461" w:type="dxa"/>
          </w:tcPr>
          <w:p w:rsidR="00000000" w:rsidRDefault="00000000">
            <w:pPr>
              <w:spacing w:before="60" w:after="8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Франция</w:t>
            </w:r>
          </w:p>
        </w:tc>
        <w:tc>
          <w:tcPr>
            <w:tcW w:w="2241" w:type="dxa"/>
          </w:tcPr>
          <w:p w:rsidR="00000000" w:rsidRDefault="00000000">
            <w:pPr>
              <w:spacing w:before="60" w:after="80"/>
            </w:pPr>
            <w:r>
              <w:t>13 января 1997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Габон</w:t>
            </w:r>
          </w:p>
        </w:tc>
        <w:tc>
          <w:tcPr>
            <w:tcW w:w="2241" w:type="dxa"/>
          </w:tcPr>
          <w:p w:rsidR="00000000" w:rsidRDefault="00000000">
            <w:pPr>
              <w:spacing w:before="60" w:after="80"/>
            </w:pPr>
            <w:r>
              <w:t>20 февраля 1996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Германия</w:t>
            </w:r>
          </w:p>
        </w:tc>
        <w:tc>
          <w:tcPr>
            <w:tcW w:w="2241" w:type="dxa"/>
          </w:tcPr>
          <w:p w:rsidR="00000000" w:rsidRDefault="00000000">
            <w:pPr>
              <w:spacing w:before="60" w:after="80"/>
            </w:pPr>
            <w:r>
              <w:t>9 августа 1998 года</w:t>
            </w:r>
          </w:p>
        </w:tc>
        <w:tc>
          <w:tcPr>
            <w:tcW w:w="2808" w:type="dxa"/>
          </w:tcPr>
          <w:p w:rsidR="00000000" w:rsidRDefault="00000000">
            <w:pPr>
              <w:spacing w:before="60" w:after="80"/>
            </w:pPr>
            <w:r>
              <w:t>27 октября 1998 года (CEDAW/C/DEU/4)</w:t>
            </w:r>
          </w:p>
        </w:tc>
        <w:tc>
          <w:tcPr>
            <w:tcW w:w="2461" w:type="dxa"/>
          </w:tcPr>
          <w:p w:rsidR="00000000" w:rsidRDefault="00000000">
            <w:pPr>
              <w:spacing w:before="60" w:after="80"/>
            </w:pPr>
            <w:r>
              <w:t>Двадцать вторая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Гана</w:t>
            </w:r>
          </w:p>
        </w:tc>
        <w:tc>
          <w:tcPr>
            <w:tcW w:w="2241" w:type="dxa"/>
          </w:tcPr>
          <w:p w:rsidR="00000000" w:rsidRDefault="00000000">
            <w:pPr>
              <w:spacing w:before="60" w:after="80"/>
            </w:pPr>
            <w:r>
              <w:t>1 февраля 1999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Греция</w:t>
            </w:r>
          </w:p>
        </w:tc>
        <w:tc>
          <w:tcPr>
            <w:tcW w:w="2241" w:type="dxa"/>
          </w:tcPr>
          <w:p w:rsidR="00000000" w:rsidRDefault="00000000">
            <w:pPr>
              <w:spacing w:before="60" w:after="80"/>
            </w:pPr>
            <w:r>
              <w:t>7 июля 1996 года</w:t>
            </w:r>
          </w:p>
        </w:tc>
        <w:tc>
          <w:tcPr>
            <w:tcW w:w="2808" w:type="dxa"/>
          </w:tcPr>
          <w:p w:rsidR="00000000" w:rsidRDefault="00000000">
            <w:pPr>
              <w:spacing w:before="60" w:after="80"/>
            </w:pPr>
            <w:r>
              <w:t>19 апреля 2001 года CEDAW/C/GRC/4–5</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Гватемала</w:t>
            </w:r>
          </w:p>
        </w:tc>
        <w:tc>
          <w:tcPr>
            <w:tcW w:w="2241" w:type="dxa"/>
          </w:tcPr>
          <w:p w:rsidR="00000000" w:rsidRDefault="00000000">
            <w:pPr>
              <w:spacing w:before="60" w:after="80"/>
            </w:pPr>
            <w:r>
              <w:t>11 сентября 1995 года</w:t>
            </w:r>
          </w:p>
        </w:tc>
        <w:tc>
          <w:tcPr>
            <w:tcW w:w="2808" w:type="dxa"/>
          </w:tcPr>
          <w:p w:rsidR="00000000" w:rsidRDefault="00000000">
            <w:pPr>
              <w:spacing w:before="60" w:after="80"/>
            </w:pPr>
            <w:r>
              <w:t>20 марта 2001 года CEDAW/C/GUA/3–4</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Гвинея</w:t>
            </w:r>
          </w:p>
        </w:tc>
        <w:tc>
          <w:tcPr>
            <w:tcW w:w="2241" w:type="dxa"/>
          </w:tcPr>
          <w:p w:rsidR="00000000" w:rsidRDefault="00000000">
            <w:pPr>
              <w:spacing w:before="60" w:after="80"/>
            </w:pPr>
            <w:r>
              <w:t>8 сентября 1995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Гвинея-Бисау</w:t>
            </w:r>
          </w:p>
        </w:tc>
        <w:tc>
          <w:tcPr>
            <w:tcW w:w="2241" w:type="dxa"/>
          </w:tcPr>
          <w:p w:rsidR="00000000" w:rsidRDefault="00000000">
            <w:pPr>
              <w:spacing w:before="60" w:after="80"/>
            </w:pPr>
            <w:r>
              <w:t>22 сентября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Гайана</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Гаити</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Гондурас</w:t>
            </w:r>
          </w:p>
        </w:tc>
        <w:tc>
          <w:tcPr>
            <w:tcW w:w="2241" w:type="dxa"/>
          </w:tcPr>
          <w:p w:rsidR="00000000" w:rsidRDefault="00000000">
            <w:pPr>
              <w:spacing w:before="60" w:after="80"/>
            </w:pPr>
            <w:r>
              <w:t>2 апреля 1996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Венгрия</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r>
              <w:t>19 сентября 2000 года CEDAW/C/HUN/4–5</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Исландия</w:t>
            </w:r>
          </w:p>
        </w:tc>
        <w:tc>
          <w:tcPr>
            <w:tcW w:w="2241" w:type="dxa"/>
          </w:tcPr>
          <w:p w:rsidR="00000000" w:rsidRDefault="00000000">
            <w:pPr>
              <w:spacing w:before="60" w:after="80"/>
            </w:pPr>
            <w:r>
              <w:t>3 июля 1998 года</w:t>
            </w:r>
          </w:p>
        </w:tc>
        <w:tc>
          <w:tcPr>
            <w:tcW w:w="2808" w:type="dxa"/>
          </w:tcPr>
          <w:p w:rsidR="00000000" w:rsidRDefault="00000000">
            <w:pPr>
              <w:spacing w:before="60" w:after="80"/>
            </w:pPr>
            <w:r>
              <w:t>15 июля 1998 года (CEDAW/C/IСE/3–4)</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Индонезия</w:t>
            </w:r>
          </w:p>
        </w:tc>
        <w:tc>
          <w:tcPr>
            <w:tcW w:w="2241" w:type="dxa"/>
          </w:tcPr>
          <w:p w:rsidR="00000000" w:rsidRDefault="00000000">
            <w:pPr>
              <w:spacing w:before="60" w:after="80"/>
            </w:pPr>
            <w:r>
              <w:t>13 октября 1997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Ирак</w:t>
            </w:r>
          </w:p>
        </w:tc>
        <w:tc>
          <w:tcPr>
            <w:tcW w:w="2241" w:type="dxa"/>
          </w:tcPr>
          <w:p w:rsidR="00000000" w:rsidRDefault="00000000">
            <w:pPr>
              <w:spacing w:before="60" w:after="80"/>
            </w:pPr>
            <w:r>
              <w:t>12 сентября 1999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Ирландия</w:t>
            </w:r>
          </w:p>
        </w:tc>
        <w:tc>
          <w:tcPr>
            <w:tcW w:w="2241" w:type="dxa"/>
          </w:tcPr>
          <w:p w:rsidR="00000000" w:rsidRDefault="00000000">
            <w:pPr>
              <w:spacing w:before="60" w:after="80"/>
            </w:pPr>
            <w:r>
              <w:t>22 января 1999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Италия</w:t>
            </w:r>
          </w:p>
        </w:tc>
        <w:tc>
          <w:tcPr>
            <w:tcW w:w="2241" w:type="dxa"/>
          </w:tcPr>
          <w:p w:rsidR="00000000" w:rsidRDefault="00000000">
            <w:pPr>
              <w:spacing w:before="60" w:after="80"/>
            </w:pPr>
            <w:r>
              <w:t>10 июля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Ямайка</w:t>
            </w:r>
          </w:p>
        </w:tc>
        <w:tc>
          <w:tcPr>
            <w:tcW w:w="2241" w:type="dxa"/>
          </w:tcPr>
          <w:p w:rsidR="00000000" w:rsidRDefault="00000000">
            <w:pPr>
              <w:spacing w:before="60" w:after="80"/>
            </w:pPr>
            <w:r>
              <w:t>18 ноября 1997 года</w:t>
            </w:r>
          </w:p>
        </w:tc>
        <w:tc>
          <w:tcPr>
            <w:tcW w:w="2808" w:type="dxa"/>
          </w:tcPr>
          <w:p w:rsidR="00000000" w:rsidRDefault="00000000">
            <w:pPr>
              <w:spacing w:before="60" w:after="80"/>
            </w:pPr>
            <w:r>
              <w:t>17 февраля 1998 года (CEDAW/C/JAM/2–4)</w:t>
            </w:r>
          </w:p>
        </w:tc>
        <w:tc>
          <w:tcPr>
            <w:tcW w:w="2461" w:type="dxa"/>
          </w:tcPr>
          <w:p w:rsidR="00000000" w:rsidRDefault="00000000">
            <w:pPr>
              <w:spacing w:before="60" w:after="8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Япония</w:t>
            </w:r>
          </w:p>
        </w:tc>
        <w:tc>
          <w:tcPr>
            <w:tcW w:w="2241" w:type="dxa"/>
          </w:tcPr>
          <w:p w:rsidR="00000000" w:rsidRDefault="00000000">
            <w:pPr>
              <w:spacing w:before="60" w:after="80"/>
            </w:pPr>
            <w:r>
              <w:t>25 июля 1998 года</w:t>
            </w:r>
          </w:p>
        </w:tc>
        <w:tc>
          <w:tcPr>
            <w:tcW w:w="2808" w:type="dxa"/>
          </w:tcPr>
          <w:p w:rsidR="00000000" w:rsidRDefault="00000000">
            <w:pPr>
              <w:spacing w:before="60" w:after="80"/>
            </w:pPr>
            <w:r>
              <w:t>24 июля 1998 года (CEDAW/C/JPN/4)</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Кения</w:t>
            </w:r>
          </w:p>
        </w:tc>
        <w:tc>
          <w:tcPr>
            <w:tcW w:w="2241" w:type="dxa"/>
          </w:tcPr>
          <w:p w:rsidR="00000000" w:rsidRDefault="00000000">
            <w:pPr>
              <w:spacing w:before="60" w:after="80"/>
            </w:pPr>
            <w:r>
              <w:t>8 апреля 1997 года</w:t>
            </w:r>
          </w:p>
        </w:tc>
        <w:tc>
          <w:tcPr>
            <w:tcW w:w="2808" w:type="dxa"/>
          </w:tcPr>
          <w:p w:rsidR="00000000" w:rsidRDefault="00000000">
            <w:pPr>
              <w:spacing w:before="60" w:after="80"/>
            </w:pPr>
            <w:r>
              <w:t>5 января 2000 года (CEDAW/C/KEN/3–4)</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Лаосская Народно-Демократическая Республика</w:t>
            </w:r>
          </w:p>
        </w:tc>
        <w:tc>
          <w:tcPr>
            <w:tcW w:w="2241" w:type="dxa"/>
          </w:tcPr>
          <w:p w:rsidR="00000000" w:rsidRDefault="00000000">
            <w:pPr>
              <w:spacing w:before="60" w:after="80"/>
            </w:pPr>
            <w:r>
              <w:t>13 сентября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Либерия</w:t>
            </w:r>
          </w:p>
        </w:tc>
        <w:tc>
          <w:tcPr>
            <w:tcW w:w="2241" w:type="dxa"/>
          </w:tcPr>
          <w:p w:rsidR="00000000" w:rsidRDefault="00000000">
            <w:pPr>
              <w:spacing w:before="60" w:after="80"/>
            </w:pPr>
            <w:r>
              <w:t>16 августа 1997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Малави</w:t>
            </w:r>
          </w:p>
        </w:tc>
        <w:tc>
          <w:tcPr>
            <w:tcW w:w="2241" w:type="dxa"/>
          </w:tcPr>
          <w:p w:rsidR="00000000" w:rsidRDefault="00000000">
            <w:pPr>
              <w:spacing w:before="60" w:after="80"/>
            </w:pPr>
            <w:r>
              <w:t>11 апреля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Мали</w:t>
            </w:r>
          </w:p>
        </w:tc>
        <w:tc>
          <w:tcPr>
            <w:tcW w:w="2241" w:type="dxa"/>
          </w:tcPr>
          <w:p w:rsidR="00000000" w:rsidRDefault="00000000">
            <w:pPr>
              <w:spacing w:before="60" w:after="80"/>
            </w:pPr>
            <w:r>
              <w:t>10 октября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Маврикий</w:t>
            </w:r>
          </w:p>
        </w:tc>
        <w:tc>
          <w:tcPr>
            <w:tcW w:w="2241" w:type="dxa"/>
          </w:tcPr>
          <w:p w:rsidR="00000000" w:rsidRDefault="00000000">
            <w:pPr>
              <w:spacing w:before="60" w:after="80"/>
            </w:pPr>
            <w:r>
              <w:t>8 августа 1997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keepNext/>
              <w:spacing w:before="60" w:after="80"/>
            </w:pPr>
            <w:r>
              <w:t>Мексика</w:t>
            </w:r>
          </w:p>
        </w:tc>
        <w:tc>
          <w:tcPr>
            <w:tcW w:w="2241" w:type="dxa"/>
          </w:tcPr>
          <w:p w:rsidR="00000000" w:rsidRDefault="00000000">
            <w:pPr>
              <w:keepNext/>
              <w:spacing w:before="60" w:after="80"/>
            </w:pPr>
            <w:r>
              <w:t>3 сентября 1994 года</w:t>
            </w:r>
          </w:p>
        </w:tc>
        <w:tc>
          <w:tcPr>
            <w:tcW w:w="2808" w:type="dxa"/>
          </w:tcPr>
          <w:p w:rsidR="00000000" w:rsidRDefault="00000000">
            <w:pPr>
              <w:keepNext/>
              <w:spacing w:before="60" w:after="80"/>
            </w:pPr>
            <w:r>
              <w:t>1 декабря 1992 года</w:t>
            </w:r>
            <w:r>
              <w:rPr>
                <w:vertAlign w:val="superscript"/>
              </w:rPr>
              <w:t>с</w:t>
            </w:r>
            <w:r>
              <w:br/>
              <w:t>7 марта 1997 года (CEDAW/C/MEX/3–4)</w:t>
            </w:r>
            <w:r>
              <w:br/>
              <w:t>9 июля 1997 года (CEDAW/C/MEX/3-4/Add.1)</w:t>
            </w:r>
          </w:p>
        </w:tc>
        <w:tc>
          <w:tcPr>
            <w:tcW w:w="2461" w:type="dxa"/>
          </w:tcPr>
          <w:p w:rsidR="00000000" w:rsidRDefault="00000000">
            <w:pPr>
              <w:keepNext/>
              <w:spacing w:before="60" w:after="80"/>
            </w:pPr>
            <w:r>
              <w:t>Восемнадцатая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Монголия</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r>
              <w:t>8 декабря 1998 года (CEDAW/C/MNG/3–4)</w:t>
            </w:r>
          </w:p>
        </w:tc>
        <w:tc>
          <w:tcPr>
            <w:tcW w:w="2461" w:type="dxa"/>
          </w:tcPr>
          <w:p w:rsidR="00000000" w:rsidRDefault="00000000">
            <w:pPr>
              <w:spacing w:before="60" w:after="8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Новая Зеландия</w:t>
            </w:r>
          </w:p>
        </w:tc>
        <w:tc>
          <w:tcPr>
            <w:tcW w:w="2241" w:type="dxa"/>
          </w:tcPr>
          <w:p w:rsidR="00000000" w:rsidRDefault="00000000">
            <w:pPr>
              <w:spacing w:before="60" w:after="80"/>
            </w:pPr>
            <w:r>
              <w:t>9 февраля 1998 года</w:t>
            </w:r>
          </w:p>
        </w:tc>
        <w:tc>
          <w:tcPr>
            <w:tcW w:w="2808" w:type="dxa"/>
          </w:tcPr>
          <w:p w:rsidR="00000000" w:rsidRDefault="00000000">
            <w:pPr>
              <w:spacing w:before="60" w:after="80"/>
            </w:pPr>
            <w:r>
              <w:t>2 марта 1998 года (CEDAW/C/NZL/3–4)</w:t>
            </w:r>
            <w:r>
              <w:br/>
              <w:t>15 апреля 1998 года (CEDAW/C/ZNL/3–4)</w:t>
            </w:r>
          </w:p>
        </w:tc>
        <w:tc>
          <w:tcPr>
            <w:tcW w:w="2461" w:type="dxa"/>
          </w:tcPr>
          <w:p w:rsidR="00000000" w:rsidRDefault="00000000">
            <w:pPr>
              <w:spacing w:before="60" w:after="80"/>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Никарагуа</w:t>
            </w:r>
          </w:p>
        </w:tc>
        <w:tc>
          <w:tcPr>
            <w:tcW w:w="2241" w:type="dxa"/>
          </w:tcPr>
          <w:p w:rsidR="00000000" w:rsidRDefault="00000000">
            <w:pPr>
              <w:spacing w:before="60" w:after="80"/>
            </w:pPr>
            <w:r>
              <w:t>26 ноября 1994 года</w:t>
            </w:r>
          </w:p>
        </w:tc>
        <w:tc>
          <w:tcPr>
            <w:tcW w:w="2808" w:type="dxa"/>
          </w:tcPr>
          <w:p w:rsidR="00000000" w:rsidRDefault="00000000">
            <w:pPr>
              <w:spacing w:before="60" w:after="80"/>
            </w:pPr>
            <w:r>
              <w:t>16 июня 1998 года (CEDAW/C/NIC/4)</w:t>
            </w:r>
          </w:p>
        </w:tc>
        <w:tc>
          <w:tcPr>
            <w:tcW w:w="2461" w:type="dxa"/>
          </w:tcPr>
          <w:p w:rsidR="00000000" w:rsidRDefault="00000000">
            <w:pPr>
              <w:spacing w:before="60" w:after="8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Нигерия</w:t>
            </w:r>
          </w:p>
        </w:tc>
        <w:tc>
          <w:tcPr>
            <w:tcW w:w="2241" w:type="dxa"/>
          </w:tcPr>
          <w:p w:rsidR="00000000" w:rsidRDefault="00000000">
            <w:pPr>
              <w:spacing w:before="60" w:after="80"/>
            </w:pPr>
            <w:r>
              <w:t>13 июля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Норвегия</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r>
              <w:t>1 сентября 1994 года (CEDAW/C/NOR/4)</w:t>
            </w:r>
          </w:p>
        </w:tc>
        <w:tc>
          <w:tcPr>
            <w:tcW w:w="2461" w:type="dxa"/>
          </w:tcPr>
          <w:p w:rsidR="00000000" w:rsidRDefault="00000000">
            <w:pPr>
              <w:spacing w:before="60" w:after="8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Панама</w:t>
            </w:r>
          </w:p>
        </w:tc>
        <w:tc>
          <w:tcPr>
            <w:tcW w:w="2241" w:type="dxa"/>
          </w:tcPr>
          <w:p w:rsidR="00000000" w:rsidRDefault="00000000">
            <w:pPr>
              <w:spacing w:before="60" w:after="80"/>
            </w:pPr>
            <w:r>
              <w:t>28 ноября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Парагвай</w:t>
            </w:r>
          </w:p>
        </w:tc>
        <w:tc>
          <w:tcPr>
            <w:tcW w:w="2241" w:type="dxa"/>
          </w:tcPr>
          <w:p w:rsidR="00000000" w:rsidRDefault="00000000">
            <w:pPr>
              <w:spacing w:before="60" w:after="80"/>
            </w:pPr>
            <w:r>
              <w:t>6 мая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Перу</w:t>
            </w:r>
          </w:p>
        </w:tc>
        <w:tc>
          <w:tcPr>
            <w:tcW w:w="2241" w:type="dxa"/>
          </w:tcPr>
          <w:p w:rsidR="00000000" w:rsidRDefault="00000000">
            <w:pPr>
              <w:spacing w:before="60" w:after="80"/>
            </w:pPr>
            <w:r>
              <w:t>13 октября 1995 года</w:t>
            </w:r>
          </w:p>
        </w:tc>
        <w:tc>
          <w:tcPr>
            <w:tcW w:w="2808" w:type="dxa"/>
          </w:tcPr>
          <w:p w:rsidR="00000000" w:rsidRDefault="00000000">
            <w:pPr>
              <w:spacing w:before="60" w:after="80"/>
            </w:pPr>
            <w:r>
              <w:t>25 ноября 1994 года (CEDAW/C/PER/3–4)</w:t>
            </w:r>
          </w:p>
        </w:tc>
        <w:tc>
          <w:tcPr>
            <w:tcW w:w="2461" w:type="dxa"/>
          </w:tcPr>
          <w:p w:rsidR="00000000" w:rsidRDefault="00000000">
            <w:pPr>
              <w:spacing w:before="60" w:after="80"/>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Филиппины</w:t>
            </w:r>
          </w:p>
        </w:tc>
        <w:tc>
          <w:tcPr>
            <w:tcW w:w="2241" w:type="dxa"/>
          </w:tcPr>
          <w:p w:rsidR="00000000" w:rsidRDefault="00000000">
            <w:pPr>
              <w:spacing w:before="60" w:after="80"/>
            </w:pPr>
            <w:r>
              <w:t>4 сентября 1994 года</w:t>
            </w:r>
          </w:p>
        </w:tc>
        <w:tc>
          <w:tcPr>
            <w:tcW w:w="2808" w:type="dxa"/>
          </w:tcPr>
          <w:p w:rsidR="00000000" w:rsidRDefault="00000000">
            <w:pPr>
              <w:spacing w:before="60" w:after="80"/>
            </w:pPr>
            <w:r>
              <w:t>22 апреля 1996 года (CEDAW/C/PHI/4)</w:t>
            </w:r>
          </w:p>
        </w:tc>
        <w:tc>
          <w:tcPr>
            <w:tcW w:w="2461" w:type="dxa"/>
          </w:tcPr>
          <w:p w:rsidR="00000000" w:rsidRDefault="00000000">
            <w:pPr>
              <w:spacing w:before="60" w:after="8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Польша</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Португалия</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r>
              <w:t>23 ноября 1999 года (CEDAW/C/PRT/4)</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Республика Корея</w:t>
            </w:r>
          </w:p>
        </w:tc>
        <w:tc>
          <w:tcPr>
            <w:tcW w:w="2241" w:type="dxa"/>
          </w:tcPr>
          <w:p w:rsidR="00000000" w:rsidRDefault="00000000">
            <w:pPr>
              <w:spacing w:before="60" w:after="80"/>
            </w:pPr>
            <w:r>
              <w:t>26 января 1998 года</w:t>
            </w:r>
          </w:p>
        </w:tc>
        <w:tc>
          <w:tcPr>
            <w:tcW w:w="2808" w:type="dxa"/>
          </w:tcPr>
          <w:p w:rsidR="00000000" w:rsidRDefault="00000000">
            <w:pPr>
              <w:spacing w:before="60" w:after="80"/>
            </w:pPr>
            <w:r>
              <w:t>27 марта 1998 года (CEDAW/C/KOR/4)</w:t>
            </w:r>
          </w:p>
        </w:tc>
        <w:tc>
          <w:tcPr>
            <w:tcW w:w="2461" w:type="dxa"/>
          </w:tcPr>
          <w:p w:rsidR="00000000" w:rsidRDefault="00000000">
            <w:pPr>
              <w:spacing w:before="60" w:after="80"/>
            </w:pPr>
            <w:r>
              <w:t>Девятнадцатая (1998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Румыния</w:t>
            </w:r>
          </w:p>
        </w:tc>
        <w:tc>
          <w:tcPr>
            <w:tcW w:w="2241" w:type="dxa"/>
          </w:tcPr>
          <w:p w:rsidR="00000000" w:rsidRDefault="00000000">
            <w:pPr>
              <w:spacing w:before="60" w:after="80"/>
            </w:pPr>
            <w:r>
              <w:t>6 февраля 1995 года</w:t>
            </w:r>
          </w:p>
        </w:tc>
        <w:tc>
          <w:tcPr>
            <w:tcW w:w="2808" w:type="dxa"/>
          </w:tcPr>
          <w:p w:rsidR="00000000" w:rsidRDefault="00000000">
            <w:pPr>
              <w:spacing w:before="60" w:after="80"/>
            </w:pPr>
            <w:r>
              <w:t>10 декабря 1998 года (CEDAW/C/ROM/4–5)</w:t>
            </w:r>
          </w:p>
        </w:tc>
        <w:tc>
          <w:tcPr>
            <w:tcW w:w="2461" w:type="dxa"/>
          </w:tcPr>
          <w:p w:rsidR="00000000" w:rsidRDefault="00000000">
            <w:pPr>
              <w:spacing w:before="60" w:after="80"/>
            </w:pPr>
            <w:r>
              <w:t>Двадцать третья (2000 года)</w:t>
            </w:r>
          </w:p>
        </w:tc>
      </w:tr>
      <w:tr w:rsidR="00000000">
        <w:tblPrEx>
          <w:tblCellMar>
            <w:top w:w="0" w:type="dxa"/>
            <w:left w:w="0" w:type="dxa"/>
            <w:bottom w:w="0" w:type="dxa"/>
            <w:right w:w="0" w:type="dxa"/>
          </w:tblCellMar>
        </w:tblPrEx>
        <w:tc>
          <w:tcPr>
            <w:tcW w:w="2340" w:type="dxa"/>
          </w:tcPr>
          <w:p w:rsidR="00000000" w:rsidRDefault="00000000">
            <w:pPr>
              <w:spacing w:before="60" w:after="80"/>
            </w:pPr>
            <w:r>
              <w:t>Российская Федерация</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r>
              <w:t>31 августа 1994 года (CEDAW/C/USR/4)</w:t>
            </w:r>
          </w:p>
        </w:tc>
        <w:tc>
          <w:tcPr>
            <w:tcW w:w="2461" w:type="dxa"/>
          </w:tcPr>
          <w:p w:rsidR="00000000" w:rsidRDefault="00000000">
            <w:pPr>
              <w:spacing w:before="60" w:after="80"/>
            </w:pPr>
            <w:r>
              <w:t>Четырнадцатая (1995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Руанда</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Сент</w:t>
            </w:r>
            <w:r>
              <w:noBreakHyphen/>
              <w:t>Китс и Невис</w:t>
            </w:r>
          </w:p>
        </w:tc>
        <w:tc>
          <w:tcPr>
            <w:tcW w:w="2241" w:type="dxa"/>
          </w:tcPr>
          <w:p w:rsidR="00000000" w:rsidRDefault="00000000">
            <w:pPr>
              <w:spacing w:before="60" w:after="80"/>
            </w:pPr>
            <w:r>
              <w:t>25 мая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Сент</w:t>
            </w:r>
            <w:r>
              <w:noBreakHyphen/>
              <w:t>Люсия</w:t>
            </w:r>
          </w:p>
        </w:tc>
        <w:tc>
          <w:tcPr>
            <w:tcW w:w="2241" w:type="dxa"/>
          </w:tcPr>
          <w:p w:rsidR="00000000" w:rsidRDefault="00000000">
            <w:pPr>
              <w:spacing w:before="60" w:after="80"/>
            </w:pPr>
            <w:r>
              <w:t>7 ноября 1995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Сент</w:t>
            </w:r>
            <w:r>
              <w:noBreakHyphen/>
              <w:t>Винсент и Грен</w:t>
            </w:r>
            <w:r>
              <w:t>а</w:t>
            </w:r>
            <w:r>
              <w:t>дины</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Сенегал</w:t>
            </w:r>
          </w:p>
        </w:tc>
        <w:tc>
          <w:tcPr>
            <w:tcW w:w="2241" w:type="dxa"/>
          </w:tcPr>
          <w:p w:rsidR="00000000" w:rsidRDefault="00000000">
            <w:pPr>
              <w:spacing w:before="60" w:after="80"/>
            </w:pPr>
            <w:r>
              <w:t>7 марта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Испания</w:t>
            </w:r>
          </w:p>
        </w:tc>
        <w:tc>
          <w:tcPr>
            <w:tcW w:w="2241" w:type="dxa"/>
          </w:tcPr>
          <w:p w:rsidR="00000000" w:rsidRDefault="00000000">
            <w:pPr>
              <w:spacing w:before="60" w:after="80"/>
            </w:pPr>
            <w:r>
              <w:t>4 февраля 1997 года</w:t>
            </w:r>
          </w:p>
        </w:tc>
        <w:tc>
          <w:tcPr>
            <w:tcW w:w="2808" w:type="dxa"/>
          </w:tcPr>
          <w:p w:rsidR="00000000" w:rsidRDefault="00000000">
            <w:pPr>
              <w:spacing w:before="60" w:after="80"/>
            </w:pPr>
            <w:r>
              <w:t>20 октября 1998 года (CEDAW/C/ESP/4)</w:t>
            </w:r>
          </w:p>
        </w:tc>
        <w:tc>
          <w:tcPr>
            <w:tcW w:w="2461" w:type="dxa"/>
          </w:tcPr>
          <w:p w:rsidR="00000000" w:rsidRDefault="00000000">
            <w:pPr>
              <w:spacing w:before="60" w:after="8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Шри</w:t>
            </w:r>
            <w:r>
              <w:noBreakHyphen/>
              <w:t>Ланка</w:t>
            </w:r>
          </w:p>
        </w:tc>
        <w:tc>
          <w:tcPr>
            <w:tcW w:w="2241" w:type="dxa"/>
          </w:tcPr>
          <w:p w:rsidR="00000000" w:rsidRDefault="00000000">
            <w:pPr>
              <w:spacing w:before="60" w:after="80"/>
            </w:pPr>
            <w:r>
              <w:t>4 ноября 1994 года</w:t>
            </w:r>
          </w:p>
        </w:tc>
        <w:tc>
          <w:tcPr>
            <w:tcW w:w="2808" w:type="dxa"/>
          </w:tcPr>
          <w:p w:rsidR="00000000" w:rsidRDefault="00000000">
            <w:pPr>
              <w:spacing w:before="60" w:after="80"/>
            </w:pPr>
            <w:r>
              <w:t>7 октября 1999 года (CEDAW/C/LKA/3–4)</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Швеция</w:t>
            </w:r>
          </w:p>
        </w:tc>
        <w:tc>
          <w:tcPr>
            <w:tcW w:w="2241" w:type="dxa"/>
          </w:tcPr>
          <w:p w:rsidR="00000000" w:rsidRDefault="00000000">
            <w:pPr>
              <w:spacing w:before="60" w:after="80"/>
            </w:pPr>
            <w:r>
              <w:t>3 сентября 1994 года</w:t>
            </w:r>
          </w:p>
        </w:tc>
        <w:tc>
          <w:tcPr>
            <w:tcW w:w="2808" w:type="dxa"/>
          </w:tcPr>
          <w:p w:rsidR="00000000" w:rsidRDefault="00000000">
            <w:pPr>
              <w:spacing w:before="60" w:after="80"/>
            </w:pPr>
            <w:r>
              <w:t>21 мая 1996 года (CEDAW/C/SWE/4)</w:t>
            </w:r>
          </w:p>
        </w:tc>
        <w:tc>
          <w:tcPr>
            <w:tcW w:w="2461" w:type="dxa"/>
          </w:tcPr>
          <w:p w:rsidR="00000000" w:rsidRDefault="00000000">
            <w:pPr>
              <w:spacing w:before="60" w:after="8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Таиланд</w:t>
            </w:r>
          </w:p>
        </w:tc>
        <w:tc>
          <w:tcPr>
            <w:tcW w:w="2241" w:type="dxa"/>
          </w:tcPr>
          <w:p w:rsidR="00000000" w:rsidRDefault="00000000">
            <w:pPr>
              <w:spacing w:before="60" w:after="80"/>
            </w:pPr>
            <w:r>
              <w:t>8 сентября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Того</w:t>
            </w:r>
          </w:p>
        </w:tc>
        <w:tc>
          <w:tcPr>
            <w:tcW w:w="2241" w:type="dxa"/>
          </w:tcPr>
          <w:p w:rsidR="00000000" w:rsidRDefault="00000000">
            <w:pPr>
              <w:spacing w:before="60" w:after="80"/>
            </w:pPr>
            <w:r>
              <w:t>26 октября 1996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Тунис</w:t>
            </w:r>
          </w:p>
        </w:tc>
        <w:tc>
          <w:tcPr>
            <w:tcW w:w="2241" w:type="dxa"/>
          </w:tcPr>
          <w:p w:rsidR="00000000" w:rsidRDefault="00000000">
            <w:pPr>
              <w:spacing w:before="60" w:after="80"/>
            </w:pPr>
            <w:r>
              <w:t>20 октября 1998 года</w:t>
            </w:r>
          </w:p>
        </w:tc>
        <w:tc>
          <w:tcPr>
            <w:tcW w:w="2808" w:type="dxa"/>
          </w:tcPr>
          <w:p w:rsidR="00000000" w:rsidRDefault="00000000">
            <w:pPr>
              <w:spacing w:before="60" w:after="80"/>
            </w:pPr>
            <w:r>
              <w:t>27 июля 2000 года CEDAW/C/TUN/3–4</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Турция</w:t>
            </w:r>
          </w:p>
        </w:tc>
        <w:tc>
          <w:tcPr>
            <w:tcW w:w="2241" w:type="dxa"/>
          </w:tcPr>
          <w:p w:rsidR="00000000" w:rsidRDefault="00000000">
            <w:pPr>
              <w:spacing w:before="60" w:after="80"/>
            </w:pPr>
            <w:r>
              <w:t>19 января 1999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Туркменистан</w:t>
            </w:r>
          </w:p>
        </w:tc>
        <w:tc>
          <w:tcPr>
            <w:tcW w:w="2241" w:type="dxa"/>
          </w:tcPr>
          <w:p w:rsidR="00000000" w:rsidRDefault="00000000">
            <w:pPr>
              <w:spacing w:before="60" w:after="80"/>
            </w:pPr>
            <w:r>
              <w:t>31 мая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Уганда</w:t>
            </w:r>
          </w:p>
        </w:tc>
        <w:tc>
          <w:tcPr>
            <w:tcW w:w="2241" w:type="dxa"/>
          </w:tcPr>
          <w:p w:rsidR="00000000" w:rsidRDefault="00000000">
            <w:pPr>
              <w:spacing w:before="60" w:after="80"/>
            </w:pPr>
            <w:r>
              <w:t>21 августа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Украина</w:t>
            </w:r>
          </w:p>
        </w:tc>
        <w:tc>
          <w:tcPr>
            <w:tcW w:w="2241" w:type="dxa"/>
          </w:tcPr>
          <w:p w:rsidR="00000000" w:rsidRDefault="00000000">
            <w:pPr>
              <w:spacing w:before="60" w:after="80"/>
            </w:pPr>
            <w:r>
              <w:t>3 ноября 1994 года</w:t>
            </w:r>
          </w:p>
        </w:tc>
        <w:tc>
          <w:tcPr>
            <w:tcW w:w="2808" w:type="dxa"/>
          </w:tcPr>
          <w:p w:rsidR="00000000" w:rsidRDefault="00000000">
            <w:pPr>
              <w:spacing w:before="60" w:after="80"/>
            </w:pPr>
            <w:r>
              <w:t>2 августа 1999 года (CEDAW/C/UKR/4–5)</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Соединенное Королевство Великобритании и Северной Ирландии</w:t>
            </w:r>
          </w:p>
        </w:tc>
        <w:tc>
          <w:tcPr>
            <w:tcW w:w="2241" w:type="dxa"/>
          </w:tcPr>
          <w:p w:rsidR="00000000" w:rsidRDefault="00000000">
            <w:pPr>
              <w:spacing w:before="60" w:after="80"/>
            </w:pPr>
            <w:r>
              <w:t>7 мая 1999 года</w:t>
            </w:r>
          </w:p>
        </w:tc>
        <w:tc>
          <w:tcPr>
            <w:tcW w:w="2808" w:type="dxa"/>
          </w:tcPr>
          <w:p w:rsidR="00000000" w:rsidRDefault="00000000">
            <w:pPr>
              <w:spacing w:before="60" w:after="80"/>
            </w:pPr>
            <w:r>
              <w:t xml:space="preserve">19 января 1999 года </w:t>
            </w:r>
            <w:r>
              <w:br/>
              <w:t>(CEDAW/C/UK/4 и Add.1–4)</w:t>
            </w:r>
          </w:p>
        </w:tc>
        <w:tc>
          <w:tcPr>
            <w:tcW w:w="2461" w:type="dxa"/>
          </w:tcPr>
          <w:p w:rsidR="00000000" w:rsidRDefault="00000000">
            <w:pPr>
              <w:spacing w:before="60" w:after="80"/>
            </w:pPr>
            <w:r>
              <w:t>Двадцать первая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Объединенная Республ</w:t>
            </w:r>
            <w:r>
              <w:t>и</w:t>
            </w:r>
            <w:r>
              <w:t>ка Танзания</w:t>
            </w:r>
          </w:p>
        </w:tc>
        <w:tc>
          <w:tcPr>
            <w:tcW w:w="2241" w:type="dxa"/>
          </w:tcPr>
          <w:p w:rsidR="00000000" w:rsidRDefault="00000000">
            <w:pPr>
              <w:spacing w:before="60" w:after="80"/>
            </w:pPr>
            <w:r>
              <w:t>19 сентября 1998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Уругвай</w:t>
            </w:r>
          </w:p>
        </w:tc>
        <w:tc>
          <w:tcPr>
            <w:tcW w:w="2241" w:type="dxa"/>
          </w:tcPr>
          <w:p w:rsidR="00000000" w:rsidRDefault="00000000">
            <w:pPr>
              <w:spacing w:before="60" w:after="80"/>
            </w:pPr>
            <w:r>
              <w:t>8 ноября 1994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Венесуэла</w:t>
            </w:r>
          </w:p>
        </w:tc>
        <w:tc>
          <w:tcPr>
            <w:tcW w:w="2241" w:type="dxa"/>
          </w:tcPr>
          <w:p w:rsidR="00000000" w:rsidRDefault="00000000">
            <w:pPr>
              <w:spacing w:before="60" w:after="80"/>
            </w:pPr>
            <w:r>
              <w:t>1 июня 1996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Вьетнам</w:t>
            </w:r>
          </w:p>
        </w:tc>
        <w:tc>
          <w:tcPr>
            <w:tcW w:w="2241" w:type="dxa"/>
          </w:tcPr>
          <w:p w:rsidR="00000000" w:rsidRDefault="00000000">
            <w:pPr>
              <w:spacing w:before="60" w:after="80"/>
            </w:pPr>
            <w:r>
              <w:t>19 марта 1995 года</w:t>
            </w:r>
          </w:p>
        </w:tc>
        <w:tc>
          <w:tcPr>
            <w:tcW w:w="2808" w:type="dxa"/>
          </w:tcPr>
          <w:p w:rsidR="00000000" w:rsidRDefault="00000000">
            <w:pPr>
              <w:spacing w:before="60" w:after="80"/>
            </w:pPr>
            <w:r>
              <w:t>6 сентября 2000 года (CEDAW/C/VNM/3–4)</w:t>
            </w:r>
          </w:p>
        </w:tc>
        <w:tc>
          <w:tcPr>
            <w:tcW w:w="2461" w:type="dxa"/>
          </w:tcPr>
          <w:p w:rsidR="00000000" w:rsidRDefault="00000000">
            <w:pPr>
              <w:spacing w:before="60" w:after="8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Йемен</w:t>
            </w:r>
          </w:p>
        </w:tc>
        <w:tc>
          <w:tcPr>
            <w:tcW w:w="2241" w:type="dxa"/>
          </w:tcPr>
          <w:p w:rsidR="00000000" w:rsidRDefault="00000000">
            <w:pPr>
              <w:spacing w:before="60" w:after="80"/>
            </w:pPr>
            <w:r>
              <w:t>29 июня 1997 года</w:t>
            </w:r>
          </w:p>
        </w:tc>
        <w:tc>
          <w:tcPr>
            <w:tcW w:w="2808" w:type="dxa"/>
          </w:tcPr>
          <w:p w:rsidR="00000000" w:rsidRDefault="00000000">
            <w:pPr>
              <w:spacing w:before="60" w:after="80"/>
            </w:pPr>
            <w:r>
              <w:t>8 марта 2000 года (CEDAW/C/YEM/4)</w:t>
            </w: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Замбия</w:t>
            </w:r>
          </w:p>
        </w:tc>
        <w:tc>
          <w:tcPr>
            <w:tcW w:w="2241" w:type="dxa"/>
          </w:tcPr>
          <w:p w:rsidR="00000000" w:rsidRDefault="00000000">
            <w:pPr>
              <w:spacing w:before="60" w:after="80"/>
            </w:pPr>
            <w:r>
              <w:t>21 июля 1998 года</w:t>
            </w:r>
          </w:p>
        </w:tc>
        <w:tc>
          <w:tcPr>
            <w:tcW w:w="2808" w:type="dxa"/>
          </w:tcPr>
          <w:p w:rsidR="00000000" w:rsidRDefault="00000000">
            <w:pPr>
              <w:spacing w:before="60" w:after="80"/>
            </w:pPr>
            <w:r>
              <w:t>12 августа 1999 года (CEDAW/C/ZAM/3–4)</w:t>
            </w: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rPr>
          <w:cantSplit/>
        </w:trPr>
        <w:tc>
          <w:tcPr>
            <w:tcW w:w="9850" w:type="dxa"/>
            <w:gridSpan w:val="4"/>
          </w:tcPr>
          <w:p w:rsidR="00000000" w:rsidRDefault="00000000">
            <w:pPr>
              <w:tabs>
                <w:tab w:val="left" w:pos="288"/>
                <w:tab w:val="left" w:pos="576"/>
                <w:tab w:val="left" w:pos="864"/>
                <w:tab w:val="left" w:pos="1152"/>
              </w:tabs>
              <w:spacing w:before="120" w:after="120"/>
              <w:rPr>
                <w:b/>
              </w:rPr>
            </w:pPr>
            <w:r>
              <w:rPr>
                <w:b/>
              </w:rPr>
              <w:t>E.</w:t>
            </w:r>
            <w:r>
              <w:rPr>
                <w:b/>
              </w:rPr>
              <w:tab/>
              <w:t>Пятые периодические доклады</w:t>
            </w:r>
          </w:p>
        </w:tc>
      </w:tr>
      <w:tr w:rsidR="00000000">
        <w:tblPrEx>
          <w:tblCellMar>
            <w:top w:w="0" w:type="dxa"/>
            <w:left w:w="0" w:type="dxa"/>
            <w:bottom w:w="0" w:type="dxa"/>
            <w:right w:w="0" w:type="dxa"/>
          </w:tblCellMar>
        </w:tblPrEx>
        <w:tc>
          <w:tcPr>
            <w:tcW w:w="2340" w:type="dxa"/>
          </w:tcPr>
          <w:p w:rsidR="00000000" w:rsidRDefault="00000000">
            <w:pPr>
              <w:spacing w:before="60" w:after="80"/>
            </w:pPr>
            <w:r>
              <w:t>Австралия</w:t>
            </w:r>
          </w:p>
        </w:tc>
        <w:tc>
          <w:tcPr>
            <w:tcW w:w="2241" w:type="dxa"/>
          </w:tcPr>
          <w:p w:rsidR="00000000" w:rsidRDefault="00000000">
            <w:pPr>
              <w:spacing w:before="60" w:after="80"/>
            </w:pPr>
            <w:r>
              <w:t>27 августа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Австрия</w:t>
            </w:r>
          </w:p>
        </w:tc>
        <w:tc>
          <w:tcPr>
            <w:tcW w:w="2241" w:type="dxa"/>
          </w:tcPr>
          <w:p w:rsidR="00000000" w:rsidRDefault="00000000">
            <w:pPr>
              <w:spacing w:before="60" w:after="80"/>
            </w:pPr>
            <w:r>
              <w:t>30 апреля 1999 года</w:t>
            </w:r>
          </w:p>
        </w:tc>
        <w:tc>
          <w:tcPr>
            <w:tcW w:w="2808" w:type="dxa"/>
          </w:tcPr>
          <w:p w:rsidR="00000000" w:rsidRDefault="00000000">
            <w:pPr>
              <w:spacing w:before="60" w:after="80"/>
            </w:pPr>
            <w:r>
              <w:t>20 сентября 1999 года (CEDAW/C/AUT/5)</w:t>
            </w:r>
          </w:p>
        </w:tc>
        <w:tc>
          <w:tcPr>
            <w:tcW w:w="2461" w:type="dxa"/>
          </w:tcPr>
          <w:p w:rsidR="00000000" w:rsidRDefault="00000000">
            <w:pPr>
              <w:tabs>
                <w:tab w:val="left" w:pos="288"/>
                <w:tab w:val="left" w:pos="576"/>
                <w:tab w:val="left" w:pos="864"/>
                <w:tab w:val="left" w:pos="1152"/>
              </w:tabs>
              <w:spacing w:before="60" w:after="80"/>
              <w:ind w:right="4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Барбадос</w:t>
            </w:r>
          </w:p>
        </w:tc>
        <w:tc>
          <w:tcPr>
            <w:tcW w:w="2241" w:type="dxa"/>
          </w:tcPr>
          <w:p w:rsidR="00000000" w:rsidRDefault="00000000">
            <w:pPr>
              <w:spacing w:before="60" w:after="80"/>
            </w:pPr>
            <w:r>
              <w:t>3 сентября 1999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Беларусь</w:t>
            </w:r>
          </w:p>
        </w:tc>
        <w:tc>
          <w:tcPr>
            <w:tcW w:w="2241" w:type="dxa"/>
          </w:tcPr>
          <w:p w:rsidR="00000000" w:rsidRDefault="00000000">
            <w:pPr>
              <w:spacing w:before="60" w:after="80"/>
            </w:pPr>
            <w:r>
              <w:t>3 сентября 1999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Бутан</w:t>
            </w:r>
          </w:p>
        </w:tc>
        <w:tc>
          <w:tcPr>
            <w:tcW w:w="2241" w:type="dxa"/>
          </w:tcPr>
          <w:p w:rsidR="00000000" w:rsidRDefault="00000000">
            <w:pPr>
              <w:spacing w:before="60" w:after="80"/>
            </w:pPr>
            <w:r>
              <w:t>30 сентября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Бразилия</w:t>
            </w:r>
          </w:p>
        </w:tc>
        <w:tc>
          <w:tcPr>
            <w:tcW w:w="2241" w:type="dxa"/>
          </w:tcPr>
          <w:p w:rsidR="00000000" w:rsidRDefault="00000000">
            <w:pPr>
              <w:spacing w:before="60" w:after="80"/>
            </w:pPr>
            <w:r>
              <w:t>2 марта 2001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Болгария</w:t>
            </w:r>
          </w:p>
        </w:tc>
        <w:tc>
          <w:tcPr>
            <w:tcW w:w="2241" w:type="dxa"/>
          </w:tcPr>
          <w:p w:rsidR="00000000" w:rsidRDefault="00000000">
            <w:pPr>
              <w:spacing w:before="60" w:after="80"/>
            </w:pPr>
            <w:r>
              <w:t>10 марта 1999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Канада</w:t>
            </w:r>
          </w:p>
        </w:tc>
        <w:tc>
          <w:tcPr>
            <w:tcW w:w="2241" w:type="dxa"/>
          </w:tcPr>
          <w:p w:rsidR="00000000" w:rsidRDefault="00000000">
            <w:pPr>
              <w:spacing w:before="60" w:after="80"/>
            </w:pPr>
            <w:r>
              <w:t>9 января 1999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Кабо-Верде</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Китай</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Колумбия</w:t>
            </w:r>
          </w:p>
        </w:tc>
        <w:tc>
          <w:tcPr>
            <w:tcW w:w="2241" w:type="dxa"/>
          </w:tcPr>
          <w:p w:rsidR="00000000" w:rsidRDefault="00000000">
            <w:pPr>
              <w:spacing w:before="60" w:after="80"/>
            </w:pPr>
            <w:r>
              <w:t>18 февраля 1999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Конго</w:t>
            </w:r>
          </w:p>
        </w:tc>
        <w:tc>
          <w:tcPr>
            <w:tcW w:w="2241" w:type="dxa"/>
          </w:tcPr>
          <w:p w:rsidR="00000000" w:rsidRDefault="00000000">
            <w:pPr>
              <w:spacing w:before="60" w:after="80"/>
            </w:pPr>
            <w:r>
              <w:t>25 августа 1999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Куба</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Дания</w:t>
            </w:r>
          </w:p>
        </w:tc>
        <w:tc>
          <w:tcPr>
            <w:tcW w:w="2241" w:type="dxa"/>
          </w:tcPr>
          <w:p w:rsidR="00000000" w:rsidRDefault="00000000">
            <w:pPr>
              <w:spacing w:before="60" w:after="80"/>
            </w:pPr>
            <w:r>
              <w:t>21 мая 2000 года</w:t>
            </w:r>
          </w:p>
        </w:tc>
        <w:tc>
          <w:tcPr>
            <w:tcW w:w="2808" w:type="dxa"/>
          </w:tcPr>
          <w:p w:rsidR="00000000" w:rsidRDefault="00000000">
            <w:pPr>
              <w:spacing w:before="60" w:after="80"/>
            </w:pPr>
            <w:r>
              <w:t>13 июня 2000 года (CEDAW/C/DEN/5)</w:t>
            </w: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Доминика</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Доминиканская Респу</w:t>
            </w:r>
            <w:r>
              <w:t>б</w:t>
            </w:r>
            <w:r>
              <w:t>лика</w:t>
            </w:r>
          </w:p>
        </w:tc>
        <w:tc>
          <w:tcPr>
            <w:tcW w:w="2241" w:type="dxa"/>
          </w:tcPr>
          <w:p w:rsidR="00000000" w:rsidRDefault="00000000">
            <w:pPr>
              <w:spacing w:before="60" w:after="80"/>
            </w:pPr>
            <w:r>
              <w:t>2 сентября 1999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Эквадор</w:t>
            </w:r>
          </w:p>
        </w:tc>
        <w:tc>
          <w:tcPr>
            <w:tcW w:w="2241" w:type="dxa"/>
          </w:tcPr>
          <w:p w:rsidR="00000000" w:rsidRDefault="00000000">
            <w:pPr>
              <w:spacing w:before="60" w:after="80"/>
            </w:pPr>
            <w:r>
              <w:t>9 декабря 1998 г</w:t>
            </w:r>
            <w:r>
              <w:t>о</w:t>
            </w:r>
            <w:r>
              <w:t>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Египет</w:t>
            </w:r>
          </w:p>
        </w:tc>
        <w:tc>
          <w:tcPr>
            <w:tcW w:w="2241" w:type="dxa"/>
          </w:tcPr>
          <w:p w:rsidR="00000000" w:rsidRDefault="00000000">
            <w:pPr>
              <w:spacing w:before="60" w:after="80"/>
            </w:pPr>
            <w:r>
              <w:t>9 октября 1998 года</w:t>
            </w:r>
          </w:p>
        </w:tc>
        <w:tc>
          <w:tcPr>
            <w:tcW w:w="2808" w:type="dxa"/>
          </w:tcPr>
          <w:p w:rsidR="00000000" w:rsidRDefault="00000000">
            <w:pPr>
              <w:spacing w:before="60" w:after="80"/>
            </w:pPr>
            <w:r>
              <w:t>30 марта 2000 года (CEDAW/C/EGY/4–5)</w:t>
            </w:r>
          </w:p>
        </w:tc>
        <w:tc>
          <w:tcPr>
            <w:tcW w:w="2461" w:type="dxa"/>
          </w:tcPr>
          <w:p w:rsidR="00000000" w:rsidRDefault="00000000">
            <w:pPr>
              <w:tabs>
                <w:tab w:val="left" w:pos="288"/>
                <w:tab w:val="left" w:pos="576"/>
                <w:tab w:val="left" w:pos="864"/>
                <w:tab w:val="left" w:pos="1152"/>
              </w:tabs>
              <w:spacing w:before="60" w:after="80"/>
              <w:ind w:right="40"/>
            </w:pPr>
            <w:r>
              <w:t>Двадцать четвертая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Сальвадор</w:t>
            </w:r>
          </w:p>
        </w:tc>
        <w:tc>
          <w:tcPr>
            <w:tcW w:w="2241" w:type="dxa"/>
          </w:tcPr>
          <w:p w:rsidR="00000000" w:rsidRDefault="00000000">
            <w:pPr>
              <w:spacing w:before="60" w:after="80"/>
            </w:pPr>
            <w:r>
              <w:t>18 сентября 1998 года</w:t>
            </w:r>
          </w:p>
        </w:tc>
        <w:tc>
          <w:tcPr>
            <w:tcW w:w="2808" w:type="dxa"/>
          </w:tcPr>
          <w:p w:rsidR="00000000" w:rsidRDefault="00000000">
            <w:pPr>
              <w:spacing w:before="60" w:after="80"/>
            </w:pPr>
            <w:r>
              <w:t>26 июля 2001 года CEDAW/C/SLV/5</w:t>
            </w: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Эфиопия</w:t>
            </w:r>
          </w:p>
        </w:tc>
        <w:tc>
          <w:tcPr>
            <w:tcW w:w="2241" w:type="dxa"/>
          </w:tcPr>
          <w:p w:rsidR="00000000" w:rsidRDefault="00000000">
            <w:pPr>
              <w:spacing w:before="60" w:after="80"/>
            </w:pPr>
            <w:r>
              <w:t>10 октября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Франция</w:t>
            </w:r>
          </w:p>
        </w:tc>
        <w:tc>
          <w:tcPr>
            <w:tcW w:w="2241" w:type="dxa"/>
          </w:tcPr>
          <w:p w:rsidR="00000000" w:rsidRDefault="00000000">
            <w:pPr>
              <w:spacing w:before="60" w:after="80"/>
            </w:pPr>
            <w:r>
              <w:t>13 января 2001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Габон</w:t>
            </w:r>
          </w:p>
        </w:tc>
        <w:tc>
          <w:tcPr>
            <w:tcW w:w="2241" w:type="dxa"/>
          </w:tcPr>
          <w:p w:rsidR="00000000" w:rsidRDefault="00000000">
            <w:pPr>
              <w:spacing w:before="60" w:after="80"/>
            </w:pPr>
            <w:r>
              <w:t>20 февраля 2000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Греция</w:t>
            </w:r>
          </w:p>
        </w:tc>
        <w:tc>
          <w:tcPr>
            <w:tcW w:w="2241" w:type="dxa"/>
          </w:tcPr>
          <w:p w:rsidR="00000000" w:rsidRDefault="00000000">
            <w:pPr>
              <w:spacing w:before="60" w:after="80"/>
            </w:pPr>
            <w:r>
              <w:t>7 июля 2000 года</w:t>
            </w:r>
          </w:p>
        </w:tc>
        <w:tc>
          <w:tcPr>
            <w:tcW w:w="2808" w:type="dxa"/>
          </w:tcPr>
          <w:p w:rsidR="00000000" w:rsidRDefault="00000000">
            <w:pPr>
              <w:spacing w:before="60" w:after="80"/>
            </w:pPr>
            <w:r>
              <w:t>19 апреля 2001 года (CEDAW/C/GRC/4–5)</w:t>
            </w: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Гватемала</w:t>
            </w:r>
          </w:p>
        </w:tc>
        <w:tc>
          <w:tcPr>
            <w:tcW w:w="2241" w:type="dxa"/>
          </w:tcPr>
          <w:p w:rsidR="00000000" w:rsidRDefault="00000000">
            <w:pPr>
              <w:spacing w:before="60" w:after="80"/>
            </w:pPr>
            <w:r>
              <w:t>11 сентября 1999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Гвинея</w:t>
            </w:r>
          </w:p>
        </w:tc>
        <w:tc>
          <w:tcPr>
            <w:tcW w:w="2241" w:type="dxa"/>
          </w:tcPr>
          <w:p w:rsidR="00000000" w:rsidRDefault="00000000">
            <w:pPr>
              <w:spacing w:before="60" w:after="80"/>
            </w:pPr>
            <w:r>
              <w:t>8 сентября 1999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Гайана</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Гаити</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Гондурас</w:t>
            </w:r>
          </w:p>
        </w:tc>
        <w:tc>
          <w:tcPr>
            <w:tcW w:w="2241" w:type="dxa"/>
          </w:tcPr>
          <w:p w:rsidR="00000000" w:rsidRDefault="00000000">
            <w:pPr>
              <w:spacing w:before="60" w:after="80"/>
            </w:pPr>
            <w:r>
              <w:t>2 апреля 2000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Венгрия</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r>
              <w:t>19 сентября 2000 года CEDAW/C/HUN/4–5</w:t>
            </w: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Кения</w:t>
            </w:r>
          </w:p>
        </w:tc>
        <w:tc>
          <w:tcPr>
            <w:tcW w:w="2241" w:type="dxa"/>
          </w:tcPr>
          <w:p w:rsidR="00000000" w:rsidRDefault="00000000">
            <w:pPr>
              <w:spacing w:before="60" w:after="80"/>
            </w:pPr>
            <w:r>
              <w:t>8 апреля 2001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keepNext/>
              <w:suppressAutoHyphens/>
              <w:spacing w:before="60" w:after="80"/>
            </w:pPr>
            <w:r>
              <w:t>Лаосская Народно-Демократическая Республика</w:t>
            </w:r>
          </w:p>
        </w:tc>
        <w:tc>
          <w:tcPr>
            <w:tcW w:w="2241" w:type="dxa"/>
          </w:tcPr>
          <w:p w:rsidR="00000000" w:rsidRDefault="00000000">
            <w:pPr>
              <w:keepNext/>
              <w:spacing w:before="60" w:after="80"/>
            </w:pPr>
            <w:r>
              <w:t>13 сентября 1998 года</w:t>
            </w:r>
          </w:p>
        </w:tc>
        <w:tc>
          <w:tcPr>
            <w:tcW w:w="2808" w:type="dxa"/>
          </w:tcPr>
          <w:p w:rsidR="00000000" w:rsidRDefault="00000000">
            <w:pPr>
              <w:keepNext/>
              <w:spacing w:before="60" w:after="80"/>
            </w:pPr>
          </w:p>
        </w:tc>
        <w:tc>
          <w:tcPr>
            <w:tcW w:w="2461" w:type="dxa"/>
          </w:tcPr>
          <w:p w:rsidR="00000000" w:rsidRDefault="00000000">
            <w:pPr>
              <w:keepNext/>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Мексика</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r>
              <w:t>1 декабря 2000 года CEDAW/C/MEX/5</w:t>
            </w: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Монголия</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Никарагуа</w:t>
            </w:r>
          </w:p>
        </w:tc>
        <w:tc>
          <w:tcPr>
            <w:tcW w:w="2241" w:type="dxa"/>
          </w:tcPr>
          <w:p w:rsidR="00000000" w:rsidRDefault="00000000">
            <w:pPr>
              <w:spacing w:before="60" w:after="80"/>
            </w:pPr>
            <w:r>
              <w:t>26 ноября 1998 года</w:t>
            </w:r>
          </w:p>
        </w:tc>
        <w:tc>
          <w:tcPr>
            <w:tcW w:w="2808" w:type="dxa"/>
          </w:tcPr>
          <w:p w:rsidR="00000000" w:rsidRDefault="00000000">
            <w:pPr>
              <w:spacing w:before="60" w:after="80"/>
            </w:pPr>
            <w:r>
              <w:t>2 сентября 1999 года (CEDAW/C/NIC/5)</w:t>
            </w:r>
          </w:p>
        </w:tc>
        <w:tc>
          <w:tcPr>
            <w:tcW w:w="2461" w:type="dxa"/>
          </w:tcPr>
          <w:p w:rsidR="00000000" w:rsidRDefault="00000000">
            <w:pPr>
              <w:tabs>
                <w:tab w:val="left" w:pos="288"/>
                <w:tab w:val="left" w:pos="576"/>
                <w:tab w:val="left" w:pos="864"/>
                <w:tab w:val="left" w:pos="1152"/>
              </w:tabs>
              <w:spacing w:before="60" w:after="80"/>
              <w:ind w:right="4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Норвегия</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r>
              <w:t>23 марта 2000 года (CEDAW/C/NOR/5)</w:t>
            </w: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Панама</w:t>
            </w:r>
          </w:p>
        </w:tc>
        <w:tc>
          <w:tcPr>
            <w:tcW w:w="2241" w:type="dxa"/>
          </w:tcPr>
          <w:p w:rsidR="00000000" w:rsidRDefault="00000000">
            <w:pPr>
              <w:spacing w:before="60" w:after="80"/>
            </w:pPr>
            <w:r>
              <w:t>28 ноября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Перу</w:t>
            </w:r>
          </w:p>
        </w:tc>
        <w:tc>
          <w:tcPr>
            <w:tcW w:w="2241" w:type="dxa"/>
          </w:tcPr>
          <w:p w:rsidR="00000000" w:rsidRDefault="00000000">
            <w:pPr>
              <w:spacing w:before="60" w:after="80"/>
            </w:pPr>
            <w:r>
              <w:t>13 октября 1999 года</w:t>
            </w:r>
          </w:p>
        </w:tc>
        <w:tc>
          <w:tcPr>
            <w:tcW w:w="2808" w:type="dxa"/>
          </w:tcPr>
          <w:p w:rsidR="00000000" w:rsidRDefault="00000000">
            <w:pPr>
              <w:spacing w:before="60" w:after="80"/>
            </w:pPr>
            <w:r>
              <w:t>21 июля 2000 года (CEDAW/C/PER/5)</w:t>
            </w: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Филиппины</w:t>
            </w:r>
          </w:p>
        </w:tc>
        <w:tc>
          <w:tcPr>
            <w:tcW w:w="2241" w:type="dxa"/>
          </w:tcPr>
          <w:p w:rsidR="00000000" w:rsidRDefault="00000000">
            <w:pPr>
              <w:spacing w:before="60" w:after="80"/>
            </w:pPr>
            <w:r>
              <w:t>4 сентября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Польша</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Португалия</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r>
              <w:t>13 июня 2001 года CEDAW/C/PRT/5</w:t>
            </w: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Румыния</w:t>
            </w:r>
          </w:p>
        </w:tc>
        <w:tc>
          <w:tcPr>
            <w:tcW w:w="2241" w:type="dxa"/>
          </w:tcPr>
          <w:p w:rsidR="00000000" w:rsidRDefault="00000000">
            <w:pPr>
              <w:spacing w:before="60" w:after="80"/>
            </w:pPr>
            <w:r>
              <w:t>6 февраля 1999 года</w:t>
            </w:r>
          </w:p>
        </w:tc>
        <w:tc>
          <w:tcPr>
            <w:tcW w:w="2808" w:type="dxa"/>
          </w:tcPr>
          <w:p w:rsidR="00000000" w:rsidRDefault="00000000">
            <w:pPr>
              <w:spacing w:before="60" w:after="80"/>
            </w:pPr>
            <w:r>
              <w:t>10 декабря 1998 года (CEDAW/C/ROM/4–5)</w:t>
            </w:r>
          </w:p>
        </w:tc>
        <w:tc>
          <w:tcPr>
            <w:tcW w:w="2461" w:type="dxa"/>
          </w:tcPr>
          <w:p w:rsidR="00000000" w:rsidRDefault="00000000">
            <w:pPr>
              <w:tabs>
                <w:tab w:val="left" w:pos="288"/>
                <w:tab w:val="left" w:pos="576"/>
                <w:tab w:val="left" w:pos="864"/>
                <w:tab w:val="left" w:pos="1152"/>
              </w:tabs>
              <w:spacing w:before="60" w:after="80"/>
              <w:ind w:right="40"/>
            </w:pPr>
            <w:r>
              <w:t>Двадцать третья (2000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Российская Федерация</w:t>
            </w:r>
          </w:p>
        </w:tc>
        <w:tc>
          <w:tcPr>
            <w:tcW w:w="2241" w:type="dxa"/>
          </w:tcPr>
          <w:p w:rsidR="00000000" w:rsidRDefault="00000000">
            <w:pPr>
              <w:spacing w:before="60" w:after="80"/>
            </w:pPr>
            <w:r>
              <w:t>31 сентября 1998 года</w:t>
            </w:r>
          </w:p>
        </w:tc>
        <w:tc>
          <w:tcPr>
            <w:tcW w:w="2808" w:type="dxa"/>
          </w:tcPr>
          <w:p w:rsidR="00000000" w:rsidRDefault="00000000">
            <w:pPr>
              <w:spacing w:before="60" w:after="80"/>
            </w:pPr>
            <w:r>
              <w:t>3 марта 1999 года (CEDAW/C/USR/5)</w:t>
            </w: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Руанда</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Сент–Люсия</w:t>
            </w:r>
          </w:p>
        </w:tc>
        <w:tc>
          <w:tcPr>
            <w:tcW w:w="2241" w:type="dxa"/>
          </w:tcPr>
          <w:p w:rsidR="00000000" w:rsidRDefault="00000000">
            <w:pPr>
              <w:spacing w:before="60" w:after="80"/>
            </w:pPr>
            <w:r>
              <w:t>7 ноября 1999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Сент–Винсент и Грен</w:t>
            </w:r>
            <w:r>
              <w:t>а</w:t>
            </w:r>
            <w:r>
              <w:t>дины</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Испания</w:t>
            </w:r>
          </w:p>
        </w:tc>
        <w:tc>
          <w:tcPr>
            <w:tcW w:w="2241" w:type="dxa"/>
          </w:tcPr>
          <w:p w:rsidR="00000000" w:rsidRDefault="00000000">
            <w:pPr>
              <w:spacing w:before="60" w:after="80"/>
            </w:pPr>
            <w:r>
              <w:t>4 февраля 2001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Шри–Ланка</w:t>
            </w:r>
          </w:p>
        </w:tc>
        <w:tc>
          <w:tcPr>
            <w:tcW w:w="2241" w:type="dxa"/>
          </w:tcPr>
          <w:p w:rsidR="00000000" w:rsidRDefault="00000000">
            <w:pPr>
              <w:spacing w:before="60" w:after="80"/>
            </w:pPr>
            <w:r>
              <w:t>4 ноября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Швеция</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r>
              <w:t>8 декабря 2000 года CEDAW/C/SWE/5</w:t>
            </w:r>
          </w:p>
        </w:tc>
        <w:tc>
          <w:tcPr>
            <w:tcW w:w="2461" w:type="dxa"/>
          </w:tcPr>
          <w:p w:rsidR="00000000" w:rsidRDefault="00000000">
            <w:pPr>
              <w:tabs>
                <w:tab w:val="left" w:pos="288"/>
                <w:tab w:val="left" w:pos="576"/>
                <w:tab w:val="left" w:pos="864"/>
                <w:tab w:val="left" w:pos="1152"/>
              </w:tabs>
              <w:spacing w:before="60" w:after="80"/>
              <w:ind w:right="40"/>
            </w:pPr>
            <w:r>
              <w:t>Двадцать пятая (2001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Того</w:t>
            </w:r>
          </w:p>
        </w:tc>
        <w:tc>
          <w:tcPr>
            <w:tcW w:w="2241" w:type="dxa"/>
          </w:tcPr>
          <w:p w:rsidR="00000000" w:rsidRDefault="00000000">
            <w:pPr>
              <w:spacing w:before="60" w:after="80"/>
            </w:pPr>
            <w:r>
              <w:t>26 октября 2000 года</w:t>
            </w:r>
          </w:p>
        </w:tc>
        <w:tc>
          <w:tcPr>
            <w:tcW w:w="2808" w:type="dxa"/>
          </w:tcPr>
          <w:p w:rsidR="00000000" w:rsidRDefault="00000000">
            <w:pPr>
              <w:spacing w:before="60" w:after="80"/>
            </w:pPr>
          </w:p>
        </w:tc>
        <w:tc>
          <w:tcPr>
            <w:tcW w:w="2461" w:type="dxa"/>
          </w:tcPr>
          <w:p w:rsidR="00000000" w:rsidRDefault="00000000">
            <w:pPr>
              <w:spacing w:before="60" w:after="80"/>
            </w:pPr>
          </w:p>
        </w:tc>
      </w:tr>
      <w:tr w:rsidR="00000000">
        <w:tblPrEx>
          <w:tblCellMar>
            <w:top w:w="0" w:type="dxa"/>
            <w:left w:w="0" w:type="dxa"/>
            <w:bottom w:w="0" w:type="dxa"/>
            <w:right w:w="0" w:type="dxa"/>
          </w:tblCellMar>
        </w:tblPrEx>
        <w:tc>
          <w:tcPr>
            <w:tcW w:w="2340" w:type="dxa"/>
          </w:tcPr>
          <w:p w:rsidR="00000000" w:rsidRDefault="00000000">
            <w:pPr>
              <w:spacing w:before="60" w:after="80"/>
            </w:pPr>
            <w:r>
              <w:t>Украина</w:t>
            </w:r>
          </w:p>
        </w:tc>
        <w:tc>
          <w:tcPr>
            <w:tcW w:w="2241" w:type="dxa"/>
          </w:tcPr>
          <w:p w:rsidR="00000000" w:rsidRDefault="00000000">
            <w:pPr>
              <w:spacing w:before="60" w:after="80"/>
            </w:pPr>
            <w:r>
              <w:t>3 сентября 1998 года</w:t>
            </w:r>
          </w:p>
        </w:tc>
        <w:tc>
          <w:tcPr>
            <w:tcW w:w="2808" w:type="dxa"/>
          </w:tcPr>
          <w:p w:rsidR="00000000" w:rsidRDefault="00000000">
            <w:pPr>
              <w:spacing w:before="60" w:after="80"/>
            </w:pPr>
            <w:r>
              <w:t>2 августа 1999 года (CEDAW/C/UKR/4–5)</w:t>
            </w: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Уругвай</w:t>
            </w:r>
          </w:p>
        </w:tc>
        <w:tc>
          <w:tcPr>
            <w:tcW w:w="2241" w:type="dxa"/>
          </w:tcPr>
          <w:p w:rsidR="00000000" w:rsidRDefault="00000000">
            <w:pPr>
              <w:spacing w:before="60" w:after="80"/>
            </w:pPr>
            <w:r>
              <w:t>8ноября 1998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Венесуэла</w:t>
            </w:r>
          </w:p>
        </w:tc>
        <w:tc>
          <w:tcPr>
            <w:tcW w:w="2241" w:type="dxa"/>
          </w:tcPr>
          <w:p w:rsidR="00000000" w:rsidRDefault="00000000">
            <w:pPr>
              <w:spacing w:before="60" w:after="80"/>
            </w:pPr>
            <w:r>
              <w:t>1 июня 2000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Вьетнам</w:t>
            </w:r>
          </w:p>
        </w:tc>
        <w:tc>
          <w:tcPr>
            <w:tcW w:w="2241" w:type="dxa"/>
          </w:tcPr>
          <w:p w:rsidR="00000000" w:rsidRDefault="00000000">
            <w:pPr>
              <w:spacing w:before="60" w:after="80"/>
            </w:pPr>
            <w:r>
              <w:t>19 марта 1999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c>
          <w:tcPr>
            <w:tcW w:w="2340" w:type="dxa"/>
          </w:tcPr>
          <w:p w:rsidR="00000000" w:rsidRDefault="00000000">
            <w:pPr>
              <w:spacing w:before="60" w:after="80"/>
            </w:pPr>
            <w:r>
              <w:t>Йемен</w:t>
            </w:r>
          </w:p>
        </w:tc>
        <w:tc>
          <w:tcPr>
            <w:tcW w:w="2241" w:type="dxa"/>
          </w:tcPr>
          <w:p w:rsidR="00000000" w:rsidRDefault="00000000">
            <w:pPr>
              <w:spacing w:before="60" w:after="80"/>
            </w:pPr>
            <w:r>
              <w:t>29 июня 2001 года</w:t>
            </w:r>
          </w:p>
        </w:tc>
        <w:tc>
          <w:tcPr>
            <w:tcW w:w="2808" w:type="dxa"/>
          </w:tcPr>
          <w:p w:rsidR="00000000" w:rsidRDefault="00000000">
            <w:pPr>
              <w:spacing w:before="60" w:after="80"/>
            </w:pPr>
          </w:p>
        </w:tc>
        <w:tc>
          <w:tcPr>
            <w:tcW w:w="2461" w:type="dxa"/>
          </w:tcPr>
          <w:p w:rsidR="00000000" w:rsidRDefault="00000000">
            <w:pPr>
              <w:tabs>
                <w:tab w:val="left" w:pos="288"/>
                <w:tab w:val="left" w:pos="576"/>
                <w:tab w:val="left" w:pos="864"/>
                <w:tab w:val="left" w:pos="1152"/>
              </w:tabs>
              <w:spacing w:before="60" w:after="80"/>
              <w:ind w:right="40"/>
            </w:pPr>
          </w:p>
        </w:tc>
      </w:tr>
      <w:tr w:rsidR="00000000">
        <w:tblPrEx>
          <w:tblCellMar>
            <w:top w:w="0" w:type="dxa"/>
            <w:left w:w="0" w:type="dxa"/>
            <w:bottom w:w="0" w:type="dxa"/>
            <w:right w:w="0" w:type="dxa"/>
          </w:tblCellMar>
        </w:tblPrEx>
        <w:trPr>
          <w:cantSplit/>
        </w:trPr>
        <w:tc>
          <w:tcPr>
            <w:tcW w:w="9850" w:type="dxa"/>
            <w:gridSpan w:val="4"/>
          </w:tcPr>
          <w:p w:rsidR="00000000" w:rsidRDefault="00000000">
            <w:pPr>
              <w:tabs>
                <w:tab w:val="left" w:pos="288"/>
                <w:tab w:val="left" w:pos="576"/>
                <w:tab w:val="left" w:pos="864"/>
                <w:tab w:val="left" w:pos="1152"/>
              </w:tabs>
              <w:spacing w:before="120" w:after="120"/>
              <w:rPr>
                <w:b/>
              </w:rPr>
            </w:pPr>
            <w:r>
              <w:rPr>
                <w:b/>
              </w:rPr>
              <w:t>F.</w:t>
            </w:r>
            <w:r>
              <w:rPr>
                <w:b/>
              </w:rPr>
              <w:tab/>
              <w:t>Доклады, представленные в виде исключения</w:t>
            </w:r>
          </w:p>
        </w:tc>
      </w:tr>
      <w:tr w:rsidR="00000000">
        <w:tblPrEx>
          <w:tblCellMar>
            <w:top w:w="0" w:type="dxa"/>
            <w:left w:w="0" w:type="dxa"/>
            <w:bottom w:w="0" w:type="dxa"/>
            <w:right w:w="0" w:type="dxa"/>
          </w:tblCellMar>
        </w:tblPrEx>
        <w:tc>
          <w:tcPr>
            <w:tcW w:w="2340" w:type="dxa"/>
          </w:tcPr>
          <w:p w:rsidR="00000000" w:rsidRDefault="00000000">
            <w:pPr>
              <w:suppressAutoHyphens/>
              <w:spacing w:before="60" w:after="80"/>
            </w:pPr>
            <w:r>
              <w:t>Демократическая Республика Конго</w:t>
            </w:r>
            <w:r>
              <w:rPr>
                <w:vertAlign w:val="superscript"/>
              </w:rPr>
              <w:t>b</w:t>
            </w:r>
          </w:p>
        </w:tc>
        <w:tc>
          <w:tcPr>
            <w:tcW w:w="2241" w:type="dxa"/>
          </w:tcPr>
          <w:p w:rsidR="00000000" w:rsidRDefault="00000000">
            <w:pPr>
              <w:spacing w:before="60" w:after="80"/>
            </w:pPr>
          </w:p>
        </w:tc>
        <w:tc>
          <w:tcPr>
            <w:tcW w:w="2808" w:type="dxa"/>
          </w:tcPr>
          <w:p w:rsidR="00000000" w:rsidRDefault="00000000">
            <w:pPr>
              <w:spacing w:before="60" w:after="80"/>
            </w:pPr>
            <w:r>
              <w:t xml:space="preserve">16 января 1997 года </w:t>
            </w:r>
            <w:r>
              <w:br/>
              <w:t xml:space="preserve">(устный доклад — </w:t>
            </w:r>
            <w:r>
              <w:br/>
              <w:t>см. CEDAW/C/SR.317)</w:t>
            </w:r>
          </w:p>
        </w:tc>
        <w:tc>
          <w:tcPr>
            <w:tcW w:w="2461" w:type="dxa"/>
          </w:tcPr>
          <w:p w:rsidR="00000000" w:rsidRDefault="00000000">
            <w:pPr>
              <w:tabs>
                <w:tab w:val="left" w:pos="288"/>
                <w:tab w:val="left" w:pos="576"/>
                <w:tab w:val="left" w:pos="864"/>
                <w:tab w:val="left" w:pos="1152"/>
              </w:tabs>
              <w:spacing w:before="60" w:after="80"/>
              <w:ind w:right="40"/>
            </w:pPr>
            <w:r>
              <w:t>Шестнадцатая (1997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Хорватия</w:t>
            </w:r>
          </w:p>
        </w:tc>
        <w:tc>
          <w:tcPr>
            <w:tcW w:w="2241" w:type="dxa"/>
          </w:tcPr>
          <w:p w:rsidR="00000000" w:rsidRDefault="00000000">
            <w:pPr>
              <w:spacing w:before="60" w:after="80"/>
            </w:pPr>
          </w:p>
        </w:tc>
        <w:tc>
          <w:tcPr>
            <w:tcW w:w="2808" w:type="dxa"/>
          </w:tcPr>
          <w:p w:rsidR="00000000" w:rsidRDefault="00000000">
            <w:pPr>
              <w:spacing w:before="60" w:after="80"/>
            </w:pPr>
            <w:r>
              <w:t>15 сентября 1994 года (CEDAW/C/CRO/SP.1)</w:t>
            </w:r>
          </w:p>
        </w:tc>
        <w:tc>
          <w:tcPr>
            <w:tcW w:w="2461" w:type="dxa"/>
          </w:tcPr>
          <w:p w:rsidR="00000000" w:rsidRDefault="00000000">
            <w:pPr>
              <w:tabs>
                <w:tab w:val="left" w:pos="288"/>
                <w:tab w:val="left" w:pos="576"/>
                <w:tab w:val="left" w:pos="864"/>
                <w:tab w:val="left" w:pos="1152"/>
              </w:tabs>
              <w:spacing w:before="60" w:after="80"/>
              <w:ind w:right="40"/>
            </w:pPr>
            <w:r>
              <w:t>Четырнадцатая (1999 год)</w:t>
            </w:r>
          </w:p>
        </w:tc>
      </w:tr>
      <w:tr w:rsidR="00000000">
        <w:tblPrEx>
          <w:tblCellMar>
            <w:top w:w="0" w:type="dxa"/>
            <w:left w:w="0" w:type="dxa"/>
            <w:bottom w:w="0" w:type="dxa"/>
            <w:right w:w="0" w:type="dxa"/>
          </w:tblCellMar>
        </w:tblPrEx>
        <w:tc>
          <w:tcPr>
            <w:tcW w:w="2340" w:type="dxa"/>
          </w:tcPr>
          <w:p w:rsidR="00000000" w:rsidRDefault="00000000">
            <w:pPr>
              <w:spacing w:before="60" w:after="80"/>
            </w:pPr>
            <w:r>
              <w:t>Руанда</w:t>
            </w:r>
          </w:p>
        </w:tc>
        <w:tc>
          <w:tcPr>
            <w:tcW w:w="2241" w:type="dxa"/>
          </w:tcPr>
          <w:p w:rsidR="00000000" w:rsidRDefault="00000000">
            <w:pPr>
              <w:spacing w:before="60" w:after="80"/>
            </w:pPr>
          </w:p>
        </w:tc>
        <w:tc>
          <w:tcPr>
            <w:tcW w:w="2808" w:type="dxa"/>
          </w:tcPr>
          <w:p w:rsidR="00000000" w:rsidRDefault="00000000">
            <w:pPr>
              <w:spacing w:before="60" w:after="80"/>
            </w:pPr>
            <w:r>
              <w:t>31 января 1996 года</w:t>
            </w:r>
            <w:r>
              <w:br/>
              <w:t xml:space="preserve">(устный доклад — </w:t>
            </w:r>
            <w:r>
              <w:br/>
              <w:t>см. CEDAW/C/SR.306)</w:t>
            </w:r>
          </w:p>
        </w:tc>
        <w:tc>
          <w:tcPr>
            <w:tcW w:w="2461" w:type="dxa"/>
          </w:tcPr>
          <w:p w:rsidR="00000000" w:rsidRDefault="00000000">
            <w:pPr>
              <w:tabs>
                <w:tab w:val="left" w:pos="288"/>
                <w:tab w:val="left" w:pos="576"/>
                <w:tab w:val="left" w:pos="864"/>
                <w:tab w:val="left" w:pos="1152"/>
              </w:tabs>
              <w:spacing w:before="60" w:after="80"/>
              <w:ind w:right="40"/>
            </w:pPr>
            <w:r>
              <w:t>Пятнадцатая (1996 год)</w:t>
            </w:r>
          </w:p>
        </w:tc>
      </w:tr>
      <w:tr w:rsidR="00000000">
        <w:tblPrEx>
          <w:tblCellMar>
            <w:top w:w="0" w:type="dxa"/>
            <w:left w:w="0" w:type="dxa"/>
            <w:bottom w:w="0" w:type="dxa"/>
            <w:right w:w="0" w:type="dxa"/>
          </w:tblCellMar>
        </w:tblPrEx>
        <w:trPr>
          <w:trHeight w:val="1192"/>
        </w:trPr>
        <w:tc>
          <w:tcPr>
            <w:tcW w:w="2340" w:type="dxa"/>
          </w:tcPr>
          <w:p w:rsidR="00000000" w:rsidRDefault="00000000">
            <w:pPr>
              <w:suppressAutoHyphens/>
              <w:spacing w:before="60" w:after="80"/>
            </w:pPr>
            <w:r>
              <w:t>Союзная Республика Югославия (Сербия и Черног</w:t>
            </w:r>
            <w:r>
              <w:t>о</w:t>
            </w:r>
            <w:r>
              <w:t>рия)</w:t>
            </w:r>
          </w:p>
        </w:tc>
        <w:tc>
          <w:tcPr>
            <w:tcW w:w="2241" w:type="dxa"/>
          </w:tcPr>
          <w:p w:rsidR="00000000" w:rsidRDefault="00000000">
            <w:pPr>
              <w:spacing w:before="60" w:after="80"/>
            </w:pPr>
          </w:p>
        </w:tc>
        <w:tc>
          <w:tcPr>
            <w:tcW w:w="2808" w:type="dxa"/>
          </w:tcPr>
          <w:p w:rsidR="00000000" w:rsidRDefault="00000000">
            <w:pPr>
              <w:spacing w:before="60" w:after="80"/>
            </w:pPr>
            <w:r>
              <w:t>2 декабря 1993 года (CEDW/C/YUG/SP.1)</w:t>
            </w:r>
            <w:r>
              <w:br/>
              <w:t>2 февраля 1994 года</w:t>
            </w:r>
            <w:r>
              <w:br/>
              <w:t xml:space="preserve">(устный доклад — </w:t>
            </w:r>
            <w:r>
              <w:br/>
              <w:t>см. CEDAW/C/SR.254)</w:t>
            </w:r>
          </w:p>
        </w:tc>
        <w:tc>
          <w:tcPr>
            <w:tcW w:w="2461" w:type="dxa"/>
          </w:tcPr>
          <w:p w:rsidR="00000000" w:rsidRDefault="00000000">
            <w:pPr>
              <w:tabs>
                <w:tab w:val="left" w:pos="288"/>
                <w:tab w:val="left" w:pos="576"/>
                <w:tab w:val="left" w:pos="864"/>
                <w:tab w:val="left" w:pos="1152"/>
              </w:tabs>
              <w:spacing w:before="60" w:after="80"/>
              <w:ind w:right="40"/>
            </w:pPr>
            <w:r>
              <w:t>Тринадцатая (1994 год)</w:t>
            </w:r>
          </w:p>
        </w:tc>
      </w:tr>
      <w:tr w:rsidR="00000000">
        <w:tblPrEx>
          <w:tblCellMar>
            <w:top w:w="0" w:type="dxa"/>
            <w:left w:w="0" w:type="dxa"/>
            <w:bottom w:w="0" w:type="dxa"/>
            <w:right w:w="0" w:type="dxa"/>
          </w:tblCellMar>
        </w:tblPrEx>
        <w:tc>
          <w:tcPr>
            <w:tcW w:w="2340" w:type="dxa"/>
            <w:tcBorders>
              <w:bottom w:val="single" w:sz="12" w:space="0" w:color="auto"/>
            </w:tcBorders>
          </w:tcPr>
          <w:p w:rsidR="00000000" w:rsidRDefault="00000000">
            <w:pPr>
              <w:spacing w:before="60" w:after="80"/>
            </w:pPr>
          </w:p>
        </w:tc>
        <w:tc>
          <w:tcPr>
            <w:tcW w:w="2241" w:type="dxa"/>
            <w:tcBorders>
              <w:bottom w:val="single" w:sz="12" w:space="0" w:color="auto"/>
            </w:tcBorders>
          </w:tcPr>
          <w:p w:rsidR="00000000" w:rsidRDefault="00000000">
            <w:pPr>
              <w:spacing w:before="60" w:after="80"/>
            </w:pPr>
          </w:p>
        </w:tc>
        <w:tc>
          <w:tcPr>
            <w:tcW w:w="2808" w:type="dxa"/>
            <w:tcBorders>
              <w:bottom w:val="single" w:sz="12" w:space="0" w:color="auto"/>
            </w:tcBorders>
          </w:tcPr>
          <w:p w:rsidR="00000000" w:rsidRDefault="00000000">
            <w:pPr>
              <w:spacing w:before="60" w:after="80"/>
            </w:pPr>
          </w:p>
        </w:tc>
        <w:tc>
          <w:tcPr>
            <w:tcW w:w="2461" w:type="dxa"/>
            <w:tcBorders>
              <w:bottom w:val="single" w:sz="12" w:space="0" w:color="auto"/>
            </w:tcBorders>
          </w:tcPr>
          <w:p w:rsidR="00000000" w:rsidRDefault="00000000">
            <w:pPr>
              <w:tabs>
                <w:tab w:val="left" w:pos="288"/>
                <w:tab w:val="left" w:pos="576"/>
                <w:tab w:val="left" w:pos="864"/>
                <w:tab w:val="left" w:pos="1152"/>
              </w:tabs>
              <w:spacing w:before="60" w:after="80"/>
              <w:ind w:right="40"/>
            </w:pP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a</w:t>
      </w:r>
      <w:r>
        <w:tab/>
        <w:t>За год до истечения срока Генеральный секретарь предлагает гос</w:t>
      </w:r>
      <w:r>
        <w:t>у</w:t>
      </w:r>
      <w:r>
        <w:t>дарству–участнику представить свой доклад.</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b</w:t>
      </w:r>
      <w:r>
        <w:tab/>
        <w:t>С 17 мая 1997 года Заир стал называться Демократической Респу</w:t>
      </w:r>
      <w:r>
        <w:t>б</w:t>
      </w:r>
      <w:r>
        <w:t>ликой Конго.</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c</w:t>
      </w:r>
      <w:r>
        <w:tab/>
        <w:t>Доклад отозван.</w:t>
      </w:r>
    </w:p>
    <w:p w:rsidR="00000000" w:rsidRDefault="00000000">
      <w:pPr>
        <w:pStyle w:val="SingleTxt"/>
        <w:spacing w:after="0" w:line="240" w:lineRule="auto"/>
      </w:pPr>
      <w:r>
        <w:rPr>
          <w:w w:val="100"/>
        </w:rPr>
        <w:pict>
          <v:line id="_x0000_s2052" style="position:absolute;left:0;text-align:left;z-index:3;mso-position-horizontal:absolute;mso-position-horizontal-relative:text;mso-position-vertical:absolute;mso-position-vertical-relative:text" from="210.25pt,30pt" to="282.25pt,30pt" o:allowincell="f" strokeweight=".25pt"/>
        </w:pict>
      </w:r>
    </w:p>
    <w:p w:rsidR="00000000" w:rsidRDefault="00000000">
      <w:pPr>
        <w:pStyle w:val="SingleTxt"/>
      </w:pPr>
    </w:p>
    <w:p w:rsidR="00000000" w:rsidRDefault="00000000">
      <w:pPr>
        <w:pStyle w:val="SingleTxt"/>
      </w:pPr>
    </w:p>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NO&gt;&gt;N0153458R&lt;&lt;ODS JOB NO&gt;&gt;</w:t>
      </w:r>
    </w:p>
    <w:p w:rsidR="00000000" w:rsidRDefault="00000000">
      <w:pPr>
        <w:pStyle w:val="CommentText"/>
      </w:pPr>
      <w:r>
        <w:t>&lt;&lt;ODS DOC SYMBOL1&gt;&gt;A/56/38 (SUPP)&lt;&lt;ODS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P CyrillicA">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fldChar w:fldCharType="begin"/>
    </w:r>
    <w:r>
      <w:instrText xml:space="preserve"> PAGE  \* MERGEFORMAT </w:instrText>
    </w:r>
    <w:r>
      <w:fldChar w:fldCharType="separate"/>
    </w:r>
    <w:r>
      <w:t>iv</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v</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vi</w:t>
    </w:r>
    <w:r>
      <w:rPr>
        <w:rStyle w:val="PageNumber"/>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vii</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174</w:t>
          </w:r>
          <w:r>
            <w:fldChar w:fldCharType="end"/>
          </w:r>
        </w:p>
      </w:tc>
      <w:tc>
        <w:tcPr>
          <w:tcW w:w="5033" w:type="dxa"/>
          <w:vAlign w:val="bottom"/>
        </w:tcPr>
        <w:p w:rsidR="00000000" w:rsidRDefault="00000000">
          <w:pPr>
            <w:pStyle w:val="Footer"/>
          </w:pPr>
        </w:p>
      </w:tc>
    </w:tr>
  </w:tbl>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173</w:t>
          </w:r>
          <w:r>
            <w:fldChar w:fldCharType="end"/>
          </w:r>
        </w:p>
      </w:tc>
    </w:tr>
  </w:tbl>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rPr>
          <w:sz w:val="16"/>
        </w:rPr>
      </w:pPr>
      <w:r>
        <w:rPr>
          <w:sz w:val="16"/>
        </w:rPr>
        <w:t>__________________</w:t>
      </w:r>
    </w:p>
  </w:footnote>
  <w:footnote w:type="continuationSeparator" w:id="0">
    <w:p w:rsidR="00000000" w:rsidRDefault="00000000">
      <w:pPr>
        <w:pStyle w:val="Footer"/>
        <w:spacing w:after="80"/>
        <w:rPr>
          <w:sz w:val="16"/>
        </w:rPr>
      </w:pPr>
      <w:r>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before="340"/>
      <w:jc w:val="right"/>
    </w:pPr>
    <w:r>
      <w:t>A/56/38</w:t>
    </w:r>
  </w:p>
  <w:p w:rsidR="00000000" w:rsidRDefault="00000000">
    <w:pPr>
      <w:spacing w:before="1555"/>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fillcolor="window">
          <v:imagedata r:id="rId1" o:title="_unlogo"/>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bottom w:val="single" w:sz="2" w:space="0" w:color="000000"/>
      </w:tblBorders>
      <w:tblLayout w:type="fixed"/>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A/56/38</w:t>
                      </w:r>
                    </w:p>
                  </w:tc>
                  <w:tc>
                    <w:tcPr>
                      <w:tcW w:w="5047" w:type="dxa"/>
                      <w:vAlign w:val="bottom"/>
                    </w:tcPr>
                    <w:p w:rsidR="00000000" w:rsidRDefault="00000000">
                      <w:pPr>
                        <w:pStyle w:val="Header"/>
                      </w:pPr>
                    </w:p>
                  </w:tc>
                </w:tr>
              </w:tbl>
              <w:p w:rsidR="00000000" w:rsidRDefault="00000000"/>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A/56/38</w:t>
                      </w:r>
                    </w:p>
                  </w:tc>
                </w:tr>
              </w:tbl>
              <w:p w:rsidR="00000000" w:rsidRDefault="00000000"/>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07D10D78"/>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6">
    <w:nsid w:val="11842132"/>
    <w:multiLevelType w:val="multilevel"/>
    <w:tmpl w:val="CFAEF9A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7">
    <w:nsid w:val="143854F9"/>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8">
    <w:nsid w:val="15E05DE9"/>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17D1571B"/>
    <w:multiLevelType w:val="multilevel"/>
    <w:tmpl w:val="EABE309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0">
    <w:nsid w:val="19CF5F03"/>
    <w:multiLevelType w:val="multilevel"/>
    <w:tmpl w:val="CFAEF9A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1">
    <w:nsid w:val="1D630631"/>
    <w:multiLevelType w:val="singleLevel"/>
    <w:tmpl w:val="08090013"/>
    <w:lvl w:ilvl="0">
      <w:start w:val="1"/>
      <w:numFmt w:val="upperRoman"/>
      <w:lvlText w:val="%1."/>
      <w:lvlJc w:val="left"/>
      <w:pPr>
        <w:tabs>
          <w:tab w:val="num" w:pos="720"/>
        </w:tabs>
        <w:ind w:left="720" w:hanging="720"/>
      </w:pPr>
    </w:lvl>
  </w:abstractNum>
  <w:abstractNum w:abstractNumId="12">
    <w:nsid w:val="261B0AD6"/>
    <w:multiLevelType w:val="singleLevel"/>
    <w:tmpl w:val="0809000F"/>
    <w:lvl w:ilvl="0">
      <w:start w:val="1"/>
      <w:numFmt w:val="decimal"/>
      <w:lvlText w:val="%1."/>
      <w:lvlJc w:val="left"/>
      <w:pPr>
        <w:tabs>
          <w:tab w:val="num" w:pos="360"/>
        </w:tabs>
        <w:ind w:left="360" w:hanging="360"/>
      </w:pPr>
    </w:lvl>
  </w:abstractNum>
  <w:abstractNum w:abstractNumId="13">
    <w:nsid w:val="33A9126F"/>
    <w:multiLevelType w:val="multilevel"/>
    <w:tmpl w:val="EC0AF14C"/>
    <w:name w:val="TOC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4">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5">
    <w:nsid w:val="35C63A61"/>
    <w:multiLevelType w:val="multilevel"/>
    <w:tmpl w:val="EABE309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6">
    <w:nsid w:val="37920BB4"/>
    <w:multiLevelType w:val="multilevel"/>
    <w:tmpl w:val="EC0AF14C"/>
    <w:name w:val="TOC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7">
    <w:nsid w:val="41517A2C"/>
    <w:multiLevelType w:val="multilevel"/>
    <w:tmpl w:val="21B6B57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8">
    <w:nsid w:val="447D4373"/>
    <w:multiLevelType w:val="multilevel"/>
    <w:tmpl w:val="9CC23068"/>
    <w:name w:val="TOC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nsid w:val="46D068EF"/>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0">
    <w:nsid w:val="4894180F"/>
    <w:multiLevelType w:val="multilevel"/>
    <w:tmpl w:val="CFAEF9A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1">
    <w:nsid w:val="5DDA49E3"/>
    <w:multiLevelType w:val="multilevel"/>
    <w:tmpl w:val="21B6B57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2">
    <w:nsid w:val="62E23B64"/>
    <w:multiLevelType w:val="multilevel"/>
    <w:tmpl w:val="0BA03BD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3">
    <w:nsid w:val="6A5B055C"/>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4">
    <w:nsid w:val="705D0165"/>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5">
    <w:nsid w:val="78D840A6"/>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6">
    <w:nsid w:val="7A2F292E"/>
    <w:multiLevelType w:val="multilevel"/>
    <w:tmpl w:val="EABE309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7">
    <w:nsid w:val="7CAA69A9"/>
    <w:multiLevelType w:val="singleLevel"/>
    <w:tmpl w:val="0809000F"/>
    <w:lvl w:ilvl="0">
      <w:start w:val="1"/>
      <w:numFmt w:val="decimal"/>
      <w:lvlText w:val="%1."/>
      <w:lvlJc w:val="left"/>
      <w:pPr>
        <w:tabs>
          <w:tab w:val="num" w:pos="360"/>
        </w:tabs>
        <w:ind w:left="360" w:hanging="360"/>
      </w:pPr>
    </w:lvl>
  </w:abstractNum>
  <w:num w:numId="1">
    <w:abstractNumId w:val="14"/>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5"/>
  </w:num>
  <w:num w:numId="13">
    <w:abstractNumId w:val="24"/>
  </w:num>
  <w:num w:numId="14">
    <w:abstractNumId w:val="16"/>
  </w:num>
  <w:num w:numId="15">
    <w:abstractNumId w:val="13"/>
  </w:num>
  <w:num w:numId="16">
    <w:abstractNumId w:val="21"/>
  </w:num>
  <w:num w:numId="17">
    <w:abstractNumId w:val="17"/>
  </w:num>
  <w:num w:numId="18">
    <w:abstractNumId w:val="6"/>
  </w:num>
  <w:num w:numId="19">
    <w:abstractNumId w:val="7"/>
  </w:num>
  <w:num w:numId="20">
    <w:abstractNumId w:val="10"/>
  </w:num>
  <w:num w:numId="21">
    <w:abstractNumId w:val="11"/>
  </w:num>
  <w:num w:numId="22">
    <w:abstractNumId w:val="20"/>
  </w:num>
  <w:num w:numId="23">
    <w:abstractNumId w:val="8"/>
  </w:num>
  <w:num w:numId="24">
    <w:abstractNumId w:val="18"/>
  </w:num>
  <w:num w:numId="25">
    <w:abstractNumId w:val="26"/>
  </w:num>
  <w:num w:numId="26">
    <w:abstractNumId w:val="23"/>
  </w:num>
  <w:num w:numId="27">
    <w:abstractNumId w:val="22"/>
  </w:num>
  <w:num w:numId="28">
    <w:abstractNumId w:val="15"/>
  </w:num>
  <w:num w:numId="29">
    <w:abstractNumId w:val="9"/>
  </w:num>
  <w:num w:numId="30">
    <w:abstractNumId w:val="25"/>
  </w:num>
  <w:num w:numId="31">
    <w:abstractNumId w:val="27"/>
  </w:num>
  <w:num w:numId="32">
    <w:abstractNumId w:val="19"/>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10/2001 1:51: PM"/>
    <w:docVar w:name="DocCategory" w:val="Doc"/>
    <w:docVar w:name="DocType" w:val="SemiFinal"/>
    <w:docVar w:name="JobNo" w:val="0153458R"/>
    <w:docVar w:name="OandT" w:val="Griaznova"/>
    <w:docVar w:name="Symbol1" w:val="A/56/38"/>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paragraph" w:styleId="Heading7">
    <w:name w:val="heading 7"/>
    <w:basedOn w:val="Normal"/>
    <w:next w:val="Normal"/>
    <w:qFormat/>
    <w:pPr>
      <w:numPr>
        <w:ilvl w:val="6"/>
        <w:numId w:val="23"/>
      </w:numPr>
      <w:suppressAutoHyphens/>
      <w:spacing w:before="240" w:after="60"/>
      <w:outlineLvl w:val="6"/>
    </w:pPr>
    <w:rPr>
      <w:rFonts w:ascii="Arial" w:hAnsi="Arial"/>
      <w:lang w:val="en-GB"/>
    </w:rPr>
  </w:style>
  <w:style w:type="paragraph" w:styleId="Heading8">
    <w:name w:val="heading 8"/>
    <w:basedOn w:val="Normal"/>
    <w:next w:val="Normal"/>
    <w:qFormat/>
    <w:pPr>
      <w:numPr>
        <w:ilvl w:val="7"/>
        <w:numId w:val="23"/>
      </w:numPr>
      <w:suppressAutoHyphens/>
      <w:spacing w:before="240" w:after="60"/>
      <w:outlineLvl w:val="7"/>
    </w:pPr>
    <w:rPr>
      <w:rFonts w:ascii="Arial" w:hAnsi="Arial"/>
      <w:i/>
      <w:lang w:val="en-GB"/>
    </w:rPr>
  </w:style>
  <w:style w:type="paragraph" w:styleId="Heading9">
    <w:name w:val="heading 9"/>
    <w:basedOn w:val="Normal"/>
    <w:next w:val="Normal"/>
    <w:qFormat/>
    <w:pPr>
      <w:numPr>
        <w:ilvl w:val="8"/>
        <w:numId w:val="23"/>
      </w:numPr>
      <w:suppressAutoHyphens/>
      <w:spacing w:before="240" w:after="60"/>
      <w:outlineLvl w:val="8"/>
    </w:pPr>
    <w:rPr>
      <w:rFonts w:ascii="Arial" w:hAnsi="Arial"/>
      <w:b/>
      <w:i/>
      <w:sz w:val="18"/>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SingleTxt"/>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comments" Target="comment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8.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10.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10.xm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295</TotalTime>
  <Pages>1</Pages>
  <Words>64155</Words>
  <Characters>429844</Characters>
  <Application>Microsoft Office Word</Application>
  <DocSecurity>4</DocSecurity>
  <Lines>14822</Lines>
  <Paragraphs>4621</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United Nations</Company>
  <LinksUpToDate>false</LinksUpToDate>
  <CharactersWithSpaces>513245</CharactersWithSpaces>
  <SharedDoc>false</SharedDoc>
  <HLinks>
    <vt:vector size="12" baseType="variant">
      <vt:variant>
        <vt:i4>4522087</vt:i4>
      </vt:variant>
      <vt:variant>
        <vt:i4>1806</vt:i4>
      </vt:variant>
      <vt:variant>
        <vt:i4>1025</vt:i4>
      </vt:variant>
      <vt:variant>
        <vt:i4>1</vt:i4>
      </vt:variant>
      <vt:variant>
        <vt:lpwstr>C:\Program Files\Microsoft Office\WordMacros\_unlogo.wpg</vt:lpwstr>
      </vt:variant>
      <vt:variant>
        <vt:lpwstr/>
      </vt:variant>
      <vt:variant>
        <vt:i4>4522087</vt:i4>
      </vt:variant>
      <vt:variant>
        <vt:i4>1011648</vt:i4>
      </vt:variant>
      <vt:variant>
        <vt:i4>1026</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DGAACS User</dc:creator>
  <cp:keywords/>
  <dc:description/>
  <cp:lastModifiedBy>DGAACS User</cp:lastModifiedBy>
  <cp:revision>35</cp:revision>
  <cp:lastPrinted>2001-10-11T14:56:00Z</cp:lastPrinted>
  <dcterms:created xsi:type="dcterms:W3CDTF">2001-10-10T14:28:00Z</dcterms:created>
  <dcterms:modified xsi:type="dcterms:W3CDTF">2001-10-11T15:40:00Z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0153458</vt:lpwstr>
  </property>
  <property fmtid="{D5CDD505-2E9C-101B-9397-08002B2CF9AE}" pid="3" name="Symbol1">
    <vt:lpwstr>A/56/38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Griaznova</vt:lpwstr>
  </property>
</Properties>
</file>