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5227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29AC" w:rsidP="007F29AC">
            <w:pPr>
              <w:jc w:val="right"/>
            </w:pPr>
            <w:r w:rsidRPr="007F29AC">
              <w:rPr>
                <w:sz w:val="40"/>
              </w:rPr>
              <w:t>CCPR</w:t>
            </w:r>
            <w:r>
              <w:t>/C/BOL/CO/3</w:t>
            </w:r>
          </w:p>
        </w:tc>
      </w:tr>
      <w:tr w:rsidR="002D5AAC" w:rsidTr="0055227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F29AC" w:rsidRDefault="007F29AC" w:rsidP="00B511D3">
            <w:pPr>
              <w:spacing w:before="240"/>
            </w:pPr>
            <w:r>
              <w:t>Distr. general</w:t>
            </w:r>
          </w:p>
          <w:p w:rsidR="007F29AC" w:rsidRDefault="007F29AC" w:rsidP="007F29AC">
            <w:pPr>
              <w:spacing w:line="240" w:lineRule="exact"/>
            </w:pPr>
            <w:r>
              <w:t>6 de diciembre de 2013</w:t>
            </w:r>
          </w:p>
          <w:p w:rsidR="007F29AC" w:rsidRDefault="007F29AC" w:rsidP="007F29AC">
            <w:pPr>
              <w:spacing w:line="240" w:lineRule="exact"/>
            </w:pPr>
          </w:p>
          <w:p w:rsidR="002D5AAC" w:rsidRDefault="007F29AC" w:rsidP="007F29AC">
            <w:pPr>
              <w:spacing w:line="240" w:lineRule="exact"/>
            </w:pPr>
            <w:r>
              <w:t>Original: español</w:t>
            </w:r>
          </w:p>
        </w:tc>
      </w:tr>
    </w:tbl>
    <w:p w:rsidR="00552276" w:rsidRPr="005241A1" w:rsidRDefault="00552276" w:rsidP="00552276">
      <w:pPr>
        <w:spacing w:before="120"/>
        <w:rPr>
          <w:b/>
          <w:sz w:val="24"/>
          <w:szCs w:val="24"/>
        </w:rPr>
      </w:pPr>
      <w:r w:rsidRPr="005241A1">
        <w:rPr>
          <w:b/>
          <w:sz w:val="24"/>
          <w:szCs w:val="24"/>
        </w:rPr>
        <w:t>Comité de Derechos Humanos</w:t>
      </w:r>
    </w:p>
    <w:p w:rsidR="00552276" w:rsidRDefault="00552276" w:rsidP="00900F59">
      <w:pPr>
        <w:pStyle w:val="HChG"/>
        <w:spacing w:before="320" w:after="220"/>
      </w:pPr>
      <w:r>
        <w:tab/>
      </w:r>
      <w:r>
        <w:tab/>
      </w:r>
      <w:r w:rsidRPr="00782331">
        <w:t>Observaciones finales sobre el tercer informe periódico del Estado Plurinacional de Bolivia</w:t>
      </w:r>
      <w:r w:rsidRPr="0094493A">
        <w:rPr>
          <w:rStyle w:val="FootnoteReference"/>
          <w:b w:val="0"/>
          <w:sz w:val="28"/>
          <w:szCs w:val="28"/>
        </w:rPr>
        <w:footnoteReference w:customMarkFollows="1" w:id="1"/>
        <w:sym w:font="Symbol" w:char="F02A"/>
      </w:r>
    </w:p>
    <w:p w:rsidR="00552276" w:rsidRPr="00234153" w:rsidRDefault="00552276" w:rsidP="00900F59">
      <w:pPr>
        <w:pStyle w:val="SingleTxtG"/>
        <w:spacing w:after="100"/>
      </w:pPr>
      <w:r w:rsidRPr="00234153">
        <w:t>1.</w:t>
      </w:r>
      <w:r w:rsidRPr="00234153">
        <w:tab/>
        <w:t xml:space="preserve">El Comité de Derechos Humanos examinó el </w:t>
      </w:r>
      <w:r>
        <w:t>tercer</w:t>
      </w:r>
      <w:r w:rsidRPr="00234153">
        <w:t xml:space="preserve"> informe periódico presentado por </w:t>
      </w:r>
      <w:r>
        <w:t>Bolivia</w:t>
      </w:r>
      <w:r w:rsidRPr="00234153">
        <w:t xml:space="preserve"> (CCPR/C/</w:t>
      </w:r>
      <w:r>
        <w:t>BOL/3</w:t>
      </w:r>
      <w:r w:rsidRPr="00234153">
        <w:t xml:space="preserve">) en sus sesiones </w:t>
      </w:r>
      <w:r>
        <w:t>3010</w:t>
      </w:r>
      <w:r w:rsidRPr="00234153">
        <w:t xml:space="preserve">ª y </w:t>
      </w:r>
      <w:r>
        <w:t>3011</w:t>
      </w:r>
      <w:r w:rsidRPr="00234153">
        <w:t>ª (CCPR/C/SR.</w:t>
      </w:r>
      <w:r>
        <w:t>3010</w:t>
      </w:r>
      <w:r w:rsidRPr="00234153">
        <w:t xml:space="preserve"> y </w:t>
      </w:r>
      <w:r>
        <w:t>3011</w:t>
      </w:r>
      <w:r w:rsidRPr="00234153">
        <w:t>), celebradas los días 1</w:t>
      </w:r>
      <w:r>
        <w:t>4 y 16</w:t>
      </w:r>
      <w:r w:rsidRPr="00234153">
        <w:t xml:space="preserve"> de </w:t>
      </w:r>
      <w:r>
        <w:t>octubre</w:t>
      </w:r>
      <w:r w:rsidRPr="00234153">
        <w:t xml:space="preserve"> de 2013. En su </w:t>
      </w:r>
      <w:r>
        <w:t>3030</w:t>
      </w:r>
      <w:r w:rsidRPr="00234153">
        <w:t>ª sesión (CCPR/C/SR.</w:t>
      </w:r>
      <w:r>
        <w:t>3030), celebrada el 29</w:t>
      </w:r>
      <w:r w:rsidRPr="00234153">
        <w:t xml:space="preserve"> de </w:t>
      </w:r>
      <w:r>
        <w:t>octubre</w:t>
      </w:r>
      <w:r w:rsidRPr="00234153">
        <w:t xml:space="preserve"> de 2013, el Comité aprobó las siguientes observaciones finales.</w:t>
      </w:r>
    </w:p>
    <w:p w:rsidR="00552276" w:rsidRPr="00234153" w:rsidRDefault="00552276" w:rsidP="00900F59">
      <w:pPr>
        <w:pStyle w:val="H1G"/>
        <w:spacing w:before="320" w:after="200"/>
      </w:pPr>
      <w:r w:rsidRPr="00234153">
        <w:tab/>
        <w:t>A.</w:t>
      </w:r>
      <w:r w:rsidRPr="00234153">
        <w:tab/>
        <w:t xml:space="preserve">Introducción </w:t>
      </w:r>
    </w:p>
    <w:p w:rsidR="00552276" w:rsidRDefault="00552276" w:rsidP="00900F59">
      <w:pPr>
        <w:pStyle w:val="SingleTxtG"/>
        <w:spacing w:after="100"/>
      </w:pPr>
      <w:r w:rsidRPr="00234153">
        <w:t>2.</w:t>
      </w:r>
      <w:r w:rsidRPr="00234153">
        <w:tab/>
        <w:t xml:space="preserve">El Comité acoge con satisfacción la presentación del </w:t>
      </w:r>
      <w:r>
        <w:t>tercer</w:t>
      </w:r>
      <w:r w:rsidRPr="00234153">
        <w:t xml:space="preserve"> informe periódico de </w:t>
      </w:r>
      <w:r>
        <w:t>Bolivia</w:t>
      </w:r>
      <w:r w:rsidRPr="00234153">
        <w:t xml:space="preserve"> y la información en él expuesta. Expresa su reconocimiento por el diálogo constructivo establecido con la delegación de alto nivel del Estado parte sobre las medidas adoptadas por este </w:t>
      </w:r>
      <w:r w:rsidRPr="00205254">
        <w:t>durante</w:t>
      </w:r>
      <w:r w:rsidRPr="00234153">
        <w:t xml:space="preserve"> el período al que se refiere el informe para aplicar las disposiciones del Pacto. El Comité agradece al Estado parte sus respuestas escritas (CCPR/C/</w:t>
      </w:r>
      <w:r>
        <w:t>BOL/Q/3</w:t>
      </w:r>
      <w:r w:rsidRPr="00234153">
        <w:t>/Add.1) a la lista de cuestiones (CCPR/C/</w:t>
      </w:r>
      <w:r>
        <w:t>BOL/Q/3</w:t>
      </w:r>
      <w:r w:rsidRPr="00234153">
        <w:t>), que fueron complementadas por las respuestas orales de la delegación</w:t>
      </w:r>
      <w:r>
        <w:t>,</w:t>
      </w:r>
      <w:r w:rsidRPr="00234153">
        <w:t xml:space="preserve"> </w:t>
      </w:r>
      <w:r w:rsidRPr="007350B1">
        <w:t>así como con la información adicional que se le facilitó por escrito</w:t>
      </w:r>
      <w:r w:rsidRPr="00234153">
        <w:t>.</w:t>
      </w:r>
    </w:p>
    <w:p w:rsidR="00552276" w:rsidRPr="00234153" w:rsidRDefault="00552276" w:rsidP="00900F59">
      <w:pPr>
        <w:pStyle w:val="H1G"/>
        <w:spacing w:before="320" w:after="200"/>
      </w:pPr>
      <w:r w:rsidRPr="00234153">
        <w:tab/>
        <w:t>B.</w:t>
      </w:r>
      <w:r w:rsidRPr="00234153">
        <w:tab/>
        <w:t>Aspectos positivos</w:t>
      </w:r>
    </w:p>
    <w:p w:rsidR="00552276" w:rsidRPr="00D322E9" w:rsidRDefault="00552276" w:rsidP="00900F59">
      <w:pPr>
        <w:pStyle w:val="SingleTxtG"/>
        <w:spacing w:after="100"/>
        <w:rPr>
          <w:highlight w:val="yellow"/>
        </w:rPr>
      </w:pPr>
      <w:r w:rsidRPr="00234153">
        <w:t>3.</w:t>
      </w:r>
      <w:r w:rsidRPr="00234153">
        <w:tab/>
      </w:r>
      <w:r w:rsidRPr="00602D8A">
        <w:t xml:space="preserve">El Comité acoge con satisfacción las siguientes medidas legislativas y de otra índole adoptadas por el Estado parte: </w:t>
      </w:r>
    </w:p>
    <w:p w:rsidR="00552276" w:rsidRDefault="00552276" w:rsidP="00900F59">
      <w:pPr>
        <w:pStyle w:val="SingleTxtG"/>
        <w:spacing w:after="100"/>
      </w:pPr>
      <w:r w:rsidRPr="009E6963">
        <w:tab/>
        <w:t>a)</w:t>
      </w:r>
      <w:r w:rsidRPr="009E6963">
        <w:tab/>
      </w:r>
      <w:r>
        <w:t xml:space="preserve">El amplio marco legislativo de protección de los derechos humanos, como por ejemplo, la Ley Integral Nº 348 </w:t>
      </w:r>
      <w:r w:rsidRPr="00E36B12">
        <w:t>para garantizar a las mujeres una vida libre de violencia</w:t>
      </w:r>
      <w:r>
        <w:t>, de 27 de febrero de 2013</w:t>
      </w:r>
      <w:r w:rsidRPr="00E36B12">
        <w:t>;</w:t>
      </w:r>
    </w:p>
    <w:p w:rsidR="00552276" w:rsidRDefault="00900F59" w:rsidP="00900F59">
      <w:pPr>
        <w:pStyle w:val="SingleTxtG"/>
        <w:spacing w:after="100"/>
      </w:pPr>
      <w:r>
        <w:tab/>
      </w:r>
      <w:r w:rsidR="00552276">
        <w:t>b)</w:t>
      </w:r>
      <w:r w:rsidR="00552276">
        <w:tab/>
        <w:t xml:space="preserve">Las medidas que prohíben la discriminación, así como el establecimiento del Comité Nacional contra el Racismo y toda forma de Discriminación, en 2011 y de los comités departamentales en Chuquisaca y Tarija; </w:t>
      </w:r>
    </w:p>
    <w:p w:rsidR="00552276" w:rsidRDefault="00900F59" w:rsidP="00900F59">
      <w:pPr>
        <w:pStyle w:val="SingleTxtG"/>
        <w:spacing w:after="100"/>
      </w:pPr>
      <w:r>
        <w:tab/>
      </w:r>
      <w:r w:rsidR="00552276">
        <w:t>c)</w:t>
      </w:r>
      <w:r w:rsidR="00552276">
        <w:tab/>
        <w:t>L</w:t>
      </w:r>
      <w:r w:rsidR="00552276" w:rsidRPr="009E6963">
        <w:t xml:space="preserve">a </w:t>
      </w:r>
      <w:r w:rsidR="00552276">
        <w:t xml:space="preserve">sentencia del Tribunal Constitucional Plurinacional, de 2012, que declaró inconstitucional el desacato. </w:t>
      </w:r>
    </w:p>
    <w:p w:rsidR="00552276" w:rsidRPr="00234153" w:rsidRDefault="00552276" w:rsidP="00900F59">
      <w:pPr>
        <w:pStyle w:val="SingleTxtG"/>
        <w:spacing w:after="100"/>
      </w:pPr>
      <w:r>
        <w:t>4.</w:t>
      </w:r>
      <w:r>
        <w:tab/>
      </w:r>
      <w:r w:rsidRPr="00234153">
        <w:t>El Comité acoge con satisfacción la ratific</w:t>
      </w:r>
      <w:r>
        <w:t xml:space="preserve">ación por el Estado parte de los siguientes instrumentos internacionales de derechos humanos, o su adhesión a los mismos: </w:t>
      </w:r>
    </w:p>
    <w:p w:rsidR="00552276" w:rsidRDefault="00552276" w:rsidP="00900F59">
      <w:pPr>
        <w:pStyle w:val="SingleTxtG"/>
        <w:ind w:firstLine="567"/>
      </w:pPr>
      <w:r>
        <w:t>a)</w:t>
      </w:r>
      <w:r>
        <w:tab/>
      </w:r>
      <w:r w:rsidRPr="00CB7D4E">
        <w:t xml:space="preserve">El </w:t>
      </w:r>
      <w:r>
        <w:t xml:space="preserve">Segundo </w:t>
      </w:r>
      <w:r w:rsidRPr="00CB7D4E">
        <w:t>Protocolo Facultativo del</w:t>
      </w:r>
      <w:r>
        <w:t xml:space="preserve"> Pacto Internacional de Derechos Civiles y Políticos, destinado a abolir la pena de muerte, el 12 de julio de 2013;</w:t>
      </w:r>
    </w:p>
    <w:p w:rsidR="00552276" w:rsidRDefault="00552276" w:rsidP="00900F59">
      <w:pPr>
        <w:pStyle w:val="SingleTxtG"/>
        <w:ind w:firstLine="567"/>
      </w:pPr>
      <w:r>
        <w:t>b)</w:t>
      </w:r>
      <w:r>
        <w:tab/>
        <w:t>La</w:t>
      </w:r>
      <w:r w:rsidRPr="00F81058">
        <w:t xml:space="preserve"> Convención contra la Tortura y Otros Tratos o Penas Crueles, Inhumanos o Degradantes,</w:t>
      </w:r>
      <w:r>
        <w:t xml:space="preserve"> el 12 de abril de 1999,</w:t>
      </w:r>
      <w:r w:rsidRPr="00F81058">
        <w:t xml:space="preserve"> </w:t>
      </w:r>
      <w:r>
        <w:t xml:space="preserve">y su Protocolo Facultativo, </w:t>
      </w:r>
      <w:r w:rsidRPr="00F81058">
        <w:t xml:space="preserve">el </w:t>
      </w:r>
      <w:r>
        <w:t>23</w:t>
      </w:r>
      <w:r w:rsidRPr="00F81058">
        <w:t xml:space="preserve"> de </w:t>
      </w:r>
      <w:r>
        <w:t>mayo</w:t>
      </w:r>
      <w:r w:rsidRPr="00F81058">
        <w:t xml:space="preserve"> de 2006</w:t>
      </w:r>
      <w:r>
        <w:t>;</w:t>
      </w:r>
    </w:p>
    <w:p w:rsidR="00552276" w:rsidRDefault="00552276" w:rsidP="00900F59">
      <w:pPr>
        <w:pStyle w:val="SingleTxtG"/>
        <w:ind w:firstLine="555"/>
      </w:pPr>
      <w:r>
        <w:t>c)</w:t>
      </w:r>
      <w:r>
        <w:tab/>
        <w:t xml:space="preserve">El Protocolo Facultativo </w:t>
      </w:r>
      <w:r w:rsidRPr="00F81058">
        <w:t>de</w:t>
      </w:r>
      <w:r>
        <w:t xml:space="preserve"> la Convención sobre la eliminación de todas las formas de discriminación contra la mujer, el 27 de septiembre de 2000; </w:t>
      </w:r>
    </w:p>
    <w:p w:rsidR="00552276" w:rsidRDefault="00552276" w:rsidP="00900F59">
      <w:pPr>
        <w:pStyle w:val="SingleTxtG"/>
        <w:ind w:firstLine="555"/>
      </w:pPr>
      <w:r>
        <w:t>d)</w:t>
      </w:r>
      <w:r>
        <w:tab/>
      </w:r>
      <w:r w:rsidRPr="00651325">
        <w:t>La Con</w:t>
      </w:r>
      <w:r>
        <w:t>vención Internacional sobre la protección de los derechos de todos los trabajadores migratorios y de sus f</w:t>
      </w:r>
      <w:r w:rsidRPr="00651325">
        <w:t>amiliares, el 1</w:t>
      </w:r>
      <w:r>
        <w:t>6</w:t>
      </w:r>
      <w:r w:rsidRPr="00651325">
        <w:t xml:space="preserve"> de </w:t>
      </w:r>
      <w:r>
        <w:t>octu</w:t>
      </w:r>
      <w:r w:rsidRPr="00651325">
        <w:t xml:space="preserve">bre de </w:t>
      </w:r>
      <w:r>
        <w:t>2000;</w:t>
      </w:r>
    </w:p>
    <w:p w:rsidR="00552276" w:rsidRDefault="00552276" w:rsidP="00900F59">
      <w:pPr>
        <w:pStyle w:val="SingleTxtG"/>
        <w:ind w:firstLine="555"/>
      </w:pPr>
      <w:r>
        <w:t>e)</w:t>
      </w:r>
      <w:r>
        <w:tab/>
        <w:t xml:space="preserve">El Protocolo facultativo </w:t>
      </w:r>
      <w:r w:rsidRPr="00F81058">
        <w:t>de la Convención sobre los D</w:t>
      </w:r>
      <w:r>
        <w:t>erechos del Niño relativo a la venta de niños, la prostitución infantil y la utilización de niños en la p</w:t>
      </w:r>
      <w:r w:rsidRPr="00F81058">
        <w:t>ornografía</w:t>
      </w:r>
      <w:r>
        <w:t xml:space="preserve">, el 3 de junio de 2003; </w:t>
      </w:r>
    </w:p>
    <w:p w:rsidR="00552276" w:rsidRPr="00F81058" w:rsidRDefault="00552276" w:rsidP="00900F59">
      <w:pPr>
        <w:pStyle w:val="SingleTxtG"/>
        <w:ind w:firstLine="555"/>
      </w:pPr>
      <w:r>
        <w:t>f)</w:t>
      </w:r>
      <w:r>
        <w:tab/>
        <w:t>El Protocolo f</w:t>
      </w:r>
      <w:r w:rsidRPr="00F81058">
        <w:t>acultativo de la Convención sobre los D</w:t>
      </w:r>
      <w:r>
        <w:t>erechos del Niño relativo a la participación de niños en los conflictos a</w:t>
      </w:r>
      <w:r w:rsidRPr="00F81058">
        <w:t>rmados</w:t>
      </w:r>
      <w:r>
        <w:t>, el 22 de diciembre de 2004;</w:t>
      </w:r>
    </w:p>
    <w:p w:rsidR="00552276" w:rsidRPr="00CB7D4E" w:rsidRDefault="00552276" w:rsidP="00900F59">
      <w:pPr>
        <w:pStyle w:val="SingleTxtG"/>
        <w:ind w:firstLine="567"/>
      </w:pPr>
      <w:r>
        <w:t>g</w:t>
      </w:r>
      <w:r w:rsidRPr="00CB7D4E">
        <w:t>)</w:t>
      </w:r>
      <w:r w:rsidRPr="00CB7D4E">
        <w:tab/>
        <w:t xml:space="preserve">La Convención Internacional para la </w:t>
      </w:r>
      <w:r>
        <w:t>p</w:t>
      </w:r>
      <w:r w:rsidRPr="00CB7D4E">
        <w:t>rotección d</w:t>
      </w:r>
      <w:r>
        <w:t>e todas las personas contra las desapariciones f</w:t>
      </w:r>
      <w:r w:rsidRPr="00CB7D4E">
        <w:t>orzadas, el 17 de diciembre de 2008;</w:t>
      </w:r>
    </w:p>
    <w:p w:rsidR="00552276" w:rsidRDefault="00552276" w:rsidP="00900F59">
      <w:pPr>
        <w:pStyle w:val="SingleTxtG"/>
        <w:ind w:firstLine="567"/>
        <w:rPr>
          <w:highlight w:val="yellow"/>
        </w:rPr>
      </w:pPr>
      <w:r>
        <w:t>h)</w:t>
      </w:r>
      <w:r>
        <w:tab/>
        <w:t>La Convención sobre los derechos de las personas con discapacidad y su Protocolo F</w:t>
      </w:r>
      <w:r w:rsidRPr="00BF0196">
        <w:t>acultativo, el 16 de noviembre de 2009;</w:t>
      </w:r>
      <w:r>
        <w:t xml:space="preserve"> </w:t>
      </w:r>
    </w:p>
    <w:p w:rsidR="00552276" w:rsidRDefault="00552276" w:rsidP="00900F59">
      <w:pPr>
        <w:pStyle w:val="SingleTxtG"/>
        <w:ind w:firstLine="567"/>
      </w:pPr>
      <w:r>
        <w:t>i)</w:t>
      </w:r>
      <w:r>
        <w:tab/>
      </w:r>
      <w:r w:rsidRPr="00CB7D4E">
        <w:t>El Protocolo Facultativo del</w:t>
      </w:r>
      <w:r>
        <w:t xml:space="preserve"> Pacto Internacional de Derechos Económicos, Sociales y Culturales, el 13 de enero de 2012. </w:t>
      </w:r>
    </w:p>
    <w:p w:rsidR="00552276" w:rsidRPr="00234153" w:rsidRDefault="00552276" w:rsidP="00552276">
      <w:pPr>
        <w:pStyle w:val="H1G"/>
      </w:pPr>
      <w:r w:rsidRPr="00234153">
        <w:tab/>
        <w:t>C.</w:t>
      </w:r>
      <w:r w:rsidRPr="00234153">
        <w:tab/>
        <w:t>Principales motivos de preocupación y recomendaciones</w:t>
      </w:r>
    </w:p>
    <w:p w:rsidR="00552276" w:rsidRPr="00234153" w:rsidRDefault="00552276" w:rsidP="00552276">
      <w:pPr>
        <w:pStyle w:val="SingleTxtG"/>
        <w:spacing w:line="230" w:lineRule="atLeast"/>
      </w:pPr>
      <w:r w:rsidRPr="00234153">
        <w:t>5.</w:t>
      </w:r>
      <w:r w:rsidRPr="00234153">
        <w:tab/>
      </w:r>
      <w:r w:rsidRPr="009C2A2D">
        <w:t xml:space="preserve">El Comité toma nota de la información facilitada por el Estado que confirma que las disposiciones del Pacto </w:t>
      </w:r>
      <w:r>
        <w:t xml:space="preserve">Internacional de Derechos Civiles y Políticos </w:t>
      </w:r>
      <w:r w:rsidRPr="009C2A2D">
        <w:t>pueden ser invocadas por los tribunales n</w:t>
      </w:r>
      <w:r>
        <w:t>acionales y tienen aplicación directa, como indican las respuestas complementarias del Estado parte</w:t>
      </w:r>
      <w:r w:rsidRPr="00637348">
        <w:t xml:space="preserve">. El Comité </w:t>
      </w:r>
      <w:r>
        <w:t>se inquieta, sin embargo, ante</w:t>
      </w:r>
      <w:r w:rsidRPr="00637348">
        <w:t xml:space="preserve"> la ausencia de un procedimiento especí</w:t>
      </w:r>
      <w:r>
        <w:t>f</w:t>
      </w:r>
      <w:r w:rsidRPr="00637348">
        <w:t xml:space="preserve">ico de implementación de los dictámenes adoptados por el Comité en aplicación del Protocolo Facultativo </w:t>
      </w:r>
      <w:r w:rsidRPr="00234153">
        <w:t>(art. 2).</w:t>
      </w:r>
    </w:p>
    <w:p w:rsidR="00552276" w:rsidRPr="00234153" w:rsidRDefault="00552276" w:rsidP="00552276">
      <w:pPr>
        <w:pStyle w:val="SingleTxtG"/>
        <w:spacing w:line="230" w:lineRule="atLeast"/>
        <w:rPr>
          <w:b/>
        </w:rPr>
      </w:pPr>
      <w:r>
        <w:rPr>
          <w:b/>
        </w:rPr>
        <w:tab/>
      </w:r>
      <w:r w:rsidRPr="009C2A2D">
        <w:rPr>
          <w:b/>
        </w:rPr>
        <w:t xml:space="preserve">El Estado parte debe garantizar el pleno cumplimiento, en el ordenamiento jurídico nacional, de las obligaciones que le impone el Pacto. Con ese fin, el Estado debe sensibilizar a </w:t>
      </w:r>
      <w:r>
        <w:rPr>
          <w:b/>
        </w:rPr>
        <w:t>operarios de justicia</w:t>
      </w:r>
      <w:r w:rsidRPr="009C2A2D">
        <w:rPr>
          <w:b/>
        </w:rPr>
        <w:t xml:space="preserve"> y a la población acerca de los derechos </w:t>
      </w:r>
      <w:r>
        <w:rPr>
          <w:b/>
        </w:rPr>
        <w:t>reconocidos</w:t>
      </w:r>
      <w:r w:rsidRPr="009C2A2D">
        <w:rPr>
          <w:b/>
        </w:rPr>
        <w:t xml:space="preserve"> en el Pacto y su aplicabilidad </w:t>
      </w:r>
      <w:r>
        <w:rPr>
          <w:b/>
        </w:rPr>
        <w:t xml:space="preserve">directa </w:t>
      </w:r>
      <w:r w:rsidRPr="009C2A2D">
        <w:rPr>
          <w:b/>
        </w:rPr>
        <w:t xml:space="preserve">en el derecho interno. </w:t>
      </w:r>
      <w:r>
        <w:rPr>
          <w:b/>
        </w:rPr>
        <w:t>Asimismo, e</w:t>
      </w:r>
      <w:r w:rsidRPr="006C125F">
        <w:rPr>
          <w:b/>
        </w:rPr>
        <w:t>l Estado parte debe</w:t>
      </w:r>
      <w:r>
        <w:rPr>
          <w:b/>
        </w:rPr>
        <w:t xml:space="preserve"> </w:t>
      </w:r>
      <w:r w:rsidRPr="006C125F">
        <w:rPr>
          <w:b/>
        </w:rPr>
        <w:t>establecer</w:t>
      </w:r>
      <w:r w:rsidRPr="002D31D3">
        <w:rPr>
          <w:b/>
        </w:rPr>
        <w:t xml:space="preserve"> </w:t>
      </w:r>
      <w:r w:rsidRPr="006C125F">
        <w:rPr>
          <w:b/>
        </w:rPr>
        <w:t xml:space="preserve">un mecanismo con miras a aplicar los dictámenes del Comité. </w:t>
      </w:r>
    </w:p>
    <w:p w:rsidR="00552276" w:rsidRPr="00234153" w:rsidRDefault="00552276" w:rsidP="00552276">
      <w:pPr>
        <w:pStyle w:val="SingleTxtG"/>
        <w:spacing w:line="230" w:lineRule="atLeast"/>
      </w:pPr>
      <w:r w:rsidRPr="00234153">
        <w:t>6.</w:t>
      </w:r>
      <w:r w:rsidRPr="00234153">
        <w:tab/>
      </w:r>
      <w:r>
        <w:t>El Comité toma nota de la nueva regulación del estado de excepción en la Constitución Política del Estado. Sin embargo, preocupa al Comité que, pese a sus anteriores observaciones finales (CCPR/C/79/Add.74, párr. 14), los estados de excepción no estén regulados por una ley que prohíba claramente la suspensión, durante un estado de excepción, de los derechos enunciados en el artículo 4, párrafo 2 del Pacto (art. 4</w:t>
      </w:r>
      <w:r w:rsidRPr="00234153">
        <w:t>).</w:t>
      </w:r>
    </w:p>
    <w:p w:rsidR="00552276" w:rsidRDefault="00552276" w:rsidP="00552276">
      <w:pPr>
        <w:pStyle w:val="SingleTxtG"/>
        <w:spacing w:line="230" w:lineRule="atLeast"/>
        <w:rPr>
          <w:b/>
        </w:rPr>
      </w:pPr>
      <w:r>
        <w:rPr>
          <w:b/>
        </w:rPr>
        <w:tab/>
      </w:r>
      <w:r w:rsidRPr="00985B88">
        <w:rPr>
          <w:b/>
        </w:rPr>
        <w:t xml:space="preserve">El Comité reitera su Observación general </w:t>
      </w:r>
      <w:r>
        <w:rPr>
          <w:b/>
        </w:rPr>
        <w:t>Nº 29 (2001) sobre los estados de emergencia e insta al Estado P</w:t>
      </w:r>
      <w:r w:rsidRPr="00985B88">
        <w:rPr>
          <w:b/>
        </w:rPr>
        <w:t xml:space="preserve">arte a que desarrolle una legislación que contenga disposiciones claras sobre los estados de excepción, de modo </w:t>
      </w:r>
      <w:r>
        <w:rPr>
          <w:b/>
        </w:rPr>
        <w:t xml:space="preserve">que bajo ninguna circunstancia se puedan suspender </w:t>
      </w:r>
      <w:r w:rsidRPr="00985B88">
        <w:rPr>
          <w:b/>
        </w:rPr>
        <w:t xml:space="preserve">los derechos protegidos en el </w:t>
      </w:r>
      <w:r>
        <w:rPr>
          <w:b/>
        </w:rPr>
        <w:t xml:space="preserve">artículo 4, </w:t>
      </w:r>
      <w:r w:rsidRPr="00985B88">
        <w:rPr>
          <w:b/>
        </w:rPr>
        <w:t>párra</w:t>
      </w:r>
      <w:r w:rsidR="00900F59">
        <w:rPr>
          <w:b/>
        </w:rPr>
        <w:t>fo 2 del Pacto.</w:t>
      </w:r>
    </w:p>
    <w:p w:rsidR="00552276" w:rsidRDefault="00552276" w:rsidP="00552276">
      <w:pPr>
        <w:pStyle w:val="SingleTxtG"/>
      </w:pPr>
      <w:r>
        <w:t>7</w:t>
      </w:r>
      <w:r w:rsidRPr="00234153">
        <w:t>.</w:t>
      </w:r>
      <w:r w:rsidRPr="00234153">
        <w:tab/>
      </w:r>
      <w:r w:rsidRPr="00455627">
        <w:t>Si bien celebra el marco legislativo y normativo adoptado</w:t>
      </w:r>
      <w:r>
        <w:t xml:space="preserve"> </w:t>
      </w:r>
      <w:r w:rsidRPr="00455627">
        <w:t xml:space="preserve">para la erradicación de </w:t>
      </w:r>
      <w:r>
        <w:t>toda</w:t>
      </w:r>
      <w:r w:rsidRPr="00455627">
        <w:t xml:space="preserve"> discriminación, </w:t>
      </w:r>
      <w:r>
        <w:t>al Comité le preocupan los insuficientes mecanismos</w:t>
      </w:r>
      <w:r w:rsidRPr="00455627">
        <w:t xml:space="preserve"> </w:t>
      </w:r>
      <w:r>
        <w:t xml:space="preserve">y recursos </w:t>
      </w:r>
      <w:r w:rsidRPr="00455627">
        <w:t>para su puesta en práctica</w:t>
      </w:r>
      <w:r>
        <w:t>, así como la ausencia de datos acerca del avance de casos de discriminación en la vía penal o administrativa</w:t>
      </w:r>
      <w:r w:rsidRPr="00455627">
        <w:t>. El Comité manifiesta su inqui</w:t>
      </w:r>
      <w:r>
        <w:t>e</w:t>
      </w:r>
      <w:r w:rsidRPr="00455627">
        <w:t>tud</w:t>
      </w:r>
      <w:r>
        <w:t xml:space="preserve">, asimismo, </w:t>
      </w:r>
      <w:r w:rsidRPr="00455627">
        <w:t xml:space="preserve">ante </w:t>
      </w:r>
      <w:r>
        <w:t xml:space="preserve">la impunidad persistente frente a actos de violencia y discriminación por orientación sexual o identidad de género (arts. 2 y 26). </w:t>
      </w:r>
    </w:p>
    <w:p w:rsidR="00552276" w:rsidRPr="00921B4B" w:rsidRDefault="00552276" w:rsidP="00900F59">
      <w:pPr>
        <w:pStyle w:val="SingleTxtG"/>
        <w:rPr>
          <w:b/>
        </w:rPr>
      </w:pPr>
      <w:r>
        <w:rPr>
          <w:b/>
        </w:rPr>
        <w:tab/>
        <w:t>El Estado debe garantizar</w:t>
      </w:r>
      <w:r w:rsidRPr="00921B4B">
        <w:rPr>
          <w:b/>
        </w:rPr>
        <w:t xml:space="preserve"> que su</w:t>
      </w:r>
      <w:r>
        <w:rPr>
          <w:b/>
        </w:rPr>
        <w:t>s</w:t>
      </w:r>
      <w:r w:rsidRPr="00921B4B">
        <w:rPr>
          <w:b/>
        </w:rPr>
        <w:t xml:space="preserve"> políticas p</w:t>
      </w:r>
      <w:r>
        <w:rPr>
          <w:b/>
        </w:rPr>
        <w:t>ú</w:t>
      </w:r>
      <w:r w:rsidRPr="00921B4B">
        <w:rPr>
          <w:b/>
        </w:rPr>
        <w:t>blica</w:t>
      </w:r>
      <w:r>
        <w:rPr>
          <w:b/>
        </w:rPr>
        <w:t>s</w:t>
      </w:r>
      <w:r w:rsidRPr="00921B4B">
        <w:rPr>
          <w:b/>
        </w:rPr>
        <w:t xml:space="preserve"> asegure</w:t>
      </w:r>
      <w:r>
        <w:rPr>
          <w:b/>
        </w:rPr>
        <w:t>n</w:t>
      </w:r>
      <w:r w:rsidRPr="00921B4B">
        <w:rPr>
          <w:b/>
        </w:rPr>
        <w:t xml:space="preserve"> </w:t>
      </w:r>
      <w:r>
        <w:rPr>
          <w:b/>
        </w:rPr>
        <w:t xml:space="preserve">los </w:t>
      </w:r>
      <w:r w:rsidRPr="00921B4B">
        <w:rPr>
          <w:b/>
        </w:rPr>
        <w:t xml:space="preserve">recursos </w:t>
      </w:r>
      <w:r>
        <w:rPr>
          <w:b/>
        </w:rPr>
        <w:t xml:space="preserve">y mecanismos </w:t>
      </w:r>
      <w:r w:rsidRPr="00921B4B">
        <w:rPr>
          <w:b/>
        </w:rPr>
        <w:t xml:space="preserve">suficientes para </w:t>
      </w:r>
      <w:r>
        <w:rPr>
          <w:b/>
        </w:rPr>
        <w:t xml:space="preserve">la </w:t>
      </w:r>
      <w:r w:rsidRPr="00921B4B">
        <w:rPr>
          <w:b/>
        </w:rPr>
        <w:t>implementación</w:t>
      </w:r>
      <w:r>
        <w:rPr>
          <w:b/>
        </w:rPr>
        <w:t xml:space="preserve"> del marco legislativo contra la discriminación en todos los niveles del Estado y</w:t>
      </w:r>
      <w:r w:rsidRPr="00921B4B">
        <w:rPr>
          <w:b/>
        </w:rPr>
        <w:t xml:space="preserve"> debe</w:t>
      </w:r>
      <w:r>
        <w:rPr>
          <w:b/>
        </w:rPr>
        <w:t xml:space="preserve"> </w:t>
      </w:r>
      <w:r w:rsidRPr="00921B4B">
        <w:rPr>
          <w:b/>
        </w:rPr>
        <w:t>llevar a cabo amplias campañas de educación y sensibilización</w:t>
      </w:r>
      <w:r>
        <w:rPr>
          <w:b/>
        </w:rPr>
        <w:t xml:space="preserve"> de la población, y de capacitación en el sector público, </w:t>
      </w:r>
      <w:r w:rsidRPr="00921B4B">
        <w:rPr>
          <w:b/>
        </w:rPr>
        <w:t xml:space="preserve">que promuevan la tolerancia y el respeto de la diversidad. </w:t>
      </w:r>
      <w:r>
        <w:rPr>
          <w:b/>
        </w:rPr>
        <w:t>Asimismo, e</w:t>
      </w:r>
      <w:r w:rsidRPr="00921B4B">
        <w:rPr>
          <w:b/>
        </w:rPr>
        <w:t xml:space="preserve">l Estado parte debe </w:t>
      </w:r>
      <w:r w:rsidRPr="00F25D81">
        <w:rPr>
          <w:b/>
        </w:rPr>
        <w:t xml:space="preserve">declarar </w:t>
      </w:r>
      <w:r>
        <w:rPr>
          <w:b/>
        </w:rPr>
        <w:t>públicamente</w:t>
      </w:r>
      <w:r w:rsidRPr="00F25D81">
        <w:rPr>
          <w:b/>
        </w:rPr>
        <w:t xml:space="preserve"> que no tolerará ninguna </w:t>
      </w:r>
      <w:r>
        <w:rPr>
          <w:b/>
        </w:rPr>
        <w:t>forma de estigmatización social, discriminación o</w:t>
      </w:r>
      <w:r w:rsidRPr="00F25D81">
        <w:rPr>
          <w:b/>
        </w:rPr>
        <w:t xml:space="preserve"> violencia contra personas por su orientación sexual o identidad de género.</w:t>
      </w:r>
      <w:r>
        <w:rPr>
          <w:b/>
        </w:rPr>
        <w:t xml:space="preserve"> El Estado parte debe también </w:t>
      </w:r>
      <w:r w:rsidRPr="00234153">
        <w:rPr>
          <w:b/>
        </w:rPr>
        <w:t>velar por que se proceda a la investigación, el enjuiciamiento y la sanción de todo acto de violencia motivado por la orientación sexual o la identidad de género de la víctima</w:t>
      </w:r>
      <w:r>
        <w:rPr>
          <w:b/>
        </w:rPr>
        <w:t>, así como adoptar medidas</w:t>
      </w:r>
      <w:r w:rsidRPr="00234153">
        <w:rPr>
          <w:b/>
        </w:rPr>
        <w:t xml:space="preserve"> apropiadas para asegurar que </w:t>
      </w:r>
      <w:r>
        <w:rPr>
          <w:b/>
        </w:rPr>
        <w:t>los</w:t>
      </w:r>
      <w:r w:rsidRPr="00234153">
        <w:rPr>
          <w:b/>
        </w:rPr>
        <w:t xml:space="preserve"> actos de discriminación se investiguen y las víctimas obtengan reparación</w:t>
      </w:r>
      <w:r>
        <w:rPr>
          <w:b/>
        </w:rPr>
        <w:t xml:space="preserve">. </w:t>
      </w:r>
    </w:p>
    <w:p w:rsidR="00552276" w:rsidRPr="00234153" w:rsidRDefault="00552276" w:rsidP="00900F59">
      <w:pPr>
        <w:pStyle w:val="SingleTxtG"/>
      </w:pPr>
      <w:r>
        <w:t>8.</w:t>
      </w:r>
      <w:r>
        <w:tab/>
      </w:r>
      <w:r w:rsidRPr="00C8396B">
        <w:t xml:space="preserve">El Comité </w:t>
      </w:r>
      <w:r>
        <w:t xml:space="preserve">celebra el aumento progresivo de la participación de la mujer en la vida política. </w:t>
      </w:r>
      <w:r w:rsidRPr="00C8396B">
        <w:t>No obstante, el Comité</w:t>
      </w:r>
      <w:r>
        <w:t xml:space="preserve"> reitera su recomendación previa (CCPR/C/79/Add.74, párr. 21) y observa con preocupación que la mayoría de las mujeres con puestos políticos son suplentes y que las mujeres indígenas siguen enfrentándose a obstáculos para acceder a los puestos de decisión. Asimismo, </w:t>
      </w:r>
      <w:r w:rsidRPr="003B1E9D">
        <w:t xml:space="preserve">el Comité </w:t>
      </w:r>
      <w:r>
        <w:t>toma en cuenta</w:t>
      </w:r>
      <w:r w:rsidRPr="003B1E9D">
        <w:t xml:space="preserve"> con especial preocupación el asesinato de dos concejalas en 2012</w:t>
      </w:r>
      <w:r w:rsidRPr="00C8396B">
        <w:t xml:space="preserve"> </w:t>
      </w:r>
      <w:r w:rsidRPr="00234153">
        <w:t>(arts. 2, 3, 25 y 26).</w:t>
      </w:r>
    </w:p>
    <w:p w:rsidR="00552276" w:rsidRPr="00234153" w:rsidRDefault="00552276" w:rsidP="00900F59">
      <w:pPr>
        <w:pStyle w:val="SingleTxtG"/>
        <w:rPr>
          <w:b/>
        </w:rPr>
      </w:pPr>
      <w:r>
        <w:rPr>
          <w:b/>
        </w:rPr>
        <w:tab/>
      </w:r>
      <w:r w:rsidRPr="00680170">
        <w:rPr>
          <w:b/>
        </w:rPr>
        <w:t xml:space="preserve">El Estado parte debe aumentar sus esfuerzos para eliminar los estereotipos de género y llevar a cabo campañas de sensibilización al efecto. Asimismo, el Estado debe adoptar las medidas especiales temporales que sean necesarias para </w:t>
      </w:r>
      <w:r>
        <w:rPr>
          <w:b/>
        </w:rPr>
        <w:t xml:space="preserve">seguir incrementando </w:t>
      </w:r>
      <w:r w:rsidRPr="00680170">
        <w:rPr>
          <w:b/>
        </w:rPr>
        <w:t>la participación de las mujeres</w:t>
      </w:r>
      <w:r>
        <w:rPr>
          <w:b/>
        </w:rPr>
        <w:t>, especialmente de las mujeres indígenas,</w:t>
      </w:r>
      <w:r w:rsidRPr="00680170">
        <w:rPr>
          <w:b/>
        </w:rPr>
        <w:t xml:space="preserve"> en la vida pública</w:t>
      </w:r>
      <w:r>
        <w:rPr>
          <w:b/>
        </w:rPr>
        <w:t xml:space="preserve"> en todos los niveles del Estado, así como en puestos decisorios en el sector privado. </w:t>
      </w:r>
      <w:r w:rsidRPr="00680170">
        <w:rPr>
          <w:b/>
        </w:rPr>
        <w:t>El Comité insta al Estado parte a que adopte urgentemente medidas concr</w:t>
      </w:r>
      <w:r>
        <w:rPr>
          <w:b/>
        </w:rPr>
        <w:t>etas para reglamentar la nueva Ley contra el Acoso y V</w:t>
      </w:r>
      <w:r w:rsidRPr="00680170">
        <w:rPr>
          <w:b/>
        </w:rPr>
        <w:t xml:space="preserve">iolencia </w:t>
      </w:r>
      <w:r>
        <w:rPr>
          <w:b/>
        </w:rPr>
        <w:t>P</w:t>
      </w:r>
      <w:r w:rsidRPr="00680170">
        <w:rPr>
          <w:b/>
        </w:rPr>
        <w:t>olítica</w:t>
      </w:r>
      <w:r>
        <w:rPr>
          <w:b/>
        </w:rPr>
        <w:t xml:space="preserve"> hacia las Mujeres</w:t>
      </w:r>
      <w:r w:rsidRPr="00680170">
        <w:rPr>
          <w:b/>
        </w:rPr>
        <w:t xml:space="preserve">, </w:t>
      </w:r>
      <w:r>
        <w:rPr>
          <w:b/>
        </w:rPr>
        <w:t xml:space="preserve">con el fin de </w:t>
      </w:r>
      <w:r w:rsidRPr="00680170">
        <w:rPr>
          <w:b/>
        </w:rPr>
        <w:t xml:space="preserve">asegurar que los autores de </w:t>
      </w:r>
      <w:r>
        <w:rPr>
          <w:b/>
        </w:rPr>
        <w:t xml:space="preserve">asesinatos y acoso político a mujeres sean </w:t>
      </w:r>
      <w:r w:rsidRPr="00680170">
        <w:rPr>
          <w:b/>
        </w:rPr>
        <w:t>investigados, enjuiciados y sancionados de forma apropiada y que se proteja adecuadamente a las víctimas.</w:t>
      </w:r>
    </w:p>
    <w:p w:rsidR="00552276" w:rsidRPr="00234153" w:rsidRDefault="00552276" w:rsidP="00900F59">
      <w:pPr>
        <w:pStyle w:val="SingleTxtG"/>
      </w:pPr>
      <w:r>
        <w:t>9</w:t>
      </w:r>
      <w:r w:rsidRPr="00234153">
        <w:t>.</w:t>
      </w:r>
      <w:r w:rsidRPr="00234153">
        <w:tab/>
      </w:r>
      <w:r>
        <w:t>El Comité expresa su preocupación por la</w:t>
      </w:r>
      <w:r w:rsidRPr="005545A1">
        <w:t xml:space="preserve"> necesidad de autorización judicial previa </w:t>
      </w:r>
      <w:r>
        <w:t>para que</w:t>
      </w:r>
      <w:r w:rsidRPr="005545A1">
        <w:t xml:space="preserve"> </w:t>
      </w:r>
      <w:r>
        <w:t xml:space="preserve">el </w:t>
      </w:r>
      <w:r w:rsidRPr="005545A1">
        <w:t xml:space="preserve">aborto terapéutico y </w:t>
      </w:r>
      <w:r>
        <w:t xml:space="preserve">el </w:t>
      </w:r>
      <w:r w:rsidRPr="005545A1">
        <w:t>aborto por violación, estu</w:t>
      </w:r>
      <w:r>
        <w:t>pro o incesto no sean castigados,</w:t>
      </w:r>
      <w:r w:rsidRPr="00D926C1">
        <w:t xml:space="preserve"> </w:t>
      </w:r>
      <w:r>
        <w:t>así como</w:t>
      </w:r>
      <w:r w:rsidRPr="003B1E9D">
        <w:t xml:space="preserve"> </w:t>
      </w:r>
      <w:r>
        <w:t>por los informes que indican</w:t>
      </w:r>
      <w:r w:rsidRPr="00D926C1">
        <w:t xml:space="preserve"> que tan sólo seis abortos legales han sido autorizados judicialmente en el Estado parte</w:t>
      </w:r>
      <w:r w:rsidRPr="005545A1">
        <w:t xml:space="preserve">. </w:t>
      </w:r>
      <w:r>
        <w:t>Al Comité le preocupan, asimismo, los informes que muestran un</w:t>
      </w:r>
      <w:r w:rsidRPr="005545A1">
        <w:t xml:space="preserve"> elevado porcentaje de mortalidad materna causada por abortos</w:t>
      </w:r>
      <w:r>
        <w:t xml:space="preserve"> en condiciones de riesgo, y un</w:t>
      </w:r>
      <w:r w:rsidRPr="00D926C1">
        <w:t xml:space="preserve"> alarmante número de investigaciones procesales contra mujeres por aborto ilegal</w:t>
      </w:r>
      <w:r>
        <w:t>. Lamenta también el Comité la elevada</w:t>
      </w:r>
      <w:r w:rsidRPr="005545A1">
        <w:t xml:space="preserve"> tasa de embarazos entre adolescentes (arts. </w:t>
      </w:r>
      <w:r>
        <w:t xml:space="preserve">2, 3, </w:t>
      </w:r>
      <w:r w:rsidRPr="005545A1">
        <w:t xml:space="preserve">6 </w:t>
      </w:r>
      <w:r>
        <w:t>y 26</w:t>
      </w:r>
      <w:r w:rsidRPr="005545A1">
        <w:t>).</w:t>
      </w:r>
      <w:r>
        <w:t xml:space="preserve"> </w:t>
      </w:r>
    </w:p>
    <w:p w:rsidR="00552276" w:rsidRPr="00234153" w:rsidRDefault="00552276" w:rsidP="00900F59">
      <w:pPr>
        <w:pStyle w:val="SingleTxtG"/>
        <w:rPr>
          <w:b/>
        </w:rPr>
      </w:pPr>
      <w:r>
        <w:rPr>
          <w:b/>
        </w:rPr>
        <w:tab/>
      </w:r>
      <w:r w:rsidRPr="00234153">
        <w:rPr>
          <w:b/>
        </w:rPr>
        <w:t>El Comité recomienda al Estado parte que:</w:t>
      </w:r>
    </w:p>
    <w:p w:rsidR="00552276" w:rsidRPr="00127E08" w:rsidRDefault="00552276" w:rsidP="00900F59">
      <w:pPr>
        <w:pStyle w:val="SingleTxtG"/>
        <w:rPr>
          <w:b/>
        </w:rPr>
      </w:pPr>
      <w:r w:rsidRPr="00234153">
        <w:rPr>
          <w:b/>
        </w:rPr>
        <w:tab/>
        <w:t>a)</w:t>
      </w:r>
      <w:r w:rsidRPr="00234153">
        <w:rPr>
          <w:b/>
        </w:rPr>
        <w:tab/>
      </w:r>
      <w:r>
        <w:rPr>
          <w:b/>
        </w:rPr>
        <w:t xml:space="preserve">Suprima </w:t>
      </w:r>
      <w:r w:rsidRPr="005545A1">
        <w:rPr>
          <w:b/>
        </w:rPr>
        <w:t>la autorización judicial previa en los casos de aborto terapéutico y como consecuencia de una violación</w:t>
      </w:r>
      <w:r>
        <w:rPr>
          <w:b/>
        </w:rPr>
        <w:t xml:space="preserve">, estupro o incesto, </w:t>
      </w:r>
      <w:r w:rsidRPr="00127E08">
        <w:rPr>
          <w:b/>
        </w:rPr>
        <w:t xml:space="preserve">con el fin de garantizar de manera efectiva el </w:t>
      </w:r>
      <w:r>
        <w:rPr>
          <w:b/>
        </w:rPr>
        <w:t>acceso</w:t>
      </w:r>
      <w:r w:rsidRPr="00127E08">
        <w:rPr>
          <w:b/>
        </w:rPr>
        <w:t xml:space="preserve"> al aborto legal y seguro </w:t>
      </w:r>
      <w:r>
        <w:rPr>
          <w:b/>
        </w:rPr>
        <w:t xml:space="preserve">en dichos casos </w:t>
      </w:r>
      <w:r w:rsidRPr="00127E08">
        <w:rPr>
          <w:b/>
        </w:rPr>
        <w:t>previsto</w:t>
      </w:r>
      <w:r>
        <w:rPr>
          <w:b/>
        </w:rPr>
        <w:t>s</w:t>
      </w:r>
      <w:r w:rsidRPr="00127E08">
        <w:rPr>
          <w:b/>
        </w:rPr>
        <w:t xml:space="preserve"> </w:t>
      </w:r>
      <w:r>
        <w:rPr>
          <w:b/>
        </w:rPr>
        <w:t>por</w:t>
      </w:r>
      <w:r w:rsidRPr="00127E08">
        <w:rPr>
          <w:b/>
        </w:rPr>
        <w:t xml:space="preserve"> la ley; </w:t>
      </w:r>
    </w:p>
    <w:p w:rsidR="00552276" w:rsidRDefault="00552276" w:rsidP="00900F59">
      <w:pPr>
        <w:pStyle w:val="SingleTxtG"/>
        <w:rPr>
          <w:b/>
        </w:rPr>
      </w:pPr>
      <w:r w:rsidRPr="00234153">
        <w:rPr>
          <w:b/>
        </w:rPr>
        <w:tab/>
      </w:r>
      <w:r>
        <w:rPr>
          <w:b/>
        </w:rPr>
        <w:t>b)</w:t>
      </w:r>
      <w:r w:rsidRPr="00234153">
        <w:rPr>
          <w:b/>
        </w:rPr>
        <w:tab/>
      </w:r>
      <w:r>
        <w:rPr>
          <w:b/>
        </w:rPr>
        <w:t>Se abstenga de procesar a mujeres por haberse sometido a abortos ilegales como consecuencia de los obstáculos derivados del requisito de la autorización judicial previa;</w:t>
      </w:r>
    </w:p>
    <w:p w:rsidR="00552276" w:rsidRPr="00234153" w:rsidRDefault="00552276" w:rsidP="00552276">
      <w:pPr>
        <w:pStyle w:val="SingleTxtG"/>
        <w:spacing w:after="100"/>
        <w:ind w:firstLine="567"/>
        <w:rPr>
          <w:b/>
        </w:rPr>
      </w:pPr>
      <w:r>
        <w:rPr>
          <w:b/>
        </w:rPr>
        <w:t>c)</w:t>
      </w:r>
      <w:r>
        <w:rPr>
          <w:b/>
        </w:rPr>
        <w:tab/>
      </w:r>
      <w:r w:rsidRPr="00234153">
        <w:rPr>
          <w:b/>
        </w:rPr>
        <w:t>A</w:t>
      </w:r>
      <w:r>
        <w:rPr>
          <w:b/>
        </w:rPr>
        <w:t>segure la ejecución</w:t>
      </w:r>
      <w:r w:rsidRPr="00234153">
        <w:rPr>
          <w:b/>
        </w:rPr>
        <w:t xml:space="preserve"> efectiva de los </w:t>
      </w:r>
      <w:r>
        <w:rPr>
          <w:b/>
        </w:rPr>
        <w:t xml:space="preserve">actuales </w:t>
      </w:r>
      <w:r w:rsidRPr="00234153">
        <w:rPr>
          <w:b/>
        </w:rPr>
        <w:t>p</w:t>
      </w:r>
      <w:r>
        <w:rPr>
          <w:b/>
        </w:rPr>
        <w:t>lanes nacionales de salud y</w:t>
      </w:r>
      <w:r w:rsidRPr="00234153">
        <w:rPr>
          <w:b/>
        </w:rPr>
        <w:t xml:space="preserve"> </w:t>
      </w:r>
      <w:r>
        <w:rPr>
          <w:b/>
        </w:rPr>
        <w:t xml:space="preserve">programas </w:t>
      </w:r>
      <w:r w:rsidRPr="00234153">
        <w:rPr>
          <w:b/>
        </w:rPr>
        <w:t>de educación y sensibilización</w:t>
      </w:r>
      <w:r>
        <w:rPr>
          <w:b/>
        </w:rPr>
        <w:t xml:space="preserve"> </w:t>
      </w:r>
      <w:r w:rsidRPr="00234153">
        <w:rPr>
          <w:b/>
        </w:rPr>
        <w:t xml:space="preserve">sobre la importancia del uso de anticonceptivos y sobre </w:t>
      </w:r>
      <w:r>
        <w:rPr>
          <w:b/>
        </w:rPr>
        <w:t>los</w:t>
      </w:r>
      <w:r w:rsidRPr="00234153">
        <w:rPr>
          <w:b/>
        </w:rPr>
        <w:t xml:space="preserve"> derecho</w:t>
      </w:r>
      <w:r>
        <w:rPr>
          <w:b/>
        </w:rPr>
        <w:t>s</w:t>
      </w:r>
      <w:r w:rsidRPr="00234153">
        <w:rPr>
          <w:b/>
        </w:rPr>
        <w:t xml:space="preserve"> a la salud sexual y reproductiva</w:t>
      </w:r>
      <w:r>
        <w:rPr>
          <w:b/>
        </w:rPr>
        <w:t>, garantizando su aplicación</w:t>
      </w:r>
      <w:r w:rsidRPr="00234153">
        <w:rPr>
          <w:b/>
        </w:rPr>
        <w:t xml:space="preserve"> en los niveles oficiales (escuelas y universidades) y oficiosos (medios de comunicación). </w:t>
      </w:r>
    </w:p>
    <w:p w:rsidR="00552276" w:rsidRDefault="00552276" w:rsidP="00552276">
      <w:pPr>
        <w:pStyle w:val="SingleTxtG"/>
      </w:pPr>
      <w:r>
        <w:t>10.</w:t>
      </w:r>
      <w:r>
        <w:tab/>
      </w:r>
      <w:r w:rsidRPr="00C04C23">
        <w:t xml:space="preserve">Si bien </w:t>
      </w:r>
      <w:r>
        <w:t xml:space="preserve">acoge con satisfacción </w:t>
      </w:r>
      <w:r w:rsidRPr="00C04C23">
        <w:t>las medidas adoptadas para combatir la violencia contra la mujer</w:t>
      </w:r>
      <w:r>
        <w:t xml:space="preserve">, </w:t>
      </w:r>
      <w:r w:rsidRPr="00C04C23">
        <w:t xml:space="preserve">el Comité </w:t>
      </w:r>
      <w:r>
        <w:t>toma nota de los informes que indican que</w:t>
      </w:r>
      <w:r w:rsidRPr="00C04C23">
        <w:t xml:space="preserve"> </w:t>
      </w:r>
      <w:r>
        <w:t>el marco normativo</w:t>
      </w:r>
      <w:r w:rsidRPr="00C04C23">
        <w:t xml:space="preserve"> todavía</w:t>
      </w:r>
      <w:r>
        <w:t xml:space="preserve"> no está</w:t>
      </w:r>
      <w:r w:rsidRPr="00C04C23">
        <w:t xml:space="preserve"> dotad</w:t>
      </w:r>
      <w:r>
        <w:t>o</w:t>
      </w:r>
      <w:r w:rsidRPr="00C04C23">
        <w:t xml:space="preserve"> de </w:t>
      </w:r>
      <w:r>
        <w:t xml:space="preserve">los </w:t>
      </w:r>
      <w:r w:rsidRPr="00C04C23">
        <w:t>recursos para su implementación. El Comité lamenta</w:t>
      </w:r>
      <w:r>
        <w:t>,</w:t>
      </w:r>
      <w:r w:rsidRPr="00C04C23">
        <w:t xml:space="preserve"> </w:t>
      </w:r>
      <w:r>
        <w:t>asimismo,</w:t>
      </w:r>
      <w:r w:rsidRPr="00C04C23">
        <w:t xml:space="preserve"> el número limitado de centros de </w:t>
      </w:r>
      <w:r>
        <w:t>acogida</w:t>
      </w:r>
      <w:r w:rsidRPr="00C04C23">
        <w:t xml:space="preserve"> (arts. 3 y 7).</w:t>
      </w:r>
    </w:p>
    <w:p w:rsidR="00552276" w:rsidRPr="00C04C23" w:rsidRDefault="00552276" w:rsidP="00552276">
      <w:pPr>
        <w:pStyle w:val="SingleTxtG"/>
        <w:rPr>
          <w:b/>
        </w:rPr>
      </w:pPr>
      <w:r>
        <w:rPr>
          <w:b/>
        </w:rPr>
        <w:tab/>
      </w:r>
      <w:r w:rsidRPr="00C04C23">
        <w:rPr>
          <w:b/>
        </w:rPr>
        <w:t xml:space="preserve">El Estado </w:t>
      </w:r>
      <w:r>
        <w:rPr>
          <w:b/>
        </w:rPr>
        <w:t xml:space="preserve">debe incrementar </w:t>
      </w:r>
      <w:r w:rsidRPr="00C04C23">
        <w:rPr>
          <w:b/>
        </w:rPr>
        <w:t xml:space="preserve">sus esfuerzos para prevenir y combatir todas las formas de violencia </w:t>
      </w:r>
      <w:r>
        <w:rPr>
          <w:b/>
        </w:rPr>
        <w:t>de género</w:t>
      </w:r>
      <w:r w:rsidRPr="00C04C23">
        <w:rPr>
          <w:b/>
        </w:rPr>
        <w:t xml:space="preserve">, </w:t>
      </w:r>
      <w:r w:rsidRPr="009968B0">
        <w:rPr>
          <w:b/>
        </w:rPr>
        <w:t>asegurando la aplicación efectiva del marco legislativo en vigor</w:t>
      </w:r>
      <w:r>
        <w:rPr>
          <w:b/>
        </w:rPr>
        <w:t xml:space="preserve"> en todos los niveles del Estado y</w:t>
      </w:r>
      <w:r w:rsidRPr="009968B0">
        <w:rPr>
          <w:b/>
        </w:rPr>
        <w:t xml:space="preserve"> </w:t>
      </w:r>
      <w:r>
        <w:rPr>
          <w:b/>
        </w:rPr>
        <w:t>dotándolo de los recursos necesarios para su cumplimento</w:t>
      </w:r>
      <w:r w:rsidRPr="009968B0">
        <w:rPr>
          <w:b/>
        </w:rPr>
        <w:t>.</w:t>
      </w:r>
      <w:r w:rsidRPr="00C04C23">
        <w:rPr>
          <w:b/>
        </w:rPr>
        <w:t xml:space="preserve"> El Estado debe </w:t>
      </w:r>
      <w:r>
        <w:rPr>
          <w:b/>
        </w:rPr>
        <w:t>i</w:t>
      </w:r>
      <w:r w:rsidRPr="00C04C23">
        <w:rPr>
          <w:b/>
        </w:rPr>
        <w:t xml:space="preserve">nvestigar de manera pronta y efectiva los hechos de violencia contra la mujer, enjuiciando e imponiendo sanciones apropiadas. Asimismo, el Estado debe acelerar la actualización de datos del </w:t>
      </w:r>
      <w:r>
        <w:rPr>
          <w:b/>
        </w:rPr>
        <w:t>S</w:t>
      </w:r>
      <w:r w:rsidRPr="00C04C23">
        <w:rPr>
          <w:b/>
        </w:rPr>
        <w:t>istema de Información de Violencia Intrafamiliar, con el fin de poder tomar medidas adecuadas en la materia.</w:t>
      </w:r>
      <w:r>
        <w:rPr>
          <w:b/>
        </w:rPr>
        <w:t xml:space="preserve"> </w:t>
      </w:r>
      <w:r w:rsidRPr="00C04C23">
        <w:rPr>
          <w:b/>
        </w:rPr>
        <w:t>El Estado debe además ha</w:t>
      </w:r>
      <w:r>
        <w:rPr>
          <w:b/>
        </w:rPr>
        <w:t xml:space="preserve">cer efectivo el derecho de las </w:t>
      </w:r>
      <w:r w:rsidRPr="00C04C23">
        <w:rPr>
          <w:b/>
        </w:rPr>
        <w:t xml:space="preserve">víctimas </w:t>
      </w:r>
      <w:r>
        <w:rPr>
          <w:b/>
        </w:rPr>
        <w:t xml:space="preserve">a </w:t>
      </w:r>
      <w:r w:rsidRPr="00C04C23">
        <w:rPr>
          <w:b/>
        </w:rPr>
        <w:t xml:space="preserve">una reparación que incluya una adecuada y justa compensación, así como a mecanismos de protección, incrementando el número de centros de </w:t>
      </w:r>
      <w:r>
        <w:rPr>
          <w:b/>
        </w:rPr>
        <w:t>acogida</w:t>
      </w:r>
      <w:r w:rsidRPr="00C04C23">
        <w:rPr>
          <w:b/>
        </w:rPr>
        <w:t xml:space="preserve">, sobre todo a nivel municipal. </w:t>
      </w:r>
    </w:p>
    <w:p w:rsidR="00552276" w:rsidRDefault="00552276" w:rsidP="00552276">
      <w:pPr>
        <w:pStyle w:val="SingleTxtG"/>
      </w:pPr>
      <w:r>
        <w:t>11.</w:t>
      </w:r>
      <w:r>
        <w:tab/>
      </w:r>
      <w:r w:rsidRPr="00A30231">
        <w:t xml:space="preserve">El Comité expresa su preocupación </w:t>
      </w:r>
      <w:r>
        <w:t>ante</w:t>
      </w:r>
      <w:r w:rsidRPr="00A30231">
        <w:t xml:space="preserve"> el elevado n</w:t>
      </w:r>
      <w:r>
        <w:t>ú</w:t>
      </w:r>
      <w:r w:rsidRPr="00A30231">
        <w:t xml:space="preserve">mero de casos de linchamiento, y </w:t>
      </w:r>
      <w:r>
        <w:t>los informes</w:t>
      </w:r>
      <w:r w:rsidRPr="00A30231">
        <w:t xml:space="preserve"> </w:t>
      </w:r>
      <w:r>
        <w:t xml:space="preserve">recibidos </w:t>
      </w:r>
      <w:r w:rsidRPr="00A30231">
        <w:t>que da</w:t>
      </w:r>
      <w:r>
        <w:t>n</w:t>
      </w:r>
      <w:r w:rsidRPr="00A30231">
        <w:t xml:space="preserve"> cuenta de </w:t>
      </w:r>
      <w:r>
        <w:t>los escasos</w:t>
      </w:r>
      <w:r w:rsidRPr="00A30231">
        <w:t xml:space="preserve"> procesos penales contra los posibles responsables (arts.</w:t>
      </w:r>
      <w:r>
        <w:t xml:space="preserve"> </w:t>
      </w:r>
      <w:r w:rsidRPr="00A30231">
        <w:t>6 y 7).</w:t>
      </w:r>
    </w:p>
    <w:p w:rsidR="00552276" w:rsidRDefault="00552276" w:rsidP="00552276">
      <w:pPr>
        <w:pStyle w:val="SingleTxtG"/>
        <w:rPr>
          <w:b/>
        </w:rPr>
      </w:pPr>
      <w:r>
        <w:rPr>
          <w:b/>
        </w:rPr>
        <w:tab/>
      </w:r>
      <w:r w:rsidRPr="00A01DB2">
        <w:rPr>
          <w:b/>
        </w:rPr>
        <w:t>El Estado debe tomar medidas urgentes para garantizar que todos los linchamient</w:t>
      </w:r>
      <w:r>
        <w:rPr>
          <w:b/>
        </w:rPr>
        <w:t xml:space="preserve">os sean investigados sin demora, </w:t>
      </w:r>
      <w:r w:rsidRPr="00A01DB2">
        <w:rPr>
          <w:b/>
        </w:rPr>
        <w:t>que los autores sean enjuiciados y sancionados</w:t>
      </w:r>
      <w:r>
        <w:rPr>
          <w:b/>
        </w:rPr>
        <w:t xml:space="preserve"> debidamente</w:t>
      </w:r>
      <w:r w:rsidRPr="00A01DB2">
        <w:rPr>
          <w:b/>
        </w:rPr>
        <w:t xml:space="preserve">, y que las víctimas reciban una reparación adecuada. Asimismo, el Estado debe fortalecer la intervención de la policía y del Ministerio Público en la prevención y persecución de estos delitos, y reforzar las campañas de prevención y sensibilización, </w:t>
      </w:r>
      <w:r>
        <w:rPr>
          <w:b/>
        </w:rPr>
        <w:t>incluido</w:t>
      </w:r>
      <w:r w:rsidRPr="00A01DB2">
        <w:rPr>
          <w:b/>
        </w:rPr>
        <w:t xml:space="preserve"> en el ámbito escolar y en los medios de comunicación.</w:t>
      </w:r>
    </w:p>
    <w:p w:rsidR="00552276" w:rsidRPr="00234153" w:rsidRDefault="00552276" w:rsidP="00552276">
      <w:pPr>
        <w:pStyle w:val="SingleTxtG"/>
      </w:pPr>
      <w:r>
        <w:t>12</w:t>
      </w:r>
      <w:r w:rsidRPr="00234153">
        <w:t>.</w:t>
      </w:r>
      <w:r w:rsidRPr="00234153">
        <w:tab/>
      </w:r>
      <w:r>
        <w:t>El</w:t>
      </w:r>
      <w:r w:rsidRPr="002F1EF0">
        <w:t xml:space="preserve"> Comité reitera sus </w:t>
      </w:r>
      <w:r>
        <w:t>o</w:t>
      </w:r>
      <w:r w:rsidRPr="002F1EF0">
        <w:t>bservaciones finales previas (</w:t>
      </w:r>
      <w:r>
        <w:t>CCPR/C/79/Add.74, párrs. 26 y 28</w:t>
      </w:r>
      <w:r w:rsidRPr="002F1EF0">
        <w:t>) y manifiesta su preocupación ante el reducido número de enjuiciamien</w:t>
      </w:r>
      <w:r>
        <w:t>tos y condenas por violaciones de derechos humanos</w:t>
      </w:r>
      <w:r w:rsidRPr="002F1EF0">
        <w:t xml:space="preserve"> </w:t>
      </w:r>
      <w:r>
        <w:t xml:space="preserve">durante </w:t>
      </w:r>
      <w:r w:rsidRPr="002F1EF0">
        <w:t xml:space="preserve">los regímenes </w:t>
      </w:r>
      <w:r>
        <w:t>anticonstitucionales</w:t>
      </w:r>
      <w:r w:rsidRPr="002F1EF0">
        <w:t xml:space="preserve"> de 1964-1982. </w:t>
      </w:r>
      <w:r w:rsidRPr="00400EC6">
        <w:t xml:space="preserve"> </w:t>
      </w:r>
      <w:r>
        <w:t>Preocupa también al Comité</w:t>
      </w:r>
      <w:r w:rsidRPr="002F1EF0">
        <w:t xml:space="preserve"> que el 70% de las solicitudes de </w:t>
      </w:r>
      <w:r>
        <w:t>resarcimiento</w:t>
      </w:r>
      <w:r w:rsidRPr="002F1EF0">
        <w:t xml:space="preserve"> presentada</w:t>
      </w:r>
      <w:r>
        <w:t>s hayan sido desestimada</w:t>
      </w:r>
      <w:r w:rsidRPr="002F1EF0">
        <w:t>s</w:t>
      </w:r>
      <w:r>
        <w:t xml:space="preserve">, y que la carga de la prueba hubiera sido excesivamente onerosa para las víctimas. Lamenta además el Comité </w:t>
      </w:r>
      <w:r w:rsidRPr="002F1EF0">
        <w:t xml:space="preserve">que los pagos efectuados hasta la fecha </w:t>
      </w:r>
      <w:r>
        <w:t xml:space="preserve">tan sólo cubran el 20% de la cantidad otorgada, y que </w:t>
      </w:r>
      <w:r w:rsidRPr="00400EC6">
        <w:t xml:space="preserve">las </w:t>
      </w:r>
      <w:r>
        <w:t>únicas</w:t>
      </w:r>
      <w:r w:rsidRPr="00400EC6">
        <w:t xml:space="preserve"> medidas de reparación </w:t>
      </w:r>
      <w:r>
        <w:t xml:space="preserve">concedidas </w:t>
      </w:r>
      <w:r w:rsidRPr="00400EC6">
        <w:t>ha</w:t>
      </w:r>
      <w:r>
        <w:t>yan</w:t>
      </w:r>
      <w:r w:rsidRPr="00400EC6">
        <w:t xml:space="preserve"> sido económicas </w:t>
      </w:r>
      <w:r w:rsidRPr="002F1EF0">
        <w:t>(arts. 2, 6 y 7)</w:t>
      </w:r>
      <w:r w:rsidRPr="00234153">
        <w:t>.</w:t>
      </w:r>
    </w:p>
    <w:p w:rsidR="00552276" w:rsidRPr="001B6E50" w:rsidRDefault="00552276" w:rsidP="00552276">
      <w:pPr>
        <w:pStyle w:val="SingleTxtG"/>
        <w:rPr>
          <w:b/>
        </w:rPr>
      </w:pPr>
      <w:r>
        <w:rPr>
          <w:b/>
        </w:rPr>
        <w:tab/>
      </w:r>
      <w:r w:rsidRPr="001B6E50">
        <w:rPr>
          <w:b/>
        </w:rPr>
        <w:t>El Estado parte debe:</w:t>
      </w:r>
    </w:p>
    <w:p w:rsidR="00552276" w:rsidRDefault="00552276" w:rsidP="00552276">
      <w:pPr>
        <w:pStyle w:val="SingleTxtG"/>
        <w:rPr>
          <w:b/>
        </w:rPr>
      </w:pPr>
      <w:r>
        <w:rPr>
          <w:b/>
        </w:rPr>
        <w:tab/>
        <w:t>a)</w:t>
      </w:r>
      <w:r>
        <w:rPr>
          <w:b/>
        </w:rPr>
        <w:tab/>
      </w:r>
      <w:r w:rsidRPr="001B6E50">
        <w:rPr>
          <w:b/>
        </w:rPr>
        <w:t>Impulsar activamente las investigaciones de violaciones de derechos humanos durante este perí</w:t>
      </w:r>
      <w:r>
        <w:rPr>
          <w:b/>
        </w:rPr>
        <w:t>od</w:t>
      </w:r>
      <w:r w:rsidRPr="001B6E50">
        <w:rPr>
          <w:b/>
        </w:rPr>
        <w:t>o, para que se identifique</w:t>
      </w:r>
      <w:r>
        <w:rPr>
          <w:b/>
        </w:rPr>
        <w:t xml:space="preserve"> a los responsables, se les enjuicie y se les imponga</w:t>
      </w:r>
      <w:r w:rsidRPr="001B6E50">
        <w:rPr>
          <w:b/>
        </w:rPr>
        <w:t xml:space="preserve"> sanciones apropiadas</w:t>
      </w:r>
      <w:r>
        <w:rPr>
          <w:b/>
        </w:rPr>
        <w:t xml:space="preserve">; </w:t>
      </w:r>
    </w:p>
    <w:p w:rsidR="00552276" w:rsidRDefault="00552276" w:rsidP="00552276">
      <w:pPr>
        <w:pStyle w:val="SingleTxtG"/>
        <w:rPr>
          <w:b/>
        </w:rPr>
      </w:pPr>
      <w:r w:rsidRPr="001B6E50">
        <w:rPr>
          <w:b/>
        </w:rPr>
        <w:tab/>
      </w:r>
      <w:r>
        <w:rPr>
          <w:b/>
        </w:rPr>
        <w:t>b</w:t>
      </w:r>
      <w:r w:rsidRPr="001B6E50">
        <w:rPr>
          <w:b/>
        </w:rPr>
        <w:t>)</w:t>
      </w:r>
      <w:r>
        <w:rPr>
          <w:b/>
        </w:rPr>
        <w:tab/>
        <w:t>Asegurar</w:t>
      </w:r>
      <w:r w:rsidRPr="001B6E50">
        <w:rPr>
          <w:b/>
        </w:rPr>
        <w:t xml:space="preserve"> que las Fuerzas Armadas cooperen plenamente en las investigaciones y proporcionen sin dilación toda la información de que dispongan</w:t>
      </w:r>
      <w:r>
        <w:rPr>
          <w:b/>
        </w:rPr>
        <w:t>;</w:t>
      </w:r>
    </w:p>
    <w:p w:rsidR="00552276" w:rsidRPr="001B6E50" w:rsidRDefault="00552276" w:rsidP="00552276">
      <w:pPr>
        <w:pStyle w:val="SingleTxtG"/>
        <w:rPr>
          <w:b/>
        </w:rPr>
      </w:pPr>
      <w:r w:rsidRPr="001B6E50">
        <w:rPr>
          <w:b/>
        </w:rPr>
        <w:tab/>
      </w:r>
      <w:r>
        <w:rPr>
          <w:b/>
        </w:rPr>
        <w:t>c</w:t>
      </w:r>
      <w:r w:rsidRPr="001B6E50">
        <w:rPr>
          <w:b/>
        </w:rPr>
        <w:t>)</w:t>
      </w:r>
      <w:r w:rsidRPr="001B6E50">
        <w:rPr>
          <w:b/>
        </w:rPr>
        <w:tab/>
      </w:r>
      <w:r>
        <w:rPr>
          <w:b/>
        </w:rPr>
        <w:t>R</w:t>
      </w:r>
      <w:r w:rsidRPr="00234153">
        <w:rPr>
          <w:b/>
        </w:rPr>
        <w:t>evisar los criterios respecto de la</w:t>
      </w:r>
      <w:r>
        <w:rPr>
          <w:b/>
        </w:rPr>
        <w:t xml:space="preserve"> carga de</w:t>
      </w:r>
      <w:r w:rsidRPr="00234153">
        <w:rPr>
          <w:b/>
        </w:rPr>
        <w:t xml:space="preserve"> </w:t>
      </w:r>
      <w:r>
        <w:rPr>
          <w:b/>
        </w:rPr>
        <w:t xml:space="preserve">la </w:t>
      </w:r>
      <w:r w:rsidRPr="00234153">
        <w:rPr>
          <w:b/>
        </w:rPr>
        <w:t xml:space="preserve">prueba </w:t>
      </w:r>
      <w:r>
        <w:rPr>
          <w:b/>
        </w:rPr>
        <w:t>del hecho resarcible, de manera que no resulte insalvable para las víctimas, y establecer un mecanismo de apelación y revisión de</w:t>
      </w:r>
      <w:r w:rsidRPr="001B6E50">
        <w:rPr>
          <w:b/>
        </w:rPr>
        <w:t xml:space="preserve"> </w:t>
      </w:r>
      <w:r>
        <w:rPr>
          <w:b/>
        </w:rPr>
        <w:t xml:space="preserve">las solicitudes, así como </w:t>
      </w:r>
      <w:r w:rsidRPr="001B6E50">
        <w:rPr>
          <w:b/>
        </w:rPr>
        <w:t xml:space="preserve">asegurar </w:t>
      </w:r>
      <w:r>
        <w:rPr>
          <w:b/>
        </w:rPr>
        <w:t>los recursos necesarios para</w:t>
      </w:r>
      <w:r w:rsidRPr="001B6E50">
        <w:rPr>
          <w:b/>
        </w:rPr>
        <w:t xml:space="preserve"> </w:t>
      </w:r>
      <w:r>
        <w:rPr>
          <w:b/>
        </w:rPr>
        <w:t>garantizar a las víctimas la indemnización total de las cantidades otorgadas;</w:t>
      </w:r>
    </w:p>
    <w:p w:rsidR="00552276" w:rsidRDefault="00552276" w:rsidP="00552276">
      <w:pPr>
        <w:pStyle w:val="SingleTxtG"/>
        <w:rPr>
          <w:b/>
        </w:rPr>
      </w:pPr>
      <w:r w:rsidRPr="001B6E50">
        <w:rPr>
          <w:b/>
        </w:rPr>
        <w:tab/>
      </w:r>
      <w:r>
        <w:rPr>
          <w:b/>
        </w:rPr>
        <w:t>d)</w:t>
      </w:r>
      <w:r>
        <w:rPr>
          <w:b/>
        </w:rPr>
        <w:tab/>
        <w:t>G</w:t>
      </w:r>
      <w:r w:rsidRPr="001B6E50">
        <w:rPr>
          <w:b/>
        </w:rPr>
        <w:t>arantizar plenamente el derecho a una reparación integral, que in</w:t>
      </w:r>
      <w:r>
        <w:rPr>
          <w:b/>
        </w:rPr>
        <w:t>cluya</w:t>
      </w:r>
      <w:r w:rsidRPr="001B6E50">
        <w:rPr>
          <w:b/>
        </w:rPr>
        <w:t xml:space="preserve"> una atención y acompañamiento psicosocial y la dignificación de la memoria histórica</w:t>
      </w:r>
      <w:r>
        <w:rPr>
          <w:b/>
        </w:rPr>
        <w:t xml:space="preserve">, como reconoce </w:t>
      </w:r>
      <w:r w:rsidRPr="001B6E50">
        <w:rPr>
          <w:b/>
        </w:rPr>
        <w:t xml:space="preserve">la Ley </w:t>
      </w:r>
      <w:r w:rsidRPr="00BA093A">
        <w:rPr>
          <w:b/>
        </w:rPr>
        <w:t>2640</w:t>
      </w:r>
      <w:r w:rsidRPr="001B6E50">
        <w:rPr>
          <w:b/>
        </w:rPr>
        <w:t xml:space="preserve">. </w:t>
      </w:r>
      <w:r w:rsidRPr="00BD7754">
        <w:rPr>
          <w:b/>
        </w:rPr>
        <w:t>Particular atención debe ser prestada</w:t>
      </w:r>
      <w:r>
        <w:rPr>
          <w:b/>
        </w:rPr>
        <w:t xml:space="preserve"> </w:t>
      </w:r>
      <w:r w:rsidRPr="00BD7754">
        <w:rPr>
          <w:b/>
        </w:rPr>
        <w:t>a aspectos de género y a las v</w:t>
      </w:r>
      <w:r>
        <w:rPr>
          <w:b/>
        </w:rPr>
        <w:t>í</w:t>
      </w:r>
      <w:r w:rsidRPr="00BD7754">
        <w:rPr>
          <w:b/>
        </w:rPr>
        <w:t xml:space="preserve">ctimas </w:t>
      </w:r>
      <w:r>
        <w:rPr>
          <w:b/>
        </w:rPr>
        <w:t>en situación de vulnerabilidad.</w:t>
      </w:r>
    </w:p>
    <w:p w:rsidR="00552276" w:rsidRDefault="00552276" w:rsidP="00552276">
      <w:pPr>
        <w:pStyle w:val="SingleTxtG"/>
      </w:pPr>
      <w:r>
        <w:t>13.</w:t>
      </w:r>
      <w:r>
        <w:tab/>
        <w:t>Al Comité le preocupa que las normas penales militares todavía no se hayan ajustado a la sentencia del Tribunal Constitucional Plurinacional que excluye del foro militar las violaciones de derechos humanos, y que</w:t>
      </w:r>
      <w:r w:rsidRPr="001D6B95">
        <w:t xml:space="preserve"> la tipificación del delito de tortura </w:t>
      </w:r>
      <w:r>
        <w:t xml:space="preserve">tampoco se ajuste </w:t>
      </w:r>
      <w:r w:rsidRPr="001D6B95">
        <w:t xml:space="preserve">a las normas internacionales. Observa igualmente el Comité </w:t>
      </w:r>
      <w:r>
        <w:t xml:space="preserve">las demoras constantes en </w:t>
      </w:r>
      <w:r w:rsidRPr="001D6B95">
        <w:t xml:space="preserve">la </w:t>
      </w:r>
      <w:r>
        <w:t>persecución</w:t>
      </w:r>
      <w:r w:rsidRPr="001D6B95">
        <w:t xml:space="preserve"> </w:t>
      </w:r>
      <w:r>
        <w:t>de casos de tortura y malos tratos, y la falta de creación de un mecanismo nacional de p</w:t>
      </w:r>
      <w:r w:rsidRPr="001D6B95">
        <w:t>revención</w:t>
      </w:r>
      <w:r>
        <w:t xml:space="preserve"> de la tortura (</w:t>
      </w:r>
      <w:r w:rsidRPr="002F1EF0">
        <w:t>arts. 2, 6 y 7)</w:t>
      </w:r>
      <w:r>
        <w:t xml:space="preserve">. </w:t>
      </w:r>
    </w:p>
    <w:p w:rsidR="00552276" w:rsidRPr="00A70823" w:rsidRDefault="00552276" w:rsidP="00552276">
      <w:pPr>
        <w:pStyle w:val="SingleTxtG"/>
      </w:pPr>
      <w:r>
        <w:rPr>
          <w:b/>
        </w:rPr>
        <w:tab/>
      </w:r>
      <w:r w:rsidRPr="00D94ED0">
        <w:rPr>
          <w:b/>
        </w:rPr>
        <w:t xml:space="preserve">El Estado parte </w:t>
      </w:r>
      <w:r>
        <w:rPr>
          <w:b/>
        </w:rPr>
        <w:t>debe</w:t>
      </w:r>
      <w:r w:rsidRPr="00404D86">
        <w:rPr>
          <w:b/>
        </w:rPr>
        <w:t xml:space="preserve"> </w:t>
      </w:r>
      <w:r>
        <w:rPr>
          <w:b/>
        </w:rPr>
        <w:t xml:space="preserve">modificar las normas </w:t>
      </w:r>
      <w:r w:rsidRPr="00FC5C39">
        <w:rPr>
          <w:b/>
        </w:rPr>
        <w:t>penales</w:t>
      </w:r>
      <w:r>
        <w:rPr>
          <w:b/>
        </w:rPr>
        <w:t xml:space="preserve"> militares </w:t>
      </w:r>
      <w:r w:rsidRPr="00FC5C39">
        <w:rPr>
          <w:b/>
        </w:rPr>
        <w:t xml:space="preserve">vigentes para excluir del fuero militar </w:t>
      </w:r>
      <w:r>
        <w:rPr>
          <w:b/>
        </w:rPr>
        <w:t xml:space="preserve">los </w:t>
      </w:r>
      <w:r w:rsidRPr="00FC5C39">
        <w:rPr>
          <w:b/>
        </w:rPr>
        <w:t>casos de violaciones de derechos humanos</w:t>
      </w:r>
      <w:r>
        <w:rPr>
          <w:b/>
        </w:rPr>
        <w:t xml:space="preserve">. Asimismo, debe </w:t>
      </w:r>
      <w:r w:rsidRPr="00D94ED0">
        <w:rPr>
          <w:b/>
        </w:rPr>
        <w:t>revisar el Código Penal</w:t>
      </w:r>
      <w:r w:rsidRPr="00A70823">
        <w:rPr>
          <w:b/>
        </w:rPr>
        <w:t xml:space="preserve"> para incluir una definición de tortura que responda plenamente a los artículos 1 y 4 de la Convención contra la Tortura, así como al artículo 7 del Pacto. </w:t>
      </w:r>
      <w:r>
        <w:rPr>
          <w:b/>
        </w:rPr>
        <w:t>El</w:t>
      </w:r>
      <w:r w:rsidRPr="00D94ED0">
        <w:rPr>
          <w:b/>
        </w:rPr>
        <w:t xml:space="preserve"> Estado debe velar </w:t>
      </w:r>
      <w:r>
        <w:rPr>
          <w:b/>
        </w:rPr>
        <w:t>por</w:t>
      </w:r>
      <w:r w:rsidRPr="00D94ED0">
        <w:rPr>
          <w:b/>
        </w:rPr>
        <w:t xml:space="preserve"> que todo acto presunto de tortura o </w:t>
      </w:r>
      <w:r>
        <w:rPr>
          <w:b/>
        </w:rPr>
        <w:t>maltrato</w:t>
      </w:r>
      <w:r w:rsidRPr="00D94ED0">
        <w:rPr>
          <w:b/>
        </w:rPr>
        <w:t xml:space="preserve"> sea </w:t>
      </w:r>
      <w:r>
        <w:rPr>
          <w:b/>
        </w:rPr>
        <w:t>prontamente investigado,</w:t>
      </w:r>
      <w:r w:rsidRPr="00D94ED0">
        <w:rPr>
          <w:b/>
        </w:rPr>
        <w:t xml:space="preserve"> enjuiciado y castigado de manera proporcional a su gravedad</w:t>
      </w:r>
      <w:r>
        <w:rPr>
          <w:b/>
        </w:rPr>
        <w:t xml:space="preserve"> y por que las víctimas obtengan una reparación y protección adecuada</w:t>
      </w:r>
      <w:r w:rsidRPr="00D94ED0">
        <w:rPr>
          <w:b/>
        </w:rPr>
        <w:t>.</w:t>
      </w:r>
      <w:r>
        <w:rPr>
          <w:b/>
        </w:rPr>
        <w:t xml:space="preserve"> Asimismo, e</w:t>
      </w:r>
      <w:r w:rsidRPr="00D94ED0">
        <w:rPr>
          <w:b/>
        </w:rPr>
        <w:t xml:space="preserve">l Estado debe agilizar la adopción de las medidas </w:t>
      </w:r>
      <w:r>
        <w:rPr>
          <w:b/>
        </w:rPr>
        <w:t>necesarias para crear un mecanismo nacional de p</w:t>
      </w:r>
      <w:r w:rsidRPr="00D94ED0">
        <w:rPr>
          <w:b/>
        </w:rPr>
        <w:t>revención</w:t>
      </w:r>
      <w:r>
        <w:rPr>
          <w:b/>
        </w:rPr>
        <w:t xml:space="preserve"> de la tortura </w:t>
      </w:r>
      <w:r w:rsidRPr="00D94ED0">
        <w:rPr>
          <w:b/>
        </w:rPr>
        <w:t xml:space="preserve">y velar </w:t>
      </w:r>
      <w:r>
        <w:rPr>
          <w:b/>
        </w:rPr>
        <w:t xml:space="preserve">por </w:t>
      </w:r>
      <w:r w:rsidRPr="00D94ED0">
        <w:rPr>
          <w:b/>
        </w:rPr>
        <w:t>que dicho mecanismo disponga de recursos suficientes para funcionar eficientemente.</w:t>
      </w:r>
    </w:p>
    <w:p w:rsidR="00552276" w:rsidRDefault="00552276" w:rsidP="00552276">
      <w:pPr>
        <w:pStyle w:val="SingleTxtG"/>
      </w:pPr>
      <w:r>
        <w:t>14.</w:t>
      </w:r>
      <w:r>
        <w:tab/>
        <w:t xml:space="preserve">Al Comité le preocupa que los procesos por los incidentes de violencia racial ocurridos en la masacre del Porvenir en Pando y en Sucre en 2008 todavía no hayan progresado en la vía judicial (arts. 2, 6, 7 y 14). </w:t>
      </w:r>
    </w:p>
    <w:p w:rsidR="00552276" w:rsidRDefault="00552276" w:rsidP="00552276">
      <w:pPr>
        <w:pStyle w:val="SingleTxtG"/>
        <w:rPr>
          <w:b/>
        </w:rPr>
      </w:pPr>
      <w:r>
        <w:rPr>
          <w:b/>
        </w:rPr>
        <w:tab/>
      </w:r>
      <w:r w:rsidRPr="00226D91">
        <w:rPr>
          <w:b/>
        </w:rPr>
        <w:t xml:space="preserve">El Estado parte debe acelerar </w:t>
      </w:r>
      <w:r>
        <w:rPr>
          <w:b/>
        </w:rPr>
        <w:t>los</w:t>
      </w:r>
      <w:r w:rsidRPr="00226D91">
        <w:rPr>
          <w:b/>
        </w:rPr>
        <w:t xml:space="preserve"> procesos judiciales </w:t>
      </w:r>
      <w:r>
        <w:rPr>
          <w:b/>
        </w:rPr>
        <w:t>por</w:t>
      </w:r>
      <w:r w:rsidRPr="00226D91">
        <w:rPr>
          <w:b/>
        </w:rPr>
        <w:t xml:space="preserve"> los hechos de violencia racial acaecidos en Pando y en Sucre en 2008</w:t>
      </w:r>
      <w:r>
        <w:rPr>
          <w:b/>
        </w:rPr>
        <w:t>,</w:t>
      </w:r>
      <w:r w:rsidRPr="00226D91">
        <w:rPr>
          <w:b/>
        </w:rPr>
        <w:t xml:space="preserve"> con el fin de erradicar </w:t>
      </w:r>
      <w:r>
        <w:rPr>
          <w:b/>
        </w:rPr>
        <w:t>la</w:t>
      </w:r>
      <w:r w:rsidRPr="00226D91">
        <w:rPr>
          <w:b/>
        </w:rPr>
        <w:t xml:space="preserve"> impunidad imperante. Asimismo, el Estado debe otorgar una reparación</w:t>
      </w:r>
      <w:r>
        <w:rPr>
          <w:b/>
        </w:rPr>
        <w:t xml:space="preserve"> integral a todas las víc</w:t>
      </w:r>
      <w:r w:rsidRPr="00226D91">
        <w:rPr>
          <w:b/>
        </w:rPr>
        <w:t>timas</w:t>
      </w:r>
      <w:r>
        <w:rPr>
          <w:b/>
        </w:rPr>
        <w:t xml:space="preserve">, </w:t>
      </w:r>
      <w:r w:rsidRPr="00226D91">
        <w:rPr>
          <w:b/>
        </w:rPr>
        <w:t xml:space="preserve">que incluya una atención </w:t>
      </w:r>
      <w:r>
        <w:rPr>
          <w:b/>
        </w:rPr>
        <w:t xml:space="preserve">médica y </w:t>
      </w:r>
      <w:r w:rsidRPr="00226D91">
        <w:rPr>
          <w:b/>
        </w:rPr>
        <w:t>psicosocial adecuada</w:t>
      </w:r>
      <w:r>
        <w:rPr>
          <w:b/>
        </w:rPr>
        <w:t xml:space="preserve"> a las secuelas causadas.</w:t>
      </w:r>
    </w:p>
    <w:p w:rsidR="00552276" w:rsidRDefault="00552276" w:rsidP="00552276">
      <w:pPr>
        <w:pStyle w:val="SingleTxtG"/>
      </w:pPr>
      <w:r>
        <w:t>15.</w:t>
      </w:r>
      <w:r>
        <w:tab/>
        <w:t>E</w:t>
      </w:r>
      <w:r w:rsidRPr="00C8396B">
        <w:t>l Comité</w:t>
      </w:r>
      <w:r>
        <w:t xml:space="preserve"> reitera su recomendación previa (CCPR/C/79/Add.74, párr. 24) </w:t>
      </w:r>
      <w:r w:rsidRPr="008C0DC7">
        <w:t xml:space="preserve">y observa con preocupación </w:t>
      </w:r>
      <w:r>
        <w:t>los informes que</w:t>
      </w:r>
      <w:r w:rsidRPr="008C0DC7">
        <w:t xml:space="preserve"> denuncia</w:t>
      </w:r>
      <w:r>
        <w:t>n</w:t>
      </w:r>
      <w:r w:rsidRPr="008C0DC7">
        <w:t xml:space="preserve"> </w:t>
      </w:r>
      <w:r>
        <w:t>el</w:t>
      </w:r>
      <w:r w:rsidRPr="008C0DC7">
        <w:t xml:space="preserve"> uso excesivo </w:t>
      </w:r>
      <w:r>
        <w:t xml:space="preserve">de la fuerza </w:t>
      </w:r>
      <w:r w:rsidRPr="008C0DC7">
        <w:t xml:space="preserve">por miembros de las fuerzas del orden en </w:t>
      </w:r>
      <w:r>
        <w:t xml:space="preserve">el marco de protestas sociales, como ocurrió en Chaparina durante la VII Marcha Indígena en 2011 o en Mallku Khota en 2012 </w:t>
      </w:r>
      <w:r w:rsidRPr="008C0DC7">
        <w:t>(arts. 6</w:t>
      </w:r>
      <w:r>
        <w:t>,</w:t>
      </w:r>
      <w:r w:rsidRPr="008C0DC7">
        <w:t xml:space="preserve"> 7</w:t>
      </w:r>
      <w:r>
        <w:t xml:space="preserve"> y 9</w:t>
      </w:r>
      <w:r w:rsidRPr="008C0DC7">
        <w:t>)</w:t>
      </w:r>
      <w:r>
        <w:t xml:space="preserve">. </w:t>
      </w:r>
    </w:p>
    <w:p w:rsidR="00552276" w:rsidRDefault="00552276" w:rsidP="00552276">
      <w:pPr>
        <w:pStyle w:val="SingleTxtG"/>
        <w:rPr>
          <w:b/>
        </w:rPr>
      </w:pPr>
      <w:r>
        <w:rPr>
          <w:b/>
        </w:rPr>
        <w:tab/>
      </w:r>
      <w:r w:rsidRPr="000E4F2D">
        <w:rPr>
          <w:b/>
        </w:rPr>
        <w:t>El Estado parte debe seguir adoptando medidas para prevenir y eliminar el uso excesivo de la fuerza por</w:t>
      </w:r>
      <w:r>
        <w:rPr>
          <w:b/>
        </w:rPr>
        <w:t xml:space="preserve"> parte de</w:t>
      </w:r>
      <w:r w:rsidRPr="000E4F2D">
        <w:rPr>
          <w:b/>
        </w:rPr>
        <w:t xml:space="preserve"> los miembros de las fuerzas del orden, reforzando y ofreciendo periódicamente capacitación en materia de derechos humanos, </w:t>
      </w:r>
      <w:r w:rsidRPr="00726E52">
        <w:rPr>
          <w:b/>
        </w:rPr>
        <w:t xml:space="preserve">asegurándose de que cumplan los Principios </w:t>
      </w:r>
      <w:r>
        <w:rPr>
          <w:b/>
        </w:rPr>
        <w:t>B</w:t>
      </w:r>
      <w:r w:rsidRPr="00726E52">
        <w:rPr>
          <w:b/>
        </w:rPr>
        <w:t xml:space="preserve">ásicos sobre el </w:t>
      </w:r>
      <w:r>
        <w:rPr>
          <w:b/>
        </w:rPr>
        <w:t>E</w:t>
      </w:r>
      <w:r w:rsidRPr="00726E52">
        <w:rPr>
          <w:b/>
        </w:rPr>
        <w:t xml:space="preserve">mpleo de la </w:t>
      </w:r>
      <w:r>
        <w:rPr>
          <w:b/>
        </w:rPr>
        <w:t>F</w:t>
      </w:r>
      <w:r w:rsidRPr="00726E52">
        <w:rPr>
          <w:b/>
        </w:rPr>
        <w:t xml:space="preserve">uerza y de </w:t>
      </w:r>
      <w:r>
        <w:rPr>
          <w:b/>
        </w:rPr>
        <w:t>A</w:t>
      </w:r>
      <w:r w:rsidRPr="00726E52">
        <w:rPr>
          <w:b/>
        </w:rPr>
        <w:t xml:space="preserve">rmas de </w:t>
      </w:r>
      <w:r>
        <w:rPr>
          <w:b/>
        </w:rPr>
        <w:t>F</w:t>
      </w:r>
      <w:r w:rsidRPr="00726E52">
        <w:rPr>
          <w:b/>
        </w:rPr>
        <w:t xml:space="preserve">uego por los </w:t>
      </w:r>
      <w:r>
        <w:rPr>
          <w:b/>
        </w:rPr>
        <w:t>F</w:t>
      </w:r>
      <w:r w:rsidRPr="00726E52">
        <w:rPr>
          <w:b/>
        </w:rPr>
        <w:t xml:space="preserve">uncionarios </w:t>
      </w:r>
      <w:r>
        <w:rPr>
          <w:b/>
        </w:rPr>
        <w:t>E</w:t>
      </w:r>
      <w:r w:rsidRPr="00726E52">
        <w:rPr>
          <w:b/>
        </w:rPr>
        <w:t>ncargados d</w:t>
      </w:r>
      <w:r>
        <w:rPr>
          <w:b/>
        </w:rPr>
        <w:t>e Hacer Cumplir la Ley</w:t>
      </w:r>
      <w:r w:rsidRPr="000E4F2D">
        <w:rPr>
          <w:b/>
        </w:rPr>
        <w:t xml:space="preserve">. Además, el Estado parte debe velar </w:t>
      </w:r>
      <w:r>
        <w:rPr>
          <w:b/>
        </w:rPr>
        <w:t>por</w:t>
      </w:r>
      <w:r w:rsidRPr="000E4F2D">
        <w:rPr>
          <w:b/>
        </w:rPr>
        <w:t xml:space="preserve"> que todas las denuncias de uso excesivo de la fuerza se investiguen </w:t>
      </w:r>
      <w:r>
        <w:rPr>
          <w:b/>
        </w:rPr>
        <w:t>de manera efectiva, pronta e</w:t>
      </w:r>
      <w:r w:rsidRPr="000E4F2D">
        <w:rPr>
          <w:b/>
        </w:rPr>
        <w:t xml:space="preserve"> imparcial, y </w:t>
      </w:r>
      <w:r>
        <w:rPr>
          <w:b/>
        </w:rPr>
        <w:t xml:space="preserve">por </w:t>
      </w:r>
      <w:r w:rsidRPr="000E4F2D">
        <w:rPr>
          <w:b/>
        </w:rPr>
        <w:t>que los responsables comparezcan ante la justicia.</w:t>
      </w:r>
    </w:p>
    <w:p w:rsidR="00552276" w:rsidRPr="00326872" w:rsidRDefault="00552276" w:rsidP="00552276">
      <w:pPr>
        <w:pStyle w:val="SingleTxtG"/>
      </w:pPr>
      <w:r>
        <w:t>16.</w:t>
      </w:r>
      <w:r>
        <w:tab/>
      </w:r>
      <w:r w:rsidRPr="00326872">
        <w:t xml:space="preserve">Preocupa al Comité que los castigos corporales </w:t>
      </w:r>
      <w:r>
        <w:t xml:space="preserve">no estén específicamente prohibidos como forma de disciplina </w:t>
      </w:r>
      <w:r w:rsidRPr="00326872">
        <w:t>en el hogar</w:t>
      </w:r>
      <w:r>
        <w:t xml:space="preserve"> o en</w:t>
      </w:r>
      <w:r w:rsidRPr="00326872">
        <w:t xml:space="preserve"> entornos de acogida institucionales</w:t>
      </w:r>
      <w:r>
        <w:t xml:space="preserve">. Asimismo, preocupa al Comité que se sigan aplicando los castigos corporales como forma </w:t>
      </w:r>
      <w:r w:rsidRPr="00326872">
        <w:t>de sanc</w:t>
      </w:r>
      <w:r>
        <w:t>ión en la justicia comunitaria (arts. 7, 24 y 27).</w:t>
      </w:r>
    </w:p>
    <w:p w:rsidR="00552276" w:rsidRDefault="00552276" w:rsidP="00552276">
      <w:pPr>
        <w:pStyle w:val="SingleTxtG"/>
        <w:rPr>
          <w:b/>
        </w:rPr>
      </w:pPr>
      <w:r>
        <w:rPr>
          <w:b/>
        </w:rPr>
        <w:tab/>
      </w:r>
      <w:r w:rsidRPr="00326872">
        <w:rPr>
          <w:b/>
        </w:rPr>
        <w:t xml:space="preserve">El Estado parte debe adoptar medidas prácticas para poner fin al castigo corporal en todos los ámbitos. También debería fomentar </w:t>
      </w:r>
      <w:r>
        <w:rPr>
          <w:b/>
        </w:rPr>
        <w:t>las</w:t>
      </w:r>
      <w:r w:rsidRPr="00653851">
        <w:rPr>
          <w:b/>
        </w:rPr>
        <w:t xml:space="preserve"> formas no violentas de disciplina como alternativa a los castigos corporales</w:t>
      </w:r>
      <w:r>
        <w:rPr>
          <w:b/>
        </w:rPr>
        <w:t xml:space="preserve">, </w:t>
      </w:r>
      <w:r w:rsidRPr="00326872">
        <w:rPr>
          <w:b/>
        </w:rPr>
        <w:t>y llevar a cabo campañas de información pública</w:t>
      </w:r>
      <w:r>
        <w:rPr>
          <w:b/>
        </w:rPr>
        <w:t>, incluso en la jurisdicción Indígena Originaria Campesina,</w:t>
      </w:r>
      <w:r w:rsidRPr="00326872">
        <w:rPr>
          <w:b/>
        </w:rPr>
        <w:t xml:space="preserve"> para concienciar a la población sobre </w:t>
      </w:r>
      <w:r>
        <w:rPr>
          <w:b/>
        </w:rPr>
        <w:t>la prohibición y los</w:t>
      </w:r>
      <w:r w:rsidRPr="00326872">
        <w:rPr>
          <w:b/>
        </w:rPr>
        <w:t xml:space="preserve"> efectos nocivos</w:t>
      </w:r>
      <w:r>
        <w:rPr>
          <w:b/>
        </w:rPr>
        <w:t xml:space="preserve"> del castigo corporal</w:t>
      </w:r>
      <w:r w:rsidRPr="00326872">
        <w:rPr>
          <w:b/>
        </w:rPr>
        <w:t>.</w:t>
      </w:r>
    </w:p>
    <w:p w:rsidR="00552276" w:rsidRDefault="00552276" w:rsidP="00552276">
      <w:pPr>
        <w:pStyle w:val="SingleTxtG"/>
      </w:pPr>
      <w:r>
        <w:t>17.</w:t>
      </w:r>
      <w:r>
        <w:tab/>
      </w:r>
      <w:r w:rsidRPr="0082318A">
        <w:t xml:space="preserve">Si bien </w:t>
      </w:r>
      <w:r w:rsidRPr="00234153">
        <w:t xml:space="preserve">reconoce los esfuerzos realizados por el Estado </w:t>
      </w:r>
      <w:r>
        <w:t xml:space="preserve">parte </w:t>
      </w:r>
      <w:r w:rsidRPr="00234153">
        <w:t>para</w:t>
      </w:r>
      <w:r>
        <w:t xml:space="preserve"> luchar contra la trata de personas, </w:t>
      </w:r>
      <w:r w:rsidRPr="0082318A">
        <w:t xml:space="preserve">el </w:t>
      </w:r>
      <w:r w:rsidRPr="00205254">
        <w:t>Comité</w:t>
      </w:r>
      <w:r w:rsidRPr="0082318A">
        <w:t xml:space="preserve"> expresa su preocupación por </w:t>
      </w:r>
      <w:r>
        <w:t>los informes que muestran un escaso número de enjuiciamientos por este delito</w:t>
      </w:r>
      <w:r w:rsidRPr="0082318A">
        <w:t>. Al Comité le preocupa</w:t>
      </w:r>
      <w:r>
        <w:t>,</w:t>
      </w:r>
      <w:r w:rsidRPr="0082318A">
        <w:t xml:space="preserve"> asimismo</w:t>
      </w:r>
      <w:r>
        <w:t>,</w:t>
      </w:r>
      <w:r w:rsidRPr="0082318A">
        <w:t xml:space="preserve"> </w:t>
      </w:r>
      <w:r>
        <w:t xml:space="preserve">que los protocolos de </w:t>
      </w:r>
      <w:r w:rsidRPr="0082318A">
        <w:t>prevención, protección</w:t>
      </w:r>
      <w:r>
        <w:t xml:space="preserve"> y</w:t>
      </w:r>
      <w:r w:rsidRPr="0082318A">
        <w:t xml:space="preserve"> rehabilitación de </w:t>
      </w:r>
      <w:r>
        <w:t xml:space="preserve">las </w:t>
      </w:r>
      <w:r w:rsidRPr="0082318A">
        <w:t>v</w:t>
      </w:r>
      <w:r>
        <w:t>í</w:t>
      </w:r>
      <w:r w:rsidRPr="0082318A">
        <w:t>ctima</w:t>
      </w:r>
      <w:r>
        <w:t>s todavía no hayan sido implementados</w:t>
      </w:r>
      <w:r w:rsidRPr="0082318A">
        <w:t xml:space="preserve"> (a</w:t>
      </w:r>
      <w:r>
        <w:t>rts. 7 y 8</w:t>
      </w:r>
      <w:r w:rsidRPr="0082318A">
        <w:t>).</w:t>
      </w:r>
    </w:p>
    <w:p w:rsidR="00552276" w:rsidRDefault="00552276" w:rsidP="00552276">
      <w:pPr>
        <w:pStyle w:val="SingleTxtG"/>
        <w:rPr>
          <w:b/>
        </w:rPr>
      </w:pPr>
      <w:r>
        <w:rPr>
          <w:b/>
        </w:rPr>
        <w:tab/>
      </w:r>
      <w:r w:rsidRPr="0082318A">
        <w:rPr>
          <w:b/>
        </w:rPr>
        <w:t xml:space="preserve">El Estado parte debe velar por la aplicación </w:t>
      </w:r>
      <w:r w:rsidRPr="00C04C23">
        <w:rPr>
          <w:b/>
        </w:rPr>
        <w:t>efectiva del marco jurídico</w:t>
      </w:r>
      <w:r>
        <w:rPr>
          <w:b/>
        </w:rPr>
        <w:t xml:space="preserve"> y normativo</w:t>
      </w:r>
      <w:r w:rsidRPr="00C04C23">
        <w:rPr>
          <w:b/>
        </w:rPr>
        <w:t xml:space="preserve"> en vigor</w:t>
      </w:r>
      <w:r>
        <w:rPr>
          <w:b/>
        </w:rPr>
        <w:t xml:space="preserve"> contra la trata y tráfico de personas en todos los niveles del Estado, </w:t>
      </w:r>
      <w:r w:rsidRPr="00C04C23">
        <w:rPr>
          <w:b/>
        </w:rPr>
        <w:t>dotándolo de los recursos necesarios</w:t>
      </w:r>
      <w:r>
        <w:rPr>
          <w:b/>
        </w:rPr>
        <w:t xml:space="preserve">, </w:t>
      </w:r>
      <w:r w:rsidRPr="0082318A">
        <w:rPr>
          <w:b/>
        </w:rPr>
        <w:t xml:space="preserve">y compilar datos </w:t>
      </w:r>
      <w:r>
        <w:rPr>
          <w:b/>
        </w:rPr>
        <w:t xml:space="preserve">desglosados </w:t>
      </w:r>
      <w:r w:rsidRPr="0082318A">
        <w:rPr>
          <w:b/>
        </w:rPr>
        <w:t xml:space="preserve">sobre la magnitud </w:t>
      </w:r>
      <w:r>
        <w:rPr>
          <w:b/>
        </w:rPr>
        <w:t>de este fenómeno</w:t>
      </w:r>
      <w:r w:rsidRPr="0082318A">
        <w:rPr>
          <w:b/>
        </w:rPr>
        <w:t xml:space="preserve">. El Estado debe, asimismo, garantizar que las denuncias de esas prácticas sean investigadas, que los responsables comparezcan ante la justicia </w:t>
      </w:r>
      <w:r>
        <w:rPr>
          <w:b/>
        </w:rPr>
        <w:t xml:space="preserve">y sean condenados con penas adecuadas, </w:t>
      </w:r>
      <w:r w:rsidRPr="0082318A">
        <w:rPr>
          <w:b/>
        </w:rPr>
        <w:t xml:space="preserve">y que las víctimas reciban </w:t>
      </w:r>
      <w:r>
        <w:rPr>
          <w:b/>
        </w:rPr>
        <w:t>protección en centros de atención integral</w:t>
      </w:r>
      <w:r w:rsidRPr="0082318A">
        <w:rPr>
          <w:b/>
        </w:rPr>
        <w:t xml:space="preserve">, asistencia jurídica gratuita y una reparación que incluya su rehabilitación. </w:t>
      </w:r>
      <w:r>
        <w:rPr>
          <w:b/>
        </w:rPr>
        <w:t>El Estado debe llevar a cabo</w:t>
      </w:r>
      <w:r w:rsidRPr="00A51BC4">
        <w:rPr>
          <w:b/>
        </w:rPr>
        <w:t xml:space="preserve"> campañas de </w:t>
      </w:r>
      <w:r>
        <w:rPr>
          <w:b/>
        </w:rPr>
        <w:t xml:space="preserve">prevención y </w:t>
      </w:r>
      <w:r w:rsidRPr="00A51BC4">
        <w:rPr>
          <w:b/>
        </w:rPr>
        <w:t>sensibilización de la población respecto a los efectos negativos de la trata</w:t>
      </w:r>
      <w:r>
        <w:rPr>
          <w:b/>
        </w:rPr>
        <w:t xml:space="preserve"> y tráfico</w:t>
      </w:r>
      <w:r w:rsidRPr="00A51BC4">
        <w:rPr>
          <w:b/>
        </w:rPr>
        <w:t xml:space="preserve"> de personas</w:t>
      </w:r>
      <w:r>
        <w:rPr>
          <w:b/>
        </w:rPr>
        <w:t>.</w:t>
      </w:r>
    </w:p>
    <w:p w:rsidR="00552276" w:rsidRDefault="00552276" w:rsidP="00552276">
      <w:pPr>
        <w:pStyle w:val="SingleTxtG"/>
      </w:pPr>
      <w:r>
        <w:t>18.</w:t>
      </w:r>
      <w:r>
        <w:tab/>
        <w:t>Aun reconociendo los esfuerzos</w:t>
      </w:r>
      <w:r w:rsidRPr="00187462">
        <w:t xml:space="preserve"> </w:t>
      </w:r>
      <w:r>
        <w:t>d</w:t>
      </w:r>
      <w:r w:rsidRPr="00187462">
        <w:t xml:space="preserve">el Estado parte para combatir el </w:t>
      </w:r>
      <w:r>
        <w:t xml:space="preserve">trabajo en condiciones de servidumbre </w:t>
      </w:r>
      <w:r w:rsidRPr="00DC62BC">
        <w:t xml:space="preserve">(cautiverio) </w:t>
      </w:r>
      <w:r>
        <w:t>del p</w:t>
      </w:r>
      <w:r w:rsidRPr="00187462">
        <w:t xml:space="preserve">ueblo </w:t>
      </w:r>
      <w:r>
        <w:t>g</w:t>
      </w:r>
      <w:r w:rsidRPr="00187462">
        <w:t xml:space="preserve">uaraní, el Comité </w:t>
      </w:r>
      <w:r>
        <w:t>se inquieta ante los informes que indican que</w:t>
      </w:r>
      <w:r w:rsidRPr="00187462">
        <w:t xml:space="preserve"> unas 600 familias </w:t>
      </w:r>
      <w:r>
        <w:t xml:space="preserve">guaraníes continúan </w:t>
      </w:r>
      <w:r w:rsidRPr="00187462">
        <w:t xml:space="preserve">viviendo </w:t>
      </w:r>
      <w:r>
        <w:t xml:space="preserve">bajo el régimen de cautiverio </w:t>
      </w:r>
      <w:r w:rsidRPr="00187462">
        <w:t>(arts.</w:t>
      </w:r>
      <w:r>
        <w:t xml:space="preserve"> </w:t>
      </w:r>
      <w:r w:rsidRPr="00187462">
        <w:t>8</w:t>
      </w:r>
      <w:r>
        <w:t xml:space="preserve"> y 27</w:t>
      </w:r>
      <w:r w:rsidRPr="00187462">
        <w:t>)</w:t>
      </w:r>
      <w:r>
        <w:t>.</w:t>
      </w:r>
    </w:p>
    <w:p w:rsidR="00552276" w:rsidRDefault="00552276" w:rsidP="00552276">
      <w:pPr>
        <w:pStyle w:val="SingleTxtG"/>
      </w:pPr>
      <w:r>
        <w:rPr>
          <w:b/>
        </w:rPr>
        <w:tab/>
      </w:r>
      <w:r w:rsidRPr="00187462">
        <w:rPr>
          <w:b/>
        </w:rPr>
        <w:t xml:space="preserve">El Estado parte debe duplicar sus esfuerzos para </w:t>
      </w:r>
      <w:r>
        <w:rPr>
          <w:b/>
        </w:rPr>
        <w:t xml:space="preserve">prevenir y </w:t>
      </w:r>
      <w:r w:rsidRPr="00187462">
        <w:rPr>
          <w:b/>
        </w:rPr>
        <w:t xml:space="preserve">sancionar el trabajo </w:t>
      </w:r>
      <w:r w:rsidRPr="009A260B">
        <w:rPr>
          <w:b/>
        </w:rPr>
        <w:t xml:space="preserve">en condiciones de servidumbre </w:t>
      </w:r>
      <w:r>
        <w:rPr>
          <w:b/>
        </w:rPr>
        <w:t>elaborando una política pública sostenible, en consulta con</w:t>
      </w:r>
      <w:r w:rsidRPr="00187462">
        <w:rPr>
          <w:b/>
        </w:rPr>
        <w:t xml:space="preserve"> los afectados</w:t>
      </w:r>
      <w:r>
        <w:rPr>
          <w:b/>
        </w:rPr>
        <w:t>,</w:t>
      </w:r>
      <w:r w:rsidRPr="00F35119">
        <w:rPr>
          <w:b/>
        </w:rPr>
        <w:t xml:space="preserve"> </w:t>
      </w:r>
      <w:r>
        <w:rPr>
          <w:b/>
        </w:rPr>
        <w:t>que dé</w:t>
      </w:r>
      <w:r w:rsidRPr="00187462">
        <w:rPr>
          <w:b/>
        </w:rPr>
        <w:t xml:space="preserve"> continuidad </w:t>
      </w:r>
      <w:r>
        <w:rPr>
          <w:b/>
        </w:rPr>
        <w:t>al</w:t>
      </w:r>
      <w:r w:rsidRPr="00187462">
        <w:rPr>
          <w:b/>
        </w:rPr>
        <w:t xml:space="preserve"> Plan Interministerial Transitorio</w:t>
      </w:r>
      <w:r>
        <w:rPr>
          <w:b/>
        </w:rPr>
        <w:t xml:space="preserve"> y mejore las condiciones de vida del pueblo guaraní</w:t>
      </w:r>
      <w:r w:rsidRPr="00187462">
        <w:rPr>
          <w:b/>
        </w:rPr>
        <w:t xml:space="preserve">.  El Estado parte debe establecer mecanismos de control efectivos para garantizar el respeto </w:t>
      </w:r>
      <w:r>
        <w:rPr>
          <w:b/>
        </w:rPr>
        <w:t>del marco normativo y reglamentario</w:t>
      </w:r>
      <w:r w:rsidRPr="00187462">
        <w:rPr>
          <w:b/>
        </w:rPr>
        <w:t xml:space="preserve"> por los empleadores</w:t>
      </w:r>
      <w:r>
        <w:rPr>
          <w:b/>
        </w:rPr>
        <w:t xml:space="preserve">, la investigación y sanción en caso de infracciones, </w:t>
      </w:r>
      <w:r w:rsidRPr="00187462">
        <w:rPr>
          <w:b/>
        </w:rPr>
        <w:t>así como el acceso a la</w:t>
      </w:r>
      <w:r>
        <w:rPr>
          <w:b/>
        </w:rPr>
        <w:t xml:space="preserve"> justicia de los afectados</w:t>
      </w:r>
      <w:r w:rsidRPr="00187462">
        <w:t>.</w:t>
      </w:r>
    </w:p>
    <w:p w:rsidR="00552276" w:rsidRDefault="00552276" w:rsidP="00552276">
      <w:pPr>
        <w:pStyle w:val="SingleTxtG"/>
      </w:pPr>
      <w:r>
        <w:t>19.</w:t>
      </w:r>
      <w:r>
        <w:tab/>
      </w:r>
      <w:r w:rsidRPr="00F939DD">
        <w:t>Al Comité le preocupa que, en la actualidad, m</w:t>
      </w:r>
      <w:r>
        <w:t>á</w:t>
      </w:r>
      <w:r w:rsidRPr="00F939DD">
        <w:t xml:space="preserve">s del 80% de la población carcelaria no haya sido juzgada. </w:t>
      </w:r>
      <w:r>
        <w:t>Inquieta también al Comité que los criterios aplicados para la imposición de las medidas alternativas a la detención no se adecuen a las condiciones itinerantes de parte de la población, favoreciendo la imposición de la detención preventiva. El Comité observa que, como consecuencia, el Estado ha adoptado decretos de amnistía que permiten indultar a detenidos que no han sido juzgados. El Comité lamenta, asimismo, el escaso acceso</w:t>
      </w:r>
      <w:r w:rsidRPr="00F939DD">
        <w:t xml:space="preserve"> </w:t>
      </w:r>
      <w:r>
        <w:t xml:space="preserve">a asistencia letrada gratuita durante la detención </w:t>
      </w:r>
      <w:r w:rsidRPr="00F939DD">
        <w:t>(arts. 9 y 14).</w:t>
      </w:r>
    </w:p>
    <w:p w:rsidR="00552276" w:rsidRPr="00BC39AF" w:rsidRDefault="00552276" w:rsidP="00552276">
      <w:pPr>
        <w:pStyle w:val="SingleTxtG"/>
        <w:rPr>
          <w:b/>
        </w:rPr>
      </w:pPr>
      <w:r>
        <w:rPr>
          <w:b/>
        </w:rPr>
        <w:tab/>
      </w:r>
      <w:r w:rsidRPr="00F939DD">
        <w:rPr>
          <w:b/>
        </w:rPr>
        <w:t xml:space="preserve">El Estado parte </w:t>
      </w:r>
      <w:r>
        <w:rPr>
          <w:b/>
        </w:rPr>
        <w:t xml:space="preserve">debe </w:t>
      </w:r>
      <w:r w:rsidRPr="00AF07D8">
        <w:rPr>
          <w:b/>
        </w:rPr>
        <w:t xml:space="preserve">adoptar acciones concretas para </w:t>
      </w:r>
      <w:r>
        <w:rPr>
          <w:b/>
        </w:rPr>
        <w:t>revisar la regulación de la detención preventiva y para acelerar la imposición, en la práctica, de</w:t>
      </w:r>
      <w:r w:rsidRPr="00B10542">
        <w:rPr>
          <w:b/>
        </w:rPr>
        <w:t xml:space="preserve"> medidas </w:t>
      </w:r>
      <w:r>
        <w:rPr>
          <w:b/>
        </w:rPr>
        <w:t xml:space="preserve">alternativas a la misma. Dichas medidas deben seguir unos </w:t>
      </w:r>
      <w:r w:rsidRPr="004D5AF3">
        <w:rPr>
          <w:b/>
        </w:rPr>
        <w:t xml:space="preserve">criterios </w:t>
      </w:r>
      <w:r>
        <w:rPr>
          <w:b/>
        </w:rPr>
        <w:t xml:space="preserve">adecuados </w:t>
      </w:r>
      <w:r w:rsidRPr="004D5AF3">
        <w:rPr>
          <w:b/>
        </w:rPr>
        <w:t xml:space="preserve">a las condiciones itinerantes de </w:t>
      </w:r>
      <w:r>
        <w:rPr>
          <w:b/>
        </w:rPr>
        <w:t xml:space="preserve">parte de </w:t>
      </w:r>
      <w:r w:rsidRPr="004D5AF3">
        <w:rPr>
          <w:b/>
        </w:rPr>
        <w:t>la población, para</w:t>
      </w:r>
      <w:r>
        <w:rPr>
          <w:b/>
        </w:rPr>
        <w:t xml:space="preserve"> eliminar los obstáculos que impiden su aplicación efectiva. El Estado debe también incrementar la capacitación de los operarios de justicia para asegurar que la</w:t>
      </w:r>
      <w:r w:rsidRPr="00F939DD">
        <w:rPr>
          <w:b/>
        </w:rPr>
        <w:t xml:space="preserve"> imposición de la </w:t>
      </w:r>
      <w:r>
        <w:rPr>
          <w:b/>
        </w:rPr>
        <w:t>detención</w:t>
      </w:r>
      <w:r w:rsidRPr="00F939DD" w:rsidDel="00450622">
        <w:rPr>
          <w:b/>
        </w:rPr>
        <w:t xml:space="preserve"> </w:t>
      </w:r>
      <w:r w:rsidRPr="00F939DD">
        <w:rPr>
          <w:b/>
        </w:rPr>
        <w:t xml:space="preserve">preventiva no </w:t>
      </w:r>
      <w:r>
        <w:rPr>
          <w:b/>
        </w:rPr>
        <w:t>sea</w:t>
      </w:r>
      <w:r w:rsidRPr="00F939DD">
        <w:rPr>
          <w:b/>
        </w:rPr>
        <w:t xml:space="preserve"> la norma, y </w:t>
      </w:r>
      <w:r>
        <w:rPr>
          <w:b/>
        </w:rPr>
        <w:t>que se limite</w:t>
      </w:r>
      <w:r w:rsidRPr="00F939DD">
        <w:rPr>
          <w:b/>
        </w:rPr>
        <w:t xml:space="preserve"> estrictamente su duración, de conformidad con el artículo </w:t>
      </w:r>
      <w:r>
        <w:rPr>
          <w:b/>
        </w:rPr>
        <w:t>9, párrafo 3</w:t>
      </w:r>
      <w:r w:rsidRPr="00F939DD">
        <w:rPr>
          <w:b/>
        </w:rPr>
        <w:t xml:space="preserve"> del Pacto.</w:t>
      </w:r>
      <w:r>
        <w:rPr>
          <w:b/>
        </w:rPr>
        <w:t xml:space="preserve"> El </w:t>
      </w:r>
      <w:r w:rsidRPr="00F939DD">
        <w:rPr>
          <w:b/>
        </w:rPr>
        <w:t>Estado parte debe garantizar</w:t>
      </w:r>
      <w:r>
        <w:rPr>
          <w:b/>
        </w:rPr>
        <w:t>, asimismo,</w:t>
      </w:r>
      <w:r w:rsidRPr="00F939DD">
        <w:rPr>
          <w:b/>
        </w:rPr>
        <w:t xml:space="preserve"> que toda persona detenida tenga acceso efectivo a un abogado</w:t>
      </w:r>
      <w:r>
        <w:rPr>
          <w:b/>
        </w:rPr>
        <w:t xml:space="preserve">.  </w:t>
      </w:r>
    </w:p>
    <w:p w:rsidR="00552276" w:rsidRDefault="00552276" w:rsidP="00552276">
      <w:pPr>
        <w:pStyle w:val="SingleTxtG"/>
      </w:pPr>
      <w:r w:rsidRPr="00BC39AF">
        <w:t>20.</w:t>
      </w:r>
      <w:r w:rsidRPr="00BC39AF">
        <w:tab/>
        <w:t>El Comité se preocupa ante los informes que indican una sobrepoblación carcelaria que supera el 230%. Inquietan también al Comité las medidas de autogobierno en las prisiones en los casos en que impiden un control efectivo de las autoridades penitenciarias sobre actos de violencia entre presos. Asimismo, el Comité muestra su preocupación ante el elevado número de niños y niñas que hasta el momento viven en prisión con sus familias (arts. 10 y 24).</w:t>
      </w:r>
    </w:p>
    <w:p w:rsidR="00552276" w:rsidRPr="001E25F5" w:rsidRDefault="00552276" w:rsidP="00552276">
      <w:pPr>
        <w:pStyle w:val="SingleTxtG"/>
        <w:rPr>
          <w:b/>
        </w:rPr>
      </w:pPr>
      <w:r>
        <w:rPr>
          <w:b/>
        </w:rPr>
        <w:tab/>
      </w:r>
      <w:r w:rsidRPr="001E25F5">
        <w:rPr>
          <w:b/>
        </w:rPr>
        <w:t>El Estado parte debe adoptar urgentemente medidas para remediar el hacinamiento en las prisiones, empleando formas alternativas de sanción</w:t>
      </w:r>
      <w:r>
        <w:rPr>
          <w:b/>
        </w:rPr>
        <w:t xml:space="preserve">, </w:t>
      </w:r>
      <w:r w:rsidRPr="001E25F5">
        <w:rPr>
          <w:b/>
        </w:rPr>
        <w:t>como la vigilancia electrónica, la libertad condicional y los trabajos en beneficio de la comunidad.  El Estado parte debe mejor</w:t>
      </w:r>
      <w:r>
        <w:rPr>
          <w:b/>
        </w:rPr>
        <w:t xml:space="preserve">ar las condiciones de detención y garantizar la </w:t>
      </w:r>
      <w:r w:rsidRPr="00CD6F9D">
        <w:rPr>
          <w:b/>
        </w:rPr>
        <w:t>separa</w:t>
      </w:r>
      <w:r>
        <w:rPr>
          <w:b/>
        </w:rPr>
        <w:t>ción</w:t>
      </w:r>
      <w:r w:rsidRPr="00CD6F9D">
        <w:rPr>
          <w:b/>
        </w:rPr>
        <w:t xml:space="preserve"> </w:t>
      </w:r>
      <w:r>
        <w:rPr>
          <w:b/>
        </w:rPr>
        <w:t>entre</w:t>
      </w:r>
      <w:r w:rsidRPr="00CD6F9D">
        <w:rPr>
          <w:b/>
        </w:rPr>
        <w:t xml:space="preserve"> procesados </w:t>
      </w:r>
      <w:r>
        <w:rPr>
          <w:b/>
        </w:rPr>
        <w:t>y</w:t>
      </w:r>
      <w:r w:rsidRPr="00CD6F9D">
        <w:rPr>
          <w:b/>
        </w:rPr>
        <w:t xml:space="preserve"> condenados</w:t>
      </w:r>
      <w:r>
        <w:rPr>
          <w:b/>
        </w:rPr>
        <w:t>,</w:t>
      </w:r>
      <w:r w:rsidRPr="00CD6F9D">
        <w:rPr>
          <w:b/>
        </w:rPr>
        <w:t xml:space="preserve"> </w:t>
      </w:r>
      <w:r>
        <w:rPr>
          <w:b/>
        </w:rPr>
        <w:t xml:space="preserve">de conformidad con el Pacto. </w:t>
      </w:r>
      <w:r w:rsidRPr="001E25F5">
        <w:rPr>
          <w:b/>
        </w:rPr>
        <w:t>Asimismo, el Estado parte</w:t>
      </w:r>
      <w:r w:rsidRPr="00CD6F9D">
        <w:rPr>
          <w:b/>
        </w:rPr>
        <w:t xml:space="preserve"> </w:t>
      </w:r>
      <w:r w:rsidRPr="001E25F5">
        <w:rPr>
          <w:b/>
        </w:rPr>
        <w:t xml:space="preserve">debe </w:t>
      </w:r>
      <w:r>
        <w:rPr>
          <w:b/>
        </w:rPr>
        <w:t>ejercer</w:t>
      </w:r>
      <w:r w:rsidRPr="001E25F5">
        <w:rPr>
          <w:b/>
        </w:rPr>
        <w:t xml:space="preserve"> </w:t>
      </w:r>
      <w:r>
        <w:rPr>
          <w:b/>
        </w:rPr>
        <w:t xml:space="preserve">el </w:t>
      </w:r>
      <w:r w:rsidRPr="001E25F5">
        <w:rPr>
          <w:b/>
        </w:rPr>
        <w:t>control efectivo en todos los recintos penitenciarios</w:t>
      </w:r>
      <w:r>
        <w:rPr>
          <w:b/>
        </w:rPr>
        <w:t>, investigando, enjuiciando y castigando con penas apropiadas los casos de violencia o extorsión entre presos</w:t>
      </w:r>
      <w:r w:rsidRPr="001E25F5">
        <w:rPr>
          <w:b/>
        </w:rPr>
        <w:t>.</w:t>
      </w:r>
      <w:r>
        <w:rPr>
          <w:b/>
        </w:rPr>
        <w:t xml:space="preserve"> </w:t>
      </w:r>
      <w:r w:rsidRPr="001E25F5">
        <w:rPr>
          <w:b/>
        </w:rPr>
        <w:t xml:space="preserve">Asimismo, </w:t>
      </w:r>
      <w:r>
        <w:rPr>
          <w:b/>
        </w:rPr>
        <w:t>el Estado debe velar por que la presencia</w:t>
      </w:r>
      <w:r w:rsidRPr="009E1119">
        <w:rPr>
          <w:b/>
        </w:rPr>
        <w:t xml:space="preserve"> de menores con su padre o madre en las cárcel</w:t>
      </w:r>
      <w:r>
        <w:rPr>
          <w:b/>
        </w:rPr>
        <w:t>es sól</w:t>
      </w:r>
      <w:r w:rsidRPr="009E1119">
        <w:rPr>
          <w:b/>
        </w:rPr>
        <w:t xml:space="preserve">o ocurra en </w:t>
      </w:r>
      <w:r>
        <w:rPr>
          <w:b/>
        </w:rPr>
        <w:t>aquellos</w:t>
      </w:r>
      <w:r w:rsidRPr="009E1119">
        <w:rPr>
          <w:b/>
        </w:rPr>
        <w:t xml:space="preserve"> casos en que corresponde al interés superior de esos niños</w:t>
      </w:r>
      <w:r>
        <w:rPr>
          <w:b/>
        </w:rPr>
        <w:t xml:space="preserve"> y niñas y se prevean sistemas alternativos eficaces de tutela en caso contrario. </w:t>
      </w:r>
    </w:p>
    <w:p w:rsidR="00552276" w:rsidRDefault="00552276" w:rsidP="00552276">
      <w:pPr>
        <w:pStyle w:val="SingleTxtG"/>
      </w:pPr>
      <w:r>
        <w:t>21.</w:t>
      </w:r>
      <w:r>
        <w:tab/>
      </w:r>
      <w:r w:rsidRPr="00E7712C">
        <w:t xml:space="preserve">Al Comité le preocupa que no </w:t>
      </w:r>
      <w:r>
        <w:t xml:space="preserve">exista un </w:t>
      </w:r>
      <w:r w:rsidRPr="00E7712C">
        <w:t>servicio civil alternativo que permita a los objetores de conciencia ejercer sus derechos de conformidad con las disposiciones del Pacto</w:t>
      </w:r>
      <w:r>
        <w:t xml:space="preserve"> (art. </w:t>
      </w:r>
      <w:r w:rsidRPr="007F779C">
        <w:t xml:space="preserve">18). </w:t>
      </w:r>
    </w:p>
    <w:p w:rsidR="00552276" w:rsidRDefault="00552276" w:rsidP="00552276">
      <w:pPr>
        <w:pStyle w:val="SingleTxtG"/>
        <w:rPr>
          <w:b/>
        </w:rPr>
      </w:pPr>
      <w:r>
        <w:rPr>
          <w:b/>
        </w:rPr>
        <w:tab/>
      </w:r>
      <w:r w:rsidRPr="00E7712C">
        <w:rPr>
          <w:b/>
        </w:rPr>
        <w:t xml:space="preserve">El Estado parte debe </w:t>
      </w:r>
      <w:r w:rsidRPr="007F779C">
        <w:rPr>
          <w:b/>
        </w:rPr>
        <w:t xml:space="preserve">promulgar disposiciones legislativas que reconozcan el derecho a la objeción de conciencia al servicio militar </w:t>
      </w:r>
      <w:r>
        <w:rPr>
          <w:b/>
        </w:rPr>
        <w:t xml:space="preserve">y </w:t>
      </w:r>
      <w:r w:rsidRPr="00E7712C">
        <w:rPr>
          <w:b/>
        </w:rPr>
        <w:t>establecer una alternativa al servicio militar que sea accesible a todos los objetores de conciencia</w:t>
      </w:r>
      <w:r>
        <w:rPr>
          <w:b/>
        </w:rPr>
        <w:t xml:space="preserve">, </w:t>
      </w:r>
      <w:r w:rsidRPr="00E7712C">
        <w:rPr>
          <w:b/>
        </w:rPr>
        <w:t>cuya naturaleza, costo y duración no sea</w:t>
      </w:r>
      <w:r>
        <w:rPr>
          <w:b/>
        </w:rPr>
        <w:t>n punitivos ni discriminatorios</w:t>
      </w:r>
      <w:r w:rsidRPr="00E7712C">
        <w:rPr>
          <w:b/>
        </w:rPr>
        <w:t>.</w:t>
      </w:r>
    </w:p>
    <w:p w:rsidR="00552276" w:rsidRDefault="00552276" w:rsidP="00552276">
      <w:pPr>
        <w:pStyle w:val="SingleTxtG"/>
      </w:pPr>
      <w:r>
        <w:t>22</w:t>
      </w:r>
      <w:r w:rsidRPr="00D57D32">
        <w:t>.</w:t>
      </w:r>
      <w:r w:rsidRPr="00D57D32">
        <w:tab/>
      </w:r>
      <w:r>
        <w:t>El Comité reitera sus</w:t>
      </w:r>
      <w:r w:rsidRPr="005961EB">
        <w:t xml:space="preserve"> </w:t>
      </w:r>
      <w:r w:rsidRPr="00D57D32">
        <w:t>anteriores observaci</w:t>
      </w:r>
      <w:r>
        <w:t>ones finales (CCPR/C/79/Add.74, párr</w:t>
      </w:r>
      <w:r w:rsidRPr="00D57D32">
        <w:t>.</w:t>
      </w:r>
      <w:r>
        <w:t xml:space="preserve"> </w:t>
      </w:r>
      <w:r w:rsidRPr="00D57D32">
        <w:t xml:space="preserve">19) </w:t>
      </w:r>
      <w:r>
        <w:t xml:space="preserve">y observa con preocupación que </w:t>
      </w:r>
      <w:r w:rsidRPr="00D57D32">
        <w:t>persisten l</w:t>
      </w:r>
      <w:r>
        <w:t>o</w:t>
      </w:r>
      <w:r w:rsidRPr="00D57D32">
        <w:t xml:space="preserve">s </w:t>
      </w:r>
      <w:r>
        <w:t>informes</w:t>
      </w:r>
      <w:r w:rsidRPr="00D57D32">
        <w:t xml:space="preserve"> </w:t>
      </w:r>
      <w:r>
        <w:t>según lo</w:t>
      </w:r>
      <w:r w:rsidRPr="00D57D32">
        <w:t xml:space="preserve">s cuales las injerencias </w:t>
      </w:r>
      <w:r>
        <w:t>políticas y la corrupción en el sistema judicial son generalizadas.</w:t>
      </w:r>
      <w:r w:rsidRPr="00D57D32">
        <w:t xml:space="preserve"> </w:t>
      </w:r>
      <w:r>
        <w:t xml:space="preserve">El Comité se preocupa, asimismo, porque los criterios para el nombramiento de jueces excluyen, en la práctica, a abogados que han defendido a personas condenadas por delitos contra la unidad nacional. Se inquieta también el Comité </w:t>
      </w:r>
      <w:r w:rsidRPr="00D57D32">
        <w:t>por las grandes demoras e</w:t>
      </w:r>
      <w:r>
        <w:t xml:space="preserve">n la administración de justicia y </w:t>
      </w:r>
      <w:r w:rsidRPr="00DE22A9">
        <w:t>la insuficiente cobertura geográfica del sistema judicial</w:t>
      </w:r>
      <w:r>
        <w:t xml:space="preserve">, así como por el reducido número de defensores públicos. El Comité se preocupa, asimismo, ante la falta de información acerca de los mecanismos que permitan la compatibilidad con el Pacto de la jurisdicción indígena originario campesina </w:t>
      </w:r>
      <w:r w:rsidRPr="00DB6B75">
        <w:t>(art. 14</w:t>
      </w:r>
      <w:r>
        <w:t>).</w:t>
      </w:r>
    </w:p>
    <w:p w:rsidR="00552276" w:rsidRPr="00D57D32" w:rsidRDefault="00552276" w:rsidP="00552276">
      <w:pPr>
        <w:pStyle w:val="SingleTxtG"/>
        <w:rPr>
          <w:b/>
        </w:rPr>
      </w:pPr>
      <w:r>
        <w:rPr>
          <w:b/>
        </w:rPr>
        <w:tab/>
      </w:r>
      <w:r w:rsidRPr="00D57D32">
        <w:rPr>
          <w:b/>
        </w:rPr>
        <w:t xml:space="preserve">El Estado parte debe redoblar esfuerzos para salvaguardar en la ley y en la práctica la independencia del poder judicial, </w:t>
      </w:r>
      <w:r>
        <w:rPr>
          <w:b/>
        </w:rPr>
        <w:t xml:space="preserve">continuando sus esfuerzos para </w:t>
      </w:r>
      <w:r w:rsidRPr="00D57D32">
        <w:rPr>
          <w:b/>
        </w:rPr>
        <w:t>implementa</w:t>
      </w:r>
      <w:r>
        <w:rPr>
          <w:b/>
        </w:rPr>
        <w:t>r</w:t>
      </w:r>
      <w:r w:rsidRPr="00D57D32">
        <w:rPr>
          <w:b/>
        </w:rPr>
        <w:t xml:space="preserve"> con urgencia un sistema de </w:t>
      </w:r>
      <w:r>
        <w:rPr>
          <w:b/>
        </w:rPr>
        <w:t xml:space="preserve">acceso y </w:t>
      </w:r>
      <w:r w:rsidRPr="00D57D32">
        <w:rPr>
          <w:b/>
        </w:rPr>
        <w:t xml:space="preserve">carrera </w:t>
      </w:r>
      <w:r>
        <w:rPr>
          <w:b/>
        </w:rPr>
        <w:t xml:space="preserve">judicial con criterios objetivos y transparentes, que no entren en conflicto con el derecho a la defensa, así como </w:t>
      </w:r>
      <w:r w:rsidRPr="00D57D32">
        <w:rPr>
          <w:b/>
        </w:rPr>
        <w:t xml:space="preserve">un régimen disciplinario independiente en el Órgano Judicial y en el Ministerio Público. También debe intensificar la lucha contra la corrupción, especialmente </w:t>
      </w:r>
      <w:r>
        <w:rPr>
          <w:b/>
        </w:rPr>
        <w:t xml:space="preserve">entre operarios de justicia y policía, </w:t>
      </w:r>
      <w:r w:rsidRPr="00D57D32">
        <w:rPr>
          <w:b/>
        </w:rPr>
        <w:t>investigando sin demora y de forma exhaustiva</w:t>
      </w:r>
      <w:r>
        <w:rPr>
          <w:b/>
        </w:rPr>
        <w:t>,</w:t>
      </w:r>
      <w:r w:rsidRPr="00D57D32">
        <w:rPr>
          <w:b/>
        </w:rPr>
        <w:t xml:space="preserve"> independiente e imparcial todos los casos de corrupción</w:t>
      </w:r>
      <w:r>
        <w:rPr>
          <w:b/>
        </w:rPr>
        <w:t>,</w:t>
      </w:r>
      <w:r w:rsidRPr="00D57D32">
        <w:rPr>
          <w:b/>
        </w:rPr>
        <w:t xml:space="preserve"> y </w:t>
      </w:r>
      <w:r>
        <w:rPr>
          <w:b/>
        </w:rPr>
        <w:t>aplicar</w:t>
      </w:r>
      <w:r w:rsidRPr="00D57D32">
        <w:rPr>
          <w:b/>
        </w:rPr>
        <w:t xml:space="preserve"> a los culpables</w:t>
      </w:r>
      <w:r>
        <w:rPr>
          <w:b/>
        </w:rPr>
        <w:t xml:space="preserve"> </w:t>
      </w:r>
      <w:r w:rsidRPr="00D57D32">
        <w:rPr>
          <w:b/>
        </w:rPr>
        <w:t>sanciones penales y no solamente disciplinarias. El Estado debe</w:t>
      </w:r>
      <w:r>
        <w:rPr>
          <w:b/>
        </w:rPr>
        <w:t>,</w:t>
      </w:r>
      <w:r w:rsidRPr="00D57D32">
        <w:rPr>
          <w:b/>
        </w:rPr>
        <w:t xml:space="preserve"> asimismo, </w:t>
      </w:r>
      <w:r>
        <w:rPr>
          <w:b/>
        </w:rPr>
        <w:t>desarrollar</w:t>
      </w:r>
      <w:r w:rsidRPr="00D57D32">
        <w:rPr>
          <w:b/>
        </w:rPr>
        <w:t xml:space="preserve"> una política nacional </w:t>
      </w:r>
      <w:r>
        <w:rPr>
          <w:b/>
        </w:rPr>
        <w:t xml:space="preserve">urgente </w:t>
      </w:r>
      <w:r w:rsidRPr="00D57D32">
        <w:rPr>
          <w:b/>
        </w:rPr>
        <w:t>para r</w:t>
      </w:r>
      <w:r>
        <w:rPr>
          <w:b/>
        </w:rPr>
        <w:t xml:space="preserve">educir el rezago judicial y </w:t>
      </w:r>
      <w:r w:rsidRPr="007D5CFC">
        <w:rPr>
          <w:b/>
        </w:rPr>
        <w:t>aumentar el número de juzgados</w:t>
      </w:r>
      <w:r>
        <w:rPr>
          <w:b/>
        </w:rPr>
        <w:t xml:space="preserve"> y la designación de nuevos jueces y defensores públicos, </w:t>
      </w:r>
      <w:r w:rsidRPr="007D5CFC">
        <w:rPr>
          <w:b/>
        </w:rPr>
        <w:t xml:space="preserve">en particular </w:t>
      </w:r>
      <w:r>
        <w:rPr>
          <w:b/>
        </w:rPr>
        <w:t>en las</w:t>
      </w:r>
      <w:r w:rsidRPr="007D5CFC">
        <w:rPr>
          <w:b/>
        </w:rPr>
        <w:t xml:space="preserve"> zonas rurales</w:t>
      </w:r>
      <w:r>
        <w:rPr>
          <w:b/>
        </w:rPr>
        <w:t xml:space="preserve">. El Comité exhorta al Estado a que establezca los mecanismos necesarios para que la </w:t>
      </w:r>
      <w:r w:rsidRPr="006061A7">
        <w:rPr>
          <w:b/>
        </w:rPr>
        <w:t>jurisdicción</w:t>
      </w:r>
      <w:r>
        <w:rPr>
          <w:b/>
        </w:rPr>
        <w:t xml:space="preserve"> indígena originario campesina</w:t>
      </w:r>
      <w:r w:rsidRPr="006061A7">
        <w:rPr>
          <w:b/>
        </w:rPr>
        <w:t xml:space="preserve"> se ajuste</w:t>
      </w:r>
      <w:r>
        <w:rPr>
          <w:b/>
        </w:rPr>
        <w:t xml:space="preserve"> en todo momento al debido proceso y demás garantías</w:t>
      </w:r>
      <w:r w:rsidRPr="006061A7">
        <w:rPr>
          <w:b/>
        </w:rPr>
        <w:t xml:space="preserve"> r</w:t>
      </w:r>
      <w:r>
        <w:rPr>
          <w:b/>
        </w:rPr>
        <w:t xml:space="preserve">econocidas en el Pacto. </w:t>
      </w:r>
    </w:p>
    <w:p w:rsidR="00552276" w:rsidRDefault="00552276" w:rsidP="00552276">
      <w:pPr>
        <w:pStyle w:val="SingleTxtG"/>
      </w:pPr>
      <w:r>
        <w:t>23.</w:t>
      </w:r>
      <w:r>
        <w:tab/>
        <w:t xml:space="preserve">A pesar de reconocer los esfuerzos del Estado parte para combatir el </w:t>
      </w:r>
      <w:r w:rsidRPr="00C8163E">
        <w:t xml:space="preserve">trabajo infantil, </w:t>
      </w:r>
      <w:r>
        <w:t xml:space="preserve">preocupa al Comité la persistencia de este fenómeno, así como la ausencia de información sobre medidas para combatir la explotación sexual de menores </w:t>
      </w:r>
      <w:r w:rsidRPr="00C8163E">
        <w:t>(art</w:t>
      </w:r>
      <w:r>
        <w:t>s</w:t>
      </w:r>
      <w:r w:rsidRPr="00C8163E">
        <w:t xml:space="preserve">. </w:t>
      </w:r>
      <w:r>
        <w:t xml:space="preserve">8 y </w:t>
      </w:r>
      <w:r w:rsidRPr="00C8163E">
        <w:t>24).</w:t>
      </w:r>
      <w:r>
        <w:t xml:space="preserve"> </w:t>
      </w:r>
    </w:p>
    <w:p w:rsidR="00552276" w:rsidRPr="00172737" w:rsidRDefault="00552276" w:rsidP="00552276">
      <w:pPr>
        <w:pStyle w:val="SingleTxtG"/>
        <w:rPr>
          <w:b/>
        </w:rPr>
      </w:pPr>
      <w:r>
        <w:rPr>
          <w:b/>
        </w:rPr>
        <w:tab/>
      </w:r>
      <w:r w:rsidRPr="00172737">
        <w:rPr>
          <w:b/>
        </w:rPr>
        <w:t>El Estado parte debe redoblar sus esfuerzos p</w:t>
      </w:r>
      <w:r>
        <w:rPr>
          <w:b/>
        </w:rPr>
        <w:t>ara</w:t>
      </w:r>
      <w:r w:rsidRPr="00172737">
        <w:rPr>
          <w:b/>
        </w:rPr>
        <w:t xml:space="preserve"> asegurar la aplicación efectiva del marco legislativo y normativo en materia de erradicación del trabajo infantil </w:t>
      </w:r>
      <w:r>
        <w:rPr>
          <w:b/>
        </w:rPr>
        <w:t xml:space="preserve">y explotación sexual de menores, </w:t>
      </w:r>
      <w:r w:rsidRPr="00172737">
        <w:rPr>
          <w:b/>
        </w:rPr>
        <w:t xml:space="preserve">y velar </w:t>
      </w:r>
      <w:r>
        <w:rPr>
          <w:b/>
        </w:rPr>
        <w:t>por</w:t>
      </w:r>
      <w:r w:rsidRPr="00172737">
        <w:rPr>
          <w:b/>
        </w:rPr>
        <w:t xml:space="preserve"> que las infracciones de esas leyes sean efectivamente investigadas, enjuiciadas y sancionadas. El Estado debe adoptar además estrategias sostenibles para el fortalecimiento de las familias vulnerables a este tipo de prácticas y reforzar </w:t>
      </w:r>
      <w:r>
        <w:rPr>
          <w:b/>
        </w:rPr>
        <w:t xml:space="preserve">las campañas de sensibilización. </w:t>
      </w:r>
    </w:p>
    <w:p w:rsidR="00552276" w:rsidRPr="00234153" w:rsidRDefault="00552276" w:rsidP="00552276">
      <w:pPr>
        <w:pStyle w:val="SingleTxtG"/>
      </w:pPr>
      <w:r w:rsidRPr="00234153">
        <w:t>2</w:t>
      </w:r>
      <w:r>
        <w:t>4</w:t>
      </w:r>
      <w:r w:rsidRPr="00234153">
        <w:t>.</w:t>
      </w:r>
      <w:r w:rsidRPr="00234153">
        <w:tab/>
        <w:t xml:space="preserve">Preocupa al Comité las denuncias de actos de violencia </w:t>
      </w:r>
      <w:r>
        <w:t xml:space="preserve">verbal y física </w:t>
      </w:r>
      <w:r w:rsidRPr="00234153">
        <w:t>cometidos contra periodistas</w:t>
      </w:r>
      <w:r>
        <w:t>, así como el aumento de procesos penales contra este sector</w:t>
      </w:r>
      <w:r w:rsidRPr="00234153">
        <w:t xml:space="preserve">. </w:t>
      </w:r>
      <w:r>
        <w:t xml:space="preserve">Preocupa además al Comité la </w:t>
      </w:r>
      <w:r w:rsidRPr="00573DB3">
        <w:t>Ley Nº 351</w:t>
      </w:r>
      <w:r>
        <w:t xml:space="preserve"> y su reglamento (Decreto Supremo </w:t>
      </w:r>
      <w:r w:rsidRPr="00573DB3">
        <w:t>Nº 1597</w:t>
      </w:r>
      <w:r>
        <w:t xml:space="preserve"> de 2013), ya que la personalidad jurídica de organizaciones no gubernamentales (ONG) puede ser revocada por incumplir políticas sectoriales o realizar actividades distintas a las de su Estatuto </w:t>
      </w:r>
      <w:r w:rsidRPr="00234153">
        <w:t xml:space="preserve">(arts. </w:t>
      </w:r>
      <w:r>
        <w:t>7</w:t>
      </w:r>
      <w:r w:rsidRPr="00234153">
        <w:t>,</w:t>
      </w:r>
      <w:r>
        <w:t xml:space="preserve"> </w:t>
      </w:r>
      <w:r w:rsidRPr="00234153">
        <w:t>19</w:t>
      </w:r>
      <w:r>
        <w:t xml:space="preserve"> y 22</w:t>
      </w:r>
      <w:r w:rsidRPr="00234153">
        <w:t>).</w:t>
      </w:r>
    </w:p>
    <w:p w:rsidR="00552276" w:rsidRDefault="00552276" w:rsidP="00552276">
      <w:pPr>
        <w:pStyle w:val="SingleTxtG"/>
        <w:rPr>
          <w:b/>
        </w:rPr>
      </w:pPr>
      <w:r>
        <w:rPr>
          <w:b/>
        </w:rPr>
        <w:tab/>
      </w:r>
      <w:r w:rsidRPr="00234153">
        <w:rPr>
          <w:b/>
        </w:rPr>
        <w:t xml:space="preserve">Recordando su Observación general Nº 34 (2011) </w:t>
      </w:r>
      <w:r>
        <w:rPr>
          <w:b/>
        </w:rPr>
        <w:t xml:space="preserve">sobre la libertad de opinión y libertad de expresión, </w:t>
      </w:r>
      <w:r w:rsidRPr="00234153">
        <w:rPr>
          <w:b/>
        </w:rPr>
        <w:t xml:space="preserve">el Comité recomienda al Estado parte que </w:t>
      </w:r>
      <w:r>
        <w:rPr>
          <w:b/>
        </w:rPr>
        <w:t>garantice que</w:t>
      </w:r>
      <w:r w:rsidRPr="005A169E">
        <w:rPr>
          <w:b/>
        </w:rPr>
        <w:t xml:space="preserve"> cualquier restricc</w:t>
      </w:r>
      <w:r>
        <w:rPr>
          <w:b/>
        </w:rPr>
        <w:t>ión que se imponga a la libertad de prensa</w:t>
      </w:r>
      <w:r w:rsidRPr="005A169E">
        <w:rPr>
          <w:b/>
        </w:rPr>
        <w:t xml:space="preserve"> se ajuste a lo dispuesto en el párr</w:t>
      </w:r>
      <w:r>
        <w:rPr>
          <w:b/>
        </w:rPr>
        <w:t>afo 3 del artículo 19 del Pacto</w:t>
      </w:r>
      <w:r w:rsidRPr="00234153">
        <w:rPr>
          <w:b/>
        </w:rPr>
        <w:t xml:space="preserve">. </w:t>
      </w:r>
      <w:r>
        <w:rPr>
          <w:b/>
        </w:rPr>
        <w:t xml:space="preserve">El Comité </w:t>
      </w:r>
      <w:r w:rsidRPr="00234153">
        <w:rPr>
          <w:b/>
        </w:rPr>
        <w:t>recomienda</w:t>
      </w:r>
      <w:r>
        <w:rPr>
          <w:b/>
        </w:rPr>
        <w:t xml:space="preserve">, asimismo, que se </w:t>
      </w:r>
      <w:r w:rsidRPr="00234153">
        <w:rPr>
          <w:b/>
        </w:rPr>
        <w:t>investigue</w:t>
      </w:r>
      <w:r>
        <w:rPr>
          <w:b/>
        </w:rPr>
        <w:t>n, enjuicien y castiguen</w:t>
      </w:r>
      <w:r w:rsidRPr="00234153">
        <w:rPr>
          <w:b/>
        </w:rPr>
        <w:t xml:space="preserve"> </w:t>
      </w:r>
      <w:r>
        <w:rPr>
          <w:b/>
        </w:rPr>
        <w:t>de manera efectiva</w:t>
      </w:r>
      <w:r w:rsidRPr="00234153">
        <w:rPr>
          <w:b/>
        </w:rPr>
        <w:t xml:space="preserve"> las denuncias de ataques </w:t>
      </w:r>
      <w:r>
        <w:rPr>
          <w:b/>
        </w:rPr>
        <w:t xml:space="preserve">a </w:t>
      </w:r>
      <w:r w:rsidRPr="00234153">
        <w:rPr>
          <w:b/>
        </w:rPr>
        <w:t xml:space="preserve">periodistas. </w:t>
      </w:r>
      <w:r w:rsidRPr="00C93810">
        <w:rPr>
          <w:b/>
        </w:rPr>
        <w:t>El Estado parte debe modificar</w:t>
      </w:r>
      <w:r>
        <w:rPr>
          <w:b/>
        </w:rPr>
        <w:t>, igualmente,</w:t>
      </w:r>
      <w:r w:rsidRPr="00C93810">
        <w:rPr>
          <w:b/>
        </w:rPr>
        <w:t xml:space="preserve"> </w:t>
      </w:r>
      <w:r>
        <w:rPr>
          <w:b/>
        </w:rPr>
        <w:t xml:space="preserve">la normativa </w:t>
      </w:r>
      <w:r w:rsidRPr="00C93810">
        <w:rPr>
          <w:b/>
        </w:rPr>
        <w:t xml:space="preserve">que regula la personalidad jurídica de </w:t>
      </w:r>
      <w:r>
        <w:rPr>
          <w:b/>
        </w:rPr>
        <w:t>ONG</w:t>
      </w:r>
      <w:r w:rsidRPr="00C93810">
        <w:rPr>
          <w:b/>
        </w:rPr>
        <w:t xml:space="preserve"> para eliminar </w:t>
      </w:r>
      <w:r>
        <w:rPr>
          <w:b/>
        </w:rPr>
        <w:t>los requisitos</w:t>
      </w:r>
      <w:r w:rsidRPr="00C93810">
        <w:rPr>
          <w:b/>
        </w:rPr>
        <w:t xml:space="preserve"> que restrinjan </w:t>
      </w:r>
      <w:r>
        <w:rPr>
          <w:b/>
        </w:rPr>
        <w:t xml:space="preserve">de manera desproporcionada </w:t>
      </w:r>
      <w:r w:rsidRPr="00C93810">
        <w:rPr>
          <w:b/>
        </w:rPr>
        <w:t xml:space="preserve">la capacidad de las ONG de operar </w:t>
      </w:r>
      <w:r>
        <w:rPr>
          <w:b/>
        </w:rPr>
        <w:t xml:space="preserve">de manera libre, independiente y efectiva. </w:t>
      </w:r>
    </w:p>
    <w:p w:rsidR="00552276" w:rsidRDefault="00552276" w:rsidP="00552276">
      <w:pPr>
        <w:pStyle w:val="SingleTxtG"/>
      </w:pPr>
      <w:r>
        <w:t>25</w:t>
      </w:r>
      <w:r w:rsidRPr="00234153">
        <w:t>.</w:t>
      </w:r>
      <w:r w:rsidRPr="00234153">
        <w:tab/>
      </w:r>
      <w:r>
        <w:t>El Comité acoge con satisfacción la propuesta de anteproyecto de ley marco de consulta, referida en las respuestas del Estado, pero manifiesta su preocupación ante informaciones que indican que, en lo referente a proyectos extractivos, el anteproyecto sólo reconoce, de momento, la consulta a los pueblos afectados y no su consentimiento libre, previo e informado. Al Comité le inquietan, asimismo, los informes que dan cuenta de las tensiones generadas en el Territorio Indígena y Parque Nacional Isiboro-Sécure (TIPNIS) por el proyecto de construcción de una carretera, que no cuenta con el apoyo de todas las comunidades afectadas (art. 27).</w:t>
      </w:r>
    </w:p>
    <w:p w:rsidR="00552276" w:rsidRPr="00877985" w:rsidRDefault="00552276" w:rsidP="00552276">
      <w:pPr>
        <w:pStyle w:val="SingleTxtG"/>
      </w:pPr>
      <w:r>
        <w:rPr>
          <w:b/>
        </w:rPr>
        <w:tab/>
      </w:r>
      <w:r w:rsidRPr="00D92605">
        <w:rPr>
          <w:b/>
        </w:rPr>
        <w:t xml:space="preserve">El Estado parte debe velar para que la propuesta de </w:t>
      </w:r>
      <w:r>
        <w:rPr>
          <w:b/>
        </w:rPr>
        <w:t>a</w:t>
      </w:r>
      <w:r w:rsidRPr="00D92605">
        <w:rPr>
          <w:b/>
        </w:rPr>
        <w:t xml:space="preserve">nteproyecto de </w:t>
      </w:r>
      <w:r>
        <w:rPr>
          <w:b/>
        </w:rPr>
        <w:t>l</w:t>
      </w:r>
      <w:r w:rsidRPr="00D92605">
        <w:rPr>
          <w:b/>
        </w:rPr>
        <w:t xml:space="preserve">ey </w:t>
      </w:r>
      <w:r>
        <w:rPr>
          <w:b/>
        </w:rPr>
        <w:t>m</w:t>
      </w:r>
      <w:r w:rsidRPr="00D92605">
        <w:rPr>
          <w:b/>
        </w:rPr>
        <w:t xml:space="preserve">arco de </w:t>
      </w:r>
      <w:r>
        <w:rPr>
          <w:b/>
        </w:rPr>
        <w:t>c</w:t>
      </w:r>
      <w:r w:rsidRPr="00D92605">
        <w:rPr>
          <w:b/>
        </w:rPr>
        <w:t xml:space="preserve">onsulta se ajuste a los principios del artículo 27 del Pacto y garantice el consentimiento libre, previo e informado de las comunidades indígenas con respecto a decisiones relativas a proyectos que afecten a sus derechos, en particular asegurándose de que todas las comunidades indígenas afectadas participen en los procesos de consulta y de que sus opiniones se tengan debidamente en cuenta.  El Estado parte debe velar también por que se obtenga el consentimiento libre, previo e informado de las comunidades indígenas a través de sus instituciones representativas antes de que se adopte cualquier medida que ponga en peligro sus actividades económicas de importancia cultural o interfiera sustancialmente en ellas. </w:t>
      </w:r>
      <w:r w:rsidRPr="00877985">
        <w:rPr>
          <w:b/>
        </w:rPr>
        <w:t xml:space="preserve"> </w:t>
      </w:r>
    </w:p>
    <w:p w:rsidR="00552276" w:rsidRPr="00234153" w:rsidRDefault="00552276" w:rsidP="00552276">
      <w:pPr>
        <w:pStyle w:val="SingleTxtG"/>
      </w:pPr>
      <w:r>
        <w:t>26</w:t>
      </w:r>
      <w:r w:rsidRPr="00234153">
        <w:t>.</w:t>
      </w:r>
      <w:r w:rsidRPr="00234153">
        <w:tab/>
        <w:t xml:space="preserve">El Estado parte debe difundir ampliamente el Pacto, el Protocolo Facultativo del Pacto, el texto de su </w:t>
      </w:r>
      <w:r>
        <w:t>tercer</w:t>
      </w:r>
      <w:r w:rsidRPr="00234153">
        <w:t xml:space="preserve"> informe periódico, las respuestas escritas que ha facilitado en relación con la lista de cuestiones preparada por el Comité y las presentes observaciones finales, para concienciar en mayor medida a las autoridades judiciales, legislativas y administrativas, la sociedad civil y las organizaciones no gubernamentales que actúan en el país, así como la población en general. El Comité sugiere también que el informe y las observaciones finales se traduzcan a todos los idiomas oficiales del Estado parte, y pide </w:t>
      </w:r>
      <w:r>
        <w:t>a</w:t>
      </w:r>
      <w:r w:rsidRPr="00234153">
        <w:t xml:space="preserve">l Estado parte que, al preparar su </w:t>
      </w:r>
      <w:r>
        <w:t>cuarto</w:t>
      </w:r>
      <w:r w:rsidRPr="00234153">
        <w:t xml:space="preserve"> informe periódico, realice amplias consultas con la sociedad civil y las organizaciones no gubernamentales.</w:t>
      </w:r>
    </w:p>
    <w:p w:rsidR="00552276" w:rsidRPr="00234153" w:rsidRDefault="00552276" w:rsidP="00552276">
      <w:pPr>
        <w:pStyle w:val="SingleTxtG"/>
      </w:pPr>
      <w:r w:rsidRPr="00234153">
        <w:t>2</w:t>
      </w:r>
      <w:r>
        <w:t>7</w:t>
      </w:r>
      <w:r w:rsidRPr="00234153">
        <w:t>.</w:t>
      </w:r>
      <w:r w:rsidRPr="00234153">
        <w:tab/>
        <w:t xml:space="preserve">De conformidad con el artículo 71, párrafo 5, del reglamento del Comité, el Estado parte debe facilitar, </w:t>
      </w:r>
      <w:r>
        <w:t>dentro</w:t>
      </w:r>
      <w:r w:rsidRPr="00234153">
        <w:t xml:space="preserve"> </w:t>
      </w:r>
      <w:r>
        <w:t>d</w:t>
      </w:r>
      <w:r w:rsidRPr="00234153">
        <w:t xml:space="preserve">el plazo de un año, información pertinente sobre </w:t>
      </w:r>
      <w:r>
        <w:t>la</w:t>
      </w:r>
      <w:r w:rsidRPr="00234153">
        <w:t xml:space="preserve"> aplicación de las recomendaciones del Comité que figuran en los párrafos </w:t>
      </w:r>
      <w:r>
        <w:t xml:space="preserve">12, 13 y 14 </w:t>
      </w:r>
      <w:r w:rsidRPr="00234153">
        <w:rPr>
          <w:i/>
        </w:rPr>
        <w:t>supra</w:t>
      </w:r>
      <w:r w:rsidRPr="00234153">
        <w:t>.</w:t>
      </w:r>
    </w:p>
    <w:p w:rsidR="00552276" w:rsidRPr="00234153" w:rsidRDefault="00552276" w:rsidP="00552276">
      <w:pPr>
        <w:pStyle w:val="SingleTxtG"/>
      </w:pPr>
      <w:r w:rsidRPr="00234153">
        <w:t>2</w:t>
      </w:r>
      <w:r>
        <w:t>8</w:t>
      </w:r>
      <w:r w:rsidRPr="00234153">
        <w:t>.</w:t>
      </w:r>
      <w:r w:rsidRPr="00234153">
        <w:tab/>
        <w:t xml:space="preserve">El Comité pide al Estado parte que, en su próximo informe periódico, que habrá de presentarse a más tardar el </w:t>
      </w:r>
      <w:r>
        <w:t>1 de noviembre de 2018,</w:t>
      </w:r>
      <w:r w:rsidRPr="00234153">
        <w:t xml:space="preserve"> facilite información concreta y actualizada sobre todas sus recomendaciones y sobre el Pacto en su conjunto.</w:t>
      </w:r>
    </w:p>
    <w:p w:rsidR="006F35EE" w:rsidRDefault="00552276" w:rsidP="00552276">
      <w:pPr>
        <w:pStyle w:val="SingleTxtG"/>
        <w:spacing w:before="240"/>
        <w:jc w:val="center"/>
      </w:pPr>
      <w:r>
        <w:rPr>
          <w:u w:val="single"/>
        </w:rPr>
        <w:tab/>
      </w:r>
      <w:r>
        <w:rPr>
          <w:u w:val="single"/>
        </w:rPr>
        <w:tab/>
      </w:r>
      <w:r>
        <w:rPr>
          <w:u w:val="single"/>
        </w:rPr>
        <w:tab/>
      </w:r>
    </w:p>
    <w:sectPr w:rsidR="006F35EE" w:rsidSect="007F29A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D95" w:rsidRDefault="00626D95"/>
  </w:endnote>
  <w:endnote w:type="continuationSeparator" w:id="0">
    <w:p w:rsidR="00626D95" w:rsidRDefault="00626D9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9AC" w:rsidRPr="007F29AC" w:rsidRDefault="007F29AC" w:rsidP="007F29AC">
    <w:pPr>
      <w:pStyle w:val="Footer"/>
      <w:tabs>
        <w:tab w:val="right" w:pos="9638"/>
      </w:tabs>
    </w:pPr>
    <w:r w:rsidRPr="007F29AC">
      <w:rPr>
        <w:b/>
        <w:sz w:val="18"/>
      </w:rPr>
      <w:fldChar w:fldCharType="begin"/>
    </w:r>
    <w:r w:rsidRPr="007F29AC">
      <w:rPr>
        <w:b/>
        <w:sz w:val="18"/>
      </w:rPr>
      <w:instrText xml:space="preserve"> PAGE  \* MERGEFORMAT </w:instrText>
    </w:r>
    <w:r w:rsidRPr="007F29AC">
      <w:rPr>
        <w:b/>
        <w:sz w:val="18"/>
      </w:rPr>
      <w:fldChar w:fldCharType="separate"/>
    </w:r>
    <w:r w:rsidR="00F3434D">
      <w:rPr>
        <w:b/>
        <w:noProof/>
        <w:sz w:val="18"/>
      </w:rPr>
      <w:t>2</w:t>
    </w:r>
    <w:r w:rsidRPr="007F29AC">
      <w:rPr>
        <w:b/>
        <w:sz w:val="18"/>
      </w:rPr>
      <w:fldChar w:fldCharType="end"/>
    </w:r>
    <w:r>
      <w:rPr>
        <w:b/>
        <w:sz w:val="18"/>
      </w:rPr>
      <w:tab/>
    </w:r>
    <w:r>
      <w:t>GE.13-49447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9AC" w:rsidRPr="007F29AC" w:rsidRDefault="007F29AC" w:rsidP="007F29AC">
    <w:pPr>
      <w:pStyle w:val="Footer"/>
      <w:tabs>
        <w:tab w:val="right" w:pos="9638"/>
      </w:tabs>
      <w:rPr>
        <w:b/>
        <w:sz w:val="18"/>
      </w:rPr>
    </w:pPr>
    <w:r>
      <w:t>GE.13-49447</w:t>
    </w:r>
    <w:r>
      <w:tab/>
    </w:r>
    <w:r w:rsidRPr="007F29AC">
      <w:rPr>
        <w:b/>
        <w:sz w:val="18"/>
      </w:rPr>
      <w:fldChar w:fldCharType="begin"/>
    </w:r>
    <w:r w:rsidRPr="007F29AC">
      <w:rPr>
        <w:b/>
        <w:sz w:val="18"/>
      </w:rPr>
      <w:instrText xml:space="preserve"> PAGE  \* MERGEFORMAT </w:instrText>
    </w:r>
    <w:r w:rsidRPr="007F29AC">
      <w:rPr>
        <w:b/>
        <w:sz w:val="18"/>
      </w:rPr>
      <w:fldChar w:fldCharType="separate"/>
    </w:r>
    <w:r w:rsidR="00F3434D">
      <w:rPr>
        <w:b/>
        <w:noProof/>
        <w:sz w:val="18"/>
      </w:rPr>
      <w:t>7</w:t>
    </w:r>
    <w:r w:rsidRPr="007F29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9AC" w:rsidRDefault="007F29AC" w:rsidP="007F29AC">
    <w:pPr>
      <w:pStyle w:val="Footer"/>
      <w:spacing w:before="240"/>
      <w:rPr>
        <w:sz w:val="20"/>
      </w:rPr>
    </w:pPr>
    <w:r>
      <w:rPr>
        <w:sz w:val="20"/>
      </w:rPr>
      <w:t>GE.</w:t>
    </w:r>
    <w:r w:rsidR="0014663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13-49447  (S)</w:t>
    </w:r>
    <w:r w:rsidR="00EB73CA">
      <w:rPr>
        <w:sz w:val="20"/>
      </w:rPr>
      <w:t xml:space="preserve">    091213    091213</w:t>
    </w:r>
  </w:p>
  <w:p w:rsidR="00146639" w:rsidRPr="007F29AC" w:rsidRDefault="007F29AC" w:rsidP="007F29A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D95" w:rsidRPr="001075E9" w:rsidRDefault="00626D95" w:rsidP="001075E9">
      <w:pPr>
        <w:tabs>
          <w:tab w:val="right" w:pos="2155"/>
        </w:tabs>
        <w:spacing w:after="80" w:line="240" w:lineRule="auto"/>
        <w:ind w:left="680"/>
        <w:rPr>
          <w:u w:val="single"/>
        </w:rPr>
      </w:pPr>
      <w:r>
        <w:rPr>
          <w:u w:val="single"/>
        </w:rPr>
        <w:tab/>
      </w:r>
    </w:p>
  </w:footnote>
  <w:footnote w:type="continuationSeparator" w:id="0">
    <w:p w:rsidR="00626D95" w:rsidRDefault="00626D95" w:rsidP="00AE0E02">
      <w:pPr>
        <w:tabs>
          <w:tab w:val="right" w:pos="2155"/>
        </w:tabs>
        <w:spacing w:after="80" w:line="240" w:lineRule="auto"/>
        <w:ind w:left="680"/>
        <w:rPr>
          <w:u w:val="single"/>
        </w:rPr>
      </w:pPr>
      <w:r>
        <w:rPr>
          <w:u w:val="single"/>
        </w:rPr>
        <w:tab/>
      </w:r>
    </w:p>
  </w:footnote>
  <w:footnote w:id="1">
    <w:p w:rsidR="00552276" w:rsidRDefault="00552276" w:rsidP="00552276">
      <w:pPr>
        <w:pStyle w:val="FootnoteText"/>
      </w:pPr>
      <w:r>
        <w:tab/>
      </w:r>
      <w:r w:rsidRPr="00D3291B">
        <w:rPr>
          <w:rStyle w:val="FootnoteReference"/>
          <w:sz w:val="20"/>
          <w:vertAlign w:val="baseline"/>
        </w:rPr>
        <w:sym w:font="Symbol" w:char="F02A"/>
      </w:r>
      <w:r>
        <w:tab/>
        <w:t>Aprobadas por el Comité  en su 109º período de sesiones (14 de octubre</w:t>
      </w:r>
      <w:r w:rsidRPr="005241A1">
        <w:t xml:space="preserve"> a </w:t>
      </w:r>
      <w:r>
        <w:t>1</w:t>
      </w:r>
      <w:r w:rsidRPr="005241A1">
        <w:t xml:space="preserve"> de </w:t>
      </w:r>
      <w:r>
        <w:t>noviembre</w:t>
      </w:r>
      <w:r w:rsidRPr="005241A1">
        <w:t xml:space="preserve"> de 2013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9AC" w:rsidRPr="007F29AC" w:rsidRDefault="007F29AC">
    <w:pPr>
      <w:pStyle w:val="Header"/>
    </w:pPr>
    <w:r>
      <w:t>CCPR/C/BOL/CO/3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9AC" w:rsidRPr="007F29AC" w:rsidRDefault="007F29AC" w:rsidP="007F29AC">
    <w:pPr>
      <w:pStyle w:val="Header"/>
      <w:jc w:val="right"/>
    </w:pPr>
    <w:r>
      <w:t>CCPR/C/BOL/CO/3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6639"/>
    <w:rsid w:val="00006BB9"/>
    <w:rsid w:val="0005274F"/>
    <w:rsid w:val="000A36A2"/>
    <w:rsid w:val="000B57E7"/>
    <w:rsid w:val="000F09DF"/>
    <w:rsid w:val="000F61B2"/>
    <w:rsid w:val="001075E9"/>
    <w:rsid w:val="0014663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4F3BF7"/>
    <w:rsid w:val="0050108D"/>
    <w:rsid w:val="00552276"/>
    <w:rsid w:val="00572E19"/>
    <w:rsid w:val="005D5625"/>
    <w:rsid w:val="005F0B42"/>
    <w:rsid w:val="00614642"/>
    <w:rsid w:val="00626D95"/>
    <w:rsid w:val="00655A21"/>
    <w:rsid w:val="006808A9"/>
    <w:rsid w:val="006F35EE"/>
    <w:rsid w:val="007021FF"/>
    <w:rsid w:val="007076CB"/>
    <w:rsid w:val="00721764"/>
    <w:rsid w:val="007967DF"/>
    <w:rsid w:val="007F29AC"/>
    <w:rsid w:val="00834B71"/>
    <w:rsid w:val="0086445C"/>
    <w:rsid w:val="00865C70"/>
    <w:rsid w:val="008A08D7"/>
    <w:rsid w:val="008A13F9"/>
    <w:rsid w:val="008D5DB6"/>
    <w:rsid w:val="00900F59"/>
    <w:rsid w:val="00906890"/>
    <w:rsid w:val="00916396"/>
    <w:rsid w:val="00951972"/>
    <w:rsid w:val="00963777"/>
    <w:rsid w:val="009946B1"/>
    <w:rsid w:val="009B452A"/>
    <w:rsid w:val="009B4E5E"/>
    <w:rsid w:val="009F1847"/>
    <w:rsid w:val="00A17DFD"/>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A4814"/>
    <w:rsid w:val="00DE44AD"/>
    <w:rsid w:val="00E73F76"/>
    <w:rsid w:val="00E9707D"/>
    <w:rsid w:val="00EB73CA"/>
    <w:rsid w:val="00EF1360"/>
    <w:rsid w:val="00EF3220"/>
    <w:rsid w:val="00F3434D"/>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552276"/>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4414</Words>
  <Characters>23660</Characters>
  <Application>Microsoft Office Outlook</Application>
  <DocSecurity>4</DocSecurity>
  <Lines>381</Lines>
  <Paragraphs>93</Paragraphs>
  <ScaleCrop>false</ScaleCrop>
  <HeadingPairs>
    <vt:vector size="2" baseType="variant">
      <vt:variant>
        <vt:lpstr>Título</vt:lpstr>
      </vt:variant>
      <vt:variant>
        <vt:i4>1</vt:i4>
      </vt:variant>
    </vt:vector>
  </HeadingPairs>
  <TitlesOfParts>
    <vt:vector size="1" baseType="lpstr">
      <vt:lpstr>CCPR/C/BOL/CO/3</vt:lpstr>
    </vt:vector>
  </TitlesOfParts>
  <Company/>
  <LinksUpToDate>false</LinksUpToDate>
  <CharactersWithSpaces>27981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CCPR/C/BOL/CO/3</dc:title>
  <dc:subject>13-49447 (FINAL)</dc:subject>
  <dc:creator>Ruth</dc:creator>
  <cp:keywords/>
  <dc:description>No se ha tocado nada.</dc:description>
  <cp:lastModifiedBy>Ruth</cp:lastModifiedBy>
  <cp:revision>2</cp:revision>
  <cp:lastPrinted>2013-12-09T09:55:00Z</cp:lastPrinted>
  <dcterms:created xsi:type="dcterms:W3CDTF">2013-12-09T10:07:00Z</dcterms:created>
  <dcterms:modified xsi:type="dcterms:W3CDTF">2013-12-09T10:07:00Z</dcterms:modified>
</cp:coreProperties>
</file>