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597FC8" w14:textId="77777777" w:rsidTr="007F3812">
        <w:trPr>
          <w:trHeight w:hRule="exact" w:val="851"/>
        </w:trPr>
        <w:tc>
          <w:tcPr>
            <w:tcW w:w="1276" w:type="dxa"/>
            <w:tcBorders>
              <w:bottom w:val="single" w:sz="4" w:space="0" w:color="auto"/>
            </w:tcBorders>
          </w:tcPr>
          <w:p w14:paraId="03A3F584" w14:textId="77777777" w:rsidR="002D5AAC" w:rsidRDefault="002D5AAC" w:rsidP="007436B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40E68D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DA1B62" w14:textId="068D64FF" w:rsidR="002D5AAC" w:rsidRDefault="007436B3" w:rsidP="007436B3">
            <w:pPr>
              <w:jc w:val="right"/>
            </w:pPr>
            <w:r w:rsidRPr="007436B3">
              <w:rPr>
                <w:sz w:val="40"/>
              </w:rPr>
              <w:t>CRC</w:t>
            </w:r>
            <w:r>
              <w:t>/C/TKM/RQ/5-6</w:t>
            </w:r>
          </w:p>
        </w:tc>
      </w:tr>
      <w:tr w:rsidR="002D5AAC" w14:paraId="6754A6AC" w14:textId="77777777" w:rsidTr="007F3812">
        <w:trPr>
          <w:trHeight w:hRule="exact" w:val="2835"/>
        </w:trPr>
        <w:tc>
          <w:tcPr>
            <w:tcW w:w="1276" w:type="dxa"/>
            <w:tcBorders>
              <w:top w:val="single" w:sz="4" w:space="0" w:color="auto"/>
              <w:bottom w:val="single" w:sz="12" w:space="0" w:color="auto"/>
            </w:tcBorders>
          </w:tcPr>
          <w:p w14:paraId="5587D4D3" w14:textId="77777777" w:rsidR="002D5AAC" w:rsidRDefault="007D431B" w:rsidP="007F3812">
            <w:pPr>
              <w:spacing w:before="120"/>
              <w:jc w:val="center"/>
            </w:pPr>
            <w:r>
              <w:rPr>
                <w:noProof/>
              </w:rPr>
              <w:drawing>
                <wp:inline distT="0" distB="0" distL="0" distR="0" wp14:anchorId="31AB8C5F" wp14:editId="1D34EE4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C933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5171B4F" w14:textId="77777777" w:rsidR="002D5AAC" w:rsidRDefault="007436B3" w:rsidP="007F3812">
            <w:pPr>
              <w:spacing w:before="240"/>
            </w:pPr>
            <w:r>
              <w:t>Distr. general</w:t>
            </w:r>
          </w:p>
          <w:p w14:paraId="75DCE620" w14:textId="77777777" w:rsidR="007436B3" w:rsidRDefault="007436B3" w:rsidP="007436B3">
            <w:pPr>
              <w:spacing w:line="240" w:lineRule="exact"/>
            </w:pPr>
            <w:r>
              <w:t>19 de julio de 2024</w:t>
            </w:r>
          </w:p>
          <w:p w14:paraId="6C36056E" w14:textId="77777777" w:rsidR="007436B3" w:rsidRDefault="007436B3" w:rsidP="007436B3">
            <w:pPr>
              <w:spacing w:line="240" w:lineRule="exact"/>
            </w:pPr>
            <w:r>
              <w:t>Español</w:t>
            </w:r>
          </w:p>
          <w:p w14:paraId="32A7B843" w14:textId="12635397" w:rsidR="007436B3" w:rsidRDefault="007436B3" w:rsidP="007436B3">
            <w:pPr>
              <w:spacing w:line="240" w:lineRule="exact"/>
            </w:pPr>
            <w:r>
              <w:t>Original: ruso</w:t>
            </w:r>
            <w:r>
              <w:br/>
              <w:t>Español, francés, inglés y ruso únicamente</w:t>
            </w:r>
          </w:p>
        </w:tc>
      </w:tr>
    </w:tbl>
    <w:p w14:paraId="0CA829E0" w14:textId="77777777" w:rsidR="00FE7D33" w:rsidRPr="00FE7D33" w:rsidRDefault="00FE7D33" w:rsidP="00FE7D33">
      <w:pPr>
        <w:spacing w:before="120"/>
        <w:rPr>
          <w:b/>
          <w:bCs/>
          <w:sz w:val="32"/>
          <w:szCs w:val="32"/>
        </w:rPr>
      </w:pPr>
      <w:r w:rsidRPr="00FE7D33">
        <w:rPr>
          <w:b/>
          <w:bCs/>
          <w:sz w:val="24"/>
          <w:szCs w:val="24"/>
        </w:rPr>
        <w:t>Comité de Derechos del Niño</w:t>
      </w:r>
    </w:p>
    <w:p w14:paraId="2A5B26A1" w14:textId="77777777" w:rsidR="00FE7D33" w:rsidRPr="008C644E" w:rsidRDefault="00FE7D33" w:rsidP="00FE7D33">
      <w:pPr>
        <w:rPr>
          <w:b/>
        </w:rPr>
      </w:pPr>
      <w:r w:rsidRPr="008C644E">
        <w:rPr>
          <w:b/>
          <w:bCs/>
        </w:rPr>
        <w:t>97º período de sesiones</w:t>
      </w:r>
      <w:r w:rsidRPr="008C644E">
        <w:t xml:space="preserve"> </w:t>
      </w:r>
    </w:p>
    <w:p w14:paraId="05E5C76F" w14:textId="77777777" w:rsidR="00FE7D33" w:rsidRPr="008C644E" w:rsidRDefault="00FE7D33" w:rsidP="00FE7D33">
      <w:r w:rsidRPr="008C644E">
        <w:t>Ginebra, 26 de agosto a 13 de septiembre de 2024</w:t>
      </w:r>
    </w:p>
    <w:p w14:paraId="5B2091BD" w14:textId="77777777" w:rsidR="00FE7D33" w:rsidRPr="008C644E" w:rsidRDefault="00FE7D33" w:rsidP="00FE7D33">
      <w:pPr>
        <w:rPr>
          <w:b/>
        </w:rPr>
      </w:pPr>
      <w:r w:rsidRPr="008C644E">
        <w:rPr>
          <w:b/>
          <w:bCs/>
        </w:rPr>
        <w:t>Examen de los informes de los Estados partes</w:t>
      </w:r>
    </w:p>
    <w:p w14:paraId="0B83E424" w14:textId="488FE54F" w:rsidR="00FE7D33" w:rsidRPr="008C644E" w:rsidRDefault="00FE7D33" w:rsidP="00FE7D33">
      <w:pPr>
        <w:pStyle w:val="HMG"/>
      </w:pPr>
      <w:r w:rsidRPr="008C644E">
        <w:tab/>
      </w:r>
      <w:r w:rsidRPr="008C644E">
        <w:tab/>
        <w:t>Respuestas de Turkmenistán a la lista de</w:t>
      </w:r>
      <w:r>
        <w:t> </w:t>
      </w:r>
      <w:r w:rsidRPr="008C644E">
        <w:t>cuestiones relativa a sus informes periódicos</w:t>
      </w:r>
      <w:r>
        <w:t> </w:t>
      </w:r>
      <w:r w:rsidRPr="008C644E">
        <w:t>quinto y sexto combinados</w:t>
      </w:r>
      <w:r w:rsidRPr="00FE7D33">
        <w:rPr>
          <w:rStyle w:val="Refdenotaalpie"/>
          <w:b w:val="0"/>
          <w:sz w:val="20"/>
          <w:vertAlign w:val="baseline"/>
        </w:rPr>
        <w:footnoteReference w:customMarkFollows="1" w:id="1"/>
        <w:t>*</w:t>
      </w:r>
    </w:p>
    <w:p w14:paraId="5DD402CE" w14:textId="77777777" w:rsidR="00FE7D33" w:rsidRPr="008C644E" w:rsidRDefault="00FE7D33" w:rsidP="00FE7D33">
      <w:pPr>
        <w:pStyle w:val="SingleTxtG"/>
        <w:jc w:val="right"/>
      </w:pPr>
      <w:r w:rsidRPr="008C644E">
        <w:t>[Fecha de recepción: 15 de julio de 2024]</w:t>
      </w:r>
    </w:p>
    <w:p w14:paraId="297C8EDA" w14:textId="77777777" w:rsidR="00FE7D33" w:rsidRPr="008C644E" w:rsidRDefault="00FE7D33" w:rsidP="00FE7D33">
      <w:pPr>
        <w:spacing w:line="360" w:lineRule="auto"/>
      </w:pPr>
      <w:r w:rsidRPr="008C644E">
        <w:br w:type="page"/>
      </w:r>
    </w:p>
    <w:p w14:paraId="2A80F7E5" w14:textId="77777777" w:rsidR="00FE7D33" w:rsidRPr="008C644E" w:rsidRDefault="00FE7D33" w:rsidP="00FE7D33">
      <w:pPr>
        <w:pStyle w:val="HChG"/>
      </w:pPr>
      <w:bookmarkStart w:id="0" w:name="_Hlk167716468"/>
      <w:bookmarkStart w:id="1" w:name="_Hlk167718948"/>
      <w:bookmarkStart w:id="2" w:name="_Hlk167956834"/>
      <w:r w:rsidRPr="008C644E">
        <w:lastRenderedPageBreak/>
        <w:tab/>
      </w:r>
      <w:r w:rsidRPr="008C644E">
        <w:tab/>
        <w:t xml:space="preserve">Respuestas a la lista de cuestiones (CRC/C/TKM/Q/5-6) </w:t>
      </w:r>
    </w:p>
    <w:p w14:paraId="30B2D699" w14:textId="77777777" w:rsidR="00FE7D33" w:rsidRPr="008C644E" w:rsidRDefault="00FE7D33" w:rsidP="00FE7D33">
      <w:pPr>
        <w:pStyle w:val="HChG"/>
      </w:pPr>
      <w:bookmarkStart w:id="3" w:name="_Hlk167716494"/>
      <w:bookmarkEnd w:id="0"/>
      <w:r w:rsidRPr="008C644E">
        <w:tab/>
      </w:r>
      <w:r w:rsidRPr="008C644E">
        <w:tab/>
        <w:t>Parte I</w:t>
      </w:r>
    </w:p>
    <w:p w14:paraId="57DF6D38" w14:textId="77777777" w:rsidR="00FE7D33" w:rsidRPr="008C644E" w:rsidRDefault="00FE7D33" w:rsidP="00FE7D33">
      <w:pPr>
        <w:pStyle w:val="H1G"/>
      </w:pPr>
      <w:r w:rsidRPr="008C644E">
        <w:tab/>
      </w:r>
      <w:r w:rsidRPr="008C644E">
        <w:tab/>
        <w:t>Respuesta al párrafo 2 a) de la lista de cuestiones</w:t>
      </w:r>
    </w:p>
    <w:p w14:paraId="316DDBAE" w14:textId="77777777" w:rsidR="00FE7D33" w:rsidRPr="008C644E" w:rsidRDefault="00FE7D33" w:rsidP="00FE7D33">
      <w:pPr>
        <w:pStyle w:val="SingleTxtG"/>
      </w:pPr>
      <w:r w:rsidRPr="008C644E">
        <w:t>1.</w:t>
      </w:r>
      <w:r w:rsidRPr="008C644E">
        <w:tab/>
        <w:t xml:space="preserve">La Fiscalía General está adoptando medidas para mejorar esta disposición. Se ha preparado un proyecto de disposición para ajustar los instrumentos nacionales relativos a los menores de edad a las normas internacionales. Se están llevando a cabo consultas para debatir el proyecto de disposición de la Comisión de Menores y otros instrumentos normativos. </w:t>
      </w:r>
    </w:p>
    <w:p w14:paraId="5E916FFC" w14:textId="77777777" w:rsidR="00FE7D33" w:rsidRPr="008C644E" w:rsidRDefault="00FE7D33" w:rsidP="00FE7D33">
      <w:pPr>
        <w:pStyle w:val="H1G"/>
      </w:pPr>
      <w:r w:rsidRPr="008C644E">
        <w:tab/>
      </w:r>
      <w:r w:rsidRPr="008C644E">
        <w:tab/>
      </w:r>
      <w:r w:rsidRPr="008C644E">
        <w:tab/>
        <w:t>Respuesta al párrafo 2 b) de la lista de cuestiones</w:t>
      </w:r>
    </w:p>
    <w:p w14:paraId="0C820538" w14:textId="3F4E4E1B" w:rsidR="00FE7D33" w:rsidRPr="003809B6" w:rsidRDefault="00FE7D33" w:rsidP="00FE7D33">
      <w:pPr>
        <w:pStyle w:val="SingleTxtG"/>
        <w:rPr>
          <w:bCs/>
          <w:spacing w:val="-2"/>
          <w:u w:val="single"/>
        </w:rPr>
      </w:pPr>
      <w:bookmarkStart w:id="4" w:name="_Hlk167957737"/>
      <w:r w:rsidRPr="003809B6">
        <w:rPr>
          <w:spacing w:val="-2"/>
        </w:rPr>
        <w:t>2.</w:t>
      </w:r>
      <w:r w:rsidRPr="003809B6">
        <w:rPr>
          <w:spacing w:val="-2"/>
        </w:rPr>
        <w:tab/>
        <w:t xml:space="preserve">El Plan de Acción Nacional de Derechos del Niño (2018-2022) ha sido decisivo para la aplicación de la mayoría </w:t>
      </w:r>
      <w:r w:rsidRPr="003809B6">
        <w:rPr>
          <w:spacing w:val="-1"/>
        </w:rPr>
        <w:t>de</w:t>
      </w:r>
      <w:r w:rsidRPr="003809B6">
        <w:rPr>
          <w:spacing w:val="-2"/>
        </w:rPr>
        <w:t xml:space="preserve"> las recomendaciones finales del Comité de Derechos del Niño. El plan refleja los principales ejes de la política social del Estado en favor de la infancia, que se basan en los principios de la Convención de las Naciones Unidas sobre los Derechos del Niño</w:t>
      </w:r>
      <w:r w:rsidR="00A91009">
        <w:rPr>
          <w:spacing w:val="-2"/>
        </w:rPr>
        <w:t xml:space="preserve"> (</w:t>
      </w:r>
      <w:hyperlink r:id="rId8" w:history="1">
        <w:r w:rsidRPr="003809B6">
          <w:rPr>
            <w:rStyle w:val="Hipervnculo"/>
            <w:spacing w:val="-2"/>
          </w:rPr>
          <w:t>https://www.unicef.org/turkmenistan/media/4316/file/NAP_Evaluation_report_final_18062022_GEROS_clean.pdf.pdf</w:t>
        </w:r>
      </w:hyperlink>
      <w:r w:rsidR="00A91009" w:rsidRPr="00A91009">
        <w:rPr>
          <w:rStyle w:val="Hipervnculo"/>
          <w:color w:val="000000" w:themeColor="text1"/>
          <w:spacing w:val="-2"/>
        </w:rPr>
        <w:t>)</w:t>
      </w:r>
      <w:r w:rsidRPr="003809B6">
        <w:rPr>
          <w:spacing w:val="-2"/>
        </w:rPr>
        <w:t>.</w:t>
      </w:r>
      <w:bookmarkStart w:id="5" w:name="_Hlk167716522"/>
      <w:bookmarkEnd w:id="4"/>
    </w:p>
    <w:p w14:paraId="730EF3AE" w14:textId="26C2B835" w:rsidR="00FE7D33" w:rsidRPr="008C644E" w:rsidRDefault="00FE7D33" w:rsidP="00FE7D33">
      <w:pPr>
        <w:pStyle w:val="SingleTxtG"/>
      </w:pPr>
      <w:r w:rsidRPr="008C644E">
        <w:t>3.</w:t>
      </w:r>
      <w:r w:rsidRPr="008C644E">
        <w:tab/>
        <w:t>La evaluación del Plan de Acción Nacional de Derechos del Niño (2018-2022) estuvo a cargo de un consultor independiente del Fondo de las Naciones Unidas para la Infancia (UNICEF) e incluyó consultas con diversas partes interesadas, incluida la sociedad civil, los niños y los padres</w:t>
      </w:r>
      <w:r w:rsidR="00A91009">
        <w:t xml:space="preserve"> (</w:t>
      </w:r>
      <w:hyperlink r:id="rId9" w:history="1">
        <w:r w:rsidR="003809B6" w:rsidRPr="003809B6">
          <w:rPr>
            <w:rStyle w:val="Hipervnculo"/>
          </w:rPr>
          <w:t>https://www.unicef.org/turkmenistan/reports/nap-evaluation-report-turkmenistan-2018-2022</w:t>
        </w:r>
      </w:hyperlink>
      <w:r w:rsidR="00A91009" w:rsidRPr="00A91009">
        <w:rPr>
          <w:rStyle w:val="Hipervnculo"/>
          <w:color w:val="000000" w:themeColor="text1"/>
        </w:rPr>
        <w:t>)</w:t>
      </w:r>
      <w:r w:rsidRPr="008C644E">
        <w:t>.</w:t>
      </w:r>
    </w:p>
    <w:p w14:paraId="1FA75F36" w14:textId="0BE7D8A3" w:rsidR="00FE7D33" w:rsidRPr="00A91009" w:rsidRDefault="00FE7D33" w:rsidP="00FE7D33">
      <w:pPr>
        <w:pStyle w:val="SingleTxtG"/>
        <w:rPr>
          <w:b/>
        </w:rPr>
      </w:pPr>
      <w:r w:rsidRPr="008C644E">
        <w:t>4.</w:t>
      </w:r>
      <w:r w:rsidRPr="008C644E">
        <w:tab/>
        <w:t xml:space="preserve">Por resolución presidencial de 21 de junio de 2023 se aprobó el Plan de Acción Nacional </w:t>
      </w:r>
      <w:r w:rsidRPr="008C644E">
        <w:rPr>
          <w:rFonts w:cstheme="minorHAnsi"/>
          <w:color w:val="333333"/>
        </w:rPr>
        <w:t xml:space="preserve">de </w:t>
      </w:r>
      <w:r w:rsidRPr="00FE7D33">
        <w:t>Derechos</w:t>
      </w:r>
      <w:r w:rsidRPr="008C644E">
        <w:rPr>
          <w:rFonts w:cstheme="minorHAnsi"/>
          <w:color w:val="333333"/>
        </w:rPr>
        <w:t xml:space="preserve"> del Niño</w:t>
      </w:r>
      <w:r w:rsidRPr="008C644E">
        <w:t xml:space="preserve"> (2023-2028). El nuevo plan se ha elaborado sobre la base de las prioridades nacionales establecidas en el Programa Nacional de Desarrollo Socioeconómico (2022-2028), así como de las principales recomendaciones y mejores prácticas derivadas de la evaluación del plan anterior. Los objetivos y metas del nuevo Plan de Acción Nacional de Derechos del Niño pueden consultarse en: Oficina del UNICEF en Turkmenistán, </w:t>
      </w:r>
      <w:hyperlink r:id="rId10" w:history="1">
        <w:r w:rsidRPr="00DD4E6B">
          <w:rPr>
            <w:rStyle w:val="Hipervnculo"/>
            <w:i/>
            <w:iCs/>
          </w:rPr>
          <w:t>National Action Plan for Realisation of Children's Rights in Turkmenistan for (2023-2028) (NAPC)</w:t>
        </w:r>
      </w:hyperlink>
      <w:r w:rsidRPr="00A91009">
        <w:t xml:space="preserve">. </w:t>
      </w:r>
    </w:p>
    <w:p w14:paraId="72FC5DFA" w14:textId="77777777" w:rsidR="00FE7D33" w:rsidRPr="008C644E" w:rsidRDefault="00FE7D33" w:rsidP="00A91009">
      <w:pPr>
        <w:pStyle w:val="H1G"/>
      </w:pPr>
      <w:r w:rsidRPr="008C644E">
        <w:tab/>
      </w:r>
      <w:r w:rsidRPr="008C644E">
        <w:tab/>
        <w:t>Respuesta al párrafo 2 c) de la lista de cuestiones</w:t>
      </w:r>
    </w:p>
    <w:p w14:paraId="56AE24F9" w14:textId="77777777" w:rsidR="00FE7D33" w:rsidRPr="008C644E" w:rsidRDefault="00FE7D33" w:rsidP="00FE7D33">
      <w:pPr>
        <w:pStyle w:val="SingleTxtG"/>
      </w:pPr>
      <w:bookmarkStart w:id="6" w:name="_Hlk167716544"/>
      <w:bookmarkStart w:id="7" w:name="_Hlk167716796"/>
      <w:bookmarkEnd w:id="5"/>
      <w:r w:rsidRPr="008C644E">
        <w:t>5.</w:t>
      </w:r>
      <w:r w:rsidRPr="008C644E">
        <w:tab/>
        <w:t xml:space="preserve">En el actual sistema presupuestario, la financiación procede de un presupuesto general de orientación social. La proporción de la financiación de la esfera social con cargo al presupuesto estatal a aumenta sistemáticamente. Del total de los fondos presupuestarios asignados a los servicios públicos y sociales en 2023, el 39 % se destinó a la educación, el 14,1 % a la salud, el 2,6 % a la cultura, el 34,7 % al sistema estatal de seguridad social y el 9,6 % a vivienda y servicios conexos. Según el examen nacional voluntario de 2023, en el período 2015-2022, el porcentaje del presupuesto total del Estado que se destinó a la financiación de los servicios de educación, salud y protección social se incrementó del 49,0 % al 67,7 %. </w:t>
      </w:r>
    </w:p>
    <w:p w14:paraId="71CD46AF" w14:textId="77777777" w:rsidR="00FE7D33" w:rsidRPr="008C644E" w:rsidRDefault="00FE7D33" w:rsidP="00A91009">
      <w:pPr>
        <w:pStyle w:val="H1G"/>
      </w:pPr>
      <w:r w:rsidRPr="008C644E">
        <w:tab/>
      </w:r>
      <w:r w:rsidRPr="008C644E">
        <w:tab/>
        <w:t>Respuesta al párrafo 2 d) de la lista de cuestiones</w:t>
      </w:r>
    </w:p>
    <w:p w14:paraId="6B1DACCB" w14:textId="77777777" w:rsidR="00FE7D33" w:rsidRPr="008C644E" w:rsidRDefault="00FE7D33" w:rsidP="00FE7D33">
      <w:pPr>
        <w:pStyle w:val="SingleTxtG"/>
      </w:pPr>
      <w:bookmarkStart w:id="8" w:name="_Hlk167716642"/>
      <w:bookmarkEnd w:id="6"/>
      <w:r w:rsidRPr="008C644E">
        <w:t>6.</w:t>
      </w:r>
      <w:r w:rsidRPr="008C644E">
        <w:tab/>
        <w:t>El Comité Estatal de Estadística colabora con los ministerios y departamentos competentes para mejorar los formularios de información estadística, incluida la relativa a la infancia.</w:t>
      </w:r>
    </w:p>
    <w:p w14:paraId="6C7AE673" w14:textId="15215587" w:rsidR="00FE7D33" w:rsidRPr="008C644E" w:rsidRDefault="00FE7D33" w:rsidP="00FE7D33">
      <w:pPr>
        <w:pStyle w:val="SingleTxtG"/>
      </w:pPr>
      <w:r w:rsidRPr="008C644E">
        <w:t>7.</w:t>
      </w:r>
      <w:r w:rsidRPr="008C644E">
        <w:tab/>
        <w:t xml:space="preserve">Además, cada cinco años se publican datos sobre la infancia en el compendio estadístico </w:t>
      </w:r>
      <w:r w:rsidR="003416EA">
        <w:t>“</w:t>
      </w:r>
      <w:r w:rsidRPr="008C644E">
        <w:t>La situación de los niños en Turkmenistán</w:t>
      </w:r>
      <w:r w:rsidR="003416EA">
        <w:t>”</w:t>
      </w:r>
      <w:r w:rsidRPr="008C644E">
        <w:t xml:space="preserve">, que contiene indicadores demográficos que caracterizan el proceso de cambio generacional, así como información </w:t>
      </w:r>
      <w:r w:rsidRPr="008C644E">
        <w:lastRenderedPageBreak/>
        <w:t xml:space="preserve">sobre aspectos socioeconómicos que repercuten directamente en la reproducción de la población, la atención y educación preescolares y la atención terapéutica y preventiva. </w:t>
      </w:r>
    </w:p>
    <w:p w14:paraId="41E7A99C" w14:textId="77777777" w:rsidR="00FE7D33" w:rsidRPr="008C644E" w:rsidRDefault="00FE7D33" w:rsidP="00FE7D33">
      <w:pPr>
        <w:pStyle w:val="SingleTxtG"/>
      </w:pPr>
      <w:r w:rsidRPr="008C644E">
        <w:t>8.</w:t>
      </w:r>
      <w:r w:rsidRPr="008C644E">
        <w:tab/>
        <w:t>Al mismo tiempo, se facilitan datos sobre la infancia desglosados por género con arreglo a los cuestionarios de las organizaciones internacionales (el UNICEF y la Organización de las Naciones Unidas para la Educación, la Ciencia y la Cultura (UNESCO), entre otras).</w:t>
      </w:r>
    </w:p>
    <w:p w14:paraId="6F62ABCC" w14:textId="233B15D3" w:rsidR="00FE7D33" w:rsidRPr="008C644E" w:rsidRDefault="00FE7D33" w:rsidP="00FE7D33">
      <w:pPr>
        <w:pStyle w:val="SingleTxtG"/>
      </w:pPr>
      <w:r w:rsidRPr="008C644E">
        <w:t>9.</w:t>
      </w:r>
      <w:r w:rsidRPr="008C644E">
        <w:tab/>
        <w:t xml:space="preserve">Con arreglo a la Resolución Presidencial de Realización del Censo de Población y Vivienda 2022, el Comité Estatal de Estadística está procesando los datos obtenidos en el censo. Los resultados preliminares del censo pueden consultarse en el sitio web del Comité Estatal de Estadística: </w:t>
      </w:r>
      <w:hyperlink r:id="rId11" w:history="1">
        <w:r w:rsidRPr="003416EA">
          <w:rPr>
            <w:rStyle w:val="Hipervnculo"/>
          </w:rPr>
          <w:t>stat.gov.tm</w:t>
        </w:r>
      </w:hyperlink>
      <w:r w:rsidRPr="008C644E">
        <w:t>.</w:t>
      </w:r>
    </w:p>
    <w:p w14:paraId="3765A10E" w14:textId="5EF1B8E7" w:rsidR="00FE7D33" w:rsidRPr="008C644E" w:rsidRDefault="00FE7D33" w:rsidP="00FE7D33">
      <w:pPr>
        <w:pStyle w:val="SingleTxtG"/>
        <w:rPr>
          <w:u w:val="single"/>
        </w:rPr>
      </w:pPr>
      <w:r w:rsidRPr="008C644E">
        <w:t>10.</w:t>
      </w:r>
      <w:r w:rsidRPr="008C644E">
        <w:tab/>
        <w:t xml:space="preserve">Junto con el UNICEF, se han preparado dos exámenes de los avances en la consecución de los Objetivos de Desarrollo Sostenible (ODS) relacionados con la infancia, que pueden consultarse en: Oficina del UNICEF en Turkmenistán, </w:t>
      </w:r>
      <w:hyperlink r:id="rId12" w:history="1">
        <w:r w:rsidRPr="003416EA">
          <w:rPr>
            <w:rStyle w:val="Hipervnculo"/>
            <w:i/>
            <w:iCs/>
          </w:rPr>
          <w:t>Progress for every child in Turkmenistan</w:t>
        </w:r>
      </w:hyperlink>
      <w:r w:rsidRPr="008C644E">
        <w:t>.</w:t>
      </w:r>
    </w:p>
    <w:p w14:paraId="50E057F2" w14:textId="77777777" w:rsidR="00FE7D33" w:rsidRPr="008C644E" w:rsidRDefault="00FE7D33" w:rsidP="002260FB">
      <w:pPr>
        <w:pStyle w:val="H1G"/>
      </w:pPr>
      <w:r w:rsidRPr="008C644E">
        <w:tab/>
      </w:r>
      <w:r w:rsidRPr="008C644E">
        <w:tab/>
      </w:r>
      <w:r w:rsidRPr="008C644E">
        <w:tab/>
        <w:t>Respuesta al párrafo 2 e) de la lista de cuestiones</w:t>
      </w:r>
    </w:p>
    <w:bookmarkEnd w:id="8"/>
    <w:p w14:paraId="499AD227" w14:textId="77777777" w:rsidR="00FE7D33" w:rsidRPr="008C644E" w:rsidRDefault="00FE7D33" w:rsidP="00FE7D33">
      <w:pPr>
        <w:pStyle w:val="SingleTxtG"/>
      </w:pPr>
      <w:r w:rsidRPr="008C644E">
        <w:t>11.</w:t>
      </w:r>
      <w:r w:rsidRPr="008C644E">
        <w:tab/>
        <w:t>Se han tomado medidas apropiadas para reforzar la capacidad institucional de la Defensoría de los Derechos Humanos, como el establecimiento de dependencias encargadas de la protección de los derechos de los niños y las mujeres dentro del organigrama de la Defensoría.</w:t>
      </w:r>
    </w:p>
    <w:p w14:paraId="537D09F1" w14:textId="77777777" w:rsidR="00FE7D33" w:rsidRPr="008C644E" w:rsidRDefault="00FE7D33" w:rsidP="00FE7D33">
      <w:pPr>
        <w:pStyle w:val="SingleTxtG"/>
      </w:pPr>
      <w:r w:rsidRPr="008C644E">
        <w:t>12.</w:t>
      </w:r>
      <w:r w:rsidRPr="008C644E">
        <w:tab/>
        <w:t xml:space="preserve">En 2024 se aprobó el Plan Estratégico de la Defensoría de los Derechos Humanos (2024-2028), que incluye cuatro ejes prioritarios, a saber: promover la comprensión universal de los derechos humanos y su ejercicio en todos los ámbitos; proteger los derechos y libertades de la persona, especialmente de los grupos vulnerables, como las mujeres y los niños; desarrollar y coordinar la cooperación y las alianzas en el ámbito de los derechos humanos; Reforzar la capacidad y las competencias de la Defensoría como institución nacional independiente de derechos humanos. </w:t>
      </w:r>
    </w:p>
    <w:p w14:paraId="7EF35257" w14:textId="1F3EFFD7" w:rsidR="00FE7D33" w:rsidRPr="008C644E" w:rsidRDefault="00FE7D33" w:rsidP="00FE7D33">
      <w:pPr>
        <w:pStyle w:val="SingleTxtG"/>
        <w:rPr>
          <w:b/>
        </w:rPr>
      </w:pPr>
      <w:r w:rsidRPr="008C644E">
        <w:t>13.</w:t>
      </w:r>
      <w:r w:rsidRPr="008C644E">
        <w:tab/>
        <w:t xml:space="preserve">La Defensoría de los Derechos Humanos, junto con la Oficina del UNICEF en Turkmenistán, ha publicado y distribuido un folleto sobre los procedimientos para presentar denuncias orales y escritas ante la Defensoría en turcomano, inglés y ruso. Este puede consultarse en la página web de la Defensoría: </w:t>
      </w:r>
      <w:hyperlink r:id="rId13" w:history="1">
        <w:r w:rsidRPr="002260FB">
          <w:rPr>
            <w:rStyle w:val="Hipervnculo"/>
          </w:rPr>
          <w:t>ombudsman.gov.tm</w:t>
        </w:r>
      </w:hyperlink>
      <w:r w:rsidRPr="008C644E">
        <w:t xml:space="preserve">. </w:t>
      </w:r>
    </w:p>
    <w:p w14:paraId="57AAD41B" w14:textId="77777777" w:rsidR="00FE7D33" w:rsidRPr="008C644E" w:rsidRDefault="00FE7D33" w:rsidP="002260FB">
      <w:pPr>
        <w:pStyle w:val="H1G"/>
      </w:pPr>
      <w:r w:rsidRPr="008C644E">
        <w:tab/>
      </w:r>
      <w:r w:rsidRPr="008C644E">
        <w:tab/>
        <w:t>Respuesta al párrafo 2 f) de la lista de cuestiones</w:t>
      </w:r>
    </w:p>
    <w:p w14:paraId="4F97FD6E" w14:textId="77777777" w:rsidR="00FE7D33" w:rsidRPr="008C644E" w:rsidRDefault="00FE7D33" w:rsidP="00FE7D33">
      <w:pPr>
        <w:pStyle w:val="SingleTxtG"/>
      </w:pPr>
      <w:r w:rsidRPr="008C644E">
        <w:t>14.</w:t>
      </w:r>
      <w:r w:rsidRPr="008C644E">
        <w:tab/>
        <w:t>En cooperación con organizaciones internacionales, entre 2021 y mayo de 2024 se celebraron 29 seminarios sobre la protección de los derechos del niño destinados a jueces y funcionarios judiciales, que contaron con la participación de expertos internacionales y jueces y funcionarios judiciales nacionales.</w:t>
      </w:r>
    </w:p>
    <w:p w14:paraId="14E234D6" w14:textId="3EEC6745" w:rsidR="00FE7D33" w:rsidRPr="008C644E" w:rsidRDefault="00FE7D33" w:rsidP="00FE7D33">
      <w:pPr>
        <w:pStyle w:val="SingleTxtG"/>
      </w:pPr>
      <w:r w:rsidRPr="008C644E">
        <w:t>15.</w:t>
      </w:r>
      <w:r w:rsidRPr="008C644E">
        <w:tab/>
        <w:t>Para aumentar los conocimientos y la concienciación de todos los agentes de las fuerzas del orden sobre la violencia y el maltrato infantil, estos temas se han incluido en sus programas de formación continua. En concreto, se impartieron las sesiones de formación siguientes</w:t>
      </w:r>
      <w:r w:rsidR="00DD4E6B">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60"/>
        <w:gridCol w:w="1491"/>
        <w:gridCol w:w="1490"/>
        <w:gridCol w:w="1490"/>
        <w:gridCol w:w="1639"/>
      </w:tblGrid>
      <w:tr w:rsidR="00FE7D33" w:rsidRPr="002260FB" w14:paraId="13AAE5BA" w14:textId="77777777" w:rsidTr="002260FB">
        <w:trPr>
          <w:trHeight w:val="240"/>
          <w:tblHeader/>
        </w:trPr>
        <w:tc>
          <w:tcPr>
            <w:tcW w:w="1260" w:type="dxa"/>
            <w:tcBorders>
              <w:top w:val="single" w:sz="4" w:space="0" w:color="auto"/>
              <w:bottom w:val="single" w:sz="12" w:space="0" w:color="auto"/>
            </w:tcBorders>
            <w:shd w:val="clear" w:color="auto" w:fill="auto"/>
            <w:vAlign w:val="bottom"/>
          </w:tcPr>
          <w:p w14:paraId="4511C158" w14:textId="77777777" w:rsidR="00FE7D33" w:rsidRPr="002260FB" w:rsidRDefault="00FE7D33" w:rsidP="002260FB">
            <w:pPr>
              <w:spacing w:before="80" w:after="80" w:line="200" w:lineRule="exact"/>
              <w:rPr>
                <w:i/>
                <w:sz w:val="16"/>
              </w:rPr>
            </w:pPr>
            <w:bookmarkStart w:id="9" w:name="_Hlk167717212"/>
            <w:bookmarkEnd w:id="7"/>
            <w:r w:rsidRPr="002260FB">
              <w:rPr>
                <w:i/>
                <w:iCs/>
                <w:sz w:val="16"/>
              </w:rPr>
              <w:t>Año</w:t>
            </w:r>
          </w:p>
        </w:tc>
        <w:tc>
          <w:tcPr>
            <w:tcW w:w="1491" w:type="dxa"/>
            <w:tcBorders>
              <w:top w:val="single" w:sz="4" w:space="0" w:color="auto"/>
              <w:bottom w:val="single" w:sz="12" w:space="0" w:color="auto"/>
            </w:tcBorders>
            <w:shd w:val="clear" w:color="auto" w:fill="auto"/>
            <w:vAlign w:val="bottom"/>
          </w:tcPr>
          <w:p w14:paraId="5533315F" w14:textId="77777777" w:rsidR="00FE7D33" w:rsidRPr="002260FB" w:rsidRDefault="00FE7D33" w:rsidP="002260FB">
            <w:pPr>
              <w:spacing w:before="80" w:after="80" w:line="200" w:lineRule="exact"/>
              <w:ind w:left="113"/>
              <w:jc w:val="right"/>
              <w:rPr>
                <w:i/>
                <w:sz w:val="16"/>
              </w:rPr>
            </w:pPr>
            <w:r w:rsidRPr="002260FB">
              <w:rPr>
                <w:i/>
                <w:iCs/>
                <w:sz w:val="16"/>
              </w:rPr>
              <w:t>Número de sesiones de formación</w:t>
            </w:r>
          </w:p>
        </w:tc>
        <w:tc>
          <w:tcPr>
            <w:tcW w:w="1490" w:type="dxa"/>
            <w:tcBorders>
              <w:top w:val="single" w:sz="4" w:space="0" w:color="auto"/>
              <w:bottom w:val="single" w:sz="12" w:space="0" w:color="auto"/>
            </w:tcBorders>
            <w:shd w:val="clear" w:color="auto" w:fill="auto"/>
            <w:vAlign w:val="bottom"/>
          </w:tcPr>
          <w:p w14:paraId="27F9F2A3" w14:textId="77777777" w:rsidR="00FE7D33" w:rsidRPr="002260FB" w:rsidRDefault="00FE7D33" w:rsidP="002260FB">
            <w:pPr>
              <w:spacing w:before="80" w:after="80" w:line="200" w:lineRule="exact"/>
              <w:ind w:left="113"/>
              <w:jc w:val="right"/>
              <w:rPr>
                <w:i/>
                <w:sz w:val="16"/>
              </w:rPr>
            </w:pPr>
            <w:r w:rsidRPr="002260FB">
              <w:rPr>
                <w:i/>
                <w:iCs/>
                <w:sz w:val="16"/>
              </w:rPr>
              <w:t>Número de participantes</w:t>
            </w:r>
          </w:p>
        </w:tc>
        <w:tc>
          <w:tcPr>
            <w:tcW w:w="1490" w:type="dxa"/>
            <w:tcBorders>
              <w:top w:val="single" w:sz="4" w:space="0" w:color="auto"/>
              <w:bottom w:val="single" w:sz="12" w:space="0" w:color="auto"/>
            </w:tcBorders>
            <w:shd w:val="clear" w:color="auto" w:fill="auto"/>
            <w:vAlign w:val="bottom"/>
          </w:tcPr>
          <w:p w14:paraId="3ADE2AFC" w14:textId="77777777" w:rsidR="00FE7D33" w:rsidRPr="002260FB" w:rsidRDefault="00FE7D33" w:rsidP="002260FB">
            <w:pPr>
              <w:spacing w:before="80" w:after="80" w:line="200" w:lineRule="exact"/>
              <w:ind w:left="113"/>
              <w:jc w:val="right"/>
              <w:rPr>
                <w:i/>
                <w:sz w:val="16"/>
              </w:rPr>
            </w:pPr>
            <w:r w:rsidRPr="002260FB">
              <w:rPr>
                <w:i/>
                <w:iCs/>
                <w:sz w:val="16"/>
              </w:rPr>
              <w:t>Número de capacitaciones y seminarios</w:t>
            </w:r>
          </w:p>
        </w:tc>
        <w:tc>
          <w:tcPr>
            <w:tcW w:w="1639" w:type="dxa"/>
            <w:tcBorders>
              <w:top w:val="single" w:sz="4" w:space="0" w:color="auto"/>
              <w:bottom w:val="single" w:sz="12" w:space="0" w:color="auto"/>
            </w:tcBorders>
            <w:shd w:val="clear" w:color="auto" w:fill="auto"/>
            <w:vAlign w:val="bottom"/>
          </w:tcPr>
          <w:p w14:paraId="7823E23B" w14:textId="77777777" w:rsidR="00FE7D33" w:rsidRPr="002260FB" w:rsidRDefault="00FE7D33" w:rsidP="002260FB">
            <w:pPr>
              <w:spacing w:before="80" w:after="80" w:line="200" w:lineRule="exact"/>
              <w:ind w:left="113"/>
              <w:jc w:val="right"/>
              <w:rPr>
                <w:i/>
                <w:sz w:val="16"/>
              </w:rPr>
            </w:pPr>
            <w:r w:rsidRPr="002260FB">
              <w:rPr>
                <w:i/>
                <w:iCs/>
                <w:sz w:val="16"/>
              </w:rPr>
              <w:t>Número de funcionarios que intervinieron</w:t>
            </w:r>
          </w:p>
        </w:tc>
      </w:tr>
      <w:tr w:rsidR="00FE7D33" w:rsidRPr="002260FB" w14:paraId="65EB227E" w14:textId="77777777" w:rsidTr="002260FB">
        <w:trPr>
          <w:trHeight w:val="240"/>
        </w:trPr>
        <w:tc>
          <w:tcPr>
            <w:tcW w:w="1260" w:type="dxa"/>
            <w:tcBorders>
              <w:top w:val="single" w:sz="12" w:space="0" w:color="auto"/>
            </w:tcBorders>
            <w:shd w:val="clear" w:color="auto" w:fill="auto"/>
          </w:tcPr>
          <w:p w14:paraId="1E3BC074" w14:textId="77777777" w:rsidR="00FE7D33" w:rsidRPr="002260FB" w:rsidRDefault="00FE7D33" w:rsidP="002260FB">
            <w:pPr>
              <w:spacing w:before="40" w:after="40" w:line="220" w:lineRule="exact"/>
              <w:rPr>
                <w:sz w:val="18"/>
              </w:rPr>
            </w:pPr>
            <w:r w:rsidRPr="002260FB">
              <w:rPr>
                <w:sz w:val="18"/>
              </w:rPr>
              <w:t>2021</w:t>
            </w:r>
          </w:p>
        </w:tc>
        <w:tc>
          <w:tcPr>
            <w:tcW w:w="1491" w:type="dxa"/>
            <w:tcBorders>
              <w:top w:val="single" w:sz="12" w:space="0" w:color="auto"/>
            </w:tcBorders>
            <w:shd w:val="clear" w:color="auto" w:fill="auto"/>
            <w:vAlign w:val="bottom"/>
          </w:tcPr>
          <w:p w14:paraId="7552D83C" w14:textId="77777777" w:rsidR="00FE7D33" w:rsidRPr="002260FB" w:rsidRDefault="00FE7D33" w:rsidP="002260FB">
            <w:pPr>
              <w:spacing w:before="40" w:after="40" w:line="220" w:lineRule="exact"/>
              <w:ind w:left="113"/>
              <w:jc w:val="right"/>
              <w:rPr>
                <w:sz w:val="18"/>
              </w:rPr>
            </w:pPr>
            <w:r w:rsidRPr="002260FB">
              <w:rPr>
                <w:sz w:val="18"/>
              </w:rPr>
              <w:t>719</w:t>
            </w:r>
          </w:p>
        </w:tc>
        <w:tc>
          <w:tcPr>
            <w:tcW w:w="1490" w:type="dxa"/>
            <w:tcBorders>
              <w:top w:val="single" w:sz="12" w:space="0" w:color="auto"/>
            </w:tcBorders>
            <w:shd w:val="clear" w:color="auto" w:fill="auto"/>
            <w:vAlign w:val="bottom"/>
          </w:tcPr>
          <w:p w14:paraId="063E7B8C" w14:textId="51B54E4B" w:rsidR="00FE7D33" w:rsidRPr="002260FB" w:rsidRDefault="00FE7D33" w:rsidP="002260FB">
            <w:pPr>
              <w:spacing w:before="40" w:after="40" w:line="220" w:lineRule="exact"/>
              <w:ind w:left="113"/>
              <w:jc w:val="right"/>
              <w:rPr>
                <w:sz w:val="18"/>
              </w:rPr>
            </w:pPr>
            <w:r w:rsidRPr="002260FB">
              <w:rPr>
                <w:sz w:val="18"/>
              </w:rPr>
              <w:t>20</w:t>
            </w:r>
            <w:r w:rsidR="002260FB">
              <w:rPr>
                <w:sz w:val="18"/>
              </w:rPr>
              <w:t xml:space="preserve"> </w:t>
            </w:r>
            <w:r w:rsidRPr="002260FB">
              <w:rPr>
                <w:sz w:val="18"/>
              </w:rPr>
              <w:t>000</w:t>
            </w:r>
          </w:p>
        </w:tc>
        <w:tc>
          <w:tcPr>
            <w:tcW w:w="1490" w:type="dxa"/>
            <w:tcBorders>
              <w:top w:val="single" w:sz="12" w:space="0" w:color="auto"/>
            </w:tcBorders>
            <w:shd w:val="clear" w:color="auto" w:fill="auto"/>
            <w:vAlign w:val="bottom"/>
          </w:tcPr>
          <w:p w14:paraId="2616662E" w14:textId="77777777" w:rsidR="00FE7D33" w:rsidRPr="002260FB" w:rsidRDefault="00FE7D33" w:rsidP="002260FB">
            <w:pPr>
              <w:spacing w:before="40" w:after="40" w:line="220" w:lineRule="exact"/>
              <w:ind w:left="113"/>
              <w:jc w:val="right"/>
              <w:rPr>
                <w:sz w:val="18"/>
              </w:rPr>
            </w:pPr>
            <w:r w:rsidRPr="002260FB">
              <w:rPr>
                <w:sz w:val="18"/>
              </w:rPr>
              <w:t>11</w:t>
            </w:r>
          </w:p>
        </w:tc>
        <w:tc>
          <w:tcPr>
            <w:tcW w:w="1639" w:type="dxa"/>
            <w:tcBorders>
              <w:top w:val="single" w:sz="12" w:space="0" w:color="auto"/>
            </w:tcBorders>
            <w:shd w:val="clear" w:color="auto" w:fill="auto"/>
            <w:vAlign w:val="bottom"/>
          </w:tcPr>
          <w:p w14:paraId="445AAEA7" w14:textId="77777777" w:rsidR="00FE7D33" w:rsidRPr="002260FB" w:rsidRDefault="00FE7D33" w:rsidP="002260FB">
            <w:pPr>
              <w:spacing w:before="40" w:after="40" w:line="220" w:lineRule="exact"/>
              <w:ind w:left="113"/>
              <w:jc w:val="right"/>
              <w:rPr>
                <w:sz w:val="18"/>
              </w:rPr>
            </w:pPr>
            <w:r w:rsidRPr="002260FB">
              <w:rPr>
                <w:sz w:val="18"/>
              </w:rPr>
              <w:t>23</w:t>
            </w:r>
          </w:p>
        </w:tc>
      </w:tr>
      <w:tr w:rsidR="00FE7D33" w:rsidRPr="002260FB" w14:paraId="5893F3A7" w14:textId="77777777" w:rsidTr="002260FB">
        <w:trPr>
          <w:trHeight w:val="240"/>
        </w:trPr>
        <w:tc>
          <w:tcPr>
            <w:tcW w:w="1260" w:type="dxa"/>
            <w:shd w:val="clear" w:color="auto" w:fill="auto"/>
          </w:tcPr>
          <w:p w14:paraId="08973636" w14:textId="77777777" w:rsidR="00FE7D33" w:rsidRPr="002260FB" w:rsidRDefault="00FE7D33" w:rsidP="002260FB">
            <w:pPr>
              <w:spacing w:before="40" w:after="40" w:line="220" w:lineRule="exact"/>
              <w:rPr>
                <w:sz w:val="18"/>
              </w:rPr>
            </w:pPr>
            <w:r w:rsidRPr="002260FB">
              <w:rPr>
                <w:sz w:val="18"/>
              </w:rPr>
              <w:t>2022</w:t>
            </w:r>
          </w:p>
        </w:tc>
        <w:tc>
          <w:tcPr>
            <w:tcW w:w="1491" w:type="dxa"/>
            <w:shd w:val="clear" w:color="auto" w:fill="auto"/>
            <w:vAlign w:val="bottom"/>
          </w:tcPr>
          <w:p w14:paraId="2C076174" w14:textId="77777777" w:rsidR="00FE7D33" w:rsidRPr="002260FB" w:rsidRDefault="00FE7D33" w:rsidP="002260FB">
            <w:pPr>
              <w:spacing w:before="40" w:after="40" w:line="220" w:lineRule="exact"/>
              <w:ind w:left="113"/>
              <w:jc w:val="right"/>
              <w:rPr>
                <w:sz w:val="18"/>
              </w:rPr>
            </w:pPr>
            <w:r w:rsidRPr="002260FB">
              <w:rPr>
                <w:sz w:val="18"/>
              </w:rPr>
              <w:t>719</w:t>
            </w:r>
          </w:p>
        </w:tc>
        <w:tc>
          <w:tcPr>
            <w:tcW w:w="1490" w:type="dxa"/>
            <w:shd w:val="clear" w:color="auto" w:fill="auto"/>
            <w:vAlign w:val="bottom"/>
          </w:tcPr>
          <w:p w14:paraId="32325C95" w14:textId="3C6F5C8A" w:rsidR="00FE7D33" w:rsidRPr="002260FB" w:rsidRDefault="00FE7D33" w:rsidP="002260FB">
            <w:pPr>
              <w:spacing w:before="40" w:after="40" w:line="220" w:lineRule="exact"/>
              <w:ind w:left="113"/>
              <w:jc w:val="right"/>
              <w:rPr>
                <w:sz w:val="18"/>
              </w:rPr>
            </w:pPr>
            <w:r w:rsidRPr="002260FB">
              <w:rPr>
                <w:sz w:val="18"/>
              </w:rPr>
              <w:t>20</w:t>
            </w:r>
            <w:r w:rsidR="002260FB">
              <w:rPr>
                <w:sz w:val="18"/>
              </w:rPr>
              <w:t xml:space="preserve"> </w:t>
            </w:r>
            <w:r w:rsidRPr="002260FB">
              <w:rPr>
                <w:sz w:val="18"/>
              </w:rPr>
              <w:t>000</w:t>
            </w:r>
          </w:p>
        </w:tc>
        <w:tc>
          <w:tcPr>
            <w:tcW w:w="1490" w:type="dxa"/>
            <w:shd w:val="clear" w:color="auto" w:fill="auto"/>
            <w:vAlign w:val="bottom"/>
          </w:tcPr>
          <w:p w14:paraId="511697DF" w14:textId="77777777" w:rsidR="00FE7D33" w:rsidRPr="002260FB" w:rsidRDefault="00FE7D33" w:rsidP="002260FB">
            <w:pPr>
              <w:spacing w:before="40" w:after="40" w:line="220" w:lineRule="exact"/>
              <w:ind w:left="113"/>
              <w:jc w:val="right"/>
              <w:rPr>
                <w:sz w:val="18"/>
              </w:rPr>
            </w:pPr>
            <w:r w:rsidRPr="002260FB">
              <w:rPr>
                <w:sz w:val="18"/>
              </w:rPr>
              <w:t>10</w:t>
            </w:r>
          </w:p>
        </w:tc>
        <w:tc>
          <w:tcPr>
            <w:tcW w:w="1639" w:type="dxa"/>
            <w:shd w:val="clear" w:color="auto" w:fill="auto"/>
            <w:vAlign w:val="bottom"/>
          </w:tcPr>
          <w:p w14:paraId="6ACD1462" w14:textId="77777777" w:rsidR="00FE7D33" w:rsidRPr="002260FB" w:rsidRDefault="00FE7D33" w:rsidP="002260FB">
            <w:pPr>
              <w:spacing w:before="40" w:after="40" w:line="220" w:lineRule="exact"/>
              <w:ind w:left="113"/>
              <w:jc w:val="right"/>
              <w:rPr>
                <w:sz w:val="18"/>
              </w:rPr>
            </w:pPr>
            <w:r w:rsidRPr="002260FB">
              <w:rPr>
                <w:sz w:val="18"/>
              </w:rPr>
              <w:t>22</w:t>
            </w:r>
          </w:p>
        </w:tc>
      </w:tr>
      <w:tr w:rsidR="00FE7D33" w:rsidRPr="002260FB" w14:paraId="2C9FF9F6" w14:textId="77777777" w:rsidTr="002260FB">
        <w:trPr>
          <w:trHeight w:val="240"/>
        </w:trPr>
        <w:tc>
          <w:tcPr>
            <w:tcW w:w="1260" w:type="dxa"/>
            <w:tcBorders>
              <w:bottom w:val="single" w:sz="4" w:space="0" w:color="auto"/>
            </w:tcBorders>
            <w:shd w:val="clear" w:color="auto" w:fill="auto"/>
          </w:tcPr>
          <w:p w14:paraId="3EF737D7" w14:textId="77777777" w:rsidR="00FE7D33" w:rsidRPr="002260FB" w:rsidRDefault="00FE7D33" w:rsidP="002260FB">
            <w:pPr>
              <w:spacing w:before="40" w:after="40" w:line="220" w:lineRule="exact"/>
              <w:rPr>
                <w:sz w:val="18"/>
              </w:rPr>
            </w:pPr>
            <w:r w:rsidRPr="002260FB">
              <w:rPr>
                <w:sz w:val="18"/>
              </w:rPr>
              <w:t>2023</w:t>
            </w:r>
          </w:p>
        </w:tc>
        <w:tc>
          <w:tcPr>
            <w:tcW w:w="1491" w:type="dxa"/>
            <w:tcBorders>
              <w:bottom w:val="single" w:sz="4" w:space="0" w:color="auto"/>
            </w:tcBorders>
            <w:shd w:val="clear" w:color="auto" w:fill="auto"/>
            <w:vAlign w:val="bottom"/>
          </w:tcPr>
          <w:p w14:paraId="2D261BB5" w14:textId="77777777" w:rsidR="00FE7D33" w:rsidRPr="002260FB" w:rsidRDefault="00FE7D33" w:rsidP="002260FB">
            <w:pPr>
              <w:spacing w:before="40" w:after="40" w:line="220" w:lineRule="exact"/>
              <w:ind w:left="113"/>
              <w:jc w:val="right"/>
              <w:rPr>
                <w:sz w:val="18"/>
              </w:rPr>
            </w:pPr>
            <w:r w:rsidRPr="002260FB">
              <w:rPr>
                <w:sz w:val="18"/>
              </w:rPr>
              <w:t>718</w:t>
            </w:r>
          </w:p>
        </w:tc>
        <w:tc>
          <w:tcPr>
            <w:tcW w:w="1490" w:type="dxa"/>
            <w:tcBorders>
              <w:bottom w:val="single" w:sz="4" w:space="0" w:color="auto"/>
            </w:tcBorders>
            <w:shd w:val="clear" w:color="auto" w:fill="auto"/>
            <w:vAlign w:val="bottom"/>
          </w:tcPr>
          <w:p w14:paraId="2A01B81C" w14:textId="406ED5FD" w:rsidR="00FE7D33" w:rsidRPr="002260FB" w:rsidRDefault="00FE7D33" w:rsidP="002260FB">
            <w:pPr>
              <w:spacing w:before="40" w:after="40" w:line="220" w:lineRule="exact"/>
              <w:ind w:left="113"/>
              <w:jc w:val="right"/>
              <w:rPr>
                <w:sz w:val="18"/>
              </w:rPr>
            </w:pPr>
            <w:r w:rsidRPr="002260FB">
              <w:rPr>
                <w:sz w:val="18"/>
              </w:rPr>
              <w:t>20</w:t>
            </w:r>
            <w:r w:rsidR="002260FB">
              <w:rPr>
                <w:sz w:val="18"/>
              </w:rPr>
              <w:t xml:space="preserve"> </w:t>
            </w:r>
            <w:r w:rsidRPr="002260FB">
              <w:rPr>
                <w:sz w:val="18"/>
              </w:rPr>
              <w:t>000</w:t>
            </w:r>
          </w:p>
        </w:tc>
        <w:tc>
          <w:tcPr>
            <w:tcW w:w="1490" w:type="dxa"/>
            <w:tcBorders>
              <w:bottom w:val="single" w:sz="4" w:space="0" w:color="auto"/>
            </w:tcBorders>
            <w:shd w:val="clear" w:color="auto" w:fill="auto"/>
            <w:vAlign w:val="bottom"/>
          </w:tcPr>
          <w:p w14:paraId="1F00DD58" w14:textId="77777777" w:rsidR="00FE7D33" w:rsidRPr="002260FB" w:rsidRDefault="00FE7D33" w:rsidP="002260FB">
            <w:pPr>
              <w:spacing w:before="40" w:after="40" w:line="220" w:lineRule="exact"/>
              <w:ind w:left="113"/>
              <w:jc w:val="right"/>
              <w:rPr>
                <w:sz w:val="18"/>
              </w:rPr>
            </w:pPr>
            <w:r w:rsidRPr="002260FB">
              <w:rPr>
                <w:sz w:val="18"/>
              </w:rPr>
              <w:t>15</w:t>
            </w:r>
          </w:p>
        </w:tc>
        <w:tc>
          <w:tcPr>
            <w:tcW w:w="1639" w:type="dxa"/>
            <w:tcBorders>
              <w:bottom w:val="single" w:sz="4" w:space="0" w:color="auto"/>
            </w:tcBorders>
            <w:shd w:val="clear" w:color="auto" w:fill="auto"/>
            <w:vAlign w:val="bottom"/>
          </w:tcPr>
          <w:p w14:paraId="7F384445" w14:textId="77777777" w:rsidR="00FE7D33" w:rsidRPr="002260FB" w:rsidRDefault="00FE7D33" w:rsidP="002260FB">
            <w:pPr>
              <w:spacing w:before="40" w:after="40" w:line="220" w:lineRule="exact"/>
              <w:ind w:left="113"/>
              <w:jc w:val="right"/>
              <w:rPr>
                <w:sz w:val="18"/>
              </w:rPr>
            </w:pPr>
            <w:r w:rsidRPr="002260FB">
              <w:rPr>
                <w:sz w:val="18"/>
              </w:rPr>
              <w:t>40</w:t>
            </w:r>
          </w:p>
        </w:tc>
      </w:tr>
      <w:tr w:rsidR="00FE7D33" w:rsidRPr="002260FB" w14:paraId="57BBCE61" w14:textId="77777777" w:rsidTr="002260FB">
        <w:trPr>
          <w:trHeight w:val="240"/>
        </w:trPr>
        <w:tc>
          <w:tcPr>
            <w:tcW w:w="1260" w:type="dxa"/>
            <w:tcBorders>
              <w:top w:val="single" w:sz="4" w:space="0" w:color="auto"/>
              <w:bottom w:val="single" w:sz="12" w:space="0" w:color="auto"/>
            </w:tcBorders>
            <w:shd w:val="clear" w:color="auto" w:fill="auto"/>
          </w:tcPr>
          <w:p w14:paraId="1045259E" w14:textId="77777777" w:rsidR="00FE7D33" w:rsidRPr="002260FB" w:rsidRDefault="00FE7D33" w:rsidP="002260FB">
            <w:pPr>
              <w:spacing w:before="80" w:after="80" w:line="220" w:lineRule="exact"/>
              <w:ind w:left="283"/>
              <w:rPr>
                <w:b/>
                <w:sz w:val="18"/>
              </w:rPr>
            </w:pPr>
            <w:r w:rsidRPr="002260FB">
              <w:rPr>
                <w:b/>
                <w:bCs/>
                <w:sz w:val="18"/>
              </w:rPr>
              <w:t>Total</w:t>
            </w:r>
          </w:p>
        </w:tc>
        <w:tc>
          <w:tcPr>
            <w:tcW w:w="1491" w:type="dxa"/>
            <w:tcBorders>
              <w:top w:val="single" w:sz="4" w:space="0" w:color="auto"/>
              <w:bottom w:val="single" w:sz="12" w:space="0" w:color="auto"/>
            </w:tcBorders>
            <w:shd w:val="clear" w:color="auto" w:fill="auto"/>
            <w:vAlign w:val="bottom"/>
          </w:tcPr>
          <w:p w14:paraId="47C0CA4E" w14:textId="143C5576" w:rsidR="00FE7D33" w:rsidRPr="002260FB" w:rsidRDefault="00FE7D33" w:rsidP="002260FB">
            <w:pPr>
              <w:spacing w:before="80" w:after="80" w:line="220" w:lineRule="exact"/>
              <w:jc w:val="right"/>
              <w:rPr>
                <w:b/>
                <w:sz w:val="18"/>
              </w:rPr>
            </w:pPr>
            <w:r w:rsidRPr="002260FB">
              <w:rPr>
                <w:b/>
                <w:bCs/>
                <w:sz w:val="18"/>
              </w:rPr>
              <w:t>2</w:t>
            </w:r>
            <w:r w:rsidR="002260FB">
              <w:rPr>
                <w:b/>
                <w:bCs/>
                <w:sz w:val="18"/>
              </w:rPr>
              <w:t xml:space="preserve"> </w:t>
            </w:r>
            <w:r w:rsidRPr="002260FB">
              <w:rPr>
                <w:b/>
                <w:bCs/>
                <w:sz w:val="18"/>
              </w:rPr>
              <w:t>156</w:t>
            </w:r>
          </w:p>
        </w:tc>
        <w:tc>
          <w:tcPr>
            <w:tcW w:w="1490" w:type="dxa"/>
            <w:tcBorders>
              <w:top w:val="single" w:sz="4" w:space="0" w:color="auto"/>
              <w:bottom w:val="single" w:sz="12" w:space="0" w:color="auto"/>
            </w:tcBorders>
            <w:shd w:val="clear" w:color="auto" w:fill="auto"/>
            <w:vAlign w:val="bottom"/>
          </w:tcPr>
          <w:p w14:paraId="4A1DFD1C" w14:textId="5B56E579" w:rsidR="00FE7D33" w:rsidRPr="002260FB" w:rsidRDefault="00FE7D33" w:rsidP="002260FB">
            <w:pPr>
              <w:spacing w:before="80" w:after="80" w:line="220" w:lineRule="exact"/>
              <w:jc w:val="right"/>
              <w:rPr>
                <w:b/>
                <w:sz w:val="18"/>
              </w:rPr>
            </w:pPr>
            <w:r w:rsidRPr="002260FB">
              <w:rPr>
                <w:b/>
                <w:bCs/>
                <w:sz w:val="18"/>
              </w:rPr>
              <w:t>60</w:t>
            </w:r>
            <w:r w:rsidR="002260FB">
              <w:rPr>
                <w:b/>
                <w:bCs/>
                <w:sz w:val="18"/>
              </w:rPr>
              <w:t xml:space="preserve"> </w:t>
            </w:r>
            <w:r w:rsidRPr="002260FB">
              <w:rPr>
                <w:b/>
                <w:bCs/>
                <w:sz w:val="18"/>
              </w:rPr>
              <w:t>000</w:t>
            </w:r>
          </w:p>
        </w:tc>
        <w:tc>
          <w:tcPr>
            <w:tcW w:w="1490" w:type="dxa"/>
            <w:tcBorders>
              <w:top w:val="single" w:sz="4" w:space="0" w:color="auto"/>
              <w:bottom w:val="single" w:sz="12" w:space="0" w:color="auto"/>
            </w:tcBorders>
            <w:shd w:val="clear" w:color="auto" w:fill="auto"/>
            <w:vAlign w:val="bottom"/>
          </w:tcPr>
          <w:p w14:paraId="7B83EECA" w14:textId="77777777" w:rsidR="00FE7D33" w:rsidRPr="002260FB" w:rsidRDefault="00FE7D33" w:rsidP="002260FB">
            <w:pPr>
              <w:spacing w:before="80" w:after="80" w:line="220" w:lineRule="exact"/>
              <w:jc w:val="right"/>
              <w:rPr>
                <w:b/>
                <w:sz w:val="18"/>
              </w:rPr>
            </w:pPr>
            <w:r w:rsidRPr="002260FB">
              <w:rPr>
                <w:b/>
                <w:bCs/>
                <w:sz w:val="18"/>
              </w:rPr>
              <w:t>36</w:t>
            </w:r>
          </w:p>
        </w:tc>
        <w:tc>
          <w:tcPr>
            <w:tcW w:w="1639" w:type="dxa"/>
            <w:tcBorders>
              <w:top w:val="single" w:sz="4" w:space="0" w:color="auto"/>
              <w:bottom w:val="single" w:sz="12" w:space="0" w:color="auto"/>
            </w:tcBorders>
            <w:shd w:val="clear" w:color="auto" w:fill="auto"/>
            <w:vAlign w:val="bottom"/>
          </w:tcPr>
          <w:p w14:paraId="0F6CB080" w14:textId="77777777" w:rsidR="00FE7D33" w:rsidRPr="002260FB" w:rsidRDefault="00FE7D33" w:rsidP="002260FB">
            <w:pPr>
              <w:spacing w:before="80" w:after="80" w:line="220" w:lineRule="exact"/>
              <w:jc w:val="right"/>
              <w:rPr>
                <w:b/>
                <w:sz w:val="18"/>
              </w:rPr>
            </w:pPr>
            <w:r w:rsidRPr="002260FB">
              <w:rPr>
                <w:b/>
                <w:bCs/>
                <w:sz w:val="18"/>
              </w:rPr>
              <w:t>85</w:t>
            </w:r>
          </w:p>
        </w:tc>
      </w:tr>
    </w:tbl>
    <w:p w14:paraId="5AE93BB3" w14:textId="77777777" w:rsidR="00FE7D33" w:rsidRPr="008C644E" w:rsidRDefault="00FE7D33" w:rsidP="002260FB">
      <w:pPr>
        <w:pStyle w:val="SingleTxtG"/>
        <w:spacing w:before="240"/>
      </w:pPr>
      <w:r w:rsidRPr="008C644E">
        <w:lastRenderedPageBreak/>
        <w:t>16.</w:t>
      </w:r>
      <w:r w:rsidRPr="008C644E">
        <w:tab/>
        <w:t xml:space="preserve">En el marco de la cooperación entre la Defensoría de los Derechos Humanos y la Oficina del UNICEF en Turkmenistán, se celebraron varias actividades en las que participaron niños y representantes de instituciones estatales, órganos ejecutivos locales y de la administración autónoma local que se ocupan de las cuestiones relativas a la infancia. Durante el período 2021-2023, participaron en estas actividades más de 500 profesionales que trabajan con niños en cuestiones relacionadas con los derechos del niño y las observaciones finales del Comité de Derechos del Niño, así como más de 500 niños, para los que se celebraron sesiones en los campamentos infantiles. </w:t>
      </w:r>
    </w:p>
    <w:p w14:paraId="40A42169" w14:textId="72BF839E" w:rsidR="00FE7D33" w:rsidRPr="008C644E" w:rsidRDefault="00FE7D33" w:rsidP="00FE7D33">
      <w:pPr>
        <w:pStyle w:val="SingleTxtG"/>
      </w:pPr>
      <w:r w:rsidRPr="008C644E">
        <w:t>17.</w:t>
      </w:r>
      <w:r w:rsidRPr="008C644E">
        <w:tab/>
        <w:t xml:space="preserve">En 2020 se emitió el programa </w:t>
      </w:r>
      <w:r w:rsidR="003416EA">
        <w:t>“</w:t>
      </w:r>
      <w:r w:rsidRPr="008C644E">
        <w:t>Quiero aprender sobre los derechos del niño</w:t>
      </w:r>
      <w:r w:rsidR="003416EA">
        <w:t>”</w:t>
      </w:r>
      <w:r w:rsidRPr="008C644E">
        <w:t xml:space="preserve">, en el que los niños preguntaban a un representante del UNICEF y a la Defensora de los Derechos Humanos sobre diversos aspectos de la Convención sobre los Derechos del Niño. El programa puede consultarse en: </w:t>
      </w:r>
      <w:hyperlink r:id="rId14" w:history="1">
        <w:r w:rsidRPr="002260FB">
          <w:rPr>
            <w:rStyle w:val="Hipervnculo"/>
          </w:rPr>
          <w:t>ÝAŞLYK</w:t>
        </w:r>
        <w:r w:rsidR="003416EA" w:rsidRPr="002260FB">
          <w:rPr>
            <w:rStyle w:val="Hipervnculo"/>
          </w:rPr>
          <w:t>”</w:t>
        </w:r>
        <w:r w:rsidRPr="002260FB">
          <w:rPr>
            <w:rStyle w:val="Hipervnculo"/>
          </w:rPr>
          <w:t xml:space="preserve"> teleýaýlymynda ÝUNISEF-iň wekili we Adalatçy bilen ýörite taýýarlanan gepleşik</w:t>
        </w:r>
      </w:hyperlink>
      <w:r w:rsidRPr="008C644E">
        <w:t xml:space="preserve"> (youtube.com). Está previsto que esta serie continúe con programas similares. </w:t>
      </w:r>
    </w:p>
    <w:p w14:paraId="73A29BBF" w14:textId="176F07B1" w:rsidR="00FE7D33" w:rsidRPr="008C644E" w:rsidRDefault="00FE7D33" w:rsidP="00FE7D33">
      <w:pPr>
        <w:pStyle w:val="SingleTxtG"/>
      </w:pPr>
      <w:r w:rsidRPr="008C644E">
        <w:t>18.</w:t>
      </w:r>
      <w:r w:rsidRPr="008C644E">
        <w:tab/>
        <w:t xml:space="preserve">Para sensibilizar a los profesionales que trabajan con niños, se elaboró un compendio de la legislación nacional y las obligaciones internacionales relacionadas con la infancia, que puede consultarse en: </w:t>
      </w:r>
      <w:hyperlink r:id="rId15" w:history="1">
        <w:r w:rsidRPr="002260FB">
          <w:rPr>
            <w:rStyle w:val="Hipervnculo"/>
          </w:rPr>
          <w:t>https://instsld.gov.tm</w:t>
        </w:r>
      </w:hyperlink>
      <w:r w:rsidRPr="008C644E">
        <w:t xml:space="preserve">. </w:t>
      </w:r>
    </w:p>
    <w:p w14:paraId="403DF017" w14:textId="77777777" w:rsidR="00FE7D33" w:rsidRPr="008C644E" w:rsidRDefault="00FE7D33" w:rsidP="00FE7D33">
      <w:pPr>
        <w:pStyle w:val="SingleTxtG"/>
      </w:pPr>
      <w:r w:rsidRPr="008C644E">
        <w:t>19.</w:t>
      </w:r>
      <w:r w:rsidRPr="008C644E">
        <w:tab/>
        <w:t xml:space="preserve">Se publicaron y distribuyeron más de 20.000 folletos sobre la Convención sobre los Derechos del Niño, en un formato adaptado a los niños. Se proyecta intensificar su distribución mediante el transporte aéreo y terrestre. </w:t>
      </w:r>
    </w:p>
    <w:p w14:paraId="23306605" w14:textId="77777777" w:rsidR="00FE7D33" w:rsidRPr="008C644E" w:rsidRDefault="00FE7D33" w:rsidP="002260FB">
      <w:pPr>
        <w:pStyle w:val="H1G"/>
      </w:pPr>
      <w:bookmarkStart w:id="10" w:name="_Toc375487478"/>
      <w:bookmarkStart w:id="11" w:name="_Toc421196792"/>
      <w:bookmarkStart w:id="12" w:name="_Hlk167717274"/>
      <w:bookmarkEnd w:id="9"/>
      <w:r w:rsidRPr="008C644E">
        <w:tab/>
      </w:r>
      <w:r w:rsidRPr="008C644E">
        <w:tab/>
      </w:r>
      <w:r w:rsidRPr="008C644E">
        <w:tab/>
        <w:t>Respuesta al párrafo 3 de la lista de cuestiones</w:t>
      </w:r>
    </w:p>
    <w:p w14:paraId="12C6821F" w14:textId="77777777" w:rsidR="00FE7D33" w:rsidRPr="008C644E" w:rsidRDefault="00FE7D33" w:rsidP="00FE7D33">
      <w:pPr>
        <w:pStyle w:val="SingleTxtG"/>
      </w:pPr>
      <w:r w:rsidRPr="008C644E">
        <w:t>20.</w:t>
      </w:r>
      <w:r w:rsidRPr="008C644E">
        <w:tab/>
        <w:t>La aplicación del Plan de Acción Nacional de Derechos del Niño (2023-2028) es objeto de un seguimiento continuo. Para velar por su ejecución efectiva, en las reuniones de la Comisión Interinstitucional, los ministerios, departamentos y asociaciones civiles pertinentes informan periódicamente de los avances de su aplicación.</w:t>
      </w:r>
    </w:p>
    <w:p w14:paraId="647A8A7E" w14:textId="77777777" w:rsidR="00FE7D33" w:rsidRPr="008C644E" w:rsidRDefault="00FE7D33" w:rsidP="00FE7D33">
      <w:pPr>
        <w:pStyle w:val="SingleTxtG"/>
      </w:pPr>
      <w:r w:rsidRPr="008C644E">
        <w:t>21.</w:t>
      </w:r>
      <w:r w:rsidRPr="008C644E">
        <w:tab/>
        <w:t xml:space="preserve">Los principales objetivos de este seguimiento son identificar los componentes del progreso y seleccionar medidas eficaces para cumplir cabalmente las actividades estratégicas del plan. El seguimiento promueve una dinámica positiva y la pronta resolución de los problemas que puedan surgir durante la aplicación. </w:t>
      </w:r>
    </w:p>
    <w:p w14:paraId="4C1FFC8F" w14:textId="77777777" w:rsidR="00FE7D33" w:rsidRPr="008C644E" w:rsidRDefault="00FE7D33" w:rsidP="00FE7D33">
      <w:pPr>
        <w:pStyle w:val="SingleTxtG"/>
      </w:pPr>
      <w:r w:rsidRPr="008C644E">
        <w:t>22.</w:t>
      </w:r>
      <w:r w:rsidRPr="008C644E">
        <w:tab/>
        <w:t>Los principales logros en la puesta en práctica de las recomendaciones finales del Comité se presentan en los informes periódicos quinto y sexto combinados del país acerca de la aplicación de la Convención de las Naciones Unidas sobre los Derechos del Niño.</w:t>
      </w:r>
      <w:bookmarkEnd w:id="10"/>
      <w:bookmarkEnd w:id="11"/>
    </w:p>
    <w:p w14:paraId="0228CC4D" w14:textId="77777777" w:rsidR="00FE7D33" w:rsidRPr="008C644E" w:rsidRDefault="00FE7D33" w:rsidP="002260FB">
      <w:pPr>
        <w:pStyle w:val="H1G"/>
      </w:pPr>
      <w:r w:rsidRPr="008C644E">
        <w:tab/>
      </w:r>
      <w:r w:rsidRPr="008C644E">
        <w:tab/>
      </w:r>
      <w:r w:rsidRPr="008C644E">
        <w:tab/>
        <w:t>Respuesta al párrafo 4 a) a c) de la lista de cuestiones</w:t>
      </w:r>
    </w:p>
    <w:p w14:paraId="72324AFC" w14:textId="77777777" w:rsidR="00FE7D33" w:rsidRPr="008C644E" w:rsidRDefault="00FE7D33" w:rsidP="00FE7D33">
      <w:pPr>
        <w:pStyle w:val="SingleTxtG"/>
      </w:pPr>
      <w:bookmarkStart w:id="13" w:name="_Hlk167717330"/>
      <w:bookmarkEnd w:id="12"/>
      <w:r w:rsidRPr="008C644E">
        <w:t>23.</w:t>
      </w:r>
      <w:r w:rsidRPr="008C644E">
        <w:tab/>
        <w:t xml:space="preserve">Durante el período sobre el que se informa, se llevaron a cabo actividades específicas con un enfoque integral destinadas a concienciar a los niños, sus padres y los docentes sobre las consecuencias negativas de los matrimonios precoces en la salud psicológica y mental de los menores de edad. </w:t>
      </w:r>
    </w:p>
    <w:p w14:paraId="0E739B6A" w14:textId="529BB409" w:rsidR="00FE7D33" w:rsidRPr="008C644E" w:rsidRDefault="00FE7D33" w:rsidP="00FE7D33">
      <w:pPr>
        <w:pStyle w:val="SingleTxtG"/>
      </w:pPr>
      <w:r w:rsidRPr="008C644E">
        <w:t>24.</w:t>
      </w:r>
      <w:r w:rsidRPr="008C644E">
        <w:tab/>
        <w:t xml:space="preserve">En el curso </w:t>
      </w:r>
      <w:r w:rsidR="003416EA">
        <w:t>“</w:t>
      </w:r>
      <w:r w:rsidRPr="008C644E">
        <w:t>Fundamentos de una Vida Segura</w:t>
      </w:r>
      <w:r w:rsidR="003416EA">
        <w:t>”</w:t>
      </w:r>
      <w:r w:rsidRPr="008C644E">
        <w:t xml:space="preserve">, que se imparte como asignatura independiente en los centros de enseñanza general, se tratan temas en este sentido, como las nociones de </w:t>
      </w:r>
      <w:r w:rsidR="003416EA">
        <w:t>“</w:t>
      </w:r>
      <w:r w:rsidRPr="008C644E">
        <w:t>Familia y Matrimonio</w:t>
      </w:r>
      <w:r w:rsidR="003416EA">
        <w:t>”</w:t>
      </w:r>
      <w:r w:rsidRPr="008C644E">
        <w:t xml:space="preserve"> y se exponen a los alumnos, de manera adaptada a su edad, las consecuencias negativas de los matrimonios precoces. Los mismos temas se tratan en la unidad </w:t>
      </w:r>
      <w:r w:rsidR="003416EA">
        <w:t>“</w:t>
      </w:r>
      <w:r w:rsidRPr="008C644E">
        <w:t>Fundamentos del Derecho de Familia de Turkmenistán</w:t>
      </w:r>
      <w:r w:rsidR="003416EA">
        <w:t>”</w:t>
      </w:r>
      <w:r w:rsidRPr="008C644E">
        <w:t xml:space="preserve"> de la asignatura </w:t>
      </w:r>
      <w:r w:rsidR="003416EA">
        <w:t>“</w:t>
      </w:r>
      <w:r w:rsidRPr="008C644E">
        <w:t>Fundamentos del Estado y del Derecho de Turkmenistán</w:t>
      </w:r>
      <w:r w:rsidR="003416EA">
        <w:t>”</w:t>
      </w:r>
      <w:r w:rsidRPr="008C644E">
        <w:t xml:space="preserve"> (Asjabad, Servicio Estatal de Publicaciones, 2021).</w:t>
      </w:r>
    </w:p>
    <w:p w14:paraId="041DF147" w14:textId="77777777" w:rsidR="00FE7D33" w:rsidRPr="008C644E" w:rsidRDefault="00FE7D33" w:rsidP="00FE7D33">
      <w:pPr>
        <w:pStyle w:val="SingleTxtG"/>
      </w:pPr>
      <w:r w:rsidRPr="008C644E">
        <w:t>25.</w:t>
      </w:r>
      <w:r w:rsidRPr="008C644E">
        <w:tab/>
        <w:t>Para sensibilizar a los padres de los alumnos, se organizan reuniones consultivas y entrevistas y se dan charlas en las reuniones de padres.</w:t>
      </w:r>
    </w:p>
    <w:p w14:paraId="0BBDD403" w14:textId="26EB2050" w:rsidR="00FE7D33" w:rsidRPr="008C644E" w:rsidRDefault="00FE7D33" w:rsidP="00FE7D33">
      <w:pPr>
        <w:pStyle w:val="SingleTxtG"/>
      </w:pPr>
      <w:r w:rsidRPr="008C644E">
        <w:t>26.</w:t>
      </w:r>
      <w:r w:rsidRPr="008C644E">
        <w:tab/>
        <w:t>La concienciación de los niños, sus padres y docentes sobre las consecuencias negativas de los matrimonios precoces en la salud mental y emocional de los niños no solo se lleva a cabo durante el curso escolar, sino también durante las vacaciones, mediante la organización de actividades en diversos formatos.</w:t>
      </w:r>
    </w:p>
    <w:p w14:paraId="0C7B38CE" w14:textId="177D7911" w:rsidR="00FE7D33" w:rsidRPr="008C644E" w:rsidRDefault="00FE7D33" w:rsidP="00FE7D33">
      <w:pPr>
        <w:pStyle w:val="SingleTxtG"/>
      </w:pPr>
      <w:r w:rsidRPr="008C644E">
        <w:lastRenderedPageBreak/>
        <w:t>27.</w:t>
      </w:r>
      <w:r w:rsidRPr="008C644E">
        <w:tab/>
        <w:t>En 2022 se realizaron 535 actividades de sensibilización a las que asistieron 48.929</w:t>
      </w:r>
      <w:r w:rsidR="002260FB">
        <w:t> </w:t>
      </w:r>
      <w:r w:rsidRPr="008C644E">
        <w:t>menores de edad, y en 2023 se realizaron 720 actividades a las que asistieron 27.969</w:t>
      </w:r>
      <w:r w:rsidR="002260FB">
        <w:t> </w:t>
      </w:r>
      <w:r w:rsidRPr="008C644E">
        <w:t xml:space="preserve">niños. En los primeros </w:t>
      </w:r>
      <w:r w:rsidR="00E31EC0">
        <w:t>cinco</w:t>
      </w:r>
      <w:r w:rsidRPr="008C644E">
        <w:t xml:space="preserve"> meses de 2024 se realizaron más de 400 actividades en las que intervinieron representantes de la Fiscalía, con arreglo a planes de trabajo que prevén la organización periódica de estas actividades de concienciación entre los menores de edad. Estas actividades tenían por objeto profundizar la cultura jurídica de los menores de edad, así como prevenir los matrimonios precoces y sensibilizar acerca de la importancia de estas decisiones. </w:t>
      </w:r>
    </w:p>
    <w:p w14:paraId="6E3EF5C6" w14:textId="77777777" w:rsidR="00FE7D33" w:rsidRPr="008C644E" w:rsidRDefault="00FE7D33" w:rsidP="002260FB">
      <w:pPr>
        <w:pStyle w:val="H1G"/>
      </w:pPr>
      <w:bookmarkStart w:id="14" w:name="_Hlk167717526"/>
      <w:bookmarkEnd w:id="13"/>
      <w:r w:rsidRPr="008C644E">
        <w:tab/>
      </w:r>
      <w:r w:rsidRPr="008C644E">
        <w:tab/>
      </w:r>
      <w:r w:rsidRPr="008C644E">
        <w:tab/>
        <w:t>Respuesta al párrafo 5 a) de la lista de cuestiones</w:t>
      </w:r>
    </w:p>
    <w:p w14:paraId="00679CF4" w14:textId="64FEFEA7" w:rsidR="00FE7D33" w:rsidRPr="008C644E" w:rsidRDefault="00FE7D33" w:rsidP="00FE7D33">
      <w:pPr>
        <w:pStyle w:val="SingleTxtG"/>
      </w:pPr>
      <w:r w:rsidRPr="008C644E">
        <w:t>28.</w:t>
      </w:r>
      <w:r w:rsidRPr="008C644E">
        <w:tab/>
        <w:t>Según las modificaciones introducidas en el Código de Protección Social (</w:t>
      </w:r>
      <w:hyperlink r:id="rId16" w:history="1">
        <w:r w:rsidRPr="002260FB">
          <w:rPr>
            <w:rStyle w:val="Hipervnculo"/>
          </w:rPr>
          <w:t>https://minjust.gov.tm/</w:t>
        </w:r>
      </w:hyperlink>
      <w:r w:rsidRPr="008C644E">
        <w:t>), la definición de persona con discapacidad se ajustó plenamente a las disposiciones de la Convención sobre los Derechos de las Personas con Discapacidad, según las cuales por persona con discapacidad se entenderá aquella que tenga deficiencias físicas, mentales, intelectuales o sensoriales a largo plazo que, al interactuar con diversas barreras, puedan impedir su participación plena y efectiva en la sociedad, en igualdad de condiciones con las demás. También, en virtud del artículo 150 del Código de Protección Social, las personas con discapacidad disponen de lugares para guardar sus medios especiales de transporte, incluidos los autos, cerca de su vivienda, y están exentos del pago del alquiler de los locales y terrenos utilizados con tal fin.</w:t>
      </w:r>
      <w:bookmarkStart w:id="15" w:name="_Hlk168922375"/>
      <w:bookmarkEnd w:id="15"/>
    </w:p>
    <w:p w14:paraId="21FCDF09" w14:textId="77777777" w:rsidR="00FE7D33" w:rsidRPr="008C644E" w:rsidRDefault="00FE7D33" w:rsidP="002260FB">
      <w:pPr>
        <w:pStyle w:val="SingleTxtG"/>
      </w:pPr>
      <w:r w:rsidRPr="008C644E">
        <w:t>29.</w:t>
      </w:r>
      <w:r w:rsidRPr="008C644E">
        <w:tab/>
        <w:t>Los niños con discapacidad disfrutan de todos los derechos y libertades socioeconómicos y personales consagrados en la Constitución y la legislación nacionales. Tiene derecho a participar en forma digna y plena en la vida de la sociedad y del Estado.</w:t>
      </w:r>
    </w:p>
    <w:p w14:paraId="7D051E0E" w14:textId="77777777" w:rsidR="00FE7D33" w:rsidRPr="008C644E" w:rsidRDefault="00FE7D33" w:rsidP="00FE7D33">
      <w:pPr>
        <w:pStyle w:val="SingleTxtG"/>
      </w:pPr>
      <w:r w:rsidRPr="008C644E">
        <w:t>30.</w:t>
      </w:r>
      <w:r w:rsidRPr="008C644E">
        <w:tab/>
        <w:t xml:space="preserve">Se prohíbe la discriminación de los niños con discapacidad, que tienen derecho a que se respete su integridad física y psíquica en igualdad de condiciones con los demás niños. </w:t>
      </w:r>
    </w:p>
    <w:p w14:paraId="485EF9BE" w14:textId="77777777" w:rsidR="00FE7D33" w:rsidRPr="008C644E" w:rsidRDefault="00FE7D33" w:rsidP="00FE7D33">
      <w:pPr>
        <w:pStyle w:val="SingleTxtG"/>
      </w:pPr>
      <w:r w:rsidRPr="008C644E">
        <w:t>31.</w:t>
      </w:r>
      <w:r w:rsidRPr="008C644E">
        <w:tab/>
        <w:t xml:space="preserve">Quienes los discriminen incurrirán en responsabilidad según lo establecido en la legislación nacional. </w:t>
      </w:r>
    </w:p>
    <w:p w14:paraId="7E9FD532" w14:textId="5A9C9457" w:rsidR="00FE7D33" w:rsidRPr="008C644E" w:rsidRDefault="00FE7D33" w:rsidP="00FE7D33">
      <w:pPr>
        <w:pStyle w:val="SingleTxtG"/>
        <w:rPr>
          <w:b/>
          <w:bCs/>
        </w:rPr>
      </w:pPr>
      <w:r w:rsidRPr="008C644E">
        <w:t>32.</w:t>
      </w:r>
      <w:r w:rsidRPr="008C644E">
        <w:tab/>
        <w:t>Todo ello está consagrado en la Ley de Garantías Estatales de los Derechos del Niño, el Código de Familia (arts. 85 y 89) y el Código del Trabajo (art. 265) (</w:t>
      </w:r>
      <w:hyperlink r:id="rId17" w:history="1">
        <w:r w:rsidRPr="002260FB">
          <w:rPr>
            <w:rStyle w:val="Hipervnculo"/>
          </w:rPr>
          <w:t>https://minjust.gov.tm/</w:t>
        </w:r>
      </w:hyperlink>
      <w:r w:rsidRPr="008C644E">
        <w:t>).</w:t>
      </w:r>
      <w:bookmarkStart w:id="16" w:name="_Hlk168488565"/>
      <w:bookmarkEnd w:id="16"/>
    </w:p>
    <w:p w14:paraId="54C2E3F0" w14:textId="77777777" w:rsidR="00FE7D33" w:rsidRPr="008C644E" w:rsidRDefault="00FE7D33" w:rsidP="002260FB">
      <w:pPr>
        <w:pStyle w:val="H1G"/>
      </w:pPr>
      <w:r w:rsidRPr="008C644E">
        <w:tab/>
      </w:r>
      <w:r w:rsidRPr="008C644E">
        <w:tab/>
      </w:r>
      <w:r w:rsidRPr="008C644E">
        <w:tab/>
        <w:t xml:space="preserve">Respuesta al párrafo 5 b) de la lista de cuestiones </w:t>
      </w:r>
    </w:p>
    <w:p w14:paraId="53AF42EE" w14:textId="77777777" w:rsidR="00FE7D33" w:rsidRPr="008C644E" w:rsidRDefault="00FE7D33" w:rsidP="00FE7D33">
      <w:pPr>
        <w:pStyle w:val="SingleTxtG"/>
      </w:pPr>
      <w:r w:rsidRPr="008C644E">
        <w:t>33.</w:t>
      </w:r>
      <w:r w:rsidRPr="008C644E">
        <w:tab/>
        <w:t>Las fuerzas del orden y la Defensora de los Derechos Humanos no han constatado incidentes de discriminación por motivos de situación socioeconómica, discapacidad, condición de refugiado o apátrida u origen étnico. Todos los niños tienen los mismos derechos, con independencia de su sexo, edad y lugar de nacimiento. Con miras a llegar a toda la población, el Ministerio de Educación y otros departamentos están realizando un trabajo adicional de concienciación sobre la necesidad de la educación y atención de la salud, entre otros aspectos, entre la población baluchi. Los nohur no se consideran un grupo étnico distinto de la población autóctona nacional.</w:t>
      </w:r>
    </w:p>
    <w:p w14:paraId="05A78F03" w14:textId="77777777" w:rsidR="00FE7D33" w:rsidRPr="008C644E" w:rsidRDefault="00FE7D33" w:rsidP="00FE7D33">
      <w:pPr>
        <w:pStyle w:val="SingleTxtG"/>
      </w:pPr>
      <w:r w:rsidRPr="008C644E">
        <w:t>34.</w:t>
      </w:r>
      <w:r w:rsidRPr="008C644E">
        <w:tab/>
        <w:t xml:space="preserve">Debido a que, en la lengua turcomana, el origen étnico y nacional no se distinguen semánticamente y se designan con la misma palabra, no existen, en la legislación ni en la práctica, distinciones por motivos de origen étnico. Todos los niños tienen los mismos derechos. </w:t>
      </w:r>
    </w:p>
    <w:p w14:paraId="082624CF" w14:textId="77777777" w:rsidR="00FE7D33" w:rsidRPr="008C644E" w:rsidRDefault="00FE7D33" w:rsidP="00FE7D33">
      <w:pPr>
        <w:pStyle w:val="SingleTxtG"/>
      </w:pPr>
      <w:r w:rsidRPr="008C644E">
        <w:t>35.</w:t>
      </w:r>
      <w:r w:rsidRPr="008C644E">
        <w:tab/>
        <w:t xml:space="preserve">Una de las medidas que cabe citar como ejemplo es el sintetizador de voz en turcomano para las personas con deficiencias visuales que, gracias a la tecnología de conversión de texto a voz, acceden a la lectura de textos en turcomano. El sintetizador de voz también permite a las personas con deficiencias del habla expresar sus pensamientos en un archivo de texto en turcomano. </w:t>
      </w:r>
    </w:p>
    <w:p w14:paraId="3A5ECDF3" w14:textId="77777777" w:rsidR="00FE7D33" w:rsidRPr="008C644E" w:rsidRDefault="00FE7D33" w:rsidP="00FE7D33">
      <w:pPr>
        <w:pStyle w:val="SingleTxtG"/>
      </w:pPr>
      <w:r w:rsidRPr="008C644E">
        <w:t>36.</w:t>
      </w:r>
      <w:r w:rsidRPr="008C644E">
        <w:tab/>
        <w:t>Esta iniciativa innovadora demuestra la determinación del país de ampliar las oportunidades educativas de niños y adultos con diversos tipos de discapacidad.</w:t>
      </w:r>
    </w:p>
    <w:p w14:paraId="620FB852" w14:textId="77777777" w:rsidR="00FE7D33" w:rsidRPr="008C644E" w:rsidRDefault="00FE7D33" w:rsidP="00FE7D33">
      <w:pPr>
        <w:pStyle w:val="SingleTxtG"/>
      </w:pPr>
      <w:r w:rsidRPr="008C644E">
        <w:lastRenderedPageBreak/>
        <w:t>37.</w:t>
      </w:r>
      <w:r w:rsidRPr="008C644E">
        <w:tab/>
        <w:t>El Centro de Innovación e Información del Ministerio de Educación y el UNICEF organizaron en Asjabad una capacitación especial sobre el uso del sintetizador de voz en turcomano destinada a personas con deficiencias visuales. Los participantes aprendieron a utilizar el sintetizador para el aprendizaje, incluida la lectura de pantallas y el acceso a sitios web. El programa permite a las personas con deficiencias visuales acceder a los textos mediante la tecnología de conversión de texto a voz.</w:t>
      </w:r>
    </w:p>
    <w:p w14:paraId="101F01DA" w14:textId="77777777" w:rsidR="00FE7D33" w:rsidRPr="008C644E" w:rsidRDefault="00FE7D33" w:rsidP="002260FB">
      <w:pPr>
        <w:pStyle w:val="H1G"/>
      </w:pPr>
      <w:r w:rsidRPr="008C644E">
        <w:tab/>
      </w:r>
      <w:r w:rsidRPr="008C644E">
        <w:tab/>
      </w:r>
      <w:r w:rsidRPr="008C644E">
        <w:tab/>
        <w:t xml:space="preserve">Respuesta al párrafo 5 c) de la lista de cuestiones </w:t>
      </w:r>
    </w:p>
    <w:p w14:paraId="1096B66E" w14:textId="77777777" w:rsidR="00FE7D33" w:rsidRPr="008C644E" w:rsidRDefault="00FE7D33" w:rsidP="00FE7D33">
      <w:pPr>
        <w:pStyle w:val="SingleTxtG"/>
      </w:pPr>
      <w:r w:rsidRPr="008C644E">
        <w:t>38.</w:t>
      </w:r>
      <w:r w:rsidRPr="008C644E">
        <w:tab/>
        <w:t xml:space="preserve">La aprobación de la nueva Ley de Procedimiento Administrativo fue un paso importante para garantizar el estado de derecho y la observancia y salvaguarda de los derechos humanos, incluidos los derechos del niño. La aplicación de procedimientos administrativos por parte de las autoridades administrativas tiene por objeto garantizar el interés superior de la persona, en especial del niño. </w:t>
      </w:r>
    </w:p>
    <w:p w14:paraId="00E15037" w14:textId="77777777" w:rsidR="00FE7D33" w:rsidRPr="008C644E" w:rsidRDefault="00FE7D33" w:rsidP="00FE7D33">
      <w:pPr>
        <w:pStyle w:val="SingleTxtG"/>
      </w:pPr>
      <w:r w:rsidRPr="008C644E">
        <w:t>39.</w:t>
      </w:r>
      <w:r w:rsidRPr="008C644E">
        <w:tab/>
        <w:t xml:space="preserve">Expertos internacionales del Programa Regional de Promoción del Estado de Derecho en los Países de Asia Central de la Agencia Alemana de Cooperación Internacional (GIZ) participaron en la redacción del proyecto de esta ley y de comentarios tras su aprobación. Los análisis nacionales muestran resultados positivos en la efectividad de los derechos. </w:t>
      </w:r>
    </w:p>
    <w:p w14:paraId="5ECEEE93" w14:textId="77777777" w:rsidR="00FE7D33" w:rsidRPr="008C644E" w:rsidRDefault="00FE7D33" w:rsidP="00FE7D33">
      <w:pPr>
        <w:pStyle w:val="SingleTxtG"/>
      </w:pPr>
      <w:r w:rsidRPr="008C644E">
        <w:t>40.</w:t>
      </w:r>
      <w:r w:rsidRPr="008C644E">
        <w:tab/>
        <w:t xml:space="preserve">La práctica legislativa integra cada vez más métodos modernos para recabar y tener en cuenta la opinión pública, mediante visitas de los parlamentarios a las regiones y reuniones con la población, a la hora de redactar los proyectos de ley. </w:t>
      </w:r>
    </w:p>
    <w:p w14:paraId="43A357C4" w14:textId="77777777" w:rsidR="00FE7D33" w:rsidRPr="008C644E" w:rsidRDefault="00FE7D33" w:rsidP="00FE7D33">
      <w:pPr>
        <w:pStyle w:val="SingleTxtG"/>
      </w:pPr>
      <w:r w:rsidRPr="008C644E">
        <w:t>41.</w:t>
      </w:r>
      <w:r w:rsidRPr="008C644E">
        <w:tab/>
        <w:t xml:space="preserve">Desde el 1 de enero de 2023 está en vigor el nuevo Código Penal. Su entrada en vigor ha mejorado la situación en cuanto a la responsabilidad penal de los menores de edad. </w:t>
      </w:r>
    </w:p>
    <w:p w14:paraId="6C6AE1C0" w14:textId="77777777" w:rsidR="00FE7D33" w:rsidRPr="008C644E" w:rsidRDefault="00FE7D33" w:rsidP="00FE7D33">
      <w:pPr>
        <w:pStyle w:val="SingleTxtG"/>
      </w:pPr>
      <w:r w:rsidRPr="008C644E">
        <w:t>42.</w:t>
      </w:r>
      <w:r w:rsidRPr="008C644E">
        <w:tab/>
        <w:t xml:space="preserve">En virtud del artículo 87 del Código Penal, los menores de edad que tengan antecedentes penales serán sancionados con penas de privación de libertad de hasta 1 año de duración por la comisión de un delito leve; de hasta 5 años por un delito menos grave; de hasta 9 años por un delito grave; y de hasta 12 años por un delito de especial gravedad. </w:t>
      </w:r>
    </w:p>
    <w:p w14:paraId="5B638400" w14:textId="77777777" w:rsidR="00FE7D33" w:rsidRPr="008C644E" w:rsidRDefault="00FE7D33" w:rsidP="00FE7D33">
      <w:pPr>
        <w:pStyle w:val="SingleTxtG"/>
      </w:pPr>
      <w:r w:rsidRPr="008C644E">
        <w:t>43.</w:t>
      </w:r>
      <w:r w:rsidRPr="008C644E">
        <w:tab/>
        <w:t xml:space="preserve">No se impondrán penas de privación de libertad a los menores de edad sin antecedentes que cometan delitos leves o menos graves. </w:t>
      </w:r>
    </w:p>
    <w:p w14:paraId="13CBDA94" w14:textId="77777777" w:rsidR="00FE7D33" w:rsidRPr="008C644E" w:rsidRDefault="00FE7D33" w:rsidP="00FE7D33">
      <w:pPr>
        <w:pStyle w:val="SingleTxtG"/>
      </w:pPr>
      <w:r w:rsidRPr="008C644E">
        <w:t>44.</w:t>
      </w:r>
      <w:r w:rsidRPr="008C644E">
        <w:tab/>
        <w:t>En virtud de la Ley de 8 de mayo de 2022 por la que se modifica el Código de Procedimiento Penal, se añadió a este Código el artículo 393</w:t>
      </w:r>
      <w:r w:rsidRPr="008C644E">
        <w:rPr>
          <w:vertAlign w:val="superscript"/>
        </w:rPr>
        <w:t>1</w:t>
      </w:r>
      <w:r w:rsidRPr="008C644E">
        <w:t>.</w:t>
      </w:r>
    </w:p>
    <w:p w14:paraId="0E8D2CCC" w14:textId="77777777" w:rsidR="00FE7D33" w:rsidRPr="008C644E" w:rsidRDefault="00FE7D33" w:rsidP="00FE7D33">
      <w:pPr>
        <w:pStyle w:val="SingleTxtG"/>
      </w:pPr>
      <w:r w:rsidRPr="008C644E">
        <w:t>45.</w:t>
      </w:r>
      <w:r w:rsidRPr="008C644E">
        <w:tab/>
        <w:t xml:space="preserve">Según este artículo, el tribunal que disponga de la capacidad técnica para realizar una videoconferencia podrá, en su caso, decidir interrogar a un testigo por este medio. El interrogatorio de testigos mediante videoconferencia solo podrá realizarse en el recinto del tribunal. </w:t>
      </w:r>
    </w:p>
    <w:p w14:paraId="58FC3718" w14:textId="77777777" w:rsidR="00FE7D33" w:rsidRPr="008C644E" w:rsidRDefault="00FE7D33" w:rsidP="00FE7D33">
      <w:pPr>
        <w:pStyle w:val="SingleTxtG"/>
      </w:pPr>
      <w:r w:rsidRPr="008C644E">
        <w:t>46.</w:t>
      </w:r>
      <w:r w:rsidRPr="008C644E">
        <w:tab/>
        <w:t>Lo anterior también se aplica a los testigos menores de edad.</w:t>
      </w:r>
    </w:p>
    <w:p w14:paraId="5EDA7B45" w14:textId="77777777" w:rsidR="00FE7D33" w:rsidRPr="008C644E" w:rsidRDefault="00FE7D33" w:rsidP="002260FB">
      <w:pPr>
        <w:pStyle w:val="H1G"/>
      </w:pPr>
      <w:r w:rsidRPr="008C644E">
        <w:tab/>
      </w:r>
      <w:r w:rsidRPr="008C644E">
        <w:tab/>
      </w:r>
      <w:r w:rsidRPr="008C644E">
        <w:tab/>
        <w:t xml:space="preserve">Respuesta al párrafo 5 d) de la lista de cuestiones </w:t>
      </w:r>
    </w:p>
    <w:p w14:paraId="7EB7E0F3" w14:textId="77777777" w:rsidR="00FE7D33" w:rsidRPr="008C644E" w:rsidRDefault="00FE7D33" w:rsidP="00FE7D33">
      <w:pPr>
        <w:pStyle w:val="SingleTxtG"/>
      </w:pPr>
      <w:r w:rsidRPr="008C644E">
        <w:t>47.</w:t>
      </w:r>
      <w:r w:rsidRPr="008C644E">
        <w:tab/>
        <w:t>Durante el período en cuestión no se registró ningún caso de muerte o tortura de niños en centros policiales o penitenciarios.</w:t>
      </w:r>
    </w:p>
    <w:p w14:paraId="6F3DD724" w14:textId="77777777" w:rsidR="00FE7D33" w:rsidRPr="008C644E" w:rsidRDefault="00FE7D33" w:rsidP="002260FB">
      <w:pPr>
        <w:pStyle w:val="H1G"/>
      </w:pPr>
      <w:r w:rsidRPr="008C644E">
        <w:tab/>
      </w:r>
      <w:r w:rsidRPr="008C644E">
        <w:tab/>
      </w:r>
      <w:r w:rsidRPr="008C644E">
        <w:tab/>
        <w:t xml:space="preserve">Respuesta al párrafo 5 e) de la lista de cuestiones </w:t>
      </w:r>
      <w:bookmarkStart w:id="17" w:name="_Hlk167717599"/>
      <w:bookmarkEnd w:id="14"/>
    </w:p>
    <w:p w14:paraId="32736C80" w14:textId="77777777" w:rsidR="00FE7D33" w:rsidRPr="008C644E" w:rsidRDefault="00FE7D33" w:rsidP="00FE7D33">
      <w:pPr>
        <w:pStyle w:val="SingleTxtG"/>
      </w:pPr>
      <w:r w:rsidRPr="008C644E">
        <w:t>48.</w:t>
      </w:r>
      <w:r w:rsidRPr="008C644E">
        <w:tab/>
        <w:t>Los diputados del Parlamento celebran, junto con los docentes de los centros de enseñanza general, seminarios de formación sobre los derechos del niño y, todos los veranos visitan, junto con representantes del sistema educativo nacional y de la Oficina del UNICEF en Turkmenistán, las colonias de vacaciones, para recabar los puntos de vista de los niños, y celebrar charlas y seminarios en los que se explican las disposiciones de la Convención sobre los Derechos del Niño y los derechos y libertades garantizados en la legislación nacional.</w:t>
      </w:r>
    </w:p>
    <w:p w14:paraId="11163E0C" w14:textId="77777777" w:rsidR="00FE7D33" w:rsidRPr="008C644E" w:rsidRDefault="00FE7D33" w:rsidP="00FE7D33">
      <w:pPr>
        <w:pStyle w:val="SingleTxtG"/>
      </w:pPr>
      <w:r w:rsidRPr="008C644E">
        <w:t>49.</w:t>
      </w:r>
      <w:r w:rsidRPr="008C644E">
        <w:tab/>
        <w:t xml:space="preserve">Durante el período del informe, más de 5.000 niños se familiarizaron con sus derechos. </w:t>
      </w:r>
    </w:p>
    <w:p w14:paraId="1D571A25" w14:textId="77777777" w:rsidR="00FE7D33" w:rsidRPr="008C644E" w:rsidRDefault="00FE7D33" w:rsidP="00FE7D33">
      <w:pPr>
        <w:pStyle w:val="SingleTxtG"/>
      </w:pPr>
      <w:r w:rsidRPr="008C644E">
        <w:lastRenderedPageBreak/>
        <w:t>50.</w:t>
      </w:r>
      <w:r w:rsidRPr="008C644E">
        <w:tab/>
        <w:t xml:space="preserve">En la preparación del informe nacional sobre la Convención sobre los Derechos del Niño en 2020, debido a las limitaciones resultantes de la pandemia, el Instituto de Estado, Derecho y Democracia llevó a cabo consultas en línea con los escolares, y sus resultados constituyeron un aporte adicional para la redacción del informe. Más de 300 alumnos dieron su opinión a través de cuestionarios en línea. En 2024 se prevé repetir las sesiones con padres e hijos. </w:t>
      </w:r>
    </w:p>
    <w:bookmarkEnd w:id="17"/>
    <w:p w14:paraId="3192B15E" w14:textId="77777777" w:rsidR="00FE7D33" w:rsidRPr="008C644E" w:rsidRDefault="00FE7D33" w:rsidP="002260FB">
      <w:pPr>
        <w:pStyle w:val="H1G"/>
      </w:pPr>
      <w:r w:rsidRPr="008C644E">
        <w:tab/>
      </w:r>
      <w:r w:rsidRPr="008C644E">
        <w:tab/>
        <w:t>Respuesta al párrafo 5 f) de la lista de cuestiones</w:t>
      </w:r>
    </w:p>
    <w:p w14:paraId="63AB3844" w14:textId="20DB8AC5" w:rsidR="00FE7D33" w:rsidRPr="008C644E" w:rsidRDefault="00FE7D33" w:rsidP="00FE7D33">
      <w:pPr>
        <w:pStyle w:val="SingleTxtG"/>
        <w:rPr>
          <w:b/>
        </w:rPr>
      </w:pPr>
      <w:r w:rsidRPr="008C644E">
        <w:t>51.</w:t>
      </w:r>
      <w:r w:rsidRPr="008C644E">
        <w:tab/>
        <w:t xml:space="preserve">Puede consultarse en la respuesta al párrafo </w:t>
      </w:r>
      <w:r w:rsidR="00616E95">
        <w:t>2</w:t>
      </w:r>
      <w:r w:rsidRPr="008C644E">
        <w:t xml:space="preserve"> </w:t>
      </w:r>
      <w:r w:rsidR="00616E95">
        <w:t>f</w:t>
      </w:r>
      <w:r w:rsidRPr="008C644E">
        <w:t>) de la lista de cuestiones.</w:t>
      </w:r>
    </w:p>
    <w:p w14:paraId="3A9A6FBB" w14:textId="77777777" w:rsidR="00FE7D33" w:rsidRPr="008C644E" w:rsidRDefault="00FE7D33" w:rsidP="002260FB">
      <w:pPr>
        <w:pStyle w:val="H1G"/>
      </w:pPr>
      <w:bookmarkStart w:id="18" w:name="_Hlk167717639"/>
      <w:r w:rsidRPr="008C644E">
        <w:tab/>
      </w:r>
      <w:r w:rsidRPr="008C644E">
        <w:tab/>
        <w:t xml:space="preserve">Respuesta al párrafo 6 a) y b) de la lista de cuestiones </w:t>
      </w:r>
    </w:p>
    <w:p w14:paraId="51BD2968" w14:textId="667CC39F" w:rsidR="00FE7D33" w:rsidRPr="008C644E" w:rsidRDefault="00FE7D33" w:rsidP="00FE7D33">
      <w:pPr>
        <w:pStyle w:val="SingleTxtG"/>
      </w:pPr>
      <w:r w:rsidRPr="008C644E">
        <w:t>52.</w:t>
      </w:r>
      <w:r w:rsidRPr="008C644E">
        <w:tab/>
        <w:t xml:space="preserve">Turkmenistán es parte en las principales convenciones internacionales sobre refugiados y apátridas. El Gobierno ha adoptado el Plan de Acción Nacional de Lucha contra la Apatridia (2019-2024) y está colaborando estrechamente </w:t>
      </w:r>
      <w:r w:rsidR="00881F43">
        <w:t>—</w:t>
      </w:r>
      <w:r w:rsidRPr="008C644E">
        <w:t>en el contexto de la campaña mundial Yo Pertenezco (#IBelong) para poner fin a la apatridia a más tardar en 2024</w:t>
      </w:r>
      <w:r w:rsidR="00881F43">
        <w:t>—</w:t>
      </w:r>
      <w:r w:rsidRPr="008C644E">
        <w:t xml:space="preserve"> con la Oficina del Alto Comisionado de las Naciones Unidas para los Refugiados (ACNUR) para llevar a buen puerto esta importante tarea humanitaria. </w:t>
      </w:r>
    </w:p>
    <w:p w14:paraId="60EA57C4" w14:textId="77777777" w:rsidR="00FE7D33" w:rsidRPr="008C644E" w:rsidRDefault="00FE7D33" w:rsidP="00FE7D33">
      <w:pPr>
        <w:pStyle w:val="SingleTxtG"/>
      </w:pPr>
      <w:bookmarkStart w:id="19" w:name="_Hlk167717670"/>
      <w:bookmarkEnd w:id="18"/>
      <w:r w:rsidRPr="008C644E">
        <w:t>53.</w:t>
      </w:r>
      <w:r w:rsidRPr="008C644E">
        <w:tab/>
        <w:t xml:space="preserve">Se presta especial atención a la protección de los derechos del niño, sobre la base de los principios del interés superior del niño y el derecho a la vida. El Estado garantiza a todos los niños la inscripción de su nacimiento y, desde el momento del nacimiento, el derecho a un nombre y a la adquisición de la nacionalidad. </w:t>
      </w:r>
    </w:p>
    <w:p w14:paraId="1935E401" w14:textId="77777777" w:rsidR="00FE7D33" w:rsidRPr="008C644E" w:rsidRDefault="00FE7D33" w:rsidP="00FE7D33">
      <w:pPr>
        <w:pStyle w:val="SingleTxtG"/>
      </w:pPr>
      <w:r w:rsidRPr="008C644E">
        <w:t>54.</w:t>
      </w:r>
      <w:r w:rsidRPr="008C644E">
        <w:tab/>
        <w:t>La Ley del Estado Civil de 2019 regula la inscripción de los nacimientos de los hijos de los apátridas, lo que facilita la naturalización de los apátridas y la protección de los derechos de los refugiados. La ley garantiza la inscripción en el registro civil de todos los niños nacidos en el país, con independencia de la condición jurídica de sus padres, y tiene por objeto prevenir la apatridia en el país.</w:t>
      </w:r>
    </w:p>
    <w:p w14:paraId="4378C01F" w14:textId="77777777" w:rsidR="00FE7D33" w:rsidRPr="008C644E" w:rsidRDefault="00FE7D33" w:rsidP="00FE7D33">
      <w:pPr>
        <w:pStyle w:val="SingleTxtG"/>
      </w:pPr>
      <w:r w:rsidRPr="008C644E">
        <w:t>55.</w:t>
      </w:r>
      <w:r w:rsidRPr="008C644E">
        <w:tab/>
        <w:t xml:space="preserve">Todo niño nacido en Turkmenistán recibe una partida de nacimiento. Se prohíbe la discriminación de los niños nacidos fuera del matrimonio, o hijos de apátridas, migrantes o refugiados. </w:t>
      </w:r>
    </w:p>
    <w:p w14:paraId="0A6F433A" w14:textId="034924F8" w:rsidR="00FE7D33" w:rsidRPr="008C644E" w:rsidRDefault="00FE7D33" w:rsidP="00FE7D33">
      <w:pPr>
        <w:pStyle w:val="SingleTxtG"/>
        <w:rPr>
          <w:bCs/>
        </w:rPr>
      </w:pPr>
      <w:r w:rsidRPr="008C644E">
        <w:t>56.</w:t>
      </w:r>
      <w:r w:rsidRPr="008C644E">
        <w:tab/>
        <w:t>Turkmenistán ha alcanzado ya prácticamente, mediante reformas legislativas y medidas prácticas, la inscripción universal (100 %) de los nacimientos. Este indicador se ha hecho constar en el examen nacional voluntario, así como en las conferencias regionales sobre la inscripción de los nacimientos, la serie de sesiones de alto nivel celebradas en Ginebra en octubre de 2019 y el foro de alto nivel sobre la aplicación del Pacto Mundial sobre los Refugiados (Foro Mundial sobre los Refugiados) que tuvo lugar en Ginebra en diciembre de 2019 (</w:t>
      </w:r>
      <w:hyperlink r:id="rId18" w:history="1">
        <w:r w:rsidRPr="002260FB">
          <w:rPr>
            <w:rStyle w:val="Hipervnculo"/>
          </w:rPr>
          <w:t>https://fineconomic.gov.tm/ru/vnrt</w:t>
        </w:r>
      </w:hyperlink>
      <w:r w:rsidRPr="008C644E">
        <w:t>).</w:t>
      </w:r>
    </w:p>
    <w:p w14:paraId="6972B301" w14:textId="77777777" w:rsidR="00FE7D33" w:rsidRPr="008C644E" w:rsidRDefault="00FE7D33" w:rsidP="002260FB">
      <w:pPr>
        <w:pStyle w:val="H1G"/>
      </w:pPr>
      <w:r w:rsidRPr="008C644E">
        <w:tab/>
      </w:r>
      <w:r w:rsidRPr="008C644E">
        <w:tab/>
        <w:t xml:space="preserve">Respuesta al párrafo 6 c) de la lista de cuestiones </w:t>
      </w:r>
      <w:bookmarkStart w:id="20" w:name="_Hlk167717707"/>
      <w:bookmarkEnd w:id="19"/>
    </w:p>
    <w:p w14:paraId="704A0A46" w14:textId="77777777" w:rsidR="00FE7D33" w:rsidRPr="008C644E" w:rsidRDefault="00FE7D33" w:rsidP="00FE7D33">
      <w:pPr>
        <w:pStyle w:val="SingleTxtG"/>
      </w:pPr>
      <w:r w:rsidRPr="008C644E">
        <w:t>57.</w:t>
      </w:r>
      <w:r w:rsidRPr="008C644E">
        <w:tab/>
        <w:t xml:space="preserve">Se ha creado la Iniciativa Nacional de Jóvenes Embajadores de los ODS, una plataforma que apunta a implicar a jóvenes y niños en el proceso de elaboración de programas nacionales y seguimiento de su aplicación. Esta iniciativa permitió que, por primera vez en Turkmenistán, los jóvenes actuaran como facilitadores de grupos de discusión con niños y padres durante la evaluación del Plan de Acción Nacional de Derechos del Niño. Ello hizo posible obtener directamente las opiniones de los beneficiarios de los Plan de Acción Nacional y preparar nuevos planes sobre la base de estos debates. Este proceso ha sido un buen ejemplo de implicación de los jóvenes en la concepción y el seguimiento de los programas y sigue ampliándose y aplicándose a otros ámbitos. </w:t>
      </w:r>
    </w:p>
    <w:p w14:paraId="63790242" w14:textId="77777777" w:rsidR="00FE7D33" w:rsidRPr="008C644E" w:rsidRDefault="00FE7D33" w:rsidP="002260FB">
      <w:pPr>
        <w:pStyle w:val="H1G"/>
      </w:pPr>
      <w:r w:rsidRPr="008C644E">
        <w:tab/>
      </w:r>
      <w:r w:rsidRPr="008C644E">
        <w:tab/>
      </w:r>
      <w:r w:rsidRPr="008C644E">
        <w:tab/>
        <w:t xml:space="preserve">Respuesta al párrafo 6 d) de la lista de cuestiones </w:t>
      </w:r>
    </w:p>
    <w:p w14:paraId="34588E4C" w14:textId="77777777" w:rsidR="00FE7D33" w:rsidRPr="008C644E" w:rsidRDefault="00FE7D33" w:rsidP="00FE7D33">
      <w:pPr>
        <w:pStyle w:val="SingleTxtG"/>
      </w:pPr>
      <w:r w:rsidRPr="008C644E">
        <w:t>58.</w:t>
      </w:r>
      <w:r w:rsidRPr="008C644E">
        <w:tab/>
        <w:t xml:space="preserve">Con arreglo a las disposiciones de la Ley de Regulación del Desarrollo y la Prestación de Servicios de Internet, la Ley de Comunicaciones, la Ley de Información y su Protección </w:t>
      </w:r>
      <w:r w:rsidRPr="008C644E">
        <w:lastRenderedPageBreak/>
        <w:t xml:space="preserve">y otros instrumentos jurídicos y normativos, toda persona, incluidos los niños, gozará de la posibilidad irrestricta de acrecentar sus conocimientos e intercambiar información según lo establecido en la legislación. Las leyes mencionadas prevén medidas para proteger a los menores de edad de información nociva. Junto con las tecnologías digitales, los dispositivos interactivos y multimedia son esenciales para de los medios de comunicación modernos. Las tecnologías de la información y las comunicaciones están contempladas en los planes de estudios de la enseñanza inicial (básica), y se imparten cursos especiales de perfeccionamiento y reciclaje profesionales al personal docente para que hagan un uso cualificado y satisfactorio de estas en su trabajo con los alumnos. Estas tecnologías se utilizan en primer lugar para la formación a distancia de los docentes que trabaja en localidades remotas. </w:t>
      </w:r>
    </w:p>
    <w:p w14:paraId="4457B7CD" w14:textId="77777777" w:rsidR="00FE7D33" w:rsidRPr="008C644E" w:rsidRDefault="00FE7D33" w:rsidP="002260FB">
      <w:pPr>
        <w:pStyle w:val="H1G"/>
      </w:pPr>
      <w:r w:rsidRPr="008C644E">
        <w:tab/>
      </w:r>
      <w:r w:rsidRPr="008C644E">
        <w:tab/>
        <w:t xml:space="preserve">Respuesta al párrafo 7 a) de la lista de cuestiones </w:t>
      </w:r>
    </w:p>
    <w:p w14:paraId="7433042B" w14:textId="77777777" w:rsidR="00FE7D33" w:rsidRPr="008C644E" w:rsidRDefault="00FE7D33" w:rsidP="00FE7D33">
      <w:pPr>
        <w:pStyle w:val="SingleTxtG"/>
      </w:pPr>
      <w:r w:rsidRPr="008C644E">
        <w:t>59.</w:t>
      </w:r>
      <w:r w:rsidRPr="008C644E">
        <w:tab/>
        <w:t>Con miras a reforzar la protección de los niños víctimas o testigos de delitos, en el departamento de policía de Asjabad se abrió, gracias a la colaboración del Ministerio del Interior y el UNICEF, la primera sala de diligencias de investigación especialmente adaptada a los niños. Para su creación, se han tenido en cuenta las mejores prácticas internacionales, a fin de proporcionar a los niños un entorno seguro y no intimidatorio. La sala adaptada a los niños está equipada con un moderno sistema de vídeo y sonido, que ayudará a evitar interrogatorios repetidos innecesarios y permitirá obtener pruebas más fiables en la fase de instrucción. La introducción de las tecnologías de la información y las comunicaciones reforzará la protección de los derechos e intereses legítimos de los niños víctimas y testigos de delitos.</w:t>
      </w:r>
    </w:p>
    <w:p w14:paraId="6433D783" w14:textId="77777777" w:rsidR="00FE7D33" w:rsidRPr="008C644E" w:rsidRDefault="00FE7D33" w:rsidP="00FE7D33">
      <w:pPr>
        <w:pStyle w:val="SingleTxtG"/>
      </w:pPr>
      <w:r w:rsidRPr="008C644E">
        <w:t>60.</w:t>
      </w:r>
      <w:r w:rsidRPr="008C644E">
        <w:tab/>
        <w:t>En el departamento de policía de Turkmenabat, en la provincia de Lebap, también se abrió una sala adaptada a los niños basada en las mejores prácticas internacionales, para reforzar la protección de los niños víctimas o testigos de delitos.</w:t>
      </w:r>
    </w:p>
    <w:p w14:paraId="33DF9A07" w14:textId="77777777" w:rsidR="00FE7D33" w:rsidRPr="008C644E" w:rsidRDefault="00FE7D33" w:rsidP="002260FB">
      <w:pPr>
        <w:pStyle w:val="H1G"/>
      </w:pPr>
      <w:bookmarkStart w:id="21" w:name="_Hlk167717816"/>
      <w:bookmarkEnd w:id="20"/>
      <w:r w:rsidRPr="008C644E">
        <w:tab/>
      </w:r>
      <w:r w:rsidRPr="008C644E">
        <w:tab/>
      </w:r>
      <w:r w:rsidRPr="008C644E">
        <w:tab/>
        <w:t xml:space="preserve">Respuesta al párrafo 7 b) de la lista de cuestiones </w:t>
      </w:r>
    </w:p>
    <w:p w14:paraId="2424C56D" w14:textId="2F4E099B" w:rsidR="00FE7D33" w:rsidRPr="008C644E" w:rsidRDefault="00FE7D33" w:rsidP="00881F43">
      <w:pPr>
        <w:pStyle w:val="SingleTxtG"/>
      </w:pPr>
      <w:r w:rsidRPr="008C644E">
        <w:t>61.</w:t>
      </w:r>
      <w:r w:rsidRPr="008C644E">
        <w:tab/>
        <w:t xml:space="preserve">Con arreglo a la Ley de la Defensoría de los Derechos Humanos, una de las principales funciones de esta autoridad es supervisar el respeto de los derechos de las personas sometidas a medidas de privación o restricción de su libertad y visitar e inspeccionar </w:t>
      </w:r>
      <w:r w:rsidR="00881F43">
        <w:t>—</w:t>
      </w:r>
      <w:r w:rsidRPr="008C644E">
        <w:t>de forma independiente o junto con los órganos, autoridades o funcionarios competentes</w:t>
      </w:r>
      <w:r w:rsidR="00881F43">
        <w:t>—</w:t>
      </w:r>
      <w:r w:rsidRPr="008C644E">
        <w:t xml:space="preserve"> los centros de detención y prisión preventiva, los centros penitenciarios y las demás instituciones especiales. Supervisa la efectividad de los derechos de las personas condenadas a penas de privación de libertad, prestando particular atención al grupo especial de reclusos que constituyen los niños menores de edad. Cada año, la Defensora de los Derechos Humanos y el personal de la Defensoría llevan a cabo inspecciones de las instituciones en las que se recluye a este grupo. Cabe señalar que se otorga a los reclusos la posibilidad de cursar estudios secundarios. Durante la visita a la institución reeducativa, se realiza un análisis completo de los tipos de infracciones cometidas por los menores de edad, la reincidencia, la región de residencia y otras circunstancias y, sobre esta base, se formulan las recomendaciones oportunas (</w:t>
      </w:r>
      <w:hyperlink r:id="rId19" w:history="1">
        <w:r w:rsidRPr="002260FB">
          <w:rPr>
            <w:rStyle w:val="Hipervnculo"/>
          </w:rPr>
          <w:t>ombudsman.gov.tm</w:t>
        </w:r>
      </w:hyperlink>
      <w:r w:rsidRPr="008C644E">
        <w:t>).</w:t>
      </w:r>
    </w:p>
    <w:p w14:paraId="31B6B9FE" w14:textId="77777777" w:rsidR="00FE7D33" w:rsidRPr="008C644E" w:rsidRDefault="00FE7D33" w:rsidP="00FE7D33">
      <w:pPr>
        <w:pStyle w:val="H1G"/>
        <w:spacing w:line="360" w:lineRule="auto"/>
        <w:outlineLvl w:val="9"/>
      </w:pPr>
      <w:bookmarkStart w:id="22" w:name="_Hlk167717857"/>
      <w:bookmarkEnd w:id="21"/>
      <w:r w:rsidRPr="008C644E">
        <w:tab/>
      </w:r>
      <w:r w:rsidRPr="008C644E">
        <w:tab/>
      </w:r>
      <w:r w:rsidRPr="008C644E">
        <w:tab/>
      </w:r>
      <w:r w:rsidRPr="008C644E">
        <w:rPr>
          <w:bCs/>
        </w:rPr>
        <w:t>Respuesta al párrafo 7 c) de la lista de cuestiones</w:t>
      </w:r>
      <w:r w:rsidRPr="008C644E">
        <w:t xml:space="preserve"> </w:t>
      </w:r>
    </w:p>
    <w:p w14:paraId="4A0A257B" w14:textId="3E3E3E40" w:rsidR="00FE7D33" w:rsidRPr="008C644E" w:rsidRDefault="00FE7D33" w:rsidP="00FE7D33">
      <w:pPr>
        <w:pStyle w:val="SingleTxtG"/>
      </w:pPr>
      <w:r w:rsidRPr="008C644E">
        <w:t>62.</w:t>
      </w:r>
      <w:r w:rsidRPr="008C644E">
        <w:tab/>
        <w:t>De conformidad con el artículo 213 del Código de Procedimiento Penal, para entablar acciones penales por los delitos tipificados en el artículo 113 y en el artículo 131, párrafo 1, del Código Penal, es preciso que la víctima o su representante presenten una denuncia con arreglo al artículo 86, párrafo 2, del Código (</w:t>
      </w:r>
      <w:hyperlink r:id="rId20" w:history="1">
        <w:r w:rsidRPr="002260FB">
          <w:rPr>
            <w:rStyle w:val="Hipervnculo"/>
          </w:rPr>
          <w:t>https://minjust.gov.tm/</w:t>
        </w:r>
      </w:hyperlink>
      <w:r w:rsidRPr="008C644E">
        <w:t>).</w:t>
      </w:r>
    </w:p>
    <w:p w14:paraId="024CC238" w14:textId="77777777" w:rsidR="00FE7D33" w:rsidRPr="008C644E" w:rsidRDefault="00FE7D33" w:rsidP="002260FB">
      <w:pPr>
        <w:pStyle w:val="H1G"/>
      </w:pPr>
      <w:r w:rsidRPr="008C644E">
        <w:lastRenderedPageBreak/>
        <w:tab/>
      </w:r>
      <w:r w:rsidRPr="008C644E">
        <w:tab/>
      </w:r>
      <w:r w:rsidRPr="008C644E">
        <w:tab/>
        <w:t xml:space="preserve">Respuesta al párrafo 7 d) de la lista de cuestiones </w:t>
      </w:r>
    </w:p>
    <w:p w14:paraId="55C38C59" w14:textId="77777777" w:rsidR="00FE7D33" w:rsidRPr="008C644E" w:rsidRDefault="00FE7D33" w:rsidP="00FE7D33">
      <w:pPr>
        <w:pStyle w:val="SingleTxtG"/>
      </w:pPr>
      <w:r w:rsidRPr="008C644E">
        <w:t>63.</w:t>
      </w:r>
      <w:r w:rsidRPr="008C644E">
        <w:tab/>
        <w:t xml:space="preserve">Las comisiones móviles de menores de edad no fueron creadas por el Ministerio del Interior; su mandato se establece en la Disposición de las Comisiones de Menores. El Ministerio del Interior suele organizar las comisiones cuando los órganos ejecutivos </w:t>
      </w:r>
      <w:r w:rsidRPr="002260FB">
        <w:rPr>
          <w:i/>
          <w:iCs/>
        </w:rPr>
        <w:t>(jyakimlik)</w:t>
      </w:r>
      <w:r w:rsidRPr="008C644E">
        <w:t xml:space="preserve"> de los distritos </w:t>
      </w:r>
      <w:r w:rsidRPr="002260FB">
        <w:rPr>
          <w:i/>
          <w:iCs/>
        </w:rPr>
        <w:t>(etrap)</w:t>
      </w:r>
      <w:r w:rsidRPr="008C644E">
        <w:t xml:space="preserve"> tropiezan con problemas para hacerlo, debidos a circunstancias como la lejanía del lugar de residencia, estudio o trabajo de las personas cuyos casos se examinan. </w:t>
      </w:r>
    </w:p>
    <w:p w14:paraId="49EC2067" w14:textId="77777777" w:rsidR="00FE7D33" w:rsidRPr="008C644E" w:rsidRDefault="00FE7D33" w:rsidP="002260FB">
      <w:pPr>
        <w:pStyle w:val="H1G"/>
        <w:spacing w:before="320"/>
      </w:pPr>
      <w:r w:rsidRPr="008C644E">
        <w:tab/>
      </w:r>
      <w:r w:rsidRPr="008C644E">
        <w:tab/>
      </w:r>
      <w:r w:rsidRPr="008C644E">
        <w:tab/>
        <w:t xml:space="preserve">Respuesta al párrafo 7 f) de la lista de cuestiones </w:t>
      </w:r>
      <w:bookmarkStart w:id="23" w:name="_Hlk167717936"/>
    </w:p>
    <w:p w14:paraId="02A3F9BF" w14:textId="77777777" w:rsidR="00FE7D33" w:rsidRPr="008C644E" w:rsidRDefault="00FE7D33" w:rsidP="00FE7D33">
      <w:pPr>
        <w:pStyle w:val="SingleTxtG"/>
      </w:pPr>
      <w:r w:rsidRPr="008C644E">
        <w:t>64.</w:t>
      </w:r>
      <w:r w:rsidRPr="008C644E">
        <w:tab/>
        <w:t>En el marco del Programa Estatal de Política de la Juventud (2021-2025) y de su Plan de Aplicación, anualmente se elabora y aplica, a iniciativa del Ministerio del Interior y junto con la Fiscalía General, el Ministerio de Educación, el Ministerio de Salud e Industria Médica, el Comité Estatal de Educación Física y Deporte, la Unión de Jóvenes Makhtumkuli y la Unión de Mujeres, un plan conjunto de medidas educativas y de sensibilización para prevenir la delincuencia y otros incidentes vinculados con la salud y la vida de los menores de edad y los jóvenes. En el marco de este plan, se organizan actividades entre los alumnos de los centros de enseñanza secundaria, secundaria especializada y superior, con la participación de especialistas de las entidades mencionadas, sobre los problemas de actualidad que surgen entre los menores de edad, y se celebran reuniones de los padres de los alumnos del segundo ciclo de la enseñanza secundaria (en las que se les aconseja a los padres que presten atención a las cuestiones problemáticas relacionadas con sus hijos).</w:t>
      </w:r>
    </w:p>
    <w:p w14:paraId="67B0BE32" w14:textId="77777777" w:rsidR="00FE7D33" w:rsidRPr="008C644E" w:rsidRDefault="00FE7D33" w:rsidP="002260FB">
      <w:pPr>
        <w:pStyle w:val="H1G"/>
        <w:spacing w:before="320"/>
      </w:pPr>
      <w:bookmarkStart w:id="24" w:name="_Hlk167723532"/>
      <w:bookmarkEnd w:id="22"/>
      <w:bookmarkEnd w:id="23"/>
      <w:r w:rsidRPr="008C644E">
        <w:tab/>
      </w:r>
      <w:r w:rsidRPr="008C644E">
        <w:tab/>
        <w:t xml:space="preserve">Respuesta al párrafo 8 a) y b) de la lista de cuestiones </w:t>
      </w:r>
    </w:p>
    <w:p w14:paraId="027D6BA5" w14:textId="77777777" w:rsidR="00FE7D33" w:rsidRPr="008C644E" w:rsidRDefault="00FE7D33" w:rsidP="002260FB">
      <w:pPr>
        <w:pStyle w:val="SingleTxtG"/>
        <w:spacing w:line="236" w:lineRule="atLeast"/>
      </w:pPr>
      <w:r w:rsidRPr="008C644E">
        <w:t>65.</w:t>
      </w:r>
      <w:r w:rsidRPr="008C644E">
        <w:tab/>
        <w:t>El Plan de Acción Nacional de Derechos del Niño tiene por objeto desarrollar un sistema de servicios sociales y cuidados alternativos en un entorno familiar para los niños, y reforzar un sistema de protección de la infancia centrado en la prevención, que pueda intervenir tempranamente para ayudar a las familias y evitar que los niños queden innecesariamente bajo la tutela de instituciones. En las metas 5.1 y 5.2 del Plan de Acción Nacional se prevé el desarrollo de la capacidad de los profesionales que trabajan con niños y familias vulnerables para mejorar el acceso de estos niños y familias a servicios familiares y sociales preventivos e inclusivos de calidad como alternativa a la atención residencial. Así, las medidas se dirigen a reducir la atención institucional y aumentar la disponibilidad de cuidados basados en la familia, también para los niños con discapacidad.</w:t>
      </w:r>
    </w:p>
    <w:p w14:paraId="20975D81" w14:textId="77777777" w:rsidR="00FE7D33" w:rsidRPr="008C644E" w:rsidRDefault="00FE7D33" w:rsidP="002260FB">
      <w:pPr>
        <w:pStyle w:val="SingleTxtG"/>
        <w:spacing w:line="236" w:lineRule="atLeast"/>
      </w:pPr>
      <w:r w:rsidRPr="008C644E">
        <w:t>66.</w:t>
      </w:r>
      <w:r w:rsidRPr="008C644E">
        <w:tab/>
        <w:t>Se está concibiendo un marco de cuidados alternativos basados en la familia, en el que se prevén resultados, prioridades y recomendaciones de política específicos dirigidos a prevenir la separación de las familias y garantizar a los niños privados del cuidado de sus padres un acogimiento apropiado en un entorno familiar.</w:t>
      </w:r>
    </w:p>
    <w:p w14:paraId="69EAD90F" w14:textId="77777777" w:rsidR="00FE7D33" w:rsidRPr="008C644E" w:rsidRDefault="00FE7D33" w:rsidP="002260FB">
      <w:pPr>
        <w:pStyle w:val="SingleTxtG"/>
        <w:spacing w:line="236" w:lineRule="atLeast"/>
      </w:pPr>
      <w:r w:rsidRPr="008C644E">
        <w:t>67.</w:t>
      </w:r>
      <w:r w:rsidRPr="008C644E">
        <w:tab/>
        <w:t>El Gobierno participa en la iniciativa mundial del UNICEF destinada a mejorar los sistemas de seguimiento de los niños en modalidades alternativas de cuidado, que se puso en marcha en junio de 2023. Esta iniciativa contribuirá a reforzar el sistema de datos administrativos sobre los niños en modalidades alternativas de cuidado y establecerá un sistema subnacional y nacional de seguimiento de los niños en todos los tipos de cuidados alternativos, incluido el acogimiento familiar por parientes (que asumen la tutela del niño) y la adopción.</w:t>
      </w:r>
    </w:p>
    <w:p w14:paraId="7195F1F5" w14:textId="77777777" w:rsidR="00FE7D33" w:rsidRPr="008C644E" w:rsidRDefault="00FE7D33" w:rsidP="002260FB">
      <w:pPr>
        <w:pStyle w:val="H23G"/>
      </w:pPr>
      <w:r w:rsidRPr="008C644E">
        <w:tab/>
      </w:r>
      <w:r w:rsidRPr="008C644E">
        <w:tab/>
        <w:t xml:space="preserve">Adopciones inscritas en el Registro Civil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4"/>
        <w:gridCol w:w="3053"/>
        <w:gridCol w:w="3943"/>
      </w:tblGrid>
      <w:tr w:rsidR="00FE7D33" w:rsidRPr="002260FB" w14:paraId="3FEB4215" w14:textId="77777777" w:rsidTr="002260FB">
        <w:trPr>
          <w:trHeight w:val="240"/>
          <w:tblHeader/>
        </w:trPr>
        <w:tc>
          <w:tcPr>
            <w:tcW w:w="374" w:type="dxa"/>
            <w:tcBorders>
              <w:top w:val="single" w:sz="4" w:space="0" w:color="auto"/>
              <w:bottom w:val="single" w:sz="12" w:space="0" w:color="auto"/>
            </w:tcBorders>
            <w:shd w:val="clear" w:color="auto" w:fill="auto"/>
            <w:vAlign w:val="bottom"/>
          </w:tcPr>
          <w:p w14:paraId="20703838" w14:textId="77777777" w:rsidR="00FE7D33" w:rsidRPr="002260FB" w:rsidRDefault="00FE7D33" w:rsidP="002260FB">
            <w:pPr>
              <w:spacing w:before="80" w:after="80" w:line="200" w:lineRule="exact"/>
              <w:rPr>
                <w:i/>
                <w:sz w:val="16"/>
              </w:rPr>
            </w:pPr>
          </w:p>
        </w:tc>
        <w:tc>
          <w:tcPr>
            <w:tcW w:w="3053" w:type="dxa"/>
            <w:tcBorders>
              <w:top w:val="single" w:sz="4" w:space="0" w:color="auto"/>
              <w:bottom w:val="single" w:sz="12" w:space="0" w:color="auto"/>
            </w:tcBorders>
            <w:shd w:val="clear" w:color="auto" w:fill="auto"/>
            <w:vAlign w:val="bottom"/>
          </w:tcPr>
          <w:p w14:paraId="0C298BB2" w14:textId="77777777" w:rsidR="00FE7D33" w:rsidRPr="002260FB" w:rsidRDefault="00FE7D33" w:rsidP="002260FB">
            <w:pPr>
              <w:spacing w:before="80" w:after="80" w:line="200" w:lineRule="exact"/>
              <w:ind w:left="113"/>
              <w:rPr>
                <w:i/>
                <w:sz w:val="16"/>
              </w:rPr>
            </w:pPr>
            <w:r w:rsidRPr="002260FB">
              <w:rPr>
                <w:i/>
                <w:iCs/>
                <w:sz w:val="16"/>
              </w:rPr>
              <w:t>Años</w:t>
            </w:r>
          </w:p>
        </w:tc>
        <w:tc>
          <w:tcPr>
            <w:tcW w:w="3943" w:type="dxa"/>
            <w:tcBorders>
              <w:top w:val="single" w:sz="4" w:space="0" w:color="auto"/>
              <w:bottom w:val="single" w:sz="12" w:space="0" w:color="auto"/>
            </w:tcBorders>
            <w:shd w:val="clear" w:color="auto" w:fill="auto"/>
            <w:vAlign w:val="bottom"/>
          </w:tcPr>
          <w:p w14:paraId="30E0ECDA" w14:textId="77777777" w:rsidR="00FE7D33" w:rsidRPr="002260FB" w:rsidRDefault="00FE7D33" w:rsidP="002260FB">
            <w:pPr>
              <w:spacing w:before="80" w:after="80" w:line="200" w:lineRule="exact"/>
              <w:ind w:left="113"/>
              <w:jc w:val="right"/>
              <w:rPr>
                <w:i/>
                <w:sz w:val="16"/>
              </w:rPr>
            </w:pPr>
            <w:r w:rsidRPr="002260FB">
              <w:rPr>
                <w:i/>
                <w:iCs/>
                <w:sz w:val="16"/>
              </w:rPr>
              <w:t>Inscripciones</w:t>
            </w:r>
          </w:p>
        </w:tc>
      </w:tr>
      <w:tr w:rsidR="00FE7D33" w:rsidRPr="002260FB" w14:paraId="50FACD5C" w14:textId="77777777" w:rsidTr="002260FB">
        <w:trPr>
          <w:trHeight w:val="240"/>
        </w:trPr>
        <w:tc>
          <w:tcPr>
            <w:tcW w:w="374" w:type="dxa"/>
            <w:tcBorders>
              <w:top w:val="single" w:sz="12" w:space="0" w:color="auto"/>
            </w:tcBorders>
            <w:shd w:val="clear" w:color="auto" w:fill="auto"/>
          </w:tcPr>
          <w:p w14:paraId="3F530622" w14:textId="77777777" w:rsidR="00FE7D33" w:rsidRPr="002260FB" w:rsidRDefault="00FE7D33" w:rsidP="002260FB">
            <w:pPr>
              <w:spacing w:before="40" w:after="40" w:line="220" w:lineRule="exact"/>
              <w:rPr>
                <w:sz w:val="18"/>
              </w:rPr>
            </w:pPr>
            <w:r w:rsidRPr="002260FB">
              <w:rPr>
                <w:sz w:val="18"/>
              </w:rPr>
              <w:t xml:space="preserve">1 </w:t>
            </w:r>
          </w:p>
        </w:tc>
        <w:tc>
          <w:tcPr>
            <w:tcW w:w="3053" w:type="dxa"/>
            <w:tcBorders>
              <w:top w:val="single" w:sz="12" w:space="0" w:color="auto"/>
            </w:tcBorders>
            <w:shd w:val="clear" w:color="auto" w:fill="auto"/>
            <w:vAlign w:val="bottom"/>
          </w:tcPr>
          <w:p w14:paraId="6F1F0C68" w14:textId="77777777" w:rsidR="00FE7D33" w:rsidRPr="002260FB" w:rsidRDefault="00FE7D33" w:rsidP="002260FB">
            <w:pPr>
              <w:spacing w:before="40" w:after="40" w:line="220" w:lineRule="exact"/>
              <w:ind w:left="113"/>
              <w:rPr>
                <w:sz w:val="18"/>
              </w:rPr>
            </w:pPr>
            <w:r w:rsidRPr="002260FB">
              <w:rPr>
                <w:sz w:val="18"/>
              </w:rPr>
              <w:t>2020</w:t>
            </w:r>
          </w:p>
        </w:tc>
        <w:tc>
          <w:tcPr>
            <w:tcW w:w="3943" w:type="dxa"/>
            <w:tcBorders>
              <w:top w:val="single" w:sz="12" w:space="0" w:color="auto"/>
            </w:tcBorders>
            <w:shd w:val="clear" w:color="auto" w:fill="auto"/>
            <w:vAlign w:val="bottom"/>
          </w:tcPr>
          <w:p w14:paraId="152BEB9E" w14:textId="1621731C" w:rsidR="00FE7D33" w:rsidRPr="002260FB" w:rsidRDefault="00FE7D33" w:rsidP="002260FB">
            <w:pPr>
              <w:spacing w:before="40" w:after="40" w:line="220" w:lineRule="exact"/>
              <w:ind w:left="113"/>
              <w:jc w:val="right"/>
              <w:rPr>
                <w:sz w:val="18"/>
              </w:rPr>
            </w:pPr>
            <w:r w:rsidRPr="002260FB">
              <w:rPr>
                <w:sz w:val="18"/>
              </w:rPr>
              <w:t>2</w:t>
            </w:r>
            <w:r w:rsidR="002260FB">
              <w:rPr>
                <w:sz w:val="18"/>
              </w:rPr>
              <w:t xml:space="preserve"> </w:t>
            </w:r>
            <w:r w:rsidRPr="002260FB">
              <w:rPr>
                <w:sz w:val="18"/>
              </w:rPr>
              <w:t>397</w:t>
            </w:r>
          </w:p>
        </w:tc>
      </w:tr>
      <w:tr w:rsidR="00FE7D33" w:rsidRPr="002260FB" w14:paraId="355582FE" w14:textId="77777777" w:rsidTr="002260FB">
        <w:trPr>
          <w:trHeight w:val="240"/>
        </w:trPr>
        <w:tc>
          <w:tcPr>
            <w:tcW w:w="374" w:type="dxa"/>
            <w:shd w:val="clear" w:color="auto" w:fill="auto"/>
          </w:tcPr>
          <w:p w14:paraId="40A52EC5" w14:textId="77777777" w:rsidR="00FE7D33" w:rsidRPr="002260FB" w:rsidRDefault="00FE7D33" w:rsidP="002260FB">
            <w:pPr>
              <w:spacing w:before="40" w:after="40" w:line="220" w:lineRule="exact"/>
              <w:rPr>
                <w:sz w:val="18"/>
              </w:rPr>
            </w:pPr>
            <w:r w:rsidRPr="002260FB">
              <w:rPr>
                <w:sz w:val="18"/>
              </w:rPr>
              <w:t>2</w:t>
            </w:r>
          </w:p>
        </w:tc>
        <w:tc>
          <w:tcPr>
            <w:tcW w:w="3053" w:type="dxa"/>
            <w:shd w:val="clear" w:color="auto" w:fill="auto"/>
            <w:vAlign w:val="bottom"/>
          </w:tcPr>
          <w:p w14:paraId="1C000812" w14:textId="77777777" w:rsidR="00FE7D33" w:rsidRPr="002260FB" w:rsidRDefault="00FE7D33" w:rsidP="002260FB">
            <w:pPr>
              <w:spacing w:before="40" w:after="40" w:line="220" w:lineRule="exact"/>
              <w:ind w:left="113"/>
              <w:rPr>
                <w:sz w:val="18"/>
              </w:rPr>
            </w:pPr>
            <w:r w:rsidRPr="002260FB">
              <w:rPr>
                <w:sz w:val="18"/>
              </w:rPr>
              <w:t xml:space="preserve">2021 </w:t>
            </w:r>
          </w:p>
        </w:tc>
        <w:tc>
          <w:tcPr>
            <w:tcW w:w="3943" w:type="dxa"/>
            <w:shd w:val="clear" w:color="auto" w:fill="auto"/>
            <w:vAlign w:val="bottom"/>
          </w:tcPr>
          <w:p w14:paraId="48425F79" w14:textId="50183D7F" w:rsidR="00FE7D33" w:rsidRPr="002260FB" w:rsidRDefault="00FE7D33" w:rsidP="002260FB">
            <w:pPr>
              <w:spacing w:before="40" w:after="40" w:line="220" w:lineRule="exact"/>
              <w:ind w:left="113"/>
              <w:jc w:val="right"/>
              <w:rPr>
                <w:sz w:val="18"/>
              </w:rPr>
            </w:pPr>
            <w:r w:rsidRPr="002260FB">
              <w:rPr>
                <w:sz w:val="18"/>
              </w:rPr>
              <w:t>2</w:t>
            </w:r>
            <w:r w:rsidR="002260FB">
              <w:rPr>
                <w:sz w:val="18"/>
              </w:rPr>
              <w:t xml:space="preserve"> </w:t>
            </w:r>
            <w:r w:rsidRPr="002260FB">
              <w:rPr>
                <w:sz w:val="18"/>
              </w:rPr>
              <w:t>517</w:t>
            </w:r>
          </w:p>
        </w:tc>
      </w:tr>
      <w:tr w:rsidR="00FE7D33" w:rsidRPr="002260FB" w14:paraId="63D403E8" w14:textId="77777777" w:rsidTr="002260FB">
        <w:trPr>
          <w:trHeight w:val="240"/>
        </w:trPr>
        <w:tc>
          <w:tcPr>
            <w:tcW w:w="374" w:type="dxa"/>
            <w:shd w:val="clear" w:color="auto" w:fill="auto"/>
          </w:tcPr>
          <w:p w14:paraId="2C8F228A" w14:textId="77777777" w:rsidR="00FE7D33" w:rsidRPr="002260FB" w:rsidRDefault="00FE7D33" w:rsidP="002260FB">
            <w:pPr>
              <w:spacing w:before="40" w:after="40" w:line="220" w:lineRule="exact"/>
              <w:rPr>
                <w:sz w:val="18"/>
              </w:rPr>
            </w:pPr>
            <w:r w:rsidRPr="002260FB">
              <w:rPr>
                <w:sz w:val="18"/>
              </w:rPr>
              <w:t>3</w:t>
            </w:r>
          </w:p>
        </w:tc>
        <w:tc>
          <w:tcPr>
            <w:tcW w:w="3053" w:type="dxa"/>
            <w:shd w:val="clear" w:color="auto" w:fill="auto"/>
            <w:vAlign w:val="bottom"/>
          </w:tcPr>
          <w:p w14:paraId="0A2CE0ED" w14:textId="77777777" w:rsidR="00FE7D33" w:rsidRPr="002260FB" w:rsidRDefault="00FE7D33" w:rsidP="002260FB">
            <w:pPr>
              <w:spacing w:before="40" w:after="40" w:line="220" w:lineRule="exact"/>
              <w:ind w:left="113"/>
              <w:rPr>
                <w:sz w:val="18"/>
              </w:rPr>
            </w:pPr>
            <w:r w:rsidRPr="002260FB">
              <w:rPr>
                <w:sz w:val="18"/>
              </w:rPr>
              <w:t xml:space="preserve">2022 </w:t>
            </w:r>
          </w:p>
        </w:tc>
        <w:tc>
          <w:tcPr>
            <w:tcW w:w="3943" w:type="dxa"/>
            <w:shd w:val="clear" w:color="auto" w:fill="auto"/>
            <w:vAlign w:val="bottom"/>
          </w:tcPr>
          <w:p w14:paraId="76BDA0F0" w14:textId="7B8BB282" w:rsidR="00FE7D33" w:rsidRPr="002260FB" w:rsidRDefault="00FE7D33" w:rsidP="002260FB">
            <w:pPr>
              <w:spacing w:before="40" w:after="40" w:line="220" w:lineRule="exact"/>
              <w:ind w:left="113"/>
              <w:jc w:val="right"/>
              <w:rPr>
                <w:sz w:val="18"/>
              </w:rPr>
            </w:pPr>
            <w:r w:rsidRPr="002260FB">
              <w:rPr>
                <w:sz w:val="18"/>
              </w:rPr>
              <w:t>2</w:t>
            </w:r>
            <w:r w:rsidR="002260FB">
              <w:rPr>
                <w:sz w:val="18"/>
              </w:rPr>
              <w:t xml:space="preserve"> </w:t>
            </w:r>
            <w:r w:rsidRPr="002260FB">
              <w:rPr>
                <w:sz w:val="18"/>
              </w:rPr>
              <w:t>466</w:t>
            </w:r>
          </w:p>
        </w:tc>
      </w:tr>
      <w:tr w:rsidR="00FE7D33" w:rsidRPr="002260FB" w14:paraId="3C56379A" w14:textId="77777777" w:rsidTr="002260FB">
        <w:trPr>
          <w:trHeight w:val="240"/>
        </w:trPr>
        <w:tc>
          <w:tcPr>
            <w:tcW w:w="374" w:type="dxa"/>
            <w:shd w:val="clear" w:color="auto" w:fill="auto"/>
          </w:tcPr>
          <w:p w14:paraId="57A6CAB3" w14:textId="77777777" w:rsidR="00FE7D33" w:rsidRPr="002260FB" w:rsidRDefault="00FE7D33" w:rsidP="002260FB">
            <w:pPr>
              <w:spacing w:before="40" w:after="40" w:line="220" w:lineRule="exact"/>
              <w:rPr>
                <w:sz w:val="18"/>
              </w:rPr>
            </w:pPr>
            <w:r w:rsidRPr="002260FB">
              <w:rPr>
                <w:sz w:val="18"/>
              </w:rPr>
              <w:t>4</w:t>
            </w:r>
          </w:p>
        </w:tc>
        <w:tc>
          <w:tcPr>
            <w:tcW w:w="3053" w:type="dxa"/>
            <w:shd w:val="clear" w:color="auto" w:fill="auto"/>
            <w:vAlign w:val="bottom"/>
          </w:tcPr>
          <w:p w14:paraId="34BB12B0" w14:textId="77777777" w:rsidR="00FE7D33" w:rsidRPr="002260FB" w:rsidRDefault="00FE7D33" w:rsidP="002260FB">
            <w:pPr>
              <w:spacing w:before="40" w:after="40" w:line="220" w:lineRule="exact"/>
              <w:ind w:left="113"/>
              <w:rPr>
                <w:sz w:val="18"/>
              </w:rPr>
            </w:pPr>
            <w:r w:rsidRPr="002260FB">
              <w:rPr>
                <w:sz w:val="18"/>
              </w:rPr>
              <w:t xml:space="preserve">2023 </w:t>
            </w:r>
          </w:p>
        </w:tc>
        <w:tc>
          <w:tcPr>
            <w:tcW w:w="3943" w:type="dxa"/>
            <w:shd w:val="clear" w:color="auto" w:fill="auto"/>
            <w:vAlign w:val="bottom"/>
          </w:tcPr>
          <w:p w14:paraId="07C8C5BA" w14:textId="373F55FD" w:rsidR="00FE7D33" w:rsidRPr="002260FB" w:rsidRDefault="00FE7D33" w:rsidP="002260FB">
            <w:pPr>
              <w:spacing w:before="40" w:after="40" w:line="220" w:lineRule="exact"/>
              <w:ind w:left="113"/>
              <w:jc w:val="right"/>
              <w:rPr>
                <w:sz w:val="18"/>
              </w:rPr>
            </w:pPr>
            <w:r w:rsidRPr="002260FB">
              <w:rPr>
                <w:sz w:val="18"/>
              </w:rPr>
              <w:t>2</w:t>
            </w:r>
            <w:r w:rsidR="002260FB">
              <w:rPr>
                <w:sz w:val="18"/>
              </w:rPr>
              <w:t xml:space="preserve"> </w:t>
            </w:r>
            <w:r w:rsidRPr="002260FB">
              <w:rPr>
                <w:sz w:val="18"/>
              </w:rPr>
              <w:t>472</w:t>
            </w:r>
          </w:p>
        </w:tc>
      </w:tr>
      <w:tr w:rsidR="00FE7D33" w:rsidRPr="002260FB" w14:paraId="74A423CD" w14:textId="77777777" w:rsidTr="002260FB">
        <w:trPr>
          <w:trHeight w:val="240"/>
        </w:trPr>
        <w:tc>
          <w:tcPr>
            <w:tcW w:w="374" w:type="dxa"/>
            <w:tcBorders>
              <w:bottom w:val="single" w:sz="12" w:space="0" w:color="auto"/>
            </w:tcBorders>
            <w:shd w:val="clear" w:color="auto" w:fill="auto"/>
          </w:tcPr>
          <w:p w14:paraId="529FF047" w14:textId="77777777" w:rsidR="00FE7D33" w:rsidRPr="002260FB" w:rsidRDefault="00FE7D33" w:rsidP="002260FB">
            <w:pPr>
              <w:spacing w:before="40" w:after="40" w:line="220" w:lineRule="exact"/>
              <w:rPr>
                <w:sz w:val="18"/>
              </w:rPr>
            </w:pPr>
            <w:r w:rsidRPr="002260FB">
              <w:rPr>
                <w:sz w:val="18"/>
              </w:rPr>
              <w:t>5</w:t>
            </w:r>
          </w:p>
        </w:tc>
        <w:tc>
          <w:tcPr>
            <w:tcW w:w="3053" w:type="dxa"/>
            <w:tcBorders>
              <w:bottom w:val="single" w:sz="12" w:space="0" w:color="auto"/>
            </w:tcBorders>
            <w:shd w:val="clear" w:color="auto" w:fill="auto"/>
            <w:vAlign w:val="bottom"/>
          </w:tcPr>
          <w:p w14:paraId="5CD1ABC2" w14:textId="7107B996" w:rsidR="00FE7D33" w:rsidRPr="002260FB" w:rsidRDefault="00D834EF" w:rsidP="002260FB">
            <w:pPr>
              <w:spacing w:before="40" w:after="40" w:line="220" w:lineRule="exact"/>
              <w:ind w:left="113"/>
              <w:rPr>
                <w:sz w:val="18"/>
              </w:rPr>
            </w:pPr>
            <w:r>
              <w:rPr>
                <w:sz w:val="18"/>
              </w:rPr>
              <w:t>Cinco</w:t>
            </w:r>
            <w:r w:rsidR="00FE7D33" w:rsidRPr="002260FB">
              <w:rPr>
                <w:sz w:val="18"/>
              </w:rPr>
              <w:t xml:space="preserve"> primeros meses de 2024</w:t>
            </w:r>
          </w:p>
        </w:tc>
        <w:tc>
          <w:tcPr>
            <w:tcW w:w="3943" w:type="dxa"/>
            <w:tcBorders>
              <w:bottom w:val="single" w:sz="12" w:space="0" w:color="auto"/>
            </w:tcBorders>
            <w:shd w:val="clear" w:color="auto" w:fill="auto"/>
            <w:vAlign w:val="bottom"/>
          </w:tcPr>
          <w:p w14:paraId="72B714C1" w14:textId="77777777" w:rsidR="00FE7D33" w:rsidRPr="002260FB" w:rsidRDefault="00FE7D33" w:rsidP="002260FB">
            <w:pPr>
              <w:spacing w:before="40" w:after="40" w:line="220" w:lineRule="exact"/>
              <w:ind w:left="113"/>
              <w:jc w:val="right"/>
              <w:rPr>
                <w:sz w:val="18"/>
              </w:rPr>
            </w:pPr>
            <w:r w:rsidRPr="002260FB">
              <w:rPr>
                <w:sz w:val="18"/>
              </w:rPr>
              <w:t>869</w:t>
            </w:r>
          </w:p>
        </w:tc>
      </w:tr>
    </w:tbl>
    <w:p w14:paraId="57FE5AB2" w14:textId="77777777" w:rsidR="00FE7D33" w:rsidRPr="008C644E" w:rsidRDefault="00FE7D33" w:rsidP="002260FB">
      <w:pPr>
        <w:pStyle w:val="H1G"/>
      </w:pPr>
      <w:r w:rsidRPr="008C644E">
        <w:lastRenderedPageBreak/>
        <w:tab/>
      </w:r>
      <w:r w:rsidRPr="008C644E">
        <w:tab/>
        <w:t xml:space="preserve">Respuesta al párrafo 8 c) de la lista de cuestiones </w:t>
      </w:r>
    </w:p>
    <w:p w14:paraId="53EA35CE" w14:textId="77777777" w:rsidR="00FE7D33" w:rsidRPr="008C644E" w:rsidRDefault="00FE7D33" w:rsidP="00FE7D33">
      <w:pPr>
        <w:pStyle w:val="SingleTxtG"/>
      </w:pPr>
      <w:r w:rsidRPr="008C644E">
        <w:t>68.</w:t>
      </w:r>
      <w:r w:rsidRPr="008C644E">
        <w:tab/>
        <w:t xml:space="preserve">Los centros de internamiento de menores de edad sin hogar o indocumentados reciben temporalmente a menores de edad de entre 3 y 18 años, incluidos los extranjeros, que necesitan la asistencia del Estado y la sociedad o están en conflicto con la ley, y adoptan medidas con miras a su acogimiento o regreso a un entorno familiar o institución. </w:t>
      </w:r>
    </w:p>
    <w:p w14:paraId="5B1F0331" w14:textId="77777777" w:rsidR="00FE7D33" w:rsidRPr="008C644E" w:rsidRDefault="00FE7D33" w:rsidP="00FE7D33">
      <w:pPr>
        <w:pStyle w:val="SingleTxtG"/>
      </w:pPr>
      <w:r w:rsidRPr="008C644E">
        <w:t>69.</w:t>
      </w:r>
      <w:r w:rsidRPr="008C644E">
        <w:tab/>
        <w:t>Estos centros se encargan de:</w:t>
      </w:r>
    </w:p>
    <w:p w14:paraId="4FCA4318" w14:textId="351001D5" w:rsidR="00FE7D33" w:rsidRPr="008C644E" w:rsidRDefault="00FE7D33" w:rsidP="002260FB">
      <w:pPr>
        <w:pStyle w:val="Bullet1G"/>
      </w:pPr>
      <w:r w:rsidRPr="008C644E">
        <w:t>Detectar y prevenir el abandono y la delincuencia entre los menores de edad</w:t>
      </w:r>
      <w:r w:rsidR="002260FB">
        <w:t>.</w:t>
      </w:r>
    </w:p>
    <w:p w14:paraId="1D7CD6D3" w14:textId="2269F21A" w:rsidR="00FE7D33" w:rsidRPr="008C644E" w:rsidRDefault="00FE7D33" w:rsidP="002260FB">
      <w:pPr>
        <w:pStyle w:val="Bullet1G"/>
      </w:pPr>
      <w:r w:rsidRPr="008C644E">
        <w:t>Recibir y tomar medidas con miras al acogimiento o regreso a un entorno familiar o institución de los menores de edad de 3 a 18 años que necesitan la asistencia del Estado y la sociedad.</w:t>
      </w:r>
    </w:p>
    <w:p w14:paraId="594A0DBB" w14:textId="77777777" w:rsidR="00FE7D33" w:rsidRPr="008C644E" w:rsidRDefault="00FE7D33" w:rsidP="00FE7D33">
      <w:pPr>
        <w:pStyle w:val="H1G"/>
        <w:spacing w:line="360" w:lineRule="auto"/>
        <w:outlineLvl w:val="9"/>
      </w:pPr>
      <w:bookmarkStart w:id="25" w:name="_Hlk167718369"/>
      <w:r w:rsidRPr="008C644E">
        <w:tab/>
      </w:r>
      <w:r w:rsidRPr="008C644E">
        <w:tab/>
      </w:r>
      <w:r w:rsidRPr="008C644E">
        <w:rPr>
          <w:bCs/>
        </w:rPr>
        <w:t>Respuesta al párrafo 9 a) de la lista de cuestiones</w:t>
      </w:r>
      <w:r w:rsidRPr="008C644E">
        <w:t xml:space="preserve"> </w:t>
      </w:r>
      <w:bookmarkEnd w:id="1"/>
      <w:bookmarkEnd w:id="2"/>
      <w:bookmarkEnd w:id="3"/>
      <w:bookmarkEnd w:id="24"/>
      <w:bookmarkEnd w:id="25"/>
    </w:p>
    <w:p w14:paraId="08FD97CD" w14:textId="77777777" w:rsidR="00FE7D33" w:rsidRPr="008C644E" w:rsidRDefault="00FE7D33" w:rsidP="00FE7D33">
      <w:pPr>
        <w:pStyle w:val="SingleTxtG"/>
      </w:pPr>
      <w:r w:rsidRPr="008C644E">
        <w:t>70.</w:t>
      </w:r>
      <w:r w:rsidRPr="008C644E">
        <w:tab/>
        <w:t>Con arreglo a la Orden del Ministerio de Salud e Industria Médica de Mejora de los Servicios Médicos, de 1 de noviembre de 2017, los niños con discapacidad reciben tratamiento gratuito.</w:t>
      </w:r>
    </w:p>
    <w:p w14:paraId="03B55749" w14:textId="19EE3F17" w:rsidR="00FE7D33" w:rsidRPr="008C644E" w:rsidRDefault="00FE7D33" w:rsidP="00FE7D33">
      <w:pPr>
        <w:pStyle w:val="SingleTxtG"/>
      </w:pPr>
      <w:r w:rsidRPr="008C644E">
        <w:t>71.</w:t>
      </w:r>
      <w:r w:rsidRPr="008C644E">
        <w:tab/>
        <w:t xml:space="preserve">En virtud de la Orden núm. 203 por la que se aprueba el procedimiento para la asistencia médica profiláctica, de </w:t>
      </w:r>
      <w:r w:rsidR="00D834EF">
        <w:t xml:space="preserve">11 de junio de </w:t>
      </w:r>
      <w:r w:rsidRPr="008C644E">
        <w:t>2018, en los centros de salud, médicos de familia y especialistas practican revisiones, proporcionan tratamiento contra las recaídas y ordenan y realizan exámenes de laboratorio a los niños con discapacidad, y, si es necesario, deciden su internación en un hospital.</w:t>
      </w:r>
    </w:p>
    <w:p w14:paraId="5EE24DC1" w14:textId="08D30E3C" w:rsidR="00FE7D33" w:rsidRPr="008C644E" w:rsidRDefault="00FE7D33" w:rsidP="00FE7D33">
      <w:pPr>
        <w:pStyle w:val="SingleTxtG"/>
      </w:pPr>
      <w:r w:rsidRPr="008C644E">
        <w:t>72.</w:t>
      </w:r>
      <w:r w:rsidRPr="008C644E">
        <w:tab/>
        <w:t>Por recomendación de los médicos de familia, el nuevo Centro de Rehabilitación de la ciudad de Arkadag, abierto en 2023, ofrece actividades de rehabilitación a niños con trastornos musculoesqueléticos de todo el país (</w:t>
      </w:r>
      <w:r w:rsidR="00D834EF">
        <w:t>dos</w:t>
      </w:r>
      <w:r w:rsidRPr="008C644E">
        <w:t xml:space="preserve"> cursos completos). </w:t>
      </w:r>
    </w:p>
    <w:p w14:paraId="2ACDD4D5" w14:textId="77777777" w:rsidR="00FE7D33" w:rsidRPr="008C644E" w:rsidRDefault="00FE7D33" w:rsidP="00FE7D33">
      <w:pPr>
        <w:pStyle w:val="SingleTxtG"/>
      </w:pPr>
      <w:r w:rsidRPr="008C644E">
        <w:t>73.</w:t>
      </w:r>
      <w:r w:rsidRPr="008C644E">
        <w:tab/>
        <w:t>La Fundación Benéfica Gurbanguly Berdimuhamedov de Asistencia a Niños Necesitados de Tutela se creó en 2021 con tal fin. Con el apoyo de esta fundación, se realizan en todo el país numerosas intervenciones de cirugía cardiaca, traumatología, ortopedia, neurocirugía y actividades de rehabilitación.</w:t>
      </w:r>
    </w:p>
    <w:p w14:paraId="356AC28D" w14:textId="4E2938AA" w:rsidR="00FE7D33" w:rsidRPr="008C644E" w:rsidRDefault="00FE7D33" w:rsidP="00FE7D33">
      <w:pPr>
        <w:pStyle w:val="SingleTxtG"/>
      </w:pPr>
      <w:r w:rsidRPr="008C644E">
        <w:t>74.</w:t>
      </w:r>
      <w:r w:rsidRPr="008C644E">
        <w:tab/>
        <w:t xml:space="preserve">Desde 2016, la Oficina del UNICEF en Turkmenistán trabaja, junto con el Ministerio de Trabajo y Protección Social y otros asociados, para introducir servicios sociales profesionales de apoyo familiar dedicados a los niños. Los datos recopilados a lo largo de estos años, entre otros, en la encuesta sobre la situación de los niños de hasta </w:t>
      </w:r>
      <w:r w:rsidR="0027491F">
        <w:t>3</w:t>
      </w:r>
      <w:r w:rsidRPr="008C644E">
        <w:t xml:space="preserve"> años de edad internados en instituciones (realizada en 2013), la evaluación de los servicios sociales (2015) y el análisis de la situación de los niños y niñas con discapacidad (2015), ha permitido comprender mejor los problemas a los que se enfrentan las familias y los niños, así como los recursos que existen en los sistemas nacionales dedicados a apoyarlos. Los continuos esfuerzos del Gobierno para ajustar la legislación nacional y los marcos normativos en materia de bienestar infantil a las normas internacionales proporcionan una base óptima para la introducción del trabajo social en el país. En distritos piloto, se han empezado a llevar a cabo intervenciones integrales de salud y educación a nivel local para las familias con niños con discapacidad.</w:t>
      </w:r>
    </w:p>
    <w:p w14:paraId="5BB66686" w14:textId="77777777" w:rsidR="00FE7D33" w:rsidRPr="008C644E" w:rsidRDefault="00FE7D33" w:rsidP="002260FB">
      <w:pPr>
        <w:pStyle w:val="H1G"/>
      </w:pPr>
      <w:r w:rsidRPr="008C644E">
        <w:tab/>
      </w:r>
      <w:r w:rsidRPr="008C644E">
        <w:tab/>
      </w:r>
      <w:r w:rsidRPr="008C644E">
        <w:tab/>
        <w:t>Respuesta al párrafo 9 b) de la lista de cuestiones</w:t>
      </w:r>
    </w:p>
    <w:p w14:paraId="7F881192" w14:textId="77777777" w:rsidR="00FE7D33" w:rsidRPr="008C644E" w:rsidRDefault="00FE7D33" w:rsidP="00FE7D33">
      <w:pPr>
        <w:pStyle w:val="SingleTxtG"/>
        <w:rPr>
          <w:bCs/>
        </w:rPr>
      </w:pPr>
      <w:r w:rsidRPr="008C644E">
        <w:t>75.</w:t>
      </w:r>
      <w:r w:rsidRPr="008C644E">
        <w:tab/>
        <w:t>En Turkmenistán se está trabajando, junto con organizaciones internacionales, para crear una educación inclusiva y, concretamente, para integrar a los niños con discapacidad en el sistema de enseñanza ordinario.</w:t>
      </w:r>
    </w:p>
    <w:p w14:paraId="221707A6" w14:textId="77777777" w:rsidR="00FE7D33" w:rsidRPr="008C644E" w:rsidRDefault="00FE7D33" w:rsidP="00FE7D33">
      <w:pPr>
        <w:pStyle w:val="SingleTxtG"/>
      </w:pPr>
      <w:r w:rsidRPr="008C644E">
        <w:t>76.</w:t>
      </w:r>
      <w:r w:rsidRPr="008C644E">
        <w:tab/>
        <w:t xml:space="preserve">De conformidad con la Ley de Educación, el Estado ofrece las condiciones para que los ciudadanos turcomanos con discapacidad, es decir, con deficiencias físicas y o mentales, reciban educación inclusiva en los centros de enseñanza general. Sobre la base de enfoques pedagógicos especiales, se están creando centros de enseñanza especial, destinados a los ciudadanos que, por motivos de salud, no pueden asistir a los centros de enseñanza general, </w:t>
      </w:r>
      <w:r w:rsidRPr="008C644E">
        <w:lastRenderedPageBreak/>
        <w:t>orientados a la corrección de las deficiencias y la adaptación a la vida. El número de niños con discapacidad que asisten a clases ordinarias en los centros de enseñanza general del país aumenta cada año. Además, se realizan actividades periódicas para desarrollar las competencias de los docentes que trabajan con niños con discapacidad y familiarizarlos con la experiencia pedagógica internacional en este ámbito.</w:t>
      </w:r>
    </w:p>
    <w:p w14:paraId="688D3DA6" w14:textId="77777777" w:rsidR="00FE7D33" w:rsidRPr="008C644E" w:rsidRDefault="00FE7D33" w:rsidP="00FE7D33">
      <w:pPr>
        <w:pStyle w:val="SingleTxtG"/>
      </w:pPr>
      <w:r w:rsidRPr="008C644E">
        <w:t>77.</w:t>
      </w:r>
      <w:r w:rsidRPr="008C644E">
        <w:tab/>
        <w:t xml:space="preserve">Cabe mencionar que expertos turcomanos están formulando, con la asistencia técnica de la Oficina del UNICEF en Turkmenistán, un Marco de Educación Inclusiva, con su respectivo Plan de Aplicación. Los proyectos de estos documentos han sido evaluados favorablemente por expertos internacionales del UNICEF y están siendo revisados. </w:t>
      </w:r>
    </w:p>
    <w:p w14:paraId="0D82FB0D" w14:textId="77777777" w:rsidR="00FE7D33" w:rsidRPr="008C644E" w:rsidRDefault="00FE7D33" w:rsidP="002260FB">
      <w:pPr>
        <w:pStyle w:val="H1G"/>
      </w:pPr>
      <w:r w:rsidRPr="008C644E">
        <w:tab/>
      </w:r>
      <w:r w:rsidRPr="008C644E">
        <w:tab/>
      </w:r>
      <w:r w:rsidRPr="008C644E">
        <w:tab/>
        <w:t xml:space="preserve">Respuesta al párrafo 9 c) de la lista de cuestiones </w:t>
      </w:r>
      <w:bookmarkStart w:id="26" w:name="_Hlk166580516"/>
      <w:bookmarkStart w:id="27" w:name="_Hlk167719473"/>
    </w:p>
    <w:p w14:paraId="74E5CADB" w14:textId="77777777" w:rsidR="00FE7D33" w:rsidRPr="008C644E" w:rsidRDefault="00FE7D33" w:rsidP="00FE7D33">
      <w:pPr>
        <w:pStyle w:val="SingleTxtG"/>
      </w:pPr>
      <w:r w:rsidRPr="008C644E">
        <w:t>78.</w:t>
      </w:r>
      <w:r w:rsidRPr="008C644E">
        <w:tab/>
        <w:t>En 2022 concluyó el programa conjunto del Gobierno y las Naciones Unidas de mejora del sistema de protección social mediante la introducción de servicios sociales inclusivos de calidad a nivel local, financiado por el Fondo para los Objetivos de Desarrollo Sostenible.</w:t>
      </w:r>
    </w:p>
    <w:p w14:paraId="2EA4290C" w14:textId="77777777" w:rsidR="00FE7D33" w:rsidRPr="008C644E" w:rsidRDefault="00FE7D33" w:rsidP="00FE7D33">
      <w:pPr>
        <w:pStyle w:val="SingleTxtG"/>
      </w:pPr>
      <w:r w:rsidRPr="008C644E">
        <w:t>79.</w:t>
      </w:r>
      <w:r w:rsidRPr="008C644E">
        <w:tab/>
        <w:t xml:space="preserve">En el marco de este programa se ensayó un nuevo modelo de servicios inclusivos a nivel local, dirigidos a grupos más amplios, en particular a las personas con discapacidad, incluidos los niños con discapacidad, los huérfanos, los niños privados del cuidado parental, los niños que corren riesgo de verse separados de sus padres, los jóvenes de grupos de riesgo, las mujeres y las personas mayores que necesitan apoyo en su vida cotidiana. El programa pretendía introducir el trabajo social en el apoyo a los estratos más vulnerables de la población. </w:t>
      </w:r>
    </w:p>
    <w:p w14:paraId="6AC78401" w14:textId="77777777" w:rsidR="00FE7D33" w:rsidRPr="008C644E" w:rsidRDefault="00FE7D33" w:rsidP="00FE7D33">
      <w:pPr>
        <w:pStyle w:val="SingleTxtG"/>
      </w:pPr>
      <w:r w:rsidRPr="008C644E">
        <w:t>80.</w:t>
      </w:r>
      <w:r w:rsidRPr="008C644E">
        <w:tab/>
        <w:t xml:space="preserve">En diciembre de 2021, el Parlamento aprobó la Ley de Servicios Sociales, que establece un conjunto de medidas y acciones para satisfacer las necesidades individuales de las personas con discapacidad, incluidos los niños con discapacidad, las personas mayores, los huérfanos, los niños privados del cuidado parental o de personas </w:t>
      </w:r>
      <w:r w:rsidRPr="008C644E">
        <w:rPr>
          <w:i/>
        </w:rPr>
        <w:t>in loco parentis</w:t>
      </w:r>
      <w:r w:rsidRPr="008C644E">
        <w:t xml:space="preserve"> y otras categorías de personas, con el fin de mejorar sus condiciones de vida y/o aumentar su capacidad para satisfacer sus necesidades individuales básicas de forma independiente. </w:t>
      </w:r>
    </w:p>
    <w:p w14:paraId="0320019E" w14:textId="1A61E976" w:rsidR="00FE7D33" w:rsidRPr="008C644E" w:rsidRDefault="00FE7D33" w:rsidP="00FE7D33">
      <w:pPr>
        <w:pStyle w:val="SingleTxtG"/>
      </w:pPr>
      <w:r w:rsidRPr="008C644E">
        <w:t>81.</w:t>
      </w:r>
      <w:r w:rsidRPr="008C644E">
        <w:tab/>
        <w:t>En cuanto a la efectividad de los derechos de los niños a un nivel de vida digno, cabe destacar algunos de los objetivos y metas del Plan de Acción Nacional de Derechos del Niño, como garantizar la adecuación de las prestaciones sociales y mejorar la eficacia de su gestión (meta 4.1); aumentar la cobertura de las prestaciones sociales a las familias con hijos (meta</w:t>
      </w:r>
      <w:r w:rsidR="002260FB">
        <w:t> </w:t>
      </w:r>
      <w:r w:rsidRPr="008C644E">
        <w:t xml:space="preserve">4.2); y aumentar el acceso de los niños y sus familias a servicios sociales inclusivos y de calidad a nivel local, que cumplan las normas internacionales en la materia (meta 4.3). </w:t>
      </w:r>
      <w:bookmarkEnd w:id="26"/>
    </w:p>
    <w:p w14:paraId="7DEAC98F" w14:textId="3C5926CA" w:rsidR="00FE7D33" w:rsidRPr="008C644E" w:rsidRDefault="00FE7D33" w:rsidP="002260FB">
      <w:pPr>
        <w:pStyle w:val="H1G"/>
      </w:pPr>
      <w:r w:rsidRPr="008C644E">
        <w:tab/>
      </w:r>
      <w:r w:rsidRPr="008C644E">
        <w:tab/>
      </w:r>
      <w:r w:rsidRPr="008C644E">
        <w:tab/>
        <w:t xml:space="preserve">Respuesta al párrafo 9 </w:t>
      </w:r>
      <w:r w:rsidR="0027491F">
        <w:t>d</w:t>
      </w:r>
      <w:r w:rsidRPr="008C644E">
        <w:t xml:space="preserve">) de la lista de cuestiones </w:t>
      </w:r>
    </w:p>
    <w:p w14:paraId="334377E0" w14:textId="5E2196B1" w:rsidR="00FE7D33" w:rsidRPr="008C644E" w:rsidRDefault="00FE7D33" w:rsidP="00FE7D33">
      <w:pPr>
        <w:pStyle w:val="SingleTxtG"/>
      </w:pPr>
      <w:r w:rsidRPr="008C644E">
        <w:t>82.</w:t>
      </w:r>
      <w:r w:rsidRPr="008C644E">
        <w:tab/>
        <w:t xml:space="preserve">En el año lectivo 2023/24 se abrirá </w:t>
      </w:r>
      <w:hyperlink r:id="rId21" w:history="1">
        <w:r w:rsidRPr="002260FB">
          <w:rPr>
            <w:rStyle w:val="Hipervnculo"/>
          </w:rPr>
          <w:t>una formación</w:t>
        </w:r>
      </w:hyperlink>
      <w:r w:rsidRPr="008C644E">
        <w:t xml:space="preserve"> en trabajo social en la Universidad Estatal Makhtumkuli y en el Instituto Pedagógico Estatal Seidnazar Seidi.</w:t>
      </w:r>
    </w:p>
    <w:p w14:paraId="3E5A9FC5" w14:textId="6DD97034" w:rsidR="00FE7D33" w:rsidRPr="008C644E" w:rsidRDefault="00FE7D33" w:rsidP="00FE7D33">
      <w:pPr>
        <w:pStyle w:val="SingleTxtG"/>
      </w:pPr>
      <w:r w:rsidRPr="008C644E">
        <w:t>83.</w:t>
      </w:r>
      <w:r w:rsidRPr="008C644E">
        <w:tab/>
        <w:t>El número de egresados del programa de Psicología General ha ido en aumento desde</w:t>
      </w:r>
      <w:r w:rsidR="0027491F">
        <w:t> </w:t>
      </w:r>
      <w:r w:rsidRPr="008C644E">
        <w:t>2018, de 8 egresados anuales en 2018-2021 a 20 en 2022. Se prevé que al final del curso 2023/24, se gradúen 18 estudiantes de psicología, y en 2025 y 2026, unos 50 a 60</w:t>
      </w:r>
      <w:r w:rsidR="002260FB">
        <w:t> </w:t>
      </w:r>
      <w:r w:rsidRPr="008C644E">
        <w:t xml:space="preserve">profesionales cada año. </w:t>
      </w:r>
      <w:bookmarkStart w:id="28" w:name="_Hlk167719528"/>
      <w:bookmarkEnd w:id="27"/>
    </w:p>
    <w:p w14:paraId="35B028C6" w14:textId="77777777" w:rsidR="00FE7D33" w:rsidRPr="008C644E" w:rsidRDefault="00FE7D33" w:rsidP="002260FB">
      <w:pPr>
        <w:pStyle w:val="H1G"/>
      </w:pPr>
      <w:r w:rsidRPr="008C644E">
        <w:tab/>
      </w:r>
      <w:r w:rsidRPr="008C644E">
        <w:tab/>
        <w:t xml:space="preserve">Respuesta al párrafo 10 a) de la lista de cuestiones </w:t>
      </w:r>
    </w:p>
    <w:p w14:paraId="42191676" w14:textId="77777777" w:rsidR="00FE7D33" w:rsidRPr="008C644E" w:rsidRDefault="00FE7D33" w:rsidP="00FE7D33">
      <w:pPr>
        <w:pStyle w:val="SingleTxtG"/>
      </w:pPr>
      <w:r w:rsidRPr="008C644E">
        <w:t>84.</w:t>
      </w:r>
      <w:r w:rsidRPr="008C644E">
        <w:tab/>
        <w:t>Con el apoyo de iniciativas del UNICEF, la Organización Mundial de la Salud (OMS) y el Fondo de Población de las Naciones Unidas (UNFPA), Turkmenistán ha adoptado las normas internacionales sobre recién nacidos.</w:t>
      </w:r>
    </w:p>
    <w:p w14:paraId="577F813C" w14:textId="3ADB8EB3" w:rsidR="00FE7D33" w:rsidRPr="008C644E" w:rsidRDefault="00FE7D33" w:rsidP="00FE7D33">
      <w:pPr>
        <w:pStyle w:val="SingleTxtG"/>
      </w:pPr>
      <w:r w:rsidRPr="008C644E">
        <w:t>85.</w:t>
      </w:r>
      <w:r w:rsidRPr="008C644E">
        <w:tab/>
        <w:t xml:space="preserve">En cooperación con el UNICEF y otros asociados, el Gobierno aprobó la Estrategia Nacional de Salud Maternoinfantil (2021-2025) </w:t>
      </w:r>
      <w:r w:rsidR="003416EA">
        <w:t>“</w:t>
      </w:r>
      <w:r w:rsidRPr="008C644E">
        <w:t xml:space="preserve">Madre Sana </w:t>
      </w:r>
      <w:r w:rsidR="009843D0">
        <w:t>–</w:t>
      </w:r>
      <w:r w:rsidRPr="008C644E">
        <w:t xml:space="preserve"> Niño Sano </w:t>
      </w:r>
      <w:r w:rsidR="009843D0">
        <w:t>–</w:t>
      </w:r>
      <w:r w:rsidRPr="008C644E">
        <w:t xml:space="preserve"> Futuro Sano</w:t>
      </w:r>
      <w:r w:rsidR="003416EA">
        <w:t>”</w:t>
      </w:r>
      <w:r w:rsidRPr="008C644E">
        <w:t>, destinada a garantizar la consecución del ODS 3.</w:t>
      </w:r>
    </w:p>
    <w:p w14:paraId="518DC8DE" w14:textId="6F5E2656" w:rsidR="00FE7D33" w:rsidRPr="008C644E" w:rsidRDefault="00FE7D33" w:rsidP="00FE7D33">
      <w:pPr>
        <w:pStyle w:val="SingleTxtG"/>
      </w:pPr>
      <w:r w:rsidRPr="008C644E">
        <w:lastRenderedPageBreak/>
        <w:t>86.</w:t>
      </w:r>
      <w:r w:rsidRPr="008C644E">
        <w:tab/>
        <w:t xml:space="preserve">En 2017, el país se sumó a la aplicación del Plan de Acción </w:t>
      </w:r>
      <w:r w:rsidR="002260FB">
        <w:t>“</w:t>
      </w:r>
      <w:r w:rsidRPr="008C644E">
        <w:t>Todos los Recién Nacidos</w:t>
      </w:r>
      <w:r w:rsidR="002260FB">
        <w:t>”</w:t>
      </w:r>
      <w:r w:rsidRPr="008C644E">
        <w:t xml:space="preserve">. Con el fin de estudiar las causas y condiciones que conducen a la mortalidad perinatal y reducir este indicador, desde 2017 se introducido gradualmente una auditoría confidencial de casos críticos en la práctica obstétrica de las instituciones sanitarias. </w:t>
      </w:r>
    </w:p>
    <w:p w14:paraId="475FBFF8" w14:textId="77777777" w:rsidR="00FE7D33" w:rsidRPr="008C644E" w:rsidRDefault="00FE7D33" w:rsidP="00FE7D33">
      <w:pPr>
        <w:pStyle w:val="SingleTxtG"/>
      </w:pPr>
      <w:r w:rsidRPr="008C644E">
        <w:t>87.</w:t>
      </w:r>
      <w:r w:rsidRPr="008C644E">
        <w:tab/>
        <w:t>Se han establecido indicadores de seguimiento de la salud maternoinfantil, y se realizan visitas periódicas de seguimiento a todas las provincias, cuyos resultados dan lugar a la adopción de las medidas oportunas.</w:t>
      </w:r>
    </w:p>
    <w:p w14:paraId="3F546655" w14:textId="77777777" w:rsidR="00FE7D33" w:rsidRPr="008C644E" w:rsidRDefault="00FE7D33" w:rsidP="00FE7D33">
      <w:pPr>
        <w:pStyle w:val="SingleTxtG"/>
      </w:pPr>
      <w:r w:rsidRPr="008C644E">
        <w:t>88.</w:t>
      </w:r>
      <w:r w:rsidRPr="008C644E">
        <w:tab/>
        <w:t xml:space="preserve">Uno de los logros más importantes de la cooperación entre el UNICEF y el Ministerio de Salud e Industria Médica es la promoción de la lactancia materna, que condujo a la aprobación de la Ley de Defensa y Promoción de la Lactancia Materna y los Requisitos para los Productos de Alimentación Infantil. Para concienciar a la población, la Semana Nacional de la Lactancia Materna se celebra cada año entre el 1 y el 7 de septiembre. Los médicos de familia, las enfermeras y los especialistas de las facultades de medicina participan en una serie de talleres de formación sobre las últimas directrices de alimentación de los lactantes y niños en la primera infancia. En el marco de estos cursos, reciben un manual sobre la lactancia materna y herramientas para supervisar el crecimiento y desarrollo de los niños, publicados por el Ministerio de Salud e Industria Médica junto con el UNICEF. </w:t>
      </w:r>
    </w:p>
    <w:p w14:paraId="23E6B188" w14:textId="14A1FD3C" w:rsidR="00FE7D33" w:rsidRPr="008C644E" w:rsidRDefault="00FE7D33" w:rsidP="00FE7D33">
      <w:pPr>
        <w:pStyle w:val="SingleTxtG"/>
      </w:pPr>
      <w:r w:rsidRPr="008C644E">
        <w:t>89.</w:t>
      </w:r>
      <w:r w:rsidRPr="008C644E">
        <w:tab/>
        <w:t>El Gobierno apoyó la Iniciativa de Hospitales Amigos de los Niños, un programa conjunto del UNICEF y la OMS. Con la ayuda del UNICEF, el 95 % de los hospitales (67</w:t>
      </w:r>
      <w:r w:rsidR="002260FB">
        <w:t> </w:t>
      </w:r>
      <w:r w:rsidRPr="008C644E">
        <w:t xml:space="preserve">de un total de 71) cumplen ya los requisitos de esta iniciativa, y el 18 % de los centros de atención primaria de salud ya están certificados. </w:t>
      </w:r>
    </w:p>
    <w:p w14:paraId="64358266" w14:textId="77777777" w:rsidR="00FE7D33" w:rsidRPr="008C644E" w:rsidRDefault="00FE7D33" w:rsidP="00FE7D33">
      <w:pPr>
        <w:pStyle w:val="SingleTxtG"/>
      </w:pPr>
      <w:r w:rsidRPr="008C644E">
        <w:t>90.</w:t>
      </w:r>
      <w:r w:rsidRPr="008C644E">
        <w:tab/>
        <w:t xml:space="preserve">Se está trabajando mucho para poner en marcha el Programa de Gestión Integrada de las Enfermedades Infantiles y desarrollar nuevos protocolos clínicos para las afecciones más comunes en la infancia (se han elaborado e impreso 12 directrices clínicas para mejorar la asistencia individualizada). Continúa la aplicación de la hoja de ruta quinquenal para la gestión integrada de las enfermedades infantiles, y en abril de 2023 se formó a 24 formadores. Se ha adaptado, aprobado y publicado un curso electrónico sobre la gestión integrada de estas enfermedades. </w:t>
      </w:r>
    </w:p>
    <w:p w14:paraId="73D874A5" w14:textId="77777777" w:rsidR="00FE7D33" w:rsidRPr="008C644E" w:rsidRDefault="00FE7D33" w:rsidP="00FE7D33">
      <w:pPr>
        <w:pStyle w:val="SingleTxtG"/>
      </w:pPr>
      <w:r w:rsidRPr="008C644E">
        <w:t>91.</w:t>
      </w:r>
      <w:r w:rsidRPr="008C644E">
        <w:tab/>
        <w:t xml:space="preserve">La OMS y el UNICEF han iniciado la adaptación y adopción de la guía de bolsillo de atención primaria de salud para niños y adolescentes, titulada </w:t>
      </w:r>
      <w:r w:rsidRPr="008C644E">
        <w:rPr>
          <w:i/>
          <w:iCs/>
        </w:rPr>
        <w:t>Guía de promoción de la salud, y prevención y tratamiento de las enfermedades del nacimiento a la adolescencia,</w:t>
      </w:r>
      <w:r w:rsidRPr="008C644E">
        <w:t xml:space="preserve"> labor que continuó en 2024. </w:t>
      </w:r>
    </w:p>
    <w:p w14:paraId="51FFC5DE" w14:textId="13FE2EB7" w:rsidR="00FE7D33" w:rsidRPr="008C644E" w:rsidRDefault="00FE7D33" w:rsidP="00FE7D33">
      <w:pPr>
        <w:pStyle w:val="SingleTxtG"/>
      </w:pPr>
      <w:r w:rsidRPr="008C644E">
        <w:t>92.</w:t>
      </w:r>
      <w:r w:rsidRPr="008C644E">
        <w:tab/>
        <w:t xml:space="preserve">Prosiguen las vacunaciones preventivas, la atención prenatal individualizada y de seguimiento posnatal y la mejora de la atención de urgencia con arreglo a las normas internacionales. </w:t>
      </w:r>
    </w:p>
    <w:p w14:paraId="5C56AD17" w14:textId="77777777" w:rsidR="00FE7D33" w:rsidRPr="008C644E" w:rsidRDefault="00FE7D33" w:rsidP="002260FB">
      <w:pPr>
        <w:pStyle w:val="H1G"/>
      </w:pPr>
      <w:r w:rsidRPr="008C644E">
        <w:tab/>
      </w:r>
      <w:r w:rsidRPr="008C644E">
        <w:tab/>
      </w:r>
      <w:r w:rsidRPr="008C644E">
        <w:tab/>
        <w:t xml:space="preserve">Respuesta al párrafo 10 b) y c) de la lista de cuestiones </w:t>
      </w:r>
    </w:p>
    <w:p w14:paraId="043B2439" w14:textId="3A8A4655" w:rsidR="00FE7D33" w:rsidRPr="008C644E" w:rsidRDefault="00FE7D33" w:rsidP="00FE7D33">
      <w:pPr>
        <w:pStyle w:val="SingleTxtG"/>
      </w:pPr>
      <w:r w:rsidRPr="008C644E">
        <w:t>93.</w:t>
      </w:r>
      <w:r w:rsidRPr="008C644E">
        <w:tab/>
        <w:t>Los servicios de salud reproductiva se prestan en todos los niveles del sistema sanitario de conformidad con las órdenes núms. 279, 280 y 212 del Ministerio de Salud e Industria Médica. En 2020 se elaboraron y adoptaron, en colaboración con el UNFPA, 15</w:t>
      </w:r>
      <w:r w:rsidR="002260FB">
        <w:t> </w:t>
      </w:r>
      <w:r w:rsidRPr="008C644E">
        <w:t>protocolos clínicos para la salud reproductiva de las niñas y 8 protocolos clínicos para la salud reproductiva de los niños.</w:t>
      </w:r>
    </w:p>
    <w:p w14:paraId="6BE96284" w14:textId="77777777" w:rsidR="00FE7D33" w:rsidRPr="008C644E" w:rsidRDefault="00FE7D33" w:rsidP="00FE7D33">
      <w:pPr>
        <w:pStyle w:val="SingleTxtG"/>
      </w:pPr>
      <w:r w:rsidRPr="008C644E">
        <w:t>94.</w:t>
      </w:r>
      <w:r w:rsidRPr="008C644E">
        <w:tab/>
        <w:t>La información sobre salud sexual y reproductiva se imparte en el marco de la asignatura Fundamentos de una Vida Segura, que incluye los temas de salud reproductiva vinculados con el embarazo, las infecciones de transmisión sexual (ITS), la anatomía genital, la legislación de género y la adopción de decisiones.</w:t>
      </w:r>
      <w:bookmarkEnd w:id="28"/>
    </w:p>
    <w:p w14:paraId="73754A8D" w14:textId="77777777" w:rsidR="00FE7D33" w:rsidRPr="008C644E" w:rsidRDefault="00FE7D33" w:rsidP="002260FB">
      <w:pPr>
        <w:pStyle w:val="H1G"/>
      </w:pPr>
      <w:r w:rsidRPr="008C644E">
        <w:tab/>
      </w:r>
      <w:r w:rsidRPr="008C644E">
        <w:tab/>
        <w:t>Respuesta al párrafo 10 d) de la lista de cuestiones</w:t>
      </w:r>
    </w:p>
    <w:p w14:paraId="75B9F2F0" w14:textId="77777777" w:rsidR="00FE7D33" w:rsidRPr="008C644E" w:rsidRDefault="00FE7D33" w:rsidP="00FE7D33">
      <w:pPr>
        <w:pStyle w:val="SingleTxtG"/>
      </w:pPr>
      <w:r w:rsidRPr="008C644E">
        <w:t>95.</w:t>
      </w:r>
      <w:r w:rsidRPr="008C644E">
        <w:tab/>
        <w:t xml:space="preserve">El 1 de enero de 2022 se integraron a las dependencias de servicios sociales del Ministerio de Trabajo y Protección Social 45 especialistas en trabajo social que habían participado en el proyecto piloto de prestación de servicios sociales de diversos tipos a personas que los necesitaban. </w:t>
      </w:r>
    </w:p>
    <w:p w14:paraId="79A9DACB" w14:textId="77777777" w:rsidR="00FE7D33" w:rsidRPr="008C644E" w:rsidRDefault="00FE7D33" w:rsidP="00FE7D33">
      <w:pPr>
        <w:pStyle w:val="SingleTxtG"/>
      </w:pPr>
      <w:r w:rsidRPr="008C644E">
        <w:lastRenderedPageBreak/>
        <w:t>96.</w:t>
      </w:r>
      <w:r w:rsidRPr="008C644E">
        <w:tab/>
        <w:t xml:space="preserve">Se está llevando a cabo en 18 distritos y ciudades del país, en cooperación con asociaciones civiles, una activa labor de prestación de servicios sociales por trabajadores sociales que incluyen, entre otras cosas, asesoramiento psicosocial, rehabilitación y reintegración, también destinados a los niños. </w:t>
      </w:r>
    </w:p>
    <w:p w14:paraId="043B9676" w14:textId="77777777" w:rsidR="00FE7D33" w:rsidRPr="008C644E" w:rsidRDefault="00FE7D33" w:rsidP="00FE7D33">
      <w:pPr>
        <w:pStyle w:val="SingleTxtG"/>
      </w:pPr>
      <w:r w:rsidRPr="008C644E">
        <w:t>97.</w:t>
      </w:r>
      <w:r w:rsidRPr="008C644E">
        <w:tab/>
        <w:t>En sus actividades, los trabajadores sociales cooperan con las autoridades públicas locales y los órganos de la administración autónoma local, las instituciones sanitarias y educativas, las fuerzas del orden (policía), las organizaciones locales de la sociedad civil y otros actores relevantes de la comunidad, y se sirven de sus recursos para apoyar a los segmentos más vulnerables de la población, como los niños, incluidos los niños con discapacidad.</w:t>
      </w:r>
    </w:p>
    <w:p w14:paraId="7D07D1F4" w14:textId="77777777" w:rsidR="00FE7D33" w:rsidRPr="008C644E" w:rsidRDefault="00FE7D33" w:rsidP="002260FB">
      <w:pPr>
        <w:pStyle w:val="H1G"/>
      </w:pPr>
      <w:bookmarkStart w:id="29" w:name="_Hlk167719572"/>
      <w:r w:rsidRPr="008C644E">
        <w:tab/>
      </w:r>
      <w:r w:rsidRPr="008C644E">
        <w:tab/>
        <w:t xml:space="preserve">Respuesta al párrafo 11 a) y b) de la lista de cuestiones </w:t>
      </w:r>
    </w:p>
    <w:p w14:paraId="300E7A79" w14:textId="77777777" w:rsidR="00FE7D33" w:rsidRPr="008C644E" w:rsidRDefault="00FE7D33" w:rsidP="00FE7D33">
      <w:pPr>
        <w:pStyle w:val="SingleTxtG"/>
      </w:pPr>
      <w:r w:rsidRPr="008C644E">
        <w:t>98.</w:t>
      </w:r>
      <w:r w:rsidRPr="008C644E">
        <w:tab/>
        <w:t>Se está trabajando activamente para garantizar los derechos de los niños a un medio ambiente limpio y seguro de acuerdo con la Convención sobre los Derechos del Niño, la Ley de Educación y la Estrategia Nacional sobre el Cambio Climático, de 2019. Durante el período sobre el que se informa, se llevaron a cabo actividades de concienciación de niños y jóvenes sobre el impacto del cambio climático en las jóvenes generaciones. En 2021, el UNICEF llevó a cabo, junto con el Programa de las Naciones Unidas para el Desarrollo (PNUD), una campaña de información sobre el impacto del cambio climático entre los niños que asistían a campamentos de verano, utilizando métodos lúdicos para promover el reciclaje de desechos.</w:t>
      </w:r>
    </w:p>
    <w:p w14:paraId="367D3F1C" w14:textId="77777777" w:rsidR="00FE7D33" w:rsidRPr="008C644E" w:rsidRDefault="00FE7D33" w:rsidP="00FE7D33">
      <w:pPr>
        <w:pStyle w:val="SingleTxtG"/>
      </w:pPr>
      <w:r w:rsidRPr="008C644E">
        <w:t>99.</w:t>
      </w:r>
      <w:r w:rsidRPr="008C644E">
        <w:tab/>
        <w:t xml:space="preserve">La adaptación al cambio climático se ha integrado en la enseñanza primaria y secundaria mediante la distribución de más de 14.250 ejemplares de un manual para docentes titulado </w:t>
      </w:r>
      <w:r w:rsidRPr="008C644E">
        <w:rPr>
          <w:i/>
          <w:iCs/>
        </w:rPr>
        <w:t>Adaptación al cambio climático y reducción del riesgo de desastres</w:t>
      </w:r>
      <w:r w:rsidRPr="008C644E">
        <w:t>. Se han introducido nuevos temas en los planes de estudios de asignaturas como Historia Natural, Ecología, Geografía y Fundamentos de una Vida Segura.</w:t>
      </w:r>
    </w:p>
    <w:p w14:paraId="7DEAF620" w14:textId="7AC0401C" w:rsidR="00FE7D33" w:rsidRPr="008C644E" w:rsidRDefault="00FE7D33" w:rsidP="00FE7D33">
      <w:pPr>
        <w:pStyle w:val="SingleTxtG"/>
      </w:pPr>
      <w:r w:rsidRPr="008C644E">
        <w:t>100.</w:t>
      </w:r>
      <w:r w:rsidRPr="008C644E">
        <w:tab/>
        <w:t xml:space="preserve">Se han preparado y sometido a examen el Programa Conjunto de Reducción del Riesgo de Desastres que hace hincapié en los derechos y las necesidades de los niños, y su Plan de Acción Plurianual (2023-2030). La adopción del </w:t>
      </w:r>
      <w:r w:rsidR="00A46971">
        <w:t>p</w:t>
      </w:r>
      <w:r w:rsidRPr="008C644E">
        <w:t xml:space="preserve">rograma asegurará el cumplimiento de las normas internacionales de protección de los derechos del niño y garantía de la satisfacción de sus necesidades en situaciones de desastres naturales. </w:t>
      </w:r>
    </w:p>
    <w:p w14:paraId="39F12B7A" w14:textId="77777777" w:rsidR="00FE7D33" w:rsidRPr="008C644E" w:rsidRDefault="00FE7D33" w:rsidP="00FE7D33">
      <w:pPr>
        <w:pStyle w:val="SingleTxtG"/>
      </w:pPr>
      <w:r w:rsidRPr="008C644E">
        <w:t>101.</w:t>
      </w:r>
      <w:r w:rsidRPr="008C644E">
        <w:tab/>
        <w:t>Los docentes de todo el país han reforzado sus competencias sobre la enseñanza interactiva de la adaptación al cambio climático y la reducción del riesgo de desastres desde la perspectiva de los derechos y las necesidades de los niños.</w:t>
      </w:r>
    </w:p>
    <w:p w14:paraId="741DB8EA" w14:textId="0489C8F2" w:rsidR="00FE7D33" w:rsidRPr="008C644E" w:rsidRDefault="00FE7D33" w:rsidP="00FE7D33">
      <w:pPr>
        <w:pStyle w:val="SingleTxtG"/>
      </w:pPr>
      <w:r w:rsidRPr="008C644E">
        <w:t>102.</w:t>
      </w:r>
      <w:r w:rsidRPr="008C644E">
        <w:tab/>
        <w:t>En julio de 2023, el Ministerio de Educación recibió del UNICEF más de 1.000</w:t>
      </w:r>
      <w:r w:rsidR="002260FB">
        <w:t> </w:t>
      </w:r>
      <w:r w:rsidRPr="008C644E">
        <w:t>ejemplares de un manual sobre la adaptación al cambio climático, complementados por un DVD con un programa informático educativo para su uso en los campamentos de verano, con miras a aumentar la resiliencia de los niños turcomanos al impacto del cambio climático.</w:t>
      </w:r>
    </w:p>
    <w:p w14:paraId="334BE1CB" w14:textId="77777777" w:rsidR="00FE7D33" w:rsidRPr="008C644E" w:rsidRDefault="00FE7D33" w:rsidP="00FE7D33">
      <w:pPr>
        <w:pStyle w:val="SingleTxtG"/>
      </w:pPr>
      <w:r w:rsidRPr="008C644E">
        <w:t>103.</w:t>
      </w:r>
      <w:r w:rsidRPr="008C644E">
        <w:tab/>
        <w:t>Con miras a la integración sistemática del tema en el sistema de enseñanza nacional, se elaboró un plan de estudios y un manual sobre la adaptación al cambio climático para la educación preescolar.</w:t>
      </w:r>
    </w:p>
    <w:p w14:paraId="0121FB19" w14:textId="77777777" w:rsidR="00FE7D33" w:rsidRPr="008C644E" w:rsidRDefault="00FE7D33" w:rsidP="002260FB">
      <w:pPr>
        <w:pStyle w:val="H1G"/>
      </w:pPr>
      <w:r w:rsidRPr="008C644E">
        <w:tab/>
      </w:r>
      <w:r w:rsidRPr="008C644E">
        <w:tab/>
      </w:r>
      <w:r w:rsidRPr="008C644E">
        <w:tab/>
        <w:t xml:space="preserve">Respuesta al párrafo 11 c) de la lista de cuestiones </w:t>
      </w:r>
    </w:p>
    <w:p w14:paraId="0FAA931A" w14:textId="77777777" w:rsidR="00FE7D33" w:rsidRPr="008C644E" w:rsidRDefault="00FE7D33" w:rsidP="00FE7D33">
      <w:pPr>
        <w:pStyle w:val="SingleTxtG"/>
      </w:pPr>
      <w:r w:rsidRPr="008C644E">
        <w:t>104.</w:t>
      </w:r>
      <w:r w:rsidRPr="008C644E">
        <w:tab/>
        <w:t>En el marco de la ejecución del Programa regional de fortalecimiento de las capacidades locales y nacionales de preparación y respuesta ante emergencias en los países de Asia Central que tienen un alto riesgo de sufrir terremotos y desastres naturales, se prepararon y sometieron a examen proyectos de estrategias de abastecimiento de agua, saneamiento e higiene en situaciones de emergencia, centradas en los derechos y las necesidades de los niños.</w:t>
      </w:r>
    </w:p>
    <w:p w14:paraId="1DD9F596" w14:textId="77777777" w:rsidR="00FE7D33" w:rsidRPr="008C644E" w:rsidRDefault="00FE7D33" w:rsidP="00FE7D33">
      <w:pPr>
        <w:pStyle w:val="SingleTxtG"/>
      </w:pPr>
      <w:r w:rsidRPr="008C644E">
        <w:lastRenderedPageBreak/>
        <w:t>105.</w:t>
      </w:r>
      <w:r w:rsidRPr="008C644E">
        <w:tab/>
        <w:t>Se ha preparado y sometido a acuerdo un proyecto de nota conceptual sobre la integración de la perspectiva de género en la reducción del riesgo de desastres, centrada en los derechos y las necesidades de los niños en situaciones de emergencia.</w:t>
      </w:r>
    </w:p>
    <w:p w14:paraId="4DAF2FC1" w14:textId="77777777" w:rsidR="00FE7D33" w:rsidRPr="008C644E" w:rsidRDefault="00FE7D33" w:rsidP="00FE7D33">
      <w:pPr>
        <w:pStyle w:val="SingleTxtG"/>
      </w:pPr>
      <w:r w:rsidRPr="008C644E">
        <w:t>106.</w:t>
      </w:r>
      <w:r w:rsidRPr="008C644E">
        <w:tab/>
        <w:t>Más de 1.043 alumnos de 10 centros de enseñanza seleccionados de las provincias de Asjabad, Ahal, Dashoguz y Lebap mejoraron sus conocimientos sobre la reducción del riesgo de desastres, la perspectiva de género en situaciones de emergencia, y el abastecimiento de agua, el saneamiento y la higiene en esas situaciones, y participaron en ejercicios de simulación de terremotos.</w:t>
      </w:r>
    </w:p>
    <w:p w14:paraId="54C7E068" w14:textId="77777777" w:rsidR="00FE7D33" w:rsidRPr="008C644E" w:rsidRDefault="00FE7D33" w:rsidP="00FE7D33">
      <w:pPr>
        <w:pStyle w:val="SingleTxtG"/>
      </w:pPr>
      <w:r w:rsidRPr="008C644E">
        <w:t>107.</w:t>
      </w:r>
      <w:r w:rsidRPr="008C644E">
        <w:tab/>
        <w:t>Más de 400 funcionarios y voluntarios de la Sociedad Nacional de la Media Luna Roja, así como más de 200 directores y docentes de escuelas seleccionadas, siguieron una formación análoga.</w:t>
      </w:r>
    </w:p>
    <w:p w14:paraId="12F8DD7C" w14:textId="77777777" w:rsidR="00FE7D33" w:rsidRPr="008C644E" w:rsidRDefault="00FE7D33" w:rsidP="002260FB">
      <w:pPr>
        <w:pStyle w:val="H1G"/>
      </w:pPr>
      <w:r w:rsidRPr="008C644E">
        <w:tab/>
      </w:r>
      <w:r w:rsidRPr="008C644E">
        <w:tab/>
        <w:t xml:space="preserve">Respuesta al párrafo 11 d) de la lista de cuestiones </w:t>
      </w:r>
      <w:bookmarkStart w:id="30" w:name="_Hlk167719724"/>
      <w:bookmarkEnd w:id="29"/>
    </w:p>
    <w:p w14:paraId="7055A081" w14:textId="77777777" w:rsidR="00FE7D33" w:rsidRPr="008C644E" w:rsidRDefault="00FE7D33" w:rsidP="00FE7D33">
      <w:pPr>
        <w:pStyle w:val="SingleTxtG"/>
      </w:pPr>
      <w:r w:rsidRPr="008C644E">
        <w:t>108.</w:t>
      </w:r>
      <w:r w:rsidRPr="008C644E">
        <w:tab/>
        <w:t xml:space="preserve">Dado que el agua potable limpia y un saneamiento adecuado son una garantía básica del bienestar sanitario y epidemiológico de la población y un factor de prevención de las enfermedades infecciosas y parasitarias, el Estado presta una atención especial a esta cuestión. </w:t>
      </w:r>
    </w:p>
    <w:p w14:paraId="1FFB797D" w14:textId="77777777" w:rsidR="00FE7D33" w:rsidRPr="008C644E" w:rsidRDefault="00FE7D33" w:rsidP="00FE7D33">
      <w:pPr>
        <w:pStyle w:val="SingleTxtG"/>
        <w:rPr>
          <w:bCs/>
          <w:iCs/>
        </w:rPr>
      </w:pPr>
      <w:r w:rsidRPr="008C644E">
        <w:t>109.</w:t>
      </w:r>
      <w:r w:rsidRPr="008C644E">
        <w:tab/>
        <w:t>Para suministrar a la población agua potable limpia y servicios de saneamiento adecuados, se están construyendo en las ciudades y las zonas rurales modernas plantas de tratamiento de agua, instalaciones de saneamiento, tuberías de abastecimiento de agua potable y de evacuación de aguas residuales y pozos para la extracción de agua potable subterránea.</w:t>
      </w:r>
    </w:p>
    <w:p w14:paraId="0D70775F" w14:textId="74D991AA" w:rsidR="00FE7D33" w:rsidRPr="008C644E" w:rsidRDefault="00FE7D33" w:rsidP="00FE7D33">
      <w:pPr>
        <w:pStyle w:val="SingleTxtG"/>
      </w:pPr>
      <w:r w:rsidRPr="008C644E">
        <w:t>110.</w:t>
      </w:r>
      <w:r w:rsidRPr="008C644E">
        <w:tab/>
        <w:t>Con miras a alcanzar la meta de mejorar el acceso al agua potable y a un saneamiento adecuado, se ha adoptado y se está ejecutando el Programa General de Abastecimiento de Agua Potable Limpia (2011-2025). La Ley de Agua Potable (</w:t>
      </w:r>
      <w:hyperlink r:id="rId22" w:history="1">
        <w:r w:rsidRPr="002260FB">
          <w:rPr>
            <w:rStyle w:val="Hipervnculo"/>
          </w:rPr>
          <w:t>https://minjust.gov.tm/</w:t>
        </w:r>
      </w:hyperlink>
      <w:r w:rsidRPr="008C644E">
        <w:t>) se está aplicando eficazmente.</w:t>
      </w:r>
    </w:p>
    <w:p w14:paraId="2EA02B83" w14:textId="77777777" w:rsidR="00FE7D33" w:rsidRPr="008C644E" w:rsidRDefault="00FE7D33" w:rsidP="00FE7D33">
      <w:pPr>
        <w:pStyle w:val="SingleTxtG"/>
      </w:pPr>
      <w:r w:rsidRPr="008C644E">
        <w:t>111.</w:t>
      </w:r>
      <w:r w:rsidRPr="008C644E">
        <w:tab/>
        <w:t>Para satisfacer las necesidades de agua potable de los hogares se están desarrollando sistemas de abastecimiento centralizados (con carácter prioritario) o no centralizados, se han creado sistemas de abastecimiento de reserva, y el Estado tiene a su cargo el apoyo, la regulación y el control del servicio.</w:t>
      </w:r>
    </w:p>
    <w:p w14:paraId="51B21CAD" w14:textId="1B72E421" w:rsidR="00FE7D33" w:rsidRPr="008C644E" w:rsidRDefault="00FE7D33" w:rsidP="00FE7D33">
      <w:pPr>
        <w:pStyle w:val="SingleTxtG"/>
      </w:pPr>
      <w:r w:rsidRPr="008C644E">
        <w:t>112.</w:t>
      </w:r>
      <w:r w:rsidRPr="008C644E">
        <w:tab/>
        <w:t xml:space="preserve">Con arreglo al Código Sanitario, el Servicio Sanitario y Epidemiológico Estatal del Ministerio de Salud e Industria Médica hace un control constante de la producción y el consumo de agua potable en los laboratorios certificados de sus 78 dependencias, según los requisitos de la Norma Estatal TDS 837-2016 de Requisitos Higiénicos y Control de la Calidad del Agua Potable. </w:t>
      </w:r>
    </w:p>
    <w:p w14:paraId="3902FBC1" w14:textId="77777777" w:rsidR="00FE7D33" w:rsidRPr="008C644E" w:rsidRDefault="00FE7D33" w:rsidP="00FE7D33">
      <w:pPr>
        <w:pStyle w:val="SingleTxtG"/>
      </w:pPr>
      <w:r w:rsidRPr="008C644E">
        <w:t>113.</w:t>
      </w:r>
      <w:r w:rsidRPr="008C644E">
        <w:tab/>
        <w:t xml:space="preserve">El país también lleva a cabo diversas actividades encaminadas a mitigar el impacto de la crisis del mar de Aral. El Programa Nacional para el Mar de Aral (2021-2025) prevé medidas específicas para mejorar la situación ambiental en la región del mar de Aral. </w:t>
      </w:r>
    </w:p>
    <w:p w14:paraId="4280EBF6" w14:textId="77777777" w:rsidR="00FE7D33" w:rsidRPr="008C644E" w:rsidRDefault="00FE7D33" w:rsidP="00FE7D33">
      <w:pPr>
        <w:pStyle w:val="SingleTxtG"/>
      </w:pPr>
      <w:r w:rsidRPr="008C644E">
        <w:t>114.</w:t>
      </w:r>
      <w:r w:rsidRPr="008C644E">
        <w:tab/>
        <w:t>Según datos de la Sexta Encuesta de Indicadores Múltiples por Conglomerados (MICS-6), ha habido un importante aumento de la proporción de la población que utiliza servicios de abastecimiento de agua gestionados sin riesgos, del 82,8 % (2015-2016) al 99,9 % en 2019. Al mismo tiempo, el porcentaje de población que utiliza fuentes mejoradas de agua potable y dispone de condiciones básicas de abastecimiento de agua potable en la región del mar de Aral era del 100 % en la provincia de Dashoguz y del 99,8 % en la de Lebap. La labor sistemática del Gobierno en este sentido se ha traducido en importantes avances. En el año 2024 en curso se ha completado la Séptima Encuesta de Indicadores Múltiples por Conglomerados (MICS-7) cuyos resultados estarán disponibles, según se prevé, en el tercer trimestre de 2024.</w:t>
      </w:r>
    </w:p>
    <w:p w14:paraId="66E915D4" w14:textId="77777777" w:rsidR="00FE7D33" w:rsidRPr="008C644E" w:rsidRDefault="00FE7D33" w:rsidP="002260FB">
      <w:pPr>
        <w:pStyle w:val="H1G"/>
      </w:pPr>
      <w:bookmarkStart w:id="31" w:name="_Hlk166580602"/>
      <w:r w:rsidRPr="008C644E">
        <w:tab/>
      </w:r>
      <w:r w:rsidRPr="008C644E">
        <w:tab/>
        <w:t xml:space="preserve">Respuesta al párrafo 12 a) de la lista de cuestiones </w:t>
      </w:r>
      <w:bookmarkEnd w:id="31"/>
    </w:p>
    <w:p w14:paraId="16F76193" w14:textId="5B698D97" w:rsidR="00FE7D33" w:rsidRPr="008C644E" w:rsidRDefault="00FE7D33" w:rsidP="00FE7D33">
      <w:pPr>
        <w:pStyle w:val="SingleTxtG"/>
      </w:pPr>
      <w:r w:rsidRPr="008C644E">
        <w:t>115.</w:t>
      </w:r>
      <w:r w:rsidRPr="008C644E">
        <w:tab/>
        <w:t>A principios de 2024, había 1.099 centros preescolares en el país, a los que asistían unos 214.803 niños; 214 de ellos, a los que asistían unos 32.957</w:t>
      </w:r>
      <w:r w:rsidR="0051296D">
        <w:t>,</w:t>
      </w:r>
      <w:r w:rsidRPr="008C644E">
        <w:t xml:space="preserve"> niños en zonas rurales.</w:t>
      </w:r>
    </w:p>
    <w:p w14:paraId="2B670C09" w14:textId="786340A9" w:rsidR="00FE7D33" w:rsidRPr="008C644E" w:rsidRDefault="00FE7D33" w:rsidP="00FE7D33">
      <w:pPr>
        <w:pStyle w:val="SingleTxtG"/>
      </w:pPr>
      <w:r w:rsidRPr="008C644E">
        <w:lastRenderedPageBreak/>
        <w:t>116.</w:t>
      </w:r>
      <w:r w:rsidRPr="008C644E">
        <w:tab/>
        <w:t xml:space="preserve">En los últimos </w:t>
      </w:r>
      <w:r w:rsidR="00FE6B85">
        <w:t>cinco</w:t>
      </w:r>
      <w:r w:rsidRPr="008C644E">
        <w:t xml:space="preserve"> años se construyeron en el país 28 centros preescolares (que pueden acoger a 7.280 niños), 8 de ellos en zonas rurales. Estos centros están dotados de los equipos y computadoras más modernos y de pizarras multimedia interactivas</w:t>
      </w:r>
    </w:p>
    <w:p w14:paraId="2B4581A0" w14:textId="77777777" w:rsidR="00FE7D33" w:rsidRPr="008C644E" w:rsidRDefault="00FE7D33" w:rsidP="00FE7D33">
      <w:pPr>
        <w:pStyle w:val="SingleTxtG"/>
      </w:pPr>
      <w:r w:rsidRPr="008C644E">
        <w:t>117.</w:t>
      </w:r>
      <w:r w:rsidRPr="008C644E">
        <w:tab/>
        <w:t xml:space="preserve">En los centros preescolares, se educa a los niños sobre la base de planes y programas de estudios uniformes. </w:t>
      </w:r>
    </w:p>
    <w:p w14:paraId="248A8E20" w14:textId="77777777" w:rsidR="00FE7D33" w:rsidRPr="008C644E" w:rsidRDefault="00FE7D33" w:rsidP="00FE7D33">
      <w:pPr>
        <w:pStyle w:val="SingleTxtG"/>
      </w:pPr>
      <w:r w:rsidRPr="008C644E">
        <w:t>118.</w:t>
      </w:r>
      <w:r w:rsidRPr="008C644E">
        <w:tab/>
        <w:t>Se está mejorando la calidad de la educación que se imparte en ellos. A la luz de las exigencias contemporáneas, se presta especial atención a la preparación de los niños para la escuela y al dominio del programa escolar, lo que a su vez contribuye a la continuidad y coherencia de la educación.</w:t>
      </w:r>
    </w:p>
    <w:p w14:paraId="727B2189" w14:textId="3A9FECF2" w:rsidR="00FE7D33" w:rsidRPr="008C644E" w:rsidRDefault="002260FB" w:rsidP="002260FB">
      <w:pPr>
        <w:pStyle w:val="H23G"/>
        <w:rPr>
          <w:iCs/>
        </w:rPr>
      </w:pPr>
      <w:r>
        <w:tab/>
      </w:r>
      <w:r>
        <w:tab/>
      </w:r>
      <w:r w:rsidR="00FE7D33" w:rsidRPr="008C644E">
        <w:t>Centros de educación preescolar y alumnos de esos centros, por demarcación territorial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105"/>
        <w:gridCol w:w="1014"/>
        <w:gridCol w:w="1125"/>
        <w:gridCol w:w="1126"/>
      </w:tblGrid>
      <w:tr w:rsidR="00FE7D33" w:rsidRPr="002260FB" w14:paraId="0F0F6297" w14:textId="77777777" w:rsidTr="002260FB">
        <w:trPr>
          <w:trHeight w:val="240"/>
          <w:tblHeader/>
        </w:trPr>
        <w:tc>
          <w:tcPr>
            <w:tcW w:w="4088" w:type="dxa"/>
            <w:tcBorders>
              <w:top w:val="single" w:sz="4" w:space="0" w:color="auto"/>
              <w:bottom w:val="single" w:sz="12" w:space="0" w:color="auto"/>
            </w:tcBorders>
            <w:shd w:val="clear" w:color="auto" w:fill="auto"/>
            <w:noWrap/>
            <w:vAlign w:val="bottom"/>
          </w:tcPr>
          <w:p w14:paraId="78C282A5" w14:textId="77777777" w:rsidR="00FE7D33" w:rsidRPr="002260FB" w:rsidRDefault="00FE7D33" w:rsidP="002260FB">
            <w:pPr>
              <w:spacing w:before="80" w:after="80" w:line="200" w:lineRule="exact"/>
              <w:rPr>
                <w:i/>
                <w:sz w:val="16"/>
              </w:rPr>
            </w:pPr>
          </w:p>
        </w:tc>
        <w:tc>
          <w:tcPr>
            <w:tcW w:w="1019" w:type="dxa"/>
            <w:tcBorders>
              <w:top w:val="single" w:sz="4" w:space="0" w:color="auto"/>
              <w:bottom w:val="single" w:sz="12" w:space="0" w:color="auto"/>
            </w:tcBorders>
            <w:shd w:val="clear" w:color="auto" w:fill="auto"/>
            <w:vAlign w:val="bottom"/>
          </w:tcPr>
          <w:p w14:paraId="591AFA23" w14:textId="77777777" w:rsidR="00FE7D33" w:rsidRPr="002260FB" w:rsidRDefault="00FE7D33" w:rsidP="002260FB">
            <w:pPr>
              <w:spacing w:before="80" w:after="80" w:line="200" w:lineRule="exact"/>
              <w:ind w:left="113"/>
              <w:jc w:val="right"/>
              <w:rPr>
                <w:bCs/>
                <w:i/>
                <w:sz w:val="16"/>
              </w:rPr>
            </w:pPr>
            <w:r w:rsidRPr="002260FB">
              <w:rPr>
                <w:i/>
                <w:iCs/>
                <w:sz w:val="16"/>
              </w:rPr>
              <w:t>2021</w:t>
            </w:r>
          </w:p>
        </w:tc>
        <w:tc>
          <w:tcPr>
            <w:tcW w:w="1131" w:type="dxa"/>
            <w:tcBorders>
              <w:top w:val="single" w:sz="4" w:space="0" w:color="auto"/>
              <w:bottom w:val="single" w:sz="12" w:space="0" w:color="auto"/>
            </w:tcBorders>
            <w:shd w:val="clear" w:color="auto" w:fill="auto"/>
            <w:vAlign w:val="bottom"/>
          </w:tcPr>
          <w:p w14:paraId="7AFAF6D7" w14:textId="77777777" w:rsidR="00FE7D33" w:rsidRPr="002260FB" w:rsidRDefault="00FE7D33" w:rsidP="002260FB">
            <w:pPr>
              <w:spacing w:before="80" w:after="80" w:line="200" w:lineRule="exact"/>
              <w:ind w:left="113"/>
              <w:jc w:val="right"/>
              <w:rPr>
                <w:bCs/>
                <w:i/>
                <w:sz w:val="16"/>
              </w:rPr>
            </w:pPr>
            <w:r w:rsidRPr="002260FB">
              <w:rPr>
                <w:i/>
                <w:iCs/>
                <w:sz w:val="16"/>
              </w:rPr>
              <w:t>2022</w:t>
            </w:r>
          </w:p>
        </w:tc>
        <w:tc>
          <w:tcPr>
            <w:tcW w:w="1132" w:type="dxa"/>
            <w:tcBorders>
              <w:top w:val="single" w:sz="4" w:space="0" w:color="auto"/>
              <w:bottom w:val="single" w:sz="12" w:space="0" w:color="auto"/>
            </w:tcBorders>
            <w:shd w:val="clear" w:color="auto" w:fill="auto"/>
            <w:vAlign w:val="bottom"/>
          </w:tcPr>
          <w:p w14:paraId="08DC860D" w14:textId="77777777" w:rsidR="00FE7D33" w:rsidRPr="002260FB" w:rsidRDefault="00FE7D33" w:rsidP="002260FB">
            <w:pPr>
              <w:spacing w:before="80" w:after="80" w:line="200" w:lineRule="exact"/>
              <w:ind w:left="113"/>
              <w:jc w:val="right"/>
              <w:rPr>
                <w:bCs/>
                <w:i/>
                <w:sz w:val="16"/>
              </w:rPr>
            </w:pPr>
            <w:r w:rsidRPr="002260FB">
              <w:rPr>
                <w:i/>
                <w:iCs/>
                <w:sz w:val="16"/>
              </w:rPr>
              <w:t>2023</w:t>
            </w:r>
          </w:p>
        </w:tc>
      </w:tr>
      <w:tr w:rsidR="00FE7D33" w:rsidRPr="002260FB" w14:paraId="4ACACF08" w14:textId="77777777" w:rsidTr="002260FB">
        <w:trPr>
          <w:trHeight w:val="238"/>
        </w:trPr>
        <w:tc>
          <w:tcPr>
            <w:tcW w:w="4088" w:type="dxa"/>
            <w:tcBorders>
              <w:top w:val="single" w:sz="12" w:space="0" w:color="auto"/>
            </w:tcBorders>
            <w:shd w:val="clear" w:color="auto" w:fill="auto"/>
            <w:noWrap/>
            <w:vAlign w:val="bottom"/>
          </w:tcPr>
          <w:p w14:paraId="5C45E15E" w14:textId="77777777" w:rsidR="00FE7D33" w:rsidRPr="002260FB" w:rsidRDefault="00FE7D33" w:rsidP="002260FB">
            <w:pPr>
              <w:spacing w:before="40" w:after="40" w:line="220" w:lineRule="exact"/>
              <w:rPr>
                <w:bCs/>
                <w:sz w:val="18"/>
              </w:rPr>
            </w:pPr>
            <w:r w:rsidRPr="002260FB">
              <w:rPr>
                <w:sz w:val="18"/>
              </w:rPr>
              <w:t>Número de centros preescolares, al final del año</w:t>
            </w:r>
          </w:p>
        </w:tc>
        <w:tc>
          <w:tcPr>
            <w:tcW w:w="1019" w:type="dxa"/>
            <w:tcBorders>
              <w:top w:val="single" w:sz="12" w:space="0" w:color="auto"/>
            </w:tcBorders>
            <w:shd w:val="clear" w:color="auto" w:fill="auto"/>
            <w:vAlign w:val="bottom"/>
          </w:tcPr>
          <w:p w14:paraId="7FE3BAEC" w14:textId="5956E044" w:rsidR="00FE7D33" w:rsidRPr="002260FB" w:rsidRDefault="00FE7D33" w:rsidP="002260FB">
            <w:pPr>
              <w:spacing w:before="40" w:after="40" w:line="220" w:lineRule="exact"/>
              <w:ind w:left="113"/>
              <w:jc w:val="right"/>
              <w:rPr>
                <w:sz w:val="18"/>
              </w:rPr>
            </w:pPr>
            <w:r w:rsidRPr="002260FB">
              <w:rPr>
                <w:sz w:val="18"/>
              </w:rPr>
              <w:t>1</w:t>
            </w:r>
            <w:r w:rsidR="002260FB">
              <w:rPr>
                <w:sz w:val="18"/>
              </w:rPr>
              <w:t xml:space="preserve"> </w:t>
            </w:r>
            <w:r w:rsidRPr="002260FB">
              <w:rPr>
                <w:sz w:val="18"/>
              </w:rPr>
              <w:t>076</w:t>
            </w:r>
          </w:p>
        </w:tc>
        <w:tc>
          <w:tcPr>
            <w:tcW w:w="1131" w:type="dxa"/>
            <w:tcBorders>
              <w:top w:val="single" w:sz="12" w:space="0" w:color="auto"/>
            </w:tcBorders>
            <w:shd w:val="clear" w:color="auto" w:fill="auto"/>
            <w:vAlign w:val="bottom"/>
          </w:tcPr>
          <w:p w14:paraId="5E86DF87" w14:textId="48893189" w:rsidR="00FE7D33" w:rsidRPr="002260FB" w:rsidRDefault="00FE7D33" w:rsidP="002260FB">
            <w:pPr>
              <w:spacing w:before="40" w:after="40" w:line="220" w:lineRule="exact"/>
              <w:ind w:left="113"/>
              <w:jc w:val="right"/>
              <w:rPr>
                <w:sz w:val="18"/>
              </w:rPr>
            </w:pPr>
            <w:r w:rsidRPr="002260FB">
              <w:rPr>
                <w:sz w:val="18"/>
              </w:rPr>
              <w:t>1</w:t>
            </w:r>
            <w:r w:rsidR="002260FB">
              <w:rPr>
                <w:sz w:val="18"/>
              </w:rPr>
              <w:t xml:space="preserve"> </w:t>
            </w:r>
            <w:r w:rsidRPr="002260FB">
              <w:rPr>
                <w:sz w:val="18"/>
              </w:rPr>
              <w:t>082</w:t>
            </w:r>
          </w:p>
        </w:tc>
        <w:tc>
          <w:tcPr>
            <w:tcW w:w="1132" w:type="dxa"/>
            <w:tcBorders>
              <w:top w:val="single" w:sz="12" w:space="0" w:color="auto"/>
            </w:tcBorders>
            <w:shd w:val="clear" w:color="auto" w:fill="auto"/>
            <w:vAlign w:val="bottom"/>
          </w:tcPr>
          <w:p w14:paraId="0ABE8A42" w14:textId="37A89BAC" w:rsidR="00FE7D33" w:rsidRPr="002260FB" w:rsidRDefault="00FE7D33" w:rsidP="002260FB">
            <w:pPr>
              <w:spacing w:before="40" w:after="40" w:line="220" w:lineRule="exact"/>
              <w:ind w:left="113"/>
              <w:jc w:val="right"/>
              <w:rPr>
                <w:sz w:val="18"/>
              </w:rPr>
            </w:pPr>
            <w:r w:rsidRPr="002260FB">
              <w:rPr>
                <w:sz w:val="18"/>
              </w:rPr>
              <w:t>1</w:t>
            </w:r>
            <w:r w:rsidR="002260FB">
              <w:rPr>
                <w:sz w:val="18"/>
              </w:rPr>
              <w:t xml:space="preserve"> </w:t>
            </w:r>
            <w:r w:rsidRPr="002260FB">
              <w:rPr>
                <w:sz w:val="18"/>
              </w:rPr>
              <w:t>091</w:t>
            </w:r>
          </w:p>
        </w:tc>
      </w:tr>
      <w:tr w:rsidR="00FE7D33" w:rsidRPr="002260FB" w14:paraId="6F1E1A73" w14:textId="77777777" w:rsidTr="002260FB">
        <w:trPr>
          <w:trHeight w:val="240"/>
        </w:trPr>
        <w:tc>
          <w:tcPr>
            <w:tcW w:w="4088" w:type="dxa"/>
            <w:shd w:val="clear" w:color="auto" w:fill="auto"/>
            <w:noWrap/>
          </w:tcPr>
          <w:p w14:paraId="61754391" w14:textId="77777777" w:rsidR="00FE7D33" w:rsidRPr="002260FB" w:rsidRDefault="00FE7D33" w:rsidP="00CB0298">
            <w:pPr>
              <w:tabs>
                <w:tab w:val="left" w:pos="284"/>
              </w:tabs>
              <w:spacing w:before="40" w:after="40" w:line="220" w:lineRule="exact"/>
              <w:rPr>
                <w:sz w:val="18"/>
              </w:rPr>
            </w:pPr>
            <w:r w:rsidRPr="002260FB">
              <w:rPr>
                <w:sz w:val="18"/>
              </w:rPr>
              <w:tab/>
              <w:t>Desglose:</w:t>
            </w:r>
          </w:p>
        </w:tc>
        <w:tc>
          <w:tcPr>
            <w:tcW w:w="1019" w:type="dxa"/>
            <w:shd w:val="clear" w:color="auto" w:fill="auto"/>
            <w:vAlign w:val="bottom"/>
          </w:tcPr>
          <w:p w14:paraId="6AADED76" w14:textId="77777777" w:rsidR="00FE7D33" w:rsidRPr="002260FB" w:rsidRDefault="00FE7D33" w:rsidP="002260FB">
            <w:pPr>
              <w:spacing w:before="40" w:after="40" w:line="220" w:lineRule="exact"/>
              <w:ind w:left="113"/>
              <w:jc w:val="right"/>
              <w:rPr>
                <w:sz w:val="18"/>
              </w:rPr>
            </w:pPr>
          </w:p>
        </w:tc>
        <w:tc>
          <w:tcPr>
            <w:tcW w:w="1131" w:type="dxa"/>
            <w:shd w:val="clear" w:color="auto" w:fill="auto"/>
            <w:vAlign w:val="bottom"/>
          </w:tcPr>
          <w:p w14:paraId="2D7BB544" w14:textId="77777777" w:rsidR="00FE7D33" w:rsidRPr="002260FB" w:rsidRDefault="00FE7D33" w:rsidP="002260FB">
            <w:pPr>
              <w:spacing w:before="40" w:after="40" w:line="220" w:lineRule="exact"/>
              <w:ind w:left="113"/>
              <w:jc w:val="right"/>
              <w:rPr>
                <w:sz w:val="18"/>
              </w:rPr>
            </w:pPr>
          </w:p>
        </w:tc>
        <w:tc>
          <w:tcPr>
            <w:tcW w:w="1132" w:type="dxa"/>
            <w:shd w:val="clear" w:color="auto" w:fill="auto"/>
            <w:vAlign w:val="bottom"/>
          </w:tcPr>
          <w:p w14:paraId="7DE5ACAB" w14:textId="77777777" w:rsidR="00FE7D33" w:rsidRPr="002260FB" w:rsidRDefault="00FE7D33" w:rsidP="002260FB">
            <w:pPr>
              <w:spacing w:before="40" w:after="40" w:line="220" w:lineRule="exact"/>
              <w:ind w:left="113"/>
              <w:jc w:val="right"/>
              <w:rPr>
                <w:sz w:val="18"/>
              </w:rPr>
            </w:pPr>
          </w:p>
        </w:tc>
      </w:tr>
      <w:tr w:rsidR="00FE7D33" w:rsidRPr="002260FB" w14:paraId="194B0204" w14:textId="77777777" w:rsidTr="002260FB">
        <w:trPr>
          <w:trHeight w:val="240"/>
        </w:trPr>
        <w:tc>
          <w:tcPr>
            <w:tcW w:w="4088" w:type="dxa"/>
            <w:shd w:val="clear" w:color="auto" w:fill="auto"/>
            <w:noWrap/>
          </w:tcPr>
          <w:p w14:paraId="70E99134" w14:textId="77777777" w:rsidR="00FE7D33" w:rsidRPr="002260FB" w:rsidRDefault="00FE7D33" w:rsidP="00CB0298">
            <w:pPr>
              <w:tabs>
                <w:tab w:val="left" w:pos="284"/>
              </w:tabs>
              <w:spacing w:before="40" w:after="40" w:line="220" w:lineRule="exact"/>
              <w:rPr>
                <w:sz w:val="18"/>
              </w:rPr>
            </w:pPr>
            <w:r w:rsidRPr="002260FB">
              <w:rPr>
                <w:sz w:val="18"/>
              </w:rPr>
              <w:tab/>
              <w:t>Zonas urbanas</w:t>
            </w:r>
          </w:p>
        </w:tc>
        <w:tc>
          <w:tcPr>
            <w:tcW w:w="1019" w:type="dxa"/>
            <w:shd w:val="clear" w:color="auto" w:fill="auto"/>
            <w:vAlign w:val="bottom"/>
          </w:tcPr>
          <w:p w14:paraId="4B747997" w14:textId="77777777" w:rsidR="00FE7D33" w:rsidRPr="002260FB" w:rsidRDefault="00FE7D33" w:rsidP="002260FB">
            <w:pPr>
              <w:spacing w:before="40" w:after="40" w:line="220" w:lineRule="exact"/>
              <w:ind w:left="113"/>
              <w:jc w:val="right"/>
              <w:rPr>
                <w:sz w:val="18"/>
              </w:rPr>
            </w:pPr>
            <w:r w:rsidRPr="002260FB">
              <w:rPr>
                <w:sz w:val="18"/>
              </w:rPr>
              <w:t>864</w:t>
            </w:r>
          </w:p>
        </w:tc>
        <w:tc>
          <w:tcPr>
            <w:tcW w:w="1131" w:type="dxa"/>
            <w:shd w:val="clear" w:color="auto" w:fill="auto"/>
            <w:vAlign w:val="bottom"/>
          </w:tcPr>
          <w:p w14:paraId="4E697FE1" w14:textId="77777777" w:rsidR="00FE7D33" w:rsidRPr="002260FB" w:rsidRDefault="00FE7D33" w:rsidP="002260FB">
            <w:pPr>
              <w:spacing w:before="40" w:after="40" w:line="220" w:lineRule="exact"/>
              <w:ind w:left="113"/>
              <w:jc w:val="right"/>
              <w:rPr>
                <w:sz w:val="18"/>
              </w:rPr>
            </w:pPr>
            <w:r w:rsidRPr="002260FB">
              <w:rPr>
                <w:sz w:val="18"/>
              </w:rPr>
              <w:t>869</w:t>
            </w:r>
          </w:p>
        </w:tc>
        <w:tc>
          <w:tcPr>
            <w:tcW w:w="1132" w:type="dxa"/>
            <w:shd w:val="clear" w:color="auto" w:fill="auto"/>
            <w:vAlign w:val="bottom"/>
          </w:tcPr>
          <w:p w14:paraId="405BB567" w14:textId="77777777" w:rsidR="00FE7D33" w:rsidRPr="002260FB" w:rsidRDefault="00FE7D33" w:rsidP="002260FB">
            <w:pPr>
              <w:spacing w:before="40" w:after="40" w:line="220" w:lineRule="exact"/>
              <w:ind w:left="113"/>
              <w:jc w:val="right"/>
              <w:rPr>
                <w:sz w:val="18"/>
              </w:rPr>
            </w:pPr>
            <w:r w:rsidRPr="002260FB">
              <w:rPr>
                <w:sz w:val="18"/>
              </w:rPr>
              <w:t>877</w:t>
            </w:r>
          </w:p>
        </w:tc>
      </w:tr>
      <w:tr w:rsidR="00FE7D33" w:rsidRPr="002260FB" w14:paraId="708E9649" w14:textId="77777777" w:rsidTr="002260FB">
        <w:trPr>
          <w:trHeight w:val="240"/>
        </w:trPr>
        <w:tc>
          <w:tcPr>
            <w:tcW w:w="4088" w:type="dxa"/>
            <w:shd w:val="clear" w:color="auto" w:fill="auto"/>
            <w:noWrap/>
          </w:tcPr>
          <w:p w14:paraId="6D9925DF" w14:textId="77777777" w:rsidR="00FE7D33" w:rsidRPr="002260FB" w:rsidRDefault="00FE7D33" w:rsidP="00CB0298">
            <w:pPr>
              <w:tabs>
                <w:tab w:val="left" w:pos="284"/>
              </w:tabs>
              <w:spacing w:before="40" w:after="40" w:line="220" w:lineRule="exact"/>
              <w:rPr>
                <w:sz w:val="18"/>
              </w:rPr>
            </w:pPr>
            <w:r w:rsidRPr="002260FB">
              <w:rPr>
                <w:sz w:val="18"/>
              </w:rPr>
              <w:tab/>
              <w:t>Zonas rurales</w:t>
            </w:r>
          </w:p>
        </w:tc>
        <w:tc>
          <w:tcPr>
            <w:tcW w:w="1019" w:type="dxa"/>
            <w:shd w:val="clear" w:color="auto" w:fill="auto"/>
            <w:vAlign w:val="bottom"/>
          </w:tcPr>
          <w:p w14:paraId="274ED4B9" w14:textId="77777777" w:rsidR="00FE7D33" w:rsidRPr="002260FB" w:rsidRDefault="00FE7D33" w:rsidP="002260FB">
            <w:pPr>
              <w:spacing w:before="40" w:after="40" w:line="220" w:lineRule="exact"/>
              <w:ind w:left="113"/>
              <w:jc w:val="right"/>
              <w:rPr>
                <w:sz w:val="18"/>
              </w:rPr>
            </w:pPr>
            <w:r w:rsidRPr="002260FB">
              <w:rPr>
                <w:sz w:val="18"/>
              </w:rPr>
              <w:t>212</w:t>
            </w:r>
          </w:p>
        </w:tc>
        <w:tc>
          <w:tcPr>
            <w:tcW w:w="1131" w:type="dxa"/>
            <w:shd w:val="clear" w:color="auto" w:fill="auto"/>
            <w:vAlign w:val="bottom"/>
          </w:tcPr>
          <w:p w14:paraId="164388AA" w14:textId="77777777" w:rsidR="00FE7D33" w:rsidRPr="002260FB" w:rsidRDefault="00FE7D33" w:rsidP="002260FB">
            <w:pPr>
              <w:spacing w:before="40" w:after="40" w:line="220" w:lineRule="exact"/>
              <w:ind w:left="113"/>
              <w:jc w:val="right"/>
              <w:rPr>
                <w:sz w:val="18"/>
              </w:rPr>
            </w:pPr>
            <w:r w:rsidRPr="002260FB">
              <w:rPr>
                <w:sz w:val="18"/>
              </w:rPr>
              <w:t>213</w:t>
            </w:r>
          </w:p>
        </w:tc>
        <w:tc>
          <w:tcPr>
            <w:tcW w:w="1132" w:type="dxa"/>
            <w:shd w:val="clear" w:color="auto" w:fill="auto"/>
            <w:vAlign w:val="bottom"/>
          </w:tcPr>
          <w:p w14:paraId="37DE91DD" w14:textId="77777777" w:rsidR="00FE7D33" w:rsidRPr="002260FB" w:rsidRDefault="00FE7D33" w:rsidP="002260FB">
            <w:pPr>
              <w:spacing w:before="40" w:after="40" w:line="220" w:lineRule="exact"/>
              <w:ind w:left="113"/>
              <w:jc w:val="right"/>
              <w:rPr>
                <w:sz w:val="18"/>
              </w:rPr>
            </w:pPr>
            <w:r w:rsidRPr="002260FB">
              <w:rPr>
                <w:sz w:val="18"/>
              </w:rPr>
              <w:t>214</w:t>
            </w:r>
          </w:p>
        </w:tc>
      </w:tr>
      <w:tr w:rsidR="00FE7D33" w:rsidRPr="002260FB" w14:paraId="277E89CA" w14:textId="77777777" w:rsidTr="002260FB">
        <w:trPr>
          <w:trHeight w:val="240"/>
        </w:trPr>
        <w:tc>
          <w:tcPr>
            <w:tcW w:w="4088" w:type="dxa"/>
            <w:shd w:val="clear" w:color="auto" w:fill="auto"/>
            <w:noWrap/>
          </w:tcPr>
          <w:p w14:paraId="292867E8" w14:textId="77777777" w:rsidR="00FE7D33" w:rsidRPr="002260FB" w:rsidRDefault="00FE7D33" w:rsidP="002260FB">
            <w:pPr>
              <w:spacing w:before="40" w:after="40" w:line="220" w:lineRule="exact"/>
              <w:rPr>
                <w:bCs/>
                <w:iCs/>
                <w:sz w:val="18"/>
              </w:rPr>
            </w:pPr>
            <w:r w:rsidRPr="002260FB">
              <w:rPr>
                <w:sz w:val="18"/>
              </w:rPr>
              <w:t>Número de alumnos, al final del año</w:t>
            </w:r>
          </w:p>
        </w:tc>
        <w:tc>
          <w:tcPr>
            <w:tcW w:w="1019" w:type="dxa"/>
            <w:shd w:val="clear" w:color="auto" w:fill="auto"/>
            <w:vAlign w:val="bottom"/>
          </w:tcPr>
          <w:p w14:paraId="0E26ECA7" w14:textId="0398B886" w:rsidR="00FE7D33" w:rsidRPr="002260FB" w:rsidRDefault="00FE7D33" w:rsidP="00FE6B85">
            <w:pPr>
              <w:spacing w:before="40" w:after="40" w:line="220" w:lineRule="exact"/>
              <w:ind w:left="113"/>
              <w:jc w:val="right"/>
              <w:rPr>
                <w:sz w:val="18"/>
              </w:rPr>
            </w:pPr>
            <w:r w:rsidRPr="002260FB">
              <w:rPr>
                <w:sz w:val="18"/>
              </w:rPr>
              <w:t>210</w:t>
            </w:r>
            <w:r w:rsidR="002260FB">
              <w:rPr>
                <w:sz w:val="18"/>
              </w:rPr>
              <w:t xml:space="preserve"> </w:t>
            </w:r>
            <w:r w:rsidRPr="002260FB">
              <w:rPr>
                <w:sz w:val="18"/>
              </w:rPr>
              <w:t>829</w:t>
            </w:r>
          </w:p>
        </w:tc>
        <w:tc>
          <w:tcPr>
            <w:tcW w:w="1131" w:type="dxa"/>
            <w:shd w:val="clear" w:color="auto" w:fill="auto"/>
            <w:vAlign w:val="bottom"/>
          </w:tcPr>
          <w:p w14:paraId="06516D15" w14:textId="2C554842" w:rsidR="00FE7D33" w:rsidRPr="002260FB" w:rsidRDefault="00FE7D33" w:rsidP="00FE6B85">
            <w:pPr>
              <w:spacing w:before="40" w:after="40" w:line="220" w:lineRule="exact"/>
              <w:ind w:left="113"/>
              <w:jc w:val="right"/>
              <w:rPr>
                <w:sz w:val="18"/>
              </w:rPr>
            </w:pPr>
            <w:r w:rsidRPr="002260FB">
              <w:rPr>
                <w:sz w:val="18"/>
              </w:rPr>
              <w:t>213</w:t>
            </w:r>
            <w:r w:rsidR="002260FB">
              <w:rPr>
                <w:sz w:val="18"/>
              </w:rPr>
              <w:t xml:space="preserve"> </w:t>
            </w:r>
            <w:r w:rsidRPr="002260FB">
              <w:rPr>
                <w:sz w:val="18"/>
              </w:rPr>
              <w:t>702</w:t>
            </w:r>
          </w:p>
        </w:tc>
        <w:tc>
          <w:tcPr>
            <w:tcW w:w="1132" w:type="dxa"/>
            <w:shd w:val="clear" w:color="auto" w:fill="auto"/>
            <w:vAlign w:val="bottom"/>
          </w:tcPr>
          <w:p w14:paraId="2F569428" w14:textId="4F6C56AB" w:rsidR="00FE7D33" w:rsidRPr="002260FB" w:rsidRDefault="00FE7D33" w:rsidP="00FE6B85">
            <w:pPr>
              <w:spacing w:before="40" w:after="40" w:line="220" w:lineRule="exact"/>
              <w:ind w:left="113"/>
              <w:jc w:val="right"/>
              <w:rPr>
                <w:sz w:val="18"/>
              </w:rPr>
            </w:pPr>
            <w:r w:rsidRPr="002260FB">
              <w:rPr>
                <w:sz w:val="18"/>
              </w:rPr>
              <w:t>214</w:t>
            </w:r>
            <w:r w:rsidR="002260FB">
              <w:rPr>
                <w:sz w:val="18"/>
              </w:rPr>
              <w:t xml:space="preserve"> </w:t>
            </w:r>
            <w:r w:rsidRPr="002260FB">
              <w:rPr>
                <w:sz w:val="18"/>
              </w:rPr>
              <w:t>803</w:t>
            </w:r>
          </w:p>
        </w:tc>
      </w:tr>
      <w:tr w:rsidR="00FE7D33" w:rsidRPr="002260FB" w14:paraId="2CE9AC28" w14:textId="77777777" w:rsidTr="002260FB">
        <w:trPr>
          <w:trHeight w:val="240"/>
        </w:trPr>
        <w:tc>
          <w:tcPr>
            <w:tcW w:w="4088" w:type="dxa"/>
            <w:shd w:val="clear" w:color="auto" w:fill="auto"/>
            <w:noWrap/>
          </w:tcPr>
          <w:p w14:paraId="3C78DA42" w14:textId="77777777" w:rsidR="00FE7D33" w:rsidRPr="002260FB" w:rsidRDefault="00FE7D33" w:rsidP="00CB0298">
            <w:pPr>
              <w:tabs>
                <w:tab w:val="left" w:pos="284"/>
              </w:tabs>
              <w:spacing w:before="40" w:after="40" w:line="220" w:lineRule="exact"/>
              <w:rPr>
                <w:sz w:val="18"/>
              </w:rPr>
            </w:pPr>
            <w:r w:rsidRPr="002260FB">
              <w:rPr>
                <w:sz w:val="18"/>
              </w:rPr>
              <w:tab/>
              <w:t>Desglose:</w:t>
            </w:r>
          </w:p>
        </w:tc>
        <w:tc>
          <w:tcPr>
            <w:tcW w:w="1019" w:type="dxa"/>
            <w:shd w:val="clear" w:color="auto" w:fill="auto"/>
            <w:vAlign w:val="bottom"/>
          </w:tcPr>
          <w:p w14:paraId="0359E195" w14:textId="77777777" w:rsidR="00FE7D33" w:rsidRPr="002260FB" w:rsidRDefault="00FE7D33" w:rsidP="002260FB">
            <w:pPr>
              <w:spacing w:before="40" w:after="40" w:line="220" w:lineRule="exact"/>
              <w:ind w:left="113"/>
              <w:jc w:val="right"/>
              <w:rPr>
                <w:sz w:val="18"/>
              </w:rPr>
            </w:pPr>
          </w:p>
        </w:tc>
        <w:tc>
          <w:tcPr>
            <w:tcW w:w="1131" w:type="dxa"/>
            <w:shd w:val="clear" w:color="auto" w:fill="auto"/>
            <w:vAlign w:val="bottom"/>
          </w:tcPr>
          <w:p w14:paraId="2A2FCF2C" w14:textId="77777777" w:rsidR="00FE7D33" w:rsidRPr="002260FB" w:rsidRDefault="00FE7D33" w:rsidP="002260FB">
            <w:pPr>
              <w:spacing w:before="40" w:after="40" w:line="220" w:lineRule="exact"/>
              <w:ind w:left="113"/>
              <w:jc w:val="right"/>
              <w:rPr>
                <w:sz w:val="18"/>
              </w:rPr>
            </w:pPr>
          </w:p>
        </w:tc>
        <w:tc>
          <w:tcPr>
            <w:tcW w:w="1132" w:type="dxa"/>
            <w:shd w:val="clear" w:color="auto" w:fill="auto"/>
            <w:vAlign w:val="bottom"/>
          </w:tcPr>
          <w:p w14:paraId="072B8DC0" w14:textId="77777777" w:rsidR="00FE7D33" w:rsidRPr="002260FB" w:rsidRDefault="00FE7D33" w:rsidP="002260FB">
            <w:pPr>
              <w:spacing w:before="40" w:after="40" w:line="220" w:lineRule="exact"/>
              <w:ind w:left="113"/>
              <w:jc w:val="right"/>
              <w:rPr>
                <w:sz w:val="18"/>
              </w:rPr>
            </w:pPr>
          </w:p>
        </w:tc>
      </w:tr>
      <w:tr w:rsidR="00FE7D33" w:rsidRPr="002260FB" w14:paraId="05A96148" w14:textId="77777777" w:rsidTr="002260FB">
        <w:trPr>
          <w:trHeight w:val="240"/>
        </w:trPr>
        <w:tc>
          <w:tcPr>
            <w:tcW w:w="4088" w:type="dxa"/>
            <w:shd w:val="clear" w:color="auto" w:fill="auto"/>
            <w:noWrap/>
          </w:tcPr>
          <w:p w14:paraId="1B7E5738" w14:textId="77777777" w:rsidR="00FE7D33" w:rsidRPr="002260FB" w:rsidRDefault="00FE7D33" w:rsidP="00CB0298">
            <w:pPr>
              <w:tabs>
                <w:tab w:val="left" w:pos="284"/>
              </w:tabs>
              <w:spacing w:before="40" w:after="40" w:line="220" w:lineRule="exact"/>
              <w:rPr>
                <w:sz w:val="18"/>
              </w:rPr>
            </w:pPr>
            <w:r w:rsidRPr="002260FB">
              <w:rPr>
                <w:sz w:val="18"/>
              </w:rPr>
              <w:tab/>
              <w:t>Zonas urbanas</w:t>
            </w:r>
          </w:p>
        </w:tc>
        <w:tc>
          <w:tcPr>
            <w:tcW w:w="1019" w:type="dxa"/>
            <w:shd w:val="clear" w:color="auto" w:fill="auto"/>
            <w:vAlign w:val="bottom"/>
          </w:tcPr>
          <w:p w14:paraId="58E4CD45" w14:textId="2DFFFD70" w:rsidR="00FE7D33" w:rsidRPr="002260FB" w:rsidRDefault="00FE7D33" w:rsidP="002260FB">
            <w:pPr>
              <w:spacing w:before="40" w:after="40" w:line="220" w:lineRule="exact"/>
              <w:ind w:left="113"/>
              <w:jc w:val="right"/>
              <w:rPr>
                <w:sz w:val="18"/>
              </w:rPr>
            </w:pPr>
            <w:r w:rsidRPr="002260FB">
              <w:rPr>
                <w:sz w:val="18"/>
              </w:rPr>
              <w:t>179</w:t>
            </w:r>
            <w:r w:rsidR="002260FB">
              <w:rPr>
                <w:sz w:val="18"/>
              </w:rPr>
              <w:t xml:space="preserve"> </w:t>
            </w:r>
            <w:r w:rsidRPr="002260FB">
              <w:rPr>
                <w:sz w:val="18"/>
              </w:rPr>
              <w:t>098</w:t>
            </w:r>
          </w:p>
        </w:tc>
        <w:tc>
          <w:tcPr>
            <w:tcW w:w="1131" w:type="dxa"/>
            <w:shd w:val="clear" w:color="auto" w:fill="auto"/>
            <w:vAlign w:val="bottom"/>
          </w:tcPr>
          <w:p w14:paraId="5CA3A64F" w14:textId="3A4D04FE" w:rsidR="00FE7D33" w:rsidRPr="002260FB" w:rsidRDefault="00FE7D33" w:rsidP="002260FB">
            <w:pPr>
              <w:spacing w:before="40" w:after="40" w:line="220" w:lineRule="exact"/>
              <w:ind w:left="113"/>
              <w:jc w:val="right"/>
              <w:rPr>
                <w:sz w:val="18"/>
              </w:rPr>
            </w:pPr>
            <w:r w:rsidRPr="002260FB">
              <w:rPr>
                <w:sz w:val="18"/>
              </w:rPr>
              <w:t>181</w:t>
            </w:r>
            <w:r w:rsidR="002260FB">
              <w:rPr>
                <w:sz w:val="18"/>
              </w:rPr>
              <w:t xml:space="preserve"> </w:t>
            </w:r>
            <w:r w:rsidRPr="002260FB">
              <w:rPr>
                <w:sz w:val="18"/>
              </w:rPr>
              <w:t>046</w:t>
            </w:r>
          </w:p>
        </w:tc>
        <w:tc>
          <w:tcPr>
            <w:tcW w:w="1132" w:type="dxa"/>
            <w:shd w:val="clear" w:color="auto" w:fill="auto"/>
            <w:vAlign w:val="bottom"/>
          </w:tcPr>
          <w:p w14:paraId="0D30012A" w14:textId="2648B7C8" w:rsidR="00FE7D33" w:rsidRPr="002260FB" w:rsidRDefault="00FE7D33" w:rsidP="002260FB">
            <w:pPr>
              <w:spacing w:before="40" w:after="40" w:line="220" w:lineRule="exact"/>
              <w:ind w:left="113"/>
              <w:jc w:val="right"/>
              <w:rPr>
                <w:sz w:val="18"/>
              </w:rPr>
            </w:pPr>
            <w:r w:rsidRPr="002260FB">
              <w:rPr>
                <w:sz w:val="18"/>
              </w:rPr>
              <w:t>181</w:t>
            </w:r>
            <w:r w:rsidR="002260FB">
              <w:rPr>
                <w:sz w:val="18"/>
              </w:rPr>
              <w:t xml:space="preserve"> </w:t>
            </w:r>
            <w:r w:rsidRPr="002260FB">
              <w:rPr>
                <w:sz w:val="18"/>
              </w:rPr>
              <w:t>846</w:t>
            </w:r>
          </w:p>
        </w:tc>
      </w:tr>
      <w:tr w:rsidR="00FE7D33" w:rsidRPr="002260FB" w14:paraId="7DDB4920" w14:textId="77777777" w:rsidTr="002260FB">
        <w:trPr>
          <w:trHeight w:val="240"/>
        </w:trPr>
        <w:tc>
          <w:tcPr>
            <w:tcW w:w="4088" w:type="dxa"/>
            <w:shd w:val="clear" w:color="auto" w:fill="auto"/>
            <w:noWrap/>
          </w:tcPr>
          <w:p w14:paraId="4E05C366" w14:textId="77777777" w:rsidR="00FE7D33" w:rsidRPr="002260FB" w:rsidRDefault="00FE7D33" w:rsidP="00CB0298">
            <w:pPr>
              <w:tabs>
                <w:tab w:val="left" w:pos="284"/>
              </w:tabs>
              <w:spacing w:before="40" w:after="40" w:line="220" w:lineRule="exact"/>
              <w:rPr>
                <w:sz w:val="18"/>
              </w:rPr>
            </w:pPr>
            <w:r w:rsidRPr="002260FB">
              <w:rPr>
                <w:sz w:val="18"/>
              </w:rPr>
              <w:tab/>
              <w:t>Zonas rurales</w:t>
            </w:r>
          </w:p>
        </w:tc>
        <w:tc>
          <w:tcPr>
            <w:tcW w:w="1019" w:type="dxa"/>
            <w:shd w:val="clear" w:color="auto" w:fill="auto"/>
            <w:vAlign w:val="bottom"/>
          </w:tcPr>
          <w:p w14:paraId="4E25FB64" w14:textId="1B3DDC1F" w:rsidR="00FE7D33" w:rsidRPr="002260FB" w:rsidRDefault="00FE7D33" w:rsidP="002260FB">
            <w:pPr>
              <w:spacing w:before="40" w:after="40" w:line="220" w:lineRule="exact"/>
              <w:ind w:left="113"/>
              <w:jc w:val="right"/>
              <w:rPr>
                <w:sz w:val="18"/>
              </w:rPr>
            </w:pPr>
            <w:r w:rsidRPr="002260FB">
              <w:rPr>
                <w:sz w:val="18"/>
              </w:rPr>
              <w:t>31</w:t>
            </w:r>
            <w:r w:rsidR="002260FB">
              <w:rPr>
                <w:sz w:val="18"/>
              </w:rPr>
              <w:t xml:space="preserve"> </w:t>
            </w:r>
            <w:r w:rsidRPr="002260FB">
              <w:rPr>
                <w:sz w:val="18"/>
              </w:rPr>
              <w:t>731</w:t>
            </w:r>
          </w:p>
        </w:tc>
        <w:tc>
          <w:tcPr>
            <w:tcW w:w="1131" w:type="dxa"/>
            <w:shd w:val="clear" w:color="auto" w:fill="auto"/>
            <w:vAlign w:val="bottom"/>
          </w:tcPr>
          <w:p w14:paraId="222A1547" w14:textId="3AAB687B" w:rsidR="00FE7D33" w:rsidRPr="002260FB" w:rsidRDefault="00FE7D33" w:rsidP="002260FB">
            <w:pPr>
              <w:spacing w:before="40" w:after="40" w:line="220" w:lineRule="exact"/>
              <w:ind w:left="113"/>
              <w:jc w:val="right"/>
              <w:rPr>
                <w:sz w:val="18"/>
              </w:rPr>
            </w:pPr>
            <w:r w:rsidRPr="002260FB">
              <w:rPr>
                <w:sz w:val="18"/>
              </w:rPr>
              <w:t>32</w:t>
            </w:r>
            <w:r w:rsidR="002260FB">
              <w:rPr>
                <w:sz w:val="18"/>
              </w:rPr>
              <w:t xml:space="preserve"> </w:t>
            </w:r>
            <w:r w:rsidRPr="002260FB">
              <w:rPr>
                <w:sz w:val="18"/>
              </w:rPr>
              <w:t>656</w:t>
            </w:r>
          </w:p>
        </w:tc>
        <w:tc>
          <w:tcPr>
            <w:tcW w:w="1132" w:type="dxa"/>
            <w:shd w:val="clear" w:color="auto" w:fill="auto"/>
            <w:vAlign w:val="bottom"/>
          </w:tcPr>
          <w:p w14:paraId="437F187D" w14:textId="4FEF2651" w:rsidR="00FE7D33" w:rsidRPr="002260FB" w:rsidRDefault="00FE7D33" w:rsidP="002260FB">
            <w:pPr>
              <w:spacing w:before="40" w:after="40" w:line="220" w:lineRule="exact"/>
              <w:ind w:left="113"/>
              <w:jc w:val="right"/>
              <w:rPr>
                <w:sz w:val="18"/>
              </w:rPr>
            </w:pPr>
            <w:r w:rsidRPr="002260FB">
              <w:rPr>
                <w:sz w:val="18"/>
              </w:rPr>
              <w:t>32</w:t>
            </w:r>
            <w:r w:rsidR="002260FB">
              <w:rPr>
                <w:sz w:val="18"/>
              </w:rPr>
              <w:t xml:space="preserve"> </w:t>
            </w:r>
            <w:r w:rsidRPr="002260FB">
              <w:rPr>
                <w:sz w:val="18"/>
              </w:rPr>
              <w:t>957</w:t>
            </w:r>
          </w:p>
        </w:tc>
      </w:tr>
      <w:tr w:rsidR="00FE7D33" w:rsidRPr="002260FB" w14:paraId="24F1699B" w14:textId="77777777" w:rsidTr="002260FB">
        <w:trPr>
          <w:trHeight w:val="240"/>
        </w:trPr>
        <w:tc>
          <w:tcPr>
            <w:tcW w:w="4088" w:type="dxa"/>
            <w:tcBorders>
              <w:bottom w:val="single" w:sz="12" w:space="0" w:color="auto"/>
            </w:tcBorders>
            <w:shd w:val="clear" w:color="auto" w:fill="auto"/>
            <w:noWrap/>
          </w:tcPr>
          <w:p w14:paraId="60914908" w14:textId="3BCAFDB8" w:rsidR="00FE7D33" w:rsidRPr="002260FB" w:rsidRDefault="00FE7D33" w:rsidP="002260FB">
            <w:pPr>
              <w:spacing w:before="40" w:after="40" w:line="220" w:lineRule="exact"/>
              <w:rPr>
                <w:sz w:val="18"/>
              </w:rPr>
            </w:pPr>
            <w:r w:rsidRPr="002260FB">
              <w:rPr>
                <w:sz w:val="18"/>
              </w:rPr>
              <w:t>Total de alumnas de los centros preescolares, al final de</w:t>
            </w:r>
            <w:r w:rsidR="002260FB">
              <w:rPr>
                <w:sz w:val="18"/>
              </w:rPr>
              <w:t> </w:t>
            </w:r>
            <w:r w:rsidRPr="002260FB">
              <w:rPr>
                <w:sz w:val="18"/>
              </w:rPr>
              <w:t xml:space="preserve"> año</w:t>
            </w:r>
          </w:p>
        </w:tc>
        <w:tc>
          <w:tcPr>
            <w:tcW w:w="1019" w:type="dxa"/>
            <w:tcBorders>
              <w:bottom w:val="single" w:sz="12" w:space="0" w:color="auto"/>
            </w:tcBorders>
            <w:shd w:val="clear" w:color="auto" w:fill="auto"/>
            <w:vAlign w:val="bottom"/>
          </w:tcPr>
          <w:p w14:paraId="40ABB436" w14:textId="52A3175C" w:rsidR="00FE7D33" w:rsidRPr="002260FB" w:rsidRDefault="00FE7D33" w:rsidP="002260FB">
            <w:pPr>
              <w:spacing w:before="40" w:after="40" w:line="220" w:lineRule="exact"/>
              <w:ind w:left="113"/>
              <w:jc w:val="right"/>
              <w:rPr>
                <w:sz w:val="18"/>
              </w:rPr>
            </w:pPr>
            <w:r w:rsidRPr="002260FB">
              <w:rPr>
                <w:sz w:val="18"/>
              </w:rPr>
              <w:t>100</w:t>
            </w:r>
            <w:r w:rsidR="002260FB">
              <w:rPr>
                <w:sz w:val="18"/>
              </w:rPr>
              <w:t xml:space="preserve"> </w:t>
            </w:r>
            <w:r w:rsidRPr="002260FB">
              <w:rPr>
                <w:sz w:val="18"/>
              </w:rPr>
              <w:t>576</w:t>
            </w:r>
          </w:p>
        </w:tc>
        <w:tc>
          <w:tcPr>
            <w:tcW w:w="1131" w:type="dxa"/>
            <w:tcBorders>
              <w:bottom w:val="single" w:sz="12" w:space="0" w:color="auto"/>
            </w:tcBorders>
            <w:shd w:val="clear" w:color="auto" w:fill="auto"/>
            <w:vAlign w:val="bottom"/>
          </w:tcPr>
          <w:p w14:paraId="162D6292" w14:textId="5C6E1175" w:rsidR="00FE7D33" w:rsidRPr="002260FB" w:rsidRDefault="00FE7D33" w:rsidP="002260FB">
            <w:pPr>
              <w:spacing w:before="40" w:after="40" w:line="220" w:lineRule="exact"/>
              <w:ind w:left="113"/>
              <w:jc w:val="right"/>
              <w:rPr>
                <w:sz w:val="18"/>
              </w:rPr>
            </w:pPr>
            <w:r w:rsidRPr="002260FB">
              <w:rPr>
                <w:sz w:val="18"/>
              </w:rPr>
              <w:t>102</w:t>
            </w:r>
            <w:r w:rsidR="002260FB">
              <w:rPr>
                <w:sz w:val="18"/>
              </w:rPr>
              <w:t xml:space="preserve"> </w:t>
            </w:r>
            <w:r w:rsidRPr="002260FB">
              <w:rPr>
                <w:sz w:val="18"/>
              </w:rPr>
              <w:t>563</w:t>
            </w:r>
          </w:p>
        </w:tc>
        <w:tc>
          <w:tcPr>
            <w:tcW w:w="1132" w:type="dxa"/>
            <w:tcBorders>
              <w:bottom w:val="single" w:sz="12" w:space="0" w:color="auto"/>
            </w:tcBorders>
            <w:shd w:val="clear" w:color="auto" w:fill="auto"/>
            <w:vAlign w:val="bottom"/>
          </w:tcPr>
          <w:p w14:paraId="662B448B" w14:textId="05A0987D" w:rsidR="00FE7D33" w:rsidRPr="002260FB" w:rsidRDefault="00FE7D33" w:rsidP="002260FB">
            <w:pPr>
              <w:spacing w:before="40" w:after="40" w:line="220" w:lineRule="exact"/>
              <w:ind w:left="113"/>
              <w:jc w:val="right"/>
              <w:rPr>
                <w:sz w:val="18"/>
              </w:rPr>
            </w:pPr>
            <w:r w:rsidRPr="002260FB">
              <w:rPr>
                <w:sz w:val="18"/>
              </w:rPr>
              <w:t>1</w:t>
            </w:r>
            <w:r w:rsidR="002260FB">
              <w:rPr>
                <w:sz w:val="18"/>
              </w:rPr>
              <w:t xml:space="preserve"> </w:t>
            </w:r>
            <w:r w:rsidRPr="002260FB">
              <w:rPr>
                <w:sz w:val="18"/>
              </w:rPr>
              <w:t>020</w:t>
            </w:r>
          </w:p>
        </w:tc>
      </w:tr>
    </w:tbl>
    <w:p w14:paraId="5C6D225E" w14:textId="0971D2F0" w:rsidR="00FE7D33" w:rsidRPr="008C644E" w:rsidRDefault="00FE7D33" w:rsidP="002260FB">
      <w:pPr>
        <w:pStyle w:val="SingleTxtG"/>
        <w:spacing w:before="240"/>
      </w:pPr>
      <w:r w:rsidRPr="008C644E">
        <w:t>119.</w:t>
      </w:r>
      <w:r w:rsidRPr="008C644E">
        <w:tab/>
        <w:t>Con el fin de adecuar la calidad de la enseñanza a las normas internacionales, mejorar la metodología e introducir ampliamente los enfoques innovadores pertinentes en la actividad pedagógica, así como aumentar significativamente la creatividad y profesionalidad de los docentes, el Presidente aprobó, mediante una resolución de 25</w:t>
      </w:r>
      <w:r w:rsidR="003115EC">
        <w:t xml:space="preserve"> de mayo de 2024</w:t>
      </w:r>
      <w:r w:rsidRPr="008C644E">
        <w:t xml:space="preserve">, el Marco de Mejora de la Metodología de la Enseñanza General hasta 2028 y el Plan de Acción para su Aplicación. </w:t>
      </w:r>
      <w:bookmarkStart w:id="32" w:name="_Hlk166580649"/>
    </w:p>
    <w:p w14:paraId="61CC5FCA" w14:textId="77777777" w:rsidR="00FE7D33" w:rsidRPr="008C644E" w:rsidRDefault="00FE7D33" w:rsidP="002260FB">
      <w:pPr>
        <w:pStyle w:val="H1G"/>
      </w:pPr>
      <w:r w:rsidRPr="008C644E">
        <w:tab/>
      </w:r>
      <w:r w:rsidRPr="008C644E">
        <w:tab/>
      </w:r>
      <w:r w:rsidRPr="008C644E">
        <w:tab/>
        <w:t>Respuesta al párrafo 12 b) de la lista de cuestiones</w:t>
      </w:r>
    </w:p>
    <w:p w14:paraId="7883BAF2" w14:textId="77777777" w:rsidR="00FE7D33" w:rsidRPr="008C644E" w:rsidRDefault="00FE7D33" w:rsidP="00FE7D33">
      <w:pPr>
        <w:pStyle w:val="SingleTxtG"/>
      </w:pPr>
      <w:r w:rsidRPr="008C644E">
        <w:t>120.</w:t>
      </w:r>
      <w:r w:rsidRPr="008C644E">
        <w:tab/>
        <w:t>Según la nueva Ley de Educación, se garantiza a los ciudadanos turcomanos la posibilidad de acceder durante toda su vida a una enseñanza de calidad con independencia de su origen étnico, color, sexo, procedencia, situación patrimonial y profesional, lugar de residencia, idioma, religión, convicciones políticas u otras circunstancias, así como de su edad y estado de salud.</w:t>
      </w:r>
    </w:p>
    <w:p w14:paraId="70A7CBB3" w14:textId="77777777" w:rsidR="00FE7D33" w:rsidRPr="008C644E" w:rsidRDefault="00FE7D33" w:rsidP="00FE7D33">
      <w:pPr>
        <w:pStyle w:val="SingleTxtG"/>
      </w:pPr>
      <w:r w:rsidRPr="008C644E">
        <w:t>121.</w:t>
      </w:r>
      <w:r w:rsidRPr="008C644E">
        <w:tab/>
        <w:t>En virtud de esa misma ley, el Estado, en vista de la creciente interdependencia social, ambiental y económica mundial, promueve entre los ciudadanos turcomanos el aprendizaje de lenguas extranjeras, incluidas los idiomas de trabajo oficiales de las Naciones Unidas, en centros educativos de todo tipo, con independencia de su forma de propiedad.</w:t>
      </w:r>
    </w:p>
    <w:p w14:paraId="703E808B" w14:textId="587BEAAD" w:rsidR="00FE7D33" w:rsidRPr="008C644E" w:rsidRDefault="00FE7D33" w:rsidP="00FE7D33">
      <w:pPr>
        <w:pStyle w:val="SingleTxtG"/>
      </w:pPr>
      <w:r w:rsidRPr="008C644E">
        <w:t>122.</w:t>
      </w:r>
      <w:r w:rsidRPr="008C644E">
        <w:tab/>
        <w:t>Según datos estadísticos del curso escolar 2023/24, en Turkmenistán hay 1.900</w:t>
      </w:r>
      <w:r w:rsidR="002260FB">
        <w:t> </w:t>
      </w:r>
      <w:r w:rsidRPr="008C644E">
        <w:t xml:space="preserve">escuelas en las que se imparte enseñanza </w:t>
      </w:r>
      <w:r w:rsidR="00881F43">
        <w:t>—</w:t>
      </w:r>
      <w:r w:rsidRPr="008C644E">
        <w:t>además de en el idioma oficial del Estado</w:t>
      </w:r>
      <w:r w:rsidR="00881F43">
        <w:t>—</w:t>
      </w:r>
      <w:r w:rsidRPr="008C644E">
        <w:t xml:space="preserve">en lenguas extranjeras, en particular en ruso, en turco y, en el caso de algunas asignaturas, en inglés. </w:t>
      </w:r>
    </w:p>
    <w:p w14:paraId="28D651B4" w14:textId="77777777" w:rsidR="00FE7D33" w:rsidRPr="008C644E" w:rsidRDefault="00FE7D33" w:rsidP="00FE7D33">
      <w:pPr>
        <w:pStyle w:val="SingleTxtG"/>
      </w:pPr>
      <w:r w:rsidRPr="008C644E">
        <w:t>123.</w:t>
      </w:r>
      <w:r w:rsidRPr="008C644E">
        <w:tab/>
        <w:t xml:space="preserve">Hay 72 escuelas en las que se enseña en ruso, mientras que este idioma se imparte como asignatura, junto con el inglés, en todos los centros de enseñanza del país. </w:t>
      </w:r>
    </w:p>
    <w:p w14:paraId="41092DF3" w14:textId="77777777" w:rsidR="00FE7D33" w:rsidRPr="008C644E" w:rsidRDefault="00FE7D33" w:rsidP="00FE7D33">
      <w:pPr>
        <w:pStyle w:val="SingleTxtG"/>
      </w:pPr>
      <w:r w:rsidRPr="008C644E">
        <w:t>124.</w:t>
      </w:r>
      <w:r w:rsidRPr="008C644E">
        <w:tab/>
        <w:t>Turkmenistán cuenta actualmente con 213 centros de enseñanza especializadas en las que se llevan a cabo estudios avanzados de lenguas extranjeras, como inglés, alemán, francés, italiano, chino, japonés, coreano, farsi, árabe y turco.</w:t>
      </w:r>
    </w:p>
    <w:p w14:paraId="183488AA" w14:textId="77777777" w:rsidR="00FE7D33" w:rsidRPr="008C644E" w:rsidRDefault="00FE7D33" w:rsidP="00FE7D33">
      <w:pPr>
        <w:pStyle w:val="SingleTxtG"/>
      </w:pPr>
      <w:r w:rsidRPr="008C644E">
        <w:lastRenderedPageBreak/>
        <w:t>125.</w:t>
      </w:r>
      <w:r w:rsidRPr="008C644E">
        <w:tab/>
        <w:t xml:space="preserve">También hay escuelas mixtas, turcomano-rusas y turcomano-turcas, en las que la enseñanza se imparte en ruso, turco e inglés. </w:t>
      </w:r>
    </w:p>
    <w:p w14:paraId="326B9CE1" w14:textId="77777777" w:rsidR="00FE7D33" w:rsidRPr="008C644E" w:rsidRDefault="00FE7D33" w:rsidP="00FE7D33">
      <w:pPr>
        <w:pStyle w:val="SingleTxtG"/>
      </w:pPr>
      <w:r w:rsidRPr="008C644E">
        <w:t>126.</w:t>
      </w:r>
      <w:r w:rsidRPr="008C644E">
        <w:tab/>
        <w:t xml:space="preserve">Los miembros de las minorías étnicas no tienen prohibido utilizar ni estudiar su idioma materno y se les garantiza su derecho a hacerlo. </w:t>
      </w:r>
    </w:p>
    <w:p w14:paraId="656E2347" w14:textId="77777777" w:rsidR="00FE7D33" w:rsidRPr="008C644E" w:rsidRDefault="00FE7D33" w:rsidP="00FE7D33">
      <w:pPr>
        <w:pStyle w:val="SingleTxtG"/>
      </w:pPr>
      <w:r w:rsidRPr="008C644E">
        <w:t>127.</w:t>
      </w:r>
      <w:r w:rsidRPr="008C644E">
        <w:tab/>
        <w:t>La ausencia de escuelas que impartan enseñanza en el idioma de las minorías étnicas poco numerosas se debe a las dificultades de conseguir docentes y libros de texto, las escasas perspectivas económicas y otros factores. No está prohibido recibir enseñanza por medio de los programas educativos extraescolares, y el Ministerio de Educación autoriza esa actividad educativa. Cabe señalar que desde la independencia del país no se han registrado solicitudes de que se introdujera la enseñanza de algún idioma de las minorías étnicas.</w:t>
      </w:r>
      <w:bookmarkStart w:id="33" w:name="_Hlk167719781"/>
      <w:bookmarkEnd w:id="30"/>
      <w:bookmarkEnd w:id="32"/>
    </w:p>
    <w:p w14:paraId="4D4C35D5" w14:textId="77777777" w:rsidR="00FE7D33" w:rsidRPr="008C644E" w:rsidRDefault="00FE7D33" w:rsidP="00881F43">
      <w:pPr>
        <w:pStyle w:val="H1G"/>
      </w:pPr>
      <w:r w:rsidRPr="008C644E">
        <w:tab/>
      </w:r>
      <w:r w:rsidRPr="008C644E">
        <w:tab/>
        <w:t xml:space="preserve">Respuesta al párrafo 13 a) de la lista de cuestiones </w:t>
      </w:r>
    </w:p>
    <w:p w14:paraId="7FB9FA73" w14:textId="77777777" w:rsidR="00FE7D33" w:rsidRPr="008C644E" w:rsidRDefault="00FE7D33" w:rsidP="00FE7D33">
      <w:pPr>
        <w:pStyle w:val="SingleTxtG"/>
      </w:pPr>
      <w:r w:rsidRPr="008C644E">
        <w:t>128.</w:t>
      </w:r>
      <w:r w:rsidRPr="008C644E">
        <w:tab/>
        <w:t>No en Turkmenistán hay niños refugiados procedentes del Afganistán.</w:t>
      </w:r>
    </w:p>
    <w:p w14:paraId="1CCA1852" w14:textId="77777777" w:rsidR="00FE7D33" w:rsidRPr="008C644E" w:rsidRDefault="00FE7D33" w:rsidP="00881F43">
      <w:pPr>
        <w:pStyle w:val="H1G"/>
      </w:pPr>
      <w:r w:rsidRPr="008C644E">
        <w:tab/>
      </w:r>
      <w:r w:rsidRPr="008C644E">
        <w:tab/>
      </w:r>
      <w:r w:rsidRPr="008C644E">
        <w:tab/>
        <w:t xml:space="preserve">Respuesta al párrafo 13 b) de la lista de cuestiones </w:t>
      </w:r>
    </w:p>
    <w:p w14:paraId="1013D616" w14:textId="77777777" w:rsidR="00FE7D33" w:rsidRPr="008C644E" w:rsidRDefault="00FE7D33" w:rsidP="00FE7D33">
      <w:pPr>
        <w:pStyle w:val="SingleTxtG"/>
      </w:pPr>
      <w:r w:rsidRPr="008C644E">
        <w:t>129.</w:t>
      </w:r>
      <w:r w:rsidRPr="008C644E">
        <w:tab/>
        <w:t>En el marco de la cooperación entre el Ministerio del Interior y la Oficina del UNICEF en Turkmenistán, se llevó a cabo un análisis de la legislación turcomana en materia de justicia juvenil, que dio lugar a propuestas de modificaciones de artículos del Código Penal, el Código de Procedimiento Penal y el Código Penitenciario. Además, con la ayuda del UNICEF, se prepararon y abrieron, en Asjabad y Turkmenabat, las dos primeras salas de interrogatorio adaptadas a las necesidades del niño.</w:t>
      </w:r>
    </w:p>
    <w:p w14:paraId="6408CABA" w14:textId="77777777" w:rsidR="00FE7D33" w:rsidRPr="008C644E" w:rsidRDefault="00FE7D33" w:rsidP="00FE7D33">
      <w:pPr>
        <w:pStyle w:val="SingleTxtG"/>
      </w:pPr>
      <w:r w:rsidRPr="008C644E">
        <w:t>130.</w:t>
      </w:r>
      <w:r w:rsidRPr="008C644E">
        <w:tab/>
        <w:t>Las fuerzas del orden y los proveedores de servicios sociales están estudiando medidas para derivar a los menores de edad de la justicia formal a la justicia restaurativa,</w:t>
      </w:r>
    </w:p>
    <w:p w14:paraId="40563F60" w14:textId="77777777" w:rsidR="00FE7D33" w:rsidRPr="008C644E" w:rsidRDefault="00FE7D33" w:rsidP="00881F43">
      <w:pPr>
        <w:pStyle w:val="H1G"/>
      </w:pPr>
      <w:r w:rsidRPr="008C644E">
        <w:tab/>
      </w:r>
      <w:r w:rsidRPr="008C644E">
        <w:tab/>
      </w:r>
      <w:r w:rsidRPr="008C644E">
        <w:tab/>
        <w:t xml:space="preserve">Respuesta al párrafo 13 c) de la lista de cuestiones </w:t>
      </w:r>
    </w:p>
    <w:p w14:paraId="47CA1EBD" w14:textId="77777777" w:rsidR="00FE7D33" w:rsidRPr="008C644E" w:rsidRDefault="00FE7D33" w:rsidP="00FE7D33">
      <w:pPr>
        <w:pStyle w:val="SingleTxtG"/>
      </w:pPr>
      <w:r w:rsidRPr="008C644E">
        <w:t>131.</w:t>
      </w:r>
      <w:r w:rsidRPr="008C644E">
        <w:tab/>
        <w:t>Cabe señalar que la privación de libertad de un niño (su detención o reclusión en centros penitenciarios) se lleva a cabo de conformidad con la legislación y únicamente como medida de último recurso, y que todo niño privado de libertad recibe un trato humano. Los menores infractores cumplen su pena en una institución reeducativa. La aplicación de medidas penitenciarias a menores de 18 años de edad apunta, ante todo, al restablecimiento de sus derechos sociales, políticos y civiles (rehabilitación) y a su retorno a la sociedad y reunificación con la familia (reintegración).</w:t>
      </w:r>
    </w:p>
    <w:p w14:paraId="300A22D6" w14:textId="77777777" w:rsidR="00FE7D33" w:rsidRPr="008C644E" w:rsidRDefault="00FE7D33" w:rsidP="00FE7D33">
      <w:pPr>
        <w:pStyle w:val="SingleTxtG"/>
      </w:pPr>
      <w:r w:rsidRPr="008C644E">
        <w:t>132.</w:t>
      </w:r>
      <w:r w:rsidRPr="008C644E">
        <w:tab/>
        <w:t>En las instituciones reeducativas, los menores infractores recibirán la atención, la protección y toda la asistencia individual —social, sicológica, médica y física, educacional y de formación profesional— que requieran en interés de su desarrollo integral. La administración de la institución reeducativa fomentará y facilitará los contactos entre los menores de edad y sus parientes cercanos, tutores y curadores, creando y garantizando las condiciones necesarias para ello. La administración de la institución reeducativa velará, en la medida de lo posible, por que las conversaciones telefónicas y las visitas se desarrollen en un ambiente de respeto por la vida privada del niño. Los parientes cercanos, tutores y curadores que no estén en condiciones de acudir a visitar al menor de edad podrán recibir ayuda económica del centro penitenciario, con cargo al presupuesto del Estado, para que se garantice el respeto del derecho del menor al contacto con su familia. Los menores podrán hacer salidas fuera del centro penitenciario en compañía de un familiar u otro acompañante. También gozarán de mejores condiciones de vida y alimentación.</w:t>
      </w:r>
    </w:p>
    <w:p w14:paraId="0FE72DFB" w14:textId="77777777" w:rsidR="00FE7D33" w:rsidRPr="008C644E" w:rsidRDefault="00FE7D33" w:rsidP="00FE7D33">
      <w:pPr>
        <w:pStyle w:val="SingleTxtG"/>
      </w:pPr>
      <w:r w:rsidRPr="008C644E">
        <w:t>133.</w:t>
      </w:r>
      <w:r w:rsidRPr="008C644E">
        <w:tab/>
        <w:t>Con el fin de rehabilitarlos y prepararlos para la vida independiente, se organiza un proceso educativo y formativo destinado a inculcarles un comportamiento respetuoso con la ley y una actitud concienzuda hacia el trabajo y el estudio, y proporcionarles enseñanza secundaria general obligatoria, formación profesional básica y capacitación profesional, y mejorar su nivel educativo y cultural. Los diplomas y certificados de estudios no llevarán ninguna indicación de que el interesado ha recibido la formación en una institución reeducativa.</w:t>
      </w:r>
    </w:p>
    <w:p w14:paraId="32DBBF8A" w14:textId="77777777" w:rsidR="00FE7D33" w:rsidRPr="008C644E" w:rsidRDefault="00FE7D33" w:rsidP="00FE7D33">
      <w:pPr>
        <w:pStyle w:val="SingleTxtG"/>
      </w:pPr>
      <w:r w:rsidRPr="008C644E">
        <w:lastRenderedPageBreak/>
        <w:t>134.</w:t>
      </w:r>
      <w:r w:rsidRPr="008C644E">
        <w:tab/>
        <w:t xml:space="preserve">Quienes cumplan 18 años de edad permanecerán, por regla general, en la colonia reeducativa hasta el final de su pena, o hasta que cumplan los 21 años de edad. Los condenados que hayan cumplido 18 años y permanezcan en la colonia educacional disfrutarán de las condiciones de privación de libertad, alimentación y vida previstas para los menores de edad. </w:t>
      </w:r>
    </w:p>
    <w:p w14:paraId="334FE44E" w14:textId="77777777" w:rsidR="00FE7D33" w:rsidRPr="008C644E" w:rsidRDefault="00FE7D33" w:rsidP="00881F43">
      <w:pPr>
        <w:pStyle w:val="H1G"/>
      </w:pPr>
      <w:r w:rsidRPr="008C644E">
        <w:tab/>
      </w:r>
      <w:r w:rsidRPr="008C644E">
        <w:tab/>
        <w:t xml:space="preserve">Respuesta al párrafo 13 d) y e) de la lista de cuestiones </w:t>
      </w:r>
      <w:bookmarkStart w:id="34" w:name="_Hlk167719854"/>
      <w:bookmarkEnd w:id="33"/>
    </w:p>
    <w:p w14:paraId="1AF64FA4" w14:textId="77777777" w:rsidR="00FE7D33" w:rsidRPr="008C644E" w:rsidRDefault="00FE7D33" w:rsidP="00FE7D33">
      <w:pPr>
        <w:pStyle w:val="SingleTxtG"/>
      </w:pPr>
      <w:r w:rsidRPr="008C644E">
        <w:t>135.</w:t>
      </w:r>
      <w:r w:rsidRPr="008C644E">
        <w:tab/>
        <w:t>En su política de desarrollo socioeconómico sostenible, el Gobierno otorga gran atención a la infancia y al cumplimiento de las obligaciones establecidas en los tratados internacionales en los que es parte. En concreto, se ha establecido un marco jurídico que regula el ejercicio de los derechos del niño, dispone su protección de la explotación económica, incluida la cometida mediante el uso de la violencia, y atiende a la prevención de situaciones que puedan poner en peligro su salud o impedirle recibir una educación. Cuando se detectan y denuncian delitos de trabajo infantil, los agentes de policía realizan las actuaciones para determinar si se trata efectivamente de un hecho delictivo y, de confirmarse su existencia, se toman las medidas previstas en la legislación contra las personas implicadas.</w:t>
      </w:r>
    </w:p>
    <w:p w14:paraId="765A0F1B" w14:textId="77777777" w:rsidR="00FE7D33" w:rsidRPr="008C644E" w:rsidRDefault="00FE7D33" w:rsidP="00FE7D33">
      <w:pPr>
        <w:pStyle w:val="SingleTxtG"/>
      </w:pPr>
      <w:r w:rsidRPr="008C644E">
        <w:t>136.</w:t>
      </w:r>
      <w:r w:rsidRPr="008C644E">
        <w:tab/>
        <w:t xml:space="preserve">La voluntad del Gobierno de cooperar con la Organización Internacional del Trabajo (OIT) constituye un importante y necesario avance para la prevención del trabajo infantil, como demuestran las actividades llevadas a cabo en el marco de la labor conjunta con esta organización en el período 2021-2024. </w:t>
      </w:r>
    </w:p>
    <w:p w14:paraId="7802786A" w14:textId="2B2C8191" w:rsidR="00FE7D33" w:rsidRPr="008C644E" w:rsidRDefault="00FE7D33" w:rsidP="00FE7D33">
      <w:pPr>
        <w:pStyle w:val="SingleTxtG"/>
      </w:pPr>
      <w:r w:rsidRPr="008C644E">
        <w:t>137.</w:t>
      </w:r>
      <w:r w:rsidRPr="008C644E">
        <w:tab/>
        <w:t xml:space="preserve">En este marco se adoptó la Hoja de Ruta para la Cooperación con la OIT (2024-2025). En la Hoja de Ruta para la Prevención del Trabajo Infantil se incluye la revisión de la </w:t>
      </w:r>
      <w:r w:rsidR="004B7583">
        <w:t>l</w:t>
      </w:r>
      <w:r w:rsidRPr="008C644E">
        <w:t>ista de trabajos, ocupaciones y puestos con condiciones de trabajo (especialmente) nocivas y peligrosas, en los que no está permitido emplear a menores de 18 años de edad, incluidas las actividades vinculadas con la cosecha del algodón.</w:t>
      </w:r>
    </w:p>
    <w:p w14:paraId="11D27338" w14:textId="77777777" w:rsidR="00FE7D33" w:rsidRPr="008C644E" w:rsidRDefault="00FE7D33" w:rsidP="00FE7D33">
      <w:pPr>
        <w:pStyle w:val="SingleTxtG"/>
      </w:pPr>
      <w:r w:rsidRPr="008C644E">
        <w:t>138.</w:t>
      </w:r>
      <w:r w:rsidRPr="008C644E">
        <w:tab/>
        <w:t>También se prevé la concepción y ejecución de actividades de concienciación sobre la prohibición de movilizar y emplear el trabajo infantil, dirigidas a las autoridades públicas locales, los interlocutores sociales y la población en general.</w:t>
      </w:r>
    </w:p>
    <w:p w14:paraId="519AF6CC" w14:textId="77777777" w:rsidR="00FE7D33" w:rsidRPr="008C644E" w:rsidRDefault="00FE7D33" w:rsidP="00FE7D33">
      <w:pPr>
        <w:pStyle w:val="SingleTxtG"/>
      </w:pPr>
      <w:r w:rsidRPr="008C644E">
        <w:t>139.</w:t>
      </w:r>
      <w:r w:rsidRPr="008C644E">
        <w:tab/>
        <w:t>El Objetivo 5 del Plan de Acción Nacional de Derechos del Niño (2023-2028) prevé medidas para impedir la participación de menores de edad en trabajos peligrosos para su vida y su salud (meta 5.6); aplicar sistemáticamente las disposiciones de la legislación nacional y el Convenio sobre la Prohibición de las Peores Formas de Trabajo Infantil y la Acción Inmediata para su Eliminación, 1999 (núm. 182) de la OIT (meta 5.7); y reforzar la vigilancia de los derechos del niño en el trabajo infantil (meta 5.8).</w:t>
      </w:r>
    </w:p>
    <w:p w14:paraId="40FAC694" w14:textId="77777777" w:rsidR="00FE7D33" w:rsidRPr="008C644E" w:rsidRDefault="00FE7D33" w:rsidP="00881F43">
      <w:pPr>
        <w:pStyle w:val="H1G"/>
      </w:pPr>
      <w:r w:rsidRPr="008C644E">
        <w:tab/>
      </w:r>
      <w:r w:rsidRPr="008C644E">
        <w:tab/>
        <w:t xml:space="preserve">Respuesta al párrafo 14 a) de la lista de cuestiones </w:t>
      </w:r>
    </w:p>
    <w:p w14:paraId="6FA0E6C4" w14:textId="77777777" w:rsidR="00FE7D33" w:rsidRPr="008C644E" w:rsidRDefault="00FE7D33" w:rsidP="00FE7D33">
      <w:pPr>
        <w:pStyle w:val="SingleTxtG"/>
      </w:pPr>
      <w:r w:rsidRPr="008C644E">
        <w:t>140.</w:t>
      </w:r>
      <w:r w:rsidRPr="008C644E">
        <w:tab/>
        <w:t>El objetivo de la escuela militar especializada es preparar a los defensores de la patria para que continúen sus estudios en los centros de enseñanza superior militar del país, impartiendo formación militar básica y enseñanza secundaria general a menores de edad que deseen seguir la carrera militar que hayan cumplido los 14 o 15 años de edad y terminado el séptimo curso del programa educativo de 11 años o el octavo curso del programa educativo de 12 años de la enseñanza secundaria.</w:t>
      </w:r>
    </w:p>
    <w:p w14:paraId="0AC1E697" w14:textId="77777777" w:rsidR="00FE7D33" w:rsidRPr="008C644E" w:rsidRDefault="00FE7D33" w:rsidP="00881F43">
      <w:pPr>
        <w:pStyle w:val="H1G"/>
      </w:pPr>
      <w:r w:rsidRPr="008C644E">
        <w:tab/>
      </w:r>
      <w:r w:rsidRPr="008C644E">
        <w:tab/>
      </w:r>
      <w:r w:rsidRPr="008C644E">
        <w:tab/>
        <w:t xml:space="preserve">Respuesta al párrafo 14 b) de la lista de cuestiones </w:t>
      </w:r>
    </w:p>
    <w:p w14:paraId="4BB7EC39" w14:textId="77777777" w:rsidR="00FE7D33" w:rsidRPr="008C644E" w:rsidRDefault="00FE7D33" w:rsidP="00FE7D33">
      <w:pPr>
        <w:pStyle w:val="SingleTxtG"/>
      </w:pPr>
      <w:r w:rsidRPr="008C644E">
        <w:t>141.</w:t>
      </w:r>
      <w:r w:rsidRPr="008C644E">
        <w:tab/>
        <w:t>Los cadetes de la escuela militar especializada tienen derecho a formular sugerencias, quejas y preguntas a la dirección de la escuela.</w:t>
      </w:r>
    </w:p>
    <w:p w14:paraId="69EE177A" w14:textId="77777777" w:rsidR="00FE7D33" w:rsidRPr="008C644E" w:rsidRDefault="00FE7D33" w:rsidP="00881F43">
      <w:pPr>
        <w:pStyle w:val="H1G"/>
      </w:pPr>
      <w:r w:rsidRPr="008C644E">
        <w:tab/>
      </w:r>
      <w:r w:rsidRPr="008C644E">
        <w:tab/>
      </w:r>
      <w:r w:rsidRPr="008C644E">
        <w:tab/>
        <w:t xml:space="preserve">Respuesta al párrafo 14 c) de la lista de cuestiones </w:t>
      </w:r>
    </w:p>
    <w:p w14:paraId="6E079C2D" w14:textId="3E9476E3" w:rsidR="00FE7D33" w:rsidRPr="008C644E" w:rsidRDefault="00FE7D33" w:rsidP="00FE7D33">
      <w:pPr>
        <w:pStyle w:val="SingleTxtG"/>
      </w:pPr>
      <w:r w:rsidRPr="008C644E">
        <w:t>142.</w:t>
      </w:r>
      <w:r w:rsidRPr="008C644E">
        <w:tab/>
        <w:t xml:space="preserve">En el nuevo Código Penal de 2022 se han mejorado las disposiciones que tipifican como delito el hecho de inducir a la prostitución a un menor de edad; la producción o </w:t>
      </w:r>
      <w:r w:rsidRPr="008C644E">
        <w:lastRenderedPageBreak/>
        <w:t>distribución de material o artículos de carácter pornográfico; y la trata de menores de edad (</w:t>
      </w:r>
      <w:hyperlink r:id="rId23" w:history="1">
        <w:r w:rsidRPr="00881F43">
          <w:rPr>
            <w:rStyle w:val="Hipervnculo"/>
          </w:rPr>
          <w:t>https://minjust.gov.tm/</w:t>
        </w:r>
      </w:hyperlink>
      <w:r w:rsidRPr="008C644E">
        <w:t>).</w:t>
      </w:r>
      <w:bookmarkEnd w:id="34"/>
    </w:p>
    <w:p w14:paraId="34FF6A07" w14:textId="77777777" w:rsidR="00FE7D33" w:rsidRPr="008C644E" w:rsidRDefault="00FE7D33" w:rsidP="00881F43">
      <w:pPr>
        <w:pStyle w:val="H1G"/>
      </w:pPr>
      <w:r w:rsidRPr="008C644E">
        <w:tab/>
      </w:r>
      <w:r w:rsidRPr="008C644E">
        <w:tab/>
      </w:r>
      <w:r w:rsidRPr="008C644E">
        <w:tab/>
        <w:t xml:space="preserve">Respuesta al párrafo 14 d) de la lista de cuestiones </w:t>
      </w:r>
      <w:bookmarkStart w:id="35" w:name="_Hlk167719893"/>
    </w:p>
    <w:p w14:paraId="459355CD" w14:textId="77777777" w:rsidR="00FE7D33" w:rsidRPr="008C644E" w:rsidRDefault="00FE7D33" w:rsidP="00FE7D33">
      <w:pPr>
        <w:pStyle w:val="SingleTxtG"/>
      </w:pPr>
      <w:r w:rsidRPr="008C644E">
        <w:t>143.</w:t>
      </w:r>
      <w:r w:rsidRPr="008C644E">
        <w:tab/>
        <w:t>En Turkmenistán no se han registrado hechos relacionados con la trata y la explotación sexual de niños, incluidos la prostitución infantil, la utilización de niños en la pornografía y la producción de otros materiales que muestren abusos sexuales de niños.</w:t>
      </w:r>
    </w:p>
    <w:p w14:paraId="404F6959" w14:textId="77777777" w:rsidR="00FE7D33" w:rsidRPr="008C644E" w:rsidRDefault="00FE7D33" w:rsidP="00FE7D33">
      <w:pPr>
        <w:pStyle w:val="SingleTxtG"/>
      </w:pPr>
      <w:r w:rsidRPr="008C644E">
        <w:t>144.</w:t>
      </w:r>
      <w:r w:rsidRPr="008C644E">
        <w:tab/>
        <w:t>El respeto de los derechos del niño ha sido y sigue siendo un aspecto crucial de la legislación nacional. En virtud de la Ley de Garantías Estatales de los Derechos del Niño, que recoge las disposiciones de la Convención y prohíbe toda forma de violencia física o psicológica contra los niños, el Estado adopta medidas para proteger y garantizar en la legislación los derechos, libertades e intereses legítimos del niño, proteger su vida y salud, prevenir la discriminación en su contra, restablecer sus derechos en caso de vulneración y proteger el honor y la dignidad del niño, y adopta medidas jurídicas, económicas, sociales y de otra índole para garantizarle condiciones normales de vida y desarrollo y un entorno sano y seguro. Esa ley también contempla el derecho del niño a la privacidad, y su protección frente al secuestro, la trata y la explotación laboral.</w:t>
      </w:r>
    </w:p>
    <w:p w14:paraId="418946EF" w14:textId="5C98D88C" w:rsidR="00FE7D33" w:rsidRPr="008C644E" w:rsidRDefault="00FE7D33" w:rsidP="00FE7D33">
      <w:pPr>
        <w:pStyle w:val="SingleTxtG"/>
      </w:pPr>
      <w:r w:rsidRPr="008C644E">
        <w:t>145.</w:t>
      </w:r>
      <w:r w:rsidRPr="008C644E">
        <w:tab/>
        <w:t xml:space="preserve">El Ministerio del Interior se encarga de proteger a los niños de todas las formas de violencia, incluido el acoso, respondiendo con prontitud a tales actos y prestando el debido apoyo a los niños víctimas del acoso o implicados en estos hechos. Las brigadas de menores de la policía realizan una labor integral dirigida principalmente a prevenir la delincuencia juvenil en colaboración con los representantes de la sociedad y el sistema educativo. </w:t>
      </w:r>
      <w:bookmarkEnd w:id="35"/>
    </w:p>
    <w:p w14:paraId="4A73233A" w14:textId="77777777" w:rsidR="00FE7D33" w:rsidRPr="008C644E" w:rsidRDefault="00FE7D33" w:rsidP="00881F43">
      <w:pPr>
        <w:pStyle w:val="HChG"/>
      </w:pPr>
      <w:bookmarkStart w:id="36" w:name="_Hlk167719936"/>
      <w:r w:rsidRPr="008C644E">
        <w:tab/>
      </w:r>
      <w:r w:rsidRPr="008C644E">
        <w:tab/>
        <w:t>Parte II</w:t>
      </w:r>
    </w:p>
    <w:p w14:paraId="3E1B5132" w14:textId="77777777" w:rsidR="00FE7D33" w:rsidRPr="008C644E" w:rsidRDefault="00FE7D33" w:rsidP="00881F43">
      <w:pPr>
        <w:pStyle w:val="H1G"/>
      </w:pPr>
      <w:r w:rsidRPr="008C644E">
        <w:tab/>
      </w:r>
      <w:r w:rsidRPr="008C644E">
        <w:tab/>
        <w:t xml:space="preserve">Respuesta al párrafo 15 a) de la lista de cuestiones </w:t>
      </w:r>
    </w:p>
    <w:p w14:paraId="3906BEEF" w14:textId="77777777" w:rsidR="00FE7D33" w:rsidRPr="008C644E" w:rsidRDefault="00FE7D33" w:rsidP="00800E64">
      <w:pPr>
        <w:pStyle w:val="SingleTxtG"/>
      </w:pPr>
      <w:r w:rsidRPr="008C644E">
        <w:t>146.</w:t>
      </w:r>
      <w:r w:rsidRPr="008C644E">
        <w:tab/>
        <w:t>Entre los logros clave dirigidos a promover los derechos de los niños y adolescentes figuran: la modificación de la Ley de Garantías Estatales de los Derechos del Niño (2014); la aprobación de la nueva Ley de Educación (2021); la aprobación de la Ley de Servicios Sociales (2021), que se funda en el principio del interés superior del niño; la inclusión en la Ley de Migración (2012) de una sección sobre los niños migrantes y los apátridas.</w:t>
      </w:r>
    </w:p>
    <w:p w14:paraId="52D7B382" w14:textId="77777777" w:rsidR="00FE7D33" w:rsidRPr="008C644E" w:rsidRDefault="00FE7D33" w:rsidP="00881F43">
      <w:pPr>
        <w:pStyle w:val="H1G"/>
      </w:pPr>
      <w:r w:rsidRPr="008C644E">
        <w:tab/>
      </w:r>
      <w:r w:rsidRPr="008C644E">
        <w:tab/>
      </w:r>
      <w:r w:rsidRPr="008C644E">
        <w:tab/>
        <w:t xml:space="preserve">Respuesta al párrafo 15 b) de la lista de cuestiones </w:t>
      </w:r>
    </w:p>
    <w:p w14:paraId="380E7684" w14:textId="77777777" w:rsidR="00FE7D33" w:rsidRPr="008C644E" w:rsidRDefault="00FE7D33" w:rsidP="00800E64">
      <w:pPr>
        <w:pStyle w:val="SingleTxtG"/>
      </w:pPr>
      <w:r w:rsidRPr="008C644E">
        <w:t>147.</w:t>
      </w:r>
      <w:r w:rsidRPr="008C644E">
        <w:tab/>
        <w:t xml:space="preserve">En virtud de un decreto presidencial de 20 de octubre de 2022, se ha creado en el Ministerio de Educación un Departamento de Trabajo con la Juventud. </w:t>
      </w:r>
    </w:p>
    <w:p w14:paraId="1DE57C33" w14:textId="77777777" w:rsidR="00FE7D33" w:rsidRPr="008C644E" w:rsidRDefault="00FE7D33" w:rsidP="00881F43">
      <w:pPr>
        <w:pStyle w:val="H1G"/>
      </w:pPr>
      <w:r w:rsidRPr="008C644E">
        <w:tab/>
      </w:r>
      <w:r w:rsidRPr="008C644E">
        <w:tab/>
      </w:r>
      <w:r w:rsidRPr="008C644E">
        <w:tab/>
        <w:t xml:space="preserve">Respuesta al párrafo 15 c) de la lista de cuestiones </w:t>
      </w:r>
    </w:p>
    <w:p w14:paraId="07DA66A1" w14:textId="2A9EA440" w:rsidR="00FE7D33" w:rsidRPr="008C644E" w:rsidRDefault="00FE7D33" w:rsidP="00800E64">
      <w:pPr>
        <w:pStyle w:val="SingleTxtG"/>
      </w:pPr>
      <w:r w:rsidRPr="008C644E">
        <w:t>148.</w:t>
      </w:r>
      <w:r w:rsidRPr="008C644E">
        <w:tab/>
        <w:t>Se han adoptado la Estrategia Nacional de Desarrollo del Niño en la Primera Infancia (2020-2025), y el Programa de Mejora de la Labor de los Centros de Educación Preescolar en el Desarrollo del Niño en la Primera Infancia y su Preparación para la Escuela (2020</w:t>
      </w:r>
      <w:r w:rsidR="00881F43">
        <w:noBreakHyphen/>
      </w:r>
      <w:r w:rsidRPr="008C644E">
        <w:t>2025)</w:t>
      </w:r>
      <w:r w:rsidR="00FD018A">
        <w:t>;</w:t>
      </w:r>
      <w:r w:rsidRPr="008C644E">
        <w:t xml:space="preserve"> la Estrategia Nacional </w:t>
      </w:r>
      <w:r w:rsidR="003416EA">
        <w:t>“</w:t>
      </w:r>
      <w:r w:rsidRPr="008C644E">
        <w:t xml:space="preserve">Madre Sana </w:t>
      </w:r>
      <w:r w:rsidR="00FD018A">
        <w:t xml:space="preserve">– </w:t>
      </w:r>
      <w:r w:rsidRPr="008C644E">
        <w:t xml:space="preserve">Niño Sano </w:t>
      </w:r>
      <w:r w:rsidR="00FD018A">
        <w:t>–</w:t>
      </w:r>
      <w:r w:rsidRPr="008C644E">
        <w:t xml:space="preserve"> Futuro Sano</w:t>
      </w:r>
      <w:r w:rsidR="003416EA">
        <w:t>”</w:t>
      </w:r>
      <w:r w:rsidRPr="008C644E">
        <w:t xml:space="preserve"> y el Plan de Acción para su aplicación; el Programa Nacional de Alimentación Sana (2020-2025); el Plan de Acción Nacional de Lucha contra la Trata de Personas (2020</w:t>
      </w:r>
      <w:r w:rsidR="00FD018A">
        <w:t>-</w:t>
      </w:r>
      <w:r w:rsidRPr="008C644E">
        <w:t>2022)</w:t>
      </w:r>
      <w:r w:rsidR="00FD018A">
        <w:t>;</w:t>
      </w:r>
      <w:r w:rsidRPr="008C644E">
        <w:t xml:space="preserve"> el Plan de Acción Nacional de Igualdad de Género (2021-2025); el Plan de Acción Nacional de Derechos Humanos (2021-2025); y el Plan de Acción Nacional de Derechos del Niño (2023-2028).</w:t>
      </w:r>
      <w:bookmarkStart w:id="37" w:name="_Hlk167186689"/>
    </w:p>
    <w:bookmarkEnd w:id="37"/>
    <w:p w14:paraId="609FE782" w14:textId="77777777" w:rsidR="00FE7D33" w:rsidRPr="008C644E" w:rsidRDefault="00FE7D33" w:rsidP="00800E64">
      <w:pPr>
        <w:pStyle w:val="SingleTxtG"/>
      </w:pPr>
      <w:r w:rsidRPr="008C644E">
        <w:t>149.</w:t>
      </w:r>
      <w:r w:rsidRPr="008C644E">
        <w:tab/>
        <w:t xml:space="preserve">El Plan de Acción Nacional de Derechos del Niño establece la agenda nacional y las prioridades de la promoción de los derechos del niño en Turkmenistán durante los próximos seis años. Sirve de guía para que los ministerios, departamentos y otras entidades gubernamentales, así como las asociaciones civiles, determinen sus prioridades y los mecanismos para alcanzarlas. </w:t>
      </w:r>
    </w:p>
    <w:p w14:paraId="718148D4" w14:textId="77777777" w:rsidR="00FE7D33" w:rsidRPr="008C644E" w:rsidRDefault="00FE7D33" w:rsidP="00800E64">
      <w:pPr>
        <w:pStyle w:val="SingleTxtG"/>
      </w:pPr>
      <w:r w:rsidRPr="008C644E">
        <w:lastRenderedPageBreak/>
        <w:t>150.</w:t>
      </w:r>
      <w:r w:rsidRPr="008C644E">
        <w:tab/>
        <w:t xml:space="preserve">El objetivo del plan es garantizar que todos los niños y sus padres comprendan y puedan ejercer sus derechos, en aras de alcanzar el mayor bienestar social posible y dar a cada niño oportunidades para su desarrollo, sin dejar a nadie atrás. </w:t>
      </w:r>
    </w:p>
    <w:p w14:paraId="07D3EEB8" w14:textId="77777777" w:rsidR="00FE7D33" w:rsidRPr="008C644E" w:rsidRDefault="00FE7D33" w:rsidP="00800E64">
      <w:pPr>
        <w:pStyle w:val="SingleTxtG"/>
      </w:pPr>
      <w:r w:rsidRPr="008C644E">
        <w:t>151.</w:t>
      </w:r>
      <w:r w:rsidRPr="008C644E">
        <w:tab/>
        <w:t xml:space="preserve">El Plan de Acción Nacional de Derechos del Niño es un documento global que integra todas las estrategias y planes establecidos por el Gobierno y las organizaciones de la sociedad civil para mejorar el bienestar de los niños. Tiene por objeto garantizar que todos los órganos de la administración del Estado, los órganos ejecutivos locales, la sociedad civil y otros asociados de los sectores público y privado integren en sus programas las cuestiones relacionadas con la infancia. </w:t>
      </w:r>
    </w:p>
    <w:p w14:paraId="6879CC80" w14:textId="77777777" w:rsidR="00FE7D33" w:rsidRPr="008C644E" w:rsidRDefault="00FE7D33" w:rsidP="00800E64">
      <w:pPr>
        <w:pStyle w:val="SingleTxtG"/>
      </w:pPr>
      <w:r w:rsidRPr="008C644E">
        <w:t>152.</w:t>
      </w:r>
      <w:r w:rsidRPr="008C644E">
        <w:tab/>
        <w:t>Con arreglo a la Convención sobre los Derechos del Niño y la legislación nacional, se garantizará la participación de los niños en el debate, la aplicación y el seguimiento del plan.</w:t>
      </w:r>
    </w:p>
    <w:p w14:paraId="23A74B87" w14:textId="77777777" w:rsidR="00FE7D33" w:rsidRPr="008C644E" w:rsidRDefault="00FE7D33" w:rsidP="00800E64">
      <w:pPr>
        <w:pStyle w:val="SingleTxtG"/>
      </w:pPr>
      <w:r w:rsidRPr="008C644E">
        <w:t>153.</w:t>
      </w:r>
      <w:r w:rsidRPr="008C644E">
        <w:tab/>
        <w:t>El Plan de Acción se basa en los principios y disposiciones de la Constitución, la Ley de Garantías Estatales de los Derechos del Niño, la Convención y otros acuerdos internacionales de las Naciones Unidas en favor de la infancia en los que Turkmenistán es parte. La adopción del plan también figuraba entre las recomendaciones del Comité de Derechos del Niño y del Examen Periódico Universal.</w:t>
      </w:r>
    </w:p>
    <w:p w14:paraId="64094BA3" w14:textId="77777777" w:rsidR="00FE7D33" w:rsidRPr="008C644E" w:rsidRDefault="00FE7D33" w:rsidP="00800E64">
      <w:pPr>
        <w:pStyle w:val="SingleTxtG"/>
      </w:pPr>
      <w:r w:rsidRPr="008C644E">
        <w:t>154.</w:t>
      </w:r>
      <w:r w:rsidRPr="008C644E">
        <w:tab/>
        <w:t xml:space="preserve">El Plan de Acción Nacional de Derechos del Niño es un documento exhaustivo y multisectorial que establece objetivos, metas y estrategias en todos los ámbitos relacionados con los derechos del niño. </w:t>
      </w:r>
    </w:p>
    <w:p w14:paraId="53A7A500" w14:textId="77777777" w:rsidR="00FE7D33" w:rsidRPr="008C644E" w:rsidRDefault="00FE7D33" w:rsidP="00800E64">
      <w:pPr>
        <w:pStyle w:val="SingleTxtG"/>
      </w:pPr>
      <w:r w:rsidRPr="008C644E">
        <w:t>155.</w:t>
      </w:r>
      <w:r w:rsidRPr="008C644E">
        <w:tab/>
        <w:t>Incluye siete ejes prioritarios que definen las principales orientaciones de la política estatal sobre la infancia:</w:t>
      </w:r>
    </w:p>
    <w:p w14:paraId="6171C358" w14:textId="7D7BC00E" w:rsidR="00FE7D33" w:rsidRPr="008C644E" w:rsidRDefault="00881F43" w:rsidP="00800E64">
      <w:pPr>
        <w:pStyle w:val="SingleTxtG"/>
      </w:pPr>
      <w:r>
        <w:tab/>
      </w:r>
      <w:r w:rsidR="00FE7D33" w:rsidRPr="008C644E">
        <w:t>a)</w:t>
      </w:r>
      <w:r w:rsidR="00FE7D33" w:rsidRPr="008C644E">
        <w:tab/>
        <w:t xml:space="preserve">Reforzar la legislación y las políticas sobre la base de datos empíricos y de calidad, mejorar la cooperación intersectorial basada en resultados, </w:t>
      </w:r>
      <w:r w:rsidR="0051296D">
        <w:t>y aumentar</w:t>
      </w:r>
      <w:r w:rsidR="00FE7D33" w:rsidRPr="008C644E">
        <w:t xml:space="preserve"> la eficiencia del uso de los recursos presupuestarios;</w:t>
      </w:r>
    </w:p>
    <w:p w14:paraId="645FF8B5" w14:textId="49F48743" w:rsidR="00FE7D33" w:rsidRPr="008C644E" w:rsidRDefault="00881F43" w:rsidP="00800E64">
      <w:pPr>
        <w:pStyle w:val="SingleTxtG"/>
      </w:pPr>
      <w:r>
        <w:tab/>
      </w:r>
      <w:r w:rsidR="00FE7D33" w:rsidRPr="008C644E">
        <w:t>b)</w:t>
      </w:r>
      <w:r w:rsidR="00FE7D33" w:rsidRPr="008C644E">
        <w:tab/>
        <w:t>Garantizar que los niños, los adolescentes y sus familias tengan acceso a servicios de salud mejorados, diversos e integrales, a la nutrición, al agua potable salubre y a un saneamiento de alta calidad;</w:t>
      </w:r>
    </w:p>
    <w:p w14:paraId="50D52D9E" w14:textId="44F5EDC1" w:rsidR="00FE7D33" w:rsidRPr="008C644E" w:rsidRDefault="00881F43" w:rsidP="00800E64">
      <w:pPr>
        <w:pStyle w:val="SingleTxtG"/>
      </w:pPr>
      <w:r>
        <w:tab/>
      </w:r>
      <w:r w:rsidR="00FE7D33" w:rsidRPr="008C644E">
        <w:t>c)</w:t>
      </w:r>
      <w:r w:rsidR="00FE7D33" w:rsidRPr="008C644E">
        <w:tab/>
        <w:t>Garantizar que los niños, incluidos los de los grupos más vulnerables, como los niños con discapacidad, tengan acceso a una educación moderna para que puedan desarrollar todo su potencial y adquirir las habilidades y conocimientos necesarios para un empleo libre y satisfactorio y una mayor integración social y resiliencia en una economía cambiante;</w:t>
      </w:r>
    </w:p>
    <w:p w14:paraId="1D43D586" w14:textId="29AEEBD7" w:rsidR="00FE7D33" w:rsidRPr="008C644E" w:rsidRDefault="00881F43" w:rsidP="00800E64">
      <w:pPr>
        <w:pStyle w:val="SingleTxtG"/>
      </w:pPr>
      <w:r>
        <w:tab/>
      </w:r>
      <w:r w:rsidR="00FE7D33" w:rsidRPr="008C644E">
        <w:t>d)</w:t>
      </w:r>
      <w:r w:rsidR="00FE7D33" w:rsidRPr="008C644E">
        <w:tab/>
        <w:t>Crear condiciones favorables para la satisfacción de las necesidades materiales y la protección social de los niños y sus familias;</w:t>
      </w:r>
    </w:p>
    <w:p w14:paraId="4E634853" w14:textId="369A7212" w:rsidR="00FE7D33" w:rsidRPr="008C644E" w:rsidRDefault="00881F43" w:rsidP="00800E64">
      <w:pPr>
        <w:pStyle w:val="SingleTxtG"/>
      </w:pPr>
      <w:r>
        <w:tab/>
      </w:r>
      <w:r w:rsidR="00FE7D33" w:rsidRPr="008C644E">
        <w:t>e)</w:t>
      </w:r>
      <w:r w:rsidR="00FE7D33" w:rsidRPr="008C644E">
        <w:tab/>
        <w:t>Crear condiciones para que todas las niñas y niños de familias vulnerables, internados en instituciones residenciales y en conflicto con la ley reciban una protección individualizada frente a todas las formas de maltrato y vulnerabilidad socioeconómica;</w:t>
      </w:r>
    </w:p>
    <w:p w14:paraId="51DA7F67" w14:textId="337E7021" w:rsidR="00FE7D33" w:rsidRPr="008C644E" w:rsidRDefault="00881F43" w:rsidP="00800E64">
      <w:pPr>
        <w:pStyle w:val="SingleTxtG"/>
      </w:pPr>
      <w:r>
        <w:tab/>
      </w:r>
      <w:r w:rsidR="00FE7D33" w:rsidRPr="008C644E">
        <w:t>f)</w:t>
      </w:r>
      <w:r w:rsidR="00FE7D33" w:rsidRPr="008C644E">
        <w:tab/>
        <w:t>Aunar los esfuerzos de los sectores privado y público para garantizar que todos los niños y sus familias, especialmente los que viven en zonas afectadas por factores ambientales adversos, se beneficien de las medidas de reducción del riesgo de desastres, adaptación al cambio climático y mitigación de sus efectos;</w:t>
      </w:r>
    </w:p>
    <w:p w14:paraId="465677CC" w14:textId="2F28193E" w:rsidR="00FE7D33" w:rsidRPr="008C644E" w:rsidRDefault="00881F43" w:rsidP="00800E64">
      <w:pPr>
        <w:pStyle w:val="SingleTxtG"/>
      </w:pPr>
      <w:r>
        <w:tab/>
      </w:r>
      <w:r w:rsidR="00FE7D33" w:rsidRPr="008C644E">
        <w:t>g)</w:t>
      </w:r>
      <w:r w:rsidR="00FE7D33" w:rsidRPr="008C644E">
        <w:tab/>
        <w:t>Crear un entorno propicio en el que todos los niños puedan ejercer su derecho a participar en la adopción de decisiones que afecten a sus vidas, bienestar y desarrollo.</w:t>
      </w:r>
    </w:p>
    <w:p w14:paraId="7E3E9DBB" w14:textId="77777777" w:rsidR="00FE7D33" w:rsidRPr="008C644E" w:rsidRDefault="00FE7D33" w:rsidP="00800E64">
      <w:pPr>
        <w:pStyle w:val="SingleTxtG"/>
      </w:pPr>
      <w:r w:rsidRPr="008C644E">
        <w:t>156.</w:t>
      </w:r>
      <w:r w:rsidRPr="008C644E">
        <w:tab/>
        <w:t xml:space="preserve">Con arreglo a la Convención sobre los Derechos del Niño y la legislación nacional, se garantiza la participación de los niños en el debate, la aplicación y el seguimiento del Plan de Acción Nacional de Derechos del Niño. La colaboración con los medios de comunicación apunta a promover una mayor participación de los niños en la aplicación del Plan de Acción Nacional. </w:t>
      </w:r>
    </w:p>
    <w:p w14:paraId="4335F9DB" w14:textId="77777777" w:rsidR="00FE7D33" w:rsidRPr="008C644E" w:rsidRDefault="00FE7D33" w:rsidP="00800E64">
      <w:pPr>
        <w:pStyle w:val="SingleTxtG"/>
      </w:pPr>
      <w:r w:rsidRPr="008C644E">
        <w:t>157.</w:t>
      </w:r>
      <w:r w:rsidRPr="008C644E">
        <w:tab/>
        <w:t xml:space="preserve">En 2026 se prevé realizar una evaluación independiente de mitad de período del plan, en la que participarán adolescentes, padres y representantes de asociaciones civiles. </w:t>
      </w:r>
    </w:p>
    <w:p w14:paraId="08BF2832" w14:textId="77777777" w:rsidR="00FE7D33" w:rsidRPr="008C644E" w:rsidRDefault="00FE7D33" w:rsidP="00800E64">
      <w:pPr>
        <w:pStyle w:val="SingleTxtG"/>
      </w:pPr>
      <w:r w:rsidRPr="008C644E">
        <w:t>158.</w:t>
      </w:r>
      <w:r w:rsidRPr="008C644E">
        <w:tab/>
        <w:t>El Plan de Acción Nacional se ejecuta en colaboración con el UNICEF y otros organismos de las Naciones Unidas.</w:t>
      </w:r>
    </w:p>
    <w:p w14:paraId="2875AD47" w14:textId="77777777" w:rsidR="00FE7D33" w:rsidRPr="008C644E" w:rsidRDefault="00FE7D33" w:rsidP="00881F43">
      <w:pPr>
        <w:pStyle w:val="H1G"/>
      </w:pPr>
      <w:bookmarkStart w:id="38" w:name="_Hlk167719961"/>
      <w:bookmarkEnd w:id="36"/>
      <w:r w:rsidRPr="008C644E">
        <w:lastRenderedPageBreak/>
        <w:tab/>
      </w:r>
      <w:r w:rsidRPr="008C644E">
        <w:tab/>
      </w:r>
      <w:r w:rsidRPr="008C644E">
        <w:tab/>
        <w:t xml:space="preserve">Respuesta al párrafo 15 d) de la lista de cuestiones </w:t>
      </w:r>
    </w:p>
    <w:p w14:paraId="45854F97" w14:textId="1B63C6BA" w:rsidR="00FE7D33" w:rsidRPr="008C644E" w:rsidRDefault="00FE7D33" w:rsidP="00881F43">
      <w:pPr>
        <w:pStyle w:val="Bullet1G"/>
      </w:pPr>
      <w:r w:rsidRPr="008C644E">
        <w:t>Convenio sobre Consultas Tripartitas para Promover la Aplicación de las Normas Internacionales del Trabajo (núm. 144) de la OIT</w:t>
      </w:r>
      <w:r w:rsidR="00881F43">
        <w:t>.</w:t>
      </w:r>
    </w:p>
    <w:p w14:paraId="264B22AF" w14:textId="1FF2F4A2" w:rsidR="00FE7D33" w:rsidRPr="008C644E" w:rsidRDefault="00FE7D33" w:rsidP="00881F43">
      <w:pPr>
        <w:pStyle w:val="Bullet1G"/>
      </w:pPr>
      <w:r w:rsidRPr="008C644E">
        <w:t>Tratado de Marrakech para Facilitar el Acceso a las Obras Publicadas a las Personas Ciegas, con Discapacidad Visual o con Otras Dificultades para Acceder al Texto Impreso.</w:t>
      </w:r>
    </w:p>
    <w:p w14:paraId="2B7E4A59" w14:textId="6666F565" w:rsidR="00FE7D33" w:rsidRPr="008C644E" w:rsidRDefault="00FE7D33" w:rsidP="00881F43">
      <w:pPr>
        <w:pStyle w:val="Bullet1G"/>
      </w:pPr>
      <w:r w:rsidRPr="008C644E">
        <w:t>Convención relativa a la Lucha contra las Discriminaciones en la Esfera de la Enseñanza</w:t>
      </w:r>
      <w:r w:rsidR="00881F43">
        <w:t>.</w:t>
      </w:r>
    </w:p>
    <w:p w14:paraId="26F709B5" w14:textId="549B4BD7" w:rsidR="00FE7D33" w:rsidRPr="008C644E" w:rsidRDefault="00FE7D33" w:rsidP="00881F43">
      <w:pPr>
        <w:pStyle w:val="Bullet1G"/>
      </w:pPr>
      <w:r w:rsidRPr="008C644E">
        <w:t>Convenio sobre la Política del Empleo (núm. 122) de la OIT</w:t>
      </w:r>
      <w:r w:rsidR="00881F43">
        <w:t>.</w:t>
      </w:r>
    </w:p>
    <w:p w14:paraId="6E3C2244" w14:textId="33ED4AE4" w:rsidR="00FE7D33" w:rsidRPr="008C644E" w:rsidRDefault="00FE7D33" w:rsidP="00881F43">
      <w:pPr>
        <w:pStyle w:val="Bullet1G"/>
      </w:pPr>
      <w:r w:rsidRPr="008C644E">
        <w:t>Instrumento de Enmienda a la Constitución de la OIT</w:t>
      </w:r>
      <w:r w:rsidR="00881F43">
        <w:t>.</w:t>
      </w:r>
    </w:p>
    <w:p w14:paraId="13FB8FC7" w14:textId="1D460804" w:rsidR="00FE7D33" w:rsidRPr="008C644E" w:rsidRDefault="00FE7D33" w:rsidP="00881F43">
      <w:pPr>
        <w:pStyle w:val="Bullet1G"/>
      </w:pPr>
      <w:r w:rsidRPr="008C644E">
        <w:t>Convención sobre el Reconocimiento de Calificaciones Relativas a la Educación Superior en la Región Europea</w:t>
      </w:r>
      <w:r w:rsidR="00881F43">
        <w:t>.</w:t>
      </w:r>
    </w:p>
    <w:p w14:paraId="34C78F8C" w14:textId="1278E5E2" w:rsidR="00FE7D33" w:rsidRPr="008C644E" w:rsidRDefault="00FE7D33" w:rsidP="00881F43">
      <w:pPr>
        <w:pStyle w:val="Bullet1G"/>
      </w:pPr>
      <w:r w:rsidRPr="008C644E">
        <w:t>Convenio para la Represión de Actos Ilícitos Relacionados con la Aviación Civil Internacional y su Protocolo</w:t>
      </w:r>
      <w:r w:rsidR="00881F43">
        <w:t>.</w:t>
      </w:r>
    </w:p>
    <w:p w14:paraId="66DAC7EC" w14:textId="029BCD6A" w:rsidR="00FE7D33" w:rsidRPr="008C644E" w:rsidRDefault="00FE7D33" w:rsidP="00881F43">
      <w:pPr>
        <w:pStyle w:val="Bullet1G"/>
      </w:pPr>
      <w:r w:rsidRPr="008C644E">
        <w:t>Protocolo Facultativo de la Convención sobre la Seguridad del Personal de las Naciones Unidas y el Personal Asociado</w:t>
      </w:r>
      <w:r w:rsidR="00881F43">
        <w:t>.</w:t>
      </w:r>
    </w:p>
    <w:p w14:paraId="72348F4F" w14:textId="385CCB5A" w:rsidR="00FE7D33" w:rsidRPr="008C644E" w:rsidRDefault="00FE7D33" w:rsidP="00881F43">
      <w:pPr>
        <w:pStyle w:val="Bullet1G"/>
      </w:pPr>
      <w:r w:rsidRPr="008C644E">
        <w:t>Convención para la Prevención y la Sanción del Delito de Genocidio</w:t>
      </w:r>
      <w:r w:rsidR="00881F43">
        <w:t>.</w:t>
      </w:r>
    </w:p>
    <w:p w14:paraId="656ABD16" w14:textId="12708E9F" w:rsidR="00FE7D33" w:rsidRPr="008C644E" w:rsidRDefault="00FE7D33" w:rsidP="00881F43">
      <w:pPr>
        <w:pStyle w:val="Bullet1G"/>
      </w:pPr>
      <w:r w:rsidRPr="008C644E">
        <w:t>Convención Internacional sobre la Protección de los Artistas Intérpretes o Ejecutantes, los Productores de Fonogramas y los Organismos de Radiodifusión</w:t>
      </w:r>
      <w:r w:rsidR="00881F43">
        <w:t>.</w:t>
      </w:r>
    </w:p>
    <w:p w14:paraId="4AE4EAB4" w14:textId="6724CFA4" w:rsidR="00FE7D33" w:rsidRPr="008C644E" w:rsidRDefault="00FE7D33" w:rsidP="00881F43">
      <w:pPr>
        <w:pStyle w:val="Bullet1G"/>
      </w:pPr>
      <w:r w:rsidRPr="008C644E">
        <w:t>Enmienda al Protocolo de Montreal relativo a las Sustancias que Agotan la Capa de Ozono</w:t>
      </w:r>
      <w:r w:rsidR="00881F43">
        <w:t>.</w:t>
      </w:r>
    </w:p>
    <w:p w14:paraId="4B0CE2F1" w14:textId="2517D270" w:rsidR="00FE7D33" w:rsidRPr="008C644E" w:rsidRDefault="00FE7D33" w:rsidP="00881F43">
      <w:pPr>
        <w:pStyle w:val="Bullet1G"/>
        <w:rPr>
          <w:bCs/>
        </w:rPr>
      </w:pPr>
      <w:r w:rsidRPr="008C644E">
        <w:t>Acuerdo para el Establecimiento del Instituto Global para el Crecimiento Verde</w:t>
      </w:r>
      <w:r w:rsidR="00881F43">
        <w:t>.</w:t>
      </w:r>
    </w:p>
    <w:p w14:paraId="486B1270" w14:textId="00B0DCB1" w:rsidR="00FE7D33" w:rsidRPr="008C644E" w:rsidRDefault="00FE7D33" w:rsidP="00881F43">
      <w:pPr>
        <w:pStyle w:val="Bullet1G"/>
        <w:rPr>
          <w:bCs/>
        </w:rPr>
      </w:pPr>
      <w:r w:rsidRPr="008C644E">
        <w:t>Convención de las Naciones Unidas sobre los Contratos de Compraventa de Mercaderías</w:t>
      </w:r>
      <w:r w:rsidR="00881F43">
        <w:t>.</w:t>
      </w:r>
    </w:p>
    <w:p w14:paraId="4EAF3930" w14:textId="34D2C067" w:rsidR="00FE7D33" w:rsidRPr="008C644E" w:rsidRDefault="00FE7D33" w:rsidP="00881F43">
      <w:pPr>
        <w:pStyle w:val="Bullet1G"/>
      </w:pPr>
      <w:r w:rsidRPr="008C644E">
        <w:t>Convenio Internacional del Sistema Armonizado de Designación y Codificación de Mercancías.</w:t>
      </w:r>
    </w:p>
    <w:p w14:paraId="3331D2DC" w14:textId="1C0F2A5A" w:rsidR="00FE7D33" w:rsidRPr="008C644E" w:rsidRDefault="00FE7D33" w:rsidP="00881F43">
      <w:pPr>
        <w:pStyle w:val="HChG"/>
        <w:rPr>
          <w:i/>
          <w:iCs/>
        </w:rPr>
      </w:pPr>
      <w:r w:rsidRPr="008C644E">
        <w:tab/>
      </w:r>
      <w:r w:rsidRPr="008C644E">
        <w:tab/>
      </w:r>
      <w:r w:rsidR="00881F43">
        <w:tab/>
      </w:r>
      <w:r w:rsidRPr="008C644E">
        <w:t xml:space="preserve">Parte III </w:t>
      </w:r>
    </w:p>
    <w:p w14:paraId="19731565" w14:textId="77777777" w:rsidR="00FE7D33" w:rsidRPr="008C644E" w:rsidRDefault="00FE7D33" w:rsidP="00881F43">
      <w:pPr>
        <w:pStyle w:val="H1G"/>
      </w:pPr>
      <w:r w:rsidRPr="008C644E">
        <w:tab/>
      </w:r>
      <w:r w:rsidRPr="008C644E">
        <w:tab/>
      </w:r>
      <w:r w:rsidRPr="008C644E">
        <w:tab/>
        <w:t xml:space="preserve">Respuesta al párrafo 16 de la lista de cuestiones </w:t>
      </w:r>
    </w:p>
    <w:p w14:paraId="6F088480" w14:textId="77777777" w:rsidR="00FE7D33" w:rsidRPr="008C644E" w:rsidRDefault="00FE7D33" w:rsidP="00FE7D33">
      <w:pPr>
        <w:pStyle w:val="H23G"/>
        <w:spacing w:line="360" w:lineRule="auto"/>
        <w:outlineLvl w:val="9"/>
      </w:pPr>
      <w:r w:rsidRPr="008C644E">
        <w:tab/>
      </w:r>
      <w:r w:rsidRPr="008C644E">
        <w:tab/>
      </w:r>
      <w:r w:rsidRPr="008C644E">
        <w:rPr>
          <w:bCs/>
        </w:rPr>
        <w:t>Anexo</w:t>
      </w:r>
    </w:p>
    <w:tbl>
      <w:tblPr>
        <w:tblW w:w="0" w:type="auto"/>
        <w:tblInd w:w="1134" w:type="dxa"/>
        <w:tblLayout w:type="fixed"/>
        <w:tblCellMar>
          <w:left w:w="0" w:type="dxa"/>
          <w:right w:w="0" w:type="dxa"/>
        </w:tblCellMar>
        <w:tblLook w:val="04A0" w:firstRow="1" w:lastRow="0" w:firstColumn="1" w:lastColumn="0" w:noHBand="0" w:noVBand="1"/>
      </w:tblPr>
      <w:tblGrid>
        <w:gridCol w:w="709"/>
        <w:gridCol w:w="2866"/>
        <w:gridCol w:w="1709"/>
        <w:gridCol w:w="1529"/>
        <w:gridCol w:w="1691"/>
      </w:tblGrid>
      <w:tr w:rsidR="00FE7D33" w:rsidRPr="008C644E" w14:paraId="25F1EB89" w14:textId="77777777" w:rsidTr="007343E3">
        <w:trPr>
          <w:tblHeader/>
        </w:trPr>
        <w:tc>
          <w:tcPr>
            <w:tcW w:w="3575" w:type="dxa"/>
            <w:gridSpan w:val="2"/>
            <w:tcBorders>
              <w:top w:val="single" w:sz="2" w:space="0" w:color="auto"/>
            </w:tcBorders>
            <w:shd w:val="clear" w:color="auto" w:fill="auto"/>
            <w:vAlign w:val="bottom"/>
          </w:tcPr>
          <w:p w14:paraId="34D02746" w14:textId="77777777" w:rsidR="00FE7D33" w:rsidRPr="00E818D0" w:rsidRDefault="00FE7D33" w:rsidP="00E818D0">
            <w:pPr>
              <w:suppressAutoHyphens/>
              <w:spacing w:before="80" w:after="80" w:line="200" w:lineRule="exact"/>
              <w:ind w:left="28" w:right="28"/>
              <w:jc w:val="center"/>
              <w:rPr>
                <w:rFonts w:eastAsiaTheme="minorHAnsi" w:cstheme="minorBidi"/>
                <w:bCs/>
                <w:i/>
                <w:color w:val="000000" w:themeColor="text1"/>
                <w:sz w:val="16"/>
                <w:szCs w:val="16"/>
                <w:lang w:val="ru-RU" w:eastAsia="en-US"/>
              </w:rPr>
            </w:pPr>
          </w:p>
        </w:tc>
        <w:tc>
          <w:tcPr>
            <w:tcW w:w="4929" w:type="dxa"/>
            <w:gridSpan w:val="3"/>
            <w:tcBorders>
              <w:top w:val="single" w:sz="2" w:space="0" w:color="auto"/>
              <w:bottom w:val="single" w:sz="4" w:space="0" w:color="auto"/>
            </w:tcBorders>
            <w:shd w:val="clear" w:color="auto" w:fill="auto"/>
            <w:vAlign w:val="bottom"/>
          </w:tcPr>
          <w:p w14:paraId="307F7D2D" w14:textId="77777777" w:rsidR="00FE7D33" w:rsidRPr="00E818D0" w:rsidRDefault="00FE7D33" w:rsidP="00E818D0">
            <w:pPr>
              <w:suppressAutoHyphens/>
              <w:spacing w:before="80" w:after="80" w:line="200" w:lineRule="exact"/>
              <w:ind w:left="28" w:right="28"/>
              <w:jc w:val="center"/>
              <w:rPr>
                <w:rFonts w:eastAsiaTheme="minorHAnsi" w:cstheme="minorBidi"/>
                <w:bCs/>
                <w:i/>
                <w:color w:val="000000" w:themeColor="text1"/>
                <w:sz w:val="16"/>
                <w:szCs w:val="16"/>
                <w:lang w:val="ru-RU" w:eastAsia="en-US"/>
              </w:rPr>
            </w:pPr>
            <w:r w:rsidRPr="00E818D0">
              <w:rPr>
                <w:rFonts w:eastAsiaTheme="minorHAnsi" w:cstheme="minorBidi"/>
                <w:bCs/>
                <w:i/>
                <w:color w:val="000000" w:themeColor="text1"/>
                <w:sz w:val="16"/>
                <w:szCs w:val="16"/>
                <w:lang w:val="ru-RU" w:eastAsia="en-US"/>
              </w:rPr>
              <w:t>En miles de manat</w:t>
            </w:r>
          </w:p>
        </w:tc>
      </w:tr>
      <w:tr w:rsidR="00FE7D33" w:rsidRPr="008C644E" w14:paraId="3BCE753F" w14:textId="77777777" w:rsidTr="007343E3">
        <w:trPr>
          <w:tblHeader/>
        </w:trPr>
        <w:tc>
          <w:tcPr>
            <w:tcW w:w="709" w:type="dxa"/>
            <w:vMerge w:val="restart"/>
            <w:tcBorders>
              <w:bottom w:val="single" w:sz="12" w:space="0" w:color="auto"/>
            </w:tcBorders>
            <w:shd w:val="clear" w:color="auto" w:fill="auto"/>
            <w:vAlign w:val="bottom"/>
          </w:tcPr>
          <w:p w14:paraId="4CE5A57C" w14:textId="77777777" w:rsidR="00FE7D33" w:rsidRPr="008C644E" w:rsidRDefault="00FE7D33" w:rsidP="006A2055">
            <w:pPr>
              <w:spacing w:before="80" w:after="80" w:line="360" w:lineRule="auto"/>
              <w:ind w:left="28" w:right="28"/>
              <w:rPr>
                <w:bCs/>
                <w:i/>
                <w:sz w:val="16"/>
                <w:szCs w:val="16"/>
                <w:lang w:bidi="ru-RU"/>
              </w:rPr>
            </w:pPr>
          </w:p>
        </w:tc>
        <w:tc>
          <w:tcPr>
            <w:tcW w:w="2866" w:type="dxa"/>
            <w:vMerge w:val="restart"/>
            <w:tcBorders>
              <w:bottom w:val="single" w:sz="12" w:space="0" w:color="auto"/>
            </w:tcBorders>
            <w:shd w:val="clear" w:color="auto" w:fill="auto"/>
            <w:vAlign w:val="bottom"/>
          </w:tcPr>
          <w:p w14:paraId="210A6129" w14:textId="77777777" w:rsidR="00FE7D33" w:rsidRPr="008C644E" w:rsidRDefault="00FE7D33" w:rsidP="006A2055">
            <w:pPr>
              <w:spacing w:before="80" w:after="80" w:line="360" w:lineRule="auto"/>
              <w:ind w:left="28" w:right="28"/>
              <w:rPr>
                <w:bCs/>
                <w:i/>
                <w:sz w:val="16"/>
                <w:szCs w:val="16"/>
                <w:lang w:bidi="ru-RU"/>
              </w:rPr>
            </w:pPr>
          </w:p>
        </w:tc>
        <w:tc>
          <w:tcPr>
            <w:tcW w:w="4929" w:type="dxa"/>
            <w:gridSpan w:val="3"/>
            <w:tcBorders>
              <w:top w:val="single" w:sz="4" w:space="0" w:color="auto"/>
              <w:bottom w:val="single" w:sz="2" w:space="0" w:color="auto"/>
            </w:tcBorders>
            <w:shd w:val="clear" w:color="auto" w:fill="auto"/>
            <w:vAlign w:val="bottom"/>
          </w:tcPr>
          <w:p w14:paraId="263E36F1" w14:textId="77777777" w:rsidR="00FE7D33" w:rsidRPr="00E818D0" w:rsidRDefault="00FE7D33" w:rsidP="00E818D0">
            <w:pPr>
              <w:suppressAutoHyphens/>
              <w:spacing w:before="80" w:after="80" w:line="200" w:lineRule="exact"/>
              <w:ind w:left="28" w:right="28"/>
              <w:jc w:val="center"/>
              <w:rPr>
                <w:rFonts w:eastAsiaTheme="minorHAnsi"/>
                <w:bCs/>
                <w:i/>
                <w:sz w:val="16"/>
                <w:szCs w:val="16"/>
                <w:lang w:val="ru-RU" w:eastAsia="en-US" w:bidi="ru-RU"/>
              </w:rPr>
            </w:pPr>
            <w:r w:rsidRPr="00E818D0">
              <w:rPr>
                <w:rFonts w:eastAsiaTheme="minorHAnsi"/>
                <w:bCs/>
                <w:i/>
                <w:sz w:val="16"/>
                <w:szCs w:val="16"/>
                <w:lang w:val="ru-RU" w:eastAsia="en-US" w:bidi="ru-RU"/>
              </w:rPr>
              <w:t>Presupuesto corregido</w:t>
            </w:r>
          </w:p>
        </w:tc>
      </w:tr>
      <w:tr w:rsidR="00FE7D33" w:rsidRPr="008C644E" w14:paraId="55D546A4" w14:textId="77777777" w:rsidTr="006A2055">
        <w:trPr>
          <w:tblHeader/>
        </w:trPr>
        <w:tc>
          <w:tcPr>
            <w:tcW w:w="709" w:type="dxa"/>
            <w:vMerge/>
            <w:tcBorders>
              <w:top w:val="single" w:sz="12" w:space="0" w:color="auto"/>
              <w:bottom w:val="single" w:sz="12" w:space="0" w:color="auto"/>
            </w:tcBorders>
            <w:shd w:val="clear" w:color="auto" w:fill="auto"/>
            <w:vAlign w:val="bottom"/>
          </w:tcPr>
          <w:p w14:paraId="7A74C67A" w14:textId="77777777" w:rsidR="00FE7D33" w:rsidRPr="008C644E" w:rsidRDefault="00FE7D33" w:rsidP="006A2055">
            <w:pPr>
              <w:spacing w:before="40" w:after="40" w:line="360" w:lineRule="auto"/>
              <w:ind w:left="28" w:right="28"/>
              <w:rPr>
                <w:bCs/>
                <w:i/>
                <w:sz w:val="16"/>
                <w:szCs w:val="16"/>
                <w:lang w:bidi="ru-RU"/>
              </w:rPr>
            </w:pPr>
          </w:p>
        </w:tc>
        <w:tc>
          <w:tcPr>
            <w:tcW w:w="2866" w:type="dxa"/>
            <w:vMerge/>
            <w:tcBorders>
              <w:top w:val="single" w:sz="12" w:space="0" w:color="auto"/>
              <w:bottom w:val="single" w:sz="12" w:space="0" w:color="auto"/>
            </w:tcBorders>
            <w:shd w:val="clear" w:color="auto" w:fill="auto"/>
            <w:vAlign w:val="bottom"/>
          </w:tcPr>
          <w:p w14:paraId="6CEF394B" w14:textId="77777777" w:rsidR="00FE7D33" w:rsidRPr="008C644E" w:rsidRDefault="00FE7D33" w:rsidP="006A2055">
            <w:pPr>
              <w:spacing w:before="40" w:after="40" w:line="360" w:lineRule="auto"/>
              <w:ind w:left="28" w:right="28"/>
              <w:rPr>
                <w:bCs/>
                <w:i/>
                <w:sz w:val="16"/>
                <w:szCs w:val="16"/>
                <w:lang w:bidi="ru-RU"/>
              </w:rPr>
            </w:pPr>
          </w:p>
        </w:tc>
        <w:tc>
          <w:tcPr>
            <w:tcW w:w="1709" w:type="dxa"/>
            <w:tcBorders>
              <w:top w:val="single" w:sz="2" w:space="0" w:color="auto"/>
              <w:bottom w:val="single" w:sz="12" w:space="0" w:color="auto"/>
            </w:tcBorders>
            <w:shd w:val="clear" w:color="auto" w:fill="auto"/>
            <w:vAlign w:val="bottom"/>
          </w:tcPr>
          <w:p w14:paraId="3075DF91" w14:textId="77777777" w:rsidR="00FE7D33" w:rsidRPr="00E818D0" w:rsidRDefault="00FE7D33" w:rsidP="00E818D0">
            <w:pPr>
              <w:suppressAutoHyphens/>
              <w:spacing w:before="40" w:after="40" w:line="220" w:lineRule="exact"/>
              <w:ind w:left="28" w:right="28"/>
              <w:jc w:val="right"/>
              <w:rPr>
                <w:rFonts w:eastAsiaTheme="minorHAnsi"/>
                <w:bCs/>
                <w:i/>
                <w:sz w:val="16"/>
                <w:szCs w:val="16"/>
                <w:lang w:val="ru-RU" w:eastAsia="en-US" w:bidi="ru-RU"/>
              </w:rPr>
            </w:pPr>
            <w:r w:rsidRPr="00E818D0">
              <w:rPr>
                <w:rFonts w:eastAsiaTheme="minorHAnsi"/>
                <w:bCs/>
                <w:i/>
                <w:sz w:val="16"/>
                <w:szCs w:val="16"/>
                <w:lang w:val="ru-RU" w:eastAsia="en-US" w:bidi="ru-RU"/>
              </w:rPr>
              <w:t>2021</w:t>
            </w:r>
          </w:p>
        </w:tc>
        <w:tc>
          <w:tcPr>
            <w:tcW w:w="1529" w:type="dxa"/>
            <w:tcBorders>
              <w:top w:val="single" w:sz="2" w:space="0" w:color="auto"/>
              <w:bottom w:val="single" w:sz="12" w:space="0" w:color="auto"/>
            </w:tcBorders>
            <w:shd w:val="clear" w:color="auto" w:fill="auto"/>
            <w:vAlign w:val="bottom"/>
          </w:tcPr>
          <w:p w14:paraId="350E981D" w14:textId="77777777" w:rsidR="00FE7D33" w:rsidRPr="00E818D0" w:rsidRDefault="00FE7D33" w:rsidP="00E818D0">
            <w:pPr>
              <w:suppressAutoHyphens/>
              <w:spacing w:before="40" w:after="40" w:line="220" w:lineRule="exact"/>
              <w:ind w:left="28" w:right="28"/>
              <w:jc w:val="right"/>
              <w:rPr>
                <w:rFonts w:eastAsiaTheme="minorHAnsi"/>
                <w:bCs/>
                <w:i/>
                <w:sz w:val="16"/>
                <w:szCs w:val="16"/>
                <w:lang w:val="ru-RU" w:eastAsia="en-US" w:bidi="ru-RU"/>
              </w:rPr>
            </w:pPr>
            <w:r w:rsidRPr="00E818D0">
              <w:rPr>
                <w:rFonts w:eastAsiaTheme="minorHAnsi"/>
                <w:bCs/>
                <w:i/>
                <w:sz w:val="16"/>
                <w:szCs w:val="16"/>
                <w:lang w:val="ru-RU" w:eastAsia="en-US" w:bidi="ru-RU"/>
              </w:rPr>
              <w:t>2022</w:t>
            </w:r>
          </w:p>
        </w:tc>
        <w:tc>
          <w:tcPr>
            <w:tcW w:w="1691" w:type="dxa"/>
            <w:tcBorders>
              <w:top w:val="single" w:sz="2" w:space="0" w:color="auto"/>
              <w:bottom w:val="single" w:sz="12" w:space="0" w:color="auto"/>
            </w:tcBorders>
            <w:shd w:val="clear" w:color="auto" w:fill="auto"/>
            <w:vAlign w:val="bottom"/>
          </w:tcPr>
          <w:p w14:paraId="0BEE7398" w14:textId="77777777" w:rsidR="00FE7D33" w:rsidRPr="00E818D0" w:rsidRDefault="00FE7D33" w:rsidP="00E818D0">
            <w:pPr>
              <w:suppressAutoHyphens/>
              <w:spacing w:before="40" w:after="40" w:line="220" w:lineRule="exact"/>
              <w:ind w:left="28" w:right="28"/>
              <w:jc w:val="right"/>
              <w:rPr>
                <w:rFonts w:eastAsiaTheme="minorHAnsi"/>
                <w:bCs/>
                <w:i/>
                <w:sz w:val="16"/>
                <w:szCs w:val="16"/>
                <w:lang w:val="ru-RU" w:eastAsia="en-US" w:bidi="ru-RU"/>
              </w:rPr>
            </w:pPr>
            <w:r w:rsidRPr="00E818D0">
              <w:rPr>
                <w:rFonts w:eastAsiaTheme="minorHAnsi"/>
                <w:bCs/>
                <w:i/>
                <w:sz w:val="16"/>
                <w:szCs w:val="16"/>
                <w:lang w:val="ru-RU" w:eastAsia="en-US" w:bidi="ru-RU"/>
              </w:rPr>
              <w:t>2023</w:t>
            </w:r>
          </w:p>
        </w:tc>
      </w:tr>
      <w:tr w:rsidR="00FE7D33" w:rsidRPr="008C644E" w14:paraId="0B2CACD8" w14:textId="77777777" w:rsidTr="006A2055">
        <w:tc>
          <w:tcPr>
            <w:tcW w:w="709" w:type="dxa"/>
            <w:tcBorders>
              <w:top w:val="single" w:sz="12" w:space="0" w:color="auto"/>
            </w:tcBorders>
            <w:shd w:val="clear" w:color="auto" w:fill="auto"/>
          </w:tcPr>
          <w:p w14:paraId="7203D2CC"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I</w:t>
            </w:r>
          </w:p>
        </w:tc>
        <w:tc>
          <w:tcPr>
            <w:tcW w:w="2866" w:type="dxa"/>
            <w:tcBorders>
              <w:top w:val="single" w:sz="12" w:space="0" w:color="auto"/>
            </w:tcBorders>
            <w:shd w:val="clear" w:color="auto" w:fill="auto"/>
            <w:vAlign w:val="bottom"/>
          </w:tcPr>
          <w:p w14:paraId="17BAD86B"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Salud</w:t>
            </w:r>
          </w:p>
        </w:tc>
        <w:tc>
          <w:tcPr>
            <w:tcW w:w="1709" w:type="dxa"/>
            <w:tcBorders>
              <w:top w:val="single" w:sz="12" w:space="0" w:color="auto"/>
            </w:tcBorders>
            <w:shd w:val="clear" w:color="auto" w:fill="auto"/>
            <w:vAlign w:val="bottom"/>
          </w:tcPr>
          <w:p w14:paraId="760D4188" w14:textId="05711CF0"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584</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814,83</w:t>
            </w:r>
          </w:p>
        </w:tc>
        <w:tc>
          <w:tcPr>
            <w:tcW w:w="1529" w:type="dxa"/>
            <w:tcBorders>
              <w:top w:val="single" w:sz="12" w:space="0" w:color="auto"/>
            </w:tcBorders>
            <w:shd w:val="clear" w:color="auto" w:fill="auto"/>
            <w:vAlign w:val="bottom"/>
          </w:tcPr>
          <w:p w14:paraId="7597F53D" w14:textId="5ECCBB4C"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511</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177,44</w:t>
            </w:r>
          </w:p>
        </w:tc>
        <w:tc>
          <w:tcPr>
            <w:tcW w:w="1691" w:type="dxa"/>
            <w:tcBorders>
              <w:top w:val="single" w:sz="12" w:space="0" w:color="auto"/>
            </w:tcBorders>
            <w:shd w:val="clear" w:color="auto" w:fill="auto"/>
            <w:vAlign w:val="bottom"/>
          </w:tcPr>
          <w:p w14:paraId="61A828A8" w14:textId="67E397B5"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831</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051,65</w:t>
            </w:r>
          </w:p>
        </w:tc>
      </w:tr>
      <w:tr w:rsidR="00FE7D33" w:rsidRPr="00AD7E44" w14:paraId="358969CF" w14:textId="77777777" w:rsidTr="006A2055">
        <w:tc>
          <w:tcPr>
            <w:tcW w:w="709" w:type="dxa"/>
            <w:shd w:val="clear" w:color="auto" w:fill="auto"/>
          </w:tcPr>
          <w:p w14:paraId="4BEF9EF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1</w:t>
            </w:r>
          </w:p>
        </w:tc>
        <w:tc>
          <w:tcPr>
            <w:tcW w:w="2866" w:type="dxa"/>
            <w:shd w:val="clear" w:color="auto" w:fill="auto"/>
            <w:vAlign w:val="bottom"/>
          </w:tcPr>
          <w:p w14:paraId="42B1D13B" w14:textId="0F83E3C8" w:rsidR="00FE7D33" w:rsidRPr="007D5E30" w:rsidRDefault="00FE7D33" w:rsidP="00E818D0">
            <w:pPr>
              <w:suppressAutoHyphens/>
              <w:spacing w:before="40" w:after="40" w:line="220" w:lineRule="exact"/>
              <w:ind w:left="28" w:right="28"/>
              <w:rPr>
                <w:rFonts w:eastAsiaTheme="minorHAnsi"/>
                <w:sz w:val="18"/>
                <w:szCs w:val="22"/>
                <w:lang w:eastAsia="en-US" w:bidi="ru-RU"/>
              </w:rPr>
            </w:pPr>
            <w:r w:rsidRPr="007D5E30">
              <w:rPr>
                <w:rFonts w:eastAsiaTheme="minorHAnsi"/>
                <w:sz w:val="18"/>
                <w:szCs w:val="22"/>
                <w:lang w:eastAsia="en-US" w:bidi="ru-RU"/>
              </w:rPr>
              <w:t>Presupuesto del sistema de salud</w:t>
            </w:r>
          </w:p>
        </w:tc>
        <w:tc>
          <w:tcPr>
            <w:tcW w:w="1709" w:type="dxa"/>
            <w:shd w:val="clear" w:color="auto" w:fill="auto"/>
            <w:vAlign w:val="bottom"/>
          </w:tcPr>
          <w:p w14:paraId="3AB48F10"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c>
          <w:tcPr>
            <w:tcW w:w="1529" w:type="dxa"/>
            <w:shd w:val="clear" w:color="auto" w:fill="auto"/>
            <w:vAlign w:val="bottom"/>
          </w:tcPr>
          <w:p w14:paraId="3BE12F5B"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c>
          <w:tcPr>
            <w:tcW w:w="1691" w:type="dxa"/>
            <w:shd w:val="clear" w:color="auto" w:fill="auto"/>
            <w:vAlign w:val="bottom"/>
          </w:tcPr>
          <w:p w14:paraId="48E28808"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r>
      <w:tr w:rsidR="00FE7D33" w:rsidRPr="008C644E" w14:paraId="41CC588D" w14:textId="77777777" w:rsidTr="006A2055">
        <w:tc>
          <w:tcPr>
            <w:tcW w:w="709" w:type="dxa"/>
            <w:shd w:val="clear" w:color="auto" w:fill="auto"/>
          </w:tcPr>
          <w:p w14:paraId="73ACE7F0"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2</w:t>
            </w:r>
          </w:p>
        </w:tc>
        <w:tc>
          <w:tcPr>
            <w:tcW w:w="2866" w:type="dxa"/>
            <w:shd w:val="clear" w:color="auto" w:fill="auto"/>
            <w:vAlign w:val="bottom"/>
          </w:tcPr>
          <w:p w14:paraId="4B4AD5CD" w14:textId="29275A5C" w:rsidR="00FE7D33" w:rsidRPr="007D5E30" w:rsidRDefault="0051296D" w:rsidP="00E818D0">
            <w:pPr>
              <w:suppressAutoHyphens/>
              <w:spacing w:before="40" w:after="40" w:line="220" w:lineRule="exact"/>
              <w:ind w:left="28" w:right="28"/>
              <w:rPr>
                <w:rFonts w:eastAsiaTheme="minorHAnsi"/>
                <w:sz w:val="18"/>
                <w:szCs w:val="22"/>
                <w:lang w:eastAsia="en-US" w:bidi="ru-RU"/>
              </w:rPr>
            </w:pPr>
            <w:r>
              <w:rPr>
                <w:rFonts w:eastAsiaTheme="minorHAnsi"/>
                <w:sz w:val="18"/>
                <w:szCs w:val="22"/>
                <w:lang w:eastAsia="en-US" w:bidi="ru-RU"/>
              </w:rPr>
              <w:t>Incluido el p</w:t>
            </w:r>
            <w:r w:rsidR="00FE7D33" w:rsidRPr="007D5E30">
              <w:rPr>
                <w:rFonts w:eastAsiaTheme="minorHAnsi"/>
                <w:sz w:val="18"/>
                <w:szCs w:val="22"/>
                <w:lang w:eastAsia="en-US" w:bidi="ru-RU"/>
              </w:rPr>
              <w:t>resupuesto de las instituciones para niños con retraso mental, que incluye</w:t>
            </w:r>
            <w:r w:rsidR="007D5E30">
              <w:rPr>
                <w:rFonts w:eastAsiaTheme="minorHAnsi"/>
                <w:sz w:val="18"/>
                <w:szCs w:val="22"/>
                <w:lang w:eastAsia="en-US" w:bidi="ru-RU"/>
              </w:rPr>
              <w:t> </w:t>
            </w:r>
            <w:r w:rsidR="00FE7D33" w:rsidRPr="007D5E30">
              <w:rPr>
                <w:rFonts w:eastAsiaTheme="minorHAnsi"/>
                <w:sz w:val="18"/>
                <w:szCs w:val="22"/>
                <w:lang w:eastAsia="en-US" w:bidi="ru-RU"/>
              </w:rPr>
              <w:t>el</w:t>
            </w:r>
          </w:p>
        </w:tc>
        <w:tc>
          <w:tcPr>
            <w:tcW w:w="1709" w:type="dxa"/>
            <w:shd w:val="clear" w:color="auto" w:fill="auto"/>
            <w:vAlign w:val="bottom"/>
          </w:tcPr>
          <w:p w14:paraId="10F8FDCE" w14:textId="29B7694A"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6</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474,62</w:t>
            </w:r>
          </w:p>
        </w:tc>
        <w:tc>
          <w:tcPr>
            <w:tcW w:w="1529" w:type="dxa"/>
            <w:shd w:val="clear" w:color="auto" w:fill="auto"/>
            <w:vAlign w:val="bottom"/>
          </w:tcPr>
          <w:p w14:paraId="3B2D83A1" w14:textId="00ADCFA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6</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885,57</w:t>
            </w:r>
          </w:p>
        </w:tc>
        <w:tc>
          <w:tcPr>
            <w:tcW w:w="1691" w:type="dxa"/>
            <w:shd w:val="clear" w:color="auto" w:fill="auto"/>
            <w:vAlign w:val="bottom"/>
          </w:tcPr>
          <w:p w14:paraId="5C1F8F61" w14:textId="4089FA35"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7</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818,28</w:t>
            </w:r>
          </w:p>
        </w:tc>
      </w:tr>
      <w:tr w:rsidR="00FE7D33" w:rsidRPr="008C644E" w14:paraId="24C8754C" w14:textId="77777777" w:rsidTr="006A2055">
        <w:tc>
          <w:tcPr>
            <w:tcW w:w="709" w:type="dxa"/>
            <w:shd w:val="clear" w:color="auto" w:fill="auto"/>
          </w:tcPr>
          <w:p w14:paraId="576DEAAB"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3</w:t>
            </w:r>
          </w:p>
        </w:tc>
        <w:tc>
          <w:tcPr>
            <w:tcW w:w="2866" w:type="dxa"/>
            <w:shd w:val="clear" w:color="auto" w:fill="auto"/>
            <w:vAlign w:val="bottom"/>
          </w:tcPr>
          <w:p w14:paraId="2ED08CF8" w14:textId="79A21A8D" w:rsidR="00FE7D33" w:rsidRPr="007D5E30" w:rsidRDefault="0051296D" w:rsidP="00E818D0">
            <w:pPr>
              <w:suppressAutoHyphens/>
              <w:spacing w:before="40" w:after="40" w:line="220" w:lineRule="exact"/>
              <w:ind w:left="28" w:right="28"/>
              <w:rPr>
                <w:rFonts w:eastAsiaTheme="minorHAnsi"/>
                <w:sz w:val="18"/>
                <w:szCs w:val="22"/>
                <w:lang w:eastAsia="en-US" w:bidi="ru-RU"/>
              </w:rPr>
            </w:pPr>
            <w:r>
              <w:rPr>
                <w:rFonts w:eastAsiaTheme="minorHAnsi"/>
                <w:sz w:val="18"/>
                <w:szCs w:val="22"/>
                <w:lang w:eastAsia="en-US" w:bidi="ru-RU"/>
              </w:rPr>
              <w:t>Incluido el p</w:t>
            </w:r>
            <w:r w:rsidR="00FE7D33" w:rsidRPr="007D5E30">
              <w:rPr>
                <w:rFonts w:eastAsiaTheme="minorHAnsi"/>
                <w:sz w:val="18"/>
                <w:szCs w:val="22"/>
                <w:lang w:eastAsia="en-US" w:bidi="ru-RU"/>
              </w:rPr>
              <w:t>resupuesto de las residencias de primera infancia</w:t>
            </w:r>
          </w:p>
        </w:tc>
        <w:tc>
          <w:tcPr>
            <w:tcW w:w="1709" w:type="dxa"/>
            <w:shd w:val="clear" w:color="auto" w:fill="auto"/>
            <w:vAlign w:val="bottom"/>
          </w:tcPr>
          <w:p w14:paraId="11BCE0AF" w14:textId="14B4E561"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3</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474,89</w:t>
            </w:r>
          </w:p>
        </w:tc>
        <w:tc>
          <w:tcPr>
            <w:tcW w:w="1529" w:type="dxa"/>
            <w:shd w:val="clear" w:color="auto" w:fill="auto"/>
            <w:vAlign w:val="bottom"/>
          </w:tcPr>
          <w:p w14:paraId="16046435" w14:textId="2AA604CA"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3</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722,13</w:t>
            </w:r>
          </w:p>
        </w:tc>
        <w:tc>
          <w:tcPr>
            <w:tcW w:w="1691" w:type="dxa"/>
            <w:shd w:val="clear" w:color="auto" w:fill="auto"/>
            <w:vAlign w:val="bottom"/>
          </w:tcPr>
          <w:p w14:paraId="4184F56F" w14:textId="681FD4F7"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3</w:t>
            </w:r>
            <w:r w:rsidR="007D5E30">
              <w:rPr>
                <w:rFonts w:eastAsiaTheme="minorHAnsi"/>
                <w:sz w:val="18"/>
                <w:szCs w:val="22"/>
                <w:lang w:val="ru-RU" w:eastAsia="en-US" w:bidi="ru-RU"/>
              </w:rPr>
              <w:t xml:space="preserve"> </w:t>
            </w:r>
            <w:r w:rsidRPr="00E818D0">
              <w:rPr>
                <w:rFonts w:eastAsiaTheme="minorHAnsi"/>
                <w:sz w:val="18"/>
                <w:szCs w:val="22"/>
                <w:lang w:val="ru-RU" w:eastAsia="en-US" w:bidi="ru-RU"/>
              </w:rPr>
              <w:t>987,64</w:t>
            </w:r>
          </w:p>
        </w:tc>
      </w:tr>
      <w:tr w:rsidR="00FE7D33" w:rsidRPr="008C644E" w14:paraId="2C6E50DF" w14:textId="77777777" w:rsidTr="006A2055">
        <w:tc>
          <w:tcPr>
            <w:tcW w:w="709" w:type="dxa"/>
            <w:shd w:val="clear" w:color="auto" w:fill="auto"/>
          </w:tcPr>
          <w:p w14:paraId="3948B382"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II</w:t>
            </w:r>
          </w:p>
        </w:tc>
        <w:tc>
          <w:tcPr>
            <w:tcW w:w="2866" w:type="dxa"/>
            <w:shd w:val="clear" w:color="auto" w:fill="auto"/>
            <w:vAlign w:val="bottom"/>
          </w:tcPr>
          <w:p w14:paraId="351B6655"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Educación</w:t>
            </w:r>
          </w:p>
        </w:tc>
        <w:tc>
          <w:tcPr>
            <w:tcW w:w="1709" w:type="dxa"/>
            <w:shd w:val="clear" w:color="auto" w:fill="auto"/>
            <w:vAlign w:val="bottom"/>
          </w:tcPr>
          <w:p w14:paraId="77319820" w14:textId="0C169180"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6</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117</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300,62</w:t>
            </w:r>
          </w:p>
        </w:tc>
        <w:tc>
          <w:tcPr>
            <w:tcW w:w="1529" w:type="dxa"/>
            <w:shd w:val="clear" w:color="auto" w:fill="auto"/>
            <w:vAlign w:val="bottom"/>
          </w:tcPr>
          <w:p w14:paraId="44A60E3E" w14:textId="67086EDA"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6</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691</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480,33</w:t>
            </w:r>
          </w:p>
        </w:tc>
        <w:tc>
          <w:tcPr>
            <w:tcW w:w="1691" w:type="dxa"/>
            <w:shd w:val="clear" w:color="auto" w:fill="auto"/>
            <w:vAlign w:val="bottom"/>
          </w:tcPr>
          <w:p w14:paraId="317D3BDD" w14:textId="01D8D69E"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7</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823</w:t>
            </w:r>
            <w:r w:rsidR="007D5E30">
              <w:rPr>
                <w:rFonts w:eastAsiaTheme="minorHAnsi"/>
                <w:b/>
                <w:bCs/>
                <w:sz w:val="18"/>
                <w:szCs w:val="22"/>
                <w:lang w:val="ru-RU" w:eastAsia="en-US" w:bidi="ru-RU"/>
              </w:rPr>
              <w:t xml:space="preserve"> </w:t>
            </w:r>
            <w:r w:rsidRPr="00E818D0">
              <w:rPr>
                <w:rFonts w:eastAsiaTheme="minorHAnsi"/>
                <w:b/>
                <w:bCs/>
                <w:sz w:val="18"/>
                <w:szCs w:val="22"/>
                <w:lang w:val="ru-RU" w:eastAsia="en-US" w:bidi="ru-RU"/>
              </w:rPr>
              <w:t>850,63</w:t>
            </w:r>
          </w:p>
        </w:tc>
      </w:tr>
      <w:tr w:rsidR="00FE7D33" w:rsidRPr="00AD7E44" w14:paraId="7EF22C7E" w14:textId="77777777" w:rsidTr="006A2055">
        <w:tc>
          <w:tcPr>
            <w:tcW w:w="709" w:type="dxa"/>
            <w:shd w:val="clear" w:color="auto" w:fill="auto"/>
          </w:tcPr>
          <w:p w14:paraId="1F214EB5"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1</w:t>
            </w:r>
          </w:p>
        </w:tc>
        <w:tc>
          <w:tcPr>
            <w:tcW w:w="2866" w:type="dxa"/>
            <w:shd w:val="clear" w:color="auto" w:fill="auto"/>
            <w:vAlign w:val="bottom"/>
          </w:tcPr>
          <w:p w14:paraId="5BD54B78" w14:textId="4608D746" w:rsidR="00FE7D33" w:rsidRPr="007D5E30" w:rsidRDefault="00FE7D33" w:rsidP="00E818D0">
            <w:pPr>
              <w:suppressAutoHyphens/>
              <w:spacing w:before="40" w:after="40" w:line="220" w:lineRule="exact"/>
              <w:ind w:left="28" w:right="28"/>
              <w:rPr>
                <w:rFonts w:eastAsiaTheme="minorHAnsi"/>
                <w:sz w:val="18"/>
                <w:szCs w:val="22"/>
                <w:lang w:eastAsia="en-US" w:bidi="ru-RU"/>
              </w:rPr>
            </w:pPr>
            <w:r w:rsidRPr="007D5E30">
              <w:rPr>
                <w:rFonts w:eastAsiaTheme="minorHAnsi"/>
                <w:sz w:val="18"/>
                <w:szCs w:val="22"/>
                <w:lang w:eastAsia="en-US" w:bidi="ru-RU"/>
              </w:rPr>
              <w:t>Presupuesto del sistema educativo</w:t>
            </w:r>
          </w:p>
        </w:tc>
        <w:tc>
          <w:tcPr>
            <w:tcW w:w="1709" w:type="dxa"/>
            <w:shd w:val="clear" w:color="auto" w:fill="auto"/>
            <w:vAlign w:val="bottom"/>
          </w:tcPr>
          <w:p w14:paraId="20BD3301"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c>
          <w:tcPr>
            <w:tcW w:w="1529" w:type="dxa"/>
            <w:shd w:val="clear" w:color="auto" w:fill="auto"/>
            <w:vAlign w:val="bottom"/>
          </w:tcPr>
          <w:p w14:paraId="155A833C"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c>
          <w:tcPr>
            <w:tcW w:w="1691" w:type="dxa"/>
            <w:shd w:val="clear" w:color="auto" w:fill="auto"/>
            <w:vAlign w:val="bottom"/>
          </w:tcPr>
          <w:p w14:paraId="4C694E6B" w14:textId="77777777" w:rsidR="00FE7D33" w:rsidRPr="007D5E30" w:rsidRDefault="00FE7D33" w:rsidP="00E818D0">
            <w:pPr>
              <w:suppressAutoHyphens/>
              <w:spacing w:before="40" w:after="40" w:line="220" w:lineRule="exact"/>
              <w:ind w:left="28" w:right="28"/>
              <w:jc w:val="right"/>
              <w:rPr>
                <w:rFonts w:eastAsiaTheme="minorHAnsi"/>
                <w:sz w:val="18"/>
                <w:szCs w:val="22"/>
                <w:lang w:eastAsia="en-US" w:bidi="ru-RU"/>
              </w:rPr>
            </w:pPr>
          </w:p>
        </w:tc>
      </w:tr>
      <w:tr w:rsidR="00FE7D33" w:rsidRPr="008C644E" w14:paraId="6313C424" w14:textId="77777777" w:rsidTr="006A2055">
        <w:tc>
          <w:tcPr>
            <w:tcW w:w="709" w:type="dxa"/>
            <w:shd w:val="clear" w:color="auto" w:fill="auto"/>
          </w:tcPr>
          <w:p w14:paraId="2BA1E4DF"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2</w:t>
            </w:r>
          </w:p>
        </w:tc>
        <w:tc>
          <w:tcPr>
            <w:tcW w:w="2866" w:type="dxa"/>
            <w:shd w:val="clear" w:color="auto" w:fill="auto"/>
            <w:vAlign w:val="bottom"/>
          </w:tcPr>
          <w:p w14:paraId="7CD605AA" w14:textId="76E15F7A" w:rsidR="00FE7D33" w:rsidRPr="0051296D" w:rsidRDefault="0051296D" w:rsidP="00E818D0">
            <w:pPr>
              <w:suppressAutoHyphens/>
              <w:spacing w:before="40" w:after="40" w:line="220" w:lineRule="exact"/>
              <w:ind w:left="28" w:right="28"/>
              <w:rPr>
                <w:rFonts w:eastAsiaTheme="minorHAnsi"/>
                <w:sz w:val="18"/>
                <w:szCs w:val="22"/>
                <w:lang w:eastAsia="en-US" w:bidi="ru-RU"/>
              </w:rPr>
            </w:pPr>
            <w:r>
              <w:rPr>
                <w:rFonts w:eastAsiaTheme="minorHAnsi"/>
                <w:sz w:val="18"/>
                <w:szCs w:val="22"/>
                <w:lang w:eastAsia="en-US" w:bidi="ru-RU"/>
              </w:rPr>
              <w:t>Incluidos los c</w:t>
            </w:r>
            <w:r w:rsidR="00FE7D33" w:rsidRPr="0051296D">
              <w:rPr>
                <w:rFonts w:eastAsiaTheme="minorHAnsi"/>
                <w:sz w:val="18"/>
                <w:szCs w:val="22"/>
                <w:lang w:eastAsia="en-US" w:bidi="ru-RU"/>
              </w:rPr>
              <w:t>entros de educación preescolar</w:t>
            </w:r>
          </w:p>
        </w:tc>
        <w:tc>
          <w:tcPr>
            <w:tcW w:w="1709" w:type="dxa"/>
            <w:shd w:val="clear" w:color="auto" w:fill="auto"/>
            <w:vAlign w:val="bottom"/>
          </w:tcPr>
          <w:p w14:paraId="39A455FA" w14:textId="5E5ABB89"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961</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852,63</w:t>
            </w:r>
          </w:p>
        </w:tc>
        <w:tc>
          <w:tcPr>
            <w:tcW w:w="1529" w:type="dxa"/>
            <w:shd w:val="clear" w:color="auto" w:fill="auto"/>
            <w:vAlign w:val="bottom"/>
          </w:tcPr>
          <w:p w14:paraId="70831E2D" w14:textId="4F7BB874"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186</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415,89</w:t>
            </w:r>
          </w:p>
        </w:tc>
        <w:tc>
          <w:tcPr>
            <w:tcW w:w="1691" w:type="dxa"/>
            <w:shd w:val="clear" w:color="auto" w:fill="auto"/>
            <w:vAlign w:val="bottom"/>
          </w:tcPr>
          <w:p w14:paraId="712993B0" w14:textId="4CEDCE49"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499</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338,93</w:t>
            </w:r>
          </w:p>
        </w:tc>
      </w:tr>
      <w:tr w:rsidR="00FE7D33" w:rsidRPr="008C644E" w14:paraId="1D6AF77E" w14:textId="77777777" w:rsidTr="006A2055">
        <w:tc>
          <w:tcPr>
            <w:tcW w:w="709" w:type="dxa"/>
            <w:shd w:val="clear" w:color="auto" w:fill="auto"/>
          </w:tcPr>
          <w:p w14:paraId="08588700"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lastRenderedPageBreak/>
              <w:t>3</w:t>
            </w:r>
          </w:p>
        </w:tc>
        <w:tc>
          <w:tcPr>
            <w:tcW w:w="2866" w:type="dxa"/>
            <w:shd w:val="clear" w:color="auto" w:fill="auto"/>
            <w:vAlign w:val="bottom"/>
          </w:tcPr>
          <w:p w14:paraId="473FD062"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Escuelas</w:t>
            </w:r>
          </w:p>
        </w:tc>
        <w:tc>
          <w:tcPr>
            <w:tcW w:w="1709" w:type="dxa"/>
            <w:shd w:val="clear" w:color="auto" w:fill="auto"/>
            <w:vAlign w:val="bottom"/>
          </w:tcPr>
          <w:p w14:paraId="762A2115" w14:textId="4DF8C4C0"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3</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100</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777,58</w:t>
            </w:r>
          </w:p>
        </w:tc>
        <w:tc>
          <w:tcPr>
            <w:tcW w:w="1529" w:type="dxa"/>
            <w:shd w:val="clear" w:color="auto" w:fill="auto"/>
            <w:vAlign w:val="bottom"/>
          </w:tcPr>
          <w:p w14:paraId="49440888" w14:textId="056C20F7"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3</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460</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075,01</w:t>
            </w:r>
          </w:p>
        </w:tc>
        <w:tc>
          <w:tcPr>
            <w:tcW w:w="1691" w:type="dxa"/>
            <w:shd w:val="clear" w:color="auto" w:fill="auto"/>
            <w:vAlign w:val="bottom"/>
          </w:tcPr>
          <w:p w14:paraId="52082471" w14:textId="62DE0C43"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4</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170</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002,65</w:t>
            </w:r>
          </w:p>
        </w:tc>
      </w:tr>
      <w:tr w:rsidR="00FE7D33" w:rsidRPr="008C644E" w14:paraId="00AE1D90" w14:textId="77777777" w:rsidTr="006A2055">
        <w:tc>
          <w:tcPr>
            <w:tcW w:w="709" w:type="dxa"/>
            <w:shd w:val="clear" w:color="auto" w:fill="auto"/>
          </w:tcPr>
          <w:p w14:paraId="2BA55A97"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4</w:t>
            </w:r>
          </w:p>
        </w:tc>
        <w:tc>
          <w:tcPr>
            <w:tcW w:w="2866" w:type="dxa"/>
            <w:shd w:val="clear" w:color="auto" w:fill="auto"/>
            <w:vAlign w:val="bottom"/>
          </w:tcPr>
          <w:p w14:paraId="0191271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Internados</w:t>
            </w:r>
          </w:p>
        </w:tc>
        <w:tc>
          <w:tcPr>
            <w:tcW w:w="1709" w:type="dxa"/>
            <w:shd w:val="clear" w:color="auto" w:fill="auto"/>
            <w:vAlign w:val="bottom"/>
          </w:tcPr>
          <w:p w14:paraId="3894E409" w14:textId="5B9554B3"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21</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193,67</w:t>
            </w:r>
          </w:p>
        </w:tc>
        <w:tc>
          <w:tcPr>
            <w:tcW w:w="1529" w:type="dxa"/>
            <w:shd w:val="clear" w:color="auto" w:fill="auto"/>
            <w:vAlign w:val="bottom"/>
          </w:tcPr>
          <w:p w14:paraId="42FD08D5" w14:textId="32CC5F0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23</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641,64</w:t>
            </w:r>
          </w:p>
        </w:tc>
        <w:tc>
          <w:tcPr>
            <w:tcW w:w="1691" w:type="dxa"/>
            <w:shd w:val="clear" w:color="auto" w:fill="auto"/>
            <w:vAlign w:val="bottom"/>
          </w:tcPr>
          <w:p w14:paraId="0048B756" w14:textId="044FDD95"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27</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742,47</w:t>
            </w:r>
          </w:p>
        </w:tc>
      </w:tr>
      <w:tr w:rsidR="00FE7D33" w:rsidRPr="008C644E" w14:paraId="300F8C33" w14:textId="77777777" w:rsidTr="006A2055">
        <w:tc>
          <w:tcPr>
            <w:tcW w:w="709" w:type="dxa"/>
            <w:shd w:val="clear" w:color="auto" w:fill="auto"/>
          </w:tcPr>
          <w:p w14:paraId="32B0BD16"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5</w:t>
            </w:r>
          </w:p>
        </w:tc>
        <w:tc>
          <w:tcPr>
            <w:tcW w:w="2866" w:type="dxa"/>
            <w:shd w:val="clear" w:color="auto" w:fill="auto"/>
            <w:vAlign w:val="bottom"/>
          </w:tcPr>
          <w:p w14:paraId="4152B771"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Internados de régimen especial (421/38)</w:t>
            </w:r>
          </w:p>
        </w:tc>
        <w:tc>
          <w:tcPr>
            <w:tcW w:w="1709" w:type="dxa"/>
            <w:shd w:val="clear" w:color="auto" w:fill="auto"/>
            <w:vAlign w:val="bottom"/>
          </w:tcPr>
          <w:p w14:paraId="1D543CED" w14:textId="6432AE16"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613,89</w:t>
            </w:r>
          </w:p>
        </w:tc>
        <w:tc>
          <w:tcPr>
            <w:tcW w:w="1529" w:type="dxa"/>
            <w:shd w:val="clear" w:color="auto" w:fill="auto"/>
            <w:vAlign w:val="bottom"/>
          </w:tcPr>
          <w:p w14:paraId="43B1FF87" w14:textId="3DF10A3E"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17</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099,30</w:t>
            </w:r>
          </w:p>
        </w:tc>
        <w:tc>
          <w:tcPr>
            <w:tcW w:w="1691" w:type="dxa"/>
            <w:shd w:val="clear" w:color="auto" w:fill="auto"/>
            <w:vAlign w:val="bottom"/>
          </w:tcPr>
          <w:p w14:paraId="1EA4B70F" w14:textId="4529D199"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19</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974,34</w:t>
            </w:r>
          </w:p>
        </w:tc>
      </w:tr>
      <w:tr w:rsidR="00FE7D33" w:rsidRPr="008C644E" w14:paraId="1B8592F1" w14:textId="77777777" w:rsidTr="006A2055">
        <w:tc>
          <w:tcPr>
            <w:tcW w:w="709" w:type="dxa"/>
            <w:shd w:val="clear" w:color="auto" w:fill="auto"/>
          </w:tcPr>
          <w:p w14:paraId="5F823A85"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6</w:t>
            </w:r>
          </w:p>
        </w:tc>
        <w:tc>
          <w:tcPr>
            <w:tcW w:w="2866" w:type="dxa"/>
            <w:shd w:val="clear" w:color="auto" w:fill="auto"/>
            <w:vAlign w:val="bottom"/>
          </w:tcPr>
          <w:p w14:paraId="220BF0C9"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Centros de atención extraescolar</w:t>
            </w:r>
          </w:p>
        </w:tc>
        <w:tc>
          <w:tcPr>
            <w:tcW w:w="1709" w:type="dxa"/>
            <w:shd w:val="clear" w:color="auto" w:fill="auto"/>
            <w:vAlign w:val="bottom"/>
          </w:tcPr>
          <w:p w14:paraId="3F211B26" w14:textId="64C80DE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42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183,69</w:t>
            </w:r>
          </w:p>
        </w:tc>
        <w:tc>
          <w:tcPr>
            <w:tcW w:w="1529" w:type="dxa"/>
            <w:shd w:val="clear" w:color="auto" w:fill="auto"/>
            <w:vAlign w:val="bottom"/>
          </w:tcPr>
          <w:p w14:paraId="741B4942" w14:textId="74FAE5CD"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45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907,45</w:t>
            </w:r>
          </w:p>
        </w:tc>
        <w:tc>
          <w:tcPr>
            <w:tcW w:w="1691" w:type="dxa"/>
            <w:shd w:val="clear" w:color="auto" w:fill="auto"/>
            <w:vAlign w:val="bottom"/>
          </w:tcPr>
          <w:p w14:paraId="55D65B9E" w14:textId="6256D269"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51</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628,11</w:t>
            </w:r>
          </w:p>
        </w:tc>
      </w:tr>
      <w:tr w:rsidR="00FE7D33" w:rsidRPr="008C644E" w14:paraId="6B5C8D9B" w14:textId="77777777" w:rsidTr="006A2055">
        <w:tc>
          <w:tcPr>
            <w:tcW w:w="709" w:type="dxa"/>
            <w:shd w:val="clear" w:color="auto" w:fill="auto"/>
          </w:tcPr>
          <w:p w14:paraId="6E62F985"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7</w:t>
            </w:r>
          </w:p>
        </w:tc>
        <w:tc>
          <w:tcPr>
            <w:tcW w:w="2866" w:type="dxa"/>
            <w:shd w:val="clear" w:color="auto" w:fill="auto"/>
            <w:vAlign w:val="bottom"/>
          </w:tcPr>
          <w:p w14:paraId="660B589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Hogares infantiles (449)</w:t>
            </w:r>
          </w:p>
        </w:tc>
        <w:tc>
          <w:tcPr>
            <w:tcW w:w="1709" w:type="dxa"/>
            <w:shd w:val="clear" w:color="auto" w:fill="auto"/>
            <w:vAlign w:val="bottom"/>
          </w:tcPr>
          <w:p w14:paraId="5C5209F1" w14:textId="303AF478"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9</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966,28</w:t>
            </w:r>
          </w:p>
        </w:tc>
        <w:tc>
          <w:tcPr>
            <w:tcW w:w="1529" w:type="dxa"/>
            <w:shd w:val="clear" w:color="auto" w:fill="auto"/>
            <w:vAlign w:val="bottom"/>
          </w:tcPr>
          <w:p w14:paraId="52545D22" w14:textId="28B6C9A3"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285,21</w:t>
            </w:r>
          </w:p>
        </w:tc>
        <w:tc>
          <w:tcPr>
            <w:tcW w:w="1691" w:type="dxa"/>
            <w:shd w:val="clear" w:color="auto" w:fill="auto"/>
            <w:vAlign w:val="bottom"/>
          </w:tcPr>
          <w:p w14:paraId="0985C17D" w14:textId="78A19166"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290,29</w:t>
            </w:r>
          </w:p>
        </w:tc>
      </w:tr>
      <w:tr w:rsidR="00FE7D33" w:rsidRPr="008C644E" w14:paraId="7FF51C34" w14:textId="77777777" w:rsidTr="006A2055">
        <w:tc>
          <w:tcPr>
            <w:tcW w:w="709" w:type="dxa"/>
            <w:shd w:val="clear" w:color="auto" w:fill="auto"/>
          </w:tcPr>
          <w:p w14:paraId="58B17229"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8</w:t>
            </w:r>
          </w:p>
        </w:tc>
        <w:tc>
          <w:tcPr>
            <w:tcW w:w="2866" w:type="dxa"/>
            <w:shd w:val="clear" w:color="auto" w:fill="auto"/>
            <w:vAlign w:val="bottom"/>
          </w:tcPr>
          <w:p w14:paraId="2A757CAB" w14:textId="77777777" w:rsidR="00FE7D33" w:rsidRPr="007D5E30" w:rsidRDefault="00FE7D33" w:rsidP="00E818D0">
            <w:pPr>
              <w:suppressAutoHyphens/>
              <w:spacing w:before="40" w:after="40" w:line="220" w:lineRule="exact"/>
              <w:ind w:left="28" w:right="28"/>
              <w:rPr>
                <w:rFonts w:eastAsiaTheme="minorHAnsi"/>
                <w:sz w:val="18"/>
                <w:szCs w:val="22"/>
                <w:lang w:eastAsia="en-US" w:bidi="ru-RU"/>
              </w:rPr>
            </w:pPr>
            <w:r w:rsidRPr="007D5E30">
              <w:rPr>
                <w:rFonts w:eastAsiaTheme="minorHAnsi"/>
                <w:sz w:val="18"/>
                <w:szCs w:val="22"/>
                <w:lang w:eastAsia="en-US" w:bidi="ru-RU"/>
              </w:rPr>
              <w:t>Centros de rehabilitación (saglygy dikeldis mekdep-intematlary)</w:t>
            </w:r>
          </w:p>
        </w:tc>
        <w:tc>
          <w:tcPr>
            <w:tcW w:w="1709" w:type="dxa"/>
            <w:shd w:val="clear" w:color="auto" w:fill="auto"/>
            <w:vAlign w:val="bottom"/>
          </w:tcPr>
          <w:p w14:paraId="783C6391" w14:textId="54EFF596"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68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666,42</w:t>
            </w:r>
          </w:p>
        </w:tc>
        <w:tc>
          <w:tcPr>
            <w:tcW w:w="1529" w:type="dxa"/>
            <w:shd w:val="clear" w:color="auto" w:fill="auto"/>
            <w:vAlign w:val="bottom"/>
          </w:tcPr>
          <w:p w14:paraId="3FC49B66" w14:textId="5C21E7D9"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76</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508,66</w:t>
            </w:r>
          </w:p>
        </w:tc>
        <w:tc>
          <w:tcPr>
            <w:tcW w:w="1691" w:type="dxa"/>
            <w:shd w:val="clear" w:color="auto" w:fill="auto"/>
            <w:vAlign w:val="bottom"/>
          </w:tcPr>
          <w:p w14:paraId="748A7D48" w14:textId="6DCD7C8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86</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769,45</w:t>
            </w:r>
          </w:p>
        </w:tc>
      </w:tr>
      <w:tr w:rsidR="00FE7D33" w:rsidRPr="008C644E" w14:paraId="6DFF49B3" w14:textId="77777777" w:rsidTr="006A2055">
        <w:tc>
          <w:tcPr>
            <w:tcW w:w="709" w:type="dxa"/>
            <w:shd w:val="clear" w:color="auto" w:fill="auto"/>
          </w:tcPr>
          <w:p w14:paraId="7947EA3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9</w:t>
            </w:r>
          </w:p>
        </w:tc>
        <w:tc>
          <w:tcPr>
            <w:tcW w:w="2866" w:type="dxa"/>
            <w:shd w:val="clear" w:color="auto" w:fill="auto"/>
            <w:vAlign w:val="bottom"/>
          </w:tcPr>
          <w:p w14:paraId="56F0BBB5" w14:textId="77777777" w:rsidR="00FE7D33" w:rsidRPr="007D5E30" w:rsidRDefault="00FE7D33" w:rsidP="00E818D0">
            <w:pPr>
              <w:suppressAutoHyphens/>
              <w:spacing w:before="40" w:after="40" w:line="220" w:lineRule="exact"/>
              <w:ind w:left="28" w:right="28"/>
              <w:rPr>
                <w:rFonts w:eastAsiaTheme="minorHAnsi"/>
                <w:sz w:val="18"/>
                <w:szCs w:val="22"/>
                <w:lang w:eastAsia="en-US" w:bidi="ru-RU"/>
              </w:rPr>
            </w:pPr>
            <w:r w:rsidRPr="007D5E30">
              <w:rPr>
                <w:rFonts w:eastAsiaTheme="minorHAnsi"/>
                <w:sz w:val="18"/>
                <w:szCs w:val="22"/>
                <w:lang w:eastAsia="en-US" w:bidi="ru-RU"/>
              </w:rPr>
              <w:t>Escuelas-sanatorio en el campo</w:t>
            </w:r>
          </w:p>
        </w:tc>
        <w:tc>
          <w:tcPr>
            <w:tcW w:w="1709" w:type="dxa"/>
            <w:shd w:val="clear" w:color="auto" w:fill="auto"/>
            <w:vAlign w:val="bottom"/>
          </w:tcPr>
          <w:p w14:paraId="6C5E0177" w14:textId="33E69D20"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852,05</w:t>
            </w:r>
          </w:p>
        </w:tc>
        <w:tc>
          <w:tcPr>
            <w:tcW w:w="1529" w:type="dxa"/>
            <w:shd w:val="clear" w:color="auto" w:fill="auto"/>
            <w:vAlign w:val="bottom"/>
          </w:tcPr>
          <w:p w14:paraId="6D6B35F4" w14:textId="31597B6D"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026,13</w:t>
            </w:r>
          </w:p>
        </w:tc>
        <w:tc>
          <w:tcPr>
            <w:tcW w:w="1691" w:type="dxa"/>
            <w:shd w:val="clear" w:color="auto" w:fill="auto"/>
            <w:vAlign w:val="bottom"/>
          </w:tcPr>
          <w:p w14:paraId="4501B811" w14:textId="59F6AC1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2</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268,13</w:t>
            </w:r>
          </w:p>
        </w:tc>
      </w:tr>
      <w:tr w:rsidR="00FE7D33" w:rsidRPr="008C644E" w14:paraId="456A6DAC" w14:textId="77777777" w:rsidTr="006A2055">
        <w:tc>
          <w:tcPr>
            <w:tcW w:w="709" w:type="dxa"/>
            <w:shd w:val="clear" w:color="auto" w:fill="auto"/>
          </w:tcPr>
          <w:p w14:paraId="75BB5CF2"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III</w:t>
            </w:r>
          </w:p>
        </w:tc>
        <w:tc>
          <w:tcPr>
            <w:tcW w:w="2866" w:type="dxa"/>
            <w:shd w:val="clear" w:color="auto" w:fill="auto"/>
            <w:vAlign w:val="bottom"/>
          </w:tcPr>
          <w:p w14:paraId="2FE9B91C" w14:textId="3F18BFC2" w:rsidR="00FE7D33" w:rsidRPr="0051296D" w:rsidRDefault="00FE7D33" w:rsidP="00E818D0">
            <w:pPr>
              <w:suppressAutoHyphens/>
              <w:spacing w:before="40" w:after="40" w:line="220" w:lineRule="exact"/>
              <w:ind w:left="28" w:right="28"/>
              <w:rPr>
                <w:rFonts w:eastAsiaTheme="minorHAnsi"/>
                <w:b/>
                <w:bCs/>
                <w:sz w:val="18"/>
                <w:szCs w:val="22"/>
                <w:lang w:eastAsia="en-US" w:bidi="ru-RU"/>
              </w:rPr>
            </w:pPr>
            <w:r w:rsidRPr="00E818D0">
              <w:rPr>
                <w:rFonts w:eastAsiaTheme="minorHAnsi"/>
                <w:b/>
                <w:bCs/>
                <w:sz w:val="18"/>
                <w:szCs w:val="22"/>
                <w:lang w:val="ru-RU" w:eastAsia="en-US" w:bidi="ru-RU"/>
              </w:rPr>
              <w:t>Cultura, que incluye</w:t>
            </w:r>
            <w:r w:rsidR="0051296D">
              <w:rPr>
                <w:rFonts w:eastAsiaTheme="minorHAnsi"/>
                <w:b/>
                <w:bCs/>
                <w:sz w:val="18"/>
                <w:szCs w:val="22"/>
                <w:lang w:eastAsia="en-US" w:bidi="ru-RU"/>
              </w:rPr>
              <w:t>:</w:t>
            </w:r>
          </w:p>
        </w:tc>
        <w:tc>
          <w:tcPr>
            <w:tcW w:w="1709" w:type="dxa"/>
            <w:shd w:val="clear" w:color="auto" w:fill="auto"/>
            <w:vAlign w:val="bottom"/>
          </w:tcPr>
          <w:p w14:paraId="346F3121" w14:textId="53E72F40"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196</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452,97</w:t>
            </w:r>
          </w:p>
        </w:tc>
        <w:tc>
          <w:tcPr>
            <w:tcW w:w="1529" w:type="dxa"/>
            <w:shd w:val="clear" w:color="auto" w:fill="auto"/>
            <w:vAlign w:val="bottom"/>
          </w:tcPr>
          <w:p w14:paraId="28BC7D2E" w14:textId="69FFCC50"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213</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620,96</w:t>
            </w:r>
          </w:p>
        </w:tc>
        <w:tc>
          <w:tcPr>
            <w:tcW w:w="1691" w:type="dxa"/>
            <w:shd w:val="clear" w:color="auto" w:fill="auto"/>
            <w:vAlign w:val="bottom"/>
          </w:tcPr>
          <w:p w14:paraId="621B1E68" w14:textId="6E54AC95"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237</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542,11</w:t>
            </w:r>
          </w:p>
        </w:tc>
      </w:tr>
      <w:tr w:rsidR="00FE7D33" w:rsidRPr="008C644E" w14:paraId="5D66865A" w14:textId="77777777" w:rsidTr="006A2055">
        <w:tc>
          <w:tcPr>
            <w:tcW w:w="709" w:type="dxa"/>
            <w:shd w:val="clear" w:color="auto" w:fill="auto"/>
          </w:tcPr>
          <w:p w14:paraId="1EFE3CEC"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1</w:t>
            </w:r>
          </w:p>
        </w:tc>
        <w:tc>
          <w:tcPr>
            <w:tcW w:w="2866" w:type="dxa"/>
            <w:shd w:val="clear" w:color="auto" w:fill="auto"/>
            <w:vAlign w:val="bottom"/>
          </w:tcPr>
          <w:p w14:paraId="1A73F09F"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Escuelas de plástica</w:t>
            </w:r>
          </w:p>
        </w:tc>
        <w:tc>
          <w:tcPr>
            <w:tcW w:w="1709" w:type="dxa"/>
            <w:shd w:val="clear" w:color="auto" w:fill="auto"/>
            <w:vAlign w:val="bottom"/>
          </w:tcPr>
          <w:p w14:paraId="6CE2B0CB" w14:textId="2A9978C0"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87</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426,86</w:t>
            </w:r>
          </w:p>
        </w:tc>
        <w:tc>
          <w:tcPr>
            <w:tcW w:w="1529" w:type="dxa"/>
            <w:shd w:val="clear" w:color="auto" w:fill="auto"/>
            <w:vAlign w:val="bottom"/>
          </w:tcPr>
          <w:p w14:paraId="4FA53BF4" w14:textId="6E32D631"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95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196,36</w:t>
            </w:r>
          </w:p>
        </w:tc>
        <w:tc>
          <w:tcPr>
            <w:tcW w:w="1691" w:type="dxa"/>
            <w:shd w:val="clear" w:color="auto" w:fill="auto"/>
            <w:vAlign w:val="bottom"/>
          </w:tcPr>
          <w:p w14:paraId="10F9E22D" w14:textId="29BA4C1E"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108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001,71</w:t>
            </w:r>
          </w:p>
        </w:tc>
      </w:tr>
      <w:tr w:rsidR="00FE7D33" w:rsidRPr="008C644E" w14:paraId="4C2C1464" w14:textId="77777777" w:rsidTr="006A2055">
        <w:tc>
          <w:tcPr>
            <w:tcW w:w="709" w:type="dxa"/>
            <w:shd w:val="clear" w:color="auto" w:fill="auto"/>
          </w:tcPr>
          <w:p w14:paraId="413D18C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2</w:t>
            </w:r>
          </w:p>
        </w:tc>
        <w:tc>
          <w:tcPr>
            <w:tcW w:w="2866" w:type="dxa"/>
            <w:shd w:val="clear" w:color="auto" w:fill="auto"/>
            <w:vAlign w:val="bottom"/>
          </w:tcPr>
          <w:p w14:paraId="5FEBEA86"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Escuelas musicales</w:t>
            </w:r>
          </w:p>
        </w:tc>
        <w:tc>
          <w:tcPr>
            <w:tcW w:w="1709" w:type="dxa"/>
            <w:shd w:val="clear" w:color="auto" w:fill="auto"/>
            <w:vAlign w:val="bottom"/>
          </w:tcPr>
          <w:p w14:paraId="7890EFEB" w14:textId="7FFFA0D8"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125,76</w:t>
            </w:r>
          </w:p>
        </w:tc>
        <w:tc>
          <w:tcPr>
            <w:tcW w:w="1529" w:type="dxa"/>
            <w:shd w:val="clear" w:color="auto" w:fill="auto"/>
            <w:vAlign w:val="bottom"/>
          </w:tcPr>
          <w:p w14:paraId="6B50F105" w14:textId="4F08A2A1"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932,89</w:t>
            </w:r>
          </w:p>
        </w:tc>
        <w:tc>
          <w:tcPr>
            <w:tcW w:w="1691" w:type="dxa"/>
            <w:shd w:val="clear" w:color="auto" w:fill="auto"/>
            <w:vAlign w:val="bottom"/>
          </w:tcPr>
          <w:p w14:paraId="1B3B4754" w14:textId="3EFFD7F5"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9</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948,28</w:t>
            </w:r>
          </w:p>
        </w:tc>
      </w:tr>
      <w:tr w:rsidR="00FE7D33" w:rsidRPr="008C644E" w14:paraId="647F73D0" w14:textId="77777777" w:rsidTr="006A2055">
        <w:tc>
          <w:tcPr>
            <w:tcW w:w="709" w:type="dxa"/>
            <w:shd w:val="clear" w:color="auto" w:fill="auto"/>
          </w:tcPr>
          <w:p w14:paraId="521726FB"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3</w:t>
            </w:r>
          </w:p>
        </w:tc>
        <w:tc>
          <w:tcPr>
            <w:tcW w:w="2866" w:type="dxa"/>
            <w:shd w:val="clear" w:color="auto" w:fill="auto"/>
            <w:vAlign w:val="bottom"/>
          </w:tcPr>
          <w:p w14:paraId="5D3F3F2D"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Escuelas de artes</w:t>
            </w:r>
          </w:p>
        </w:tc>
        <w:tc>
          <w:tcPr>
            <w:tcW w:w="1709" w:type="dxa"/>
            <w:shd w:val="clear" w:color="auto" w:fill="auto"/>
            <w:vAlign w:val="bottom"/>
          </w:tcPr>
          <w:p w14:paraId="5E6792F0" w14:textId="17CD7ECB"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6</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632,17</w:t>
            </w:r>
          </w:p>
        </w:tc>
        <w:tc>
          <w:tcPr>
            <w:tcW w:w="1529" w:type="dxa"/>
            <w:shd w:val="clear" w:color="auto" w:fill="auto"/>
            <w:vAlign w:val="bottom"/>
          </w:tcPr>
          <w:p w14:paraId="467CE91D" w14:textId="48A64E28"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7</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291,42</w:t>
            </w:r>
          </w:p>
        </w:tc>
        <w:tc>
          <w:tcPr>
            <w:tcW w:w="1691" w:type="dxa"/>
            <w:shd w:val="clear" w:color="auto" w:fill="auto"/>
            <w:vAlign w:val="bottom"/>
          </w:tcPr>
          <w:p w14:paraId="4107D4E7" w14:textId="3F105C7F"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101,14</w:t>
            </w:r>
          </w:p>
        </w:tc>
      </w:tr>
      <w:tr w:rsidR="00FE7D33" w:rsidRPr="008C644E" w14:paraId="7E062DD1" w14:textId="77777777" w:rsidTr="006A2055">
        <w:tc>
          <w:tcPr>
            <w:tcW w:w="709" w:type="dxa"/>
            <w:shd w:val="clear" w:color="auto" w:fill="auto"/>
          </w:tcPr>
          <w:p w14:paraId="088AE0DC"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IV</w:t>
            </w:r>
          </w:p>
        </w:tc>
        <w:tc>
          <w:tcPr>
            <w:tcW w:w="2866" w:type="dxa"/>
            <w:shd w:val="clear" w:color="auto" w:fill="auto"/>
            <w:vAlign w:val="bottom"/>
          </w:tcPr>
          <w:p w14:paraId="52E119C8" w14:textId="338159CE" w:rsidR="00FE7D33" w:rsidRPr="0051296D" w:rsidRDefault="00FE7D33" w:rsidP="00E818D0">
            <w:pPr>
              <w:suppressAutoHyphens/>
              <w:spacing w:before="40" w:after="40" w:line="220" w:lineRule="exact"/>
              <w:ind w:left="28" w:right="28"/>
              <w:rPr>
                <w:rFonts w:eastAsiaTheme="minorHAnsi"/>
                <w:b/>
                <w:bCs/>
                <w:sz w:val="18"/>
                <w:szCs w:val="22"/>
                <w:lang w:eastAsia="en-US" w:bidi="ru-RU"/>
              </w:rPr>
            </w:pPr>
            <w:r w:rsidRPr="00E818D0">
              <w:rPr>
                <w:rFonts w:eastAsiaTheme="minorHAnsi"/>
                <w:b/>
                <w:bCs/>
                <w:sz w:val="18"/>
                <w:szCs w:val="22"/>
                <w:lang w:val="ru-RU" w:eastAsia="en-US" w:bidi="ru-RU"/>
              </w:rPr>
              <w:t>Deporte, que incluye</w:t>
            </w:r>
            <w:r w:rsidR="0051296D">
              <w:rPr>
                <w:rFonts w:eastAsiaTheme="minorHAnsi"/>
                <w:b/>
                <w:bCs/>
                <w:sz w:val="18"/>
                <w:szCs w:val="22"/>
                <w:lang w:eastAsia="en-US" w:bidi="ru-RU"/>
              </w:rPr>
              <w:t>:</w:t>
            </w:r>
          </w:p>
        </w:tc>
        <w:tc>
          <w:tcPr>
            <w:tcW w:w="1709" w:type="dxa"/>
            <w:shd w:val="clear" w:color="auto" w:fill="auto"/>
            <w:vAlign w:val="bottom"/>
          </w:tcPr>
          <w:p w14:paraId="20A700E6" w14:textId="6DFF7555"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179</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068,43</w:t>
            </w:r>
          </w:p>
        </w:tc>
        <w:tc>
          <w:tcPr>
            <w:tcW w:w="1529" w:type="dxa"/>
            <w:shd w:val="clear" w:color="auto" w:fill="auto"/>
            <w:vAlign w:val="bottom"/>
          </w:tcPr>
          <w:p w14:paraId="41DA38F8" w14:textId="06CA849F"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197</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413,54</w:t>
            </w:r>
          </w:p>
        </w:tc>
        <w:tc>
          <w:tcPr>
            <w:tcW w:w="1691" w:type="dxa"/>
            <w:shd w:val="clear" w:color="auto" w:fill="auto"/>
            <w:vAlign w:val="bottom"/>
          </w:tcPr>
          <w:p w14:paraId="6BC84B85" w14:textId="38EE986B"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200</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144,02</w:t>
            </w:r>
          </w:p>
        </w:tc>
      </w:tr>
      <w:tr w:rsidR="00FE7D33" w:rsidRPr="008C644E" w14:paraId="5CDCA520" w14:textId="77777777" w:rsidTr="006A2055">
        <w:tc>
          <w:tcPr>
            <w:tcW w:w="709" w:type="dxa"/>
            <w:shd w:val="clear" w:color="auto" w:fill="auto"/>
          </w:tcPr>
          <w:p w14:paraId="4E18988C"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1</w:t>
            </w:r>
          </w:p>
        </w:tc>
        <w:tc>
          <w:tcPr>
            <w:tcW w:w="2866" w:type="dxa"/>
            <w:shd w:val="clear" w:color="auto" w:fill="auto"/>
            <w:vAlign w:val="bottom"/>
          </w:tcPr>
          <w:p w14:paraId="20A102CF"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Escuelas deportivas</w:t>
            </w:r>
          </w:p>
        </w:tc>
        <w:tc>
          <w:tcPr>
            <w:tcW w:w="1709" w:type="dxa"/>
            <w:shd w:val="clear" w:color="auto" w:fill="auto"/>
            <w:vAlign w:val="bottom"/>
          </w:tcPr>
          <w:p w14:paraId="5BF591C5" w14:textId="7DE25F41"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135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726,29</w:t>
            </w:r>
          </w:p>
        </w:tc>
        <w:tc>
          <w:tcPr>
            <w:tcW w:w="1529" w:type="dxa"/>
            <w:shd w:val="clear" w:color="auto" w:fill="auto"/>
            <w:vAlign w:val="bottom"/>
          </w:tcPr>
          <w:p w14:paraId="76E612D9" w14:textId="2953EF92"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148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799,80</w:t>
            </w:r>
          </w:p>
        </w:tc>
        <w:tc>
          <w:tcPr>
            <w:tcW w:w="1691" w:type="dxa"/>
            <w:shd w:val="clear" w:color="auto" w:fill="auto"/>
            <w:vAlign w:val="bottom"/>
          </w:tcPr>
          <w:p w14:paraId="736DF854" w14:textId="5A123ECA"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166</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806,90</w:t>
            </w:r>
          </w:p>
        </w:tc>
      </w:tr>
      <w:tr w:rsidR="00FE7D33" w:rsidRPr="008C644E" w14:paraId="1D3D111D" w14:textId="77777777" w:rsidTr="006A2055">
        <w:tc>
          <w:tcPr>
            <w:tcW w:w="709" w:type="dxa"/>
            <w:shd w:val="clear" w:color="auto" w:fill="auto"/>
          </w:tcPr>
          <w:p w14:paraId="17B7AB26"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2</w:t>
            </w:r>
          </w:p>
        </w:tc>
        <w:tc>
          <w:tcPr>
            <w:tcW w:w="2866" w:type="dxa"/>
            <w:shd w:val="clear" w:color="auto" w:fill="auto"/>
            <w:vAlign w:val="bottom"/>
          </w:tcPr>
          <w:p w14:paraId="7C2D8134"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Internados deportivos</w:t>
            </w:r>
          </w:p>
        </w:tc>
        <w:tc>
          <w:tcPr>
            <w:tcW w:w="1709" w:type="dxa"/>
            <w:shd w:val="clear" w:color="auto" w:fill="auto"/>
            <w:vAlign w:val="bottom"/>
          </w:tcPr>
          <w:p w14:paraId="78C2B521" w14:textId="52558EAC"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8</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173,90</w:t>
            </w:r>
          </w:p>
        </w:tc>
        <w:tc>
          <w:tcPr>
            <w:tcW w:w="1529" w:type="dxa"/>
            <w:shd w:val="clear" w:color="auto" w:fill="auto"/>
            <w:vAlign w:val="bottom"/>
          </w:tcPr>
          <w:p w14:paraId="60AB9BF6" w14:textId="753FDBAF"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9</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093,54</w:t>
            </w:r>
          </w:p>
        </w:tc>
        <w:tc>
          <w:tcPr>
            <w:tcW w:w="1691" w:type="dxa"/>
            <w:shd w:val="clear" w:color="auto" w:fill="auto"/>
            <w:vAlign w:val="bottom"/>
          </w:tcPr>
          <w:p w14:paraId="328B18A4" w14:textId="611D29C8"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10</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214,40</w:t>
            </w:r>
          </w:p>
        </w:tc>
      </w:tr>
      <w:tr w:rsidR="00FE7D33" w:rsidRPr="008C644E" w14:paraId="1ED235EA" w14:textId="77777777" w:rsidTr="006A2055">
        <w:tc>
          <w:tcPr>
            <w:tcW w:w="709" w:type="dxa"/>
            <w:shd w:val="clear" w:color="auto" w:fill="auto"/>
          </w:tcPr>
          <w:p w14:paraId="4AC64E97" w14:textId="77777777" w:rsidR="00FE7D33" w:rsidRPr="00E818D0" w:rsidRDefault="00FE7D33" w:rsidP="00E818D0">
            <w:pPr>
              <w:suppressAutoHyphens/>
              <w:spacing w:before="40" w:after="40" w:line="220" w:lineRule="exact"/>
              <w:ind w:left="28" w:right="28"/>
              <w:rPr>
                <w:rFonts w:eastAsiaTheme="minorHAnsi"/>
                <w:b/>
                <w:bCs/>
                <w:sz w:val="18"/>
                <w:szCs w:val="22"/>
                <w:lang w:val="ru-RU" w:eastAsia="en-US" w:bidi="ru-RU"/>
              </w:rPr>
            </w:pPr>
            <w:r w:rsidRPr="00E818D0">
              <w:rPr>
                <w:rFonts w:eastAsiaTheme="minorHAnsi"/>
                <w:b/>
                <w:bCs/>
                <w:sz w:val="18"/>
                <w:szCs w:val="22"/>
                <w:lang w:val="ru-RU" w:eastAsia="en-US" w:bidi="ru-RU"/>
              </w:rPr>
              <w:t>V</w:t>
            </w:r>
          </w:p>
        </w:tc>
        <w:tc>
          <w:tcPr>
            <w:tcW w:w="2866" w:type="dxa"/>
            <w:shd w:val="clear" w:color="auto" w:fill="auto"/>
            <w:vAlign w:val="bottom"/>
          </w:tcPr>
          <w:p w14:paraId="34C1D484" w14:textId="045F15FF" w:rsidR="00FE7D33" w:rsidRPr="007D5E30" w:rsidRDefault="00FE7D33" w:rsidP="00E818D0">
            <w:pPr>
              <w:suppressAutoHyphens/>
              <w:spacing w:before="40" w:after="40" w:line="220" w:lineRule="exact"/>
              <w:ind w:left="28" w:right="28"/>
              <w:rPr>
                <w:rFonts w:eastAsiaTheme="minorHAnsi"/>
                <w:b/>
                <w:bCs/>
                <w:sz w:val="18"/>
                <w:szCs w:val="22"/>
                <w:lang w:eastAsia="en-US" w:bidi="ru-RU"/>
              </w:rPr>
            </w:pPr>
            <w:r w:rsidRPr="007D5E30">
              <w:rPr>
                <w:rFonts w:eastAsiaTheme="minorHAnsi"/>
                <w:b/>
                <w:bCs/>
                <w:sz w:val="18"/>
                <w:szCs w:val="22"/>
                <w:lang w:eastAsia="en-US" w:bidi="ru-RU"/>
              </w:rPr>
              <w:t>Medios de comunicación, que incluyen</w:t>
            </w:r>
            <w:r w:rsidR="0051296D">
              <w:rPr>
                <w:rFonts w:eastAsiaTheme="minorHAnsi"/>
                <w:b/>
                <w:bCs/>
                <w:sz w:val="18"/>
                <w:szCs w:val="22"/>
                <w:lang w:eastAsia="en-US" w:bidi="ru-RU"/>
              </w:rPr>
              <w:t>:</w:t>
            </w:r>
          </w:p>
        </w:tc>
        <w:tc>
          <w:tcPr>
            <w:tcW w:w="1709" w:type="dxa"/>
            <w:shd w:val="clear" w:color="auto" w:fill="auto"/>
            <w:vAlign w:val="bottom"/>
          </w:tcPr>
          <w:p w14:paraId="0B02A7BE" w14:textId="380EFABE"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115</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819,41</w:t>
            </w:r>
          </w:p>
        </w:tc>
        <w:tc>
          <w:tcPr>
            <w:tcW w:w="1529" w:type="dxa"/>
            <w:shd w:val="clear" w:color="auto" w:fill="auto"/>
            <w:vAlign w:val="bottom"/>
          </w:tcPr>
          <w:p w14:paraId="7FE9EB0D" w14:textId="3249B420"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114</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624,62</w:t>
            </w:r>
          </w:p>
        </w:tc>
        <w:tc>
          <w:tcPr>
            <w:tcW w:w="1691" w:type="dxa"/>
            <w:shd w:val="clear" w:color="auto" w:fill="auto"/>
            <w:vAlign w:val="bottom"/>
          </w:tcPr>
          <w:p w14:paraId="4BEB596B" w14:textId="3D6C7292" w:rsidR="00FE7D33" w:rsidRPr="00E818D0" w:rsidRDefault="00FE7D33" w:rsidP="00E818D0">
            <w:pPr>
              <w:suppressAutoHyphens/>
              <w:spacing w:before="40" w:after="40" w:line="220" w:lineRule="exact"/>
              <w:ind w:left="28" w:right="28"/>
              <w:jc w:val="right"/>
              <w:rPr>
                <w:rFonts w:eastAsiaTheme="minorHAnsi"/>
                <w:b/>
                <w:bCs/>
                <w:sz w:val="18"/>
                <w:szCs w:val="22"/>
                <w:lang w:val="ru-RU" w:eastAsia="en-US" w:bidi="ru-RU"/>
              </w:rPr>
            </w:pPr>
            <w:r w:rsidRPr="00E818D0">
              <w:rPr>
                <w:rFonts w:eastAsiaTheme="minorHAnsi"/>
                <w:b/>
                <w:bCs/>
                <w:sz w:val="18"/>
                <w:szCs w:val="22"/>
                <w:lang w:val="ru-RU" w:eastAsia="en-US" w:bidi="ru-RU"/>
              </w:rPr>
              <w:t>135</w:t>
            </w:r>
            <w:r w:rsidR="00895AC0">
              <w:rPr>
                <w:rFonts w:eastAsiaTheme="minorHAnsi"/>
                <w:b/>
                <w:bCs/>
                <w:sz w:val="18"/>
                <w:szCs w:val="22"/>
                <w:lang w:val="ru-RU" w:eastAsia="en-US" w:bidi="ru-RU"/>
              </w:rPr>
              <w:t xml:space="preserve"> </w:t>
            </w:r>
            <w:r w:rsidRPr="00E818D0">
              <w:rPr>
                <w:rFonts w:eastAsiaTheme="minorHAnsi"/>
                <w:b/>
                <w:bCs/>
                <w:sz w:val="18"/>
                <w:szCs w:val="22"/>
                <w:lang w:val="ru-RU" w:eastAsia="en-US" w:bidi="ru-RU"/>
              </w:rPr>
              <w:t>305,09</w:t>
            </w:r>
          </w:p>
        </w:tc>
      </w:tr>
      <w:tr w:rsidR="00FE7D33" w:rsidRPr="008C644E" w14:paraId="038F52E0" w14:textId="77777777" w:rsidTr="006A2055">
        <w:tc>
          <w:tcPr>
            <w:tcW w:w="709" w:type="dxa"/>
            <w:tcBorders>
              <w:bottom w:val="single" w:sz="12" w:space="0" w:color="auto"/>
            </w:tcBorders>
            <w:shd w:val="clear" w:color="auto" w:fill="auto"/>
          </w:tcPr>
          <w:p w14:paraId="016B15E6" w14:textId="77777777" w:rsidR="00FE7D33" w:rsidRPr="00E818D0" w:rsidRDefault="00FE7D33" w:rsidP="00E818D0">
            <w:pPr>
              <w:suppressAutoHyphens/>
              <w:spacing w:before="40" w:after="40" w:line="220" w:lineRule="exact"/>
              <w:ind w:left="28" w:right="28"/>
              <w:rPr>
                <w:rFonts w:eastAsiaTheme="minorHAnsi"/>
                <w:sz w:val="18"/>
                <w:szCs w:val="22"/>
                <w:lang w:val="ru-RU" w:eastAsia="en-US" w:bidi="ru-RU"/>
              </w:rPr>
            </w:pPr>
            <w:r w:rsidRPr="00E818D0">
              <w:rPr>
                <w:rFonts w:eastAsiaTheme="minorHAnsi"/>
                <w:sz w:val="18"/>
                <w:szCs w:val="22"/>
                <w:lang w:val="ru-RU" w:eastAsia="en-US" w:bidi="ru-RU"/>
              </w:rPr>
              <w:t>1</w:t>
            </w:r>
          </w:p>
        </w:tc>
        <w:tc>
          <w:tcPr>
            <w:tcW w:w="2866" w:type="dxa"/>
            <w:tcBorders>
              <w:bottom w:val="single" w:sz="12" w:space="0" w:color="auto"/>
            </w:tcBorders>
            <w:shd w:val="clear" w:color="auto" w:fill="auto"/>
            <w:vAlign w:val="bottom"/>
          </w:tcPr>
          <w:p w14:paraId="0433BB66" w14:textId="7E51179F" w:rsidR="00FE7D33" w:rsidRPr="007D5E30" w:rsidRDefault="00FE7D33" w:rsidP="00E818D0">
            <w:pPr>
              <w:suppressAutoHyphens/>
              <w:spacing w:before="40" w:after="40" w:line="220" w:lineRule="exact"/>
              <w:ind w:left="28" w:right="28"/>
              <w:rPr>
                <w:rFonts w:eastAsiaTheme="minorHAnsi"/>
                <w:sz w:val="18"/>
                <w:szCs w:val="22"/>
                <w:lang w:eastAsia="en-US" w:bidi="ru-RU"/>
              </w:rPr>
            </w:pPr>
            <w:r w:rsidRPr="007D5E30">
              <w:rPr>
                <w:rFonts w:eastAsiaTheme="minorHAnsi"/>
                <w:sz w:val="18"/>
                <w:szCs w:val="22"/>
                <w:lang w:eastAsia="en-US" w:bidi="ru-RU"/>
              </w:rPr>
              <w:t>Radio y televisión (Emisora Yashlyk</w:t>
            </w:r>
            <w:r w:rsidR="00380130">
              <w:rPr>
                <w:rFonts w:eastAsiaTheme="minorHAnsi"/>
                <w:sz w:val="18"/>
                <w:szCs w:val="22"/>
                <w:lang w:eastAsia="en-US" w:bidi="ru-RU"/>
              </w:rPr>
              <w:t xml:space="preserve"> y</w:t>
            </w:r>
            <w:r w:rsidR="007D5E30">
              <w:rPr>
                <w:rFonts w:eastAsiaTheme="minorHAnsi"/>
                <w:sz w:val="18"/>
                <w:szCs w:val="22"/>
                <w:lang w:eastAsia="en-US" w:bidi="ru-RU"/>
              </w:rPr>
              <w:t> </w:t>
            </w:r>
            <w:r w:rsidRPr="007D5E30">
              <w:rPr>
                <w:rFonts w:eastAsiaTheme="minorHAnsi"/>
                <w:sz w:val="18"/>
                <w:szCs w:val="22"/>
                <w:lang w:eastAsia="en-US" w:bidi="ru-RU"/>
              </w:rPr>
              <w:t>canales infantiles)</w:t>
            </w:r>
          </w:p>
        </w:tc>
        <w:tc>
          <w:tcPr>
            <w:tcW w:w="1709" w:type="dxa"/>
            <w:tcBorders>
              <w:bottom w:val="single" w:sz="12" w:space="0" w:color="auto"/>
            </w:tcBorders>
            <w:shd w:val="clear" w:color="auto" w:fill="auto"/>
            <w:vAlign w:val="bottom"/>
          </w:tcPr>
          <w:p w14:paraId="4FA8FD4A" w14:textId="7755B64B"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551,95</w:t>
            </w:r>
          </w:p>
        </w:tc>
        <w:tc>
          <w:tcPr>
            <w:tcW w:w="1529" w:type="dxa"/>
            <w:tcBorders>
              <w:bottom w:val="single" w:sz="12" w:space="0" w:color="auto"/>
            </w:tcBorders>
            <w:shd w:val="clear" w:color="auto" w:fill="auto"/>
            <w:vAlign w:val="bottom"/>
          </w:tcPr>
          <w:p w14:paraId="2109DEED" w14:textId="5019F725"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5</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896,96</w:t>
            </w:r>
          </w:p>
        </w:tc>
        <w:tc>
          <w:tcPr>
            <w:tcW w:w="1691" w:type="dxa"/>
            <w:tcBorders>
              <w:bottom w:val="single" w:sz="12" w:space="0" w:color="auto"/>
            </w:tcBorders>
            <w:shd w:val="clear" w:color="auto" w:fill="auto"/>
            <w:vAlign w:val="bottom"/>
          </w:tcPr>
          <w:p w14:paraId="12B9F8ED" w14:textId="07DDB52A" w:rsidR="00FE7D33" w:rsidRPr="00E818D0" w:rsidRDefault="00FE7D33" w:rsidP="00E818D0">
            <w:pPr>
              <w:suppressAutoHyphens/>
              <w:spacing w:before="40" w:after="40" w:line="220" w:lineRule="exact"/>
              <w:ind w:left="28" w:right="28"/>
              <w:jc w:val="right"/>
              <w:rPr>
                <w:rFonts w:eastAsiaTheme="minorHAnsi"/>
                <w:sz w:val="18"/>
                <w:szCs w:val="22"/>
                <w:lang w:val="ru-RU" w:eastAsia="en-US" w:bidi="ru-RU"/>
              </w:rPr>
            </w:pPr>
            <w:r w:rsidRPr="00E818D0">
              <w:rPr>
                <w:rFonts w:eastAsiaTheme="minorHAnsi"/>
                <w:sz w:val="18"/>
                <w:szCs w:val="22"/>
                <w:lang w:val="ru-RU" w:eastAsia="en-US" w:bidi="ru-RU"/>
              </w:rPr>
              <w:t>17</w:t>
            </w:r>
            <w:r w:rsidR="00895AC0">
              <w:rPr>
                <w:rFonts w:eastAsiaTheme="minorHAnsi"/>
                <w:sz w:val="18"/>
                <w:szCs w:val="22"/>
                <w:lang w:val="ru-RU" w:eastAsia="en-US" w:bidi="ru-RU"/>
              </w:rPr>
              <w:t xml:space="preserve"> </w:t>
            </w:r>
            <w:r w:rsidRPr="00E818D0">
              <w:rPr>
                <w:rFonts w:eastAsiaTheme="minorHAnsi"/>
                <w:sz w:val="18"/>
                <w:szCs w:val="22"/>
                <w:lang w:val="ru-RU" w:eastAsia="en-US" w:bidi="ru-RU"/>
              </w:rPr>
              <w:t>761,90</w:t>
            </w:r>
          </w:p>
        </w:tc>
      </w:tr>
    </w:tbl>
    <w:p w14:paraId="2C6B0663" w14:textId="77777777" w:rsidR="00FE7D33" w:rsidRPr="008C644E" w:rsidRDefault="00FE7D33" w:rsidP="00E818D0">
      <w:pPr>
        <w:pStyle w:val="H1G"/>
      </w:pPr>
      <w:r w:rsidRPr="008C644E">
        <w:tab/>
      </w:r>
      <w:r w:rsidRPr="008C644E">
        <w:tab/>
        <w:t xml:space="preserve">Respuesta al párrafo 17 a) de la lista de cuestiones </w:t>
      </w:r>
      <w:bookmarkStart w:id="39" w:name="_Hlk167719995"/>
      <w:bookmarkEnd w:id="38"/>
    </w:p>
    <w:p w14:paraId="20E0C17C" w14:textId="0B5DA958" w:rsidR="00FE7D33" w:rsidRPr="00380130" w:rsidRDefault="00FE7D33" w:rsidP="00800E64">
      <w:pPr>
        <w:pStyle w:val="SingleTxtG"/>
        <w:rPr>
          <w:spacing w:val="-1"/>
        </w:rPr>
      </w:pPr>
      <w:r w:rsidRPr="00380130">
        <w:rPr>
          <w:spacing w:val="-1"/>
        </w:rPr>
        <w:t>159.</w:t>
      </w:r>
      <w:r w:rsidRPr="00380130">
        <w:rPr>
          <w:spacing w:val="-1"/>
        </w:rPr>
        <w:tab/>
        <w:t>De conformidad con la Ley de Procedimiento Administrativo (</w:t>
      </w:r>
      <w:hyperlink r:id="rId24" w:history="1">
        <w:r w:rsidRPr="00380130">
          <w:rPr>
            <w:rStyle w:val="Hipervnculo"/>
            <w:spacing w:val="-1"/>
          </w:rPr>
          <w:t>https://minjust.gov.tm/</w:t>
        </w:r>
      </w:hyperlink>
      <w:r w:rsidRPr="00380130">
        <w:rPr>
          <w:spacing w:val="-1"/>
        </w:rPr>
        <w:t>), toda persona tiene derecho a acudir a un órgano administrativo para plantear cuestiones directamente relacionadas con sus derechos e intereses legítimos, formular una reclamación o recabar información. El órgano en cuestión deberá adoptar una decisión o facilitar la información pertinentes. Los motivos para iniciar un procedimiento administrativo son:</w:t>
      </w:r>
    </w:p>
    <w:p w14:paraId="696B6A64" w14:textId="3EED329F" w:rsidR="00FE7D33" w:rsidRPr="008C644E" w:rsidRDefault="00E818D0" w:rsidP="00800E64">
      <w:pPr>
        <w:pStyle w:val="SingleTxtG"/>
      </w:pPr>
      <w:r>
        <w:tab/>
      </w:r>
      <w:r w:rsidR="00FE7D33" w:rsidRPr="008C644E">
        <w:t>a)</w:t>
      </w:r>
      <w:r w:rsidR="00FE7D33" w:rsidRPr="008C644E">
        <w:tab/>
      </w:r>
      <w:r>
        <w:t>L</w:t>
      </w:r>
      <w:r w:rsidR="00FE7D33" w:rsidRPr="008C644E">
        <w:t>a comunicación (denuncia) de una persona física o jurídica;</w:t>
      </w:r>
    </w:p>
    <w:p w14:paraId="58DD6EF2" w14:textId="3C11AEB7" w:rsidR="00FE7D33" w:rsidRPr="008C644E" w:rsidRDefault="00E818D0" w:rsidP="00800E64">
      <w:pPr>
        <w:pStyle w:val="SingleTxtG"/>
      </w:pPr>
      <w:r>
        <w:tab/>
      </w:r>
      <w:r w:rsidR="00FE7D33" w:rsidRPr="008C644E">
        <w:t>b)</w:t>
      </w:r>
      <w:r w:rsidR="00FE7D33" w:rsidRPr="008C644E">
        <w:tab/>
      </w:r>
      <w:r>
        <w:t>L</w:t>
      </w:r>
      <w:r w:rsidR="00FE7D33" w:rsidRPr="008C644E">
        <w:t>a iniciativa del órgano administrativo o, en los casos previstos por la legislación, la obligación del órgano administrativo de dictar un acto administrativo.</w:t>
      </w:r>
    </w:p>
    <w:p w14:paraId="41F613FA" w14:textId="77777777" w:rsidR="00FE7D33" w:rsidRPr="008C644E" w:rsidRDefault="00FE7D33" w:rsidP="00800E64">
      <w:pPr>
        <w:pStyle w:val="SingleTxtG"/>
      </w:pPr>
      <w:r w:rsidRPr="008C644E">
        <w:t>160.</w:t>
      </w:r>
      <w:r w:rsidRPr="008C644E">
        <w:tab/>
        <w:t>El procedimiento administrativo se inicia en el momento del registro de la comunicación (denuncia) o de la primera actuación procesal.</w:t>
      </w:r>
    </w:p>
    <w:p w14:paraId="18694466" w14:textId="77777777" w:rsidR="00FE7D33" w:rsidRPr="008C644E" w:rsidRDefault="00FE7D33" w:rsidP="00800E64">
      <w:pPr>
        <w:pStyle w:val="SingleTxtG"/>
      </w:pPr>
      <w:r w:rsidRPr="008C644E">
        <w:t>161.</w:t>
      </w:r>
      <w:r w:rsidRPr="008C644E">
        <w:tab/>
        <w:t>Un acto administrativo deberá ser conciso, su contenido deberá ser lo suficientemente claro y comprensible, y deberá incluir información sobre su destinatario y qué cuestiones regula. El acto administrativo se dictará por escrito y contendrá lo siguiente:</w:t>
      </w:r>
    </w:p>
    <w:p w14:paraId="1971CA15" w14:textId="07622CD0" w:rsidR="00FE7D33" w:rsidRPr="008C644E" w:rsidRDefault="00895AC0" w:rsidP="00800E64">
      <w:pPr>
        <w:pStyle w:val="SingleTxtG"/>
      </w:pPr>
      <w:r>
        <w:tab/>
      </w:r>
      <w:r w:rsidR="00FE7D33" w:rsidRPr="008C644E">
        <w:t>a)</w:t>
      </w:r>
      <w:r w:rsidR="00FE7D33" w:rsidRPr="008C644E">
        <w:tab/>
        <w:t>El nombre del organismo que lo dicta;</w:t>
      </w:r>
    </w:p>
    <w:p w14:paraId="3D6256FA" w14:textId="5C5DDCAF" w:rsidR="00FE7D33" w:rsidRPr="008C644E" w:rsidRDefault="00895AC0" w:rsidP="00800E64">
      <w:pPr>
        <w:pStyle w:val="SingleTxtG"/>
      </w:pPr>
      <w:r>
        <w:tab/>
      </w:r>
      <w:r w:rsidR="00FE7D33" w:rsidRPr="008C644E">
        <w:t xml:space="preserve">b) </w:t>
      </w:r>
      <w:r w:rsidR="00FE7D33" w:rsidRPr="008C644E">
        <w:tab/>
        <w:t>El apellido, nombre de pila, patronímico y domicilio permanente de la persona física o el nombre y domicilio de la persona jurídica en cuyo interés se dicta el acto administrativo;</w:t>
      </w:r>
    </w:p>
    <w:p w14:paraId="00AF9C60" w14:textId="17E81D76" w:rsidR="00FE7D33" w:rsidRPr="008C644E" w:rsidRDefault="00895AC0" w:rsidP="00800E64">
      <w:pPr>
        <w:pStyle w:val="SingleTxtG"/>
      </w:pPr>
      <w:r>
        <w:tab/>
      </w:r>
      <w:r w:rsidR="00FE7D33" w:rsidRPr="008C644E">
        <w:t xml:space="preserve">c) </w:t>
      </w:r>
      <w:r w:rsidR="00FE7D33" w:rsidRPr="008C644E">
        <w:tab/>
        <w:t>El nombre del acto administrativo, su fecha y lugar de adopción, y su número de registro;</w:t>
      </w:r>
    </w:p>
    <w:p w14:paraId="6C0EC366" w14:textId="70B0D534" w:rsidR="00FE7D33" w:rsidRPr="008C644E" w:rsidRDefault="00895AC0" w:rsidP="00800E64">
      <w:pPr>
        <w:pStyle w:val="SingleTxtG"/>
      </w:pPr>
      <w:r>
        <w:tab/>
      </w:r>
      <w:r w:rsidR="00FE7D33" w:rsidRPr="008C644E">
        <w:t xml:space="preserve">d) </w:t>
      </w:r>
      <w:r w:rsidR="00FE7D33" w:rsidRPr="008C644E">
        <w:tab/>
        <w:t>El apellido, nombre de pila y patronímico del funcionario (miembro del órgano administrativo colegiado) que dicta el acto administrativo;</w:t>
      </w:r>
    </w:p>
    <w:p w14:paraId="0D6B0690" w14:textId="4AF00F9F" w:rsidR="00FE7D33" w:rsidRPr="008C644E" w:rsidRDefault="00895AC0" w:rsidP="00800E64">
      <w:pPr>
        <w:pStyle w:val="SingleTxtG"/>
      </w:pPr>
      <w:r>
        <w:tab/>
      </w:r>
      <w:r w:rsidR="00FE7D33" w:rsidRPr="008C644E">
        <w:t xml:space="preserve">e) </w:t>
      </w:r>
      <w:r w:rsidR="00FE7D33" w:rsidRPr="008C644E">
        <w:tab/>
        <w:t>El plazo y procedimiento de recurso; y</w:t>
      </w:r>
    </w:p>
    <w:p w14:paraId="5DE76D8B" w14:textId="7694179B" w:rsidR="00FE7D33" w:rsidRPr="008C644E" w:rsidRDefault="00895AC0" w:rsidP="00800E64">
      <w:pPr>
        <w:pStyle w:val="SingleTxtG"/>
      </w:pPr>
      <w:r>
        <w:lastRenderedPageBreak/>
        <w:tab/>
      </w:r>
      <w:r w:rsidR="00FE7D33" w:rsidRPr="008C644E">
        <w:t xml:space="preserve">f) </w:t>
      </w:r>
      <w:r w:rsidR="00FE7D33" w:rsidRPr="008C644E">
        <w:tab/>
        <w:t>La regulación del hecho externo que da lugar a ciertas consecuencias jurídicas.</w:t>
      </w:r>
    </w:p>
    <w:p w14:paraId="12626649" w14:textId="77777777" w:rsidR="00FE7D33" w:rsidRPr="008C644E" w:rsidRDefault="00FE7D33" w:rsidP="00800E64">
      <w:pPr>
        <w:pStyle w:val="SingleTxtG"/>
      </w:pPr>
      <w:r w:rsidRPr="008C644E">
        <w:t>162.</w:t>
      </w:r>
      <w:r w:rsidRPr="008C644E">
        <w:tab/>
        <w:t>El acto administrativo deberá ir firmado por el funcionario (miembro del órgano administrativo colegiado) que lo dicte.</w:t>
      </w:r>
    </w:p>
    <w:p w14:paraId="63FAAA80" w14:textId="77777777" w:rsidR="00FE7D33" w:rsidRPr="008C644E" w:rsidRDefault="00FE7D33" w:rsidP="00800E64">
      <w:pPr>
        <w:pStyle w:val="SingleTxtG"/>
      </w:pPr>
      <w:r w:rsidRPr="008C644E">
        <w:t>163.</w:t>
      </w:r>
      <w:r w:rsidRPr="008C644E">
        <w:tab/>
        <w:t>En los últimos tres años, la Defensoría de los Derechos Humanos ha recibido comunicaciones relativos a los derechos de los niños procedentes de sus familiares. En 2023, se registró una comunicación de un menor de edad relativa a sus dificultades para obtener de instituciones públicas documentos que necesitaba. Según la comunicación por escrito del menor, de 17 años de edad (varón, turcomano, ciudadano de Turkmenistán, de la provincia de Balkán), este solicitaba ayuda para resolver el asunto en cuestión. Tras las diligencias necesarias, este recibió todos los documentos necesarios para resolver la cuestión planteada en la solicitud.</w:t>
      </w:r>
    </w:p>
    <w:p w14:paraId="226BE23E" w14:textId="77777777" w:rsidR="00FE7D33" w:rsidRPr="008C644E" w:rsidRDefault="00FE7D33" w:rsidP="00380130">
      <w:pPr>
        <w:pStyle w:val="H1G"/>
      </w:pPr>
      <w:r w:rsidRPr="008C644E">
        <w:tab/>
      </w:r>
      <w:r w:rsidRPr="008C644E">
        <w:tab/>
      </w:r>
      <w:r w:rsidRPr="008C644E">
        <w:tab/>
        <w:t xml:space="preserve">Respuesta al párrafo 17 c) de la lista de cuestiones </w:t>
      </w:r>
    </w:p>
    <w:p w14:paraId="1FD33406" w14:textId="77777777" w:rsidR="00FE7D33" w:rsidRPr="008C644E" w:rsidRDefault="00FE7D33" w:rsidP="00800E64">
      <w:pPr>
        <w:pStyle w:val="SingleTxtG"/>
      </w:pPr>
      <w:r w:rsidRPr="008C644E">
        <w:t>164.</w:t>
      </w:r>
      <w:r w:rsidRPr="008C644E">
        <w:tab/>
        <w:t>En virtud del artículo 15 del Código de Familia, la edad mínima para contraer matrimonio es de 18 años. En casos excepcionales, cuando existan razones válidas, los órganos de tutela y curatela podrán, a petición de las personas que deseen contraer matrimonio, reducir la edad mínima en un máximo de un año. En esos casos, la persona en cuestión adquiere la plena capacidad jurídica a partir de la fecha del matrimonio. Dicha capacidad jurídica se conserva aún después de la disolución del matrimonio.</w:t>
      </w:r>
    </w:p>
    <w:p w14:paraId="047F994F" w14:textId="77777777" w:rsidR="00FE7D33" w:rsidRPr="008C644E" w:rsidRDefault="00FE7D33" w:rsidP="00895AC0">
      <w:pPr>
        <w:pStyle w:val="H1G"/>
      </w:pPr>
      <w:r w:rsidRPr="008C644E">
        <w:tab/>
      </w:r>
      <w:r w:rsidRPr="008C644E">
        <w:tab/>
      </w:r>
      <w:r w:rsidRPr="008C644E">
        <w:tab/>
        <w:t xml:space="preserve">Respuesta al párrafo 17 e) de la lista de cuestiones </w:t>
      </w:r>
    </w:p>
    <w:p w14:paraId="2E2917FC" w14:textId="77777777" w:rsidR="00FE7D33" w:rsidRPr="008C644E" w:rsidRDefault="00FE7D33" w:rsidP="00800E64">
      <w:pPr>
        <w:pStyle w:val="SingleTxtG"/>
      </w:pPr>
      <w:r w:rsidRPr="008C644E">
        <w:t>165.</w:t>
      </w:r>
      <w:r w:rsidRPr="008C644E">
        <w:tab/>
        <w:t>Según la MICS-6 (2019):</w:t>
      </w:r>
    </w:p>
    <w:p w14:paraId="7989DF6E" w14:textId="1BB38DA8" w:rsidR="00FE7D33" w:rsidRPr="008C644E" w:rsidRDefault="00FE7D33" w:rsidP="00895AC0">
      <w:pPr>
        <w:pStyle w:val="Bullet1G"/>
      </w:pPr>
      <w:r w:rsidRPr="008C644E">
        <w:t>La tasa de mortalidad de neonatos es de 22 casos por cada 1.000 nacidos vivos</w:t>
      </w:r>
      <w:r w:rsidR="00895AC0">
        <w:t>.</w:t>
      </w:r>
    </w:p>
    <w:p w14:paraId="394D8AB4" w14:textId="39453F35" w:rsidR="00FE7D33" w:rsidRPr="008C644E" w:rsidRDefault="00FE7D33" w:rsidP="00895AC0">
      <w:pPr>
        <w:pStyle w:val="Bullet1G"/>
      </w:pPr>
      <w:r w:rsidRPr="008C644E">
        <w:t>La tasa de mortalidad de lactantes es de 32 casos por cada 1.000 nacidos vivos.</w:t>
      </w:r>
    </w:p>
    <w:p w14:paraId="6ECEEC16" w14:textId="77777777" w:rsidR="00FE7D33" w:rsidRPr="008C644E" w:rsidRDefault="00FE7D33" w:rsidP="00800E64">
      <w:pPr>
        <w:pStyle w:val="SingleTxtG"/>
      </w:pPr>
      <w:r w:rsidRPr="008C644E">
        <w:t>166.</w:t>
      </w:r>
      <w:r w:rsidRPr="008C644E">
        <w:tab/>
        <w:t>En el año 2024 en curso se ha completado la Séptima Encuesta de Indicadores Múltiples por Conglomerados (MICS-7 de 2024) cuyos resultados estarán disponibles, según se prevé, en el tercer trimestre de 2024.</w:t>
      </w:r>
    </w:p>
    <w:p w14:paraId="1343F9E3" w14:textId="77777777" w:rsidR="00FE7D33" w:rsidRPr="008C644E" w:rsidRDefault="00FE7D33" w:rsidP="00895AC0">
      <w:pPr>
        <w:pStyle w:val="H1G"/>
      </w:pPr>
      <w:r w:rsidRPr="008C644E">
        <w:tab/>
      </w:r>
      <w:r w:rsidRPr="008C644E">
        <w:tab/>
      </w:r>
      <w:r w:rsidRPr="008C644E">
        <w:tab/>
        <w:t xml:space="preserve">Respuesta al párrafo 17 g) de la lista de cuestiones </w:t>
      </w:r>
    </w:p>
    <w:p w14:paraId="31D6308A" w14:textId="77777777" w:rsidR="00FE7D33" w:rsidRPr="008C644E" w:rsidRDefault="00FE7D33" w:rsidP="00800E64">
      <w:pPr>
        <w:pStyle w:val="SingleTxtG"/>
      </w:pPr>
      <w:r w:rsidRPr="008C644E">
        <w:t>167.</w:t>
      </w:r>
      <w:r w:rsidRPr="008C644E">
        <w:tab/>
        <w:t>En Turkmenistán no hay niños que vivan en la pobreza extrema.</w:t>
      </w:r>
    </w:p>
    <w:p w14:paraId="0110E505" w14:textId="77777777" w:rsidR="00FE7D33" w:rsidRPr="008C644E" w:rsidRDefault="00FE7D33" w:rsidP="00800E64">
      <w:pPr>
        <w:pStyle w:val="SingleTxtG"/>
      </w:pPr>
      <w:r w:rsidRPr="008C644E">
        <w:t>168.</w:t>
      </w:r>
      <w:r w:rsidRPr="008C644E">
        <w:tab/>
        <w:t xml:space="preserve">La pobreza extrema se erradicó en 2000. Turkmenistán trabaja actualmente en la mejora de la medición de la pobreza relativa y se están elaborando los formularios correspondientes. Según la MICS de 2015, la tasa de pobreza multidimensional era bastante baja, apenas superior al 0 %. </w:t>
      </w:r>
    </w:p>
    <w:p w14:paraId="002E9DDA" w14:textId="77777777" w:rsidR="00FE7D33" w:rsidRPr="008C644E" w:rsidRDefault="00FE7D33" w:rsidP="00895AC0">
      <w:pPr>
        <w:pStyle w:val="H1G"/>
      </w:pPr>
      <w:r w:rsidRPr="008C644E">
        <w:tab/>
      </w:r>
      <w:r w:rsidRPr="008C644E">
        <w:tab/>
      </w:r>
      <w:r w:rsidRPr="008C644E">
        <w:tab/>
        <w:t xml:space="preserve">Respuesta al párrafo 17 h) de la lista de cuestiones </w:t>
      </w:r>
    </w:p>
    <w:p w14:paraId="176A6E0B" w14:textId="77777777" w:rsidR="00FE7D33" w:rsidRPr="008C644E" w:rsidRDefault="00FE7D33" w:rsidP="00800E64">
      <w:pPr>
        <w:pStyle w:val="SingleTxtG"/>
      </w:pPr>
      <w:r w:rsidRPr="008C644E">
        <w:t>169.</w:t>
      </w:r>
      <w:r w:rsidRPr="008C644E">
        <w:tab/>
        <w:t>Niños no acompañados: no hay.</w:t>
      </w:r>
    </w:p>
    <w:p w14:paraId="690C63A9" w14:textId="77777777" w:rsidR="00FE7D33" w:rsidRPr="008C644E" w:rsidRDefault="00FE7D33" w:rsidP="00895AC0">
      <w:pPr>
        <w:pStyle w:val="H1G"/>
      </w:pPr>
      <w:r w:rsidRPr="008C644E">
        <w:tab/>
      </w:r>
      <w:r w:rsidRPr="008C644E">
        <w:tab/>
      </w:r>
      <w:r w:rsidRPr="008C644E">
        <w:tab/>
        <w:t xml:space="preserve">Respuesta al párrafo 17 i) de la lista de cuestiones </w:t>
      </w:r>
    </w:p>
    <w:p w14:paraId="1B583FA9" w14:textId="77777777" w:rsidR="00FE7D33" w:rsidRPr="008C644E" w:rsidRDefault="00FE7D33" w:rsidP="00800E64">
      <w:pPr>
        <w:pStyle w:val="SingleTxtG"/>
      </w:pPr>
      <w:r w:rsidRPr="008C644E">
        <w:t>170.</w:t>
      </w:r>
      <w:r w:rsidRPr="008C644E">
        <w:tab/>
        <w:t>Niños reconocidos como apátridas: no hay.</w:t>
      </w:r>
    </w:p>
    <w:p w14:paraId="238EF423" w14:textId="77777777" w:rsidR="00FE7D33" w:rsidRPr="008C644E" w:rsidRDefault="00FE7D33" w:rsidP="00895AC0">
      <w:pPr>
        <w:pStyle w:val="H1G"/>
      </w:pPr>
      <w:r w:rsidRPr="008C644E">
        <w:tab/>
      </w:r>
      <w:r w:rsidRPr="008C644E">
        <w:tab/>
        <w:t xml:space="preserve">Respuesta al párrafo 17 j) de la lista de cuestiones </w:t>
      </w:r>
    </w:p>
    <w:p w14:paraId="3E38AFF7" w14:textId="77777777" w:rsidR="00FE7D33" w:rsidRPr="008C644E" w:rsidRDefault="00FE7D33" w:rsidP="00800E64">
      <w:pPr>
        <w:pStyle w:val="SingleTxtG"/>
      </w:pPr>
      <w:r w:rsidRPr="008C644E">
        <w:t>171.</w:t>
      </w:r>
      <w:r w:rsidRPr="008C644E">
        <w:tab/>
        <w:t>Niños solicitantes de asilo, refugiados y migrantes: no hay.</w:t>
      </w:r>
    </w:p>
    <w:p w14:paraId="1FC37AFD" w14:textId="77777777" w:rsidR="00FE7D33" w:rsidRPr="008C644E" w:rsidRDefault="00FE7D33" w:rsidP="00895AC0">
      <w:pPr>
        <w:pStyle w:val="H1G"/>
      </w:pPr>
      <w:r w:rsidRPr="008C644E">
        <w:lastRenderedPageBreak/>
        <w:tab/>
      </w:r>
      <w:r w:rsidRPr="008C644E">
        <w:tab/>
        <w:t xml:space="preserve">Respuesta al párrafo 17 k) de la lista de cuestiones </w:t>
      </w:r>
    </w:p>
    <w:p w14:paraId="2951F0BC" w14:textId="00DCB4F6" w:rsidR="00FE7D33" w:rsidRPr="008C644E" w:rsidRDefault="00FE7D33" w:rsidP="00800E64">
      <w:pPr>
        <w:pStyle w:val="SingleTxtG"/>
      </w:pPr>
      <w:r w:rsidRPr="008C644E">
        <w:t>172.</w:t>
      </w:r>
      <w:r w:rsidRPr="008C644E">
        <w:tab/>
        <w:t>Niños que asisten a escuelas militares y academias militares</w:t>
      </w:r>
      <w:r w:rsidR="007D5E30">
        <w:t>.</w:t>
      </w:r>
    </w:p>
    <w:p w14:paraId="478D384F" w14:textId="1C93BB1A" w:rsidR="00FE7D33" w:rsidRPr="008C644E" w:rsidRDefault="00FE7D33" w:rsidP="00895AC0">
      <w:pPr>
        <w:pStyle w:val="H23G"/>
        <w:rPr>
          <w:iCs/>
        </w:rPr>
      </w:pPr>
      <w:r w:rsidRPr="008C644E">
        <w:tab/>
      </w:r>
      <w:r w:rsidRPr="008C644E">
        <w:tab/>
        <w:t>Escuelas militares del Ministerio de Defensa y alumnos de esas escuelas, por</w:t>
      </w:r>
      <w:r w:rsidR="00895AC0">
        <w:t> </w:t>
      </w:r>
      <w:r w:rsidRPr="008C644E">
        <w:t>demarcación territorial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167"/>
        <w:gridCol w:w="916"/>
        <w:gridCol w:w="1030"/>
        <w:gridCol w:w="1257"/>
      </w:tblGrid>
      <w:tr w:rsidR="00FE7D33" w:rsidRPr="00895AC0" w14:paraId="31385BB2" w14:textId="77777777" w:rsidTr="00895AC0">
        <w:trPr>
          <w:trHeight w:val="240"/>
          <w:tblHeader/>
        </w:trPr>
        <w:tc>
          <w:tcPr>
            <w:tcW w:w="4151" w:type="dxa"/>
            <w:tcBorders>
              <w:top w:val="single" w:sz="4" w:space="0" w:color="auto"/>
              <w:bottom w:val="single" w:sz="12" w:space="0" w:color="auto"/>
            </w:tcBorders>
            <w:shd w:val="clear" w:color="auto" w:fill="auto"/>
            <w:noWrap/>
            <w:vAlign w:val="bottom"/>
          </w:tcPr>
          <w:p w14:paraId="0FB60AA4" w14:textId="77777777" w:rsidR="00FE7D33" w:rsidRPr="00895AC0" w:rsidRDefault="00FE7D33" w:rsidP="00895AC0">
            <w:pPr>
              <w:spacing w:before="80" w:after="80" w:line="200" w:lineRule="exact"/>
              <w:rPr>
                <w:i/>
                <w:sz w:val="16"/>
              </w:rPr>
            </w:pPr>
          </w:p>
        </w:tc>
        <w:tc>
          <w:tcPr>
            <w:tcW w:w="920" w:type="dxa"/>
            <w:tcBorders>
              <w:top w:val="single" w:sz="4" w:space="0" w:color="auto"/>
              <w:bottom w:val="single" w:sz="12" w:space="0" w:color="auto"/>
            </w:tcBorders>
            <w:shd w:val="clear" w:color="auto" w:fill="auto"/>
            <w:vAlign w:val="bottom"/>
          </w:tcPr>
          <w:p w14:paraId="55C2E42F" w14:textId="77777777" w:rsidR="00FE7D33" w:rsidRPr="00895AC0" w:rsidRDefault="00FE7D33" w:rsidP="00895AC0">
            <w:pPr>
              <w:spacing w:before="80" w:after="80" w:line="200" w:lineRule="exact"/>
              <w:ind w:left="113"/>
              <w:jc w:val="right"/>
              <w:rPr>
                <w:bCs/>
                <w:i/>
                <w:sz w:val="16"/>
              </w:rPr>
            </w:pPr>
            <w:r w:rsidRPr="00895AC0">
              <w:rPr>
                <w:i/>
                <w:iCs/>
                <w:sz w:val="16"/>
              </w:rPr>
              <w:t>2021</w:t>
            </w:r>
          </w:p>
        </w:tc>
        <w:tc>
          <w:tcPr>
            <w:tcW w:w="1035" w:type="dxa"/>
            <w:tcBorders>
              <w:top w:val="single" w:sz="4" w:space="0" w:color="auto"/>
              <w:bottom w:val="single" w:sz="12" w:space="0" w:color="auto"/>
            </w:tcBorders>
            <w:shd w:val="clear" w:color="auto" w:fill="auto"/>
            <w:vAlign w:val="bottom"/>
          </w:tcPr>
          <w:p w14:paraId="30B8B82A" w14:textId="77777777" w:rsidR="00FE7D33" w:rsidRPr="00895AC0" w:rsidRDefault="00FE7D33" w:rsidP="00895AC0">
            <w:pPr>
              <w:spacing w:before="80" w:after="80" w:line="200" w:lineRule="exact"/>
              <w:ind w:left="113"/>
              <w:jc w:val="right"/>
              <w:rPr>
                <w:bCs/>
                <w:i/>
                <w:sz w:val="16"/>
              </w:rPr>
            </w:pPr>
            <w:r w:rsidRPr="00895AC0">
              <w:rPr>
                <w:i/>
                <w:iCs/>
                <w:sz w:val="16"/>
              </w:rPr>
              <w:t>2022</w:t>
            </w:r>
          </w:p>
        </w:tc>
        <w:tc>
          <w:tcPr>
            <w:tcW w:w="1264" w:type="dxa"/>
            <w:tcBorders>
              <w:top w:val="single" w:sz="4" w:space="0" w:color="auto"/>
              <w:bottom w:val="single" w:sz="12" w:space="0" w:color="auto"/>
            </w:tcBorders>
            <w:shd w:val="clear" w:color="auto" w:fill="auto"/>
            <w:vAlign w:val="bottom"/>
          </w:tcPr>
          <w:p w14:paraId="397DFBF9" w14:textId="77777777" w:rsidR="00FE7D33" w:rsidRPr="00895AC0" w:rsidRDefault="00FE7D33" w:rsidP="00895AC0">
            <w:pPr>
              <w:spacing w:before="80" w:after="80" w:line="200" w:lineRule="exact"/>
              <w:ind w:left="113"/>
              <w:jc w:val="right"/>
              <w:rPr>
                <w:bCs/>
                <w:i/>
                <w:sz w:val="16"/>
              </w:rPr>
            </w:pPr>
            <w:r w:rsidRPr="00895AC0">
              <w:rPr>
                <w:i/>
                <w:iCs/>
                <w:sz w:val="16"/>
              </w:rPr>
              <w:t>2023</w:t>
            </w:r>
          </w:p>
        </w:tc>
      </w:tr>
      <w:tr w:rsidR="00FE7D33" w:rsidRPr="00895AC0" w14:paraId="19F5859D" w14:textId="77777777" w:rsidTr="00895AC0">
        <w:trPr>
          <w:trHeight w:val="240"/>
        </w:trPr>
        <w:tc>
          <w:tcPr>
            <w:tcW w:w="4151" w:type="dxa"/>
            <w:tcBorders>
              <w:top w:val="single" w:sz="12" w:space="0" w:color="auto"/>
            </w:tcBorders>
            <w:shd w:val="clear" w:color="auto" w:fill="auto"/>
            <w:noWrap/>
          </w:tcPr>
          <w:p w14:paraId="5A228624" w14:textId="77777777" w:rsidR="00FE7D33" w:rsidRPr="00895AC0" w:rsidRDefault="00FE7D33" w:rsidP="00895AC0">
            <w:pPr>
              <w:spacing w:before="40" w:after="40" w:line="220" w:lineRule="exact"/>
              <w:rPr>
                <w:bCs/>
                <w:sz w:val="18"/>
              </w:rPr>
            </w:pPr>
            <w:r w:rsidRPr="00895AC0">
              <w:rPr>
                <w:sz w:val="18"/>
              </w:rPr>
              <w:t>Número de escuelas militares del sistema del Ministerio de Defensa</w:t>
            </w:r>
          </w:p>
        </w:tc>
        <w:tc>
          <w:tcPr>
            <w:tcW w:w="920" w:type="dxa"/>
            <w:tcBorders>
              <w:top w:val="single" w:sz="12" w:space="0" w:color="auto"/>
            </w:tcBorders>
            <w:shd w:val="clear" w:color="auto" w:fill="auto"/>
            <w:vAlign w:val="bottom"/>
          </w:tcPr>
          <w:p w14:paraId="7981020B" w14:textId="77777777" w:rsidR="00FE7D33" w:rsidRPr="00895AC0" w:rsidRDefault="00FE7D33" w:rsidP="00895AC0">
            <w:pPr>
              <w:spacing w:before="40" w:after="40" w:line="220" w:lineRule="exact"/>
              <w:ind w:left="113"/>
              <w:jc w:val="right"/>
              <w:rPr>
                <w:sz w:val="18"/>
              </w:rPr>
            </w:pPr>
            <w:r w:rsidRPr="00895AC0">
              <w:rPr>
                <w:sz w:val="18"/>
              </w:rPr>
              <w:t>4</w:t>
            </w:r>
          </w:p>
        </w:tc>
        <w:tc>
          <w:tcPr>
            <w:tcW w:w="1035" w:type="dxa"/>
            <w:tcBorders>
              <w:top w:val="single" w:sz="12" w:space="0" w:color="auto"/>
            </w:tcBorders>
            <w:shd w:val="clear" w:color="auto" w:fill="auto"/>
            <w:vAlign w:val="bottom"/>
          </w:tcPr>
          <w:p w14:paraId="65386092" w14:textId="77777777" w:rsidR="00FE7D33" w:rsidRPr="00895AC0" w:rsidRDefault="00FE7D33" w:rsidP="00895AC0">
            <w:pPr>
              <w:spacing w:before="40" w:after="40" w:line="220" w:lineRule="exact"/>
              <w:ind w:left="113"/>
              <w:jc w:val="right"/>
              <w:rPr>
                <w:sz w:val="18"/>
              </w:rPr>
            </w:pPr>
            <w:r w:rsidRPr="00895AC0">
              <w:rPr>
                <w:sz w:val="18"/>
              </w:rPr>
              <w:t>4</w:t>
            </w:r>
          </w:p>
        </w:tc>
        <w:tc>
          <w:tcPr>
            <w:tcW w:w="1264" w:type="dxa"/>
            <w:tcBorders>
              <w:top w:val="single" w:sz="12" w:space="0" w:color="auto"/>
            </w:tcBorders>
            <w:shd w:val="clear" w:color="auto" w:fill="auto"/>
            <w:vAlign w:val="bottom"/>
          </w:tcPr>
          <w:p w14:paraId="3EDDB58E" w14:textId="77777777" w:rsidR="00FE7D33" w:rsidRPr="00895AC0" w:rsidRDefault="00FE7D33" w:rsidP="00895AC0">
            <w:pPr>
              <w:spacing w:before="40" w:after="40" w:line="220" w:lineRule="exact"/>
              <w:ind w:left="113"/>
              <w:jc w:val="right"/>
              <w:rPr>
                <w:sz w:val="18"/>
              </w:rPr>
            </w:pPr>
          </w:p>
          <w:p w14:paraId="5A8ACD5E" w14:textId="77777777" w:rsidR="00FE7D33" w:rsidRPr="00895AC0" w:rsidRDefault="00FE7D33" w:rsidP="00895AC0">
            <w:pPr>
              <w:spacing w:before="40" w:after="40" w:line="220" w:lineRule="exact"/>
              <w:ind w:left="113"/>
              <w:jc w:val="right"/>
              <w:rPr>
                <w:sz w:val="18"/>
              </w:rPr>
            </w:pPr>
            <w:r w:rsidRPr="00895AC0">
              <w:rPr>
                <w:sz w:val="18"/>
              </w:rPr>
              <w:t>4</w:t>
            </w:r>
          </w:p>
        </w:tc>
      </w:tr>
      <w:tr w:rsidR="00FE7D33" w:rsidRPr="00895AC0" w14:paraId="2E7C3361" w14:textId="77777777" w:rsidTr="00895AC0">
        <w:trPr>
          <w:trHeight w:val="240"/>
        </w:trPr>
        <w:tc>
          <w:tcPr>
            <w:tcW w:w="4151" w:type="dxa"/>
            <w:shd w:val="clear" w:color="auto" w:fill="auto"/>
            <w:noWrap/>
          </w:tcPr>
          <w:p w14:paraId="7B13922D" w14:textId="77777777" w:rsidR="00FE7D33" w:rsidRPr="00895AC0" w:rsidRDefault="00FE7D33" w:rsidP="00895AC0">
            <w:pPr>
              <w:spacing w:before="40" w:after="40" w:line="220" w:lineRule="exact"/>
              <w:rPr>
                <w:sz w:val="18"/>
              </w:rPr>
            </w:pPr>
            <w:r w:rsidRPr="00895AC0">
              <w:rPr>
                <w:sz w:val="18"/>
              </w:rPr>
              <w:t>Total de alumnos</w:t>
            </w:r>
          </w:p>
        </w:tc>
        <w:tc>
          <w:tcPr>
            <w:tcW w:w="920" w:type="dxa"/>
            <w:shd w:val="clear" w:color="auto" w:fill="auto"/>
            <w:vAlign w:val="bottom"/>
          </w:tcPr>
          <w:p w14:paraId="38DBC6C1" w14:textId="713547F7" w:rsidR="00FE7D33" w:rsidRPr="00895AC0" w:rsidRDefault="00FE7D33" w:rsidP="00895AC0">
            <w:pPr>
              <w:spacing w:before="40" w:after="40" w:line="220" w:lineRule="exact"/>
              <w:ind w:left="113"/>
              <w:jc w:val="right"/>
              <w:rPr>
                <w:sz w:val="18"/>
              </w:rPr>
            </w:pPr>
            <w:r w:rsidRPr="00895AC0">
              <w:rPr>
                <w:sz w:val="18"/>
              </w:rPr>
              <w:t>1</w:t>
            </w:r>
            <w:r w:rsidR="00895AC0">
              <w:rPr>
                <w:sz w:val="18"/>
              </w:rPr>
              <w:t xml:space="preserve"> </w:t>
            </w:r>
            <w:r w:rsidRPr="00895AC0">
              <w:rPr>
                <w:sz w:val="18"/>
              </w:rPr>
              <w:t>550</w:t>
            </w:r>
          </w:p>
        </w:tc>
        <w:tc>
          <w:tcPr>
            <w:tcW w:w="1035" w:type="dxa"/>
            <w:shd w:val="clear" w:color="auto" w:fill="auto"/>
            <w:vAlign w:val="bottom"/>
          </w:tcPr>
          <w:p w14:paraId="62649E12" w14:textId="1A97725E" w:rsidR="00FE7D33" w:rsidRPr="00895AC0" w:rsidRDefault="00FE7D33" w:rsidP="00895AC0">
            <w:pPr>
              <w:spacing w:before="40" w:after="40" w:line="220" w:lineRule="exact"/>
              <w:ind w:left="113"/>
              <w:jc w:val="right"/>
              <w:rPr>
                <w:sz w:val="18"/>
              </w:rPr>
            </w:pPr>
            <w:r w:rsidRPr="00895AC0">
              <w:rPr>
                <w:sz w:val="18"/>
              </w:rPr>
              <w:t>1</w:t>
            </w:r>
            <w:r w:rsidR="00895AC0">
              <w:rPr>
                <w:sz w:val="18"/>
              </w:rPr>
              <w:t xml:space="preserve"> </w:t>
            </w:r>
            <w:r w:rsidRPr="00895AC0">
              <w:rPr>
                <w:sz w:val="18"/>
              </w:rPr>
              <w:t>647</w:t>
            </w:r>
          </w:p>
        </w:tc>
        <w:tc>
          <w:tcPr>
            <w:tcW w:w="1264" w:type="dxa"/>
            <w:shd w:val="clear" w:color="auto" w:fill="auto"/>
            <w:vAlign w:val="bottom"/>
          </w:tcPr>
          <w:p w14:paraId="49110F13" w14:textId="2BDC71E5" w:rsidR="00FE7D33" w:rsidRPr="00895AC0" w:rsidRDefault="00FE7D33" w:rsidP="00895AC0">
            <w:pPr>
              <w:spacing w:before="40" w:after="40" w:line="220" w:lineRule="exact"/>
              <w:ind w:left="113"/>
              <w:jc w:val="right"/>
              <w:rPr>
                <w:sz w:val="18"/>
              </w:rPr>
            </w:pPr>
            <w:r w:rsidRPr="00895AC0">
              <w:rPr>
                <w:sz w:val="18"/>
              </w:rPr>
              <w:t>1</w:t>
            </w:r>
            <w:r w:rsidR="00895AC0">
              <w:rPr>
                <w:sz w:val="18"/>
              </w:rPr>
              <w:t xml:space="preserve"> </w:t>
            </w:r>
            <w:r w:rsidRPr="00895AC0">
              <w:rPr>
                <w:sz w:val="18"/>
              </w:rPr>
              <w:t>610</w:t>
            </w:r>
          </w:p>
        </w:tc>
      </w:tr>
      <w:tr w:rsidR="00FE7D33" w:rsidRPr="00895AC0" w14:paraId="5E2068C4" w14:textId="77777777" w:rsidTr="00895AC0">
        <w:trPr>
          <w:trHeight w:val="240"/>
        </w:trPr>
        <w:tc>
          <w:tcPr>
            <w:tcW w:w="4151" w:type="dxa"/>
            <w:shd w:val="clear" w:color="auto" w:fill="auto"/>
            <w:noWrap/>
          </w:tcPr>
          <w:p w14:paraId="6DCBE428" w14:textId="77777777" w:rsidR="00FE7D33" w:rsidRPr="00895AC0" w:rsidRDefault="00FE7D33" w:rsidP="00895AC0">
            <w:pPr>
              <w:tabs>
                <w:tab w:val="left" w:pos="284"/>
              </w:tabs>
              <w:spacing w:before="40" w:after="40" w:line="220" w:lineRule="exact"/>
              <w:rPr>
                <w:sz w:val="18"/>
              </w:rPr>
            </w:pPr>
            <w:r w:rsidRPr="00895AC0">
              <w:rPr>
                <w:sz w:val="18"/>
              </w:rPr>
              <w:tab/>
              <w:t>De ellos, niñas</w:t>
            </w:r>
          </w:p>
        </w:tc>
        <w:tc>
          <w:tcPr>
            <w:tcW w:w="920" w:type="dxa"/>
            <w:shd w:val="clear" w:color="auto" w:fill="auto"/>
            <w:vAlign w:val="bottom"/>
          </w:tcPr>
          <w:p w14:paraId="41FCBD28" w14:textId="77777777" w:rsidR="00FE7D33" w:rsidRPr="00895AC0" w:rsidRDefault="00FE7D33" w:rsidP="00895AC0">
            <w:pPr>
              <w:spacing w:before="40" w:after="40" w:line="220" w:lineRule="exact"/>
              <w:ind w:left="113"/>
              <w:jc w:val="right"/>
              <w:rPr>
                <w:sz w:val="18"/>
              </w:rPr>
            </w:pPr>
            <w:r w:rsidRPr="00895AC0">
              <w:rPr>
                <w:sz w:val="18"/>
              </w:rPr>
              <w:t>–</w:t>
            </w:r>
          </w:p>
        </w:tc>
        <w:tc>
          <w:tcPr>
            <w:tcW w:w="1035" w:type="dxa"/>
            <w:shd w:val="clear" w:color="auto" w:fill="auto"/>
            <w:vAlign w:val="bottom"/>
          </w:tcPr>
          <w:p w14:paraId="17F16D4B" w14:textId="77777777" w:rsidR="00FE7D33" w:rsidRPr="00895AC0" w:rsidRDefault="00FE7D33" w:rsidP="00895AC0">
            <w:pPr>
              <w:spacing w:before="40" w:after="40" w:line="220" w:lineRule="exact"/>
              <w:ind w:left="113"/>
              <w:jc w:val="right"/>
              <w:rPr>
                <w:sz w:val="18"/>
              </w:rPr>
            </w:pPr>
            <w:r w:rsidRPr="00895AC0">
              <w:rPr>
                <w:sz w:val="18"/>
              </w:rPr>
              <w:t>–</w:t>
            </w:r>
          </w:p>
        </w:tc>
        <w:tc>
          <w:tcPr>
            <w:tcW w:w="1264" w:type="dxa"/>
            <w:shd w:val="clear" w:color="auto" w:fill="auto"/>
            <w:vAlign w:val="bottom"/>
          </w:tcPr>
          <w:p w14:paraId="23FA8DD8" w14:textId="77777777" w:rsidR="00FE7D33" w:rsidRPr="00895AC0" w:rsidRDefault="00FE7D33" w:rsidP="00895AC0">
            <w:pPr>
              <w:spacing w:before="40" w:after="40" w:line="220" w:lineRule="exact"/>
              <w:ind w:left="113"/>
              <w:jc w:val="right"/>
              <w:rPr>
                <w:sz w:val="18"/>
              </w:rPr>
            </w:pPr>
            <w:r w:rsidRPr="00895AC0">
              <w:rPr>
                <w:sz w:val="18"/>
              </w:rPr>
              <w:t>–</w:t>
            </w:r>
          </w:p>
        </w:tc>
      </w:tr>
      <w:tr w:rsidR="00FE7D33" w:rsidRPr="00895AC0" w14:paraId="29C313CF" w14:textId="77777777" w:rsidTr="00895AC0">
        <w:trPr>
          <w:trHeight w:val="240"/>
        </w:trPr>
        <w:tc>
          <w:tcPr>
            <w:tcW w:w="4151" w:type="dxa"/>
            <w:shd w:val="clear" w:color="auto" w:fill="auto"/>
            <w:noWrap/>
          </w:tcPr>
          <w:p w14:paraId="1C60041E" w14:textId="77777777" w:rsidR="00FE7D33" w:rsidRPr="00895AC0" w:rsidRDefault="00FE7D33" w:rsidP="00895AC0">
            <w:pPr>
              <w:tabs>
                <w:tab w:val="left" w:pos="284"/>
              </w:tabs>
              <w:spacing w:before="40" w:after="40" w:line="220" w:lineRule="exact"/>
              <w:rPr>
                <w:sz w:val="18"/>
              </w:rPr>
            </w:pPr>
            <w:r w:rsidRPr="00895AC0">
              <w:rPr>
                <w:sz w:val="18"/>
              </w:rPr>
              <w:t>Desglose por edad:</w:t>
            </w:r>
          </w:p>
        </w:tc>
        <w:tc>
          <w:tcPr>
            <w:tcW w:w="920" w:type="dxa"/>
            <w:shd w:val="clear" w:color="auto" w:fill="auto"/>
            <w:vAlign w:val="bottom"/>
          </w:tcPr>
          <w:p w14:paraId="2A8AAF5E" w14:textId="77777777" w:rsidR="00FE7D33" w:rsidRPr="00895AC0" w:rsidRDefault="00FE7D33" w:rsidP="00895AC0">
            <w:pPr>
              <w:spacing w:before="40" w:after="40" w:line="220" w:lineRule="exact"/>
              <w:ind w:left="113"/>
              <w:jc w:val="right"/>
              <w:rPr>
                <w:sz w:val="18"/>
              </w:rPr>
            </w:pPr>
          </w:p>
        </w:tc>
        <w:tc>
          <w:tcPr>
            <w:tcW w:w="1035" w:type="dxa"/>
            <w:shd w:val="clear" w:color="auto" w:fill="auto"/>
            <w:vAlign w:val="bottom"/>
          </w:tcPr>
          <w:p w14:paraId="25767308" w14:textId="77777777" w:rsidR="00FE7D33" w:rsidRPr="00895AC0" w:rsidRDefault="00FE7D33" w:rsidP="00895AC0">
            <w:pPr>
              <w:spacing w:before="40" w:after="40" w:line="220" w:lineRule="exact"/>
              <w:ind w:left="113"/>
              <w:jc w:val="right"/>
              <w:rPr>
                <w:sz w:val="18"/>
              </w:rPr>
            </w:pPr>
          </w:p>
        </w:tc>
        <w:tc>
          <w:tcPr>
            <w:tcW w:w="1264" w:type="dxa"/>
            <w:shd w:val="clear" w:color="auto" w:fill="auto"/>
            <w:vAlign w:val="bottom"/>
          </w:tcPr>
          <w:p w14:paraId="4C27B121" w14:textId="77777777" w:rsidR="00FE7D33" w:rsidRPr="00895AC0" w:rsidRDefault="00FE7D33" w:rsidP="00895AC0">
            <w:pPr>
              <w:spacing w:before="40" w:after="40" w:line="220" w:lineRule="exact"/>
              <w:ind w:left="113"/>
              <w:jc w:val="right"/>
              <w:rPr>
                <w:sz w:val="18"/>
              </w:rPr>
            </w:pPr>
          </w:p>
        </w:tc>
      </w:tr>
      <w:tr w:rsidR="00FE7D33" w:rsidRPr="00895AC0" w14:paraId="0E8CFE6A" w14:textId="77777777" w:rsidTr="00895AC0">
        <w:trPr>
          <w:trHeight w:val="240"/>
        </w:trPr>
        <w:tc>
          <w:tcPr>
            <w:tcW w:w="4151" w:type="dxa"/>
            <w:shd w:val="clear" w:color="auto" w:fill="auto"/>
            <w:noWrap/>
          </w:tcPr>
          <w:p w14:paraId="3BDBB75A" w14:textId="77777777" w:rsidR="00FE7D33" w:rsidRPr="00895AC0" w:rsidRDefault="00FE7D33" w:rsidP="00895AC0">
            <w:pPr>
              <w:tabs>
                <w:tab w:val="left" w:pos="284"/>
              </w:tabs>
              <w:spacing w:before="40" w:after="40" w:line="220" w:lineRule="exact"/>
              <w:rPr>
                <w:sz w:val="18"/>
              </w:rPr>
            </w:pPr>
            <w:r w:rsidRPr="00895AC0">
              <w:rPr>
                <w:sz w:val="18"/>
              </w:rPr>
              <w:tab/>
              <w:t>13 años</w:t>
            </w:r>
          </w:p>
        </w:tc>
        <w:tc>
          <w:tcPr>
            <w:tcW w:w="920" w:type="dxa"/>
            <w:shd w:val="clear" w:color="auto" w:fill="auto"/>
            <w:vAlign w:val="bottom"/>
          </w:tcPr>
          <w:p w14:paraId="7715D8A6" w14:textId="77777777" w:rsidR="00FE7D33" w:rsidRPr="00895AC0" w:rsidRDefault="00FE7D33" w:rsidP="00895AC0">
            <w:pPr>
              <w:spacing w:before="40" w:after="40" w:line="220" w:lineRule="exact"/>
              <w:ind w:left="113"/>
              <w:jc w:val="right"/>
              <w:rPr>
                <w:sz w:val="18"/>
              </w:rPr>
            </w:pPr>
            <w:r w:rsidRPr="00895AC0">
              <w:rPr>
                <w:sz w:val="18"/>
              </w:rPr>
              <w:t>37</w:t>
            </w:r>
          </w:p>
        </w:tc>
        <w:tc>
          <w:tcPr>
            <w:tcW w:w="1035" w:type="dxa"/>
            <w:shd w:val="clear" w:color="auto" w:fill="auto"/>
            <w:vAlign w:val="bottom"/>
          </w:tcPr>
          <w:p w14:paraId="1C255A28" w14:textId="77777777" w:rsidR="00FE7D33" w:rsidRPr="00895AC0" w:rsidRDefault="00FE7D33" w:rsidP="00895AC0">
            <w:pPr>
              <w:spacing w:before="40" w:after="40" w:line="220" w:lineRule="exact"/>
              <w:ind w:left="113"/>
              <w:jc w:val="right"/>
              <w:rPr>
                <w:sz w:val="18"/>
              </w:rPr>
            </w:pPr>
            <w:r w:rsidRPr="00895AC0">
              <w:rPr>
                <w:sz w:val="18"/>
              </w:rPr>
              <w:t>22</w:t>
            </w:r>
          </w:p>
        </w:tc>
        <w:tc>
          <w:tcPr>
            <w:tcW w:w="1264" w:type="dxa"/>
            <w:shd w:val="clear" w:color="auto" w:fill="auto"/>
            <w:vAlign w:val="bottom"/>
          </w:tcPr>
          <w:p w14:paraId="60008220" w14:textId="77777777" w:rsidR="00FE7D33" w:rsidRPr="00895AC0" w:rsidRDefault="00FE7D33" w:rsidP="00895AC0">
            <w:pPr>
              <w:spacing w:before="40" w:after="40" w:line="220" w:lineRule="exact"/>
              <w:ind w:left="113"/>
              <w:jc w:val="right"/>
              <w:rPr>
                <w:sz w:val="18"/>
              </w:rPr>
            </w:pPr>
            <w:r w:rsidRPr="00895AC0">
              <w:rPr>
                <w:sz w:val="18"/>
              </w:rPr>
              <w:t>14</w:t>
            </w:r>
          </w:p>
        </w:tc>
      </w:tr>
      <w:tr w:rsidR="00FE7D33" w:rsidRPr="00895AC0" w14:paraId="30BE2A89" w14:textId="77777777" w:rsidTr="00895AC0">
        <w:trPr>
          <w:trHeight w:val="240"/>
        </w:trPr>
        <w:tc>
          <w:tcPr>
            <w:tcW w:w="4151" w:type="dxa"/>
            <w:shd w:val="clear" w:color="auto" w:fill="auto"/>
            <w:noWrap/>
          </w:tcPr>
          <w:p w14:paraId="5208D47D" w14:textId="77777777" w:rsidR="00FE7D33" w:rsidRPr="00895AC0" w:rsidRDefault="00FE7D33" w:rsidP="00895AC0">
            <w:pPr>
              <w:tabs>
                <w:tab w:val="left" w:pos="284"/>
              </w:tabs>
              <w:spacing w:before="40" w:after="40" w:line="220" w:lineRule="exact"/>
              <w:rPr>
                <w:sz w:val="18"/>
              </w:rPr>
            </w:pPr>
            <w:r w:rsidRPr="00895AC0">
              <w:rPr>
                <w:sz w:val="18"/>
              </w:rPr>
              <w:tab/>
              <w:t>14 años</w:t>
            </w:r>
          </w:p>
        </w:tc>
        <w:tc>
          <w:tcPr>
            <w:tcW w:w="920" w:type="dxa"/>
            <w:shd w:val="clear" w:color="auto" w:fill="auto"/>
            <w:vAlign w:val="bottom"/>
          </w:tcPr>
          <w:p w14:paraId="37CCB127" w14:textId="77777777" w:rsidR="00FE7D33" w:rsidRPr="00895AC0" w:rsidRDefault="00FE7D33" w:rsidP="00895AC0">
            <w:pPr>
              <w:spacing w:before="40" w:after="40" w:line="220" w:lineRule="exact"/>
              <w:ind w:left="113"/>
              <w:jc w:val="right"/>
              <w:rPr>
                <w:sz w:val="18"/>
              </w:rPr>
            </w:pPr>
            <w:r w:rsidRPr="00895AC0">
              <w:rPr>
                <w:sz w:val="18"/>
              </w:rPr>
              <w:t>376</w:t>
            </w:r>
          </w:p>
        </w:tc>
        <w:tc>
          <w:tcPr>
            <w:tcW w:w="1035" w:type="dxa"/>
            <w:shd w:val="clear" w:color="auto" w:fill="auto"/>
            <w:vAlign w:val="bottom"/>
          </w:tcPr>
          <w:p w14:paraId="42B4F4AB" w14:textId="77777777" w:rsidR="00FE7D33" w:rsidRPr="00895AC0" w:rsidRDefault="00FE7D33" w:rsidP="00895AC0">
            <w:pPr>
              <w:spacing w:before="40" w:after="40" w:line="220" w:lineRule="exact"/>
              <w:ind w:left="113"/>
              <w:jc w:val="right"/>
              <w:rPr>
                <w:sz w:val="18"/>
              </w:rPr>
            </w:pPr>
            <w:r w:rsidRPr="00895AC0">
              <w:rPr>
                <w:sz w:val="18"/>
              </w:rPr>
              <w:t>459</w:t>
            </w:r>
          </w:p>
        </w:tc>
        <w:tc>
          <w:tcPr>
            <w:tcW w:w="1264" w:type="dxa"/>
            <w:shd w:val="clear" w:color="auto" w:fill="auto"/>
            <w:vAlign w:val="bottom"/>
          </w:tcPr>
          <w:p w14:paraId="331B133F" w14:textId="77777777" w:rsidR="00FE7D33" w:rsidRPr="00895AC0" w:rsidRDefault="00FE7D33" w:rsidP="00895AC0">
            <w:pPr>
              <w:spacing w:before="40" w:after="40" w:line="220" w:lineRule="exact"/>
              <w:ind w:left="113"/>
              <w:jc w:val="right"/>
              <w:rPr>
                <w:sz w:val="18"/>
              </w:rPr>
            </w:pPr>
            <w:r w:rsidRPr="00895AC0">
              <w:rPr>
                <w:sz w:val="18"/>
              </w:rPr>
              <w:t>456</w:t>
            </w:r>
          </w:p>
        </w:tc>
      </w:tr>
      <w:tr w:rsidR="00FE7D33" w:rsidRPr="00895AC0" w14:paraId="0A077F2F" w14:textId="77777777" w:rsidTr="00895AC0">
        <w:trPr>
          <w:trHeight w:val="240"/>
        </w:trPr>
        <w:tc>
          <w:tcPr>
            <w:tcW w:w="4151" w:type="dxa"/>
            <w:shd w:val="clear" w:color="auto" w:fill="auto"/>
            <w:noWrap/>
          </w:tcPr>
          <w:p w14:paraId="0A728AA9" w14:textId="77777777" w:rsidR="00FE7D33" w:rsidRPr="00895AC0" w:rsidRDefault="00FE7D33" w:rsidP="00895AC0">
            <w:pPr>
              <w:tabs>
                <w:tab w:val="left" w:pos="284"/>
              </w:tabs>
              <w:spacing w:before="40" w:after="40" w:line="220" w:lineRule="exact"/>
              <w:rPr>
                <w:sz w:val="18"/>
              </w:rPr>
            </w:pPr>
            <w:r w:rsidRPr="00895AC0">
              <w:rPr>
                <w:sz w:val="18"/>
              </w:rPr>
              <w:tab/>
              <w:t>15 años</w:t>
            </w:r>
          </w:p>
        </w:tc>
        <w:tc>
          <w:tcPr>
            <w:tcW w:w="920" w:type="dxa"/>
            <w:shd w:val="clear" w:color="auto" w:fill="auto"/>
            <w:vAlign w:val="bottom"/>
          </w:tcPr>
          <w:p w14:paraId="673E3468" w14:textId="77777777" w:rsidR="00FE7D33" w:rsidRPr="00895AC0" w:rsidRDefault="00FE7D33" w:rsidP="00895AC0">
            <w:pPr>
              <w:spacing w:before="40" w:after="40" w:line="220" w:lineRule="exact"/>
              <w:ind w:left="113"/>
              <w:jc w:val="right"/>
              <w:rPr>
                <w:sz w:val="18"/>
              </w:rPr>
            </w:pPr>
            <w:r w:rsidRPr="00895AC0">
              <w:rPr>
                <w:sz w:val="18"/>
              </w:rPr>
              <w:t>401</w:t>
            </w:r>
          </w:p>
        </w:tc>
        <w:tc>
          <w:tcPr>
            <w:tcW w:w="1035" w:type="dxa"/>
            <w:shd w:val="clear" w:color="auto" w:fill="auto"/>
            <w:vAlign w:val="bottom"/>
          </w:tcPr>
          <w:p w14:paraId="586D70C4" w14:textId="77777777" w:rsidR="00FE7D33" w:rsidRPr="00895AC0" w:rsidRDefault="00FE7D33" w:rsidP="00895AC0">
            <w:pPr>
              <w:spacing w:before="40" w:after="40" w:line="220" w:lineRule="exact"/>
              <w:ind w:left="113"/>
              <w:jc w:val="right"/>
              <w:rPr>
                <w:sz w:val="18"/>
              </w:rPr>
            </w:pPr>
            <w:r w:rsidRPr="00895AC0">
              <w:rPr>
                <w:sz w:val="18"/>
              </w:rPr>
              <w:t>386</w:t>
            </w:r>
          </w:p>
        </w:tc>
        <w:tc>
          <w:tcPr>
            <w:tcW w:w="1264" w:type="dxa"/>
            <w:shd w:val="clear" w:color="auto" w:fill="auto"/>
            <w:vAlign w:val="bottom"/>
          </w:tcPr>
          <w:p w14:paraId="798BFA1F" w14:textId="77777777" w:rsidR="00FE7D33" w:rsidRPr="00895AC0" w:rsidRDefault="00FE7D33" w:rsidP="00895AC0">
            <w:pPr>
              <w:spacing w:before="40" w:after="40" w:line="220" w:lineRule="exact"/>
              <w:ind w:left="113"/>
              <w:jc w:val="right"/>
              <w:rPr>
                <w:sz w:val="18"/>
              </w:rPr>
            </w:pPr>
            <w:r w:rsidRPr="00895AC0">
              <w:rPr>
                <w:sz w:val="18"/>
              </w:rPr>
              <w:t>429</w:t>
            </w:r>
          </w:p>
        </w:tc>
      </w:tr>
      <w:tr w:rsidR="00FE7D33" w:rsidRPr="00895AC0" w14:paraId="3A498C46" w14:textId="77777777" w:rsidTr="00895AC0">
        <w:trPr>
          <w:trHeight w:val="240"/>
        </w:trPr>
        <w:tc>
          <w:tcPr>
            <w:tcW w:w="4151" w:type="dxa"/>
            <w:shd w:val="clear" w:color="auto" w:fill="auto"/>
            <w:noWrap/>
          </w:tcPr>
          <w:p w14:paraId="5CA6F4BB" w14:textId="77777777" w:rsidR="00FE7D33" w:rsidRPr="00895AC0" w:rsidRDefault="00FE7D33" w:rsidP="00895AC0">
            <w:pPr>
              <w:tabs>
                <w:tab w:val="left" w:pos="284"/>
              </w:tabs>
              <w:spacing w:before="40" w:after="40" w:line="220" w:lineRule="exact"/>
              <w:rPr>
                <w:sz w:val="18"/>
              </w:rPr>
            </w:pPr>
            <w:r w:rsidRPr="00895AC0">
              <w:rPr>
                <w:sz w:val="18"/>
              </w:rPr>
              <w:tab/>
              <w:t>16 años</w:t>
            </w:r>
          </w:p>
        </w:tc>
        <w:tc>
          <w:tcPr>
            <w:tcW w:w="920" w:type="dxa"/>
            <w:shd w:val="clear" w:color="auto" w:fill="auto"/>
            <w:vAlign w:val="bottom"/>
          </w:tcPr>
          <w:p w14:paraId="0C078ECA" w14:textId="77777777" w:rsidR="00FE7D33" w:rsidRPr="00895AC0" w:rsidRDefault="00FE7D33" w:rsidP="00895AC0">
            <w:pPr>
              <w:spacing w:before="40" w:after="40" w:line="220" w:lineRule="exact"/>
              <w:ind w:left="113"/>
              <w:jc w:val="right"/>
              <w:rPr>
                <w:sz w:val="18"/>
              </w:rPr>
            </w:pPr>
            <w:r w:rsidRPr="00895AC0">
              <w:rPr>
                <w:sz w:val="18"/>
              </w:rPr>
              <w:t>367</w:t>
            </w:r>
          </w:p>
        </w:tc>
        <w:tc>
          <w:tcPr>
            <w:tcW w:w="1035" w:type="dxa"/>
            <w:shd w:val="clear" w:color="auto" w:fill="auto"/>
            <w:vAlign w:val="bottom"/>
          </w:tcPr>
          <w:p w14:paraId="18FDA198" w14:textId="77777777" w:rsidR="00FE7D33" w:rsidRPr="00895AC0" w:rsidRDefault="00FE7D33" w:rsidP="00895AC0">
            <w:pPr>
              <w:spacing w:before="40" w:after="40" w:line="220" w:lineRule="exact"/>
              <w:ind w:left="113"/>
              <w:jc w:val="right"/>
              <w:rPr>
                <w:sz w:val="18"/>
              </w:rPr>
            </w:pPr>
            <w:r w:rsidRPr="00895AC0">
              <w:rPr>
                <w:sz w:val="18"/>
              </w:rPr>
              <w:t>420</w:t>
            </w:r>
          </w:p>
        </w:tc>
        <w:tc>
          <w:tcPr>
            <w:tcW w:w="1264" w:type="dxa"/>
            <w:shd w:val="clear" w:color="auto" w:fill="auto"/>
            <w:vAlign w:val="bottom"/>
          </w:tcPr>
          <w:p w14:paraId="552CFF43" w14:textId="77777777" w:rsidR="00FE7D33" w:rsidRPr="00895AC0" w:rsidRDefault="00FE7D33" w:rsidP="00895AC0">
            <w:pPr>
              <w:spacing w:before="40" w:after="40" w:line="220" w:lineRule="exact"/>
              <w:ind w:left="113"/>
              <w:jc w:val="right"/>
              <w:rPr>
                <w:sz w:val="18"/>
              </w:rPr>
            </w:pPr>
            <w:r w:rsidRPr="00895AC0">
              <w:rPr>
                <w:sz w:val="18"/>
              </w:rPr>
              <w:t>370</w:t>
            </w:r>
          </w:p>
        </w:tc>
      </w:tr>
      <w:tr w:rsidR="00FE7D33" w:rsidRPr="00895AC0" w14:paraId="1D21A83B" w14:textId="77777777" w:rsidTr="00895AC0">
        <w:trPr>
          <w:trHeight w:val="240"/>
        </w:trPr>
        <w:tc>
          <w:tcPr>
            <w:tcW w:w="4151" w:type="dxa"/>
            <w:tcBorders>
              <w:bottom w:val="single" w:sz="12" w:space="0" w:color="auto"/>
            </w:tcBorders>
            <w:shd w:val="clear" w:color="auto" w:fill="auto"/>
            <w:noWrap/>
          </w:tcPr>
          <w:p w14:paraId="32973897" w14:textId="77777777" w:rsidR="00FE7D33" w:rsidRPr="00895AC0" w:rsidRDefault="00FE7D33" w:rsidP="00895AC0">
            <w:pPr>
              <w:tabs>
                <w:tab w:val="left" w:pos="284"/>
              </w:tabs>
              <w:spacing w:before="40" w:after="40" w:line="220" w:lineRule="exact"/>
              <w:rPr>
                <w:sz w:val="18"/>
              </w:rPr>
            </w:pPr>
            <w:r w:rsidRPr="00895AC0">
              <w:rPr>
                <w:sz w:val="18"/>
              </w:rPr>
              <w:tab/>
              <w:t>17 años</w:t>
            </w:r>
          </w:p>
        </w:tc>
        <w:tc>
          <w:tcPr>
            <w:tcW w:w="920" w:type="dxa"/>
            <w:tcBorders>
              <w:bottom w:val="single" w:sz="12" w:space="0" w:color="auto"/>
            </w:tcBorders>
            <w:shd w:val="clear" w:color="auto" w:fill="auto"/>
            <w:vAlign w:val="bottom"/>
          </w:tcPr>
          <w:p w14:paraId="6E62C68E" w14:textId="77777777" w:rsidR="00FE7D33" w:rsidRPr="00895AC0" w:rsidRDefault="00FE7D33" w:rsidP="00895AC0">
            <w:pPr>
              <w:spacing w:before="40" w:after="40" w:line="220" w:lineRule="exact"/>
              <w:ind w:left="113"/>
              <w:jc w:val="right"/>
              <w:rPr>
                <w:sz w:val="18"/>
              </w:rPr>
            </w:pPr>
            <w:r w:rsidRPr="00895AC0">
              <w:rPr>
                <w:sz w:val="18"/>
              </w:rPr>
              <w:t>369</w:t>
            </w:r>
          </w:p>
        </w:tc>
        <w:tc>
          <w:tcPr>
            <w:tcW w:w="1035" w:type="dxa"/>
            <w:tcBorders>
              <w:bottom w:val="single" w:sz="12" w:space="0" w:color="auto"/>
            </w:tcBorders>
            <w:shd w:val="clear" w:color="auto" w:fill="auto"/>
            <w:vAlign w:val="bottom"/>
          </w:tcPr>
          <w:p w14:paraId="5E681D49" w14:textId="77777777" w:rsidR="00FE7D33" w:rsidRPr="00895AC0" w:rsidRDefault="00FE7D33" w:rsidP="00895AC0">
            <w:pPr>
              <w:spacing w:before="40" w:after="40" w:line="220" w:lineRule="exact"/>
              <w:ind w:left="113"/>
              <w:jc w:val="right"/>
              <w:rPr>
                <w:sz w:val="18"/>
              </w:rPr>
            </w:pPr>
            <w:r w:rsidRPr="00895AC0">
              <w:rPr>
                <w:sz w:val="18"/>
              </w:rPr>
              <w:t>360</w:t>
            </w:r>
          </w:p>
        </w:tc>
        <w:tc>
          <w:tcPr>
            <w:tcW w:w="1264" w:type="dxa"/>
            <w:tcBorders>
              <w:bottom w:val="single" w:sz="12" w:space="0" w:color="auto"/>
            </w:tcBorders>
            <w:shd w:val="clear" w:color="auto" w:fill="auto"/>
            <w:vAlign w:val="bottom"/>
          </w:tcPr>
          <w:p w14:paraId="5B386258" w14:textId="77777777" w:rsidR="00FE7D33" w:rsidRPr="00895AC0" w:rsidRDefault="00FE7D33" w:rsidP="00895AC0">
            <w:pPr>
              <w:spacing w:before="40" w:after="40" w:line="220" w:lineRule="exact"/>
              <w:ind w:left="113"/>
              <w:jc w:val="right"/>
              <w:rPr>
                <w:sz w:val="18"/>
              </w:rPr>
            </w:pPr>
            <w:r w:rsidRPr="00895AC0">
              <w:rPr>
                <w:sz w:val="18"/>
              </w:rPr>
              <w:t>341</w:t>
            </w:r>
          </w:p>
        </w:tc>
      </w:tr>
    </w:tbl>
    <w:p w14:paraId="2F3FA63E" w14:textId="77777777" w:rsidR="00FE7D33" w:rsidRPr="008C644E" w:rsidRDefault="00FE7D33" w:rsidP="007D5E30">
      <w:pPr>
        <w:pStyle w:val="H1G"/>
      </w:pPr>
      <w:r w:rsidRPr="008C644E">
        <w:tab/>
      </w:r>
      <w:r w:rsidRPr="008C644E">
        <w:tab/>
        <w:t xml:space="preserve">Respuesta al párrafo 18 a) y b) de la lista de cuestiones </w:t>
      </w:r>
    </w:p>
    <w:p w14:paraId="37D964F3" w14:textId="42B8C8C3" w:rsidR="00FE7D33" w:rsidRPr="008C644E" w:rsidRDefault="00FE7D33" w:rsidP="00800E64">
      <w:pPr>
        <w:pStyle w:val="SingleTxtG"/>
      </w:pPr>
      <w:r w:rsidRPr="008C644E">
        <w:t>173.</w:t>
      </w:r>
      <w:r w:rsidRPr="008C644E">
        <w:tab/>
        <w:t>Según datos del Ministerio de Salud e Industria Médica, el número de niños de 0 a 3</w:t>
      </w:r>
      <w:r w:rsidR="007D5E30">
        <w:t> </w:t>
      </w:r>
      <w:r w:rsidRPr="008C644E">
        <w:t xml:space="preserve">años que vivían en residencias de primera infancia aumentó un 5,9 % en 2023 con respecto a 2022. </w:t>
      </w:r>
    </w:p>
    <w:p w14:paraId="2A02A29C" w14:textId="77777777" w:rsidR="00FE7D33" w:rsidRPr="008C644E" w:rsidRDefault="00FE7D33" w:rsidP="00800E64">
      <w:pPr>
        <w:pStyle w:val="SingleTxtG"/>
      </w:pPr>
      <w:r w:rsidRPr="008C644E">
        <w:t>174.</w:t>
      </w:r>
      <w:r w:rsidRPr="008C644E">
        <w:tab/>
        <w:t>Según el Ministerio de Educación, el número de niños que vivían en hogares infantiles aumentó un 17,4 % en 2023 en comparación con 2022.</w:t>
      </w:r>
    </w:p>
    <w:p w14:paraId="4224F677" w14:textId="77777777" w:rsidR="00FE7D33" w:rsidRPr="008C644E" w:rsidRDefault="00FE7D33" w:rsidP="00800E64">
      <w:pPr>
        <w:pStyle w:val="SingleTxtG"/>
      </w:pPr>
      <w:r w:rsidRPr="008C644E">
        <w:t>175.</w:t>
      </w:r>
      <w:r w:rsidRPr="008C644E">
        <w:tab/>
        <w:t xml:space="preserve">Durante el período analizado, el número de centros de atención residencial se ha mantenido constante. Al mismo tiempo, se observa una tendencia al aumento del número de niños con discapacidad que viven en internados. Así, estos eran 4.482 en 2021, lo que supone un incremento del 1,6 % en relación con 2020; 4.770 en 2022, un 6,4 % más que en 2021, y 4.864 en 2023, un 2,0 % más que en 2022. Esto se debe al hecho de que la discapacidad se detecta en una fase temprana y se realizan encuestas periódicas sobre la situación de los niños con discapacidad cubiertos por el sistema de protección social. </w:t>
      </w:r>
    </w:p>
    <w:p w14:paraId="1F100B20" w14:textId="07C2E0A9" w:rsidR="00FE7D33" w:rsidRPr="008C644E" w:rsidRDefault="00FE7D33" w:rsidP="00800E64">
      <w:pPr>
        <w:pStyle w:val="SingleTxtG"/>
      </w:pPr>
      <w:r w:rsidRPr="008C644E">
        <w:t>176.</w:t>
      </w:r>
      <w:r w:rsidRPr="008C644E">
        <w:tab/>
        <w:t>Según datos del Fondo de Pensiones, el número de beneficiarios de prestaciones estatales por invalidez</w:t>
      </w:r>
      <w:r w:rsidR="003416EA">
        <w:t xml:space="preserve"> </w:t>
      </w:r>
      <w:r w:rsidRPr="008C644E">
        <w:t>menores de 18 años de edad era de 26.004 en 2023, lo que supone un aumento del 4,0 % respecto a 2022.</w:t>
      </w:r>
    </w:p>
    <w:p w14:paraId="45878093" w14:textId="77777777" w:rsidR="00FE7D33" w:rsidRPr="008C644E" w:rsidRDefault="00FE7D33" w:rsidP="007D5E30">
      <w:pPr>
        <w:pStyle w:val="H1G"/>
      </w:pPr>
      <w:r w:rsidRPr="008C644E">
        <w:tab/>
      </w:r>
      <w:r w:rsidRPr="008C644E">
        <w:tab/>
        <w:t xml:space="preserve">Respuesta al párrafo 19 b) de la lista de cuestiones </w:t>
      </w:r>
    </w:p>
    <w:p w14:paraId="7A5C58D9" w14:textId="77777777" w:rsidR="00FE7D33" w:rsidRPr="008C644E" w:rsidRDefault="00FE7D33" w:rsidP="007D5E30">
      <w:pPr>
        <w:pStyle w:val="H23G"/>
      </w:pPr>
      <w:r w:rsidRPr="008C644E">
        <w:tab/>
      </w:r>
      <w:r w:rsidRPr="008C644E">
        <w:tab/>
        <w:t>Información sobre los niños con discapacidad, 2021</w:t>
      </w:r>
    </w:p>
    <w:tbl>
      <w:tblPr>
        <w:tblW w:w="0" w:type="auto"/>
        <w:tblInd w:w="1134" w:type="dxa"/>
        <w:tblLayout w:type="fixed"/>
        <w:tblCellMar>
          <w:left w:w="0" w:type="dxa"/>
          <w:right w:w="0" w:type="dxa"/>
        </w:tblCellMar>
        <w:tblLook w:val="00A0" w:firstRow="1" w:lastRow="0" w:firstColumn="1" w:lastColumn="0" w:noHBand="0" w:noVBand="0"/>
      </w:tblPr>
      <w:tblGrid>
        <w:gridCol w:w="2730"/>
        <w:gridCol w:w="798"/>
        <w:gridCol w:w="840"/>
        <w:gridCol w:w="881"/>
        <w:gridCol w:w="835"/>
        <w:gridCol w:w="1209"/>
        <w:gridCol w:w="1211"/>
      </w:tblGrid>
      <w:tr w:rsidR="00FE7D33" w:rsidRPr="008C644E" w14:paraId="2C4ADE4B" w14:textId="77777777" w:rsidTr="00C95CF5">
        <w:trPr>
          <w:tblHeader/>
        </w:trPr>
        <w:tc>
          <w:tcPr>
            <w:tcW w:w="2730" w:type="dxa"/>
            <w:vMerge w:val="restart"/>
            <w:tcBorders>
              <w:top w:val="single" w:sz="2" w:space="0" w:color="auto"/>
              <w:bottom w:val="single" w:sz="12" w:space="0" w:color="auto"/>
            </w:tcBorders>
            <w:shd w:val="clear" w:color="auto" w:fill="auto"/>
            <w:vAlign w:val="bottom"/>
          </w:tcPr>
          <w:p w14:paraId="43C967AE" w14:textId="77777777" w:rsidR="00FE7D33" w:rsidRPr="007D5E30" w:rsidRDefault="00FE7D33" w:rsidP="00895AC0">
            <w:pPr>
              <w:suppressAutoHyphens/>
              <w:spacing w:before="80" w:after="80" w:line="200" w:lineRule="exact"/>
              <w:ind w:left="28" w:right="28"/>
              <w:jc w:val="center"/>
              <w:rPr>
                <w:rFonts w:eastAsiaTheme="minorHAnsi"/>
                <w:i/>
                <w:sz w:val="16"/>
                <w:szCs w:val="22"/>
                <w:lang w:eastAsia="en-US"/>
              </w:rPr>
            </w:pPr>
          </w:p>
        </w:tc>
        <w:tc>
          <w:tcPr>
            <w:tcW w:w="798" w:type="dxa"/>
            <w:vMerge w:val="restart"/>
            <w:tcBorders>
              <w:top w:val="single" w:sz="2" w:space="0" w:color="auto"/>
              <w:bottom w:val="single" w:sz="12" w:space="0" w:color="auto"/>
            </w:tcBorders>
            <w:shd w:val="clear" w:color="auto" w:fill="auto"/>
            <w:vAlign w:val="bottom"/>
          </w:tcPr>
          <w:p w14:paraId="02B03AD9" w14:textId="77777777" w:rsidR="00FE7D33" w:rsidRPr="00895AC0" w:rsidRDefault="00FE7D33" w:rsidP="00C95CF5">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Total</w:t>
            </w:r>
          </w:p>
        </w:tc>
        <w:tc>
          <w:tcPr>
            <w:tcW w:w="4976" w:type="dxa"/>
            <w:gridSpan w:val="5"/>
            <w:tcBorders>
              <w:top w:val="single" w:sz="2" w:space="0" w:color="auto"/>
              <w:bottom w:val="single" w:sz="2" w:space="0" w:color="auto"/>
            </w:tcBorders>
            <w:shd w:val="clear" w:color="auto" w:fill="auto"/>
            <w:noWrap/>
            <w:vAlign w:val="bottom"/>
          </w:tcPr>
          <w:p w14:paraId="3DCE3EC5" w14:textId="77777777" w:rsidR="00FE7D33" w:rsidRPr="00895AC0" w:rsidRDefault="00FE7D33" w:rsidP="00895AC0">
            <w:pPr>
              <w:suppressAutoHyphens/>
              <w:spacing w:before="80" w:after="80" w:line="200" w:lineRule="exact"/>
              <w:ind w:left="28" w:right="28"/>
              <w:jc w:val="center"/>
              <w:rPr>
                <w:rFonts w:eastAsiaTheme="minorHAnsi"/>
                <w:i/>
                <w:sz w:val="16"/>
                <w:szCs w:val="22"/>
                <w:lang w:val="ru-RU" w:eastAsia="en-US"/>
              </w:rPr>
            </w:pPr>
            <w:r w:rsidRPr="00895AC0">
              <w:rPr>
                <w:rFonts w:eastAsiaTheme="minorHAnsi"/>
                <w:i/>
                <w:sz w:val="16"/>
                <w:szCs w:val="22"/>
                <w:lang w:val="ru-RU" w:eastAsia="en-US"/>
              </w:rPr>
              <w:t>Número de niños</w:t>
            </w:r>
          </w:p>
        </w:tc>
      </w:tr>
      <w:tr w:rsidR="00FE7D33" w:rsidRPr="00AD7E44" w14:paraId="48CA2875" w14:textId="77777777" w:rsidTr="00C95CF5">
        <w:trPr>
          <w:tblHeader/>
        </w:trPr>
        <w:tc>
          <w:tcPr>
            <w:tcW w:w="2730" w:type="dxa"/>
            <w:vMerge/>
            <w:tcBorders>
              <w:top w:val="single" w:sz="12" w:space="0" w:color="auto"/>
            </w:tcBorders>
            <w:shd w:val="clear" w:color="auto" w:fill="auto"/>
            <w:vAlign w:val="bottom"/>
          </w:tcPr>
          <w:p w14:paraId="4F3E9BBE" w14:textId="77777777" w:rsidR="00FE7D33" w:rsidRPr="00895AC0" w:rsidRDefault="00FE7D33" w:rsidP="00895AC0">
            <w:pPr>
              <w:suppressAutoHyphens/>
              <w:spacing w:before="80" w:after="80" w:line="200" w:lineRule="exact"/>
              <w:ind w:left="28" w:right="28"/>
              <w:jc w:val="center"/>
              <w:rPr>
                <w:rFonts w:eastAsiaTheme="minorHAnsi"/>
                <w:i/>
                <w:sz w:val="16"/>
                <w:szCs w:val="22"/>
                <w:lang w:val="ru-RU" w:eastAsia="en-US"/>
              </w:rPr>
            </w:pPr>
          </w:p>
        </w:tc>
        <w:tc>
          <w:tcPr>
            <w:tcW w:w="798" w:type="dxa"/>
            <w:vMerge/>
            <w:tcBorders>
              <w:top w:val="single" w:sz="12" w:space="0" w:color="auto"/>
            </w:tcBorders>
            <w:shd w:val="clear" w:color="auto" w:fill="auto"/>
            <w:vAlign w:val="bottom"/>
          </w:tcPr>
          <w:p w14:paraId="2FE9A037" w14:textId="77777777" w:rsidR="00FE7D33" w:rsidRPr="00895AC0" w:rsidRDefault="00FE7D33" w:rsidP="00895AC0">
            <w:pPr>
              <w:suppressAutoHyphens/>
              <w:spacing w:before="80" w:after="80" w:line="200" w:lineRule="exact"/>
              <w:ind w:left="28" w:right="28"/>
              <w:jc w:val="center"/>
              <w:rPr>
                <w:rFonts w:eastAsiaTheme="minorHAnsi"/>
                <w:i/>
                <w:sz w:val="16"/>
                <w:szCs w:val="22"/>
                <w:lang w:val="ru-RU" w:eastAsia="en-US"/>
              </w:rPr>
            </w:pPr>
          </w:p>
        </w:tc>
        <w:tc>
          <w:tcPr>
            <w:tcW w:w="840" w:type="dxa"/>
            <w:vMerge w:val="restart"/>
            <w:tcBorders>
              <w:top w:val="single" w:sz="2" w:space="0" w:color="auto"/>
            </w:tcBorders>
            <w:shd w:val="clear" w:color="auto" w:fill="auto"/>
            <w:noWrap/>
            <w:vAlign w:val="bottom"/>
          </w:tcPr>
          <w:p w14:paraId="30B42FCE" w14:textId="77777777" w:rsidR="00FE7D33" w:rsidRPr="00895AC0" w:rsidRDefault="00FE7D33" w:rsidP="00895AC0">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Total</w:t>
            </w:r>
          </w:p>
        </w:tc>
        <w:tc>
          <w:tcPr>
            <w:tcW w:w="4136" w:type="dxa"/>
            <w:gridSpan w:val="4"/>
            <w:tcBorders>
              <w:top w:val="single" w:sz="2" w:space="0" w:color="auto"/>
              <w:bottom w:val="single" w:sz="2" w:space="0" w:color="auto"/>
            </w:tcBorders>
            <w:shd w:val="clear" w:color="auto" w:fill="auto"/>
            <w:noWrap/>
            <w:vAlign w:val="bottom"/>
          </w:tcPr>
          <w:p w14:paraId="0B9AB2CD" w14:textId="45FAB459" w:rsidR="00FE7D33" w:rsidRPr="00895AC0" w:rsidRDefault="00FE7D33" w:rsidP="00895AC0">
            <w:pPr>
              <w:suppressAutoHyphens/>
              <w:spacing w:before="80" w:after="80" w:line="200" w:lineRule="exact"/>
              <w:ind w:left="28" w:right="28"/>
              <w:jc w:val="center"/>
              <w:rPr>
                <w:rFonts w:eastAsiaTheme="minorHAnsi"/>
                <w:i/>
                <w:sz w:val="16"/>
                <w:szCs w:val="22"/>
                <w:lang w:eastAsia="en-US"/>
              </w:rPr>
            </w:pPr>
            <w:r w:rsidRPr="00895AC0">
              <w:rPr>
                <w:rFonts w:eastAsiaTheme="minorHAnsi"/>
                <w:i/>
                <w:sz w:val="16"/>
                <w:szCs w:val="22"/>
                <w:lang w:eastAsia="en-US"/>
              </w:rPr>
              <w:t>Desglose por sexo y edad</w:t>
            </w:r>
          </w:p>
        </w:tc>
      </w:tr>
      <w:tr w:rsidR="00FE7D33" w:rsidRPr="008C644E" w14:paraId="47C45250" w14:textId="77777777" w:rsidTr="00C95CF5">
        <w:trPr>
          <w:tblHeader/>
        </w:trPr>
        <w:tc>
          <w:tcPr>
            <w:tcW w:w="2730" w:type="dxa"/>
            <w:vMerge/>
            <w:tcBorders>
              <w:bottom w:val="single" w:sz="12" w:space="0" w:color="auto"/>
            </w:tcBorders>
            <w:shd w:val="clear" w:color="auto" w:fill="auto"/>
            <w:vAlign w:val="bottom"/>
          </w:tcPr>
          <w:p w14:paraId="0E7EDD02" w14:textId="77777777" w:rsidR="00FE7D33" w:rsidRPr="00895AC0" w:rsidRDefault="00FE7D33" w:rsidP="00895AC0">
            <w:pPr>
              <w:suppressAutoHyphens/>
              <w:spacing w:before="80" w:after="80" w:line="200" w:lineRule="exact"/>
              <w:ind w:left="28" w:right="28"/>
              <w:jc w:val="center"/>
              <w:rPr>
                <w:rFonts w:eastAsiaTheme="minorHAnsi"/>
                <w:i/>
                <w:sz w:val="16"/>
                <w:szCs w:val="22"/>
                <w:lang w:eastAsia="en-US"/>
              </w:rPr>
            </w:pPr>
          </w:p>
        </w:tc>
        <w:tc>
          <w:tcPr>
            <w:tcW w:w="798" w:type="dxa"/>
            <w:vMerge/>
            <w:tcBorders>
              <w:bottom w:val="single" w:sz="12" w:space="0" w:color="auto"/>
            </w:tcBorders>
            <w:shd w:val="clear" w:color="auto" w:fill="auto"/>
            <w:vAlign w:val="bottom"/>
          </w:tcPr>
          <w:p w14:paraId="33F15AA9" w14:textId="77777777" w:rsidR="00FE7D33" w:rsidRPr="00895AC0" w:rsidRDefault="00FE7D33" w:rsidP="00895AC0">
            <w:pPr>
              <w:suppressAutoHyphens/>
              <w:spacing w:before="80" w:after="80" w:line="200" w:lineRule="exact"/>
              <w:ind w:left="28" w:right="28"/>
              <w:jc w:val="center"/>
              <w:rPr>
                <w:rFonts w:eastAsiaTheme="minorHAnsi"/>
                <w:i/>
                <w:sz w:val="16"/>
                <w:szCs w:val="22"/>
                <w:lang w:eastAsia="en-US"/>
              </w:rPr>
            </w:pPr>
          </w:p>
        </w:tc>
        <w:tc>
          <w:tcPr>
            <w:tcW w:w="840" w:type="dxa"/>
            <w:vMerge/>
            <w:tcBorders>
              <w:bottom w:val="single" w:sz="12" w:space="0" w:color="auto"/>
            </w:tcBorders>
            <w:shd w:val="clear" w:color="auto" w:fill="auto"/>
            <w:vAlign w:val="bottom"/>
          </w:tcPr>
          <w:p w14:paraId="4D2FE36E" w14:textId="77777777" w:rsidR="00FE7D33" w:rsidRPr="00895AC0" w:rsidRDefault="00FE7D33" w:rsidP="00895AC0">
            <w:pPr>
              <w:suppressAutoHyphens/>
              <w:spacing w:before="80" w:after="80" w:line="200" w:lineRule="exact"/>
              <w:ind w:left="28" w:right="28"/>
              <w:jc w:val="center"/>
              <w:rPr>
                <w:rFonts w:eastAsiaTheme="minorHAnsi"/>
                <w:i/>
                <w:sz w:val="16"/>
                <w:szCs w:val="22"/>
                <w:lang w:eastAsia="en-US"/>
              </w:rPr>
            </w:pPr>
          </w:p>
        </w:tc>
        <w:tc>
          <w:tcPr>
            <w:tcW w:w="881" w:type="dxa"/>
            <w:tcBorders>
              <w:top w:val="single" w:sz="2" w:space="0" w:color="auto"/>
              <w:bottom w:val="single" w:sz="12" w:space="0" w:color="auto"/>
            </w:tcBorders>
            <w:shd w:val="clear" w:color="auto" w:fill="auto"/>
            <w:vAlign w:val="bottom"/>
          </w:tcPr>
          <w:p w14:paraId="4134CB3A" w14:textId="77777777" w:rsidR="00FE7D33" w:rsidRPr="00895AC0" w:rsidRDefault="00FE7D33" w:rsidP="00895AC0">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Niños</w:t>
            </w:r>
          </w:p>
        </w:tc>
        <w:tc>
          <w:tcPr>
            <w:tcW w:w="835" w:type="dxa"/>
            <w:tcBorders>
              <w:top w:val="single" w:sz="2" w:space="0" w:color="auto"/>
              <w:bottom w:val="single" w:sz="12" w:space="0" w:color="auto"/>
            </w:tcBorders>
            <w:shd w:val="clear" w:color="auto" w:fill="auto"/>
            <w:noWrap/>
            <w:vAlign w:val="bottom"/>
          </w:tcPr>
          <w:p w14:paraId="216548DD" w14:textId="77777777" w:rsidR="00FE7D33" w:rsidRPr="00895AC0" w:rsidRDefault="00FE7D33" w:rsidP="00895AC0">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Niñas</w:t>
            </w:r>
          </w:p>
        </w:tc>
        <w:tc>
          <w:tcPr>
            <w:tcW w:w="1209" w:type="dxa"/>
            <w:tcBorders>
              <w:top w:val="single" w:sz="2" w:space="0" w:color="auto"/>
              <w:bottom w:val="single" w:sz="12" w:space="0" w:color="auto"/>
            </w:tcBorders>
            <w:shd w:val="clear" w:color="auto" w:fill="auto"/>
            <w:vAlign w:val="bottom"/>
          </w:tcPr>
          <w:p w14:paraId="45A90320" w14:textId="77777777" w:rsidR="00FE7D33" w:rsidRPr="00895AC0" w:rsidRDefault="00FE7D33" w:rsidP="00895AC0">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De 6 a 17 años</w:t>
            </w:r>
          </w:p>
        </w:tc>
        <w:tc>
          <w:tcPr>
            <w:tcW w:w="1211" w:type="dxa"/>
            <w:tcBorders>
              <w:top w:val="single" w:sz="2" w:space="0" w:color="auto"/>
              <w:bottom w:val="single" w:sz="12" w:space="0" w:color="auto"/>
            </w:tcBorders>
            <w:shd w:val="clear" w:color="auto" w:fill="auto"/>
            <w:noWrap/>
            <w:vAlign w:val="bottom"/>
          </w:tcPr>
          <w:p w14:paraId="7FE9CF58" w14:textId="77777777" w:rsidR="00FE7D33" w:rsidRPr="00895AC0" w:rsidRDefault="00FE7D33" w:rsidP="00895AC0">
            <w:pPr>
              <w:suppressAutoHyphens/>
              <w:spacing w:before="80" w:after="80" w:line="200" w:lineRule="exact"/>
              <w:ind w:left="28" w:right="28"/>
              <w:jc w:val="right"/>
              <w:rPr>
                <w:rFonts w:eastAsiaTheme="minorHAnsi"/>
                <w:i/>
                <w:sz w:val="16"/>
                <w:szCs w:val="22"/>
                <w:lang w:val="ru-RU" w:eastAsia="en-US"/>
              </w:rPr>
            </w:pPr>
            <w:r w:rsidRPr="00895AC0">
              <w:rPr>
                <w:rFonts w:eastAsiaTheme="minorHAnsi"/>
                <w:i/>
                <w:sz w:val="16"/>
                <w:szCs w:val="22"/>
                <w:lang w:val="ru-RU" w:eastAsia="en-US"/>
              </w:rPr>
              <w:t>De 18 años y más</w:t>
            </w:r>
          </w:p>
        </w:tc>
      </w:tr>
      <w:tr w:rsidR="00FE7D33" w:rsidRPr="008C644E" w14:paraId="3EFFA46E" w14:textId="77777777" w:rsidTr="00C95CF5">
        <w:tc>
          <w:tcPr>
            <w:tcW w:w="2730" w:type="dxa"/>
            <w:shd w:val="clear" w:color="auto" w:fill="auto"/>
          </w:tcPr>
          <w:p w14:paraId="51969DE7" w14:textId="77777777" w:rsidR="00FE7D33" w:rsidRPr="00895AC0" w:rsidRDefault="00FE7D33" w:rsidP="00895AC0">
            <w:pPr>
              <w:suppressAutoHyphens/>
              <w:spacing w:before="40" w:after="40" w:line="220" w:lineRule="exact"/>
              <w:ind w:left="28" w:right="28"/>
              <w:rPr>
                <w:rFonts w:eastAsiaTheme="minorHAnsi"/>
                <w:b/>
                <w:sz w:val="18"/>
                <w:szCs w:val="22"/>
                <w:lang w:eastAsia="en-US"/>
              </w:rPr>
            </w:pPr>
            <w:r w:rsidRPr="00895AC0">
              <w:rPr>
                <w:rFonts w:eastAsiaTheme="minorHAnsi"/>
                <w:b/>
                <w:sz w:val="18"/>
                <w:szCs w:val="22"/>
                <w:lang w:eastAsia="en-US"/>
              </w:rPr>
              <w:t>Total de instituciones para niños con discapacidad</w:t>
            </w:r>
          </w:p>
        </w:tc>
        <w:tc>
          <w:tcPr>
            <w:tcW w:w="798" w:type="dxa"/>
            <w:shd w:val="clear" w:color="auto" w:fill="auto"/>
            <w:noWrap/>
            <w:vAlign w:val="bottom"/>
          </w:tcPr>
          <w:p w14:paraId="1A3494C4"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17</w:t>
            </w:r>
          </w:p>
        </w:tc>
        <w:tc>
          <w:tcPr>
            <w:tcW w:w="840" w:type="dxa"/>
            <w:shd w:val="clear" w:color="auto" w:fill="auto"/>
            <w:noWrap/>
            <w:vAlign w:val="bottom"/>
          </w:tcPr>
          <w:p w14:paraId="6E3BE19E" w14:textId="41BDB2E5"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4</w:t>
            </w:r>
            <w:r w:rsidR="00C95CF5">
              <w:rPr>
                <w:rFonts w:eastAsiaTheme="minorHAnsi"/>
                <w:b/>
                <w:sz w:val="18"/>
                <w:szCs w:val="22"/>
                <w:lang w:val="ru-RU" w:eastAsia="en-US"/>
              </w:rPr>
              <w:t xml:space="preserve"> </w:t>
            </w:r>
            <w:r w:rsidRPr="00895AC0">
              <w:rPr>
                <w:rFonts w:eastAsiaTheme="minorHAnsi"/>
                <w:b/>
                <w:sz w:val="18"/>
                <w:szCs w:val="22"/>
                <w:lang w:val="ru-RU" w:eastAsia="en-US"/>
              </w:rPr>
              <w:t>482</w:t>
            </w:r>
          </w:p>
        </w:tc>
        <w:tc>
          <w:tcPr>
            <w:tcW w:w="881" w:type="dxa"/>
            <w:shd w:val="clear" w:color="auto" w:fill="auto"/>
            <w:noWrap/>
            <w:vAlign w:val="bottom"/>
          </w:tcPr>
          <w:p w14:paraId="0A4B5001" w14:textId="7482DEDA"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2</w:t>
            </w:r>
            <w:r w:rsidR="00C95CF5">
              <w:rPr>
                <w:rFonts w:eastAsiaTheme="minorHAnsi"/>
                <w:b/>
                <w:sz w:val="18"/>
                <w:szCs w:val="22"/>
                <w:lang w:val="ru-RU" w:eastAsia="en-US"/>
              </w:rPr>
              <w:t xml:space="preserve"> </w:t>
            </w:r>
            <w:r w:rsidRPr="00895AC0">
              <w:rPr>
                <w:rFonts w:eastAsiaTheme="minorHAnsi"/>
                <w:b/>
                <w:sz w:val="18"/>
                <w:szCs w:val="22"/>
                <w:lang w:val="ru-RU" w:eastAsia="en-US"/>
              </w:rPr>
              <w:t>760</w:t>
            </w:r>
          </w:p>
        </w:tc>
        <w:tc>
          <w:tcPr>
            <w:tcW w:w="835" w:type="dxa"/>
            <w:shd w:val="clear" w:color="auto" w:fill="auto"/>
            <w:noWrap/>
            <w:vAlign w:val="bottom"/>
          </w:tcPr>
          <w:p w14:paraId="0648F588" w14:textId="794BEF5F"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1</w:t>
            </w:r>
            <w:r w:rsidR="00C95CF5">
              <w:rPr>
                <w:rFonts w:eastAsiaTheme="minorHAnsi"/>
                <w:b/>
                <w:sz w:val="18"/>
                <w:szCs w:val="22"/>
                <w:lang w:val="ru-RU" w:eastAsia="en-US"/>
              </w:rPr>
              <w:t xml:space="preserve"> </w:t>
            </w:r>
            <w:r w:rsidRPr="00895AC0">
              <w:rPr>
                <w:rFonts w:eastAsiaTheme="minorHAnsi"/>
                <w:b/>
                <w:sz w:val="18"/>
                <w:szCs w:val="22"/>
                <w:lang w:val="ru-RU" w:eastAsia="en-US"/>
              </w:rPr>
              <w:t>722</w:t>
            </w:r>
          </w:p>
        </w:tc>
        <w:tc>
          <w:tcPr>
            <w:tcW w:w="1209" w:type="dxa"/>
            <w:shd w:val="clear" w:color="auto" w:fill="auto"/>
            <w:noWrap/>
            <w:vAlign w:val="bottom"/>
          </w:tcPr>
          <w:p w14:paraId="38001A9A" w14:textId="1C430E70"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4</w:t>
            </w:r>
            <w:r w:rsidR="00C95CF5">
              <w:rPr>
                <w:rFonts w:eastAsiaTheme="minorHAnsi"/>
                <w:b/>
                <w:sz w:val="18"/>
                <w:szCs w:val="22"/>
                <w:lang w:val="ru-RU" w:eastAsia="en-US"/>
              </w:rPr>
              <w:t xml:space="preserve"> </w:t>
            </w:r>
            <w:r w:rsidRPr="00895AC0">
              <w:rPr>
                <w:rFonts w:eastAsiaTheme="minorHAnsi"/>
                <w:b/>
                <w:sz w:val="18"/>
                <w:szCs w:val="22"/>
                <w:lang w:val="ru-RU" w:eastAsia="en-US"/>
              </w:rPr>
              <w:t>390</w:t>
            </w:r>
          </w:p>
        </w:tc>
        <w:tc>
          <w:tcPr>
            <w:tcW w:w="1211" w:type="dxa"/>
            <w:shd w:val="clear" w:color="auto" w:fill="auto"/>
            <w:noWrap/>
            <w:vAlign w:val="bottom"/>
          </w:tcPr>
          <w:p w14:paraId="7709689F"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92</w:t>
            </w:r>
          </w:p>
        </w:tc>
      </w:tr>
      <w:tr w:rsidR="00FE7D33" w:rsidRPr="008C644E" w14:paraId="1A5A817F" w14:textId="77777777" w:rsidTr="00C95CF5">
        <w:tc>
          <w:tcPr>
            <w:tcW w:w="2730" w:type="dxa"/>
            <w:shd w:val="clear" w:color="auto" w:fill="auto"/>
          </w:tcPr>
          <w:p w14:paraId="7053F5C9" w14:textId="77777777" w:rsidR="00FE7D33" w:rsidRPr="00895AC0" w:rsidRDefault="00FE7D33" w:rsidP="009205A6">
            <w:pPr>
              <w:tabs>
                <w:tab w:val="left" w:pos="284"/>
              </w:tabs>
              <w:suppressAutoHyphens/>
              <w:spacing w:before="40" w:after="40" w:line="220" w:lineRule="exact"/>
              <w:ind w:right="28"/>
              <w:rPr>
                <w:rFonts w:eastAsiaTheme="minorHAnsi"/>
                <w:iCs/>
                <w:sz w:val="18"/>
                <w:szCs w:val="22"/>
                <w:lang w:val="ru-RU" w:eastAsia="en-US"/>
              </w:rPr>
            </w:pPr>
            <w:r w:rsidRPr="00895AC0">
              <w:rPr>
                <w:rFonts w:eastAsiaTheme="minorHAnsi"/>
                <w:iCs/>
                <w:sz w:val="18"/>
                <w:szCs w:val="22"/>
                <w:lang w:val="ru-RU" w:eastAsia="en-US"/>
              </w:rPr>
              <w:tab/>
              <w:t>Desglose:</w:t>
            </w:r>
          </w:p>
        </w:tc>
        <w:tc>
          <w:tcPr>
            <w:tcW w:w="798" w:type="dxa"/>
            <w:shd w:val="clear" w:color="auto" w:fill="auto"/>
            <w:noWrap/>
            <w:vAlign w:val="bottom"/>
          </w:tcPr>
          <w:p w14:paraId="60091A73" w14:textId="5DBCBDA0"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c>
          <w:tcPr>
            <w:tcW w:w="840" w:type="dxa"/>
            <w:shd w:val="clear" w:color="auto" w:fill="auto"/>
            <w:noWrap/>
            <w:vAlign w:val="bottom"/>
          </w:tcPr>
          <w:p w14:paraId="5848A67C" w14:textId="2CC3819C"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c>
          <w:tcPr>
            <w:tcW w:w="881" w:type="dxa"/>
            <w:shd w:val="clear" w:color="auto" w:fill="auto"/>
            <w:noWrap/>
            <w:vAlign w:val="bottom"/>
          </w:tcPr>
          <w:p w14:paraId="7627D4C9" w14:textId="63501962"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c>
          <w:tcPr>
            <w:tcW w:w="835" w:type="dxa"/>
            <w:shd w:val="clear" w:color="auto" w:fill="auto"/>
            <w:noWrap/>
            <w:vAlign w:val="bottom"/>
          </w:tcPr>
          <w:p w14:paraId="711B18E1" w14:textId="12EAAB08"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c>
          <w:tcPr>
            <w:tcW w:w="1209" w:type="dxa"/>
            <w:shd w:val="clear" w:color="auto" w:fill="auto"/>
            <w:noWrap/>
            <w:vAlign w:val="bottom"/>
          </w:tcPr>
          <w:p w14:paraId="3796654D" w14:textId="4FB010FF"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c>
          <w:tcPr>
            <w:tcW w:w="1211" w:type="dxa"/>
            <w:shd w:val="clear" w:color="auto" w:fill="auto"/>
            <w:noWrap/>
            <w:vAlign w:val="bottom"/>
          </w:tcPr>
          <w:p w14:paraId="1FB914AA" w14:textId="3088DE3B" w:rsidR="00FE7D33" w:rsidRPr="009205A6" w:rsidRDefault="00FE7D33" w:rsidP="009205A6">
            <w:pPr>
              <w:suppressAutoHyphens/>
              <w:spacing w:before="40" w:after="40" w:line="220" w:lineRule="exact"/>
              <w:ind w:left="28" w:right="28"/>
              <w:jc w:val="right"/>
              <w:rPr>
                <w:rFonts w:eastAsiaTheme="minorHAnsi"/>
                <w:sz w:val="18"/>
                <w:szCs w:val="22"/>
                <w:lang w:val="en-US" w:eastAsia="en-US"/>
              </w:rPr>
            </w:pPr>
          </w:p>
        </w:tc>
      </w:tr>
      <w:tr w:rsidR="00FE7D33" w:rsidRPr="008C644E" w14:paraId="1A6EAC6A" w14:textId="77777777" w:rsidTr="00C95CF5">
        <w:tc>
          <w:tcPr>
            <w:tcW w:w="2730" w:type="dxa"/>
            <w:shd w:val="clear" w:color="auto" w:fill="auto"/>
          </w:tcPr>
          <w:p w14:paraId="1D26A068" w14:textId="7082BCAF" w:rsidR="00FE7D33" w:rsidRPr="008C644E" w:rsidRDefault="00FE7D33" w:rsidP="005D7680">
            <w:pPr>
              <w:tabs>
                <w:tab w:val="left" w:pos="284"/>
              </w:tabs>
              <w:suppressAutoHyphens/>
              <w:spacing w:before="40" w:after="40" w:line="220" w:lineRule="exact"/>
              <w:ind w:left="255" w:right="28"/>
              <w:rPr>
                <w:b/>
                <w:i/>
                <w:iCs/>
                <w:sz w:val="18"/>
              </w:rPr>
            </w:pPr>
            <w:r w:rsidRPr="00895AC0">
              <w:rPr>
                <w:rFonts w:eastAsiaTheme="minorHAnsi"/>
                <w:b/>
                <w:sz w:val="18"/>
                <w:szCs w:val="22"/>
                <w:lang w:val="ru-RU" w:eastAsia="en-US"/>
              </w:rPr>
              <w:t>Complejos sanitario-educativos</w:t>
            </w:r>
          </w:p>
        </w:tc>
        <w:tc>
          <w:tcPr>
            <w:tcW w:w="798" w:type="dxa"/>
            <w:shd w:val="clear" w:color="auto" w:fill="auto"/>
            <w:noWrap/>
            <w:vAlign w:val="bottom"/>
          </w:tcPr>
          <w:p w14:paraId="728C4DC5"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6</w:t>
            </w:r>
          </w:p>
        </w:tc>
        <w:tc>
          <w:tcPr>
            <w:tcW w:w="840" w:type="dxa"/>
            <w:shd w:val="clear" w:color="auto" w:fill="auto"/>
            <w:noWrap/>
            <w:vAlign w:val="bottom"/>
          </w:tcPr>
          <w:p w14:paraId="0B9073D5" w14:textId="7D65F64D"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2</w:t>
            </w:r>
            <w:r w:rsidR="00C95CF5">
              <w:rPr>
                <w:rFonts w:eastAsiaTheme="minorHAnsi"/>
                <w:b/>
                <w:sz w:val="18"/>
                <w:szCs w:val="22"/>
                <w:lang w:val="ru-RU" w:eastAsia="en-US"/>
              </w:rPr>
              <w:t xml:space="preserve"> </w:t>
            </w:r>
            <w:r w:rsidRPr="00895AC0">
              <w:rPr>
                <w:rFonts w:eastAsiaTheme="minorHAnsi"/>
                <w:b/>
                <w:sz w:val="18"/>
                <w:szCs w:val="22"/>
                <w:lang w:val="ru-RU" w:eastAsia="en-US"/>
              </w:rPr>
              <w:t>317</w:t>
            </w:r>
          </w:p>
        </w:tc>
        <w:tc>
          <w:tcPr>
            <w:tcW w:w="881" w:type="dxa"/>
            <w:shd w:val="clear" w:color="auto" w:fill="auto"/>
            <w:noWrap/>
            <w:vAlign w:val="bottom"/>
          </w:tcPr>
          <w:p w14:paraId="3FB87032" w14:textId="5AD5B2BC"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1</w:t>
            </w:r>
            <w:r w:rsidR="00C95CF5">
              <w:rPr>
                <w:rFonts w:eastAsiaTheme="minorHAnsi"/>
                <w:b/>
                <w:sz w:val="18"/>
                <w:szCs w:val="22"/>
                <w:lang w:val="ru-RU" w:eastAsia="en-US"/>
              </w:rPr>
              <w:t xml:space="preserve"> </w:t>
            </w:r>
            <w:r w:rsidRPr="00895AC0">
              <w:rPr>
                <w:rFonts w:eastAsiaTheme="minorHAnsi"/>
                <w:b/>
                <w:sz w:val="18"/>
                <w:szCs w:val="22"/>
                <w:lang w:val="ru-RU" w:eastAsia="en-US"/>
              </w:rPr>
              <w:t>386</w:t>
            </w:r>
          </w:p>
        </w:tc>
        <w:tc>
          <w:tcPr>
            <w:tcW w:w="835" w:type="dxa"/>
            <w:shd w:val="clear" w:color="auto" w:fill="auto"/>
            <w:noWrap/>
            <w:vAlign w:val="bottom"/>
          </w:tcPr>
          <w:p w14:paraId="21B50263"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931</w:t>
            </w:r>
          </w:p>
        </w:tc>
        <w:tc>
          <w:tcPr>
            <w:tcW w:w="1209" w:type="dxa"/>
            <w:shd w:val="clear" w:color="auto" w:fill="auto"/>
            <w:noWrap/>
            <w:vAlign w:val="bottom"/>
          </w:tcPr>
          <w:p w14:paraId="382949BC" w14:textId="75C7CC99"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2</w:t>
            </w:r>
            <w:r w:rsidR="00C95CF5">
              <w:rPr>
                <w:rFonts w:eastAsiaTheme="minorHAnsi"/>
                <w:b/>
                <w:sz w:val="18"/>
                <w:szCs w:val="22"/>
                <w:lang w:val="ru-RU" w:eastAsia="en-US"/>
              </w:rPr>
              <w:t xml:space="preserve"> </w:t>
            </w:r>
            <w:r w:rsidRPr="00895AC0">
              <w:rPr>
                <w:rFonts w:eastAsiaTheme="minorHAnsi"/>
                <w:b/>
                <w:sz w:val="18"/>
                <w:szCs w:val="22"/>
                <w:lang w:val="ru-RU" w:eastAsia="en-US"/>
              </w:rPr>
              <w:t>257</w:t>
            </w:r>
          </w:p>
        </w:tc>
        <w:tc>
          <w:tcPr>
            <w:tcW w:w="1211" w:type="dxa"/>
            <w:shd w:val="clear" w:color="auto" w:fill="auto"/>
            <w:noWrap/>
            <w:vAlign w:val="bottom"/>
          </w:tcPr>
          <w:p w14:paraId="22FE8CDD"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60</w:t>
            </w:r>
          </w:p>
        </w:tc>
      </w:tr>
      <w:tr w:rsidR="00FE7D33" w:rsidRPr="008C644E" w14:paraId="50136AA4" w14:textId="77777777" w:rsidTr="00C95CF5">
        <w:tc>
          <w:tcPr>
            <w:tcW w:w="2730" w:type="dxa"/>
            <w:shd w:val="clear" w:color="auto" w:fill="auto"/>
          </w:tcPr>
          <w:p w14:paraId="22D925D7"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Ciudad de Asjabad</w:t>
            </w:r>
          </w:p>
        </w:tc>
        <w:tc>
          <w:tcPr>
            <w:tcW w:w="798" w:type="dxa"/>
            <w:shd w:val="clear" w:color="auto" w:fill="auto"/>
            <w:noWrap/>
            <w:vAlign w:val="bottom"/>
          </w:tcPr>
          <w:p w14:paraId="7F8D7FF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727254C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532</w:t>
            </w:r>
          </w:p>
        </w:tc>
        <w:tc>
          <w:tcPr>
            <w:tcW w:w="881" w:type="dxa"/>
            <w:shd w:val="clear" w:color="auto" w:fill="auto"/>
            <w:noWrap/>
            <w:vAlign w:val="bottom"/>
          </w:tcPr>
          <w:p w14:paraId="272A7B6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308</w:t>
            </w:r>
          </w:p>
        </w:tc>
        <w:tc>
          <w:tcPr>
            <w:tcW w:w="835" w:type="dxa"/>
            <w:shd w:val="clear" w:color="auto" w:fill="auto"/>
            <w:noWrap/>
            <w:vAlign w:val="bottom"/>
          </w:tcPr>
          <w:p w14:paraId="23CD1209"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224</w:t>
            </w:r>
          </w:p>
        </w:tc>
        <w:tc>
          <w:tcPr>
            <w:tcW w:w="1209" w:type="dxa"/>
            <w:shd w:val="clear" w:color="auto" w:fill="auto"/>
            <w:noWrap/>
            <w:vAlign w:val="bottom"/>
          </w:tcPr>
          <w:p w14:paraId="0D39A12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524</w:t>
            </w:r>
          </w:p>
        </w:tc>
        <w:tc>
          <w:tcPr>
            <w:tcW w:w="1211" w:type="dxa"/>
            <w:shd w:val="clear" w:color="auto" w:fill="auto"/>
            <w:noWrap/>
            <w:vAlign w:val="bottom"/>
          </w:tcPr>
          <w:p w14:paraId="76E87D1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8</w:t>
            </w:r>
          </w:p>
        </w:tc>
      </w:tr>
      <w:tr w:rsidR="00FE7D33" w:rsidRPr="008C644E" w14:paraId="46A87FC5" w14:textId="77777777" w:rsidTr="00C95CF5">
        <w:tc>
          <w:tcPr>
            <w:tcW w:w="2730" w:type="dxa"/>
            <w:shd w:val="clear" w:color="auto" w:fill="auto"/>
          </w:tcPr>
          <w:p w14:paraId="13EEF185"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Ahal</w:t>
            </w:r>
          </w:p>
        </w:tc>
        <w:tc>
          <w:tcPr>
            <w:tcW w:w="798" w:type="dxa"/>
            <w:shd w:val="clear" w:color="auto" w:fill="auto"/>
            <w:noWrap/>
            <w:vAlign w:val="bottom"/>
          </w:tcPr>
          <w:p w14:paraId="50B429EC"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2AB91BD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402</w:t>
            </w:r>
          </w:p>
        </w:tc>
        <w:tc>
          <w:tcPr>
            <w:tcW w:w="881" w:type="dxa"/>
            <w:shd w:val="clear" w:color="auto" w:fill="auto"/>
            <w:noWrap/>
            <w:vAlign w:val="bottom"/>
          </w:tcPr>
          <w:p w14:paraId="1A6D465F"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277</w:t>
            </w:r>
          </w:p>
        </w:tc>
        <w:tc>
          <w:tcPr>
            <w:tcW w:w="835" w:type="dxa"/>
            <w:shd w:val="clear" w:color="auto" w:fill="auto"/>
            <w:noWrap/>
            <w:vAlign w:val="bottom"/>
          </w:tcPr>
          <w:p w14:paraId="6D31606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125</w:t>
            </w:r>
          </w:p>
        </w:tc>
        <w:tc>
          <w:tcPr>
            <w:tcW w:w="1209" w:type="dxa"/>
            <w:shd w:val="clear" w:color="auto" w:fill="auto"/>
            <w:noWrap/>
            <w:vAlign w:val="bottom"/>
          </w:tcPr>
          <w:p w14:paraId="1A4B807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396</w:t>
            </w:r>
          </w:p>
        </w:tc>
        <w:tc>
          <w:tcPr>
            <w:tcW w:w="1211" w:type="dxa"/>
            <w:shd w:val="clear" w:color="auto" w:fill="auto"/>
            <w:noWrap/>
            <w:vAlign w:val="bottom"/>
          </w:tcPr>
          <w:p w14:paraId="5D8B5E2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6</w:t>
            </w:r>
          </w:p>
        </w:tc>
      </w:tr>
      <w:tr w:rsidR="00FE7D33" w:rsidRPr="008C644E" w14:paraId="68C45F34" w14:textId="77777777" w:rsidTr="00C95CF5">
        <w:tc>
          <w:tcPr>
            <w:tcW w:w="2730" w:type="dxa"/>
            <w:shd w:val="clear" w:color="auto" w:fill="auto"/>
          </w:tcPr>
          <w:p w14:paraId="493A94D6"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Balkán</w:t>
            </w:r>
          </w:p>
        </w:tc>
        <w:tc>
          <w:tcPr>
            <w:tcW w:w="798" w:type="dxa"/>
            <w:shd w:val="clear" w:color="auto" w:fill="auto"/>
            <w:noWrap/>
            <w:vAlign w:val="bottom"/>
          </w:tcPr>
          <w:p w14:paraId="676CC1A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524D79A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342</w:t>
            </w:r>
          </w:p>
        </w:tc>
        <w:tc>
          <w:tcPr>
            <w:tcW w:w="881" w:type="dxa"/>
            <w:shd w:val="clear" w:color="auto" w:fill="auto"/>
            <w:noWrap/>
            <w:vAlign w:val="bottom"/>
          </w:tcPr>
          <w:p w14:paraId="0140198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213</w:t>
            </w:r>
          </w:p>
        </w:tc>
        <w:tc>
          <w:tcPr>
            <w:tcW w:w="835" w:type="dxa"/>
            <w:shd w:val="clear" w:color="auto" w:fill="auto"/>
            <w:noWrap/>
            <w:vAlign w:val="bottom"/>
          </w:tcPr>
          <w:p w14:paraId="131F9261"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129</w:t>
            </w:r>
          </w:p>
        </w:tc>
        <w:tc>
          <w:tcPr>
            <w:tcW w:w="1209" w:type="dxa"/>
            <w:shd w:val="clear" w:color="auto" w:fill="auto"/>
            <w:noWrap/>
            <w:vAlign w:val="bottom"/>
          </w:tcPr>
          <w:p w14:paraId="3D3F5A4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332</w:t>
            </w:r>
          </w:p>
        </w:tc>
        <w:tc>
          <w:tcPr>
            <w:tcW w:w="1211" w:type="dxa"/>
            <w:shd w:val="clear" w:color="auto" w:fill="auto"/>
            <w:noWrap/>
            <w:vAlign w:val="bottom"/>
          </w:tcPr>
          <w:p w14:paraId="4276F5E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10</w:t>
            </w:r>
          </w:p>
        </w:tc>
      </w:tr>
      <w:tr w:rsidR="00FE7D33" w:rsidRPr="008C644E" w14:paraId="1D324D73" w14:textId="77777777" w:rsidTr="00C95CF5">
        <w:tc>
          <w:tcPr>
            <w:tcW w:w="2730" w:type="dxa"/>
            <w:shd w:val="clear" w:color="auto" w:fill="auto"/>
          </w:tcPr>
          <w:p w14:paraId="5085483F"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lastRenderedPageBreak/>
              <w:tab/>
              <w:t>Provincia de Dashoguz</w:t>
            </w:r>
          </w:p>
        </w:tc>
        <w:tc>
          <w:tcPr>
            <w:tcW w:w="798" w:type="dxa"/>
            <w:shd w:val="clear" w:color="auto" w:fill="auto"/>
            <w:noWrap/>
            <w:vAlign w:val="bottom"/>
          </w:tcPr>
          <w:p w14:paraId="24318A7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1B9A5240"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300</w:t>
            </w:r>
          </w:p>
        </w:tc>
        <w:tc>
          <w:tcPr>
            <w:tcW w:w="881" w:type="dxa"/>
            <w:shd w:val="clear" w:color="auto" w:fill="auto"/>
            <w:noWrap/>
            <w:vAlign w:val="bottom"/>
          </w:tcPr>
          <w:p w14:paraId="0A52124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172</w:t>
            </w:r>
          </w:p>
        </w:tc>
        <w:tc>
          <w:tcPr>
            <w:tcW w:w="835" w:type="dxa"/>
            <w:shd w:val="clear" w:color="auto" w:fill="auto"/>
            <w:noWrap/>
            <w:vAlign w:val="bottom"/>
          </w:tcPr>
          <w:p w14:paraId="0993198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128</w:t>
            </w:r>
          </w:p>
        </w:tc>
        <w:tc>
          <w:tcPr>
            <w:tcW w:w="1209" w:type="dxa"/>
            <w:shd w:val="clear" w:color="auto" w:fill="auto"/>
            <w:noWrap/>
            <w:vAlign w:val="bottom"/>
          </w:tcPr>
          <w:p w14:paraId="6B467E85"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293</w:t>
            </w:r>
          </w:p>
        </w:tc>
        <w:tc>
          <w:tcPr>
            <w:tcW w:w="1211" w:type="dxa"/>
            <w:shd w:val="clear" w:color="auto" w:fill="auto"/>
            <w:noWrap/>
            <w:vAlign w:val="bottom"/>
          </w:tcPr>
          <w:p w14:paraId="0A709C8C"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7</w:t>
            </w:r>
          </w:p>
        </w:tc>
      </w:tr>
      <w:tr w:rsidR="00FE7D33" w:rsidRPr="008C644E" w14:paraId="3A6C9F28" w14:textId="77777777" w:rsidTr="00C95CF5">
        <w:tc>
          <w:tcPr>
            <w:tcW w:w="2730" w:type="dxa"/>
            <w:shd w:val="clear" w:color="auto" w:fill="auto"/>
          </w:tcPr>
          <w:p w14:paraId="2DD1FD29"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Lebap</w:t>
            </w:r>
          </w:p>
        </w:tc>
        <w:tc>
          <w:tcPr>
            <w:tcW w:w="798" w:type="dxa"/>
            <w:shd w:val="clear" w:color="auto" w:fill="auto"/>
            <w:noWrap/>
            <w:vAlign w:val="bottom"/>
          </w:tcPr>
          <w:p w14:paraId="6BE9D33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04584C6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314</w:t>
            </w:r>
          </w:p>
        </w:tc>
        <w:tc>
          <w:tcPr>
            <w:tcW w:w="881" w:type="dxa"/>
            <w:shd w:val="clear" w:color="auto" w:fill="auto"/>
            <w:noWrap/>
            <w:vAlign w:val="bottom"/>
          </w:tcPr>
          <w:p w14:paraId="4A77F571"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172</w:t>
            </w:r>
          </w:p>
        </w:tc>
        <w:tc>
          <w:tcPr>
            <w:tcW w:w="835" w:type="dxa"/>
            <w:shd w:val="clear" w:color="auto" w:fill="auto"/>
            <w:noWrap/>
            <w:vAlign w:val="bottom"/>
          </w:tcPr>
          <w:p w14:paraId="770FCAB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142</w:t>
            </w:r>
          </w:p>
        </w:tc>
        <w:tc>
          <w:tcPr>
            <w:tcW w:w="1209" w:type="dxa"/>
            <w:shd w:val="clear" w:color="auto" w:fill="auto"/>
            <w:noWrap/>
            <w:vAlign w:val="bottom"/>
          </w:tcPr>
          <w:p w14:paraId="33E0A01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296</w:t>
            </w:r>
          </w:p>
        </w:tc>
        <w:tc>
          <w:tcPr>
            <w:tcW w:w="1211" w:type="dxa"/>
            <w:shd w:val="clear" w:color="auto" w:fill="auto"/>
            <w:noWrap/>
            <w:vAlign w:val="bottom"/>
          </w:tcPr>
          <w:p w14:paraId="4B69F1C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w:t>
            </w:r>
          </w:p>
        </w:tc>
      </w:tr>
      <w:tr w:rsidR="00FE7D33" w:rsidRPr="008C644E" w14:paraId="3203E93C" w14:textId="77777777" w:rsidTr="00C95CF5">
        <w:tc>
          <w:tcPr>
            <w:tcW w:w="2730" w:type="dxa"/>
            <w:shd w:val="clear" w:color="auto" w:fill="auto"/>
          </w:tcPr>
          <w:p w14:paraId="742288C9"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Marý</w:t>
            </w:r>
          </w:p>
        </w:tc>
        <w:tc>
          <w:tcPr>
            <w:tcW w:w="798" w:type="dxa"/>
            <w:shd w:val="clear" w:color="auto" w:fill="auto"/>
            <w:noWrap/>
            <w:vAlign w:val="bottom"/>
          </w:tcPr>
          <w:p w14:paraId="6BE67D41"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046018BC"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427</w:t>
            </w:r>
          </w:p>
        </w:tc>
        <w:tc>
          <w:tcPr>
            <w:tcW w:w="881" w:type="dxa"/>
            <w:shd w:val="clear" w:color="auto" w:fill="auto"/>
            <w:noWrap/>
            <w:vAlign w:val="bottom"/>
          </w:tcPr>
          <w:p w14:paraId="75A189FC"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244</w:t>
            </w:r>
          </w:p>
        </w:tc>
        <w:tc>
          <w:tcPr>
            <w:tcW w:w="835" w:type="dxa"/>
            <w:shd w:val="clear" w:color="auto" w:fill="auto"/>
            <w:noWrap/>
            <w:vAlign w:val="bottom"/>
          </w:tcPr>
          <w:p w14:paraId="5137706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183</w:t>
            </w:r>
          </w:p>
        </w:tc>
        <w:tc>
          <w:tcPr>
            <w:tcW w:w="1209" w:type="dxa"/>
            <w:shd w:val="clear" w:color="auto" w:fill="auto"/>
            <w:noWrap/>
            <w:vAlign w:val="bottom"/>
          </w:tcPr>
          <w:p w14:paraId="56DFC99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416</w:t>
            </w:r>
          </w:p>
        </w:tc>
        <w:tc>
          <w:tcPr>
            <w:tcW w:w="1211" w:type="dxa"/>
            <w:shd w:val="clear" w:color="auto" w:fill="auto"/>
            <w:noWrap/>
            <w:vAlign w:val="bottom"/>
          </w:tcPr>
          <w:p w14:paraId="6245FCE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11</w:t>
            </w:r>
          </w:p>
        </w:tc>
      </w:tr>
      <w:tr w:rsidR="00FE7D33" w:rsidRPr="008C644E" w14:paraId="61B90D00" w14:textId="77777777" w:rsidTr="00C95CF5">
        <w:tc>
          <w:tcPr>
            <w:tcW w:w="2730" w:type="dxa"/>
            <w:shd w:val="clear" w:color="auto" w:fill="auto"/>
          </w:tcPr>
          <w:p w14:paraId="5B1768EE" w14:textId="77619BED" w:rsidR="00FE7D33" w:rsidRPr="008C644E" w:rsidRDefault="00FE7D33" w:rsidP="005D7680">
            <w:pPr>
              <w:tabs>
                <w:tab w:val="left" w:pos="284"/>
              </w:tabs>
              <w:suppressAutoHyphens/>
              <w:spacing w:before="40" w:after="40" w:line="220" w:lineRule="exact"/>
              <w:ind w:left="255" w:right="28"/>
              <w:rPr>
                <w:b/>
                <w:sz w:val="18"/>
              </w:rPr>
            </w:pPr>
            <w:r w:rsidRPr="00895AC0">
              <w:rPr>
                <w:rFonts w:eastAsiaTheme="minorHAnsi"/>
                <w:b/>
                <w:sz w:val="18"/>
                <w:szCs w:val="22"/>
                <w:lang w:val="ru-RU" w:eastAsia="en-US"/>
              </w:rPr>
              <w:t>Internados especializados</w:t>
            </w:r>
          </w:p>
        </w:tc>
        <w:tc>
          <w:tcPr>
            <w:tcW w:w="798" w:type="dxa"/>
            <w:shd w:val="clear" w:color="auto" w:fill="auto"/>
            <w:noWrap/>
            <w:vAlign w:val="bottom"/>
          </w:tcPr>
          <w:p w14:paraId="2C214CE7"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11</w:t>
            </w:r>
          </w:p>
        </w:tc>
        <w:tc>
          <w:tcPr>
            <w:tcW w:w="840" w:type="dxa"/>
            <w:shd w:val="clear" w:color="auto" w:fill="auto"/>
            <w:noWrap/>
            <w:vAlign w:val="bottom"/>
          </w:tcPr>
          <w:p w14:paraId="148FF69D" w14:textId="7D5D45DC"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2</w:t>
            </w:r>
            <w:r w:rsidR="00C95CF5">
              <w:rPr>
                <w:rFonts w:eastAsiaTheme="minorHAnsi"/>
                <w:b/>
                <w:sz w:val="18"/>
                <w:szCs w:val="22"/>
                <w:lang w:eastAsia="en-US"/>
              </w:rPr>
              <w:t xml:space="preserve"> </w:t>
            </w:r>
            <w:r w:rsidRPr="00895AC0">
              <w:rPr>
                <w:rFonts w:eastAsiaTheme="minorHAnsi"/>
                <w:b/>
                <w:sz w:val="18"/>
                <w:szCs w:val="22"/>
                <w:lang w:val="ru-RU" w:eastAsia="en-US"/>
              </w:rPr>
              <w:t>165</w:t>
            </w:r>
          </w:p>
        </w:tc>
        <w:tc>
          <w:tcPr>
            <w:tcW w:w="881" w:type="dxa"/>
            <w:shd w:val="clear" w:color="auto" w:fill="auto"/>
            <w:noWrap/>
            <w:vAlign w:val="bottom"/>
          </w:tcPr>
          <w:p w14:paraId="71F49D74" w14:textId="0F6E08A8"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1</w:t>
            </w:r>
            <w:r w:rsidR="00C95CF5">
              <w:rPr>
                <w:rFonts w:eastAsiaTheme="minorHAnsi"/>
                <w:b/>
                <w:sz w:val="18"/>
                <w:szCs w:val="22"/>
                <w:lang w:eastAsia="en-US"/>
              </w:rPr>
              <w:t xml:space="preserve"> </w:t>
            </w:r>
            <w:r w:rsidRPr="00895AC0">
              <w:rPr>
                <w:rFonts w:eastAsiaTheme="minorHAnsi"/>
                <w:b/>
                <w:sz w:val="18"/>
                <w:szCs w:val="22"/>
                <w:lang w:val="ru-RU" w:eastAsia="en-US"/>
              </w:rPr>
              <w:t>374</w:t>
            </w:r>
          </w:p>
        </w:tc>
        <w:tc>
          <w:tcPr>
            <w:tcW w:w="835" w:type="dxa"/>
            <w:shd w:val="clear" w:color="auto" w:fill="auto"/>
            <w:noWrap/>
            <w:vAlign w:val="bottom"/>
          </w:tcPr>
          <w:p w14:paraId="504962BA"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791</w:t>
            </w:r>
          </w:p>
        </w:tc>
        <w:tc>
          <w:tcPr>
            <w:tcW w:w="1209" w:type="dxa"/>
            <w:shd w:val="clear" w:color="auto" w:fill="auto"/>
            <w:noWrap/>
            <w:vAlign w:val="bottom"/>
          </w:tcPr>
          <w:p w14:paraId="2A5D4F84" w14:textId="6840F6F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2</w:t>
            </w:r>
            <w:r w:rsidR="00C95CF5">
              <w:rPr>
                <w:rFonts w:eastAsiaTheme="minorHAnsi"/>
                <w:b/>
                <w:sz w:val="18"/>
                <w:szCs w:val="22"/>
                <w:lang w:eastAsia="en-US"/>
              </w:rPr>
              <w:t xml:space="preserve"> </w:t>
            </w:r>
            <w:r w:rsidRPr="00895AC0">
              <w:rPr>
                <w:rFonts w:eastAsiaTheme="minorHAnsi"/>
                <w:b/>
                <w:sz w:val="18"/>
                <w:szCs w:val="22"/>
                <w:lang w:val="ru-RU" w:eastAsia="en-US"/>
              </w:rPr>
              <w:t>133</w:t>
            </w:r>
          </w:p>
        </w:tc>
        <w:tc>
          <w:tcPr>
            <w:tcW w:w="1211" w:type="dxa"/>
            <w:shd w:val="clear" w:color="auto" w:fill="auto"/>
            <w:noWrap/>
            <w:vAlign w:val="bottom"/>
          </w:tcPr>
          <w:p w14:paraId="58C03B8A" w14:textId="77777777" w:rsidR="00FE7D33" w:rsidRPr="00895AC0" w:rsidRDefault="00FE7D33" w:rsidP="00895AC0">
            <w:pPr>
              <w:suppressAutoHyphens/>
              <w:spacing w:before="40" w:after="40" w:line="220" w:lineRule="exact"/>
              <w:ind w:left="28" w:right="28"/>
              <w:jc w:val="right"/>
              <w:rPr>
                <w:rFonts w:eastAsiaTheme="minorHAnsi"/>
                <w:b/>
                <w:sz w:val="18"/>
                <w:szCs w:val="22"/>
                <w:lang w:val="ru-RU" w:eastAsia="en-US"/>
              </w:rPr>
            </w:pPr>
            <w:r w:rsidRPr="00895AC0">
              <w:rPr>
                <w:rFonts w:eastAsiaTheme="minorHAnsi"/>
                <w:b/>
                <w:sz w:val="18"/>
                <w:szCs w:val="22"/>
                <w:lang w:val="ru-RU" w:eastAsia="en-US"/>
              </w:rPr>
              <w:t>32</w:t>
            </w:r>
          </w:p>
        </w:tc>
      </w:tr>
      <w:tr w:rsidR="00FE7D33" w:rsidRPr="008C644E" w14:paraId="72011795" w14:textId="77777777" w:rsidTr="00C95CF5">
        <w:tc>
          <w:tcPr>
            <w:tcW w:w="2730" w:type="dxa"/>
            <w:shd w:val="clear" w:color="auto" w:fill="auto"/>
          </w:tcPr>
          <w:p w14:paraId="13349A1C"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Ciudad de Asjabad</w:t>
            </w:r>
          </w:p>
        </w:tc>
        <w:tc>
          <w:tcPr>
            <w:tcW w:w="798" w:type="dxa"/>
            <w:shd w:val="clear" w:color="auto" w:fill="auto"/>
            <w:noWrap/>
            <w:vAlign w:val="bottom"/>
          </w:tcPr>
          <w:p w14:paraId="6408E73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449BB21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185</w:t>
            </w:r>
          </w:p>
        </w:tc>
        <w:tc>
          <w:tcPr>
            <w:tcW w:w="881" w:type="dxa"/>
            <w:shd w:val="clear" w:color="auto" w:fill="auto"/>
            <w:noWrap/>
            <w:vAlign w:val="bottom"/>
          </w:tcPr>
          <w:p w14:paraId="240B757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98</w:t>
            </w:r>
          </w:p>
        </w:tc>
        <w:tc>
          <w:tcPr>
            <w:tcW w:w="835" w:type="dxa"/>
            <w:shd w:val="clear" w:color="auto" w:fill="auto"/>
            <w:noWrap/>
            <w:vAlign w:val="bottom"/>
          </w:tcPr>
          <w:p w14:paraId="66A64C0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87</w:t>
            </w:r>
          </w:p>
        </w:tc>
        <w:tc>
          <w:tcPr>
            <w:tcW w:w="1209" w:type="dxa"/>
            <w:shd w:val="clear" w:color="auto" w:fill="auto"/>
            <w:noWrap/>
            <w:vAlign w:val="bottom"/>
          </w:tcPr>
          <w:p w14:paraId="14BF23F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185</w:t>
            </w:r>
          </w:p>
        </w:tc>
        <w:tc>
          <w:tcPr>
            <w:tcW w:w="1211" w:type="dxa"/>
            <w:shd w:val="clear" w:color="auto" w:fill="auto"/>
            <w:noWrap/>
            <w:vAlign w:val="bottom"/>
          </w:tcPr>
          <w:p w14:paraId="03D3DE3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 xml:space="preserve"> -</w:t>
            </w:r>
          </w:p>
        </w:tc>
      </w:tr>
      <w:tr w:rsidR="00FE7D33" w:rsidRPr="008C644E" w14:paraId="2F68B74B" w14:textId="77777777" w:rsidTr="00C95CF5">
        <w:tc>
          <w:tcPr>
            <w:tcW w:w="2730" w:type="dxa"/>
            <w:shd w:val="clear" w:color="auto" w:fill="auto"/>
          </w:tcPr>
          <w:p w14:paraId="2EF29808"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Ahal</w:t>
            </w:r>
          </w:p>
        </w:tc>
        <w:tc>
          <w:tcPr>
            <w:tcW w:w="798" w:type="dxa"/>
            <w:shd w:val="clear" w:color="auto" w:fill="auto"/>
            <w:noWrap/>
            <w:vAlign w:val="bottom"/>
          </w:tcPr>
          <w:p w14:paraId="2BBF29C6" w14:textId="0DB2803A" w:rsidR="00FE7D33" w:rsidRPr="00895AC0" w:rsidRDefault="005D7680" w:rsidP="00895AC0">
            <w:pPr>
              <w:suppressAutoHyphens/>
              <w:spacing w:before="40" w:after="40" w:line="220" w:lineRule="exact"/>
              <w:ind w:left="28" w:right="28"/>
              <w:jc w:val="right"/>
              <w:rPr>
                <w:rFonts w:eastAsiaTheme="minorHAnsi"/>
                <w:sz w:val="18"/>
                <w:szCs w:val="22"/>
                <w:lang w:val="en-US" w:eastAsia="en-US"/>
              </w:rPr>
            </w:pPr>
            <w:r>
              <w:rPr>
                <w:rFonts w:eastAsiaTheme="minorHAnsi"/>
                <w:sz w:val="18"/>
                <w:szCs w:val="22"/>
                <w:lang w:val="en-US" w:eastAsia="en-US"/>
              </w:rPr>
              <w:t>–</w:t>
            </w:r>
          </w:p>
        </w:tc>
        <w:tc>
          <w:tcPr>
            <w:tcW w:w="840" w:type="dxa"/>
            <w:shd w:val="clear" w:color="auto" w:fill="auto"/>
            <w:noWrap/>
            <w:vAlign w:val="bottom"/>
          </w:tcPr>
          <w:p w14:paraId="5FB2539D"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c>
          <w:tcPr>
            <w:tcW w:w="881" w:type="dxa"/>
            <w:shd w:val="clear" w:color="auto" w:fill="auto"/>
            <w:noWrap/>
            <w:vAlign w:val="bottom"/>
          </w:tcPr>
          <w:p w14:paraId="573EA13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c>
          <w:tcPr>
            <w:tcW w:w="835" w:type="dxa"/>
            <w:shd w:val="clear" w:color="auto" w:fill="auto"/>
            <w:noWrap/>
            <w:vAlign w:val="bottom"/>
          </w:tcPr>
          <w:p w14:paraId="18BB0256"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c>
          <w:tcPr>
            <w:tcW w:w="1209" w:type="dxa"/>
            <w:shd w:val="clear" w:color="auto" w:fill="auto"/>
            <w:noWrap/>
            <w:vAlign w:val="bottom"/>
          </w:tcPr>
          <w:p w14:paraId="59556AC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c>
          <w:tcPr>
            <w:tcW w:w="1211" w:type="dxa"/>
            <w:shd w:val="clear" w:color="auto" w:fill="auto"/>
            <w:noWrap/>
            <w:vAlign w:val="bottom"/>
          </w:tcPr>
          <w:p w14:paraId="3CEEC783"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r>
      <w:tr w:rsidR="00FE7D33" w:rsidRPr="008C644E" w14:paraId="3B4D0C71" w14:textId="77777777" w:rsidTr="00C95CF5">
        <w:tc>
          <w:tcPr>
            <w:tcW w:w="2730" w:type="dxa"/>
            <w:shd w:val="clear" w:color="auto" w:fill="auto"/>
          </w:tcPr>
          <w:p w14:paraId="5F4C95C1"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Balkán</w:t>
            </w:r>
          </w:p>
        </w:tc>
        <w:tc>
          <w:tcPr>
            <w:tcW w:w="798" w:type="dxa"/>
            <w:shd w:val="clear" w:color="auto" w:fill="auto"/>
            <w:noWrap/>
            <w:vAlign w:val="bottom"/>
          </w:tcPr>
          <w:p w14:paraId="181A015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w:t>
            </w:r>
          </w:p>
        </w:tc>
        <w:tc>
          <w:tcPr>
            <w:tcW w:w="840" w:type="dxa"/>
            <w:shd w:val="clear" w:color="auto" w:fill="auto"/>
            <w:noWrap/>
            <w:vAlign w:val="bottom"/>
          </w:tcPr>
          <w:p w14:paraId="38B1C2C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131</w:t>
            </w:r>
          </w:p>
        </w:tc>
        <w:tc>
          <w:tcPr>
            <w:tcW w:w="881" w:type="dxa"/>
            <w:shd w:val="clear" w:color="auto" w:fill="auto"/>
            <w:noWrap/>
            <w:vAlign w:val="bottom"/>
          </w:tcPr>
          <w:p w14:paraId="168A9FF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82</w:t>
            </w:r>
          </w:p>
        </w:tc>
        <w:tc>
          <w:tcPr>
            <w:tcW w:w="835" w:type="dxa"/>
            <w:shd w:val="clear" w:color="auto" w:fill="auto"/>
            <w:noWrap/>
            <w:vAlign w:val="bottom"/>
          </w:tcPr>
          <w:p w14:paraId="5F27A5BD"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49</w:t>
            </w:r>
          </w:p>
        </w:tc>
        <w:tc>
          <w:tcPr>
            <w:tcW w:w="1209" w:type="dxa"/>
            <w:shd w:val="clear" w:color="auto" w:fill="auto"/>
            <w:noWrap/>
            <w:vAlign w:val="bottom"/>
          </w:tcPr>
          <w:p w14:paraId="0F0E29C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131</w:t>
            </w:r>
          </w:p>
        </w:tc>
        <w:tc>
          <w:tcPr>
            <w:tcW w:w="1211" w:type="dxa"/>
            <w:shd w:val="clear" w:color="auto" w:fill="auto"/>
            <w:noWrap/>
            <w:vAlign w:val="bottom"/>
          </w:tcPr>
          <w:p w14:paraId="2D65F3F7"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r>
      <w:tr w:rsidR="00FE7D33" w:rsidRPr="008C644E" w14:paraId="1052E959" w14:textId="77777777" w:rsidTr="00C95CF5">
        <w:tc>
          <w:tcPr>
            <w:tcW w:w="2730" w:type="dxa"/>
            <w:shd w:val="clear" w:color="auto" w:fill="auto"/>
          </w:tcPr>
          <w:p w14:paraId="15E3305B"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Dashoguz</w:t>
            </w:r>
          </w:p>
        </w:tc>
        <w:tc>
          <w:tcPr>
            <w:tcW w:w="798" w:type="dxa"/>
            <w:shd w:val="clear" w:color="auto" w:fill="auto"/>
            <w:noWrap/>
            <w:vAlign w:val="bottom"/>
          </w:tcPr>
          <w:p w14:paraId="47C2DCB7"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w:t>
            </w:r>
          </w:p>
        </w:tc>
        <w:tc>
          <w:tcPr>
            <w:tcW w:w="840" w:type="dxa"/>
            <w:shd w:val="clear" w:color="auto" w:fill="auto"/>
            <w:noWrap/>
            <w:vAlign w:val="bottom"/>
          </w:tcPr>
          <w:p w14:paraId="199A212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501</w:t>
            </w:r>
          </w:p>
        </w:tc>
        <w:tc>
          <w:tcPr>
            <w:tcW w:w="881" w:type="dxa"/>
            <w:shd w:val="clear" w:color="auto" w:fill="auto"/>
            <w:noWrap/>
            <w:vAlign w:val="bottom"/>
          </w:tcPr>
          <w:p w14:paraId="48F70314"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316</w:t>
            </w:r>
          </w:p>
        </w:tc>
        <w:tc>
          <w:tcPr>
            <w:tcW w:w="835" w:type="dxa"/>
            <w:shd w:val="clear" w:color="auto" w:fill="auto"/>
            <w:noWrap/>
            <w:vAlign w:val="bottom"/>
          </w:tcPr>
          <w:p w14:paraId="473DE04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185</w:t>
            </w:r>
          </w:p>
        </w:tc>
        <w:tc>
          <w:tcPr>
            <w:tcW w:w="1209" w:type="dxa"/>
            <w:shd w:val="clear" w:color="auto" w:fill="auto"/>
            <w:noWrap/>
            <w:vAlign w:val="bottom"/>
          </w:tcPr>
          <w:p w14:paraId="2BD288C5"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477</w:t>
            </w:r>
          </w:p>
        </w:tc>
        <w:tc>
          <w:tcPr>
            <w:tcW w:w="1211" w:type="dxa"/>
            <w:shd w:val="clear" w:color="auto" w:fill="auto"/>
            <w:noWrap/>
            <w:vAlign w:val="bottom"/>
          </w:tcPr>
          <w:p w14:paraId="46D5BA25"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24</w:t>
            </w:r>
          </w:p>
        </w:tc>
      </w:tr>
      <w:tr w:rsidR="00FE7D33" w:rsidRPr="008C644E" w14:paraId="2F661250" w14:textId="77777777" w:rsidTr="00C95CF5">
        <w:tc>
          <w:tcPr>
            <w:tcW w:w="2730" w:type="dxa"/>
            <w:shd w:val="clear" w:color="auto" w:fill="auto"/>
          </w:tcPr>
          <w:p w14:paraId="57CEAEE2"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Lebap</w:t>
            </w:r>
          </w:p>
        </w:tc>
        <w:tc>
          <w:tcPr>
            <w:tcW w:w="798" w:type="dxa"/>
            <w:shd w:val="clear" w:color="auto" w:fill="auto"/>
            <w:noWrap/>
            <w:vAlign w:val="bottom"/>
          </w:tcPr>
          <w:p w14:paraId="2F17ECBE"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3</w:t>
            </w:r>
          </w:p>
        </w:tc>
        <w:tc>
          <w:tcPr>
            <w:tcW w:w="840" w:type="dxa"/>
            <w:shd w:val="clear" w:color="auto" w:fill="auto"/>
            <w:noWrap/>
            <w:vAlign w:val="bottom"/>
          </w:tcPr>
          <w:p w14:paraId="43E20A4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748</w:t>
            </w:r>
          </w:p>
        </w:tc>
        <w:tc>
          <w:tcPr>
            <w:tcW w:w="881" w:type="dxa"/>
            <w:shd w:val="clear" w:color="auto" w:fill="auto"/>
            <w:noWrap/>
            <w:vAlign w:val="bottom"/>
          </w:tcPr>
          <w:p w14:paraId="51B1ADD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462</w:t>
            </w:r>
          </w:p>
        </w:tc>
        <w:tc>
          <w:tcPr>
            <w:tcW w:w="835" w:type="dxa"/>
            <w:shd w:val="clear" w:color="auto" w:fill="auto"/>
            <w:noWrap/>
            <w:vAlign w:val="bottom"/>
          </w:tcPr>
          <w:p w14:paraId="28672611"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286</w:t>
            </w:r>
          </w:p>
        </w:tc>
        <w:tc>
          <w:tcPr>
            <w:tcW w:w="1209" w:type="dxa"/>
            <w:shd w:val="clear" w:color="auto" w:fill="auto"/>
            <w:noWrap/>
            <w:vAlign w:val="bottom"/>
          </w:tcPr>
          <w:p w14:paraId="182C118D"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740</w:t>
            </w:r>
          </w:p>
        </w:tc>
        <w:tc>
          <w:tcPr>
            <w:tcW w:w="1211" w:type="dxa"/>
            <w:shd w:val="clear" w:color="auto" w:fill="auto"/>
            <w:noWrap/>
            <w:vAlign w:val="bottom"/>
          </w:tcPr>
          <w:p w14:paraId="6DAA0A9D"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8</w:t>
            </w:r>
          </w:p>
        </w:tc>
      </w:tr>
      <w:tr w:rsidR="00FE7D33" w:rsidRPr="008C644E" w14:paraId="58C2A2DF" w14:textId="77777777" w:rsidTr="00C95CF5">
        <w:tc>
          <w:tcPr>
            <w:tcW w:w="2730" w:type="dxa"/>
            <w:shd w:val="clear" w:color="auto" w:fill="auto"/>
          </w:tcPr>
          <w:p w14:paraId="79D9427A" w14:textId="77777777" w:rsidR="00FE7D33" w:rsidRPr="00895AC0" w:rsidRDefault="00FE7D33" w:rsidP="00895AC0">
            <w:pPr>
              <w:tabs>
                <w:tab w:val="left" w:pos="255"/>
              </w:tabs>
              <w:suppressAutoHyphens/>
              <w:spacing w:before="40" w:after="40" w:line="220" w:lineRule="exact"/>
              <w:ind w:left="28" w:right="28"/>
              <w:rPr>
                <w:rFonts w:eastAsiaTheme="minorHAnsi"/>
                <w:iCs/>
                <w:sz w:val="18"/>
                <w:szCs w:val="22"/>
                <w:lang w:val="ru-RU" w:eastAsia="en-US"/>
              </w:rPr>
            </w:pPr>
            <w:r w:rsidRPr="00895AC0">
              <w:rPr>
                <w:rFonts w:eastAsiaTheme="minorHAnsi"/>
                <w:iCs/>
                <w:sz w:val="18"/>
                <w:szCs w:val="22"/>
                <w:lang w:val="ru-RU" w:eastAsia="en-US"/>
              </w:rPr>
              <w:tab/>
              <w:t>Provincia de Marý</w:t>
            </w:r>
          </w:p>
        </w:tc>
        <w:tc>
          <w:tcPr>
            <w:tcW w:w="798" w:type="dxa"/>
            <w:shd w:val="clear" w:color="auto" w:fill="auto"/>
            <w:noWrap/>
            <w:vAlign w:val="bottom"/>
          </w:tcPr>
          <w:p w14:paraId="1ED84419"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w:t>
            </w:r>
          </w:p>
        </w:tc>
        <w:tc>
          <w:tcPr>
            <w:tcW w:w="840" w:type="dxa"/>
            <w:shd w:val="clear" w:color="auto" w:fill="auto"/>
            <w:noWrap/>
            <w:vAlign w:val="bottom"/>
          </w:tcPr>
          <w:p w14:paraId="69B93DA2"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600</w:t>
            </w:r>
          </w:p>
        </w:tc>
        <w:tc>
          <w:tcPr>
            <w:tcW w:w="881" w:type="dxa"/>
            <w:shd w:val="clear" w:color="auto" w:fill="auto"/>
            <w:noWrap/>
            <w:vAlign w:val="bottom"/>
          </w:tcPr>
          <w:p w14:paraId="027E65CB"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416</w:t>
            </w:r>
          </w:p>
        </w:tc>
        <w:tc>
          <w:tcPr>
            <w:tcW w:w="835" w:type="dxa"/>
            <w:shd w:val="clear" w:color="auto" w:fill="auto"/>
            <w:noWrap/>
            <w:vAlign w:val="bottom"/>
          </w:tcPr>
          <w:p w14:paraId="4613CC7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184</w:t>
            </w:r>
          </w:p>
        </w:tc>
        <w:tc>
          <w:tcPr>
            <w:tcW w:w="1209" w:type="dxa"/>
            <w:shd w:val="clear" w:color="auto" w:fill="auto"/>
            <w:noWrap/>
            <w:vAlign w:val="bottom"/>
          </w:tcPr>
          <w:p w14:paraId="009832DA"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600</w:t>
            </w:r>
          </w:p>
        </w:tc>
        <w:tc>
          <w:tcPr>
            <w:tcW w:w="1211" w:type="dxa"/>
            <w:shd w:val="clear" w:color="auto" w:fill="auto"/>
            <w:noWrap/>
            <w:vAlign w:val="bottom"/>
          </w:tcPr>
          <w:p w14:paraId="69E38718" w14:textId="77777777" w:rsidR="00FE7D33" w:rsidRPr="00895AC0" w:rsidRDefault="00FE7D33" w:rsidP="00895AC0">
            <w:pPr>
              <w:suppressAutoHyphens/>
              <w:spacing w:before="40" w:after="40" w:line="220" w:lineRule="exact"/>
              <w:ind w:left="28" w:right="28"/>
              <w:jc w:val="right"/>
              <w:rPr>
                <w:rFonts w:eastAsiaTheme="minorHAnsi"/>
                <w:sz w:val="18"/>
                <w:szCs w:val="22"/>
                <w:lang w:val="en-US" w:eastAsia="en-US"/>
              </w:rPr>
            </w:pPr>
            <w:r w:rsidRPr="00895AC0">
              <w:rPr>
                <w:rFonts w:eastAsiaTheme="minorHAnsi"/>
                <w:sz w:val="18"/>
                <w:szCs w:val="22"/>
                <w:lang w:val="en-US" w:eastAsia="en-US"/>
              </w:rPr>
              <w:t>–</w:t>
            </w:r>
          </w:p>
        </w:tc>
      </w:tr>
      <w:tr w:rsidR="00FE7D33" w:rsidRPr="00AD7E44" w14:paraId="1318C3EA" w14:textId="77777777" w:rsidTr="00C95CF5">
        <w:tc>
          <w:tcPr>
            <w:tcW w:w="2730" w:type="dxa"/>
            <w:shd w:val="clear" w:color="auto" w:fill="auto"/>
          </w:tcPr>
          <w:p w14:paraId="3DEF33AE" w14:textId="29751E43" w:rsidR="00FE7D33" w:rsidRPr="008C644E" w:rsidRDefault="00FE7D33" w:rsidP="005D7680">
            <w:pPr>
              <w:tabs>
                <w:tab w:val="left" w:pos="284"/>
              </w:tabs>
              <w:suppressAutoHyphens/>
              <w:spacing w:before="40" w:after="40" w:line="220" w:lineRule="exact"/>
              <w:ind w:left="255" w:right="28"/>
              <w:rPr>
                <w:b/>
                <w:sz w:val="18"/>
              </w:rPr>
            </w:pPr>
            <w:r w:rsidRPr="007D5E30">
              <w:rPr>
                <w:rFonts w:eastAsiaTheme="minorHAnsi"/>
                <w:b/>
                <w:sz w:val="18"/>
                <w:szCs w:val="22"/>
                <w:lang w:eastAsia="en-US"/>
              </w:rPr>
              <w:t>Asimismo: Escuela-sanatorio en el campo</w:t>
            </w:r>
          </w:p>
        </w:tc>
        <w:tc>
          <w:tcPr>
            <w:tcW w:w="798" w:type="dxa"/>
            <w:shd w:val="clear" w:color="auto" w:fill="auto"/>
            <w:noWrap/>
            <w:vAlign w:val="bottom"/>
          </w:tcPr>
          <w:p w14:paraId="1C9E7EEB" w14:textId="77777777" w:rsidR="00FE7D33" w:rsidRPr="008C644E" w:rsidRDefault="00FE7D33" w:rsidP="006A2055">
            <w:pPr>
              <w:spacing w:before="40" w:after="40" w:line="360" w:lineRule="auto"/>
              <w:ind w:left="28" w:right="28"/>
              <w:jc w:val="right"/>
              <w:rPr>
                <w:b/>
                <w:sz w:val="18"/>
              </w:rPr>
            </w:pPr>
          </w:p>
        </w:tc>
        <w:tc>
          <w:tcPr>
            <w:tcW w:w="840" w:type="dxa"/>
            <w:shd w:val="clear" w:color="auto" w:fill="auto"/>
            <w:noWrap/>
            <w:vAlign w:val="bottom"/>
          </w:tcPr>
          <w:p w14:paraId="0777B5A5" w14:textId="77777777" w:rsidR="00FE7D33" w:rsidRPr="008C644E" w:rsidRDefault="00FE7D33" w:rsidP="006A2055">
            <w:pPr>
              <w:spacing w:before="40" w:after="40" w:line="360" w:lineRule="auto"/>
              <w:ind w:left="28" w:right="28"/>
              <w:jc w:val="right"/>
              <w:rPr>
                <w:b/>
                <w:sz w:val="18"/>
              </w:rPr>
            </w:pPr>
          </w:p>
        </w:tc>
        <w:tc>
          <w:tcPr>
            <w:tcW w:w="881" w:type="dxa"/>
            <w:shd w:val="clear" w:color="auto" w:fill="auto"/>
            <w:noWrap/>
            <w:vAlign w:val="bottom"/>
          </w:tcPr>
          <w:p w14:paraId="16803E3B" w14:textId="77777777" w:rsidR="00FE7D33" w:rsidRPr="008C644E" w:rsidRDefault="00FE7D33" w:rsidP="006A2055">
            <w:pPr>
              <w:spacing w:before="40" w:after="40" w:line="360" w:lineRule="auto"/>
              <w:ind w:left="28" w:right="28"/>
              <w:jc w:val="right"/>
              <w:rPr>
                <w:b/>
                <w:sz w:val="18"/>
              </w:rPr>
            </w:pPr>
          </w:p>
        </w:tc>
        <w:tc>
          <w:tcPr>
            <w:tcW w:w="835" w:type="dxa"/>
            <w:shd w:val="clear" w:color="auto" w:fill="auto"/>
            <w:noWrap/>
            <w:vAlign w:val="bottom"/>
          </w:tcPr>
          <w:p w14:paraId="50E01541" w14:textId="77777777" w:rsidR="00FE7D33" w:rsidRPr="008C644E" w:rsidRDefault="00FE7D33" w:rsidP="006A2055">
            <w:pPr>
              <w:spacing w:before="40" w:after="40" w:line="360" w:lineRule="auto"/>
              <w:ind w:left="28" w:right="28"/>
              <w:jc w:val="right"/>
              <w:rPr>
                <w:b/>
                <w:sz w:val="18"/>
              </w:rPr>
            </w:pPr>
          </w:p>
        </w:tc>
        <w:tc>
          <w:tcPr>
            <w:tcW w:w="1209" w:type="dxa"/>
            <w:shd w:val="clear" w:color="auto" w:fill="auto"/>
            <w:noWrap/>
            <w:vAlign w:val="bottom"/>
          </w:tcPr>
          <w:p w14:paraId="3F9C44D1" w14:textId="77777777" w:rsidR="00FE7D33" w:rsidRPr="008C644E" w:rsidRDefault="00FE7D33" w:rsidP="006A2055">
            <w:pPr>
              <w:spacing w:before="40" w:after="40" w:line="360" w:lineRule="auto"/>
              <w:ind w:left="28" w:right="28"/>
              <w:jc w:val="right"/>
              <w:rPr>
                <w:b/>
                <w:sz w:val="18"/>
              </w:rPr>
            </w:pPr>
          </w:p>
        </w:tc>
        <w:tc>
          <w:tcPr>
            <w:tcW w:w="1211" w:type="dxa"/>
            <w:shd w:val="clear" w:color="auto" w:fill="auto"/>
            <w:noWrap/>
            <w:vAlign w:val="bottom"/>
          </w:tcPr>
          <w:p w14:paraId="6908D679" w14:textId="77777777" w:rsidR="00FE7D33" w:rsidRPr="008C644E" w:rsidRDefault="00FE7D33" w:rsidP="006A2055">
            <w:pPr>
              <w:spacing w:before="40" w:after="40" w:line="360" w:lineRule="auto"/>
              <w:ind w:left="28" w:right="28"/>
              <w:jc w:val="right"/>
              <w:rPr>
                <w:b/>
                <w:sz w:val="18"/>
              </w:rPr>
            </w:pPr>
          </w:p>
        </w:tc>
      </w:tr>
      <w:tr w:rsidR="00FE7D33" w:rsidRPr="008C644E" w14:paraId="78E34C92" w14:textId="77777777" w:rsidTr="00C95CF5">
        <w:tc>
          <w:tcPr>
            <w:tcW w:w="2730" w:type="dxa"/>
            <w:tcBorders>
              <w:bottom w:val="single" w:sz="12" w:space="0" w:color="auto"/>
            </w:tcBorders>
            <w:shd w:val="clear" w:color="auto" w:fill="auto"/>
          </w:tcPr>
          <w:p w14:paraId="3820A753" w14:textId="77777777" w:rsidR="00FE7D33" w:rsidRPr="008C644E" w:rsidRDefault="00FE7D33" w:rsidP="00895AC0">
            <w:pPr>
              <w:tabs>
                <w:tab w:val="left" w:pos="255"/>
              </w:tabs>
              <w:suppressAutoHyphens/>
              <w:spacing w:before="40" w:after="40" w:line="220" w:lineRule="exact"/>
              <w:ind w:left="28" w:right="28"/>
              <w:rPr>
                <w:i/>
                <w:iCs/>
                <w:sz w:val="18"/>
              </w:rPr>
            </w:pPr>
            <w:r w:rsidRPr="007D5E30">
              <w:rPr>
                <w:rFonts w:eastAsiaTheme="minorHAnsi"/>
                <w:iCs/>
                <w:sz w:val="18"/>
                <w:szCs w:val="22"/>
                <w:lang w:eastAsia="en-US"/>
              </w:rPr>
              <w:tab/>
            </w:r>
            <w:r w:rsidRPr="00895AC0">
              <w:rPr>
                <w:rFonts w:eastAsiaTheme="minorHAnsi"/>
                <w:iCs/>
                <w:sz w:val="18"/>
                <w:szCs w:val="22"/>
                <w:lang w:val="ru-RU" w:eastAsia="en-US"/>
              </w:rPr>
              <w:t>Ciudad de Asjabad</w:t>
            </w:r>
          </w:p>
        </w:tc>
        <w:tc>
          <w:tcPr>
            <w:tcW w:w="798" w:type="dxa"/>
            <w:tcBorders>
              <w:bottom w:val="single" w:sz="12" w:space="0" w:color="auto"/>
            </w:tcBorders>
            <w:shd w:val="clear" w:color="auto" w:fill="auto"/>
            <w:noWrap/>
            <w:vAlign w:val="bottom"/>
          </w:tcPr>
          <w:p w14:paraId="57BFE149"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1</w:t>
            </w:r>
          </w:p>
        </w:tc>
        <w:tc>
          <w:tcPr>
            <w:tcW w:w="840" w:type="dxa"/>
            <w:tcBorders>
              <w:bottom w:val="single" w:sz="12" w:space="0" w:color="auto"/>
            </w:tcBorders>
            <w:shd w:val="clear" w:color="auto" w:fill="auto"/>
            <w:noWrap/>
            <w:vAlign w:val="bottom"/>
          </w:tcPr>
          <w:p w14:paraId="773287F4"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147</w:t>
            </w:r>
          </w:p>
        </w:tc>
        <w:tc>
          <w:tcPr>
            <w:tcW w:w="881" w:type="dxa"/>
            <w:tcBorders>
              <w:bottom w:val="single" w:sz="12" w:space="0" w:color="auto"/>
            </w:tcBorders>
            <w:shd w:val="clear" w:color="auto" w:fill="auto"/>
            <w:noWrap/>
            <w:vAlign w:val="bottom"/>
          </w:tcPr>
          <w:p w14:paraId="6896A50F"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99</w:t>
            </w:r>
          </w:p>
        </w:tc>
        <w:tc>
          <w:tcPr>
            <w:tcW w:w="835" w:type="dxa"/>
            <w:tcBorders>
              <w:bottom w:val="single" w:sz="12" w:space="0" w:color="auto"/>
            </w:tcBorders>
            <w:shd w:val="clear" w:color="auto" w:fill="auto"/>
            <w:noWrap/>
            <w:vAlign w:val="bottom"/>
          </w:tcPr>
          <w:p w14:paraId="76470F61"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48</w:t>
            </w:r>
          </w:p>
        </w:tc>
        <w:tc>
          <w:tcPr>
            <w:tcW w:w="1209" w:type="dxa"/>
            <w:tcBorders>
              <w:bottom w:val="single" w:sz="12" w:space="0" w:color="auto"/>
            </w:tcBorders>
            <w:shd w:val="clear" w:color="auto" w:fill="auto"/>
            <w:noWrap/>
            <w:vAlign w:val="bottom"/>
          </w:tcPr>
          <w:p w14:paraId="1F2601C3"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147</w:t>
            </w:r>
          </w:p>
        </w:tc>
        <w:tc>
          <w:tcPr>
            <w:tcW w:w="1211" w:type="dxa"/>
            <w:tcBorders>
              <w:bottom w:val="single" w:sz="12" w:space="0" w:color="auto"/>
            </w:tcBorders>
            <w:shd w:val="clear" w:color="auto" w:fill="auto"/>
            <w:noWrap/>
            <w:vAlign w:val="bottom"/>
          </w:tcPr>
          <w:p w14:paraId="101E63B2" w14:textId="77777777" w:rsidR="00FE7D33" w:rsidRPr="005D7680" w:rsidRDefault="00FE7D33" w:rsidP="00895AC0">
            <w:pPr>
              <w:suppressAutoHyphens/>
              <w:spacing w:before="40" w:after="40" w:line="220" w:lineRule="exact"/>
              <w:ind w:left="28" w:right="28"/>
              <w:jc w:val="right"/>
              <w:rPr>
                <w:rFonts w:eastAsiaTheme="minorHAnsi"/>
                <w:bCs/>
                <w:sz w:val="18"/>
                <w:szCs w:val="22"/>
                <w:lang w:val="ru-RU" w:eastAsia="en-US"/>
              </w:rPr>
            </w:pPr>
            <w:r w:rsidRPr="005D7680">
              <w:rPr>
                <w:rFonts w:eastAsiaTheme="minorHAnsi"/>
                <w:bCs/>
                <w:sz w:val="18"/>
                <w:szCs w:val="22"/>
                <w:lang w:val="ru-RU" w:eastAsia="en-US"/>
              </w:rPr>
              <w:t>–</w:t>
            </w:r>
          </w:p>
        </w:tc>
      </w:tr>
    </w:tbl>
    <w:p w14:paraId="42FD83FC" w14:textId="77777777" w:rsidR="00FE7D33" w:rsidRPr="008C644E" w:rsidRDefault="00FE7D33" w:rsidP="00C95CF5">
      <w:pPr>
        <w:pStyle w:val="H23G"/>
      </w:pPr>
      <w:r w:rsidRPr="008C644E">
        <w:tab/>
      </w:r>
      <w:r w:rsidRPr="008C644E">
        <w:tab/>
        <w:t>Información sobre los niños con discapacidad, 2022</w:t>
      </w:r>
    </w:p>
    <w:tbl>
      <w:tblPr>
        <w:tblW w:w="0" w:type="auto"/>
        <w:tblInd w:w="1134" w:type="dxa"/>
        <w:tblLayout w:type="fixed"/>
        <w:tblCellMar>
          <w:left w:w="0" w:type="dxa"/>
          <w:right w:w="0" w:type="dxa"/>
        </w:tblCellMar>
        <w:tblLook w:val="00A0" w:firstRow="1" w:lastRow="0" w:firstColumn="1" w:lastColumn="0" w:noHBand="0" w:noVBand="0"/>
      </w:tblPr>
      <w:tblGrid>
        <w:gridCol w:w="2758"/>
        <w:gridCol w:w="770"/>
        <w:gridCol w:w="854"/>
        <w:gridCol w:w="853"/>
        <w:gridCol w:w="854"/>
        <w:gridCol w:w="1204"/>
        <w:gridCol w:w="1211"/>
      </w:tblGrid>
      <w:tr w:rsidR="00FE7D33" w:rsidRPr="008C644E" w14:paraId="3D4387BB" w14:textId="77777777" w:rsidTr="00C95CF5">
        <w:trPr>
          <w:tblHeader/>
        </w:trPr>
        <w:tc>
          <w:tcPr>
            <w:tcW w:w="2758" w:type="dxa"/>
            <w:vMerge w:val="restart"/>
            <w:tcBorders>
              <w:top w:val="single" w:sz="2" w:space="0" w:color="auto"/>
              <w:bottom w:val="single" w:sz="12" w:space="0" w:color="auto"/>
            </w:tcBorders>
            <w:shd w:val="clear" w:color="auto" w:fill="auto"/>
            <w:vAlign w:val="bottom"/>
          </w:tcPr>
          <w:p w14:paraId="12BD39A2" w14:textId="77777777" w:rsidR="00FE7D33" w:rsidRPr="007D5E30" w:rsidRDefault="00FE7D33" w:rsidP="00C95CF5">
            <w:pPr>
              <w:suppressAutoHyphens/>
              <w:spacing w:before="80" w:after="80" w:line="200" w:lineRule="exact"/>
              <w:ind w:left="28" w:right="28"/>
              <w:jc w:val="center"/>
              <w:rPr>
                <w:rFonts w:eastAsiaTheme="minorHAnsi"/>
                <w:i/>
                <w:sz w:val="16"/>
                <w:szCs w:val="22"/>
                <w:lang w:eastAsia="en-US"/>
              </w:rPr>
            </w:pPr>
          </w:p>
        </w:tc>
        <w:tc>
          <w:tcPr>
            <w:tcW w:w="770" w:type="dxa"/>
            <w:vMerge w:val="restart"/>
            <w:tcBorders>
              <w:top w:val="single" w:sz="2" w:space="0" w:color="auto"/>
              <w:bottom w:val="single" w:sz="12" w:space="0" w:color="auto"/>
            </w:tcBorders>
            <w:shd w:val="clear" w:color="auto" w:fill="auto"/>
            <w:vAlign w:val="bottom"/>
          </w:tcPr>
          <w:p w14:paraId="0058C297"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Total</w:t>
            </w:r>
          </w:p>
        </w:tc>
        <w:tc>
          <w:tcPr>
            <w:tcW w:w="4976" w:type="dxa"/>
            <w:gridSpan w:val="5"/>
            <w:tcBorders>
              <w:top w:val="single" w:sz="2" w:space="0" w:color="auto"/>
              <w:bottom w:val="single" w:sz="2" w:space="0" w:color="auto"/>
            </w:tcBorders>
            <w:shd w:val="clear" w:color="auto" w:fill="auto"/>
            <w:noWrap/>
            <w:vAlign w:val="bottom"/>
          </w:tcPr>
          <w:p w14:paraId="682DB9F3" w14:textId="77777777" w:rsidR="00FE7D33" w:rsidRPr="00C95CF5" w:rsidRDefault="00FE7D33" w:rsidP="00C95CF5">
            <w:pPr>
              <w:suppressAutoHyphens/>
              <w:spacing w:before="80" w:after="80" w:line="200" w:lineRule="exact"/>
              <w:ind w:left="28" w:right="28"/>
              <w:jc w:val="center"/>
              <w:rPr>
                <w:rFonts w:eastAsiaTheme="minorHAnsi"/>
                <w:i/>
                <w:sz w:val="16"/>
                <w:szCs w:val="22"/>
                <w:lang w:val="ru-RU" w:eastAsia="en-US"/>
              </w:rPr>
            </w:pPr>
            <w:r w:rsidRPr="00C95CF5">
              <w:rPr>
                <w:rFonts w:eastAsiaTheme="minorHAnsi"/>
                <w:i/>
                <w:sz w:val="16"/>
                <w:szCs w:val="22"/>
                <w:lang w:val="ru-RU" w:eastAsia="en-US"/>
              </w:rPr>
              <w:t>Número de niños</w:t>
            </w:r>
          </w:p>
        </w:tc>
      </w:tr>
      <w:tr w:rsidR="00FE7D33" w:rsidRPr="00AD7E44" w14:paraId="30AF9B62" w14:textId="77777777" w:rsidTr="00C95CF5">
        <w:trPr>
          <w:tblHeader/>
        </w:trPr>
        <w:tc>
          <w:tcPr>
            <w:tcW w:w="2758" w:type="dxa"/>
            <w:vMerge/>
            <w:tcBorders>
              <w:top w:val="single" w:sz="12" w:space="0" w:color="auto"/>
            </w:tcBorders>
            <w:shd w:val="clear" w:color="auto" w:fill="auto"/>
            <w:vAlign w:val="bottom"/>
          </w:tcPr>
          <w:p w14:paraId="62BADABC" w14:textId="77777777" w:rsidR="00FE7D33" w:rsidRPr="00C95CF5" w:rsidRDefault="00FE7D33" w:rsidP="00C95CF5">
            <w:pPr>
              <w:suppressAutoHyphens/>
              <w:spacing w:before="80" w:after="80" w:line="200" w:lineRule="exact"/>
              <w:ind w:left="28" w:right="28"/>
              <w:jc w:val="center"/>
              <w:rPr>
                <w:rFonts w:eastAsiaTheme="minorHAnsi"/>
                <w:i/>
                <w:sz w:val="16"/>
                <w:szCs w:val="22"/>
                <w:lang w:val="ru-RU" w:eastAsia="en-US"/>
              </w:rPr>
            </w:pPr>
          </w:p>
        </w:tc>
        <w:tc>
          <w:tcPr>
            <w:tcW w:w="770" w:type="dxa"/>
            <w:vMerge/>
            <w:tcBorders>
              <w:top w:val="single" w:sz="12" w:space="0" w:color="auto"/>
            </w:tcBorders>
            <w:shd w:val="clear" w:color="auto" w:fill="auto"/>
            <w:vAlign w:val="bottom"/>
          </w:tcPr>
          <w:p w14:paraId="35665B47" w14:textId="77777777" w:rsidR="00FE7D33" w:rsidRPr="00C95CF5" w:rsidRDefault="00FE7D33" w:rsidP="00C95CF5">
            <w:pPr>
              <w:suppressAutoHyphens/>
              <w:spacing w:before="80" w:after="80" w:line="200" w:lineRule="exact"/>
              <w:ind w:left="28" w:right="28"/>
              <w:jc w:val="center"/>
              <w:rPr>
                <w:rFonts w:eastAsiaTheme="minorHAnsi"/>
                <w:i/>
                <w:sz w:val="16"/>
                <w:szCs w:val="22"/>
                <w:lang w:val="ru-RU" w:eastAsia="en-US"/>
              </w:rPr>
            </w:pPr>
          </w:p>
        </w:tc>
        <w:tc>
          <w:tcPr>
            <w:tcW w:w="854" w:type="dxa"/>
            <w:vMerge w:val="restart"/>
            <w:tcBorders>
              <w:top w:val="single" w:sz="2" w:space="0" w:color="auto"/>
            </w:tcBorders>
            <w:shd w:val="clear" w:color="auto" w:fill="auto"/>
            <w:noWrap/>
            <w:vAlign w:val="bottom"/>
          </w:tcPr>
          <w:p w14:paraId="32C88BBC"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Total</w:t>
            </w:r>
          </w:p>
        </w:tc>
        <w:tc>
          <w:tcPr>
            <w:tcW w:w="4122" w:type="dxa"/>
            <w:gridSpan w:val="4"/>
            <w:tcBorders>
              <w:top w:val="single" w:sz="2" w:space="0" w:color="auto"/>
              <w:bottom w:val="single" w:sz="2" w:space="0" w:color="auto"/>
            </w:tcBorders>
            <w:shd w:val="clear" w:color="auto" w:fill="auto"/>
            <w:noWrap/>
            <w:vAlign w:val="bottom"/>
          </w:tcPr>
          <w:p w14:paraId="52A57613" w14:textId="3DE591D9" w:rsidR="00FE7D33" w:rsidRPr="00C95CF5" w:rsidRDefault="00FE7D33" w:rsidP="00C95CF5">
            <w:pPr>
              <w:suppressAutoHyphens/>
              <w:spacing w:before="80" w:after="80" w:line="200" w:lineRule="exact"/>
              <w:ind w:left="28" w:right="28"/>
              <w:jc w:val="center"/>
              <w:rPr>
                <w:rFonts w:eastAsiaTheme="minorHAnsi"/>
                <w:i/>
                <w:sz w:val="16"/>
                <w:szCs w:val="22"/>
                <w:lang w:eastAsia="en-US"/>
              </w:rPr>
            </w:pPr>
            <w:r w:rsidRPr="00C95CF5">
              <w:rPr>
                <w:rFonts w:eastAsiaTheme="minorHAnsi"/>
                <w:i/>
                <w:sz w:val="16"/>
                <w:szCs w:val="22"/>
                <w:lang w:eastAsia="en-US"/>
              </w:rPr>
              <w:t>Desglose por sexo y edad</w:t>
            </w:r>
          </w:p>
        </w:tc>
      </w:tr>
      <w:tr w:rsidR="00FE7D33" w:rsidRPr="008C644E" w14:paraId="77BD4D4C" w14:textId="77777777" w:rsidTr="007D5E30">
        <w:trPr>
          <w:tblHeader/>
        </w:trPr>
        <w:tc>
          <w:tcPr>
            <w:tcW w:w="2758" w:type="dxa"/>
            <w:vMerge/>
            <w:tcBorders>
              <w:bottom w:val="single" w:sz="12" w:space="0" w:color="auto"/>
            </w:tcBorders>
            <w:shd w:val="clear" w:color="auto" w:fill="auto"/>
            <w:vAlign w:val="bottom"/>
          </w:tcPr>
          <w:p w14:paraId="5BE8C854" w14:textId="77777777" w:rsidR="00FE7D33" w:rsidRPr="00C95CF5" w:rsidRDefault="00FE7D33" w:rsidP="00C95CF5">
            <w:pPr>
              <w:suppressAutoHyphens/>
              <w:spacing w:before="80" w:after="80" w:line="200" w:lineRule="exact"/>
              <w:ind w:left="28" w:right="28"/>
              <w:jc w:val="center"/>
              <w:rPr>
                <w:rFonts w:eastAsiaTheme="minorHAnsi"/>
                <w:i/>
                <w:sz w:val="16"/>
                <w:szCs w:val="22"/>
                <w:lang w:eastAsia="en-US"/>
              </w:rPr>
            </w:pPr>
          </w:p>
        </w:tc>
        <w:tc>
          <w:tcPr>
            <w:tcW w:w="770" w:type="dxa"/>
            <w:vMerge/>
            <w:tcBorders>
              <w:bottom w:val="single" w:sz="12" w:space="0" w:color="auto"/>
            </w:tcBorders>
            <w:shd w:val="clear" w:color="auto" w:fill="auto"/>
            <w:vAlign w:val="bottom"/>
          </w:tcPr>
          <w:p w14:paraId="0C5A3488" w14:textId="77777777" w:rsidR="00FE7D33" w:rsidRPr="00C95CF5" w:rsidRDefault="00FE7D33" w:rsidP="00C95CF5">
            <w:pPr>
              <w:suppressAutoHyphens/>
              <w:spacing w:before="80" w:after="80" w:line="200" w:lineRule="exact"/>
              <w:ind w:left="28" w:right="28"/>
              <w:jc w:val="center"/>
              <w:rPr>
                <w:rFonts w:eastAsiaTheme="minorHAnsi"/>
                <w:i/>
                <w:sz w:val="16"/>
                <w:szCs w:val="22"/>
                <w:lang w:eastAsia="en-US"/>
              </w:rPr>
            </w:pPr>
          </w:p>
        </w:tc>
        <w:tc>
          <w:tcPr>
            <w:tcW w:w="854" w:type="dxa"/>
            <w:vMerge/>
            <w:tcBorders>
              <w:bottom w:val="single" w:sz="12" w:space="0" w:color="auto"/>
            </w:tcBorders>
            <w:shd w:val="clear" w:color="auto" w:fill="auto"/>
            <w:vAlign w:val="bottom"/>
          </w:tcPr>
          <w:p w14:paraId="7B9DFC1A" w14:textId="77777777" w:rsidR="00FE7D33" w:rsidRPr="00C95CF5" w:rsidRDefault="00FE7D33" w:rsidP="00C95CF5">
            <w:pPr>
              <w:suppressAutoHyphens/>
              <w:spacing w:before="80" w:after="80" w:line="200" w:lineRule="exact"/>
              <w:ind w:left="28" w:right="28"/>
              <w:jc w:val="center"/>
              <w:rPr>
                <w:rFonts w:eastAsiaTheme="minorHAnsi"/>
                <w:i/>
                <w:sz w:val="16"/>
                <w:szCs w:val="22"/>
                <w:lang w:eastAsia="en-US"/>
              </w:rPr>
            </w:pPr>
          </w:p>
        </w:tc>
        <w:tc>
          <w:tcPr>
            <w:tcW w:w="853" w:type="dxa"/>
            <w:tcBorders>
              <w:top w:val="single" w:sz="2" w:space="0" w:color="auto"/>
              <w:bottom w:val="single" w:sz="12" w:space="0" w:color="auto"/>
            </w:tcBorders>
            <w:shd w:val="clear" w:color="auto" w:fill="auto"/>
            <w:vAlign w:val="bottom"/>
          </w:tcPr>
          <w:p w14:paraId="76DD6236"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Niños</w:t>
            </w:r>
          </w:p>
        </w:tc>
        <w:tc>
          <w:tcPr>
            <w:tcW w:w="854" w:type="dxa"/>
            <w:tcBorders>
              <w:top w:val="single" w:sz="2" w:space="0" w:color="auto"/>
              <w:bottom w:val="single" w:sz="12" w:space="0" w:color="auto"/>
            </w:tcBorders>
            <w:shd w:val="clear" w:color="auto" w:fill="auto"/>
            <w:noWrap/>
            <w:vAlign w:val="bottom"/>
          </w:tcPr>
          <w:p w14:paraId="260D99B2"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Niñas</w:t>
            </w:r>
          </w:p>
        </w:tc>
        <w:tc>
          <w:tcPr>
            <w:tcW w:w="1204" w:type="dxa"/>
            <w:tcBorders>
              <w:top w:val="single" w:sz="2" w:space="0" w:color="auto"/>
              <w:bottom w:val="single" w:sz="12" w:space="0" w:color="auto"/>
            </w:tcBorders>
            <w:shd w:val="clear" w:color="auto" w:fill="auto"/>
            <w:vAlign w:val="bottom"/>
          </w:tcPr>
          <w:p w14:paraId="72CE00AD"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De 6 a 17 años</w:t>
            </w:r>
          </w:p>
        </w:tc>
        <w:tc>
          <w:tcPr>
            <w:tcW w:w="1211" w:type="dxa"/>
            <w:tcBorders>
              <w:top w:val="single" w:sz="2" w:space="0" w:color="auto"/>
              <w:bottom w:val="single" w:sz="12" w:space="0" w:color="auto"/>
            </w:tcBorders>
            <w:shd w:val="clear" w:color="auto" w:fill="auto"/>
            <w:noWrap/>
            <w:vAlign w:val="bottom"/>
          </w:tcPr>
          <w:p w14:paraId="63FCE3D5" w14:textId="77777777" w:rsidR="00FE7D33" w:rsidRPr="00C95CF5" w:rsidRDefault="00FE7D33" w:rsidP="00C95CF5">
            <w:pPr>
              <w:suppressAutoHyphens/>
              <w:spacing w:before="80" w:after="80" w:line="200" w:lineRule="exact"/>
              <w:ind w:left="28" w:right="28"/>
              <w:jc w:val="right"/>
              <w:rPr>
                <w:rFonts w:eastAsiaTheme="minorHAnsi"/>
                <w:i/>
                <w:sz w:val="16"/>
                <w:szCs w:val="22"/>
                <w:lang w:val="ru-RU" w:eastAsia="en-US"/>
              </w:rPr>
            </w:pPr>
            <w:r w:rsidRPr="00C95CF5">
              <w:rPr>
                <w:rFonts w:eastAsiaTheme="minorHAnsi"/>
                <w:i/>
                <w:sz w:val="16"/>
                <w:szCs w:val="22"/>
                <w:lang w:val="ru-RU" w:eastAsia="en-US"/>
              </w:rPr>
              <w:t>De 18 años y más</w:t>
            </w:r>
          </w:p>
        </w:tc>
      </w:tr>
      <w:tr w:rsidR="00FE7D33" w:rsidRPr="008C644E" w14:paraId="473B0DDB" w14:textId="77777777" w:rsidTr="007D5E30">
        <w:tc>
          <w:tcPr>
            <w:tcW w:w="2758" w:type="dxa"/>
            <w:shd w:val="clear" w:color="auto" w:fill="auto"/>
          </w:tcPr>
          <w:p w14:paraId="344B6488" w14:textId="77777777" w:rsidR="00FE7D33" w:rsidRPr="00C95CF5" w:rsidRDefault="00FE7D33" w:rsidP="00C95CF5">
            <w:pPr>
              <w:tabs>
                <w:tab w:val="left" w:pos="255"/>
              </w:tabs>
              <w:suppressAutoHyphens/>
              <w:spacing w:before="40" w:after="40" w:line="220" w:lineRule="exact"/>
              <w:ind w:left="28" w:right="28"/>
              <w:rPr>
                <w:rFonts w:eastAsiaTheme="minorHAnsi"/>
                <w:b/>
                <w:bCs/>
                <w:iCs/>
                <w:sz w:val="18"/>
                <w:szCs w:val="22"/>
                <w:lang w:eastAsia="en-US"/>
              </w:rPr>
            </w:pPr>
            <w:r w:rsidRPr="00C95CF5">
              <w:rPr>
                <w:rFonts w:eastAsiaTheme="minorHAnsi"/>
                <w:b/>
                <w:bCs/>
                <w:iCs/>
                <w:sz w:val="18"/>
                <w:szCs w:val="22"/>
                <w:lang w:eastAsia="en-US"/>
              </w:rPr>
              <w:t>Total de instituciones para niños con discapacidad</w:t>
            </w:r>
          </w:p>
        </w:tc>
        <w:tc>
          <w:tcPr>
            <w:tcW w:w="770" w:type="dxa"/>
            <w:shd w:val="clear" w:color="auto" w:fill="auto"/>
            <w:noWrap/>
            <w:vAlign w:val="bottom"/>
          </w:tcPr>
          <w:p w14:paraId="4B5C7C10" w14:textId="77777777"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17</w:t>
            </w:r>
          </w:p>
        </w:tc>
        <w:tc>
          <w:tcPr>
            <w:tcW w:w="854" w:type="dxa"/>
            <w:shd w:val="clear" w:color="auto" w:fill="auto"/>
            <w:noWrap/>
            <w:vAlign w:val="bottom"/>
          </w:tcPr>
          <w:p w14:paraId="361056AB" w14:textId="794EF374"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4</w:t>
            </w:r>
            <w:r w:rsidR="00C95CF5">
              <w:rPr>
                <w:rFonts w:eastAsiaTheme="minorHAnsi"/>
                <w:b/>
                <w:bCs/>
                <w:sz w:val="18"/>
                <w:szCs w:val="22"/>
                <w:lang w:val="en-US" w:eastAsia="en-US"/>
              </w:rPr>
              <w:t xml:space="preserve"> </w:t>
            </w:r>
            <w:r w:rsidRPr="00C95CF5">
              <w:rPr>
                <w:rFonts w:eastAsiaTheme="minorHAnsi"/>
                <w:b/>
                <w:bCs/>
                <w:sz w:val="18"/>
                <w:szCs w:val="22"/>
                <w:lang w:val="en-US" w:eastAsia="en-US"/>
              </w:rPr>
              <w:t>770</w:t>
            </w:r>
          </w:p>
        </w:tc>
        <w:tc>
          <w:tcPr>
            <w:tcW w:w="853" w:type="dxa"/>
            <w:shd w:val="clear" w:color="auto" w:fill="auto"/>
            <w:noWrap/>
            <w:vAlign w:val="bottom"/>
          </w:tcPr>
          <w:p w14:paraId="2BD9A455" w14:textId="4CCB8A06"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3</w:t>
            </w:r>
            <w:r w:rsidR="00C95CF5">
              <w:rPr>
                <w:rFonts w:eastAsiaTheme="minorHAnsi"/>
                <w:b/>
                <w:bCs/>
                <w:sz w:val="18"/>
                <w:szCs w:val="22"/>
                <w:lang w:val="en-US" w:eastAsia="en-US"/>
              </w:rPr>
              <w:t xml:space="preserve"> </w:t>
            </w:r>
            <w:r w:rsidRPr="00C95CF5">
              <w:rPr>
                <w:rFonts w:eastAsiaTheme="minorHAnsi"/>
                <w:b/>
                <w:bCs/>
                <w:sz w:val="18"/>
                <w:szCs w:val="22"/>
                <w:lang w:val="en-US" w:eastAsia="en-US"/>
              </w:rPr>
              <w:t>000</w:t>
            </w:r>
          </w:p>
        </w:tc>
        <w:tc>
          <w:tcPr>
            <w:tcW w:w="854" w:type="dxa"/>
            <w:shd w:val="clear" w:color="auto" w:fill="auto"/>
            <w:noWrap/>
            <w:vAlign w:val="bottom"/>
          </w:tcPr>
          <w:p w14:paraId="57820BEC" w14:textId="00744909"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1</w:t>
            </w:r>
            <w:r w:rsidR="00C95CF5">
              <w:rPr>
                <w:rFonts w:eastAsiaTheme="minorHAnsi"/>
                <w:b/>
                <w:bCs/>
                <w:sz w:val="18"/>
                <w:szCs w:val="22"/>
                <w:lang w:val="en-US" w:eastAsia="en-US"/>
              </w:rPr>
              <w:t xml:space="preserve"> </w:t>
            </w:r>
            <w:r w:rsidRPr="00C95CF5">
              <w:rPr>
                <w:rFonts w:eastAsiaTheme="minorHAnsi"/>
                <w:b/>
                <w:bCs/>
                <w:sz w:val="18"/>
                <w:szCs w:val="22"/>
                <w:lang w:val="en-US" w:eastAsia="en-US"/>
              </w:rPr>
              <w:t>770</w:t>
            </w:r>
          </w:p>
        </w:tc>
        <w:tc>
          <w:tcPr>
            <w:tcW w:w="1204" w:type="dxa"/>
            <w:shd w:val="clear" w:color="auto" w:fill="auto"/>
            <w:noWrap/>
            <w:vAlign w:val="bottom"/>
          </w:tcPr>
          <w:p w14:paraId="33103BAB" w14:textId="30F0818E"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4</w:t>
            </w:r>
            <w:r w:rsidR="00C95CF5">
              <w:rPr>
                <w:rFonts w:eastAsiaTheme="minorHAnsi"/>
                <w:b/>
                <w:bCs/>
                <w:sz w:val="18"/>
                <w:szCs w:val="22"/>
                <w:lang w:val="en-US" w:eastAsia="en-US"/>
              </w:rPr>
              <w:t xml:space="preserve"> </w:t>
            </w:r>
            <w:r w:rsidRPr="00C95CF5">
              <w:rPr>
                <w:rFonts w:eastAsiaTheme="minorHAnsi"/>
                <w:b/>
                <w:bCs/>
                <w:sz w:val="18"/>
                <w:szCs w:val="22"/>
                <w:lang w:val="en-US" w:eastAsia="en-US"/>
              </w:rPr>
              <w:t>675</w:t>
            </w:r>
          </w:p>
        </w:tc>
        <w:tc>
          <w:tcPr>
            <w:tcW w:w="1211" w:type="dxa"/>
            <w:shd w:val="clear" w:color="auto" w:fill="auto"/>
            <w:noWrap/>
            <w:vAlign w:val="bottom"/>
          </w:tcPr>
          <w:p w14:paraId="10CDEE49" w14:textId="77777777" w:rsidR="00FE7D33" w:rsidRPr="00C95CF5" w:rsidRDefault="00FE7D33" w:rsidP="00C95CF5">
            <w:pPr>
              <w:suppressAutoHyphens/>
              <w:spacing w:before="40" w:after="40" w:line="220" w:lineRule="exact"/>
              <w:ind w:left="28" w:right="28"/>
              <w:jc w:val="right"/>
              <w:rPr>
                <w:rFonts w:eastAsiaTheme="minorHAnsi"/>
                <w:b/>
                <w:bCs/>
                <w:sz w:val="18"/>
                <w:szCs w:val="22"/>
                <w:lang w:val="en-US" w:eastAsia="en-US"/>
              </w:rPr>
            </w:pPr>
            <w:r w:rsidRPr="00C95CF5">
              <w:rPr>
                <w:rFonts w:eastAsiaTheme="minorHAnsi"/>
                <w:b/>
                <w:bCs/>
                <w:sz w:val="18"/>
                <w:szCs w:val="22"/>
                <w:lang w:val="en-US" w:eastAsia="en-US"/>
              </w:rPr>
              <w:t>95</w:t>
            </w:r>
          </w:p>
        </w:tc>
      </w:tr>
      <w:tr w:rsidR="00FE7D33" w:rsidRPr="008C644E" w14:paraId="25448949" w14:textId="77777777" w:rsidTr="007D5E30">
        <w:tc>
          <w:tcPr>
            <w:tcW w:w="2758" w:type="dxa"/>
            <w:shd w:val="clear" w:color="auto" w:fill="auto"/>
          </w:tcPr>
          <w:p w14:paraId="3F8F7242" w14:textId="77777777" w:rsidR="00FE7D33" w:rsidRPr="00C95CF5" w:rsidRDefault="00FE7D33" w:rsidP="005D7680">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Desglose:</w:t>
            </w:r>
          </w:p>
        </w:tc>
        <w:tc>
          <w:tcPr>
            <w:tcW w:w="770" w:type="dxa"/>
            <w:shd w:val="clear" w:color="auto" w:fill="auto"/>
            <w:noWrap/>
            <w:vAlign w:val="bottom"/>
          </w:tcPr>
          <w:p w14:paraId="7D1F36CC"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c>
          <w:tcPr>
            <w:tcW w:w="854" w:type="dxa"/>
            <w:shd w:val="clear" w:color="auto" w:fill="auto"/>
            <w:noWrap/>
            <w:vAlign w:val="bottom"/>
          </w:tcPr>
          <w:p w14:paraId="318634BC"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c>
          <w:tcPr>
            <w:tcW w:w="853" w:type="dxa"/>
            <w:shd w:val="clear" w:color="auto" w:fill="auto"/>
            <w:noWrap/>
            <w:vAlign w:val="bottom"/>
          </w:tcPr>
          <w:p w14:paraId="04A1D742"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c>
          <w:tcPr>
            <w:tcW w:w="854" w:type="dxa"/>
            <w:shd w:val="clear" w:color="auto" w:fill="auto"/>
            <w:noWrap/>
            <w:vAlign w:val="bottom"/>
          </w:tcPr>
          <w:p w14:paraId="4FCBB2F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c>
          <w:tcPr>
            <w:tcW w:w="1204" w:type="dxa"/>
            <w:shd w:val="clear" w:color="auto" w:fill="auto"/>
            <w:noWrap/>
            <w:vAlign w:val="bottom"/>
          </w:tcPr>
          <w:p w14:paraId="549DFCE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c>
          <w:tcPr>
            <w:tcW w:w="1211" w:type="dxa"/>
            <w:shd w:val="clear" w:color="auto" w:fill="auto"/>
            <w:noWrap/>
            <w:vAlign w:val="bottom"/>
          </w:tcPr>
          <w:p w14:paraId="4BFC333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 xml:space="preserve"> </w:t>
            </w:r>
          </w:p>
        </w:tc>
      </w:tr>
      <w:tr w:rsidR="00FE7D33" w:rsidRPr="008C644E" w14:paraId="4506438A" w14:textId="77777777" w:rsidTr="007D5E30">
        <w:tc>
          <w:tcPr>
            <w:tcW w:w="2758" w:type="dxa"/>
            <w:shd w:val="clear" w:color="auto" w:fill="auto"/>
          </w:tcPr>
          <w:p w14:paraId="51538EFC" w14:textId="7A09ECE8" w:rsidR="00FE7D33" w:rsidRPr="00C95CF5" w:rsidRDefault="00FE7D33" w:rsidP="005D7680">
            <w:pPr>
              <w:tabs>
                <w:tab w:val="left" w:pos="284"/>
              </w:tabs>
              <w:suppressAutoHyphens/>
              <w:spacing w:before="40" w:after="40" w:line="220" w:lineRule="exact"/>
              <w:ind w:left="255" w:right="28"/>
              <w:rPr>
                <w:rFonts w:eastAsiaTheme="minorHAnsi"/>
                <w:b/>
                <w:bCs/>
                <w:iCs/>
                <w:sz w:val="18"/>
                <w:szCs w:val="22"/>
                <w:lang w:val="ru-RU" w:eastAsia="en-US"/>
              </w:rPr>
            </w:pPr>
            <w:r w:rsidRPr="005D7680">
              <w:rPr>
                <w:rFonts w:eastAsiaTheme="minorHAnsi"/>
                <w:b/>
                <w:bCs/>
                <w:sz w:val="18"/>
                <w:szCs w:val="22"/>
                <w:lang w:eastAsia="en-US"/>
              </w:rPr>
              <w:t>Complejos</w:t>
            </w:r>
            <w:r w:rsidRPr="00C95CF5">
              <w:rPr>
                <w:rFonts w:eastAsiaTheme="minorHAnsi"/>
                <w:b/>
                <w:bCs/>
                <w:iCs/>
                <w:sz w:val="18"/>
                <w:szCs w:val="22"/>
                <w:lang w:val="ru-RU" w:eastAsia="en-US"/>
              </w:rPr>
              <w:t xml:space="preserve"> sanitario-</w:t>
            </w:r>
            <w:r w:rsidRPr="00C95CF5">
              <w:rPr>
                <w:rFonts w:eastAsiaTheme="minorHAnsi"/>
                <w:b/>
                <w:bCs/>
                <w:sz w:val="18"/>
                <w:szCs w:val="22"/>
                <w:lang w:val="ru-RU" w:eastAsia="en-US"/>
              </w:rPr>
              <w:t>educativos</w:t>
            </w:r>
          </w:p>
        </w:tc>
        <w:tc>
          <w:tcPr>
            <w:tcW w:w="770" w:type="dxa"/>
            <w:shd w:val="clear" w:color="auto" w:fill="auto"/>
            <w:noWrap/>
            <w:vAlign w:val="bottom"/>
          </w:tcPr>
          <w:p w14:paraId="0DA12EBE"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6</w:t>
            </w:r>
          </w:p>
        </w:tc>
        <w:tc>
          <w:tcPr>
            <w:tcW w:w="854" w:type="dxa"/>
            <w:shd w:val="clear" w:color="auto" w:fill="auto"/>
            <w:noWrap/>
            <w:vAlign w:val="bottom"/>
          </w:tcPr>
          <w:p w14:paraId="7B8AF6A7" w14:textId="3DD11301"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436</w:t>
            </w:r>
          </w:p>
        </w:tc>
        <w:tc>
          <w:tcPr>
            <w:tcW w:w="853" w:type="dxa"/>
            <w:shd w:val="clear" w:color="auto" w:fill="auto"/>
            <w:noWrap/>
            <w:vAlign w:val="bottom"/>
          </w:tcPr>
          <w:p w14:paraId="1D255763" w14:textId="6EB02F71"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473</w:t>
            </w:r>
          </w:p>
        </w:tc>
        <w:tc>
          <w:tcPr>
            <w:tcW w:w="854" w:type="dxa"/>
            <w:shd w:val="clear" w:color="auto" w:fill="auto"/>
            <w:noWrap/>
            <w:vAlign w:val="bottom"/>
          </w:tcPr>
          <w:p w14:paraId="3C96280A"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963</w:t>
            </w:r>
          </w:p>
        </w:tc>
        <w:tc>
          <w:tcPr>
            <w:tcW w:w="1204" w:type="dxa"/>
            <w:shd w:val="clear" w:color="auto" w:fill="auto"/>
            <w:noWrap/>
            <w:vAlign w:val="bottom"/>
          </w:tcPr>
          <w:p w14:paraId="678ACE83" w14:textId="6DC6BF6A"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366</w:t>
            </w:r>
          </w:p>
        </w:tc>
        <w:tc>
          <w:tcPr>
            <w:tcW w:w="1211" w:type="dxa"/>
            <w:shd w:val="clear" w:color="auto" w:fill="auto"/>
            <w:noWrap/>
            <w:vAlign w:val="bottom"/>
          </w:tcPr>
          <w:p w14:paraId="53217159"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70</w:t>
            </w:r>
          </w:p>
        </w:tc>
      </w:tr>
      <w:tr w:rsidR="00FE7D33" w:rsidRPr="008C644E" w14:paraId="49B8A9E9" w14:textId="77777777" w:rsidTr="007D5E30">
        <w:tc>
          <w:tcPr>
            <w:tcW w:w="2758" w:type="dxa"/>
            <w:shd w:val="clear" w:color="auto" w:fill="auto"/>
          </w:tcPr>
          <w:p w14:paraId="1C59E7AB"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Ciudad de Asjabad</w:t>
            </w:r>
          </w:p>
        </w:tc>
        <w:tc>
          <w:tcPr>
            <w:tcW w:w="770" w:type="dxa"/>
            <w:shd w:val="clear" w:color="auto" w:fill="auto"/>
            <w:noWrap/>
            <w:vAlign w:val="bottom"/>
          </w:tcPr>
          <w:p w14:paraId="4019392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22B16EB2"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565</w:t>
            </w:r>
          </w:p>
        </w:tc>
        <w:tc>
          <w:tcPr>
            <w:tcW w:w="853" w:type="dxa"/>
            <w:shd w:val="clear" w:color="auto" w:fill="auto"/>
            <w:noWrap/>
            <w:vAlign w:val="bottom"/>
          </w:tcPr>
          <w:p w14:paraId="0BF075FD"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329</w:t>
            </w:r>
          </w:p>
        </w:tc>
        <w:tc>
          <w:tcPr>
            <w:tcW w:w="854" w:type="dxa"/>
            <w:shd w:val="clear" w:color="auto" w:fill="auto"/>
            <w:noWrap/>
            <w:vAlign w:val="bottom"/>
          </w:tcPr>
          <w:p w14:paraId="22EB1DC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236</w:t>
            </w:r>
          </w:p>
        </w:tc>
        <w:tc>
          <w:tcPr>
            <w:tcW w:w="1204" w:type="dxa"/>
            <w:shd w:val="clear" w:color="auto" w:fill="auto"/>
            <w:noWrap/>
            <w:vAlign w:val="bottom"/>
          </w:tcPr>
          <w:p w14:paraId="30E28EAC"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554</w:t>
            </w:r>
          </w:p>
        </w:tc>
        <w:tc>
          <w:tcPr>
            <w:tcW w:w="1211" w:type="dxa"/>
            <w:shd w:val="clear" w:color="auto" w:fill="auto"/>
            <w:noWrap/>
            <w:vAlign w:val="bottom"/>
          </w:tcPr>
          <w:p w14:paraId="7E88307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11</w:t>
            </w:r>
          </w:p>
        </w:tc>
      </w:tr>
      <w:tr w:rsidR="00FE7D33" w:rsidRPr="008C644E" w14:paraId="67014002" w14:textId="77777777" w:rsidTr="007D5E30">
        <w:tc>
          <w:tcPr>
            <w:tcW w:w="2758" w:type="dxa"/>
            <w:shd w:val="clear" w:color="auto" w:fill="auto"/>
          </w:tcPr>
          <w:p w14:paraId="4C5B3792"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Ahal</w:t>
            </w:r>
          </w:p>
        </w:tc>
        <w:tc>
          <w:tcPr>
            <w:tcW w:w="770" w:type="dxa"/>
            <w:shd w:val="clear" w:color="auto" w:fill="auto"/>
            <w:noWrap/>
            <w:vAlign w:val="bottom"/>
          </w:tcPr>
          <w:p w14:paraId="626FB367"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72426EAD"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418</w:t>
            </w:r>
          </w:p>
        </w:tc>
        <w:tc>
          <w:tcPr>
            <w:tcW w:w="853" w:type="dxa"/>
            <w:shd w:val="clear" w:color="auto" w:fill="auto"/>
            <w:noWrap/>
            <w:vAlign w:val="bottom"/>
          </w:tcPr>
          <w:p w14:paraId="799CD124"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288</w:t>
            </w:r>
          </w:p>
        </w:tc>
        <w:tc>
          <w:tcPr>
            <w:tcW w:w="854" w:type="dxa"/>
            <w:shd w:val="clear" w:color="auto" w:fill="auto"/>
            <w:noWrap/>
            <w:vAlign w:val="bottom"/>
          </w:tcPr>
          <w:p w14:paraId="10103A4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130</w:t>
            </w:r>
          </w:p>
        </w:tc>
        <w:tc>
          <w:tcPr>
            <w:tcW w:w="1204" w:type="dxa"/>
            <w:shd w:val="clear" w:color="auto" w:fill="auto"/>
            <w:noWrap/>
            <w:vAlign w:val="bottom"/>
          </w:tcPr>
          <w:p w14:paraId="59998F4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404</w:t>
            </w:r>
          </w:p>
        </w:tc>
        <w:tc>
          <w:tcPr>
            <w:tcW w:w="1211" w:type="dxa"/>
            <w:shd w:val="clear" w:color="auto" w:fill="auto"/>
            <w:noWrap/>
            <w:vAlign w:val="bottom"/>
          </w:tcPr>
          <w:p w14:paraId="731AD24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14</w:t>
            </w:r>
          </w:p>
        </w:tc>
      </w:tr>
      <w:tr w:rsidR="00FE7D33" w:rsidRPr="008C644E" w14:paraId="501DD78C" w14:textId="77777777" w:rsidTr="007D5E30">
        <w:tc>
          <w:tcPr>
            <w:tcW w:w="2758" w:type="dxa"/>
            <w:shd w:val="clear" w:color="auto" w:fill="auto"/>
          </w:tcPr>
          <w:p w14:paraId="36018DAE"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Balkán</w:t>
            </w:r>
          </w:p>
        </w:tc>
        <w:tc>
          <w:tcPr>
            <w:tcW w:w="770" w:type="dxa"/>
            <w:shd w:val="clear" w:color="auto" w:fill="auto"/>
            <w:noWrap/>
            <w:vAlign w:val="bottom"/>
          </w:tcPr>
          <w:p w14:paraId="74A516D6"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7C6A0CA5"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374</w:t>
            </w:r>
          </w:p>
        </w:tc>
        <w:tc>
          <w:tcPr>
            <w:tcW w:w="853" w:type="dxa"/>
            <w:shd w:val="clear" w:color="auto" w:fill="auto"/>
            <w:noWrap/>
            <w:vAlign w:val="bottom"/>
          </w:tcPr>
          <w:p w14:paraId="0B740E5B"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235</w:t>
            </w:r>
          </w:p>
        </w:tc>
        <w:tc>
          <w:tcPr>
            <w:tcW w:w="854" w:type="dxa"/>
            <w:shd w:val="clear" w:color="auto" w:fill="auto"/>
            <w:noWrap/>
            <w:vAlign w:val="bottom"/>
          </w:tcPr>
          <w:p w14:paraId="7E5768A2"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139</w:t>
            </w:r>
          </w:p>
        </w:tc>
        <w:tc>
          <w:tcPr>
            <w:tcW w:w="1204" w:type="dxa"/>
            <w:shd w:val="clear" w:color="auto" w:fill="auto"/>
            <w:noWrap/>
            <w:vAlign w:val="bottom"/>
          </w:tcPr>
          <w:p w14:paraId="7A561C2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365</w:t>
            </w:r>
          </w:p>
        </w:tc>
        <w:tc>
          <w:tcPr>
            <w:tcW w:w="1211" w:type="dxa"/>
            <w:shd w:val="clear" w:color="auto" w:fill="auto"/>
            <w:noWrap/>
            <w:vAlign w:val="bottom"/>
          </w:tcPr>
          <w:p w14:paraId="54836746"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9</w:t>
            </w:r>
          </w:p>
        </w:tc>
      </w:tr>
      <w:tr w:rsidR="00FE7D33" w:rsidRPr="008C644E" w14:paraId="58B81867" w14:textId="77777777" w:rsidTr="007D5E30">
        <w:tc>
          <w:tcPr>
            <w:tcW w:w="2758" w:type="dxa"/>
            <w:shd w:val="clear" w:color="auto" w:fill="auto"/>
          </w:tcPr>
          <w:p w14:paraId="23E2FE03"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Dashoguz</w:t>
            </w:r>
          </w:p>
        </w:tc>
        <w:tc>
          <w:tcPr>
            <w:tcW w:w="770" w:type="dxa"/>
            <w:shd w:val="clear" w:color="auto" w:fill="auto"/>
            <w:noWrap/>
            <w:vAlign w:val="bottom"/>
          </w:tcPr>
          <w:p w14:paraId="56377EFF"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2A0FE88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300</w:t>
            </w:r>
          </w:p>
        </w:tc>
        <w:tc>
          <w:tcPr>
            <w:tcW w:w="853" w:type="dxa"/>
            <w:shd w:val="clear" w:color="auto" w:fill="auto"/>
            <w:noWrap/>
            <w:vAlign w:val="bottom"/>
          </w:tcPr>
          <w:p w14:paraId="3F5898D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172</w:t>
            </w:r>
          </w:p>
        </w:tc>
        <w:tc>
          <w:tcPr>
            <w:tcW w:w="854" w:type="dxa"/>
            <w:shd w:val="clear" w:color="auto" w:fill="auto"/>
            <w:noWrap/>
            <w:vAlign w:val="bottom"/>
          </w:tcPr>
          <w:p w14:paraId="44EBB45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128</w:t>
            </w:r>
          </w:p>
        </w:tc>
        <w:tc>
          <w:tcPr>
            <w:tcW w:w="1204" w:type="dxa"/>
            <w:shd w:val="clear" w:color="auto" w:fill="auto"/>
            <w:noWrap/>
            <w:vAlign w:val="bottom"/>
          </w:tcPr>
          <w:p w14:paraId="21713CD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285</w:t>
            </w:r>
          </w:p>
        </w:tc>
        <w:tc>
          <w:tcPr>
            <w:tcW w:w="1211" w:type="dxa"/>
            <w:shd w:val="clear" w:color="auto" w:fill="auto"/>
            <w:noWrap/>
            <w:vAlign w:val="bottom"/>
          </w:tcPr>
          <w:p w14:paraId="10383E3B"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15</w:t>
            </w:r>
          </w:p>
        </w:tc>
      </w:tr>
      <w:tr w:rsidR="00FE7D33" w:rsidRPr="008C644E" w14:paraId="245CC2BF" w14:textId="77777777" w:rsidTr="007D5E30">
        <w:tc>
          <w:tcPr>
            <w:tcW w:w="2758" w:type="dxa"/>
            <w:shd w:val="clear" w:color="auto" w:fill="auto"/>
          </w:tcPr>
          <w:p w14:paraId="298CFF63"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Lebap</w:t>
            </w:r>
          </w:p>
        </w:tc>
        <w:tc>
          <w:tcPr>
            <w:tcW w:w="770" w:type="dxa"/>
            <w:shd w:val="clear" w:color="auto" w:fill="auto"/>
            <w:noWrap/>
            <w:vAlign w:val="bottom"/>
          </w:tcPr>
          <w:p w14:paraId="212E35E2"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04D5EC6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330</w:t>
            </w:r>
          </w:p>
        </w:tc>
        <w:tc>
          <w:tcPr>
            <w:tcW w:w="853" w:type="dxa"/>
            <w:shd w:val="clear" w:color="auto" w:fill="auto"/>
            <w:noWrap/>
            <w:vAlign w:val="bottom"/>
          </w:tcPr>
          <w:p w14:paraId="1DDBFCD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185</w:t>
            </w:r>
          </w:p>
        </w:tc>
        <w:tc>
          <w:tcPr>
            <w:tcW w:w="854" w:type="dxa"/>
            <w:shd w:val="clear" w:color="auto" w:fill="auto"/>
            <w:noWrap/>
            <w:vAlign w:val="bottom"/>
          </w:tcPr>
          <w:p w14:paraId="1B7EDB5C"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145</w:t>
            </w:r>
          </w:p>
        </w:tc>
        <w:tc>
          <w:tcPr>
            <w:tcW w:w="1204" w:type="dxa"/>
            <w:shd w:val="clear" w:color="auto" w:fill="auto"/>
            <w:noWrap/>
            <w:vAlign w:val="bottom"/>
          </w:tcPr>
          <w:p w14:paraId="6CB20E7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322</w:t>
            </w:r>
          </w:p>
        </w:tc>
        <w:tc>
          <w:tcPr>
            <w:tcW w:w="1211" w:type="dxa"/>
            <w:shd w:val="clear" w:color="auto" w:fill="auto"/>
            <w:noWrap/>
            <w:vAlign w:val="bottom"/>
          </w:tcPr>
          <w:p w14:paraId="05E103D5"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8</w:t>
            </w:r>
          </w:p>
        </w:tc>
      </w:tr>
      <w:tr w:rsidR="00FE7D33" w:rsidRPr="008C644E" w14:paraId="225A3041" w14:textId="77777777" w:rsidTr="007D5E30">
        <w:tc>
          <w:tcPr>
            <w:tcW w:w="2758" w:type="dxa"/>
            <w:shd w:val="clear" w:color="auto" w:fill="auto"/>
          </w:tcPr>
          <w:p w14:paraId="15A7CDFD"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Marý</w:t>
            </w:r>
          </w:p>
        </w:tc>
        <w:tc>
          <w:tcPr>
            <w:tcW w:w="770" w:type="dxa"/>
            <w:shd w:val="clear" w:color="auto" w:fill="auto"/>
            <w:noWrap/>
            <w:vAlign w:val="bottom"/>
          </w:tcPr>
          <w:p w14:paraId="61962A04"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58D6C3C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449</w:t>
            </w:r>
          </w:p>
        </w:tc>
        <w:tc>
          <w:tcPr>
            <w:tcW w:w="853" w:type="dxa"/>
            <w:shd w:val="clear" w:color="auto" w:fill="auto"/>
            <w:noWrap/>
            <w:vAlign w:val="bottom"/>
          </w:tcPr>
          <w:p w14:paraId="422096F5"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264</w:t>
            </w:r>
          </w:p>
        </w:tc>
        <w:tc>
          <w:tcPr>
            <w:tcW w:w="854" w:type="dxa"/>
            <w:shd w:val="clear" w:color="auto" w:fill="auto"/>
            <w:noWrap/>
            <w:vAlign w:val="bottom"/>
          </w:tcPr>
          <w:p w14:paraId="774C18A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185</w:t>
            </w:r>
          </w:p>
        </w:tc>
        <w:tc>
          <w:tcPr>
            <w:tcW w:w="1204" w:type="dxa"/>
            <w:shd w:val="clear" w:color="auto" w:fill="auto"/>
            <w:noWrap/>
            <w:vAlign w:val="bottom"/>
          </w:tcPr>
          <w:p w14:paraId="3D5AD53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436</w:t>
            </w:r>
          </w:p>
        </w:tc>
        <w:tc>
          <w:tcPr>
            <w:tcW w:w="1211" w:type="dxa"/>
            <w:shd w:val="clear" w:color="auto" w:fill="auto"/>
            <w:noWrap/>
            <w:vAlign w:val="bottom"/>
          </w:tcPr>
          <w:p w14:paraId="60B1DC3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13</w:t>
            </w:r>
          </w:p>
        </w:tc>
      </w:tr>
      <w:tr w:rsidR="00FE7D33" w:rsidRPr="008C644E" w14:paraId="4477CFD3" w14:textId="77777777" w:rsidTr="007D5E30">
        <w:tc>
          <w:tcPr>
            <w:tcW w:w="2758" w:type="dxa"/>
            <w:shd w:val="clear" w:color="auto" w:fill="auto"/>
          </w:tcPr>
          <w:p w14:paraId="78F9F444" w14:textId="5E2E623B" w:rsidR="00FE7D33" w:rsidRPr="00C95CF5" w:rsidRDefault="00FE7D33" w:rsidP="005D7680">
            <w:pPr>
              <w:tabs>
                <w:tab w:val="left" w:pos="284"/>
              </w:tabs>
              <w:suppressAutoHyphens/>
              <w:spacing w:before="40" w:after="40" w:line="220" w:lineRule="exact"/>
              <w:ind w:left="255" w:right="28"/>
              <w:rPr>
                <w:rFonts w:eastAsiaTheme="minorHAnsi"/>
                <w:iCs/>
                <w:sz w:val="18"/>
                <w:szCs w:val="22"/>
                <w:lang w:val="ru-RU" w:eastAsia="en-US"/>
              </w:rPr>
            </w:pPr>
            <w:r w:rsidRPr="005D7680">
              <w:rPr>
                <w:rFonts w:eastAsiaTheme="minorHAnsi"/>
                <w:b/>
                <w:bCs/>
                <w:sz w:val="18"/>
                <w:szCs w:val="22"/>
                <w:lang w:eastAsia="en-US"/>
              </w:rPr>
              <w:t>Internados</w:t>
            </w:r>
            <w:r w:rsidRPr="00C95CF5">
              <w:rPr>
                <w:rFonts w:eastAsiaTheme="minorHAnsi"/>
                <w:b/>
                <w:bCs/>
                <w:sz w:val="18"/>
                <w:szCs w:val="22"/>
                <w:lang w:val="ru-RU" w:eastAsia="en-US"/>
              </w:rPr>
              <w:t xml:space="preserve"> especializados</w:t>
            </w:r>
          </w:p>
        </w:tc>
        <w:tc>
          <w:tcPr>
            <w:tcW w:w="770" w:type="dxa"/>
            <w:shd w:val="clear" w:color="auto" w:fill="auto"/>
            <w:noWrap/>
            <w:vAlign w:val="bottom"/>
          </w:tcPr>
          <w:p w14:paraId="281CDFEC"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11</w:t>
            </w:r>
          </w:p>
        </w:tc>
        <w:tc>
          <w:tcPr>
            <w:tcW w:w="854" w:type="dxa"/>
            <w:shd w:val="clear" w:color="auto" w:fill="auto"/>
            <w:noWrap/>
            <w:vAlign w:val="bottom"/>
          </w:tcPr>
          <w:p w14:paraId="76C72717" w14:textId="2BAE63F3"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334</w:t>
            </w:r>
          </w:p>
        </w:tc>
        <w:tc>
          <w:tcPr>
            <w:tcW w:w="853" w:type="dxa"/>
            <w:shd w:val="clear" w:color="auto" w:fill="auto"/>
            <w:noWrap/>
            <w:vAlign w:val="bottom"/>
          </w:tcPr>
          <w:p w14:paraId="51338CB3" w14:textId="3495F99F"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527</w:t>
            </w:r>
          </w:p>
        </w:tc>
        <w:tc>
          <w:tcPr>
            <w:tcW w:w="854" w:type="dxa"/>
            <w:shd w:val="clear" w:color="auto" w:fill="auto"/>
            <w:noWrap/>
            <w:vAlign w:val="bottom"/>
          </w:tcPr>
          <w:p w14:paraId="41A985DF"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807</w:t>
            </w:r>
          </w:p>
        </w:tc>
        <w:tc>
          <w:tcPr>
            <w:tcW w:w="1204" w:type="dxa"/>
            <w:shd w:val="clear" w:color="auto" w:fill="auto"/>
            <w:noWrap/>
            <w:vAlign w:val="bottom"/>
          </w:tcPr>
          <w:p w14:paraId="1F81837F" w14:textId="32FF3C84"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C95CF5" w:rsidRPr="00B3309D">
              <w:rPr>
                <w:rFonts w:eastAsiaTheme="minorHAnsi"/>
                <w:b/>
                <w:bCs/>
                <w:sz w:val="18"/>
                <w:szCs w:val="22"/>
                <w:lang w:val="en-US" w:eastAsia="en-US"/>
              </w:rPr>
              <w:t xml:space="preserve"> </w:t>
            </w:r>
            <w:r w:rsidRPr="00B3309D">
              <w:rPr>
                <w:rFonts w:eastAsiaTheme="minorHAnsi"/>
                <w:b/>
                <w:bCs/>
                <w:sz w:val="18"/>
                <w:szCs w:val="22"/>
                <w:lang w:val="en-US" w:eastAsia="en-US"/>
              </w:rPr>
              <w:t>309</w:t>
            </w:r>
          </w:p>
        </w:tc>
        <w:tc>
          <w:tcPr>
            <w:tcW w:w="1211" w:type="dxa"/>
            <w:shd w:val="clear" w:color="auto" w:fill="auto"/>
            <w:noWrap/>
            <w:vAlign w:val="bottom"/>
          </w:tcPr>
          <w:p w14:paraId="469E5D8D" w14:textId="77777777" w:rsidR="00FE7D33" w:rsidRPr="00B3309D" w:rsidRDefault="00FE7D33" w:rsidP="00C95CF5">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25</w:t>
            </w:r>
          </w:p>
        </w:tc>
      </w:tr>
      <w:tr w:rsidR="00FE7D33" w:rsidRPr="008C644E" w14:paraId="1559407D" w14:textId="77777777" w:rsidTr="007D5E30">
        <w:tc>
          <w:tcPr>
            <w:tcW w:w="2758" w:type="dxa"/>
            <w:shd w:val="clear" w:color="auto" w:fill="auto"/>
          </w:tcPr>
          <w:p w14:paraId="436CB72E"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Ciudad de Asjabad</w:t>
            </w:r>
          </w:p>
        </w:tc>
        <w:tc>
          <w:tcPr>
            <w:tcW w:w="770" w:type="dxa"/>
            <w:shd w:val="clear" w:color="auto" w:fill="auto"/>
            <w:noWrap/>
            <w:vAlign w:val="bottom"/>
          </w:tcPr>
          <w:p w14:paraId="3CBC3E45"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1CADBFC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291</w:t>
            </w:r>
          </w:p>
        </w:tc>
        <w:tc>
          <w:tcPr>
            <w:tcW w:w="853" w:type="dxa"/>
            <w:shd w:val="clear" w:color="auto" w:fill="auto"/>
            <w:noWrap/>
            <w:vAlign w:val="bottom"/>
          </w:tcPr>
          <w:p w14:paraId="50A1E4B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187</w:t>
            </w:r>
          </w:p>
        </w:tc>
        <w:tc>
          <w:tcPr>
            <w:tcW w:w="854" w:type="dxa"/>
            <w:shd w:val="clear" w:color="auto" w:fill="auto"/>
            <w:noWrap/>
            <w:vAlign w:val="bottom"/>
          </w:tcPr>
          <w:p w14:paraId="6DCF402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104</w:t>
            </w:r>
          </w:p>
        </w:tc>
        <w:tc>
          <w:tcPr>
            <w:tcW w:w="1204" w:type="dxa"/>
            <w:shd w:val="clear" w:color="auto" w:fill="auto"/>
            <w:noWrap/>
            <w:vAlign w:val="bottom"/>
          </w:tcPr>
          <w:p w14:paraId="42DC060F"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291</w:t>
            </w:r>
          </w:p>
        </w:tc>
        <w:tc>
          <w:tcPr>
            <w:tcW w:w="1211" w:type="dxa"/>
            <w:shd w:val="clear" w:color="auto" w:fill="auto"/>
            <w:noWrap/>
            <w:vAlign w:val="bottom"/>
          </w:tcPr>
          <w:p w14:paraId="0DE13FCC"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r>
      <w:tr w:rsidR="00FE7D33" w:rsidRPr="008C644E" w14:paraId="6C139F46" w14:textId="77777777" w:rsidTr="007D5E30">
        <w:tc>
          <w:tcPr>
            <w:tcW w:w="2758" w:type="dxa"/>
            <w:shd w:val="clear" w:color="auto" w:fill="auto"/>
          </w:tcPr>
          <w:p w14:paraId="1C0BCAE9"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Ahal</w:t>
            </w:r>
          </w:p>
        </w:tc>
        <w:tc>
          <w:tcPr>
            <w:tcW w:w="770" w:type="dxa"/>
            <w:shd w:val="clear" w:color="auto" w:fill="auto"/>
            <w:noWrap/>
            <w:vAlign w:val="bottom"/>
          </w:tcPr>
          <w:p w14:paraId="0B741BC6"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c>
          <w:tcPr>
            <w:tcW w:w="854" w:type="dxa"/>
            <w:shd w:val="clear" w:color="auto" w:fill="auto"/>
            <w:noWrap/>
            <w:vAlign w:val="bottom"/>
          </w:tcPr>
          <w:p w14:paraId="005A2737"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c>
          <w:tcPr>
            <w:tcW w:w="853" w:type="dxa"/>
            <w:shd w:val="clear" w:color="auto" w:fill="auto"/>
            <w:noWrap/>
            <w:vAlign w:val="bottom"/>
          </w:tcPr>
          <w:p w14:paraId="1D9F29DF"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c>
          <w:tcPr>
            <w:tcW w:w="854" w:type="dxa"/>
            <w:shd w:val="clear" w:color="auto" w:fill="auto"/>
            <w:noWrap/>
            <w:vAlign w:val="bottom"/>
          </w:tcPr>
          <w:p w14:paraId="7E160F06"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c>
          <w:tcPr>
            <w:tcW w:w="1204" w:type="dxa"/>
            <w:shd w:val="clear" w:color="auto" w:fill="auto"/>
            <w:noWrap/>
            <w:vAlign w:val="bottom"/>
          </w:tcPr>
          <w:p w14:paraId="2F4B5E8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c>
          <w:tcPr>
            <w:tcW w:w="1211" w:type="dxa"/>
            <w:shd w:val="clear" w:color="auto" w:fill="auto"/>
            <w:noWrap/>
            <w:vAlign w:val="bottom"/>
          </w:tcPr>
          <w:p w14:paraId="79772D5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r>
      <w:tr w:rsidR="00FE7D33" w:rsidRPr="008C644E" w14:paraId="0DEA61AA" w14:textId="77777777" w:rsidTr="007D5E30">
        <w:tc>
          <w:tcPr>
            <w:tcW w:w="2758" w:type="dxa"/>
            <w:shd w:val="clear" w:color="auto" w:fill="auto"/>
          </w:tcPr>
          <w:p w14:paraId="47D228A8"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Balkán</w:t>
            </w:r>
          </w:p>
        </w:tc>
        <w:tc>
          <w:tcPr>
            <w:tcW w:w="770" w:type="dxa"/>
            <w:shd w:val="clear" w:color="auto" w:fill="auto"/>
            <w:noWrap/>
            <w:vAlign w:val="bottom"/>
          </w:tcPr>
          <w:p w14:paraId="646E81FB"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shd w:val="clear" w:color="auto" w:fill="auto"/>
            <w:noWrap/>
            <w:vAlign w:val="bottom"/>
          </w:tcPr>
          <w:p w14:paraId="7E7D68ED"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139</w:t>
            </w:r>
          </w:p>
        </w:tc>
        <w:tc>
          <w:tcPr>
            <w:tcW w:w="853" w:type="dxa"/>
            <w:shd w:val="clear" w:color="auto" w:fill="auto"/>
            <w:noWrap/>
            <w:vAlign w:val="bottom"/>
          </w:tcPr>
          <w:p w14:paraId="2C2F37C5"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86</w:t>
            </w:r>
          </w:p>
        </w:tc>
        <w:tc>
          <w:tcPr>
            <w:tcW w:w="854" w:type="dxa"/>
            <w:shd w:val="clear" w:color="auto" w:fill="auto"/>
            <w:noWrap/>
            <w:vAlign w:val="bottom"/>
          </w:tcPr>
          <w:p w14:paraId="2A7B5B2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53</w:t>
            </w:r>
          </w:p>
        </w:tc>
        <w:tc>
          <w:tcPr>
            <w:tcW w:w="1204" w:type="dxa"/>
            <w:shd w:val="clear" w:color="auto" w:fill="auto"/>
            <w:noWrap/>
            <w:vAlign w:val="bottom"/>
          </w:tcPr>
          <w:p w14:paraId="5964D82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139</w:t>
            </w:r>
          </w:p>
        </w:tc>
        <w:tc>
          <w:tcPr>
            <w:tcW w:w="1211" w:type="dxa"/>
            <w:shd w:val="clear" w:color="auto" w:fill="auto"/>
            <w:noWrap/>
            <w:vAlign w:val="bottom"/>
          </w:tcPr>
          <w:p w14:paraId="0CC5737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r>
      <w:tr w:rsidR="00FE7D33" w:rsidRPr="008C644E" w14:paraId="08F6A0ED" w14:textId="77777777" w:rsidTr="007D5E30">
        <w:tc>
          <w:tcPr>
            <w:tcW w:w="2758" w:type="dxa"/>
            <w:shd w:val="clear" w:color="auto" w:fill="auto"/>
          </w:tcPr>
          <w:p w14:paraId="73B15F4B"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Dashoguz</w:t>
            </w:r>
          </w:p>
        </w:tc>
        <w:tc>
          <w:tcPr>
            <w:tcW w:w="770" w:type="dxa"/>
            <w:shd w:val="clear" w:color="auto" w:fill="auto"/>
            <w:noWrap/>
            <w:vAlign w:val="bottom"/>
          </w:tcPr>
          <w:p w14:paraId="76A1A45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w:t>
            </w:r>
          </w:p>
        </w:tc>
        <w:tc>
          <w:tcPr>
            <w:tcW w:w="854" w:type="dxa"/>
            <w:shd w:val="clear" w:color="auto" w:fill="auto"/>
            <w:noWrap/>
            <w:vAlign w:val="bottom"/>
          </w:tcPr>
          <w:p w14:paraId="322ADDF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514</w:t>
            </w:r>
          </w:p>
        </w:tc>
        <w:tc>
          <w:tcPr>
            <w:tcW w:w="853" w:type="dxa"/>
            <w:shd w:val="clear" w:color="auto" w:fill="auto"/>
            <w:noWrap/>
            <w:vAlign w:val="bottom"/>
          </w:tcPr>
          <w:p w14:paraId="3191713F"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332</w:t>
            </w:r>
          </w:p>
        </w:tc>
        <w:tc>
          <w:tcPr>
            <w:tcW w:w="854" w:type="dxa"/>
            <w:shd w:val="clear" w:color="auto" w:fill="auto"/>
            <w:noWrap/>
            <w:vAlign w:val="bottom"/>
          </w:tcPr>
          <w:p w14:paraId="33B239A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182</w:t>
            </w:r>
          </w:p>
        </w:tc>
        <w:tc>
          <w:tcPr>
            <w:tcW w:w="1204" w:type="dxa"/>
            <w:shd w:val="clear" w:color="auto" w:fill="auto"/>
            <w:noWrap/>
            <w:vAlign w:val="bottom"/>
          </w:tcPr>
          <w:p w14:paraId="575BA01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497</w:t>
            </w:r>
          </w:p>
        </w:tc>
        <w:tc>
          <w:tcPr>
            <w:tcW w:w="1211" w:type="dxa"/>
            <w:shd w:val="clear" w:color="auto" w:fill="auto"/>
            <w:noWrap/>
            <w:vAlign w:val="bottom"/>
          </w:tcPr>
          <w:p w14:paraId="7119E1C1"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17</w:t>
            </w:r>
          </w:p>
        </w:tc>
      </w:tr>
      <w:tr w:rsidR="00FE7D33" w:rsidRPr="008C644E" w14:paraId="0F6841D3" w14:textId="77777777" w:rsidTr="007D5E30">
        <w:tc>
          <w:tcPr>
            <w:tcW w:w="2758" w:type="dxa"/>
            <w:shd w:val="clear" w:color="auto" w:fill="auto"/>
          </w:tcPr>
          <w:p w14:paraId="788868A7"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Lebap</w:t>
            </w:r>
          </w:p>
        </w:tc>
        <w:tc>
          <w:tcPr>
            <w:tcW w:w="770" w:type="dxa"/>
            <w:shd w:val="clear" w:color="auto" w:fill="auto"/>
            <w:noWrap/>
            <w:vAlign w:val="bottom"/>
          </w:tcPr>
          <w:p w14:paraId="2423D697"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3</w:t>
            </w:r>
          </w:p>
        </w:tc>
        <w:tc>
          <w:tcPr>
            <w:tcW w:w="854" w:type="dxa"/>
            <w:shd w:val="clear" w:color="auto" w:fill="auto"/>
            <w:noWrap/>
            <w:vAlign w:val="bottom"/>
          </w:tcPr>
          <w:p w14:paraId="0DEC2584"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782</w:t>
            </w:r>
          </w:p>
        </w:tc>
        <w:tc>
          <w:tcPr>
            <w:tcW w:w="853" w:type="dxa"/>
            <w:shd w:val="clear" w:color="auto" w:fill="auto"/>
            <w:noWrap/>
            <w:vAlign w:val="bottom"/>
          </w:tcPr>
          <w:p w14:paraId="3767F772"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500</w:t>
            </w:r>
          </w:p>
        </w:tc>
        <w:tc>
          <w:tcPr>
            <w:tcW w:w="854" w:type="dxa"/>
            <w:shd w:val="clear" w:color="auto" w:fill="auto"/>
            <w:noWrap/>
            <w:vAlign w:val="bottom"/>
          </w:tcPr>
          <w:p w14:paraId="2A8C96A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282</w:t>
            </w:r>
          </w:p>
        </w:tc>
        <w:tc>
          <w:tcPr>
            <w:tcW w:w="1204" w:type="dxa"/>
            <w:shd w:val="clear" w:color="auto" w:fill="auto"/>
            <w:noWrap/>
            <w:vAlign w:val="bottom"/>
          </w:tcPr>
          <w:p w14:paraId="6E7B332A"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774</w:t>
            </w:r>
          </w:p>
        </w:tc>
        <w:tc>
          <w:tcPr>
            <w:tcW w:w="1211" w:type="dxa"/>
            <w:shd w:val="clear" w:color="auto" w:fill="auto"/>
            <w:noWrap/>
            <w:vAlign w:val="bottom"/>
          </w:tcPr>
          <w:p w14:paraId="0766D78F"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8</w:t>
            </w:r>
          </w:p>
        </w:tc>
      </w:tr>
      <w:tr w:rsidR="00FE7D33" w:rsidRPr="008C644E" w14:paraId="7D273232" w14:textId="77777777" w:rsidTr="007D5E30">
        <w:tc>
          <w:tcPr>
            <w:tcW w:w="2758" w:type="dxa"/>
            <w:shd w:val="clear" w:color="auto" w:fill="auto"/>
          </w:tcPr>
          <w:p w14:paraId="2DB1E9F6"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C95CF5">
              <w:rPr>
                <w:rFonts w:eastAsiaTheme="minorHAnsi"/>
                <w:iCs/>
                <w:sz w:val="18"/>
                <w:szCs w:val="22"/>
                <w:lang w:val="ru-RU" w:eastAsia="en-US"/>
              </w:rPr>
              <w:tab/>
              <w:t>Provincia de Marý</w:t>
            </w:r>
          </w:p>
        </w:tc>
        <w:tc>
          <w:tcPr>
            <w:tcW w:w="770" w:type="dxa"/>
            <w:shd w:val="clear" w:color="auto" w:fill="auto"/>
            <w:noWrap/>
            <w:vAlign w:val="bottom"/>
          </w:tcPr>
          <w:p w14:paraId="1D693F96"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w:t>
            </w:r>
          </w:p>
        </w:tc>
        <w:tc>
          <w:tcPr>
            <w:tcW w:w="854" w:type="dxa"/>
            <w:shd w:val="clear" w:color="auto" w:fill="auto"/>
            <w:noWrap/>
            <w:vAlign w:val="bottom"/>
          </w:tcPr>
          <w:p w14:paraId="69B92053"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608</w:t>
            </w:r>
          </w:p>
        </w:tc>
        <w:tc>
          <w:tcPr>
            <w:tcW w:w="853" w:type="dxa"/>
            <w:shd w:val="clear" w:color="auto" w:fill="auto"/>
            <w:noWrap/>
            <w:vAlign w:val="bottom"/>
          </w:tcPr>
          <w:p w14:paraId="7E1A1140"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442</w:t>
            </w:r>
          </w:p>
        </w:tc>
        <w:tc>
          <w:tcPr>
            <w:tcW w:w="854" w:type="dxa"/>
            <w:shd w:val="clear" w:color="auto" w:fill="auto"/>
            <w:noWrap/>
            <w:vAlign w:val="bottom"/>
          </w:tcPr>
          <w:p w14:paraId="4914C32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186</w:t>
            </w:r>
          </w:p>
        </w:tc>
        <w:tc>
          <w:tcPr>
            <w:tcW w:w="1204" w:type="dxa"/>
            <w:shd w:val="clear" w:color="auto" w:fill="auto"/>
            <w:noWrap/>
            <w:vAlign w:val="bottom"/>
          </w:tcPr>
          <w:p w14:paraId="3C908A29"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608</w:t>
            </w:r>
          </w:p>
        </w:tc>
        <w:tc>
          <w:tcPr>
            <w:tcW w:w="1211" w:type="dxa"/>
            <w:shd w:val="clear" w:color="auto" w:fill="auto"/>
            <w:noWrap/>
            <w:vAlign w:val="bottom"/>
          </w:tcPr>
          <w:p w14:paraId="1011278E"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r>
      <w:tr w:rsidR="00FE7D33" w:rsidRPr="00AD7E44" w14:paraId="4F624E79" w14:textId="77777777" w:rsidTr="007D5E30">
        <w:tc>
          <w:tcPr>
            <w:tcW w:w="2758" w:type="dxa"/>
            <w:shd w:val="clear" w:color="auto" w:fill="auto"/>
          </w:tcPr>
          <w:p w14:paraId="63BDB088" w14:textId="232AE29B" w:rsidR="00FE7D33" w:rsidRPr="007D5E30" w:rsidRDefault="00FE7D33" w:rsidP="005D7680">
            <w:pPr>
              <w:tabs>
                <w:tab w:val="left" w:pos="284"/>
              </w:tabs>
              <w:suppressAutoHyphens/>
              <w:spacing w:before="40" w:after="40" w:line="220" w:lineRule="exact"/>
              <w:ind w:left="255" w:right="28"/>
              <w:rPr>
                <w:rFonts w:eastAsiaTheme="minorHAnsi"/>
                <w:iCs/>
                <w:sz w:val="18"/>
                <w:szCs w:val="22"/>
                <w:lang w:eastAsia="en-US"/>
              </w:rPr>
            </w:pPr>
            <w:r w:rsidRPr="007D5E30">
              <w:rPr>
                <w:rFonts w:eastAsiaTheme="minorHAnsi"/>
                <w:b/>
                <w:bCs/>
                <w:sz w:val="18"/>
                <w:szCs w:val="22"/>
                <w:lang w:eastAsia="en-US"/>
              </w:rPr>
              <w:t>Asimismo: Escuela-sanatorio en el campo</w:t>
            </w:r>
          </w:p>
        </w:tc>
        <w:tc>
          <w:tcPr>
            <w:tcW w:w="770" w:type="dxa"/>
            <w:shd w:val="clear" w:color="auto" w:fill="auto"/>
            <w:noWrap/>
            <w:vAlign w:val="bottom"/>
          </w:tcPr>
          <w:p w14:paraId="7F2A41B8"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c>
          <w:tcPr>
            <w:tcW w:w="854" w:type="dxa"/>
            <w:shd w:val="clear" w:color="auto" w:fill="auto"/>
            <w:noWrap/>
            <w:vAlign w:val="bottom"/>
          </w:tcPr>
          <w:p w14:paraId="13283AC4"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c>
          <w:tcPr>
            <w:tcW w:w="853" w:type="dxa"/>
            <w:shd w:val="clear" w:color="auto" w:fill="auto"/>
            <w:noWrap/>
            <w:vAlign w:val="bottom"/>
          </w:tcPr>
          <w:p w14:paraId="09631BB1"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c>
          <w:tcPr>
            <w:tcW w:w="854" w:type="dxa"/>
            <w:shd w:val="clear" w:color="auto" w:fill="auto"/>
            <w:noWrap/>
            <w:vAlign w:val="bottom"/>
          </w:tcPr>
          <w:p w14:paraId="3A2A0867"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c>
          <w:tcPr>
            <w:tcW w:w="1204" w:type="dxa"/>
            <w:shd w:val="clear" w:color="auto" w:fill="auto"/>
            <w:noWrap/>
            <w:vAlign w:val="bottom"/>
          </w:tcPr>
          <w:p w14:paraId="79912C9C"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c>
          <w:tcPr>
            <w:tcW w:w="1211" w:type="dxa"/>
            <w:shd w:val="clear" w:color="auto" w:fill="auto"/>
            <w:noWrap/>
            <w:vAlign w:val="bottom"/>
          </w:tcPr>
          <w:p w14:paraId="51694AAA" w14:textId="77777777" w:rsidR="00FE7D33" w:rsidRPr="007D5E30" w:rsidRDefault="00FE7D33" w:rsidP="00C95CF5">
            <w:pPr>
              <w:suppressAutoHyphens/>
              <w:spacing w:before="40" w:after="40" w:line="220" w:lineRule="exact"/>
              <w:ind w:left="28" w:right="28"/>
              <w:jc w:val="right"/>
              <w:rPr>
                <w:rFonts w:eastAsiaTheme="minorHAnsi"/>
                <w:sz w:val="18"/>
                <w:szCs w:val="22"/>
                <w:lang w:eastAsia="en-US"/>
              </w:rPr>
            </w:pPr>
          </w:p>
        </w:tc>
      </w:tr>
      <w:tr w:rsidR="00FE7D33" w:rsidRPr="008C644E" w14:paraId="79B29686" w14:textId="77777777" w:rsidTr="007D5E30">
        <w:tc>
          <w:tcPr>
            <w:tcW w:w="2758" w:type="dxa"/>
            <w:tcBorders>
              <w:bottom w:val="single" w:sz="12" w:space="0" w:color="auto"/>
            </w:tcBorders>
            <w:shd w:val="clear" w:color="auto" w:fill="auto"/>
          </w:tcPr>
          <w:p w14:paraId="09695552" w14:textId="77777777" w:rsidR="00FE7D33" w:rsidRPr="00C95CF5" w:rsidRDefault="00FE7D33" w:rsidP="00C95CF5">
            <w:pPr>
              <w:tabs>
                <w:tab w:val="left" w:pos="255"/>
              </w:tabs>
              <w:suppressAutoHyphens/>
              <w:spacing w:before="40" w:after="40" w:line="220" w:lineRule="exact"/>
              <w:ind w:left="28" w:right="28"/>
              <w:rPr>
                <w:rFonts w:eastAsiaTheme="minorHAnsi"/>
                <w:iCs/>
                <w:sz w:val="18"/>
                <w:szCs w:val="22"/>
                <w:lang w:val="ru-RU" w:eastAsia="en-US"/>
              </w:rPr>
            </w:pPr>
            <w:r w:rsidRPr="007D5E30">
              <w:rPr>
                <w:rFonts w:eastAsiaTheme="minorHAnsi"/>
                <w:iCs/>
                <w:sz w:val="18"/>
                <w:szCs w:val="22"/>
                <w:lang w:eastAsia="en-US"/>
              </w:rPr>
              <w:tab/>
            </w:r>
            <w:r w:rsidRPr="00C95CF5">
              <w:rPr>
                <w:rFonts w:eastAsiaTheme="minorHAnsi"/>
                <w:iCs/>
                <w:sz w:val="18"/>
                <w:szCs w:val="22"/>
                <w:lang w:val="ru-RU" w:eastAsia="en-US"/>
              </w:rPr>
              <w:t>Ciudad de Asjabad</w:t>
            </w:r>
          </w:p>
        </w:tc>
        <w:tc>
          <w:tcPr>
            <w:tcW w:w="770" w:type="dxa"/>
            <w:tcBorders>
              <w:bottom w:val="single" w:sz="12" w:space="0" w:color="auto"/>
            </w:tcBorders>
            <w:shd w:val="clear" w:color="auto" w:fill="auto"/>
            <w:noWrap/>
            <w:vAlign w:val="bottom"/>
          </w:tcPr>
          <w:p w14:paraId="28FAEAB4"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w:t>
            </w:r>
          </w:p>
        </w:tc>
        <w:tc>
          <w:tcPr>
            <w:tcW w:w="854" w:type="dxa"/>
            <w:tcBorders>
              <w:bottom w:val="single" w:sz="12" w:space="0" w:color="auto"/>
            </w:tcBorders>
            <w:shd w:val="clear" w:color="auto" w:fill="auto"/>
            <w:noWrap/>
            <w:vAlign w:val="bottom"/>
          </w:tcPr>
          <w:p w14:paraId="3D0AD2E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150</w:t>
            </w:r>
          </w:p>
        </w:tc>
        <w:tc>
          <w:tcPr>
            <w:tcW w:w="853" w:type="dxa"/>
            <w:tcBorders>
              <w:bottom w:val="single" w:sz="12" w:space="0" w:color="auto"/>
            </w:tcBorders>
            <w:shd w:val="clear" w:color="auto" w:fill="auto"/>
            <w:noWrap/>
            <w:vAlign w:val="bottom"/>
          </w:tcPr>
          <w:p w14:paraId="6349EE1D"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86</w:t>
            </w:r>
          </w:p>
        </w:tc>
        <w:tc>
          <w:tcPr>
            <w:tcW w:w="854" w:type="dxa"/>
            <w:tcBorders>
              <w:bottom w:val="single" w:sz="12" w:space="0" w:color="auto"/>
            </w:tcBorders>
            <w:shd w:val="clear" w:color="auto" w:fill="auto"/>
            <w:noWrap/>
            <w:vAlign w:val="bottom"/>
          </w:tcPr>
          <w:p w14:paraId="2640B497"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64</w:t>
            </w:r>
          </w:p>
        </w:tc>
        <w:tc>
          <w:tcPr>
            <w:tcW w:w="1204" w:type="dxa"/>
            <w:tcBorders>
              <w:bottom w:val="single" w:sz="12" w:space="0" w:color="auto"/>
            </w:tcBorders>
            <w:shd w:val="clear" w:color="auto" w:fill="auto"/>
            <w:noWrap/>
            <w:vAlign w:val="bottom"/>
          </w:tcPr>
          <w:p w14:paraId="1B5CC778"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150</w:t>
            </w:r>
          </w:p>
        </w:tc>
        <w:tc>
          <w:tcPr>
            <w:tcW w:w="1211" w:type="dxa"/>
            <w:tcBorders>
              <w:bottom w:val="single" w:sz="12" w:space="0" w:color="auto"/>
            </w:tcBorders>
            <w:shd w:val="clear" w:color="auto" w:fill="auto"/>
            <w:noWrap/>
            <w:vAlign w:val="bottom"/>
          </w:tcPr>
          <w:p w14:paraId="515D0C6D" w14:textId="77777777" w:rsidR="00FE7D33" w:rsidRPr="00C95CF5" w:rsidRDefault="00FE7D33" w:rsidP="00C95CF5">
            <w:pPr>
              <w:suppressAutoHyphens/>
              <w:spacing w:before="40" w:after="40" w:line="220" w:lineRule="exact"/>
              <w:ind w:left="28" w:right="28"/>
              <w:jc w:val="right"/>
              <w:rPr>
                <w:rFonts w:eastAsiaTheme="minorHAnsi"/>
                <w:sz w:val="18"/>
                <w:szCs w:val="22"/>
                <w:lang w:val="en-US" w:eastAsia="en-US"/>
              </w:rPr>
            </w:pPr>
            <w:r w:rsidRPr="00C95CF5">
              <w:rPr>
                <w:rFonts w:eastAsiaTheme="minorHAnsi"/>
                <w:sz w:val="18"/>
                <w:szCs w:val="22"/>
                <w:lang w:val="en-US" w:eastAsia="en-US"/>
              </w:rPr>
              <w:t>–</w:t>
            </w:r>
          </w:p>
        </w:tc>
      </w:tr>
    </w:tbl>
    <w:p w14:paraId="53458638" w14:textId="77777777" w:rsidR="00FE7D33" w:rsidRPr="008C644E" w:rsidRDefault="00FE7D33" w:rsidP="00B3309D">
      <w:pPr>
        <w:pStyle w:val="H23G"/>
      </w:pPr>
      <w:r w:rsidRPr="008C644E">
        <w:lastRenderedPageBreak/>
        <w:tab/>
      </w:r>
      <w:r w:rsidRPr="008C644E">
        <w:tab/>
        <w:t>Información sobre los niños con discapacidad, 2023</w:t>
      </w:r>
    </w:p>
    <w:tbl>
      <w:tblPr>
        <w:tblW w:w="0" w:type="auto"/>
        <w:tblInd w:w="1134" w:type="dxa"/>
        <w:tblLayout w:type="fixed"/>
        <w:tblCellMar>
          <w:left w:w="0" w:type="dxa"/>
          <w:right w:w="0" w:type="dxa"/>
        </w:tblCellMar>
        <w:tblLook w:val="00A0" w:firstRow="1" w:lastRow="0" w:firstColumn="1" w:lastColumn="0" w:noHBand="0" w:noVBand="0"/>
      </w:tblPr>
      <w:tblGrid>
        <w:gridCol w:w="2758"/>
        <w:gridCol w:w="784"/>
        <w:gridCol w:w="854"/>
        <w:gridCol w:w="839"/>
        <w:gridCol w:w="854"/>
        <w:gridCol w:w="1204"/>
        <w:gridCol w:w="1211"/>
      </w:tblGrid>
      <w:tr w:rsidR="00FE7D33" w:rsidRPr="008C644E" w14:paraId="3DE49A40" w14:textId="77777777" w:rsidTr="00B3309D">
        <w:trPr>
          <w:tblHeader/>
        </w:trPr>
        <w:tc>
          <w:tcPr>
            <w:tcW w:w="2758" w:type="dxa"/>
            <w:vMerge w:val="restart"/>
            <w:tcBorders>
              <w:top w:val="single" w:sz="2" w:space="0" w:color="auto"/>
              <w:bottom w:val="single" w:sz="12" w:space="0" w:color="auto"/>
            </w:tcBorders>
            <w:shd w:val="clear" w:color="auto" w:fill="auto"/>
            <w:vAlign w:val="bottom"/>
          </w:tcPr>
          <w:p w14:paraId="2D3AEFC8" w14:textId="77777777" w:rsidR="00FE7D33" w:rsidRPr="00B3309D" w:rsidRDefault="00FE7D33" w:rsidP="00B3309D">
            <w:pPr>
              <w:suppressAutoHyphens/>
              <w:spacing w:before="80" w:after="80" w:line="200" w:lineRule="exact"/>
              <w:ind w:left="28" w:right="28"/>
              <w:jc w:val="center"/>
              <w:rPr>
                <w:rFonts w:eastAsiaTheme="minorHAnsi"/>
                <w:i/>
                <w:sz w:val="16"/>
                <w:szCs w:val="22"/>
                <w:lang w:val="ru-RU" w:eastAsia="en-US"/>
              </w:rPr>
            </w:pPr>
            <w:r w:rsidRPr="00B3309D">
              <w:rPr>
                <w:rFonts w:eastAsiaTheme="minorHAnsi"/>
                <w:i/>
                <w:sz w:val="16"/>
                <w:szCs w:val="22"/>
                <w:lang w:val="ru-RU" w:eastAsia="en-US"/>
              </w:rPr>
              <w:t>Institución</w:t>
            </w:r>
          </w:p>
        </w:tc>
        <w:tc>
          <w:tcPr>
            <w:tcW w:w="784" w:type="dxa"/>
            <w:vMerge w:val="restart"/>
            <w:tcBorders>
              <w:top w:val="single" w:sz="2" w:space="0" w:color="auto"/>
              <w:bottom w:val="single" w:sz="12" w:space="0" w:color="auto"/>
            </w:tcBorders>
            <w:shd w:val="clear" w:color="auto" w:fill="auto"/>
            <w:vAlign w:val="bottom"/>
          </w:tcPr>
          <w:p w14:paraId="490D928A"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Total</w:t>
            </w:r>
          </w:p>
        </w:tc>
        <w:tc>
          <w:tcPr>
            <w:tcW w:w="4962" w:type="dxa"/>
            <w:gridSpan w:val="5"/>
            <w:tcBorders>
              <w:top w:val="single" w:sz="2" w:space="0" w:color="auto"/>
              <w:bottom w:val="single" w:sz="2" w:space="0" w:color="auto"/>
            </w:tcBorders>
            <w:shd w:val="clear" w:color="auto" w:fill="auto"/>
            <w:noWrap/>
            <w:vAlign w:val="bottom"/>
          </w:tcPr>
          <w:p w14:paraId="28BB8B88" w14:textId="77777777" w:rsidR="00FE7D33" w:rsidRPr="00B3309D" w:rsidRDefault="00FE7D33" w:rsidP="00B3309D">
            <w:pPr>
              <w:suppressAutoHyphens/>
              <w:spacing w:before="80" w:after="80" w:line="200" w:lineRule="exact"/>
              <w:ind w:left="28" w:right="28"/>
              <w:jc w:val="center"/>
              <w:rPr>
                <w:rFonts w:eastAsiaTheme="minorHAnsi"/>
                <w:i/>
                <w:sz w:val="16"/>
                <w:szCs w:val="22"/>
                <w:lang w:val="ru-RU" w:eastAsia="en-US"/>
              </w:rPr>
            </w:pPr>
            <w:r w:rsidRPr="00B3309D">
              <w:rPr>
                <w:rFonts w:eastAsiaTheme="minorHAnsi"/>
                <w:i/>
                <w:sz w:val="16"/>
                <w:szCs w:val="22"/>
                <w:lang w:val="ru-RU" w:eastAsia="en-US"/>
              </w:rPr>
              <w:t>Número de niños</w:t>
            </w:r>
          </w:p>
        </w:tc>
      </w:tr>
      <w:tr w:rsidR="00FE7D33" w:rsidRPr="00AD7E44" w14:paraId="76230C47" w14:textId="77777777" w:rsidTr="00B3309D">
        <w:trPr>
          <w:tblHeader/>
        </w:trPr>
        <w:tc>
          <w:tcPr>
            <w:tcW w:w="2758" w:type="dxa"/>
            <w:vMerge/>
            <w:tcBorders>
              <w:top w:val="single" w:sz="12" w:space="0" w:color="auto"/>
            </w:tcBorders>
            <w:shd w:val="clear" w:color="auto" w:fill="auto"/>
            <w:vAlign w:val="bottom"/>
          </w:tcPr>
          <w:p w14:paraId="05FE6BC9" w14:textId="77777777" w:rsidR="00FE7D33" w:rsidRPr="00B3309D" w:rsidRDefault="00FE7D33" w:rsidP="00B3309D">
            <w:pPr>
              <w:suppressAutoHyphens/>
              <w:spacing w:before="80" w:after="80" w:line="200" w:lineRule="exact"/>
              <w:ind w:left="28" w:right="28"/>
              <w:jc w:val="center"/>
              <w:rPr>
                <w:rFonts w:eastAsiaTheme="minorHAnsi"/>
                <w:i/>
                <w:sz w:val="16"/>
                <w:szCs w:val="22"/>
                <w:lang w:val="ru-RU" w:eastAsia="en-US"/>
              </w:rPr>
            </w:pPr>
          </w:p>
        </w:tc>
        <w:tc>
          <w:tcPr>
            <w:tcW w:w="784" w:type="dxa"/>
            <w:vMerge/>
            <w:tcBorders>
              <w:top w:val="single" w:sz="12" w:space="0" w:color="auto"/>
            </w:tcBorders>
            <w:shd w:val="clear" w:color="auto" w:fill="auto"/>
            <w:vAlign w:val="bottom"/>
          </w:tcPr>
          <w:p w14:paraId="0C79AC07" w14:textId="77777777" w:rsidR="00FE7D33" w:rsidRPr="00B3309D" w:rsidRDefault="00FE7D33" w:rsidP="00B3309D">
            <w:pPr>
              <w:suppressAutoHyphens/>
              <w:spacing w:before="80" w:after="80" w:line="200" w:lineRule="exact"/>
              <w:ind w:left="28" w:right="28"/>
              <w:jc w:val="center"/>
              <w:rPr>
                <w:rFonts w:eastAsiaTheme="minorHAnsi"/>
                <w:i/>
                <w:sz w:val="16"/>
                <w:szCs w:val="22"/>
                <w:lang w:val="ru-RU" w:eastAsia="en-US"/>
              </w:rPr>
            </w:pPr>
          </w:p>
        </w:tc>
        <w:tc>
          <w:tcPr>
            <w:tcW w:w="854" w:type="dxa"/>
            <w:vMerge w:val="restart"/>
            <w:tcBorders>
              <w:top w:val="single" w:sz="2" w:space="0" w:color="auto"/>
            </w:tcBorders>
            <w:shd w:val="clear" w:color="auto" w:fill="auto"/>
            <w:noWrap/>
            <w:vAlign w:val="bottom"/>
          </w:tcPr>
          <w:p w14:paraId="32C95040"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Total</w:t>
            </w:r>
          </w:p>
        </w:tc>
        <w:tc>
          <w:tcPr>
            <w:tcW w:w="4108" w:type="dxa"/>
            <w:gridSpan w:val="4"/>
            <w:tcBorders>
              <w:top w:val="single" w:sz="2" w:space="0" w:color="auto"/>
              <w:bottom w:val="single" w:sz="2" w:space="0" w:color="auto"/>
            </w:tcBorders>
            <w:shd w:val="clear" w:color="auto" w:fill="auto"/>
            <w:noWrap/>
            <w:vAlign w:val="bottom"/>
          </w:tcPr>
          <w:p w14:paraId="70187A91" w14:textId="77777777" w:rsidR="00FE7D33" w:rsidRPr="00B3309D" w:rsidRDefault="00FE7D33" w:rsidP="00B3309D">
            <w:pPr>
              <w:suppressAutoHyphens/>
              <w:spacing w:before="80" w:after="80" w:line="200" w:lineRule="exact"/>
              <w:ind w:left="28" w:right="28"/>
              <w:jc w:val="center"/>
              <w:rPr>
                <w:rFonts w:eastAsiaTheme="minorHAnsi"/>
                <w:i/>
                <w:sz w:val="16"/>
                <w:szCs w:val="22"/>
                <w:lang w:eastAsia="en-US"/>
              </w:rPr>
            </w:pPr>
            <w:r w:rsidRPr="00B3309D">
              <w:rPr>
                <w:rFonts w:eastAsiaTheme="minorHAnsi"/>
                <w:i/>
                <w:sz w:val="16"/>
                <w:szCs w:val="22"/>
                <w:lang w:eastAsia="en-US"/>
              </w:rPr>
              <w:t>Desglose por sexo y edad:</w:t>
            </w:r>
          </w:p>
        </w:tc>
      </w:tr>
      <w:tr w:rsidR="00FE7D33" w:rsidRPr="008C644E" w14:paraId="0969F4A0" w14:textId="77777777" w:rsidTr="007D5E30">
        <w:trPr>
          <w:tblHeader/>
        </w:trPr>
        <w:tc>
          <w:tcPr>
            <w:tcW w:w="2758" w:type="dxa"/>
            <w:vMerge/>
            <w:tcBorders>
              <w:bottom w:val="single" w:sz="12" w:space="0" w:color="auto"/>
            </w:tcBorders>
            <w:shd w:val="clear" w:color="auto" w:fill="auto"/>
            <w:vAlign w:val="bottom"/>
          </w:tcPr>
          <w:p w14:paraId="399AE685" w14:textId="77777777" w:rsidR="00FE7D33" w:rsidRPr="00B3309D" w:rsidRDefault="00FE7D33" w:rsidP="00B3309D">
            <w:pPr>
              <w:suppressAutoHyphens/>
              <w:spacing w:before="80" w:after="80" w:line="200" w:lineRule="exact"/>
              <w:ind w:left="28" w:right="28"/>
              <w:jc w:val="center"/>
              <w:rPr>
                <w:rFonts w:eastAsiaTheme="minorHAnsi"/>
                <w:i/>
                <w:sz w:val="16"/>
                <w:szCs w:val="22"/>
                <w:lang w:eastAsia="en-US"/>
              </w:rPr>
            </w:pPr>
          </w:p>
        </w:tc>
        <w:tc>
          <w:tcPr>
            <w:tcW w:w="784" w:type="dxa"/>
            <w:vMerge/>
            <w:tcBorders>
              <w:bottom w:val="single" w:sz="12" w:space="0" w:color="auto"/>
            </w:tcBorders>
            <w:shd w:val="clear" w:color="auto" w:fill="auto"/>
            <w:vAlign w:val="bottom"/>
          </w:tcPr>
          <w:p w14:paraId="068A575C" w14:textId="77777777" w:rsidR="00FE7D33" w:rsidRPr="00B3309D" w:rsidRDefault="00FE7D33" w:rsidP="00B3309D">
            <w:pPr>
              <w:suppressAutoHyphens/>
              <w:spacing w:before="80" w:after="80" w:line="200" w:lineRule="exact"/>
              <w:ind w:left="28" w:right="28"/>
              <w:jc w:val="center"/>
              <w:rPr>
                <w:rFonts w:eastAsiaTheme="minorHAnsi"/>
                <w:i/>
                <w:sz w:val="16"/>
                <w:szCs w:val="22"/>
                <w:lang w:eastAsia="en-US"/>
              </w:rPr>
            </w:pPr>
          </w:p>
        </w:tc>
        <w:tc>
          <w:tcPr>
            <w:tcW w:w="854" w:type="dxa"/>
            <w:vMerge/>
            <w:tcBorders>
              <w:bottom w:val="single" w:sz="12" w:space="0" w:color="auto"/>
            </w:tcBorders>
            <w:shd w:val="clear" w:color="auto" w:fill="auto"/>
            <w:vAlign w:val="bottom"/>
          </w:tcPr>
          <w:p w14:paraId="04460C23" w14:textId="77777777" w:rsidR="00FE7D33" w:rsidRPr="00B3309D" w:rsidRDefault="00FE7D33" w:rsidP="00B3309D">
            <w:pPr>
              <w:suppressAutoHyphens/>
              <w:spacing w:before="80" w:after="80" w:line="200" w:lineRule="exact"/>
              <w:ind w:left="28" w:right="28"/>
              <w:jc w:val="center"/>
              <w:rPr>
                <w:rFonts w:eastAsiaTheme="minorHAnsi"/>
                <w:i/>
                <w:sz w:val="16"/>
                <w:szCs w:val="22"/>
                <w:lang w:eastAsia="en-US"/>
              </w:rPr>
            </w:pPr>
          </w:p>
        </w:tc>
        <w:tc>
          <w:tcPr>
            <w:tcW w:w="839" w:type="dxa"/>
            <w:tcBorders>
              <w:top w:val="single" w:sz="2" w:space="0" w:color="auto"/>
              <w:bottom w:val="single" w:sz="12" w:space="0" w:color="auto"/>
            </w:tcBorders>
            <w:shd w:val="clear" w:color="auto" w:fill="auto"/>
            <w:vAlign w:val="bottom"/>
          </w:tcPr>
          <w:p w14:paraId="0E4C5889"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Niños</w:t>
            </w:r>
          </w:p>
        </w:tc>
        <w:tc>
          <w:tcPr>
            <w:tcW w:w="854" w:type="dxa"/>
            <w:tcBorders>
              <w:top w:val="single" w:sz="2" w:space="0" w:color="auto"/>
              <w:bottom w:val="single" w:sz="12" w:space="0" w:color="auto"/>
            </w:tcBorders>
            <w:shd w:val="clear" w:color="auto" w:fill="auto"/>
            <w:noWrap/>
            <w:vAlign w:val="bottom"/>
          </w:tcPr>
          <w:p w14:paraId="21ED2DA1"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Niñas</w:t>
            </w:r>
          </w:p>
        </w:tc>
        <w:tc>
          <w:tcPr>
            <w:tcW w:w="1204" w:type="dxa"/>
            <w:tcBorders>
              <w:top w:val="single" w:sz="2" w:space="0" w:color="auto"/>
              <w:bottom w:val="single" w:sz="12" w:space="0" w:color="auto"/>
            </w:tcBorders>
            <w:shd w:val="clear" w:color="auto" w:fill="auto"/>
            <w:vAlign w:val="bottom"/>
          </w:tcPr>
          <w:p w14:paraId="22FC3343"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De 6 a 17 años</w:t>
            </w:r>
          </w:p>
        </w:tc>
        <w:tc>
          <w:tcPr>
            <w:tcW w:w="1211" w:type="dxa"/>
            <w:tcBorders>
              <w:top w:val="single" w:sz="2" w:space="0" w:color="auto"/>
              <w:bottom w:val="single" w:sz="12" w:space="0" w:color="auto"/>
            </w:tcBorders>
            <w:shd w:val="clear" w:color="auto" w:fill="auto"/>
            <w:noWrap/>
            <w:vAlign w:val="bottom"/>
          </w:tcPr>
          <w:p w14:paraId="4047468A" w14:textId="77777777" w:rsidR="00FE7D33" w:rsidRPr="00B3309D" w:rsidRDefault="00FE7D33" w:rsidP="00B3309D">
            <w:pPr>
              <w:suppressAutoHyphens/>
              <w:spacing w:before="80" w:after="80" w:line="200" w:lineRule="exact"/>
              <w:ind w:left="28" w:right="28"/>
              <w:jc w:val="right"/>
              <w:rPr>
                <w:rFonts w:eastAsiaTheme="minorHAnsi"/>
                <w:i/>
                <w:sz w:val="16"/>
                <w:szCs w:val="22"/>
                <w:lang w:val="ru-RU" w:eastAsia="en-US"/>
              </w:rPr>
            </w:pPr>
            <w:r w:rsidRPr="00B3309D">
              <w:rPr>
                <w:rFonts w:eastAsiaTheme="minorHAnsi"/>
                <w:i/>
                <w:sz w:val="16"/>
                <w:szCs w:val="22"/>
                <w:lang w:val="ru-RU" w:eastAsia="en-US"/>
              </w:rPr>
              <w:t>De 18 años y más</w:t>
            </w:r>
          </w:p>
        </w:tc>
      </w:tr>
      <w:tr w:rsidR="00FE7D33" w:rsidRPr="008C644E" w14:paraId="388DB5DD" w14:textId="77777777" w:rsidTr="007D5E30">
        <w:tc>
          <w:tcPr>
            <w:tcW w:w="2758" w:type="dxa"/>
            <w:shd w:val="clear" w:color="auto" w:fill="auto"/>
          </w:tcPr>
          <w:p w14:paraId="40DA6575" w14:textId="77777777" w:rsidR="00FE7D33" w:rsidRPr="008C644E" w:rsidRDefault="00FE7D33" w:rsidP="00C91448">
            <w:pPr>
              <w:tabs>
                <w:tab w:val="left" w:pos="284"/>
              </w:tabs>
              <w:suppressAutoHyphens/>
              <w:spacing w:before="40" w:after="40" w:line="220" w:lineRule="exact"/>
              <w:ind w:left="28" w:right="28"/>
              <w:rPr>
                <w:b/>
                <w:sz w:val="18"/>
              </w:rPr>
            </w:pPr>
            <w:r w:rsidRPr="00B3309D">
              <w:rPr>
                <w:rFonts w:eastAsiaTheme="minorHAnsi"/>
                <w:b/>
                <w:bCs/>
                <w:sz w:val="18"/>
                <w:szCs w:val="22"/>
                <w:lang w:eastAsia="en-US"/>
              </w:rPr>
              <w:t>Total de instituciones para niños con discapacidad</w:t>
            </w:r>
            <w:r w:rsidRPr="008C644E">
              <w:t xml:space="preserve"> </w:t>
            </w:r>
          </w:p>
        </w:tc>
        <w:tc>
          <w:tcPr>
            <w:tcW w:w="784" w:type="dxa"/>
            <w:shd w:val="clear" w:color="auto" w:fill="auto"/>
            <w:noWrap/>
            <w:vAlign w:val="bottom"/>
          </w:tcPr>
          <w:p w14:paraId="15731059"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17</w:t>
            </w:r>
          </w:p>
        </w:tc>
        <w:tc>
          <w:tcPr>
            <w:tcW w:w="854" w:type="dxa"/>
            <w:shd w:val="clear" w:color="auto" w:fill="auto"/>
            <w:noWrap/>
            <w:vAlign w:val="bottom"/>
          </w:tcPr>
          <w:p w14:paraId="7A46EDCF" w14:textId="5F038AB8"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4</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864</w:t>
            </w:r>
          </w:p>
        </w:tc>
        <w:tc>
          <w:tcPr>
            <w:tcW w:w="839" w:type="dxa"/>
            <w:shd w:val="clear" w:color="auto" w:fill="auto"/>
            <w:noWrap/>
            <w:vAlign w:val="bottom"/>
          </w:tcPr>
          <w:p w14:paraId="0E1E2958" w14:textId="27F48550"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3</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086</w:t>
            </w:r>
          </w:p>
        </w:tc>
        <w:tc>
          <w:tcPr>
            <w:tcW w:w="854" w:type="dxa"/>
            <w:shd w:val="clear" w:color="auto" w:fill="auto"/>
            <w:noWrap/>
            <w:vAlign w:val="bottom"/>
          </w:tcPr>
          <w:p w14:paraId="3624D449" w14:textId="41EA68D1"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778</w:t>
            </w:r>
          </w:p>
        </w:tc>
        <w:tc>
          <w:tcPr>
            <w:tcW w:w="1204" w:type="dxa"/>
            <w:shd w:val="clear" w:color="auto" w:fill="auto"/>
            <w:noWrap/>
            <w:vAlign w:val="bottom"/>
          </w:tcPr>
          <w:p w14:paraId="3DF0BAA7" w14:textId="6F4C04CE"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4</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669</w:t>
            </w:r>
          </w:p>
        </w:tc>
        <w:tc>
          <w:tcPr>
            <w:tcW w:w="1211" w:type="dxa"/>
            <w:shd w:val="clear" w:color="auto" w:fill="auto"/>
            <w:noWrap/>
            <w:vAlign w:val="bottom"/>
          </w:tcPr>
          <w:p w14:paraId="5735731B"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195</w:t>
            </w:r>
          </w:p>
        </w:tc>
      </w:tr>
      <w:tr w:rsidR="00FE7D33" w:rsidRPr="008C644E" w14:paraId="4B6F3BD9" w14:textId="77777777" w:rsidTr="007D5E30">
        <w:tc>
          <w:tcPr>
            <w:tcW w:w="2758" w:type="dxa"/>
            <w:shd w:val="clear" w:color="auto" w:fill="auto"/>
          </w:tcPr>
          <w:p w14:paraId="2F86BE12" w14:textId="77777777" w:rsidR="00FE7D33" w:rsidRPr="008C644E" w:rsidRDefault="00FE7D33" w:rsidP="00B3309D">
            <w:pPr>
              <w:tabs>
                <w:tab w:val="left" w:pos="255"/>
              </w:tabs>
              <w:suppressAutoHyphens/>
              <w:spacing w:before="40" w:after="40" w:line="220" w:lineRule="exact"/>
              <w:ind w:left="28" w:right="28"/>
              <w:rPr>
                <w:iCs/>
                <w:sz w:val="18"/>
              </w:rPr>
            </w:pPr>
            <w:r w:rsidRPr="00B3309D">
              <w:rPr>
                <w:rFonts w:eastAsiaTheme="minorHAnsi"/>
                <w:iCs/>
                <w:sz w:val="18"/>
                <w:szCs w:val="22"/>
                <w:lang w:val="ru-RU" w:eastAsia="en-US"/>
              </w:rPr>
              <w:tab/>
              <w:t>Desglose:</w:t>
            </w:r>
          </w:p>
        </w:tc>
        <w:tc>
          <w:tcPr>
            <w:tcW w:w="784" w:type="dxa"/>
            <w:shd w:val="clear" w:color="auto" w:fill="auto"/>
            <w:noWrap/>
            <w:vAlign w:val="bottom"/>
          </w:tcPr>
          <w:p w14:paraId="5F3689C2"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 xml:space="preserve"> </w:t>
            </w:r>
          </w:p>
        </w:tc>
        <w:tc>
          <w:tcPr>
            <w:tcW w:w="854" w:type="dxa"/>
            <w:shd w:val="clear" w:color="auto" w:fill="auto"/>
            <w:noWrap/>
            <w:vAlign w:val="bottom"/>
          </w:tcPr>
          <w:p w14:paraId="4A4FD3C8"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p>
        </w:tc>
        <w:tc>
          <w:tcPr>
            <w:tcW w:w="839" w:type="dxa"/>
            <w:shd w:val="clear" w:color="auto" w:fill="auto"/>
            <w:noWrap/>
            <w:vAlign w:val="bottom"/>
          </w:tcPr>
          <w:p w14:paraId="737C869B"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p>
        </w:tc>
        <w:tc>
          <w:tcPr>
            <w:tcW w:w="854" w:type="dxa"/>
            <w:shd w:val="clear" w:color="auto" w:fill="auto"/>
            <w:noWrap/>
            <w:vAlign w:val="bottom"/>
          </w:tcPr>
          <w:p w14:paraId="0B44D82E"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p>
        </w:tc>
        <w:tc>
          <w:tcPr>
            <w:tcW w:w="1204" w:type="dxa"/>
            <w:shd w:val="clear" w:color="auto" w:fill="auto"/>
            <w:noWrap/>
            <w:vAlign w:val="bottom"/>
          </w:tcPr>
          <w:p w14:paraId="6B261787"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p>
        </w:tc>
        <w:tc>
          <w:tcPr>
            <w:tcW w:w="1211" w:type="dxa"/>
            <w:shd w:val="clear" w:color="auto" w:fill="auto"/>
            <w:noWrap/>
            <w:vAlign w:val="bottom"/>
          </w:tcPr>
          <w:p w14:paraId="2F618670"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p>
        </w:tc>
      </w:tr>
      <w:tr w:rsidR="00FE7D33" w:rsidRPr="008C644E" w14:paraId="6211E154" w14:textId="77777777" w:rsidTr="007D5E30">
        <w:tc>
          <w:tcPr>
            <w:tcW w:w="2758" w:type="dxa"/>
            <w:shd w:val="clear" w:color="auto" w:fill="auto"/>
          </w:tcPr>
          <w:p w14:paraId="0557C06A" w14:textId="4C527703" w:rsidR="00FE7D33" w:rsidRPr="008C644E" w:rsidRDefault="00FE7D33" w:rsidP="00C91448">
            <w:pPr>
              <w:tabs>
                <w:tab w:val="left" w:pos="284"/>
              </w:tabs>
              <w:suppressAutoHyphens/>
              <w:spacing w:before="40" w:after="40" w:line="220" w:lineRule="exact"/>
              <w:ind w:left="255" w:right="28"/>
              <w:rPr>
                <w:b/>
                <w:i/>
                <w:iCs/>
                <w:sz w:val="18"/>
              </w:rPr>
            </w:pPr>
            <w:r w:rsidRPr="00C91448">
              <w:rPr>
                <w:rFonts w:eastAsiaTheme="minorHAnsi"/>
                <w:b/>
                <w:bCs/>
                <w:sz w:val="18"/>
                <w:szCs w:val="22"/>
                <w:lang w:eastAsia="en-US"/>
              </w:rPr>
              <w:t>Complejos</w:t>
            </w:r>
            <w:r w:rsidRPr="00B3309D">
              <w:rPr>
                <w:rFonts w:eastAsiaTheme="minorHAnsi"/>
                <w:b/>
                <w:bCs/>
                <w:sz w:val="18"/>
                <w:szCs w:val="22"/>
                <w:lang w:val="ru-RU" w:eastAsia="en-US"/>
              </w:rPr>
              <w:t xml:space="preserve"> sanitario-educativos</w:t>
            </w:r>
          </w:p>
        </w:tc>
        <w:tc>
          <w:tcPr>
            <w:tcW w:w="784" w:type="dxa"/>
            <w:shd w:val="clear" w:color="auto" w:fill="auto"/>
            <w:noWrap/>
            <w:vAlign w:val="bottom"/>
          </w:tcPr>
          <w:p w14:paraId="127D480D"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6</w:t>
            </w:r>
          </w:p>
        </w:tc>
        <w:tc>
          <w:tcPr>
            <w:tcW w:w="854" w:type="dxa"/>
            <w:shd w:val="clear" w:color="auto" w:fill="auto"/>
            <w:noWrap/>
            <w:vAlign w:val="bottom"/>
          </w:tcPr>
          <w:p w14:paraId="6B41CE45" w14:textId="792ECA39"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485</w:t>
            </w:r>
          </w:p>
        </w:tc>
        <w:tc>
          <w:tcPr>
            <w:tcW w:w="839" w:type="dxa"/>
            <w:shd w:val="clear" w:color="auto" w:fill="auto"/>
            <w:noWrap/>
            <w:vAlign w:val="bottom"/>
          </w:tcPr>
          <w:p w14:paraId="56932C12" w14:textId="0B54D8B5"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513</w:t>
            </w:r>
          </w:p>
        </w:tc>
        <w:tc>
          <w:tcPr>
            <w:tcW w:w="854" w:type="dxa"/>
            <w:shd w:val="clear" w:color="auto" w:fill="auto"/>
            <w:noWrap/>
            <w:vAlign w:val="bottom"/>
          </w:tcPr>
          <w:p w14:paraId="670E83E1"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972</w:t>
            </w:r>
          </w:p>
        </w:tc>
        <w:tc>
          <w:tcPr>
            <w:tcW w:w="1204" w:type="dxa"/>
            <w:shd w:val="clear" w:color="auto" w:fill="auto"/>
            <w:noWrap/>
            <w:vAlign w:val="bottom"/>
          </w:tcPr>
          <w:p w14:paraId="32E64AAC" w14:textId="14BDF38C"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362</w:t>
            </w:r>
          </w:p>
        </w:tc>
        <w:tc>
          <w:tcPr>
            <w:tcW w:w="1211" w:type="dxa"/>
            <w:shd w:val="clear" w:color="auto" w:fill="auto"/>
            <w:noWrap/>
            <w:vAlign w:val="bottom"/>
          </w:tcPr>
          <w:p w14:paraId="47CB6C98"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123</w:t>
            </w:r>
          </w:p>
        </w:tc>
      </w:tr>
      <w:tr w:rsidR="00FE7D33" w:rsidRPr="008C644E" w14:paraId="33FAE72C" w14:textId="77777777" w:rsidTr="007D5E30">
        <w:tc>
          <w:tcPr>
            <w:tcW w:w="2758" w:type="dxa"/>
            <w:shd w:val="clear" w:color="auto" w:fill="auto"/>
          </w:tcPr>
          <w:p w14:paraId="62FE32BF"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Ciudad de Asjabad</w:t>
            </w:r>
          </w:p>
        </w:tc>
        <w:tc>
          <w:tcPr>
            <w:tcW w:w="784" w:type="dxa"/>
            <w:shd w:val="clear" w:color="auto" w:fill="auto"/>
            <w:noWrap/>
            <w:vAlign w:val="bottom"/>
          </w:tcPr>
          <w:p w14:paraId="4CEDC46B"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58952073"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588</w:t>
            </w:r>
          </w:p>
        </w:tc>
        <w:tc>
          <w:tcPr>
            <w:tcW w:w="839" w:type="dxa"/>
            <w:shd w:val="clear" w:color="auto" w:fill="auto"/>
            <w:noWrap/>
            <w:vAlign w:val="bottom"/>
          </w:tcPr>
          <w:p w14:paraId="6C0AC4F9"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346</w:t>
            </w:r>
          </w:p>
        </w:tc>
        <w:tc>
          <w:tcPr>
            <w:tcW w:w="854" w:type="dxa"/>
            <w:shd w:val="clear" w:color="auto" w:fill="auto"/>
            <w:noWrap/>
            <w:vAlign w:val="bottom"/>
          </w:tcPr>
          <w:p w14:paraId="7433858E"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242</w:t>
            </w:r>
          </w:p>
        </w:tc>
        <w:tc>
          <w:tcPr>
            <w:tcW w:w="1204" w:type="dxa"/>
            <w:shd w:val="clear" w:color="auto" w:fill="auto"/>
            <w:noWrap/>
            <w:vAlign w:val="bottom"/>
          </w:tcPr>
          <w:p w14:paraId="7797979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573</w:t>
            </w:r>
          </w:p>
        </w:tc>
        <w:tc>
          <w:tcPr>
            <w:tcW w:w="1211" w:type="dxa"/>
            <w:shd w:val="clear" w:color="auto" w:fill="auto"/>
            <w:noWrap/>
            <w:vAlign w:val="bottom"/>
          </w:tcPr>
          <w:p w14:paraId="0D9F5134"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15</w:t>
            </w:r>
          </w:p>
        </w:tc>
      </w:tr>
      <w:tr w:rsidR="00FE7D33" w:rsidRPr="008C644E" w14:paraId="1358A9A6" w14:textId="77777777" w:rsidTr="007D5E30">
        <w:tc>
          <w:tcPr>
            <w:tcW w:w="2758" w:type="dxa"/>
            <w:shd w:val="clear" w:color="auto" w:fill="auto"/>
          </w:tcPr>
          <w:p w14:paraId="3B834E10"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Ahal</w:t>
            </w:r>
          </w:p>
        </w:tc>
        <w:tc>
          <w:tcPr>
            <w:tcW w:w="784" w:type="dxa"/>
            <w:shd w:val="clear" w:color="auto" w:fill="auto"/>
            <w:noWrap/>
            <w:vAlign w:val="bottom"/>
          </w:tcPr>
          <w:p w14:paraId="375695C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0FBDB91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406</w:t>
            </w:r>
          </w:p>
        </w:tc>
        <w:tc>
          <w:tcPr>
            <w:tcW w:w="839" w:type="dxa"/>
            <w:shd w:val="clear" w:color="auto" w:fill="auto"/>
            <w:noWrap/>
            <w:vAlign w:val="bottom"/>
          </w:tcPr>
          <w:p w14:paraId="7C722BC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277</w:t>
            </w:r>
          </w:p>
        </w:tc>
        <w:tc>
          <w:tcPr>
            <w:tcW w:w="854" w:type="dxa"/>
            <w:shd w:val="clear" w:color="auto" w:fill="auto"/>
            <w:noWrap/>
            <w:vAlign w:val="bottom"/>
          </w:tcPr>
          <w:p w14:paraId="43064044"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129</w:t>
            </w:r>
          </w:p>
        </w:tc>
        <w:tc>
          <w:tcPr>
            <w:tcW w:w="1204" w:type="dxa"/>
            <w:shd w:val="clear" w:color="auto" w:fill="auto"/>
            <w:noWrap/>
            <w:vAlign w:val="bottom"/>
          </w:tcPr>
          <w:p w14:paraId="61DC5BE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393</w:t>
            </w:r>
          </w:p>
        </w:tc>
        <w:tc>
          <w:tcPr>
            <w:tcW w:w="1211" w:type="dxa"/>
            <w:shd w:val="clear" w:color="auto" w:fill="auto"/>
            <w:noWrap/>
            <w:vAlign w:val="bottom"/>
          </w:tcPr>
          <w:p w14:paraId="5DBF6A2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13</w:t>
            </w:r>
          </w:p>
        </w:tc>
      </w:tr>
      <w:tr w:rsidR="00FE7D33" w:rsidRPr="008C644E" w14:paraId="40D07846" w14:textId="77777777" w:rsidTr="007D5E30">
        <w:tc>
          <w:tcPr>
            <w:tcW w:w="2758" w:type="dxa"/>
            <w:shd w:val="clear" w:color="auto" w:fill="auto"/>
          </w:tcPr>
          <w:p w14:paraId="4B70F75B"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Balkán</w:t>
            </w:r>
          </w:p>
        </w:tc>
        <w:tc>
          <w:tcPr>
            <w:tcW w:w="784" w:type="dxa"/>
            <w:shd w:val="clear" w:color="auto" w:fill="auto"/>
            <w:noWrap/>
            <w:vAlign w:val="bottom"/>
          </w:tcPr>
          <w:p w14:paraId="47CE44C9"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4F31ADFB"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381</w:t>
            </w:r>
          </w:p>
        </w:tc>
        <w:tc>
          <w:tcPr>
            <w:tcW w:w="839" w:type="dxa"/>
            <w:shd w:val="clear" w:color="auto" w:fill="auto"/>
            <w:noWrap/>
            <w:vAlign w:val="bottom"/>
          </w:tcPr>
          <w:p w14:paraId="3FEC63A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248</w:t>
            </w:r>
          </w:p>
        </w:tc>
        <w:tc>
          <w:tcPr>
            <w:tcW w:w="854" w:type="dxa"/>
            <w:shd w:val="clear" w:color="auto" w:fill="auto"/>
            <w:noWrap/>
            <w:vAlign w:val="bottom"/>
          </w:tcPr>
          <w:p w14:paraId="6AB7E5F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133</w:t>
            </w:r>
          </w:p>
        </w:tc>
        <w:tc>
          <w:tcPr>
            <w:tcW w:w="1204" w:type="dxa"/>
            <w:shd w:val="clear" w:color="auto" w:fill="auto"/>
            <w:noWrap/>
            <w:vAlign w:val="bottom"/>
          </w:tcPr>
          <w:p w14:paraId="2BFE2EF1"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375</w:t>
            </w:r>
          </w:p>
        </w:tc>
        <w:tc>
          <w:tcPr>
            <w:tcW w:w="1211" w:type="dxa"/>
            <w:shd w:val="clear" w:color="auto" w:fill="auto"/>
            <w:noWrap/>
            <w:vAlign w:val="bottom"/>
          </w:tcPr>
          <w:p w14:paraId="515B90D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6</w:t>
            </w:r>
          </w:p>
        </w:tc>
      </w:tr>
      <w:tr w:rsidR="00FE7D33" w:rsidRPr="008C644E" w14:paraId="3D29F48B" w14:textId="77777777" w:rsidTr="007D5E30">
        <w:tc>
          <w:tcPr>
            <w:tcW w:w="2758" w:type="dxa"/>
            <w:shd w:val="clear" w:color="auto" w:fill="auto"/>
          </w:tcPr>
          <w:p w14:paraId="18A2EC0D"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Dashoguz</w:t>
            </w:r>
          </w:p>
        </w:tc>
        <w:tc>
          <w:tcPr>
            <w:tcW w:w="784" w:type="dxa"/>
            <w:shd w:val="clear" w:color="auto" w:fill="auto"/>
            <w:noWrap/>
            <w:vAlign w:val="bottom"/>
          </w:tcPr>
          <w:p w14:paraId="3D46614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500F91C0"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300</w:t>
            </w:r>
          </w:p>
        </w:tc>
        <w:tc>
          <w:tcPr>
            <w:tcW w:w="839" w:type="dxa"/>
            <w:shd w:val="clear" w:color="auto" w:fill="auto"/>
            <w:noWrap/>
            <w:vAlign w:val="bottom"/>
          </w:tcPr>
          <w:p w14:paraId="0057573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180</w:t>
            </w:r>
          </w:p>
        </w:tc>
        <w:tc>
          <w:tcPr>
            <w:tcW w:w="854" w:type="dxa"/>
            <w:shd w:val="clear" w:color="auto" w:fill="auto"/>
            <w:noWrap/>
            <w:vAlign w:val="bottom"/>
          </w:tcPr>
          <w:p w14:paraId="31BA3C2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120</w:t>
            </w:r>
          </w:p>
        </w:tc>
        <w:tc>
          <w:tcPr>
            <w:tcW w:w="1204" w:type="dxa"/>
            <w:shd w:val="clear" w:color="auto" w:fill="auto"/>
            <w:noWrap/>
            <w:vAlign w:val="bottom"/>
          </w:tcPr>
          <w:p w14:paraId="50A2E6E8"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267</w:t>
            </w:r>
          </w:p>
        </w:tc>
        <w:tc>
          <w:tcPr>
            <w:tcW w:w="1211" w:type="dxa"/>
            <w:shd w:val="clear" w:color="auto" w:fill="auto"/>
            <w:noWrap/>
            <w:vAlign w:val="bottom"/>
          </w:tcPr>
          <w:p w14:paraId="14813DBB"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33</w:t>
            </w:r>
          </w:p>
        </w:tc>
      </w:tr>
      <w:tr w:rsidR="00FE7D33" w:rsidRPr="008C644E" w14:paraId="3EFEAA46" w14:textId="77777777" w:rsidTr="007D5E30">
        <w:tc>
          <w:tcPr>
            <w:tcW w:w="2758" w:type="dxa"/>
            <w:shd w:val="clear" w:color="auto" w:fill="auto"/>
          </w:tcPr>
          <w:p w14:paraId="0D974886"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Lebap</w:t>
            </w:r>
          </w:p>
        </w:tc>
        <w:tc>
          <w:tcPr>
            <w:tcW w:w="784" w:type="dxa"/>
            <w:shd w:val="clear" w:color="auto" w:fill="auto"/>
            <w:noWrap/>
            <w:vAlign w:val="bottom"/>
          </w:tcPr>
          <w:p w14:paraId="7FC5EFD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678F80B8"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348</w:t>
            </w:r>
          </w:p>
        </w:tc>
        <w:tc>
          <w:tcPr>
            <w:tcW w:w="839" w:type="dxa"/>
            <w:shd w:val="clear" w:color="auto" w:fill="auto"/>
            <w:noWrap/>
            <w:vAlign w:val="bottom"/>
          </w:tcPr>
          <w:p w14:paraId="0749FCDF"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196</w:t>
            </w:r>
          </w:p>
        </w:tc>
        <w:tc>
          <w:tcPr>
            <w:tcW w:w="854" w:type="dxa"/>
            <w:shd w:val="clear" w:color="auto" w:fill="auto"/>
            <w:noWrap/>
            <w:vAlign w:val="bottom"/>
          </w:tcPr>
          <w:p w14:paraId="3C76AB50"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152</w:t>
            </w:r>
          </w:p>
        </w:tc>
        <w:tc>
          <w:tcPr>
            <w:tcW w:w="1204" w:type="dxa"/>
            <w:shd w:val="clear" w:color="auto" w:fill="auto"/>
            <w:noWrap/>
            <w:vAlign w:val="bottom"/>
          </w:tcPr>
          <w:p w14:paraId="2F96EDA9"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315</w:t>
            </w:r>
          </w:p>
        </w:tc>
        <w:tc>
          <w:tcPr>
            <w:tcW w:w="1211" w:type="dxa"/>
            <w:shd w:val="clear" w:color="auto" w:fill="auto"/>
            <w:noWrap/>
            <w:vAlign w:val="bottom"/>
          </w:tcPr>
          <w:p w14:paraId="4C283ED1"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33</w:t>
            </w:r>
          </w:p>
        </w:tc>
      </w:tr>
      <w:tr w:rsidR="00FE7D33" w:rsidRPr="008C644E" w14:paraId="68A2E700" w14:textId="77777777" w:rsidTr="007D5E30">
        <w:tc>
          <w:tcPr>
            <w:tcW w:w="2758" w:type="dxa"/>
            <w:shd w:val="clear" w:color="auto" w:fill="auto"/>
          </w:tcPr>
          <w:p w14:paraId="4AD70ACF"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Marý</w:t>
            </w:r>
          </w:p>
        </w:tc>
        <w:tc>
          <w:tcPr>
            <w:tcW w:w="784" w:type="dxa"/>
            <w:shd w:val="clear" w:color="auto" w:fill="auto"/>
            <w:noWrap/>
            <w:vAlign w:val="bottom"/>
          </w:tcPr>
          <w:p w14:paraId="36C676B3"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76C4802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462</w:t>
            </w:r>
          </w:p>
        </w:tc>
        <w:tc>
          <w:tcPr>
            <w:tcW w:w="839" w:type="dxa"/>
            <w:shd w:val="clear" w:color="auto" w:fill="auto"/>
            <w:noWrap/>
            <w:vAlign w:val="bottom"/>
          </w:tcPr>
          <w:p w14:paraId="6B752AD0"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266</w:t>
            </w:r>
          </w:p>
        </w:tc>
        <w:tc>
          <w:tcPr>
            <w:tcW w:w="854" w:type="dxa"/>
            <w:shd w:val="clear" w:color="auto" w:fill="auto"/>
            <w:noWrap/>
            <w:vAlign w:val="bottom"/>
          </w:tcPr>
          <w:p w14:paraId="08F854E4"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196</w:t>
            </w:r>
          </w:p>
        </w:tc>
        <w:tc>
          <w:tcPr>
            <w:tcW w:w="1204" w:type="dxa"/>
            <w:shd w:val="clear" w:color="auto" w:fill="auto"/>
            <w:noWrap/>
            <w:vAlign w:val="bottom"/>
          </w:tcPr>
          <w:p w14:paraId="39DD74E3"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439</w:t>
            </w:r>
          </w:p>
        </w:tc>
        <w:tc>
          <w:tcPr>
            <w:tcW w:w="1211" w:type="dxa"/>
            <w:shd w:val="clear" w:color="auto" w:fill="auto"/>
            <w:noWrap/>
            <w:vAlign w:val="bottom"/>
          </w:tcPr>
          <w:p w14:paraId="7FD9FBEE"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23</w:t>
            </w:r>
          </w:p>
        </w:tc>
      </w:tr>
      <w:tr w:rsidR="00FE7D33" w:rsidRPr="008C644E" w14:paraId="21DE8D47" w14:textId="77777777" w:rsidTr="007D5E30">
        <w:tc>
          <w:tcPr>
            <w:tcW w:w="2758" w:type="dxa"/>
            <w:shd w:val="clear" w:color="auto" w:fill="auto"/>
          </w:tcPr>
          <w:p w14:paraId="4C84C97C" w14:textId="00796634" w:rsidR="00FE7D33" w:rsidRPr="008C644E" w:rsidRDefault="00FE7D33" w:rsidP="00C91448">
            <w:pPr>
              <w:tabs>
                <w:tab w:val="left" w:pos="284"/>
              </w:tabs>
              <w:suppressAutoHyphens/>
              <w:spacing w:before="40" w:after="40" w:line="220" w:lineRule="exact"/>
              <w:ind w:left="255" w:right="28"/>
              <w:rPr>
                <w:b/>
                <w:sz w:val="18"/>
              </w:rPr>
            </w:pPr>
            <w:r w:rsidRPr="00C91448">
              <w:rPr>
                <w:rFonts w:eastAsiaTheme="minorHAnsi"/>
                <w:b/>
                <w:bCs/>
                <w:sz w:val="18"/>
                <w:szCs w:val="22"/>
                <w:lang w:eastAsia="en-US"/>
              </w:rPr>
              <w:t>Internados</w:t>
            </w:r>
            <w:r w:rsidRPr="00B3309D">
              <w:rPr>
                <w:rFonts w:eastAsiaTheme="minorHAnsi"/>
                <w:b/>
                <w:bCs/>
                <w:sz w:val="18"/>
                <w:szCs w:val="22"/>
                <w:lang w:val="ru-RU" w:eastAsia="en-US"/>
              </w:rPr>
              <w:t xml:space="preserve"> especializados</w:t>
            </w:r>
          </w:p>
        </w:tc>
        <w:tc>
          <w:tcPr>
            <w:tcW w:w="784" w:type="dxa"/>
            <w:shd w:val="clear" w:color="auto" w:fill="auto"/>
            <w:noWrap/>
            <w:vAlign w:val="bottom"/>
          </w:tcPr>
          <w:p w14:paraId="1D3275C3"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11</w:t>
            </w:r>
          </w:p>
        </w:tc>
        <w:tc>
          <w:tcPr>
            <w:tcW w:w="854" w:type="dxa"/>
            <w:shd w:val="clear" w:color="auto" w:fill="auto"/>
            <w:noWrap/>
            <w:vAlign w:val="bottom"/>
          </w:tcPr>
          <w:p w14:paraId="33DC79E8" w14:textId="482D9BFE"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379</w:t>
            </w:r>
          </w:p>
        </w:tc>
        <w:tc>
          <w:tcPr>
            <w:tcW w:w="839" w:type="dxa"/>
            <w:shd w:val="clear" w:color="auto" w:fill="auto"/>
            <w:noWrap/>
            <w:vAlign w:val="bottom"/>
          </w:tcPr>
          <w:p w14:paraId="2C3D785F" w14:textId="07C07CC1"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573</w:t>
            </w:r>
          </w:p>
        </w:tc>
        <w:tc>
          <w:tcPr>
            <w:tcW w:w="854" w:type="dxa"/>
            <w:shd w:val="clear" w:color="auto" w:fill="auto"/>
            <w:noWrap/>
            <w:vAlign w:val="bottom"/>
          </w:tcPr>
          <w:p w14:paraId="4D3FAC1A"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806</w:t>
            </w:r>
          </w:p>
        </w:tc>
        <w:tc>
          <w:tcPr>
            <w:tcW w:w="1204" w:type="dxa"/>
            <w:shd w:val="clear" w:color="auto" w:fill="auto"/>
            <w:noWrap/>
            <w:vAlign w:val="bottom"/>
          </w:tcPr>
          <w:p w14:paraId="1EBA4840" w14:textId="5C3BF505"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2</w:t>
            </w:r>
            <w:r w:rsidR="007D5E30">
              <w:rPr>
                <w:rFonts w:eastAsiaTheme="minorHAnsi"/>
                <w:b/>
                <w:bCs/>
                <w:sz w:val="18"/>
                <w:szCs w:val="22"/>
                <w:lang w:val="en-US" w:eastAsia="en-US"/>
              </w:rPr>
              <w:t xml:space="preserve"> </w:t>
            </w:r>
            <w:r w:rsidRPr="00B3309D">
              <w:rPr>
                <w:rFonts w:eastAsiaTheme="minorHAnsi"/>
                <w:b/>
                <w:bCs/>
                <w:sz w:val="18"/>
                <w:szCs w:val="22"/>
                <w:lang w:val="en-US" w:eastAsia="en-US"/>
              </w:rPr>
              <w:t>307</w:t>
            </w:r>
          </w:p>
        </w:tc>
        <w:tc>
          <w:tcPr>
            <w:tcW w:w="1211" w:type="dxa"/>
            <w:shd w:val="clear" w:color="auto" w:fill="auto"/>
            <w:noWrap/>
            <w:vAlign w:val="bottom"/>
          </w:tcPr>
          <w:p w14:paraId="6B727AD1"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72</w:t>
            </w:r>
          </w:p>
        </w:tc>
      </w:tr>
      <w:tr w:rsidR="00FE7D33" w:rsidRPr="008C644E" w14:paraId="4442EC80" w14:textId="77777777" w:rsidTr="007D5E30">
        <w:tc>
          <w:tcPr>
            <w:tcW w:w="2758" w:type="dxa"/>
            <w:shd w:val="clear" w:color="auto" w:fill="auto"/>
          </w:tcPr>
          <w:p w14:paraId="71DE9F40"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Ciudad de Asjabad</w:t>
            </w:r>
          </w:p>
        </w:tc>
        <w:tc>
          <w:tcPr>
            <w:tcW w:w="784" w:type="dxa"/>
            <w:shd w:val="clear" w:color="auto" w:fill="auto"/>
            <w:noWrap/>
            <w:vAlign w:val="bottom"/>
          </w:tcPr>
          <w:p w14:paraId="04905EE1"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31947E55"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317</w:t>
            </w:r>
          </w:p>
        </w:tc>
        <w:tc>
          <w:tcPr>
            <w:tcW w:w="839" w:type="dxa"/>
            <w:shd w:val="clear" w:color="auto" w:fill="auto"/>
            <w:noWrap/>
            <w:vAlign w:val="bottom"/>
          </w:tcPr>
          <w:p w14:paraId="28BF5D3F"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203</w:t>
            </w:r>
          </w:p>
        </w:tc>
        <w:tc>
          <w:tcPr>
            <w:tcW w:w="854" w:type="dxa"/>
            <w:shd w:val="clear" w:color="auto" w:fill="auto"/>
            <w:noWrap/>
            <w:vAlign w:val="bottom"/>
          </w:tcPr>
          <w:p w14:paraId="5068EF9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114</w:t>
            </w:r>
          </w:p>
        </w:tc>
        <w:tc>
          <w:tcPr>
            <w:tcW w:w="1204" w:type="dxa"/>
            <w:shd w:val="clear" w:color="auto" w:fill="auto"/>
            <w:noWrap/>
            <w:vAlign w:val="bottom"/>
          </w:tcPr>
          <w:p w14:paraId="64BD1693"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317</w:t>
            </w:r>
          </w:p>
        </w:tc>
        <w:tc>
          <w:tcPr>
            <w:tcW w:w="1211" w:type="dxa"/>
            <w:shd w:val="clear" w:color="auto" w:fill="auto"/>
            <w:noWrap/>
            <w:vAlign w:val="bottom"/>
          </w:tcPr>
          <w:p w14:paraId="4517FC9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p>
        </w:tc>
      </w:tr>
      <w:tr w:rsidR="00FE7D33" w:rsidRPr="008C644E" w14:paraId="540E404F" w14:textId="77777777" w:rsidTr="007D5E30">
        <w:tc>
          <w:tcPr>
            <w:tcW w:w="2758" w:type="dxa"/>
            <w:shd w:val="clear" w:color="auto" w:fill="auto"/>
          </w:tcPr>
          <w:p w14:paraId="5677BFB1"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Ahal</w:t>
            </w:r>
          </w:p>
        </w:tc>
        <w:tc>
          <w:tcPr>
            <w:tcW w:w="784" w:type="dxa"/>
            <w:shd w:val="clear" w:color="auto" w:fill="auto"/>
            <w:noWrap/>
            <w:vAlign w:val="bottom"/>
          </w:tcPr>
          <w:p w14:paraId="4B01D74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c>
          <w:tcPr>
            <w:tcW w:w="854" w:type="dxa"/>
            <w:shd w:val="clear" w:color="auto" w:fill="auto"/>
            <w:noWrap/>
            <w:vAlign w:val="bottom"/>
          </w:tcPr>
          <w:p w14:paraId="20AD4AF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c>
          <w:tcPr>
            <w:tcW w:w="839" w:type="dxa"/>
            <w:shd w:val="clear" w:color="auto" w:fill="auto"/>
            <w:noWrap/>
            <w:vAlign w:val="bottom"/>
          </w:tcPr>
          <w:p w14:paraId="33219CBB"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c>
          <w:tcPr>
            <w:tcW w:w="854" w:type="dxa"/>
            <w:shd w:val="clear" w:color="auto" w:fill="auto"/>
            <w:noWrap/>
            <w:vAlign w:val="bottom"/>
          </w:tcPr>
          <w:p w14:paraId="2B8671D9"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c>
          <w:tcPr>
            <w:tcW w:w="1204" w:type="dxa"/>
            <w:shd w:val="clear" w:color="auto" w:fill="auto"/>
            <w:noWrap/>
            <w:vAlign w:val="bottom"/>
          </w:tcPr>
          <w:p w14:paraId="5FCA6959"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c>
          <w:tcPr>
            <w:tcW w:w="1211" w:type="dxa"/>
            <w:shd w:val="clear" w:color="auto" w:fill="auto"/>
            <w:noWrap/>
            <w:vAlign w:val="bottom"/>
          </w:tcPr>
          <w:p w14:paraId="73385B2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r>
      <w:tr w:rsidR="00FE7D33" w:rsidRPr="008C644E" w14:paraId="03E54B0B" w14:textId="77777777" w:rsidTr="007D5E30">
        <w:tc>
          <w:tcPr>
            <w:tcW w:w="2758" w:type="dxa"/>
            <w:shd w:val="clear" w:color="auto" w:fill="auto"/>
          </w:tcPr>
          <w:p w14:paraId="41C5FFD3"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Balkán</w:t>
            </w:r>
          </w:p>
        </w:tc>
        <w:tc>
          <w:tcPr>
            <w:tcW w:w="784" w:type="dxa"/>
            <w:shd w:val="clear" w:color="auto" w:fill="auto"/>
            <w:noWrap/>
            <w:vAlign w:val="bottom"/>
          </w:tcPr>
          <w:p w14:paraId="63F4156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w:t>
            </w:r>
          </w:p>
        </w:tc>
        <w:tc>
          <w:tcPr>
            <w:tcW w:w="854" w:type="dxa"/>
            <w:shd w:val="clear" w:color="auto" w:fill="auto"/>
            <w:noWrap/>
            <w:vAlign w:val="bottom"/>
          </w:tcPr>
          <w:p w14:paraId="25E6ACEC"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152</w:t>
            </w:r>
          </w:p>
        </w:tc>
        <w:tc>
          <w:tcPr>
            <w:tcW w:w="839" w:type="dxa"/>
            <w:shd w:val="clear" w:color="auto" w:fill="auto"/>
            <w:noWrap/>
            <w:vAlign w:val="bottom"/>
          </w:tcPr>
          <w:p w14:paraId="1D84A7A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94</w:t>
            </w:r>
          </w:p>
        </w:tc>
        <w:tc>
          <w:tcPr>
            <w:tcW w:w="854" w:type="dxa"/>
            <w:shd w:val="clear" w:color="auto" w:fill="auto"/>
            <w:noWrap/>
            <w:vAlign w:val="bottom"/>
          </w:tcPr>
          <w:p w14:paraId="0520D4A4"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58</w:t>
            </w:r>
          </w:p>
        </w:tc>
        <w:tc>
          <w:tcPr>
            <w:tcW w:w="1204" w:type="dxa"/>
            <w:shd w:val="clear" w:color="auto" w:fill="auto"/>
            <w:noWrap/>
            <w:vAlign w:val="bottom"/>
          </w:tcPr>
          <w:p w14:paraId="578A4DA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152</w:t>
            </w:r>
          </w:p>
        </w:tc>
        <w:tc>
          <w:tcPr>
            <w:tcW w:w="1211" w:type="dxa"/>
            <w:shd w:val="clear" w:color="auto" w:fill="auto"/>
            <w:noWrap/>
            <w:vAlign w:val="bottom"/>
          </w:tcPr>
          <w:p w14:paraId="6FD2C53B"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r>
      <w:tr w:rsidR="00FE7D33" w:rsidRPr="008C644E" w14:paraId="77EF88CA" w14:textId="77777777" w:rsidTr="007D5E30">
        <w:tc>
          <w:tcPr>
            <w:tcW w:w="2758" w:type="dxa"/>
            <w:shd w:val="clear" w:color="auto" w:fill="auto"/>
          </w:tcPr>
          <w:p w14:paraId="0E7C99F9"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Dashoguz</w:t>
            </w:r>
          </w:p>
        </w:tc>
        <w:tc>
          <w:tcPr>
            <w:tcW w:w="784" w:type="dxa"/>
            <w:shd w:val="clear" w:color="auto" w:fill="auto"/>
            <w:noWrap/>
            <w:vAlign w:val="bottom"/>
          </w:tcPr>
          <w:p w14:paraId="5D2BA90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w:t>
            </w:r>
          </w:p>
        </w:tc>
        <w:tc>
          <w:tcPr>
            <w:tcW w:w="854" w:type="dxa"/>
            <w:shd w:val="clear" w:color="auto" w:fill="auto"/>
            <w:noWrap/>
            <w:vAlign w:val="bottom"/>
          </w:tcPr>
          <w:p w14:paraId="6F00DEB0"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492</w:t>
            </w:r>
          </w:p>
        </w:tc>
        <w:tc>
          <w:tcPr>
            <w:tcW w:w="839" w:type="dxa"/>
            <w:shd w:val="clear" w:color="auto" w:fill="auto"/>
            <w:noWrap/>
            <w:vAlign w:val="bottom"/>
          </w:tcPr>
          <w:p w14:paraId="0F6C020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319</w:t>
            </w:r>
          </w:p>
        </w:tc>
        <w:tc>
          <w:tcPr>
            <w:tcW w:w="854" w:type="dxa"/>
            <w:shd w:val="clear" w:color="auto" w:fill="auto"/>
            <w:noWrap/>
            <w:vAlign w:val="bottom"/>
          </w:tcPr>
          <w:p w14:paraId="3D964BD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173</w:t>
            </w:r>
          </w:p>
        </w:tc>
        <w:tc>
          <w:tcPr>
            <w:tcW w:w="1204" w:type="dxa"/>
            <w:shd w:val="clear" w:color="auto" w:fill="auto"/>
            <w:noWrap/>
            <w:vAlign w:val="bottom"/>
          </w:tcPr>
          <w:p w14:paraId="49E9332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455</w:t>
            </w:r>
          </w:p>
        </w:tc>
        <w:tc>
          <w:tcPr>
            <w:tcW w:w="1211" w:type="dxa"/>
            <w:shd w:val="clear" w:color="auto" w:fill="auto"/>
            <w:noWrap/>
            <w:vAlign w:val="bottom"/>
          </w:tcPr>
          <w:p w14:paraId="125C3F2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37</w:t>
            </w:r>
          </w:p>
        </w:tc>
      </w:tr>
      <w:tr w:rsidR="00FE7D33" w:rsidRPr="008C644E" w14:paraId="051199CB" w14:textId="77777777" w:rsidTr="007D5E30">
        <w:tc>
          <w:tcPr>
            <w:tcW w:w="2758" w:type="dxa"/>
            <w:shd w:val="clear" w:color="auto" w:fill="auto"/>
          </w:tcPr>
          <w:p w14:paraId="3B5FB47B"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Lebap</w:t>
            </w:r>
          </w:p>
        </w:tc>
        <w:tc>
          <w:tcPr>
            <w:tcW w:w="784" w:type="dxa"/>
            <w:shd w:val="clear" w:color="auto" w:fill="auto"/>
            <w:noWrap/>
            <w:vAlign w:val="bottom"/>
          </w:tcPr>
          <w:p w14:paraId="619B9957"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w:t>
            </w:r>
          </w:p>
        </w:tc>
        <w:tc>
          <w:tcPr>
            <w:tcW w:w="854" w:type="dxa"/>
            <w:shd w:val="clear" w:color="auto" w:fill="auto"/>
            <w:noWrap/>
            <w:vAlign w:val="bottom"/>
          </w:tcPr>
          <w:p w14:paraId="29568376"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828</w:t>
            </w:r>
          </w:p>
        </w:tc>
        <w:tc>
          <w:tcPr>
            <w:tcW w:w="839" w:type="dxa"/>
            <w:shd w:val="clear" w:color="auto" w:fill="auto"/>
            <w:noWrap/>
            <w:vAlign w:val="bottom"/>
          </w:tcPr>
          <w:p w14:paraId="76FE0C12"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547</w:t>
            </w:r>
          </w:p>
        </w:tc>
        <w:tc>
          <w:tcPr>
            <w:tcW w:w="854" w:type="dxa"/>
            <w:shd w:val="clear" w:color="auto" w:fill="auto"/>
            <w:noWrap/>
            <w:vAlign w:val="bottom"/>
          </w:tcPr>
          <w:p w14:paraId="0B221650"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281</w:t>
            </w:r>
          </w:p>
        </w:tc>
        <w:tc>
          <w:tcPr>
            <w:tcW w:w="1204" w:type="dxa"/>
            <w:shd w:val="clear" w:color="auto" w:fill="auto"/>
            <w:noWrap/>
            <w:vAlign w:val="bottom"/>
          </w:tcPr>
          <w:p w14:paraId="35BEB3A2"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793</w:t>
            </w:r>
          </w:p>
        </w:tc>
        <w:tc>
          <w:tcPr>
            <w:tcW w:w="1211" w:type="dxa"/>
            <w:shd w:val="clear" w:color="auto" w:fill="auto"/>
            <w:noWrap/>
            <w:vAlign w:val="bottom"/>
          </w:tcPr>
          <w:p w14:paraId="6FFE2D02"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35</w:t>
            </w:r>
          </w:p>
        </w:tc>
      </w:tr>
      <w:tr w:rsidR="00FE7D33" w:rsidRPr="008C644E" w14:paraId="5BF9AF3B" w14:textId="77777777" w:rsidTr="007D5E30">
        <w:tc>
          <w:tcPr>
            <w:tcW w:w="2758" w:type="dxa"/>
            <w:shd w:val="clear" w:color="auto" w:fill="auto"/>
          </w:tcPr>
          <w:p w14:paraId="0F45C229" w14:textId="77777777" w:rsidR="00FE7D33" w:rsidRPr="00B3309D" w:rsidRDefault="00FE7D33" w:rsidP="00B3309D">
            <w:pPr>
              <w:tabs>
                <w:tab w:val="left" w:pos="255"/>
              </w:tabs>
              <w:suppressAutoHyphens/>
              <w:spacing w:before="40" w:after="40" w:line="220" w:lineRule="exact"/>
              <w:ind w:left="28" w:right="28"/>
              <w:rPr>
                <w:rFonts w:eastAsiaTheme="minorHAnsi"/>
                <w:iCs/>
                <w:sz w:val="18"/>
                <w:szCs w:val="22"/>
                <w:lang w:val="ru-RU" w:eastAsia="en-US"/>
              </w:rPr>
            </w:pPr>
            <w:r w:rsidRPr="00B3309D">
              <w:rPr>
                <w:rFonts w:eastAsiaTheme="minorHAnsi"/>
                <w:iCs/>
                <w:sz w:val="18"/>
                <w:szCs w:val="22"/>
                <w:lang w:val="ru-RU" w:eastAsia="en-US"/>
              </w:rPr>
              <w:tab/>
              <w:t>Provincia de Marý</w:t>
            </w:r>
          </w:p>
        </w:tc>
        <w:tc>
          <w:tcPr>
            <w:tcW w:w="784" w:type="dxa"/>
            <w:shd w:val="clear" w:color="auto" w:fill="auto"/>
            <w:noWrap/>
            <w:vAlign w:val="bottom"/>
          </w:tcPr>
          <w:p w14:paraId="02366854"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w:t>
            </w:r>
          </w:p>
        </w:tc>
        <w:tc>
          <w:tcPr>
            <w:tcW w:w="854" w:type="dxa"/>
            <w:shd w:val="clear" w:color="auto" w:fill="auto"/>
            <w:noWrap/>
            <w:vAlign w:val="bottom"/>
          </w:tcPr>
          <w:p w14:paraId="7C4D124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590</w:t>
            </w:r>
          </w:p>
        </w:tc>
        <w:tc>
          <w:tcPr>
            <w:tcW w:w="839" w:type="dxa"/>
            <w:shd w:val="clear" w:color="auto" w:fill="auto"/>
            <w:noWrap/>
            <w:vAlign w:val="bottom"/>
          </w:tcPr>
          <w:p w14:paraId="33C38E6E"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410</w:t>
            </w:r>
          </w:p>
        </w:tc>
        <w:tc>
          <w:tcPr>
            <w:tcW w:w="854" w:type="dxa"/>
            <w:shd w:val="clear" w:color="auto" w:fill="auto"/>
            <w:noWrap/>
            <w:vAlign w:val="bottom"/>
          </w:tcPr>
          <w:p w14:paraId="703BF1F1"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180</w:t>
            </w:r>
          </w:p>
        </w:tc>
        <w:tc>
          <w:tcPr>
            <w:tcW w:w="1204" w:type="dxa"/>
            <w:shd w:val="clear" w:color="auto" w:fill="auto"/>
            <w:noWrap/>
            <w:vAlign w:val="bottom"/>
          </w:tcPr>
          <w:p w14:paraId="46BD9E8A"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590</w:t>
            </w:r>
          </w:p>
        </w:tc>
        <w:tc>
          <w:tcPr>
            <w:tcW w:w="1211" w:type="dxa"/>
            <w:shd w:val="clear" w:color="auto" w:fill="auto"/>
            <w:noWrap/>
            <w:vAlign w:val="bottom"/>
          </w:tcPr>
          <w:p w14:paraId="7377F4DD" w14:textId="77777777" w:rsidR="00FE7D33" w:rsidRPr="00B3309D" w:rsidRDefault="00FE7D33" w:rsidP="00B3309D">
            <w:pPr>
              <w:suppressAutoHyphens/>
              <w:spacing w:before="40" w:after="40" w:line="220" w:lineRule="exact"/>
              <w:ind w:left="28" w:right="28"/>
              <w:jc w:val="right"/>
              <w:rPr>
                <w:rFonts w:eastAsiaTheme="minorHAnsi"/>
                <w:sz w:val="18"/>
                <w:szCs w:val="22"/>
                <w:lang w:val="en-US" w:eastAsia="en-US"/>
              </w:rPr>
            </w:pPr>
            <w:r w:rsidRPr="00B3309D">
              <w:rPr>
                <w:rFonts w:eastAsiaTheme="minorHAnsi"/>
                <w:sz w:val="18"/>
                <w:szCs w:val="22"/>
                <w:lang w:val="en-US" w:eastAsia="en-US"/>
              </w:rPr>
              <w:t>–</w:t>
            </w:r>
          </w:p>
        </w:tc>
      </w:tr>
      <w:tr w:rsidR="00FE7D33" w:rsidRPr="00AD7E44" w14:paraId="638934D7" w14:textId="77777777" w:rsidTr="007D5E30">
        <w:tc>
          <w:tcPr>
            <w:tcW w:w="2758" w:type="dxa"/>
            <w:shd w:val="clear" w:color="auto" w:fill="auto"/>
          </w:tcPr>
          <w:p w14:paraId="14C44879" w14:textId="4A141BC0" w:rsidR="00FE7D33" w:rsidRPr="008C644E" w:rsidRDefault="00FE7D33" w:rsidP="00C91448">
            <w:pPr>
              <w:tabs>
                <w:tab w:val="left" w:pos="284"/>
              </w:tabs>
              <w:suppressAutoHyphens/>
              <w:spacing w:before="40" w:after="40" w:line="220" w:lineRule="exact"/>
              <w:ind w:left="255" w:right="28"/>
              <w:rPr>
                <w:b/>
                <w:sz w:val="18"/>
              </w:rPr>
            </w:pPr>
            <w:r w:rsidRPr="007D5E30">
              <w:rPr>
                <w:rFonts w:eastAsiaTheme="minorHAnsi"/>
                <w:b/>
                <w:bCs/>
                <w:sz w:val="18"/>
                <w:szCs w:val="22"/>
                <w:lang w:eastAsia="en-US"/>
              </w:rPr>
              <w:t>Asimismo: Escuela-sanatorio en el campo</w:t>
            </w:r>
          </w:p>
        </w:tc>
        <w:tc>
          <w:tcPr>
            <w:tcW w:w="784" w:type="dxa"/>
            <w:shd w:val="clear" w:color="auto" w:fill="auto"/>
            <w:noWrap/>
            <w:vAlign w:val="bottom"/>
          </w:tcPr>
          <w:p w14:paraId="491CFBDC"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c>
          <w:tcPr>
            <w:tcW w:w="854" w:type="dxa"/>
            <w:shd w:val="clear" w:color="auto" w:fill="auto"/>
            <w:noWrap/>
            <w:vAlign w:val="bottom"/>
          </w:tcPr>
          <w:p w14:paraId="77F6FFB5"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c>
          <w:tcPr>
            <w:tcW w:w="839" w:type="dxa"/>
            <w:shd w:val="clear" w:color="auto" w:fill="auto"/>
            <w:noWrap/>
            <w:vAlign w:val="bottom"/>
          </w:tcPr>
          <w:p w14:paraId="59BCCC52"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c>
          <w:tcPr>
            <w:tcW w:w="854" w:type="dxa"/>
            <w:shd w:val="clear" w:color="auto" w:fill="auto"/>
            <w:noWrap/>
            <w:vAlign w:val="bottom"/>
          </w:tcPr>
          <w:p w14:paraId="3AF75283"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c>
          <w:tcPr>
            <w:tcW w:w="1204" w:type="dxa"/>
            <w:shd w:val="clear" w:color="auto" w:fill="auto"/>
            <w:noWrap/>
            <w:vAlign w:val="bottom"/>
          </w:tcPr>
          <w:p w14:paraId="3D253492"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c>
          <w:tcPr>
            <w:tcW w:w="1211" w:type="dxa"/>
            <w:shd w:val="clear" w:color="auto" w:fill="auto"/>
            <w:noWrap/>
            <w:vAlign w:val="bottom"/>
          </w:tcPr>
          <w:p w14:paraId="575E9BBB" w14:textId="77777777" w:rsidR="00FE7D33" w:rsidRPr="007D5E30" w:rsidRDefault="00FE7D33" w:rsidP="00B3309D">
            <w:pPr>
              <w:suppressAutoHyphens/>
              <w:spacing w:before="40" w:after="40" w:line="220" w:lineRule="exact"/>
              <w:ind w:left="28" w:right="28"/>
              <w:jc w:val="right"/>
              <w:rPr>
                <w:rFonts w:eastAsiaTheme="minorHAnsi"/>
                <w:sz w:val="18"/>
                <w:szCs w:val="22"/>
                <w:lang w:eastAsia="en-US"/>
              </w:rPr>
            </w:pPr>
          </w:p>
        </w:tc>
      </w:tr>
      <w:tr w:rsidR="00FE7D33" w:rsidRPr="008C644E" w14:paraId="3FA3CBF1" w14:textId="77777777" w:rsidTr="007D5E30">
        <w:tc>
          <w:tcPr>
            <w:tcW w:w="2758" w:type="dxa"/>
            <w:tcBorders>
              <w:bottom w:val="single" w:sz="12" w:space="0" w:color="auto"/>
            </w:tcBorders>
            <w:shd w:val="clear" w:color="auto" w:fill="auto"/>
          </w:tcPr>
          <w:p w14:paraId="21BD0921" w14:textId="77777777" w:rsidR="00FE7D33" w:rsidRPr="008C644E" w:rsidRDefault="00FE7D33" w:rsidP="00B3309D">
            <w:pPr>
              <w:tabs>
                <w:tab w:val="left" w:pos="255"/>
              </w:tabs>
              <w:suppressAutoHyphens/>
              <w:spacing w:before="40" w:after="40" w:line="220" w:lineRule="exact"/>
              <w:ind w:left="28" w:right="28"/>
              <w:rPr>
                <w:i/>
                <w:iCs/>
                <w:sz w:val="18"/>
              </w:rPr>
            </w:pPr>
            <w:r w:rsidRPr="008C644E">
              <w:tab/>
            </w:r>
            <w:r w:rsidRPr="00B3309D">
              <w:rPr>
                <w:rFonts w:eastAsiaTheme="minorHAnsi"/>
                <w:iCs/>
                <w:sz w:val="18"/>
                <w:szCs w:val="22"/>
                <w:lang w:val="ru-RU" w:eastAsia="en-US"/>
              </w:rPr>
              <w:t>Ciudad de Asjabad</w:t>
            </w:r>
          </w:p>
        </w:tc>
        <w:tc>
          <w:tcPr>
            <w:tcW w:w="784" w:type="dxa"/>
            <w:tcBorders>
              <w:bottom w:val="single" w:sz="12" w:space="0" w:color="auto"/>
            </w:tcBorders>
            <w:shd w:val="clear" w:color="auto" w:fill="auto"/>
            <w:noWrap/>
            <w:vAlign w:val="bottom"/>
          </w:tcPr>
          <w:p w14:paraId="6C13F57A"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w:t>
            </w:r>
          </w:p>
        </w:tc>
        <w:tc>
          <w:tcPr>
            <w:tcW w:w="854" w:type="dxa"/>
            <w:tcBorders>
              <w:bottom w:val="single" w:sz="12" w:space="0" w:color="auto"/>
            </w:tcBorders>
            <w:shd w:val="clear" w:color="auto" w:fill="auto"/>
            <w:noWrap/>
            <w:vAlign w:val="bottom"/>
          </w:tcPr>
          <w:p w14:paraId="54BD35E4"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169</w:t>
            </w:r>
          </w:p>
        </w:tc>
        <w:tc>
          <w:tcPr>
            <w:tcW w:w="839" w:type="dxa"/>
            <w:tcBorders>
              <w:bottom w:val="single" w:sz="12" w:space="0" w:color="auto"/>
            </w:tcBorders>
            <w:shd w:val="clear" w:color="auto" w:fill="auto"/>
            <w:noWrap/>
            <w:vAlign w:val="bottom"/>
          </w:tcPr>
          <w:p w14:paraId="79C94D4E"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105</w:t>
            </w:r>
          </w:p>
        </w:tc>
        <w:tc>
          <w:tcPr>
            <w:tcW w:w="854" w:type="dxa"/>
            <w:tcBorders>
              <w:bottom w:val="single" w:sz="12" w:space="0" w:color="auto"/>
            </w:tcBorders>
            <w:shd w:val="clear" w:color="auto" w:fill="auto"/>
            <w:noWrap/>
            <w:vAlign w:val="bottom"/>
          </w:tcPr>
          <w:p w14:paraId="3AA7B59A"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64</w:t>
            </w:r>
          </w:p>
        </w:tc>
        <w:tc>
          <w:tcPr>
            <w:tcW w:w="1204" w:type="dxa"/>
            <w:tcBorders>
              <w:bottom w:val="single" w:sz="12" w:space="0" w:color="auto"/>
            </w:tcBorders>
            <w:shd w:val="clear" w:color="auto" w:fill="auto"/>
            <w:noWrap/>
            <w:vAlign w:val="bottom"/>
          </w:tcPr>
          <w:p w14:paraId="4EEEAFFC"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169</w:t>
            </w:r>
          </w:p>
        </w:tc>
        <w:tc>
          <w:tcPr>
            <w:tcW w:w="1211" w:type="dxa"/>
            <w:tcBorders>
              <w:bottom w:val="single" w:sz="12" w:space="0" w:color="auto"/>
            </w:tcBorders>
            <w:shd w:val="clear" w:color="auto" w:fill="auto"/>
            <w:noWrap/>
            <w:vAlign w:val="bottom"/>
          </w:tcPr>
          <w:p w14:paraId="35E224A0" w14:textId="77777777" w:rsidR="00FE7D33" w:rsidRPr="00B3309D" w:rsidRDefault="00FE7D33" w:rsidP="00B3309D">
            <w:pPr>
              <w:suppressAutoHyphens/>
              <w:spacing w:before="40" w:after="40" w:line="220" w:lineRule="exact"/>
              <w:ind w:left="28" w:right="28"/>
              <w:jc w:val="right"/>
              <w:rPr>
                <w:rFonts w:eastAsiaTheme="minorHAnsi"/>
                <w:b/>
                <w:bCs/>
                <w:sz w:val="18"/>
                <w:szCs w:val="22"/>
                <w:lang w:val="en-US" w:eastAsia="en-US"/>
              </w:rPr>
            </w:pPr>
            <w:r w:rsidRPr="00B3309D">
              <w:rPr>
                <w:rFonts w:eastAsiaTheme="minorHAnsi"/>
                <w:b/>
                <w:bCs/>
                <w:sz w:val="18"/>
                <w:szCs w:val="22"/>
                <w:lang w:val="en-US" w:eastAsia="en-US"/>
              </w:rPr>
              <w:t>–</w:t>
            </w:r>
          </w:p>
        </w:tc>
      </w:tr>
    </w:tbl>
    <w:p w14:paraId="09D3B0C6" w14:textId="376BEF58" w:rsidR="00FE7D33" w:rsidRPr="008C644E" w:rsidRDefault="00FE7D33" w:rsidP="00FE7D33">
      <w:pPr>
        <w:pStyle w:val="H23G"/>
        <w:spacing w:line="360" w:lineRule="auto"/>
        <w:outlineLvl w:val="9"/>
      </w:pPr>
      <w:r w:rsidRPr="008C644E">
        <w:tab/>
      </w:r>
      <w:r w:rsidRPr="008C644E">
        <w:tab/>
      </w:r>
      <w:r w:rsidRPr="008C644E">
        <w:rPr>
          <w:bCs/>
        </w:rPr>
        <w:t>Información sobre niños bajo la tutela del Estado (2021-2023)</w:t>
      </w:r>
    </w:p>
    <w:tbl>
      <w:tblPr>
        <w:tblW w:w="0" w:type="auto"/>
        <w:tblInd w:w="1134" w:type="dxa"/>
        <w:tblLayout w:type="fixed"/>
        <w:tblCellMar>
          <w:left w:w="0" w:type="dxa"/>
          <w:right w:w="0" w:type="dxa"/>
        </w:tblCellMar>
        <w:tblLook w:val="00A0" w:firstRow="1" w:lastRow="0" w:firstColumn="1" w:lastColumn="0" w:noHBand="0" w:noVBand="0"/>
      </w:tblPr>
      <w:tblGrid>
        <w:gridCol w:w="2254"/>
        <w:gridCol w:w="742"/>
        <w:gridCol w:w="756"/>
        <w:gridCol w:w="1077"/>
        <w:gridCol w:w="784"/>
        <w:gridCol w:w="1064"/>
        <w:gridCol w:w="770"/>
        <w:gridCol w:w="1057"/>
      </w:tblGrid>
      <w:tr w:rsidR="00FE7D33" w:rsidRPr="008C644E" w14:paraId="0890CC6E" w14:textId="77777777" w:rsidTr="007D5E30">
        <w:trPr>
          <w:tblHeader/>
        </w:trPr>
        <w:tc>
          <w:tcPr>
            <w:tcW w:w="2254" w:type="dxa"/>
            <w:vMerge w:val="restart"/>
            <w:tcBorders>
              <w:top w:val="single" w:sz="2" w:space="0" w:color="auto"/>
              <w:bottom w:val="single" w:sz="12" w:space="0" w:color="auto"/>
            </w:tcBorders>
            <w:shd w:val="clear" w:color="auto" w:fill="auto"/>
            <w:vAlign w:val="bottom"/>
          </w:tcPr>
          <w:p w14:paraId="193155B4" w14:textId="77777777" w:rsidR="00FE7D33" w:rsidRPr="008C644E" w:rsidRDefault="00FE7D33" w:rsidP="006A2055">
            <w:pPr>
              <w:spacing w:before="80" w:after="80" w:line="360" w:lineRule="auto"/>
              <w:ind w:left="28"/>
              <w:rPr>
                <w:i/>
                <w:sz w:val="16"/>
              </w:rPr>
            </w:pPr>
          </w:p>
        </w:tc>
        <w:tc>
          <w:tcPr>
            <w:tcW w:w="742" w:type="dxa"/>
            <w:vMerge w:val="restart"/>
            <w:tcBorders>
              <w:top w:val="single" w:sz="2" w:space="0" w:color="auto"/>
              <w:bottom w:val="single" w:sz="12" w:space="0" w:color="auto"/>
            </w:tcBorders>
            <w:shd w:val="clear" w:color="auto" w:fill="auto"/>
            <w:vAlign w:val="bottom"/>
          </w:tcPr>
          <w:p w14:paraId="14B18F98"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833" w:type="dxa"/>
            <w:gridSpan w:val="2"/>
            <w:tcBorders>
              <w:top w:val="single" w:sz="2" w:space="0" w:color="auto"/>
              <w:bottom w:val="single" w:sz="2" w:space="0" w:color="auto"/>
            </w:tcBorders>
            <w:shd w:val="clear" w:color="auto" w:fill="auto"/>
            <w:vAlign w:val="bottom"/>
          </w:tcPr>
          <w:p w14:paraId="7ADE6C58"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2021</w:t>
            </w:r>
          </w:p>
        </w:tc>
        <w:tc>
          <w:tcPr>
            <w:tcW w:w="1848" w:type="dxa"/>
            <w:gridSpan w:val="2"/>
            <w:tcBorders>
              <w:top w:val="single" w:sz="2" w:space="0" w:color="auto"/>
              <w:bottom w:val="single" w:sz="2" w:space="0" w:color="auto"/>
            </w:tcBorders>
            <w:shd w:val="clear" w:color="auto" w:fill="auto"/>
            <w:vAlign w:val="bottom"/>
          </w:tcPr>
          <w:p w14:paraId="41EF59AA"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2022</w:t>
            </w:r>
          </w:p>
        </w:tc>
        <w:tc>
          <w:tcPr>
            <w:tcW w:w="1827" w:type="dxa"/>
            <w:gridSpan w:val="2"/>
            <w:tcBorders>
              <w:top w:val="single" w:sz="2" w:space="0" w:color="auto"/>
              <w:bottom w:val="single" w:sz="2" w:space="0" w:color="auto"/>
            </w:tcBorders>
            <w:shd w:val="clear" w:color="auto" w:fill="auto"/>
            <w:vAlign w:val="bottom"/>
          </w:tcPr>
          <w:p w14:paraId="164FA59A"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2023</w:t>
            </w:r>
          </w:p>
        </w:tc>
      </w:tr>
      <w:tr w:rsidR="00FE7D33" w:rsidRPr="00AD7E44" w14:paraId="568D3408" w14:textId="77777777" w:rsidTr="007D5E30">
        <w:trPr>
          <w:tblHeader/>
        </w:trPr>
        <w:tc>
          <w:tcPr>
            <w:tcW w:w="2254" w:type="dxa"/>
            <w:vMerge/>
            <w:tcBorders>
              <w:top w:val="single" w:sz="12" w:space="0" w:color="auto"/>
            </w:tcBorders>
            <w:shd w:val="clear" w:color="auto" w:fill="auto"/>
            <w:vAlign w:val="bottom"/>
          </w:tcPr>
          <w:p w14:paraId="35FF5661" w14:textId="77777777" w:rsidR="00FE7D33" w:rsidRPr="008C644E" w:rsidRDefault="00FE7D33" w:rsidP="006A2055">
            <w:pPr>
              <w:spacing w:before="80" w:after="80" w:line="360" w:lineRule="auto"/>
              <w:ind w:left="28"/>
              <w:rPr>
                <w:b/>
                <w:bCs/>
                <w:i/>
                <w:sz w:val="16"/>
              </w:rPr>
            </w:pPr>
          </w:p>
        </w:tc>
        <w:tc>
          <w:tcPr>
            <w:tcW w:w="742" w:type="dxa"/>
            <w:vMerge/>
            <w:tcBorders>
              <w:top w:val="single" w:sz="12" w:space="0" w:color="auto"/>
            </w:tcBorders>
            <w:shd w:val="clear" w:color="auto" w:fill="auto"/>
            <w:vAlign w:val="bottom"/>
          </w:tcPr>
          <w:p w14:paraId="1FA1867B" w14:textId="77777777" w:rsidR="00FE7D33" w:rsidRPr="008C644E" w:rsidRDefault="00FE7D33" w:rsidP="006A2055">
            <w:pPr>
              <w:spacing w:before="80" w:after="80" w:line="360" w:lineRule="auto"/>
              <w:ind w:left="28"/>
              <w:jc w:val="right"/>
              <w:rPr>
                <w:b/>
                <w:bCs/>
                <w:i/>
                <w:sz w:val="16"/>
              </w:rPr>
            </w:pPr>
          </w:p>
        </w:tc>
        <w:tc>
          <w:tcPr>
            <w:tcW w:w="1833" w:type="dxa"/>
            <w:gridSpan w:val="2"/>
            <w:tcBorders>
              <w:top w:val="single" w:sz="2" w:space="0" w:color="auto"/>
              <w:bottom w:val="single" w:sz="2" w:space="0" w:color="auto"/>
            </w:tcBorders>
            <w:shd w:val="clear" w:color="auto" w:fill="auto"/>
            <w:vAlign w:val="bottom"/>
          </w:tcPr>
          <w:p w14:paraId="12B0DBDA" w14:textId="7061DC0E"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0 a 3 años de edad</w:t>
            </w:r>
          </w:p>
        </w:tc>
        <w:tc>
          <w:tcPr>
            <w:tcW w:w="1848" w:type="dxa"/>
            <w:gridSpan w:val="2"/>
            <w:tcBorders>
              <w:top w:val="single" w:sz="2" w:space="0" w:color="auto"/>
              <w:bottom w:val="single" w:sz="2" w:space="0" w:color="auto"/>
            </w:tcBorders>
            <w:shd w:val="clear" w:color="auto" w:fill="auto"/>
            <w:vAlign w:val="bottom"/>
          </w:tcPr>
          <w:p w14:paraId="25EEF265" w14:textId="4BBCEE87"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0 a 3 años de edad</w:t>
            </w:r>
          </w:p>
        </w:tc>
        <w:tc>
          <w:tcPr>
            <w:tcW w:w="1827" w:type="dxa"/>
            <w:gridSpan w:val="2"/>
            <w:tcBorders>
              <w:top w:val="single" w:sz="2" w:space="0" w:color="auto"/>
              <w:bottom w:val="single" w:sz="2" w:space="0" w:color="auto"/>
            </w:tcBorders>
            <w:shd w:val="clear" w:color="auto" w:fill="auto"/>
            <w:vAlign w:val="bottom"/>
          </w:tcPr>
          <w:p w14:paraId="5AD5C902" w14:textId="6232690D"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0 a 3 años de edad</w:t>
            </w:r>
          </w:p>
        </w:tc>
      </w:tr>
      <w:tr w:rsidR="00FE7D33" w:rsidRPr="008C644E" w14:paraId="79A4EEB7" w14:textId="77777777" w:rsidTr="007D5E30">
        <w:trPr>
          <w:tblHeader/>
        </w:trPr>
        <w:tc>
          <w:tcPr>
            <w:tcW w:w="2254" w:type="dxa"/>
            <w:vMerge/>
            <w:tcBorders>
              <w:bottom w:val="single" w:sz="12" w:space="0" w:color="auto"/>
            </w:tcBorders>
            <w:shd w:val="clear" w:color="auto" w:fill="auto"/>
            <w:vAlign w:val="bottom"/>
          </w:tcPr>
          <w:p w14:paraId="0211FCBD" w14:textId="77777777" w:rsidR="00FE7D33" w:rsidRPr="008C644E" w:rsidRDefault="00FE7D33" w:rsidP="006A2055">
            <w:pPr>
              <w:spacing w:before="80" w:after="80" w:line="360" w:lineRule="auto"/>
              <w:ind w:left="28"/>
              <w:rPr>
                <w:b/>
                <w:bCs/>
                <w:i/>
                <w:sz w:val="16"/>
              </w:rPr>
            </w:pPr>
          </w:p>
        </w:tc>
        <w:tc>
          <w:tcPr>
            <w:tcW w:w="742" w:type="dxa"/>
            <w:vMerge/>
            <w:tcBorders>
              <w:bottom w:val="single" w:sz="12" w:space="0" w:color="auto"/>
            </w:tcBorders>
            <w:shd w:val="clear" w:color="auto" w:fill="auto"/>
            <w:vAlign w:val="bottom"/>
          </w:tcPr>
          <w:p w14:paraId="07198C5F" w14:textId="77777777" w:rsidR="00FE7D33" w:rsidRPr="008C644E" w:rsidRDefault="00FE7D33" w:rsidP="006A2055">
            <w:pPr>
              <w:spacing w:before="80" w:after="80" w:line="360" w:lineRule="auto"/>
              <w:ind w:left="28"/>
              <w:jc w:val="right"/>
              <w:rPr>
                <w:b/>
                <w:bCs/>
                <w:i/>
                <w:sz w:val="16"/>
              </w:rPr>
            </w:pPr>
          </w:p>
        </w:tc>
        <w:tc>
          <w:tcPr>
            <w:tcW w:w="756" w:type="dxa"/>
            <w:tcBorders>
              <w:top w:val="single" w:sz="2" w:space="0" w:color="auto"/>
              <w:bottom w:val="single" w:sz="12" w:space="0" w:color="auto"/>
            </w:tcBorders>
            <w:shd w:val="clear" w:color="auto" w:fill="auto"/>
            <w:vAlign w:val="bottom"/>
          </w:tcPr>
          <w:p w14:paraId="7A2AC458"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77" w:type="dxa"/>
            <w:tcBorders>
              <w:top w:val="single" w:sz="2" w:space="0" w:color="auto"/>
              <w:bottom w:val="single" w:sz="12" w:space="0" w:color="auto"/>
            </w:tcBorders>
            <w:shd w:val="clear" w:color="auto" w:fill="auto"/>
            <w:vAlign w:val="bottom"/>
          </w:tcPr>
          <w:p w14:paraId="55BB5EC4"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84" w:type="dxa"/>
            <w:tcBorders>
              <w:top w:val="single" w:sz="2" w:space="0" w:color="auto"/>
              <w:bottom w:val="single" w:sz="12" w:space="0" w:color="auto"/>
            </w:tcBorders>
            <w:shd w:val="clear" w:color="auto" w:fill="auto"/>
            <w:vAlign w:val="bottom"/>
          </w:tcPr>
          <w:p w14:paraId="102F6B09"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64" w:type="dxa"/>
            <w:tcBorders>
              <w:top w:val="single" w:sz="2" w:space="0" w:color="auto"/>
              <w:bottom w:val="single" w:sz="12" w:space="0" w:color="auto"/>
            </w:tcBorders>
            <w:shd w:val="clear" w:color="auto" w:fill="auto"/>
            <w:vAlign w:val="bottom"/>
          </w:tcPr>
          <w:p w14:paraId="0629E5FB"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70" w:type="dxa"/>
            <w:tcBorders>
              <w:top w:val="single" w:sz="2" w:space="0" w:color="auto"/>
              <w:bottom w:val="single" w:sz="12" w:space="0" w:color="auto"/>
            </w:tcBorders>
            <w:shd w:val="clear" w:color="auto" w:fill="auto"/>
            <w:vAlign w:val="bottom"/>
          </w:tcPr>
          <w:p w14:paraId="10687A05"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57" w:type="dxa"/>
            <w:tcBorders>
              <w:top w:val="single" w:sz="2" w:space="0" w:color="auto"/>
              <w:bottom w:val="single" w:sz="12" w:space="0" w:color="auto"/>
            </w:tcBorders>
            <w:shd w:val="clear" w:color="auto" w:fill="auto"/>
            <w:vAlign w:val="bottom"/>
          </w:tcPr>
          <w:p w14:paraId="131DCF43"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r>
      <w:tr w:rsidR="00FE7D33" w:rsidRPr="008C644E" w14:paraId="3214D6A2" w14:textId="77777777" w:rsidTr="007D5E30">
        <w:tc>
          <w:tcPr>
            <w:tcW w:w="2254" w:type="dxa"/>
            <w:shd w:val="clear" w:color="auto" w:fill="auto"/>
          </w:tcPr>
          <w:p w14:paraId="4766D738" w14:textId="257458A5" w:rsidR="00FE7D33" w:rsidRPr="007D5E30" w:rsidRDefault="00FE7D33" w:rsidP="007D5E30">
            <w:pPr>
              <w:tabs>
                <w:tab w:val="left" w:pos="284"/>
              </w:tabs>
              <w:suppressAutoHyphens/>
              <w:spacing w:before="40" w:after="40" w:line="220" w:lineRule="exact"/>
              <w:ind w:left="312" w:right="28" w:hanging="284"/>
              <w:rPr>
                <w:rFonts w:eastAsiaTheme="minorHAnsi"/>
                <w:b/>
                <w:bCs/>
                <w:sz w:val="18"/>
                <w:szCs w:val="22"/>
                <w:lang w:eastAsia="en-US"/>
              </w:rPr>
            </w:pPr>
            <w:r w:rsidRPr="007D5E30">
              <w:rPr>
                <w:rFonts w:eastAsiaTheme="minorHAnsi"/>
                <w:b/>
                <w:bCs/>
                <w:sz w:val="18"/>
                <w:szCs w:val="22"/>
                <w:lang w:eastAsia="en-US"/>
              </w:rPr>
              <w:t>Hogares infantiles</w:t>
            </w:r>
          </w:p>
        </w:tc>
        <w:tc>
          <w:tcPr>
            <w:tcW w:w="742" w:type="dxa"/>
            <w:shd w:val="clear" w:color="auto" w:fill="auto"/>
            <w:vAlign w:val="bottom"/>
          </w:tcPr>
          <w:p w14:paraId="4F5B592F"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4</w:t>
            </w:r>
          </w:p>
        </w:tc>
        <w:tc>
          <w:tcPr>
            <w:tcW w:w="756" w:type="dxa"/>
            <w:shd w:val="clear" w:color="auto" w:fill="auto"/>
            <w:vAlign w:val="bottom"/>
          </w:tcPr>
          <w:p w14:paraId="7E7931BE"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133</w:t>
            </w:r>
          </w:p>
        </w:tc>
        <w:tc>
          <w:tcPr>
            <w:tcW w:w="1077" w:type="dxa"/>
            <w:shd w:val="clear" w:color="auto" w:fill="auto"/>
            <w:vAlign w:val="bottom"/>
          </w:tcPr>
          <w:p w14:paraId="0A7645C8"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66</w:t>
            </w:r>
          </w:p>
        </w:tc>
        <w:tc>
          <w:tcPr>
            <w:tcW w:w="784" w:type="dxa"/>
            <w:shd w:val="clear" w:color="auto" w:fill="auto"/>
            <w:vAlign w:val="bottom"/>
          </w:tcPr>
          <w:p w14:paraId="765FB197"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135</w:t>
            </w:r>
          </w:p>
        </w:tc>
        <w:tc>
          <w:tcPr>
            <w:tcW w:w="1064" w:type="dxa"/>
            <w:shd w:val="clear" w:color="auto" w:fill="auto"/>
            <w:vAlign w:val="bottom"/>
          </w:tcPr>
          <w:p w14:paraId="502CE6F0"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69</w:t>
            </w:r>
          </w:p>
        </w:tc>
        <w:tc>
          <w:tcPr>
            <w:tcW w:w="770" w:type="dxa"/>
            <w:shd w:val="clear" w:color="auto" w:fill="auto"/>
            <w:vAlign w:val="bottom"/>
          </w:tcPr>
          <w:p w14:paraId="65A47368"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143</w:t>
            </w:r>
          </w:p>
        </w:tc>
        <w:tc>
          <w:tcPr>
            <w:tcW w:w="1057" w:type="dxa"/>
            <w:shd w:val="clear" w:color="auto" w:fill="auto"/>
            <w:vAlign w:val="bottom"/>
          </w:tcPr>
          <w:p w14:paraId="70EC3E09"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66</w:t>
            </w:r>
          </w:p>
        </w:tc>
      </w:tr>
      <w:tr w:rsidR="00FE7D33" w:rsidRPr="008C644E" w14:paraId="3DFEF075" w14:textId="77777777" w:rsidTr="007D5E30">
        <w:tc>
          <w:tcPr>
            <w:tcW w:w="2254" w:type="dxa"/>
            <w:shd w:val="clear" w:color="auto" w:fill="auto"/>
          </w:tcPr>
          <w:p w14:paraId="647AC5F6" w14:textId="018CE70E" w:rsidR="00FE7D33" w:rsidRPr="007D5E30" w:rsidRDefault="00FE7D33" w:rsidP="007D5E30">
            <w:pPr>
              <w:suppressAutoHyphens/>
              <w:spacing w:before="40" w:after="40" w:line="220" w:lineRule="exact"/>
              <w:ind w:left="28" w:right="28" w:firstLine="255"/>
              <w:rPr>
                <w:rFonts w:eastAsiaTheme="minorHAnsi"/>
                <w:iCs/>
                <w:sz w:val="18"/>
                <w:szCs w:val="22"/>
                <w:lang w:val="ru-RU" w:eastAsia="en-US"/>
              </w:rPr>
            </w:pPr>
            <w:r w:rsidRPr="007D5E30">
              <w:rPr>
                <w:rFonts w:eastAsiaTheme="minorHAnsi"/>
                <w:iCs/>
                <w:sz w:val="18"/>
                <w:szCs w:val="22"/>
                <w:lang w:val="ru-RU" w:eastAsia="en-US"/>
              </w:rPr>
              <w:t xml:space="preserve">Ciudad de Asjabad </w:t>
            </w:r>
          </w:p>
        </w:tc>
        <w:tc>
          <w:tcPr>
            <w:tcW w:w="742" w:type="dxa"/>
            <w:shd w:val="clear" w:color="auto" w:fill="auto"/>
            <w:vAlign w:val="bottom"/>
          </w:tcPr>
          <w:p w14:paraId="550968A6"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shd w:val="clear" w:color="auto" w:fill="auto"/>
            <w:vAlign w:val="bottom"/>
          </w:tcPr>
          <w:p w14:paraId="650092ED"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37</w:t>
            </w:r>
          </w:p>
        </w:tc>
        <w:tc>
          <w:tcPr>
            <w:tcW w:w="1077" w:type="dxa"/>
            <w:shd w:val="clear" w:color="auto" w:fill="auto"/>
            <w:vAlign w:val="bottom"/>
          </w:tcPr>
          <w:p w14:paraId="62117A24"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14</w:t>
            </w:r>
          </w:p>
        </w:tc>
        <w:tc>
          <w:tcPr>
            <w:tcW w:w="784" w:type="dxa"/>
            <w:shd w:val="clear" w:color="auto" w:fill="auto"/>
            <w:vAlign w:val="bottom"/>
          </w:tcPr>
          <w:p w14:paraId="5387B46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37</w:t>
            </w:r>
          </w:p>
        </w:tc>
        <w:tc>
          <w:tcPr>
            <w:tcW w:w="1064" w:type="dxa"/>
            <w:shd w:val="clear" w:color="auto" w:fill="auto"/>
            <w:vAlign w:val="bottom"/>
          </w:tcPr>
          <w:p w14:paraId="1821DBB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14</w:t>
            </w:r>
          </w:p>
        </w:tc>
        <w:tc>
          <w:tcPr>
            <w:tcW w:w="770" w:type="dxa"/>
            <w:shd w:val="clear" w:color="auto" w:fill="auto"/>
            <w:vAlign w:val="bottom"/>
          </w:tcPr>
          <w:p w14:paraId="65F7E48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45</w:t>
            </w:r>
          </w:p>
        </w:tc>
        <w:tc>
          <w:tcPr>
            <w:tcW w:w="1057" w:type="dxa"/>
            <w:shd w:val="clear" w:color="auto" w:fill="auto"/>
            <w:vAlign w:val="bottom"/>
          </w:tcPr>
          <w:p w14:paraId="7208284C"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20</w:t>
            </w:r>
          </w:p>
        </w:tc>
      </w:tr>
      <w:tr w:rsidR="00FE7D33" w:rsidRPr="008C644E" w14:paraId="2D89A77F" w14:textId="77777777" w:rsidTr="007D5E30">
        <w:tc>
          <w:tcPr>
            <w:tcW w:w="2254" w:type="dxa"/>
            <w:shd w:val="clear" w:color="auto" w:fill="auto"/>
          </w:tcPr>
          <w:p w14:paraId="785B944A" w14:textId="1588BD56" w:rsidR="00FE7D33" w:rsidRPr="007D5E30" w:rsidRDefault="00FE7D33" w:rsidP="007D5E30">
            <w:pPr>
              <w:suppressAutoHyphens/>
              <w:spacing w:before="40" w:after="40" w:line="220" w:lineRule="exact"/>
              <w:ind w:left="28" w:right="28" w:firstLine="255"/>
              <w:rPr>
                <w:rFonts w:eastAsiaTheme="minorHAnsi"/>
                <w:iCs/>
                <w:sz w:val="18"/>
                <w:szCs w:val="22"/>
                <w:lang w:val="ru-RU" w:eastAsia="en-US"/>
              </w:rPr>
            </w:pPr>
            <w:r w:rsidRPr="007D5E30">
              <w:rPr>
                <w:rFonts w:eastAsiaTheme="minorHAnsi"/>
                <w:iCs/>
                <w:sz w:val="18"/>
                <w:szCs w:val="22"/>
                <w:lang w:val="ru-RU" w:eastAsia="en-US"/>
              </w:rPr>
              <w:t xml:space="preserve">Provincia de Dashoguz </w:t>
            </w:r>
          </w:p>
        </w:tc>
        <w:tc>
          <w:tcPr>
            <w:tcW w:w="742" w:type="dxa"/>
            <w:shd w:val="clear" w:color="auto" w:fill="auto"/>
            <w:vAlign w:val="bottom"/>
          </w:tcPr>
          <w:p w14:paraId="6C54C847"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shd w:val="clear" w:color="auto" w:fill="auto"/>
            <w:vAlign w:val="bottom"/>
          </w:tcPr>
          <w:p w14:paraId="0B942D21"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25</w:t>
            </w:r>
          </w:p>
        </w:tc>
        <w:tc>
          <w:tcPr>
            <w:tcW w:w="1077" w:type="dxa"/>
            <w:shd w:val="clear" w:color="auto" w:fill="auto"/>
            <w:vAlign w:val="bottom"/>
          </w:tcPr>
          <w:p w14:paraId="4E93FCAA"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11</w:t>
            </w:r>
          </w:p>
        </w:tc>
        <w:tc>
          <w:tcPr>
            <w:tcW w:w="784" w:type="dxa"/>
            <w:shd w:val="clear" w:color="auto" w:fill="auto"/>
            <w:vAlign w:val="bottom"/>
          </w:tcPr>
          <w:p w14:paraId="1E50F002"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18</w:t>
            </w:r>
          </w:p>
        </w:tc>
        <w:tc>
          <w:tcPr>
            <w:tcW w:w="1064" w:type="dxa"/>
            <w:shd w:val="clear" w:color="auto" w:fill="auto"/>
            <w:vAlign w:val="bottom"/>
          </w:tcPr>
          <w:p w14:paraId="221445E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6</w:t>
            </w:r>
          </w:p>
        </w:tc>
        <w:tc>
          <w:tcPr>
            <w:tcW w:w="770" w:type="dxa"/>
            <w:shd w:val="clear" w:color="auto" w:fill="auto"/>
            <w:vAlign w:val="bottom"/>
          </w:tcPr>
          <w:p w14:paraId="7ECBA70E"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22</w:t>
            </w:r>
          </w:p>
        </w:tc>
        <w:tc>
          <w:tcPr>
            <w:tcW w:w="1057" w:type="dxa"/>
            <w:shd w:val="clear" w:color="auto" w:fill="auto"/>
            <w:vAlign w:val="bottom"/>
          </w:tcPr>
          <w:p w14:paraId="65D4BDFE"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10</w:t>
            </w:r>
          </w:p>
        </w:tc>
      </w:tr>
      <w:tr w:rsidR="00FE7D33" w:rsidRPr="008C644E" w14:paraId="502CA339" w14:textId="77777777" w:rsidTr="007D5E30">
        <w:tc>
          <w:tcPr>
            <w:tcW w:w="2254" w:type="dxa"/>
            <w:shd w:val="clear" w:color="auto" w:fill="auto"/>
          </w:tcPr>
          <w:p w14:paraId="14EB6E09" w14:textId="39D43707" w:rsidR="00FE7D33" w:rsidRPr="007D5E30" w:rsidRDefault="00FE7D33" w:rsidP="007D5E30">
            <w:pPr>
              <w:suppressAutoHyphens/>
              <w:spacing w:before="40" w:after="40" w:line="220" w:lineRule="exact"/>
              <w:ind w:left="28" w:right="28" w:firstLine="255"/>
              <w:rPr>
                <w:rFonts w:eastAsiaTheme="minorHAnsi"/>
                <w:iCs/>
                <w:sz w:val="18"/>
                <w:szCs w:val="22"/>
                <w:lang w:val="ru-RU" w:eastAsia="en-US"/>
              </w:rPr>
            </w:pPr>
            <w:r w:rsidRPr="007D5E30">
              <w:rPr>
                <w:rFonts w:eastAsiaTheme="minorHAnsi"/>
                <w:iCs/>
                <w:sz w:val="18"/>
                <w:szCs w:val="22"/>
                <w:lang w:val="ru-RU" w:eastAsia="en-US"/>
              </w:rPr>
              <w:t xml:space="preserve">Provincia de Lebap </w:t>
            </w:r>
          </w:p>
        </w:tc>
        <w:tc>
          <w:tcPr>
            <w:tcW w:w="742" w:type="dxa"/>
            <w:shd w:val="clear" w:color="auto" w:fill="auto"/>
            <w:vAlign w:val="bottom"/>
          </w:tcPr>
          <w:p w14:paraId="26E8F9E8"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shd w:val="clear" w:color="auto" w:fill="auto"/>
            <w:vAlign w:val="bottom"/>
          </w:tcPr>
          <w:p w14:paraId="52C7FA51"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35</w:t>
            </w:r>
          </w:p>
        </w:tc>
        <w:tc>
          <w:tcPr>
            <w:tcW w:w="1077" w:type="dxa"/>
            <w:shd w:val="clear" w:color="auto" w:fill="auto"/>
            <w:vAlign w:val="bottom"/>
          </w:tcPr>
          <w:p w14:paraId="5CDAE8BD"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17</w:t>
            </w:r>
          </w:p>
        </w:tc>
        <w:tc>
          <w:tcPr>
            <w:tcW w:w="784" w:type="dxa"/>
            <w:shd w:val="clear" w:color="auto" w:fill="auto"/>
            <w:vAlign w:val="bottom"/>
          </w:tcPr>
          <w:p w14:paraId="551F8967"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44</w:t>
            </w:r>
          </w:p>
        </w:tc>
        <w:tc>
          <w:tcPr>
            <w:tcW w:w="1064" w:type="dxa"/>
            <w:shd w:val="clear" w:color="auto" w:fill="auto"/>
            <w:vAlign w:val="bottom"/>
          </w:tcPr>
          <w:p w14:paraId="35E72017"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21</w:t>
            </w:r>
          </w:p>
        </w:tc>
        <w:tc>
          <w:tcPr>
            <w:tcW w:w="770" w:type="dxa"/>
            <w:shd w:val="clear" w:color="auto" w:fill="auto"/>
            <w:vAlign w:val="bottom"/>
          </w:tcPr>
          <w:p w14:paraId="7EC6ECDE"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48</w:t>
            </w:r>
          </w:p>
        </w:tc>
        <w:tc>
          <w:tcPr>
            <w:tcW w:w="1057" w:type="dxa"/>
            <w:shd w:val="clear" w:color="auto" w:fill="auto"/>
            <w:vAlign w:val="bottom"/>
          </w:tcPr>
          <w:p w14:paraId="3079EAAC"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22</w:t>
            </w:r>
          </w:p>
        </w:tc>
      </w:tr>
      <w:tr w:rsidR="00FE7D33" w:rsidRPr="008C644E" w14:paraId="35698BE9" w14:textId="77777777" w:rsidTr="007D5E30">
        <w:tc>
          <w:tcPr>
            <w:tcW w:w="2254" w:type="dxa"/>
            <w:tcBorders>
              <w:bottom w:val="single" w:sz="12" w:space="0" w:color="auto"/>
            </w:tcBorders>
            <w:shd w:val="clear" w:color="auto" w:fill="auto"/>
          </w:tcPr>
          <w:p w14:paraId="5B7E9A45" w14:textId="1D4FE205" w:rsidR="00FE7D33" w:rsidRPr="007D5E30" w:rsidRDefault="00FE7D33" w:rsidP="007D5E30">
            <w:pPr>
              <w:suppressAutoHyphens/>
              <w:spacing w:before="40" w:after="40" w:line="220" w:lineRule="exact"/>
              <w:ind w:left="28" w:right="28" w:firstLine="255"/>
              <w:rPr>
                <w:rFonts w:eastAsiaTheme="minorHAnsi"/>
                <w:iCs/>
                <w:sz w:val="18"/>
                <w:szCs w:val="22"/>
                <w:lang w:val="ru-RU" w:eastAsia="en-US"/>
              </w:rPr>
            </w:pPr>
            <w:r w:rsidRPr="007D5E30">
              <w:rPr>
                <w:rFonts w:eastAsiaTheme="minorHAnsi"/>
                <w:iCs/>
                <w:sz w:val="18"/>
                <w:szCs w:val="22"/>
                <w:lang w:val="ru-RU" w:eastAsia="en-US"/>
              </w:rPr>
              <w:t>Provincia de Marý</w:t>
            </w:r>
          </w:p>
        </w:tc>
        <w:tc>
          <w:tcPr>
            <w:tcW w:w="742" w:type="dxa"/>
            <w:tcBorders>
              <w:bottom w:val="single" w:sz="12" w:space="0" w:color="auto"/>
            </w:tcBorders>
            <w:shd w:val="clear" w:color="auto" w:fill="auto"/>
            <w:vAlign w:val="bottom"/>
          </w:tcPr>
          <w:p w14:paraId="22F13DBB"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tcBorders>
              <w:bottom w:val="single" w:sz="12" w:space="0" w:color="auto"/>
            </w:tcBorders>
            <w:shd w:val="clear" w:color="auto" w:fill="auto"/>
            <w:vAlign w:val="bottom"/>
          </w:tcPr>
          <w:p w14:paraId="1BDA01A8"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36</w:t>
            </w:r>
          </w:p>
        </w:tc>
        <w:tc>
          <w:tcPr>
            <w:tcW w:w="1077" w:type="dxa"/>
            <w:tcBorders>
              <w:bottom w:val="single" w:sz="12" w:space="0" w:color="auto"/>
            </w:tcBorders>
            <w:shd w:val="clear" w:color="auto" w:fill="auto"/>
            <w:vAlign w:val="bottom"/>
          </w:tcPr>
          <w:p w14:paraId="157E51E4"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24</w:t>
            </w:r>
          </w:p>
        </w:tc>
        <w:tc>
          <w:tcPr>
            <w:tcW w:w="784" w:type="dxa"/>
            <w:tcBorders>
              <w:bottom w:val="single" w:sz="12" w:space="0" w:color="auto"/>
            </w:tcBorders>
            <w:shd w:val="clear" w:color="auto" w:fill="auto"/>
            <w:vAlign w:val="bottom"/>
          </w:tcPr>
          <w:p w14:paraId="2A1852B9"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36</w:t>
            </w:r>
          </w:p>
        </w:tc>
        <w:tc>
          <w:tcPr>
            <w:tcW w:w="1064" w:type="dxa"/>
            <w:tcBorders>
              <w:bottom w:val="single" w:sz="12" w:space="0" w:color="auto"/>
            </w:tcBorders>
            <w:shd w:val="clear" w:color="auto" w:fill="auto"/>
            <w:vAlign w:val="bottom"/>
          </w:tcPr>
          <w:p w14:paraId="022A5435"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28</w:t>
            </w:r>
          </w:p>
        </w:tc>
        <w:tc>
          <w:tcPr>
            <w:tcW w:w="770" w:type="dxa"/>
            <w:tcBorders>
              <w:bottom w:val="single" w:sz="12" w:space="0" w:color="auto"/>
            </w:tcBorders>
            <w:shd w:val="clear" w:color="auto" w:fill="auto"/>
            <w:vAlign w:val="bottom"/>
          </w:tcPr>
          <w:p w14:paraId="2CED364B"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28</w:t>
            </w:r>
          </w:p>
        </w:tc>
        <w:tc>
          <w:tcPr>
            <w:tcW w:w="1057" w:type="dxa"/>
            <w:tcBorders>
              <w:bottom w:val="single" w:sz="12" w:space="0" w:color="auto"/>
            </w:tcBorders>
            <w:shd w:val="clear" w:color="auto" w:fill="auto"/>
            <w:vAlign w:val="bottom"/>
          </w:tcPr>
          <w:p w14:paraId="2348A834"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14</w:t>
            </w:r>
          </w:p>
        </w:tc>
      </w:tr>
    </w:tbl>
    <w:p w14:paraId="2D294C40" w14:textId="138B2584" w:rsidR="00FE7D33" w:rsidRPr="008C644E" w:rsidRDefault="00FE7D33" w:rsidP="00FE7D33">
      <w:pPr>
        <w:pStyle w:val="SingleTxtG"/>
        <w:kinsoku w:val="0"/>
        <w:overflowPunct w:val="0"/>
        <w:autoSpaceDE w:val="0"/>
        <w:autoSpaceDN w:val="0"/>
        <w:adjustRightInd w:val="0"/>
        <w:snapToGrid w:val="0"/>
        <w:spacing w:line="360" w:lineRule="auto"/>
      </w:pPr>
    </w:p>
    <w:tbl>
      <w:tblPr>
        <w:tblW w:w="0" w:type="auto"/>
        <w:tblInd w:w="1134" w:type="dxa"/>
        <w:tblLayout w:type="fixed"/>
        <w:tblCellMar>
          <w:left w:w="0" w:type="dxa"/>
          <w:right w:w="0" w:type="dxa"/>
        </w:tblCellMar>
        <w:tblLook w:val="00A0" w:firstRow="1" w:lastRow="0" w:firstColumn="1" w:lastColumn="0" w:noHBand="0" w:noVBand="0"/>
      </w:tblPr>
      <w:tblGrid>
        <w:gridCol w:w="2254"/>
        <w:gridCol w:w="728"/>
        <w:gridCol w:w="770"/>
        <w:gridCol w:w="1091"/>
        <w:gridCol w:w="784"/>
        <w:gridCol w:w="1050"/>
        <w:gridCol w:w="770"/>
        <w:gridCol w:w="1057"/>
      </w:tblGrid>
      <w:tr w:rsidR="00FE7D33" w:rsidRPr="008C644E" w14:paraId="29DD9B52" w14:textId="77777777" w:rsidTr="007D5E30">
        <w:trPr>
          <w:tblHeader/>
        </w:trPr>
        <w:tc>
          <w:tcPr>
            <w:tcW w:w="2254" w:type="dxa"/>
            <w:vMerge w:val="restart"/>
            <w:tcBorders>
              <w:top w:val="single" w:sz="2" w:space="0" w:color="auto"/>
              <w:bottom w:val="single" w:sz="12" w:space="0" w:color="auto"/>
            </w:tcBorders>
            <w:shd w:val="clear" w:color="auto" w:fill="auto"/>
            <w:vAlign w:val="bottom"/>
          </w:tcPr>
          <w:p w14:paraId="245F0E97" w14:textId="77777777" w:rsidR="00FE7D33" w:rsidRPr="008C644E" w:rsidRDefault="00FE7D33" w:rsidP="006A2055">
            <w:pPr>
              <w:spacing w:before="80" w:after="80" w:line="360" w:lineRule="auto"/>
              <w:ind w:left="28"/>
              <w:rPr>
                <w:i/>
                <w:sz w:val="16"/>
              </w:rPr>
            </w:pPr>
          </w:p>
        </w:tc>
        <w:tc>
          <w:tcPr>
            <w:tcW w:w="728" w:type="dxa"/>
            <w:vMerge w:val="restart"/>
            <w:tcBorders>
              <w:top w:val="single" w:sz="2" w:space="0" w:color="auto"/>
              <w:bottom w:val="single" w:sz="12" w:space="0" w:color="auto"/>
            </w:tcBorders>
            <w:shd w:val="clear" w:color="auto" w:fill="auto"/>
            <w:vAlign w:val="bottom"/>
          </w:tcPr>
          <w:p w14:paraId="6DBF7A70"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861" w:type="dxa"/>
            <w:gridSpan w:val="2"/>
            <w:tcBorders>
              <w:top w:val="single" w:sz="2" w:space="0" w:color="auto"/>
              <w:bottom w:val="single" w:sz="2" w:space="0" w:color="auto"/>
            </w:tcBorders>
            <w:shd w:val="clear" w:color="auto" w:fill="auto"/>
            <w:vAlign w:val="bottom"/>
          </w:tcPr>
          <w:p w14:paraId="65C914BE"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2021</w:t>
            </w:r>
          </w:p>
        </w:tc>
        <w:tc>
          <w:tcPr>
            <w:tcW w:w="1834" w:type="dxa"/>
            <w:gridSpan w:val="2"/>
            <w:tcBorders>
              <w:top w:val="single" w:sz="2" w:space="0" w:color="auto"/>
              <w:bottom w:val="single" w:sz="2" w:space="0" w:color="auto"/>
            </w:tcBorders>
            <w:shd w:val="clear" w:color="auto" w:fill="auto"/>
            <w:vAlign w:val="bottom"/>
          </w:tcPr>
          <w:p w14:paraId="6E2DB92D"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2022</w:t>
            </w:r>
          </w:p>
        </w:tc>
        <w:tc>
          <w:tcPr>
            <w:tcW w:w="1827" w:type="dxa"/>
            <w:gridSpan w:val="2"/>
            <w:tcBorders>
              <w:top w:val="single" w:sz="2" w:space="0" w:color="auto"/>
              <w:bottom w:val="single" w:sz="2" w:space="0" w:color="auto"/>
            </w:tcBorders>
            <w:shd w:val="clear" w:color="auto" w:fill="auto"/>
            <w:vAlign w:val="bottom"/>
          </w:tcPr>
          <w:p w14:paraId="6B25F2B9"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2023</w:t>
            </w:r>
          </w:p>
        </w:tc>
      </w:tr>
      <w:tr w:rsidR="00FE7D33" w:rsidRPr="00AD7E44" w14:paraId="446F7FB9" w14:textId="77777777" w:rsidTr="007D5E30">
        <w:trPr>
          <w:tblHeader/>
        </w:trPr>
        <w:tc>
          <w:tcPr>
            <w:tcW w:w="2254" w:type="dxa"/>
            <w:vMerge/>
            <w:tcBorders>
              <w:top w:val="single" w:sz="12" w:space="0" w:color="auto"/>
            </w:tcBorders>
            <w:shd w:val="clear" w:color="auto" w:fill="auto"/>
            <w:vAlign w:val="bottom"/>
          </w:tcPr>
          <w:p w14:paraId="359C52DC" w14:textId="77777777" w:rsidR="00FE7D33" w:rsidRPr="008C644E" w:rsidRDefault="00FE7D33" w:rsidP="006A2055">
            <w:pPr>
              <w:spacing w:before="80" w:after="80" w:line="360" w:lineRule="auto"/>
              <w:ind w:left="28"/>
              <w:rPr>
                <w:b/>
                <w:bCs/>
                <w:i/>
                <w:sz w:val="16"/>
              </w:rPr>
            </w:pPr>
          </w:p>
        </w:tc>
        <w:tc>
          <w:tcPr>
            <w:tcW w:w="728" w:type="dxa"/>
            <w:vMerge/>
            <w:tcBorders>
              <w:top w:val="single" w:sz="12" w:space="0" w:color="auto"/>
            </w:tcBorders>
            <w:shd w:val="clear" w:color="auto" w:fill="auto"/>
            <w:vAlign w:val="bottom"/>
          </w:tcPr>
          <w:p w14:paraId="492392FE" w14:textId="77777777" w:rsidR="00FE7D33" w:rsidRPr="008C644E" w:rsidRDefault="00FE7D33" w:rsidP="006A2055">
            <w:pPr>
              <w:spacing w:before="80" w:after="80" w:line="360" w:lineRule="auto"/>
              <w:ind w:left="28"/>
              <w:jc w:val="right"/>
              <w:rPr>
                <w:b/>
                <w:bCs/>
                <w:i/>
                <w:sz w:val="16"/>
              </w:rPr>
            </w:pPr>
          </w:p>
        </w:tc>
        <w:tc>
          <w:tcPr>
            <w:tcW w:w="1861" w:type="dxa"/>
            <w:gridSpan w:val="2"/>
            <w:tcBorders>
              <w:top w:val="single" w:sz="2" w:space="0" w:color="auto"/>
              <w:bottom w:val="single" w:sz="2" w:space="0" w:color="auto"/>
            </w:tcBorders>
            <w:shd w:val="clear" w:color="auto" w:fill="auto"/>
            <w:vAlign w:val="bottom"/>
          </w:tcPr>
          <w:p w14:paraId="74CB08A4" w14:textId="4554AE1F"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4 a 18 años de edad</w:t>
            </w:r>
          </w:p>
        </w:tc>
        <w:tc>
          <w:tcPr>
            <w:tcW w:w="1834" w:type="dxa"/>
            <w:gridSpan w:val="2"/>
            <w:tcBorders>
              <w:top w:val="single" w:sz="2" w:space="0" w:color="auto"/>
              <w:bottom w:val="single" w:sz="2" w:space="0" w:color="auto"/>
            </w:tcBorders>
            <w:shd w:val="clear" w:color="auto" w:fill="auto"/>
            <w:vAlign w:val="bottom"/>
          </w:tcPr>
          <w:p w14:paraId="2C176AC6" w14:textId="70624176"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w:t>
            </w:r>
            <w:r w:rsidR="007D5E30">
              <w:rPr>
                <w:rFonts w:eastAsiaTheme="minorHAnsi"/>
                <w:i/>
                <w:sz w:val="16"/>
                <w:szCs w:val="22"/>
                <w:lang w:eastAsia="en-US"/>
              </w:rPr>
              <w:br/>
            </w:r>
            <w:r w:rsidRPr="007D5E30">
              <w:rPr>
                <w:rFonts w:eastAsiaTheme="minorHAnsi"/>
                <w:i/>
                <w:sz w:val="16"/>
                <w:szCs w:val="22"/>
                <w:lang w:eastAsia="en-US"/>
              </w:rPr>
              <w:t>de 4 a 18 años de edad</w:t>
            </w:r>
          </w:p>
        </w:tc>
        <w:tc>
          <w:tcPr>
            <w:tcW w:w="1827" w:type="dxa"/>
            <w:gridSpan w:val="2"/>
            <w:tcBorders>
              <w:top w:val="single" w:sz="2" w:space="0" w:color="auto"/>
              <w:bottom w:val="single" w:sz="2" w:space="0" w:color="auto"/>
            </w:tcBorders>
            <w:shd w:val="clear" w:color="auto" w:fill="auto"/>
            <w:vAlign w:val="bottom"/>
          </w:tcPr>
          <w:p w14:paraId="1967F6B0" w14:textId="5A050AFF"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4 a 18 años de edad</w:t>
            </w:r>
          </w:p>
        </w:tc>
      </w:tr>
      <w:tr w:rsidR="00FE7D33" w:rsidRPr="008C644E" w14:paraId="0DEB343E" w14:textId="77777777" w:rsidTr="007D5E30">
        <w:trPr>
          <w:tblHeader/>
        </w:trPr>
        <w:tc>
          <w:tcPr>
            <w:tcW w:w="2254" w:type="dxa"/>
            <w:vMerge/>
            <w:tcBorders>
              <w:bottom w:val="single" w:sz="12" w:space="0" w:color="auto"/>
            </w:tcBorders>
            <w:shd w:val="clear" w:color="auto" w:fill="auto"/>
            <w:vAlign w:val="bottom"/>
          </w:tcPr>
          <w:p w14:paraId="0483C87B" w14:textId="77777777" w:rsidR="00FE7D33" w:rsidRPr="008C644E" w:rsidRDefault="00FE7D33" w:rsidP="006A2055">
            <w:pPr>
              <w:spacing w:before="80" w:after="80" w:line="360" w:lineRule="auto"/>
              <w:ind w:left="28"/>
              <w:rPr>
                <w:i/>
                <w:sz w:val="16"/>
              </w:rPr>
            </w:pPr>
          </w:p>
        </w:tc>
        <w:tc>
          <w:tcPr>
            <w:tcW w:w="728" w:type="dxa"/>
            <w:vMerge/>
            <w:tcBorders>
              <w:bottom w:val="single" w:sz="12" w:space="0" w:color="auto"/>
            </w:tcBorders>
            <w:shd w:val="clear" w:color="auto" w:fill="auto"/>
            <w:vAlign w:val="bottom"/>
          </w:tcPr>
          <w:p w14:paraId="4EAEDC37" w14:textId="77777777" w:rsidR="00FE7D33" w:rsidRPr="008C644E" w:rsidRDefault="00FE7D33" w:rsidP="006A2055">
            <w:pPr>
              <w:spacing w:before="80" w:after="80" w:line="360" w:lineRule="auto"/>
              <w:ind w:left="28"/>
              <w:jc w:val="right"/>
              <w:rPr>
                <w:i/>
                <w:sz w:val="16"/>
              </w:rPr>
            </w:pPr>
          </w:p>
        </w:tc>
        <w:tc>
          <w:tcPr>
            <w:tcW w:w="770" w:type="dxa"/>
            <w:tcBorders>
              <w:top w:val="single" w:sz="2" w:space="0" w:color="auto"/>
              <w:bottom w:val="single" w:sz="12" w:space="0" w:color="auto"/>
            </w:tcBorders>
            <w:shd w:val="clear" w:color="auto" w:fill="auto"/>
            <w:vAlign w:val="bottom"/>
          </w:tcPr>
          <w:p w14:paraId="25431967"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91" w:type="dxa"/>
            <w:tcBorders>
              <w:top w:val="single" w:sz="2" w:space="0" w:color="auto"/>
              <w:bottom w:val="single" w:sz="12" w:space="0" w:color="auto"/>
            </w:tcBorders>
            <w:shd w:val="clear" w:color="auto" w:fill="auto"/>
            <w:vAlign w:val="bottom"/>
          </w:tcPr>
          <w:p w14:paraId="1A323BB8"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84" w:type="dxa"/>
            <w:tcBorders>
              <w:top w:val="single" w:sz="2" w:space="0" w:color="auto"/>
              <w:bottom w:val="single" w:sz="12" w:space="0" w:color="auto"/>
            </w:tcBorders>
            <w:shd w:val="clear" w:color="auto" w:fill="auto"/>
            <w:vAlign w:val="bottom"/>
          </w:tcPr>
          <w:p w14:paraId="1429B745"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50" w:type="dxa"/>
            <w:tcBorders>
              <w:top w:val="single" w:sz="2" w:space="0" w:color="auto"/>
              <w:bottom w:val="single" w:sz="12" w:space="0" w:color="auto"/>
            </w:tcBorders>
            <w:shd w:val="clear" w:color="auto" w:fill="auto"/>
            <w:vAlign w:val="bottom"/>
          </w:tcPr>
          <w:p w14:paraId="1F68991A"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70" w:type="dxa"/>
            <w:tcBorders>
              <w:top w:val="single" w:sz="2" w:space="0" w:color="auto"/>
              <w:bottom w:val="single" w:sz="12" w:space="0" w:color="auto"/>
            </w:tcBorders>
            <w:shd w:val="clear" w:color="auto" w:fill="auto"/>
            <w:vAlign w:val="bottom"/>
          </w:tcPr>
          <w:p w14:paraId="0AC6356B"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57" w:type="dxa"/>
            <w:tcBorders>
              <w:top w:val="single" w:sz="2" w:space="0" w:color="auto"/>
              <w:bottom w:val="single" w:sz="12" w:space="0" w:color="auto"/>
            </w:tcBorders>
            <w:shd w:val="clear" w:color="auto" w:fill="auto"/>
            <w:vAlign w:val="bottom"/>
          </w:tcPr>
          <w:p w14:paraId="70FBFB79"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r>
      <w:tr w:rsidR="00FE7D33" w:rsidRPr="008C644E" w14:paraId="35AAE3FC" w14:textId="77777777" w:rsidTr="007D5E30">
        <w:tc>
          <w:tcPr>
            <w:tcW w:w="2254" w:type="dxa"/>
            <w:shd w:val="clear" w:color="auto" w:fill="auto"/>
          </w:tcPr>
          <w:p w14:paraId="133FD590" w14:textId="77777777" w:rsidR="00FE7D33" w:rsidRPr="008C644E" w:rsidRDefault="00FE7D33" w:rsidP="007D5E30">
            <w:pPr>
              <w:tabs>
                <w:tab w:val="left" w:pos="284"/>
              </w:tabs>
              <w:suppressAutoHyphens/>
              <w:spacing w:before="40" w:after="40" w:line="220" w:lineRule="exact"/>
              <w:ind w:left="312" w:right="28" w:hanging="284"/>
              <w:rPr>
                <w:b/>
                <w:sz w:val="18"/>
              </w:rPr>
            </w:pPr>
            <w:r w:rsidRPr="007D5E30">
              <w:rPr>
                <w:rFonts w:eastAsiaTheme="minorHAnsi"/>
                <w:b/>
                <w:bCs/>
                <w:sz w:val="18"/>
                <w:szCs w:val="22"/>
                <w:lang w:eastAsia="en-US"/>
              </w:rPr>
              <w:t>Internados</w:t>
            </w:r>
          </w:p>
        </w:tc>
        <w:tc>
          <w:tcPr>
            <w:tcW w:w="728" w:type="dxa"/>
            <w:shd w:val="clear" w:color="auto" w:fill="auto"/>
            <w:vAlign w:val="bottom"/>
          </w:tcPr>
          <w:p w14:paraId="12F0C125"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w:t>
            </w:r>
          </w:p>
        </w:tc>
        <w:tc>
          <w:tcPr>
            <w:tcW w:w="770" w:type="dxa"/>
            <w:shd w:val="clear" w:color="auto" w:fill="auto"/>
            <w:vAlign w:val="bottom"/>
          </w:tcPr>
          <w:p w14:paraId="392E5506"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328</w:t>
            </w:r>
          </w:p>
        </w:tc>
        <w:tc>
          <w:tcPr>
            <w:tcW w:w="1091" w:type="dxa"/>
            <w:shd w:val="clear" w:color="auto" w:fill="auto"/>
            <w:vAlign w:val="bottom"/>
          </w:tcPr>
          <w:p w14:paraId="4180A3F1"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110</w:t>
            </w:r>
          </w:p>
        </w:tc>
        <w:tc>
          <w:tcPr>
            <w:tcW w:w="784" w:type="dxa"/>
            <w:shd w:val="clear" w:color="auto" w:fill="auto"/>
            <w:vAlign w:val="bottom"/>
          </w:tcPr>
          <w:p w14:paraId="7F1E2971"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324</w:t>
            </w:r>
          </w:p>
        </w:tc>
        <w:tc>
          <w:tcPr>
            <w:tcW w:w="1050" w:type="dxa"/>
            <w:shd w:val="clear" w:color="auto" w:fill="auto"/>
            <w:vAlign w:val="bottom"/>
          </w:tcPr>
          <w:p w14:paraId="4328CC89"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118</w:t>
            </w:r>
          </w:p>
        </w:tc>
        <w:tc>
          <w:tcPr>
            <w:tcW w:w="770" w:type="dxa"/>
            <w:shd w:val="clear" w:color="auto" w:fill="auto"/>
            <w:vAlign w:val="bottom"/>
          </w:tcPr>
          <w:p w14:paraId="0F3B809C"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336</w:t>
            </w:r>
          </w:p>
        </w:tc>
        <w:tc>
          <w:tcPr>
            <w:tcW w:w="1057" w:type="dxa"/>
            <w:shd w:val="clear" w:color="auto" w:fill="auto"/>
            <w:vAlign w:val="bottom"/>
          </w:tcPr>
          <w:p w14:paraId="78C1962B" w14:textId="77777777" w:rsidR="00FE7D33" w:rsidRPr="007D5E30" w:rsidRDefault="00FE7D33" w:rsidP="007D5E30">
            <w:pPr>
              <w:suppressAutoHyphens/>
              <w:spacing w:before="40" w:after="40" w:line="220" w:lineRule="exact"/>
              <w:ind w:left="28" w:right="28"/>
              <w:jc w:val="right"/>
              <w:rPr>
                <w:rFonts w:eastAsiaTheme="minorHAnsi"/>
                <w:b/>
                <w:bCs/>
                <w:sz w:val="18"/>
                <w:szCs w:val="22"/>
                <w:lang w:val="en-US" w:eastAsia="en-US"/>
              </w:rPr>
            </w:pPr>
            <w:r w:rsidRPr="007D5E30">
              <w:rPr>
                <w:rFonts w:eastAsiaTheme="minorHAnsi"/>
                <w:b/>
                <w:bCs/>
                <w:sz w:val="18"/>
                <w:szCs w:val="22"/>
                <w:lang w:val="en-US" w:eastAsia="en-US"/>
              </w:rPr>
              <w:t>126</w:t>
            </w:r>
          </w:p>
        </w:tc>
      </w:tr>
      <w:tr w:rsidR="00FE7D33" w:rsidRPr="008C644E" w14:paraId="00B8359A" w14:textId="77777777" w:rsidTr="007D5E30">
        <w:tc>
          <w:tcPr>
            <w:tcW w:w="2254" w:type="dxa"/>
            <w:tcBorders>
              <w:bottom w:val="single" w:sz="12" w:space="0" w:color="auto"/>
            </w:tcBorders>
            <w:shd w:val="clear" w:color="auto" w:fill="auto"/>
          </w:tcPr>
          <w:p w14:paraId="77F917D4" w14:textId="77777777" w:rsidR="00FE7D33" w:rsidRPr="008C644E" w:rsidRDefault="00FE7D33" w:rsidP="007D5E30">
            <w:pPr>
              <w:suppressAutoHyphens/>
              <w:spacing w:before="40" w:after="40" w:line="220" w:lineRule="exact"/>
              <w:ind w:left="28" w:right="28" w:firstLine="255"/>
              <w:rPr>
                <w:sz w:val="18"/>
              </w:rPr>
            </w:pPr>
            <w:r w:rsidRPr="007D5E30">
              <w:rPr>
                <w:rFonts w:eastAsiaTheme="minorHAnsi"/>
                <w:iCs/>
                <w:sz w:val="18"/>
                <w:szCs w:val="22"/>
                <w:lang w:val="ru-RU" w:eastAsia="en-US"/>
              </w:rPr>
              <w:t>Provincia de Marý</w:t>
            </w:r>
          </w:p>
        </w:tc>
        <w:tc>
          <w:tcPr>
            <w:tcW w:w="728" w:type="dxa"/>
            <w:tcBorders>
              <w:bottom w:val="single" w:sz="12" w:space="0" w:color="auto"/>
            </w:tcBorders>
            <w:shd w:val="clear" w:color="auto" w:fill="auto"/>
            <w:vAlign w:val="bottom"/>
          </w:tcPr>
          <w:p w14:paraId="2A1425B0"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70" w:type="dxa"/>
            <w:tcBorders>
              <w:bottom w:val="single" w:sz="12" w:space="0" w:color="auto"/>
            </w:tcBorders>
            <w:shd w:val="clear" w:color="auto" w:fill="auto"/>
            <w:vAlign w:val="bottom"/>
          </w:tcPr>
          <w:p w14:paraId="61F6AC93"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328</w:t>
            </w:r>
          </w:p>
        </w:tc>
        <w:tc>
          <w:tcPr>
            <w:tcW w:w="1091" w:type="dxa"/>
            <w:tcBorders>
              <w:bottom w:val="single" w:sz="12" w:space="0" w:color="auto"/>
            </w:tcBorders>
            <w:shd w:val="clear" w:color="auto" w:fill="auto"/>
            <w:vAlign w:val="bottom"/>
          </w:tcPr>
          <w:p w14:paraId="4F4762DC"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110</w:t>
            </w:r>
          </w:p>
        </w:tc>
        <w:tc>
          <w:tcPr>
            <w:tcW w:w="784" w:type="dxa"/>
            <w:tcBorders>
              <w:bottom w:val="single" w:sz="12" w:space="0" w:color="auto"/>
            </w:tcBorders>
            <w:shd w:val="clear" w:color="auto" w:fill="auto"/>
            <w:vAlign w:val="bottom"/>
          </w:tcPr>
          <w:p w14:paraId="00A87B80"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324</w:t>
            </w:r>
          </w:p>
        </w:tc>
        <w:tc>
          <w:tcPr>
            <w:tcW w:w="1050" w:type="dxa"/>
            <w:tcBorders>
              <w:bottom w:val="single" w:sz="12" w:space="0" w:color="auto"/>
            </w:tcBorders>
            <w:shd w:val="clear" w:color="auto" w:fill="auto"/>
            <w:vAlign w:val="bottom"/>
          </w:tcPr>
          <w:p w14:paraId="5A968E5A"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118</w:t>
            </w:r>
          </w:p>
        </w:tc>
        <w:tc>
          <w:tcPr>
            <w:tcW w:w="770" w:type="dxa"/>
            <w:tcBorders>
              <w:bottom w:val="single" w:sz="12" w:space="0" w:color="auto"/>
            </w:tcBorders>
            <w:shd w:val="clear" w:color="auto" w:fill="auto"/>
            <w:vAlign w:val="bottom"/>
          </w:tcPr>
          <w:p w14:paraId="5CDFFD05"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336</w:t>
            </w:r>
          </w:p>
        </w:tc>
        <w:tc>
          <w:tcPr>
            <w:tcW w:w="1057" w:type="dxa"/>
            <w:tcBorders>
              <w:bottom w:val="single" w:sz="12" w:space="0" w:color="auto"/>
            </w:tcBorders>
            <w:shd w:val="clear" w:color="auto" w:fill="auto"/>
            <w:vAlign w:val="bottom"/>
          </w:tcPr>
          <w:p w14:paraId="17FA8475"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126</w:t>
            </w:r>
          </w:p>
        </w:tc>
      </w:tr>
    </w:tbl>
    <w:p w14:paraId="35ED1828" w14:textId="77777777" w:rsidR="00FE7D33" w:rsidRPr="008C644E" w:rsidRDefault="00FE7D33" w:rsidP="00FE7D33">
      <w:pPr>
        <w:pStyle w:val="SingleTxtG"/>
        <w:kinsoku w:val="0"/>
        <w:overflowPunct w:val="0"/>
        <w:autoSpaceDE w:val="0"/>
        <w:autoSpaceDN w:val="0"/>
        <w:adjustRightInd w:val="0"/>
        <w:snapToGrid w:val="0"/>
        <w:spacing w:line="360" w:lineRule="auto"/>
      </w:pPr>
      <w:r w:rsidRPr="008C644E">
        <w:tab/>
      </w:r>
    </w:p>
    <w:tbl>
      <w:tblPr>
        <w:tblW w:w="0" w:type="auto"/>
        <w:tblInd w:w="1134" w:type="dxa"/>
        <w:tblLayout w:type="fixed"/>
        <w:tblCellMar>
          <w:left w:w="0" w:type="dxa"/>
          <w:right w:w="0" w:type="dxa"/>
        </w:tblCellMar>
        <w:tblLook w:val="00A0" w:firstRow="1" w:lastRow="0" w:firstColumn="1" w:lastColumn="0" w:noHBand="0" w:noVBand="0"/>
      </w:tblPr>
      <w:tblGrid>
        <w:gridCol w:w="2254"/>
        <w:gridCol w:w="742"/>
        <w:gridCol w:w="756"/>
        <w:gridCol w:w="1091"/>
        <w:gridCol w:w="784"/>
        <w:gridCol w:w="1050"/>
        <w:gridCol w:w="784"/>
        <w:gridCol w:w="1043"/>
      </w:tblGrid>
      <w:tr w:rsidR="00FE7D33" w:rsidRPr="008C644E" w14:paraId="45F508CD" w14:textId="77777777" w:rsidTr="007D5E30">
        <w:trPr>
          <w:tblHeader/>
        </w:trPr>
        <w:tc>
          <w:tcPr>
            <w:tcW w:w="2254" w:type="dxa"/>
            <w:vMerge w:val="restart"/>
            <w:tcBorders>
              <w:top w:val="single" w:sz="2" w:space="0" w:color="auto"/>
              <w:bottom w:val="single" w:sz="12" w:space="0" w:color="auto"/>
            </w:tcBorders>
            <w:shd w:val="clear" w:color="auto" w:fill="auto"/>
            <w:vAlign w:val="bottom"/>
          </w:tcPr>
          <w:p w14:paraId="067ECE2E" w14:textId="77777777" w:rsidR="00FE7D33" w:rsidRPr="008C644E" w:rsidRDefault="00FE7D33" w:rsidP="006A2055">
            <w:pPr>
              <w:spacing w:before="80" w:after="80" w:line="360" w:lineRule="auto"/>
              <w:ind w:left="28"/>
              <w:rPr>
                <w:i/>
                <w:sz w:val="16"/>
              </w:rPr>
            </w:pPr>
          </w:p>
        </w:tc>
        <w:tc>
          <w:tcPr>
            <w:tcW w:w="742" w:type="dxa"/>
            <w:vMerge w:val="restart"/>
            <w:tcBorders>
              <w:top w:val="single" w:sz="2" w:space="0" w:color="auto"/>
              <w:bottom w:val="single" w:sz="12" w:space="0" w:color="auto"/>
            </w:tcBorders>
            <w:shd w:val="clear" w:color="auto" w:fill="auto"/>
            <w:vAlign w:val="bottom"/>
          </w:tcPr>
          <w:p w14:paraId="49B85C81"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847" w:type="dxa"/>
            <w:gridSpan w:val="2"/>
            <w:tcBorders>
              <w:top w:val="single" w:sz="2" w:space="0" w:color="auto"/>
              <w:bottom w:val="single" w:sz="2" w:space="0" w:color="auto"/>
            </w:tcBorders>
            <w:shd w:val="clear" w:color="auto" w:fill="auto"/>
            <w:vAlign w:val="bottom"/>
          </w:tcPr>
          <w:p w14:paraId="40C197A1"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2021</w:t>
            </w:r>
          </w:p>
        </w:tc>
        <w:tc>
          <w:tcPr>
            <w:tcW w:w="1834" w:type="dxa"/>
            <w:gridSpan w:val="2"/>
            <w:tcBorders>
              <w:top w:val="single" w:sz="2" w:space="0" w:color="auto"/>
              <w:bottom w:val="single" w:sz="2" w:space="0" w:color="auto"/>
            </w:tcBorders>
            <w:shd w:val="clear" w:color="auto" w:fill="auto"/>
            <w:vAlign w:val="bottom"/>
          </w:tcPr>
          <w:p w14:paraId="5DE2E25D"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2022</w:t>
            </w:r>
          </w:p>
        </w:tc>
        <w:tc>
          <w:tcPr>
            <w:tcW w:w="1827" w:type="dxa"/>
            <w:gridSpan w:val="2"/>
            <w:tcBorders>
              <w:top w:val="single" w:sz="2" w:space="0" w:color="auto"/>
              <w:bottom w:val="single" w:sz="2" w:space="0" w:color="auto"/>
            </w:tcBorders>
            <w:shd w:val="clear" w:color="auto" w:fill="auto"/>
            <w:vAlign w:val="bottom"/>
          </w:tcPr>
          <w:p w14:paraId="6412F2AF" w14:textId="77777777" w:rsidR="00FE7D33" w:rsidRPr="007D5E30" w:rsidRDefault="00FE7D33" w:rsidP="007D5E30">
            <w:pPr>
              <w:suppressAutoHyphens/>
              <w:spacing w:before="80" w:after="80" w:line="200" w:lineRule="exact"/>
              <w:ind w:left="28" w:right="28"/>
              <w:jc w:val="center"/>
              <w:rPr>
                <w:rFonts w:eastAsiaTheme="minorHAnsi"/>
                <w:i/>
                <w:sz w:val="16"/>
                <w:szCs w:val="22"/>
                <w:lang w:val="ru-RU" w:eastAsia="en-US"/>
              </w:rPr>
            </w:pPr>
            <w:r w:rsidRPr="007D5E30">
              <w:rPr>
                <w:rFonts w:eastAsiaTheme="minorHAnsi"/>
                <w:i/>
                <w:sz w:val="16"/>
                <w:szCs w:val="22"/>
                <w:lang w:val="ru-RU" w:eastAsia="en-US"/>
              </w:rPr>
              <w:t>2023</w:t>
            </w:r>
          </w:p>
        </w:tc>
      </w:tr>
      <w:tr w:rsidR="00FE7D33" w:rsidRPr="00AD7E44" w14:paraId="4309FF13" w14:textId="77777777" w:rsidTr="007D5E30">
        <w:trPr>
          <w:tblHeader/>
        </w:trPr>
        <w:tc>
          <w:tcPr>
            <w:tcW w:w="2254" w:type="dxa"/>
            <w:vMerge/>
            <w:tcBorders>
              <w:top w:val="single" w:sz="12" w:space="0" w:color="auto"/>
            </w:tcBorders>
            <w:shd w:val="clear" w:color="auto" w:fill="auto"/>
            <w:vAlign w:val="bottom"/>
          </w:tcPr>
          <w:p w14:paraId="645F8985" w14:textId="77777777" w:rsidR="00FE7D33" w:rsidRPr="008C644E" w:rsidRDefault="00FE7D33" w:rsidP="006A2055">
            <w:pPr>
              <w:spacing w:before="80" w:after="80" w:line="360" w:lineRule="auto"/>
              <w:ind w:left="28"/>
              <w:rPr>
                <w:i/>
                <w:sz w:val="16"/>
              </w:rPr>
            </w:pPr>
          </w:p>
        </w:tc>
        <w:tc>
          <w:tcPr>
            <w:tcW w:w="742" w:type="dxa"/>
            <w:vMerge/>
            <w:tcBorders>
              <w:top w:val="single" w:sz="12" w:space="0" w:color="auto"/>
            </w:tcBorders>
            <w:shd w:val="clear" w:color="auto" w:fill="auto"/>
            <w:vAlign w:val="bottom"/>
          </w:tcPr>
          <w:p w14:paraId="402BA67B" w14:textId="77777777" w:rsidR="00FE7D33" w:rsidRPr="008C644E" w:rsidRDefault="00FE7D33" w:rsidP="006A2055">
            <w:pPr>
              <w:spacing w:before="80" w:after="80" w:line="360" w:lineRule="auto"/>
              <w:ind w:left="28"/>
              <w:jc w:val="right"/>
              <w:rPr>
                <w:i/>
                <w:sz w:val="16"/>
              </w:rPr>
            </w:pPr>
          </w:p>
        </w:tc>
        <w:tc>
          <w:tcPr>
            <w:tcW w:w="1847" w:type="dxa"/>
            <w:gridSpan w:val="2"/>
            <w:tcBorders>
              <w:top w:val="single" w:sz="2" w:space="0" w:color="auto"/>
              <w:bottom w:val="single" w:sz="2" w:space="0" w:color="auto"/>
            </w:tcBorders>
            <w:shd w:val="clear" w:color="auto" w:fill="auto"/>
            <w:vAlign w:val="bottom"/>
          </w:tcPr>
          <w:p w14:paraId="659E9D7D" w14:textId="2EE65AD6"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3 años y más</w:t>
            </w:r>
          </w:p>
        </w:tc>
        <w:tc>
          <w:tcPr>
            <w:tcW w:w="1834" w:type="dxa"/>
            <w:gridSpan w:val="2"/>
            <w:tcBorders>
              <w:top w:val="single" w:sz="2" w:space="0" w:color="auto"/>
              <w:bottom w:val="single" w:sz="2" w:space="0" w:color="auto"/>
            </w:tcBorders>
            <w:shd w:val="clear" w:color="auto" w:fill="auto"/>
            <w:vAlign w:val="bottom"/>
          </w:tcPr>
          <w:p w14:paraId="110CB854" w14:textId="77FF16C3"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3 años y más</w:t>
            </w:r>
          </w:p>
        </w:tc>
        <w:tc>
          <w:tcPr>
            <w:tcW w:w="1827" w:type="dxa"/>
            <w:gridSpan w:val="2"/>
            <w:tcBorders>
              <w:top w:val="single" w:sz="2" w:space="0" w:color="auto"/>
              <w:bottom w:val="single" w:sz="2" w:space="0" w:color="auto"/>
            </w:tcBorders>
            <w:shd w:val="clear" w:color="auto" w:fill="auto"/>
            <w:vAlign w:val="bottom"/>
          </w:tcPr>
          <w:p w14:paraId="300821EB" w14:textId="3EB07956" w:rsidR="00FE7D33" w:rsidRPr="007D5E30" w:rsidRDefault="00FE7D33" w:rsidP="007D5E30">
            <w:pPr>
              <w:suppressAutoHyphens/>
              <w:spacing w:before="80" w:after="80" w:line="200" w:lineRule="exact"/>
              <w:ind w:left="28" w:right="28"/>
              <w:jc w:val="center"/>
              <w:rPr>
                <w:rFonts w:eastAsiaTheme="minorHAnsi"/>
                <w:i/>
                <w:sz w:val="16"/>
                <w:szCs w:val="22"/>
                <w:lang w:eastAsia="en-US"/>
              </w:rPr>
            </w:pPr>
            <w:r w:rsidRPr="007D5E30">
              <w:rPr>
                <w:rFonts w:eastAsiaTheme="minorHAnsi"/>
                <w:i/>
                <w:sz w:val="16"/>
                <w:szCs w:val="22"/>
                <w:lang w:eastAsia="en-US"/>
              </w:rPr>
              <w:t>Número de niños de</w:t>
            </w:r>
            <w:r w:rsidR="007D5E30">
              <w:rPr>
                <w:rFonts w:eastAsiaTheme="minorHAnsi"/>
                <w:i/>
                <w:sz w:val="16"/>
                <w:szCs w:val="22"/>
                <w:lang w:eastAsia="en-US"/>
              </w:rPr>
              <w:br/>
            </w:r>
            <w:r w:rsidRPr="007D5E30">
              <w:rPr>
                <w:rFonts w:eastAsiaTheme="minorHAnsi"/>
                <w:i/>
                <w:sz w:val="16"/>
                <w:szCs w:val="22"/>
                <w:lang w:eastAsia="en-US"/>
              </w:rPr>
              <w:t>3 años y más</w:t>
            </w:r>
          </w:p>
        </w:tc>
      </w:tr>
      <w:tr w:rsidR="00FE7D33" w:rsidRPr="008C644E" w14:paraId="5CEEBD2A" w14:textId="77777777" w:rsidTr="007D5E30">
        <w:trPr>
          <w:tblHeader/>
        </w:trPr>
        <w:tc>
          <w:tcPr>
            <w:tcW w:w="2254" w:type="dxa"/>
            <w:vMerge/>
            <w:tcBorders>
              <w:bottom w:val="single" w:sz="12" w:space="0" w:color="auto"/>
            </w:tcBorders>
            <w:shd w:val="clear" w:color="auto" w:fill="auto"/>
            <w:vAlign w:val="bottom"/>
          </w:tcPr>
          <w:p w14:paraId="718B5969" w14:textId="77777777" w:rsidR="00FE7D33" w:rsidRPr="008C644E" w:rsidRDefault="00FE7D33" w:rsidP="006A2055">
            <w:pPr>
              <w:spacing w:before="80" w:after="80" w:line="360" w:lineRule="auto"/>
              <w:ind w:left="28"/>
              <w:rPr>
                <w:i/>
                <w:sz w:val="16"/>
              </w:rPr>
            </w:pPr>
          </w:p>
        </w:tc>
        <w:tc>
          <w:tcPr>
            <w:tcW w:w="742" w:type="dxa"/>
            <w:vMerge/>
            <w:tcBorders>
              <w:bottom w:val="single" w:sz="12" w:space="0" w:color="auto"/>
            </w:tcBorders>
            <w:shd w:val="clear" w:color="auto" w:fill="auto"/>
            <w:vAlign w:val="bottom"/>
          </w:tcPr>
          <w:p w14:paraId="09F2055D" w14:textId="77777777" w:rsidR="00FE7D33" w:rsidRPr="008C644E" w:rsidRDefault="00FE7D33" w:rsidP="006A2055">
            <w:pPr>
              <w:spacing w:before="80" w:after="80" w:line="360" w:lineRule="auto"/>
              <w:ind w:left="28"/>
              <w:jc w:val="right"/>
              <w:rPr>
                <w:i/>
                <w:sz w:val="16"/>
              </w:rPr>
            </w:pPr>
          </w:p>
        </w:tc>
        <w:tc>
          <w:tcPr>
            <w:tcW w:w="756" w:type="dxa"/>
            <w:tcBorders>
              <w:top w:val="single" w:sz="2" w:space="0" w:color="auto"/>
              <w:bottom w:val="single" w:sz="12" w:space="0" w:color="auto"/>
            </w:tcBorders>
            <w:shd w:val="clear" w:color="auto" w:fill="auto"/>
            <w:vAlign w:val="bottom"/>
          </w:tcPr>
          <w:p w14:paraId="24C469C6"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91" w:type="dxa"/>
            <w:tcBorders>
              <w:top w:val="single" w:sz="2" w:space="0" w:color="auto"/>
              <w:bottom w:val="single" w:sz="12" w:space="0" w:color="auto"/>
            </w:tcBorders>
            <w:shd w:val="clear" w:color="auto" w:fill="auto"/>
            <w:vAlign w:val="bottom"/>
          </w:tcPr>
          <w:p w14:paraId="1E1A921F"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84" w:type="dxa"/>
            <w:tcBorders>
              <w:top w:val="single" w:sz="2" w:space="0" w:color="auto"/>
              <w:bottom w:val="single" w:sz="12" w:space="0" w:color="auto"/>
            </w:tcBorders>
            <w:shd w:val="clear" w:color="auto" w:fill="auto"/>
            <w:vAlign w:val="bottom"/>
          </w:tcPr>
          <w:p w14:paraId="7C6463C8"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50" w:type="dxa"/>
            <w:tcBorders>
              <w:top w:val="single" w:sz="2" w:space="0" w:color="auto"/>
              <w:bottom w:val="single" w:sz="12" w:space="0" w:color="auto"/>
            </w:tcBorders>
            <w:shd w:val="clear" w:color="auto" w:fill="auto"/>
            <w:vAlign w:val="bottom"/>
          </w:tcPr>
          <w:p w14:paraId="3254FC86"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c>
          <w:tcPr>
            <w:tcW w:w="784" w:type="dxa"/>
            <w:tcBorders>
              <w:top w:val="single" w:sz="2" w:space="0" w:color="auto"/>
              <w:bottom w:val="single" w:sz="12" w:space="0" w:color="auto"/>
            </w:tcBorders>
            <w:shd w:val="clear" w:color="auto" w:fill="auto"/>
            <w:vAlign w:val="bottom"/>
          </w:tcPr>
          <w:p w14:paraId="016866BE"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Total</w:t>
            </w:r>
          </w:p>
        </w:tc>
        <w:tc>
          <w:tcPr>
            <w:tcW w:w="1043" w:type="dxa"/>
            <w:tcBorders>
              <w:top w:val="single" w:sz="2" w:space="0" w:color="auto"/>
              <w:bottom w:val="single" w:sz="12" w:space="0" w:color="auto"/>
            </w:tcBorders>
            <w:shd w:val="clear" w:color="auto" w:fill="auto"/>
            <w:vAlign w:val="bottom"/>
          </w:tcPr>
          <w:p w14:paraId="1D3A3422" w14:textId="77777777" w:rsidR="00FE7D33" w:rsidRPr="007D5E30" w:rsidRDefault="00FE7D33" w:rsidP="007D5E30">
            <w:pPr>
              <w:suppressAutoHyphens/>
              <w:spacing w:before="80" w:after="80" w:line="200" w:lineRule="exact"/>
              <w:ind w:left="28" w:right="28"/>
              <w:jc w:val="right"/>
              <w:rPr>
                <w:rFonts w:eastAsiaTheme="minorHAnsi"/>
                <w:i/>
                <w:sz w:val="16"/>
                <w:szCs w:val="22"/>
                <w:lang w:val="ru-RU" w:eastAsia="en-US"/>
              </w:rPr>
            </w:pPr>
            <w:r w:rsidRPr="007D5E30">
              <w:rPr>
                <w:rFonts w:eastAsiaTheme="minorHAnsi"/>
                <w:i/>
                <w:sz w:val="16"/>
                <w:szCs w:val="22"/>
                <w:lang w:val="ru-RU" w:eastAsia="en-US"/>
              </w:rPr>
              <w:t>De ellos, niñas</w:t>
            </w:r>
          </w:p>
        </w:tc>
      </w:tr>
      <w:tr w:rsidR="00FE7D33" w:rsidRPr="008C644E" w14:paraId="107E3F44" w14:textId="77777777" w:rsidTr="007D5E30">
        <w:tc>
          <w:tcPr>
            <w:tcW w:w="2254" w:type="dxa"/>
            <w:shd w:val="clear" w:color="auto" w:fill="auto"/>
          </w:tcPr>
          <w:p w14:paraId="4DDBDE2B" w14:textId="77777777" w:rsidR="00FE7D33" w:rsidRPr="007D5E30" w:rsidRDefault="00FE7D33" w:rsidP="007D5E30">
            <w:pPr>
              <w:suppressAutoHyphens/>
              <w:spacing w:before="40" w:after="40" w:line="220" w:lineRule="exact"/>
              <w:ind w:left="28" w:right="28"/>
              <w:rPr>
                <w:rFonts w:eastAsiaTheme="minorHAnsi"/>
                <w:iCs/>
                <w:sz w:val="18"/>
                <w:szCs w:val="22"/>
                <w:lang w:val="ru-RU" w:eastAsia="en-US"/>
              </w:rPr>
            </w:pPr>
            <w:r w:rsidRPr="007D5E30">
              <w:rPr>
                <w:rFonts w:eastAsiaTheme="minorHAnsi"/>
                <w:iCs/>
                <w:sz w:val="18"/>
                <w:szCs w:val="22"/>
                <w:lang w:val="ru-RU" w:eastAsia="en-US"/>
              </w:rPr>
              <w:t>Hogares infantiles</w:t>
            </w:r>
          </w:p>
        </w:tc>
        <w:tc>
          <w:tcPr>
            <w:tcW w:w="742" w:type="dxa"/>
            <w:shd w:val="clear" w:color="auto" w:fill="auto"/>
            <w:vAlign w:val="bottom"/>
          </w:tcPr>
          <w:p w14:paraId="06E6FAFB"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w:t>
            </w:r>
          </w:p>
        </w:tc>
        <w:tc>
          <w:tcPr>
            <w:tcW w:w="756" w:type="dxa"/>
            <w:shd w:val="clear" w:color="auto" w:fill="auto"/>
            <w:vAlign w:val="bottom"/>
          </w:tcPr>
          <w:p w14:paraId="66371D1D"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555</w:t>
            </w:r>
          </w:p>
        </w:tc>
        <w:tc>
          <w:tcPr>
            <w:tcW w:w="1091" w:type="dxa"/>
            <w:shd w:val="clear" w:color="auto" w:fill="auto"/>
            <w:vAlign w:val="bottom"/>
          </w:tcPr>
          <w:p w14:paraId="6B64C8A2"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217</w:t>
            </w:r>
          </w:p>
        </w:tc>
        <w:tc>
          <w:tcPr>
            <w:tcW w:w="784" w:type="dxa"/>
            <w:shd w:val="clear" w:color="auto" w:fill="auto"/>
            <w:vAlign w:val="bottom"/>
          </w:tcPr>
          <w:p w14:paraId="1471ECA9"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557</w:t>
            </w:r>
          </w:p>
        </w:tc>
        <w:tc>
          <w:tcPr>
            <w:tcW w:w="1050" w:type="dxa"/>
            <w:shd w:val="clear" w:color="auto" w:fill="auto"/>
            <w:vAlign w:val="bottom"/>
          </w:tcPr>
          <w:p w14:paraId="7190C1F8"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214</w:t>
            </w:r>
          </w:p>
        </w:tc>
        <w:tc>
          <w:tcPr>
            <w:tcW w:w="784" w:type="dxa"/>
            <w:shd w:val="clear" w:color="auto" w:fill="auto"/>
            <w:vAlign w:val="bottom"/>
          </w:tcPr>
          <w:p w14:paraId="596E383C"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654</w:t>
            </w:r>
          </w:p>
        </w:tc>
        <w:tc>
          <w:tcPr>
            <w:tcW w:w="1043" w:type="dxa"/>
            <w:shd w:val="clear" w:color="auto" w:fill="auto"/>
            <w:vAlign w:val="bottom"/>
          </w:tcPr>
          <w:p w14:paraId="74703A6C"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262</w:t>
            </w:r>
          </w:p>
        </w:tc>
      </w:tr>
      <w:tr w:rsidR="00FE7D33" w:rsidRPr="008C644E" w14:paraId="27426A2D" w14:textId="77777777" w:rsidTr="007D5E30">
        <w:tc>
          <w:tcPr>
            <w:tcW w:w="2254" w:type="dxa"/>
            <w:shd w:val="clear" w:color="auto" w:fill="auto"/>
          </w:tcPr>
          <w:p w14:paraId="564DDB42" w14:textId="3CEDB38E" w:rsidR="00FE7D33" w:rsidRPr="007D5E30" w:rsidRDefault="00FE7D33" w:rsidP="007D5E30">
            <w:pPr>
              <w:suppressAutoHyphens/>
              <w:spacing w:before="40" w:after="40" w:line="220" w:lineRule="exact"/>
              <w:ind w:left="28" w:right="28"/>
              <w:rPr>
                <w:rFonts w:eastAsiaTheme="minorHAnsi"/>
                <w:iCs/>
                <w:sz w:val="18"/>
                <w:szCs w:val="22"/>
                <w:lang w:eastAsia="en-US"/>
              </w:rPr>
            </w:pPr>
            <w:r w:rsidRPr="007D5E30">
              <w:rPr>
                <w:rFonts w:eastAsiaTheme="minorHAnsi"/>
                <w:iCs/>
                <w:sz w:val="18"/>
                <w:szCs w:val="22"/>
                <w:lang w:eastAsia="en-US"/>
              </w:rPr>
              <w:t>Palacio Dovletliler, que lleva el nombre del ex Presidente de los Emiratos Árabes Unidos, Zayed bin Sultan Al</w:t>
            </w:r>
            <w:r w:rsidR="007D5E30">
              <w:rPr>
                <w:rFonts w:eastAsiaTheme="minorHAnsi"/>
                <w:iCs/>
                <w:sz w:val="18"/>
                <w:szCs w:val="22"/>
                <w:lang w:eastAsia="en-US"/>
              </w:rPr>
              <w:t> </w:t>
            </w:r>
            <w:r w:rsidRPr="007D5E30">
              <w:rPr>
                <w:rFonts w:eastAsiaTheme="minorHAnsi"/>
                <w:iCs/>
                <w:sz w:val="18"/>
                <w:szCs w:val="22"/>
                <w:lang w:eastAsia="en-US"/>
              </w:rPr>
              <w:t>Nahyan</w:t>
            </w:r>
          </w:p>
        </w:tc>
        <w:tc>
          <w:tcPr>
            <w:tcW w:w="742" w:type="dxa"/>
            <w:shd w:val="clear" w:color="auto" w:fill="auto"/>
            <w:vAlign w:val="bottom"/>
          </w:tcPr>
          <w:p w14:paraId="03E15EBA"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shd w:val="clear" w:color="auto" w:fill="auto"/>
            <w:vAlign w:val="bottom"/>
          </w:tcPr>
          <w:p w14:paraId="77FBC0B0"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287</w:t>
            </w:r>
          </w:p>
        </w:tc>
        <w:tc>
          <w:tcPr>
            <w:tcW w:w="1091" w:type="dxa"/>
            <w:shd w:val="clear" w:color="auto" w:fill="auto"/>
            <w:vAlign w:val="bottom"/>
          </w:tcPr>
          <w:p w14:paraId="101C05D8"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118</w:t>
            </w:r>
          </w:p>
        </w:tc>
        <w:tc>
          <w:tcPr>
            <w:tcW w:w="784" w:type="dxa"/>
            <w:shd w:val="clear" w:color="auto" w:fill="auto"/>
            <w:vAlign w:val="bottom"/>
          </w:tcPr>
          <w:p w14:paraId="1E18E425"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300</w:t>
            </w:r>
          </w:p>
        </w:tc>
        <w:tc>
          <w:tcPr>
            <w:tcW w:w="1050" w:type="dxa"/>
            <w:shd w:val="clear" w:color="auto" w:fill="auto"/>
            <w:vAlign w:val="bottom"/>
          </w:tcPr>
          <w:p w14:paraId="3BF52D84"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120</w:t>
            </w:r>
          </w:p>
        </w:tc>
        <w:tc>
          <w:tcPr>
            <w:tcW w:w="784" w:type="dxa"/>
            <w:shd w:val="clear" w:color="auto" w:fill="auto"/>
            <w:vAlign w:val="bottom"/>
          </w:tcPr>
          <w:p w14:paraId="47E00522"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361</w:t>
            </w:r>
          </w:p>
        </w:tc>
        <w:tc>
          <w:tcPr>
            <w:tcW w:w="1043" w:type="dxa"/>
            <w:shd w:val="clear" w:color="auto" w:fill="auto"/>
            <w:vAlign w:val="bottom"/>
          </w:tcPr>
          <w:p w14:paraId="7831BD91"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144</w:t>
            </w:r>
          </w:p>
        </w:tc>
      </w:tr>
      <w:tr w:rsidR="00FE7D33" w:rsidRPr="008C644E" w14:paraId="6DBDAF45" w14:textId="77777777" w:rsidTr="007D5E30">
        <w:tc>
          <w:tcPr>
            <w:tcW w:w="2254" w:type="dxa"/>
            <w:shd w:val="clear" w:color="auto" w:fill="auto"/>
          </w:tcPr>
          <w:p w14:paraId="39EFF59F" w14:textId="77777777" w:rsidR="00FE7D33" w:rsidRPr="0051296D" w:rsidRDefault="00FE7D33" w:rsidP="007D5E30">
            <w:pPr>
              <w:suppressAutoHyphens/>
              <w:spacing w:before="40" w:after="40" w:line="220" w:lineRule="exact"/>
              <w:ind w:left="28" w:right="28"/>
              <w:rPr>
                <w:rFonts w:eastAsiaTheme="minorHAnsi"/>
                <w:iCs/>
                <w:sz w:val="18"/>
                <w:szCs w:val="22"/>
                <w:lang w:eastAsia="en-US"/>
              </w:rPr>
            </w:pPr>
            <w:r w:rsidRPr="0051296D">
              <w:rPr>
                <w:rFonts w:eastAsiaTheme="minorHAnsi"/>
                <w:iCs/>
                <w:sz w:val="18"/>
                <w:szCs w:val="22"/>
                <w:lang w:eastAsia="en-US"/>
              </w:rPr>
              <w:t>Hogar Infantil de la Dirección General de Educación de la provincia de Balkán</w:t>
            </w:r>
          </w:p>
        </w:tc>
        <w:tc>
          <w:tcPr>
            <w:tcW w:w="742" w:type="dxa"/>
            <w:shd w:val="clear" w:color="auto" w:fill="auto"/>
            <w:vAlign w:val="bottom"/>
          </w:tcPr>
          <w:p w14:paraId="45AEB438"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shd w:val="clear" w:color="auto" w:fill="auto"/>
            <w:vAlign w:val="bottom"/>
          </w:tcPr>
          <w:p w14:paraId="5A44B1EB"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268</w:t>
            </w:r>
          </w:p>
        </w:tc>
        <w:tc>
          <w:tcPr>
            <w:tcW w:w="1091" w:type="dxa"/>
            <w:shd w:val="clear" w:color="auto" w:fill="auto"/>
            <w:vAlign w:val="bottom"/>
          </w:tcPr>
          <w:p w14:paraId="186A5B97"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99</w:t>
            </w:r>
          </w:p>
        </w:tc>
        <w:tc>
          <w:tcPr>
            <w:tcW w:w="784" w:type="dxa"/>
            <w:shd w:val="clear" w:color="auto" w:fill="auto"/>
            <w:vAlign w:val="bottom"/>
          </w:tcPr>
          <w:p w14:paraId="434873D1"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257</w:t>
            </w:r>
          </w:p>
        </w:tc>
        <w:tc>
          <w:tcPr>
            <w:tcW w:w="1050" w:type="dxa"/>
            <w:shd w:val="clear" w:color="auto" w:fill="auto"/>
            <w:vAlign w:val="bottom"/>
          </w:tcPr>
          <w:p w14:paraId="4D8FE919"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94</w:t>
            </w:r>
          </w:p>
        </w:tc>
        <w:tc>
          <w:tcPr>
            <w:tcW w:w="784" w:type="dxa"/>
            <w:shd w:val="clear" w:color="auto" w:fill="auto"/>
            <w:vAlign w:val="bottom"/>
          </w:tcPr>
          <w:p w14:paraId="24EE4B8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283</w:t>
            </w:r>
          </w:p>
        </w:tc>
        <w:tc>
          <w:tcPr>
            <w:tcW w:w="1043" w:type="dxa"/>
            <w:shd w:val="clear" w:color="auto" w:fill="auto"/>
            <w:vAlign w:val="bottom"/>
          </w:tcPr>
          <w:p w14:paraId="64D580DE"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111</w:t>
            </w:r>
          </w:p>
        </w:tc>
      </w:tr>
      <w:tr w:rsidR="00FE7D33" w:rsidRPr="008C644E" w14:paraId="5C4D5B9F" w14:textId="77777777" w:rsidTr="007D5E30">
        <w:tc>
          <w:tcPr>
            <w:tcW w:w="2254" w:type="dxa"/>
            <w:tcBorders>
              <w:bottom w:val="single" w:sz="12" w:space="0" w:color="auto"/>
            </w:tcBorders>
            <w:shd w:val="clear" w:color="auto" w:fill="auto"/>
          </w:tcPr>
          <w:p w14:paraId="20F9D61E" w14:textId="77777777" w:rsidR="00FE7D33" w:rsidRPr="0051296D" w:rsidRDefault="00FE7D33" w:rsidP="007D5E30">
            <w:pPr>
              <w:suppressAutoHyphens/>
              <w:spacing w:before="40" w:after="40" w:line="220" w:lineRule="exact"/>
              <w:ind w:left="28" w:right="28"/>
              <w:rPr>
                <w:rFonts w:eastAsiaTheme="minorHAnsi"/>
                <w:iCs/>
                <w:sz w:val="18"/>
                <w:szCs w:val="22"/>
                <w:lang w:eastAsia="en-US"/>
              </w:rPr>
            </w:pPr>
            <w:r w:rsidRPr="0051296D">
              <w:rPr>
                <w:rFonts w:eastAsiaTheme="minorHAnsi"/>
                <w:iCs/>
                <w:sz w:val="18"/>
                <w:szCs w:val="22"/>
                <w:lang w:eastAsia="en-US"/>
              </w:rPr>
              <w:t>Asimismo: Número de hogares infantiles de tipo familiar</w:t>
            </w:r>
          </w:p>
        </w:tc>
        <w:tc>
          <w:tcPr>
            <w:tcW w:w="742" w:type="dxa"/>
            <w:tcBorders>
              <w:bottom w:val="single" w:sz="12" w:space="0" w:color="auto"/>
            </w:tcBorders>
            <w:shd w:val="clear" w:color="auto" w:fill="auto"/>
            <w:vAlign w:val="bottom"/>
          </w:tcPr>
          <w:p w14:paraId="2B97EDAE"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w:t>
            </w:r>
          </w:p>
        </w:tc>
        <w:tc>
          <w:tcPr>
            <w:tcW w:w="756" w:type="dxa"/>
            <w:tcBorders>
              <w:bottom w:val="single" w:sz="12" w:space="0" w:color="auto"/>
            </w:tcBorders>
            <w:shd w:val="clear" w:color="auto" w:fill="auto"/>
            <w:vAlign w:val="bottom"/>
          </w:tcPr>
          <w:p w14:paraId="7E85E933"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w:t>
            </w:r>
          </w:p>
        </w:tc>
        <w:tc>
          <w:tcPr>
            <w:tcW w:w="1091" w:type="dxa"/>
            <w:tcBorders>
              <w:bottom w:val="single" w:sz="12" w:space="0" w:color="auto"/>
            </w:tcBorders>
            <w:shd w:val="clear" w:color="auto" w:fill="auto"/>
            <w:vAlign w:val="bottom"/>
          </w:tcPr>
          <w:p w14:paraId="7250442F"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w:t>
            </w:r>
          </w:p>
        </w:tc>
        <w:tc>
          <w:tcPr>
            <w:tcW w:w="784" w:type="dxa"/>
            <w:tcBorders>
              <w:bottom w:val="single" w:sz="12" w:space="0" w:color="auto"/>
            </w:tcBorders>
            <w:shd w:val="clear" w:color="auto" w:fill="auto"/>
            <w:vAlign w:val="bottom"/>
          </w:tcPr>
          <w:p w14:paraId="0C54A641"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w:t>
            </w:r>
          </w:p>
        </w:tc>
        <w:tc>
          <w:tcPr>
            <w:tcW w:w="1050" w:type="dxa"/>
            <w:tcBorders>
              <w:bottom w:val="single" w:sz="12" w:space="0" w:color="auto"/>
            </w:tcBorders>
            <w:shd w:val="clear" w:color="auto" w:fill="auto"/>
            <w:vAlign w:val="bottom"/>
          </w:tcPr>
          <w:p w14:paraId="267AC3BD"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w:t>
            </w:r>
          </w:p>
        </w:tc>
        <w:tc>
          <w:tcPr>
            <w:tcW w:w="784" w:type="dxa"/>
            <w:tcBorders>
              <w:bottom w:val="single" w:sz="12" w:space="0" w:color="auto"/>
            </w:tcBorders>
            <w:shd w:val="clear" w:color="auto" w:fill="auto"/>
            <w:vAlign w:val="bottom"/>
          </w:tcPr>
          <w:p w14:paraId="4EB3DF02"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10</w:t>
            </w:r>
          </w:p>
        </w:tc>
        <w:tc>
          <w:tcPr>
            <w:tcW w:w="1043" w:type="dxa"/>
            <w:tcBorders>
              <w:bottom w:val="single" w:sz="12" w:space="0" w:color="auto"/>
            </w:tcBorders>
            <w:shd w:val="clear" w:color="auto" w:fill="auto"/>
            <w:vAlign w:val="bottom"/>
          </w:tcPr>
          <w:p w14:paraId="657F3627" w14:textId="77777777" w:rsidR="00FE7D33" w:rsidRPr="007D5E30" w:rsidRDefault="00FE7D33" w:rsidP="007D5E30">
            <w:pPr>
              <w:suppressAutoHyphens/>
              <w:spacing w:before="40" w:after="40" w:line="220" w:lineRule="exact"/>
              <w:ind w:left="28" w:right="28"/>
              <w:jc w:val="right"/>
              <w:rPr>
                <w:rFonts w:eastAsiaTheme="minorHAnsi"/>
                <w:sz w:val="18"/>
                <w:szCs w:val="22"/>
                <w:lang w:val="en-US" w:eastAsia="en-US"/>
              </w:rPr>
            </w:pPr>
            <w:r w:rsidRPr="007D5E30">
              <w:rPr>
                <w:rFonts w:eastAsiaTheme="minorHAnsi"/>
                <w:sz w:val="18"/>
                <w:szCs w:val="22"/>
                <w:lang w:val="en-US" w:eastAsia="en-US"/>
              </w:rPr>
              <w:t>7</w:t>
            </w:r>
          </w:p>
        </w:tc>
      </w:tr>
    </w:tbl>
    <w:p w14:paraId="1EC0BA5B" w14:textId="77777777" w:rsidR="00FE7D33" w:rsidRPr="008C644E" w:rsidRDefault="00FE7D33" w:rsidP="007D5E30">
      <w:pPr>
        <w:pStyle w:val="H1G"/>
      </w:pPr>
      <w:r w:rsidRPr="008C644E">
        <w:tab/>
      </w:r>
      <w:r w:rsidRPr="008C644E">
        <w:tab/>
      </w:r>
      <w:r w:rsidRPr="008C644E">
        <w:tab/>
        <w:t xml:space="preserve">Respuesta al párrafo 19 c) y d) de la lista de cuestiones </w:t>
      </w:r>
    </w:p>
    <w:p w14:paraId="62B9F57F" w14:textId="088B4A44" w:rsidR="00FE7D33" w:rsidRPr="008C644E" w:rsidRDefault="00FE7D33" w:rsidP="007D5E30">
      <w:pPr>
        <w:pStyle w:val="H23G"/>
      </w:pPr>
      <w:r w:rsidRPr="008C644E">
        <w:tab/>
      </w:r>
      <w:r w:rsidRPr="008C644E">
        <w:tab/>
        <w:t>Centros de enseñanza general y alumnos de esos centros, por demarcación territorial</w:t>
      </w:r>
      <w:r w:rsidR="007D5E30">
        <w:t> </w:t>
      </w:r>
      <w:r w:rsidRPr="008C644E">
        <w:t>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14"/>
        <w:gridCol w:w="1576"/>
        <w:gridCol w:w="1128"/>
        <w:gridCol w:w="1352"/>
      </w:tblGrid>
      <w:tr w:rsidR="00FE7D33" w:rsidRPr="007D5E30" w14:paraId="0D760EA8" w14:textId="77777777" w:rsidTr="007D5E30">
        <w:trPr>
          <w:trHeight w:val="240"/>
          <w:tblHeader/>
        </w:trPr>
        <w:tc>
          <w:tcPr>
            <w:tcW w:w="3298" w:type="dxa"/>
            <w:tcBorders>
              <w:top w:val="single" w:sz="4" w:space="0" w:color="auto"/>
              <w:bottom w:val="single" w:sz="12" w:space="0" w:color="auto"/>
            </w:tcBorders>
            <w:shd w:val="clear" w:color="auto" w:fill="auto"/>
            <w:noWrap/>
            <w:vAlign w:val="bottom"/>
          </w:tcPr>
          <w:p w14:paraId="130BEB12" w14:textId="77777777" w:rsidR="00FE7D33" w:rsidRPr="007D5E30" w:rsidRDefault="00FE7D33" w:rsidP="007D5E30">
            <w:pPr>
              <w:spacing w:before="80" w:after="80" w:line="200" w:lineRule="exact"/>
              <w:rPr>
                <w:i/>
                <w:sz w:val="16"/>
              </w:rPr>
            </w:pPr>
          </w:p>
        </w:tc>
        <w:tc>
          <w:tcPr>
            <w:tcW w:w="1583" w:type="dxa"/>
            <w:tcBorders>
              <w:top w:val="single" w:sz="4" w:space="0" w:color="auto"/>
              <w:bottom w:val="single" w:sz="12" w:space="0" w:color="auto"/>
            </w:tcBorders>
            <w:shd w:val="clear" w:color="auto" w:fill="auto"/>
            <w:vAlign w:val="bottom"/>
          </w:tcPr>
          <w:p w14:paraId="4B45D486" w14:textId="77777777" w:rsidR="00FE7D33" w:rsidRPr="007D5E30" w:rsidRDefault="00FE7D33" w:rsidP="007D5E30">
            <w:pPr>
              <w:spacing w:before="80" w:after="80" w:line="200" w:lineRule="exact"/>
              <w:ind w:left="113"/>
              <w:jc w:val="right"/>
              <w:rPr>
                <w:bCs/>
                <w:i/>
                <w:sz w:val="16"/>
              </w:rPr>
            </w:pPr>
            <w:r w:rsidRPr="007D5E30">
              <w:rPr>
                <w:i/>
                <w:iCs/>
                <w:sz w:val="16"/>
              </w:rPr>
              <w:t>2021</w:t>
            </w:r>
          </w:p>
        </w:tc>
        <w:tc>
          <w:tcPr>
            <w:tcW w:w="1132" w:type="dxa"/>
            <w:tcBorders>
              <w:top w:val="single" w:sz="4" w:space="0" w:color="auto"/>
              <w:bottom w:val="single" w:sz="12" w:space="0" w:color="auto"/>
            </w:tcBorders>
            <w:shd w:val="clear" w:color="auto" w:fill="auto"/>
            <w:vAlign w:val="bottom"/>
          </w:tcPr>
          <w:p w14:paraId="50F7015B" w14:textId="77777777" w:rsidR="00FE7D33" w:rsidRPr="007D5E30" w:rsidRDefault="00FE7D33" w:rsidP="007D5E30">
            <w:pPr>
              <w:spacing w:before="80" w:after="80" w:line="200" w:lineRule="exact"/>
              <w:ind w:left="113"/>
              <w:jc w:val="right"/>
              <w:rPr>
                <w:bCs/>
                <w:i/>
                <w:sz w:val="16"/>
              </w:rPr>
            </w:pPr>
            <w:r w:rsidRPr="007D5E30">
              <w:rPr>
                <w:i/>
                <w:iCs/>
                <w:sz w:val="16"/>
              </w:rPr>
              <w:t>2022</w:t>
            </w:r>
          </w:p>
        </w:tc>
        <w:tc>
          <w:tcPr>
            <w:tcW w:w="1357" w:type="dxa"/>
            <w:tcBorders>
              <w:top w:val="single" w:sz="4" w:space="0" w:color="auto"/>
              <w:bottom w:val="single" w:sz="12" w:space="0" w:color="auto"/>
            </w:tcBorders>
            <w:shd w:val="clear" w:color="auto" w:fill="auto"/>
            <w:vAlign w:val="bottom"/>
          </w:tcPr>
          <w:p w14:paraId="2EFBD062" w14:textId="77777777" w:rsidR="00FE7D33" w:rsidRPr="007D5E30" w:rsidRDefault="00FE7D33" w:rsidP="007D5E30">
            <w:pPr>
              <w:spacing w:before="80" w:after="80" w:line="200" w:lineRule="exact"/>
              <w:ind w:left="113"/>
              <w:jc w:val="right"/>
              <w:rPr>
                <w:bCs/>
                <w:i/>
                <w:sz w:val="16"/>
              </w:rPr>
            </w:pPr>
            <w:r w:rsidRPr="007D5E30">
              <w:rPr>
                <w:i/>
                <w:iCs/>
                <w:sz w:val="16"/>
              </w:rPr>
              <w:t>2023</w:t>
            </w:r>
          </w:p>
        </w:tc>
      </w:tr>
      <w:tr w:rsidR="00FE7D33" w:rsidRPr="007D5E30" w14:paraId="50A8DC17" w14:textId="77777777" w:rsidTr="007D5E30">
        <w:trPr>
          <w:trHeight w:val="240"/>
        </w:trPr>
        <w:tc>
          <w:tcPr>
            <w:tcW w:w="3298" w:type="dxa"/>
            <w:tcBorders>
              <w:top w:val="single" w:sz="12" w:space="0" w:color="auto"/>
            </w:tcBorders>
            <w:shd w:val="clear" w:color="auto" w:fill="auto"/>
            <w:noWrap/>
          </w:tcPr>
          <w:p w14:paraId="051CE859" w14:textId="77777777" w:rsidR="00FE7D33" w:rsidRPr="007D5E30" w:rsidRDefault="00FE7D33" w:rsidP="007D5E30">
            <w:pPr>
              <w:spacing w:before="40" w:after="40" w:line="220" w:lineRule="exact"/>
              <w:rPr>
                <w:sz w:val="18"/>
              </w:rPr>
            </w:pPr>
            <w:r w:rsidRPr="007D5E30">
              <w:rPr>
                <w:sz w:val="18"/>
              </w:rPr>
              <w:t>Número de instituciones educativas</w:t>
            </w:r>
          </w:p>
        </w:tc>
        <w:tc>
          <w:tcPr>
            <w:tcW w:w="1583" w:type="dxa"/>
            <w:tcBorders>
              <w:top w:val="single" w:sz="12" w:space="0" w:color="auto"/>
            </w:tcBorders>
            <w:shd w:val="clear" w:color="auto" w:fill="auto"/>
            <w:vAlign w:val="bottom"/>
          </w:tcPr>
          <w:p w14:paraId="410A6357" w14:textId="6B2BA327"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875</w:t>
            </w:r>
          </w:p>
        </w:tc>
        <w:tc>
          <w:tcPr>
            <w:tcW w:w="1132" w:type="dxa"/>
            <w:tcBorders>
              <w:top w:val="single" w:sz="12" w:space="0" w:color="auto"/>
            </w:tcBorders>
            <w:shd w:val="clear" w:color="auto" w:fill="auto"/>
            <w:vAlign w:val="bottom"/>
          </w:tcPr>
          <w:p w14:paraId="4691E59C" w14:textId="359ACCE6"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882</w:t>
            </w:r>
          </w:p>
        </w:tc>
        <w:tc>
          <w:tcPr>
            <w:tcW w:w="1357" w:type="dxa"/>
            <w:tcBorders>
              <w:top w:val="single" w:sz="12" w:space="0" w:color="auto"/>
            </w:tcBorders>
            <w:shd w:val="clear" w:color="auto" w:fill="auto"/>
            <w:vAlign w:val="bottom"/>
          </w:tcPr>
          <w:p w14:paraId="662265D0" w14:textId="1389F81A"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901</w:t>
            </w:r>
          </w:p>
        </w:tc>
      </w:tr>
      <w:tr w:rsidR="00FE7D33" w:rsidRPr="007D5E30" w14:paraId="5172CC2B" w14:textId="77777777" w:rsidTr="007D5E30">
        <w:trPr>
          <w:trHeight w:val="240"/>
        </w:trPr>
        <w:tc>
          <w:tcPr>
            <w:tcW w:w="3298" w:type="dxa"/>
            <w:shd w:val="clear" w:color="auto" w:fill="auto"/>
            <w:noWrap/>
          </w:tcPr>
          <w:p w14:paraId="79103E09" w14:textId="62ACC2E1" w:rsidR="00FE7D33" w:rsidRPr="007D5E30" w:rsidRDefault="00FE7D33" w:rsidP="007D5E30">
            <w:pPr>
              <w:spacing w:before="40" w:after="40" w:line="220" w:lineRule="exact"/>
              <w:ind w:firstLine="255"/>
              <w:rPr>
                <w:sz w:val="18"/>
              </w:rPr>
            </w:pPr>
            <w:r w:rsidRPr="007D5E30">
              <w:rPr>
                <w:sz w:val="18"/>
              </w:rPr>
              <w:t>Desglose:</w:t>
            </w:r>
          </w:p>
        </w:tc>
        <w:tc>
          <w:tcPr>
            <w:tcW w:w="1583" w:type="dxa"/>
            <w:shd w:val="clear" w:color="auto" w:fill="auto"/>
            <w:vAlign w:val="bottom"/>
          </w:tcPr>
          <w:p w14:paraId="7F28DDBF" w14:textId="77777777" w:rsidR="00FE7D33" w:rsidRPr="007D5E30" w:rsidRDefault="00FE7D33" w:rsidP="007D5E30">
            <w:pPr>
              <w:spacing w:before="40" w:after="40" w:line="220" w:lineRule="exact"/>
              <w:ind w:left="113"/>
              <w:jc w:val="right"/>
              <w:rPr>
                <w:sz w:val="18"/>
              </w:rPr>
            </w:pPr>
          </w:p>
        </w:tc>
        <w:tc>
          <w:tcPr>
            <w:tcW w:w="1132" w:type="dxa"/>
            <w:shd w:val="clear" w:color="auto" w:fill="auto"/>
            <w:vAlign w:val="bottom"/>
          </w:tcPr>
          <w:p w14:paraId="5DCFD99A" w14:textId="77777777" w:rsidR="00FE7D33" w:rsidRPr="007D5E30" w:rsidRDefault="00FE7D33" w:rsidP="007D5E30">
            <w:pPr>
              <w:spacing w:before="40" w:after="40" w:line="220" w:lineRule="exact"/>
              <w:ind w:left="113"/>
              <w:jc w:val="right"/>
              <w:rPr>
                <w:sz w:val="18"/>
              </w:rPr>
            </w:pPr>
          </w:p>
        </w:tc>
        <w:tc>
          <w:tcPr>
            <w:tcW w:w="1357" w:type="dxa"/>
            <w:shd w:val="clear" w:color="auto" w:fill="auto"/>
            <w:vAlign w:val="bottom"/>
          </w:tcPr>
          <w:p w14:paraId="09DBD479" w14:textId="77777777" w:rsidR="00FE7D33" w:rsidRPr="007D5E30" w:rsidRDefault="00FE7D33" w:rsidP="007D5E30">
            <w:pPr>
              <w:spacing w:before="40" w:after="40" w:line="220" w:lineRule="exact"/>
              <w:ind w:left="113"/>
              <w:jc w:val="right"/>
              <w:rPr>
                <w:sz w:val="18"/>
              </w:rPr>
            </w:pPr>
          </w:p>
        </w:tc>
      </w:tr>
      <w:tr w:rsidR="00FE7D33" w:rsidRPr="007D5E30" w14:paraId="061A8255" w14:textId="77777777" w:rsidTr="007D5E30">
        <w:trPr>
          <w:trHeight w:val="240"/>
        </w:trPr>
        <w:tc>
          <w:tcPr>
            <w:tcW w:w="3298" w:type="dxa"/>
            <w:shd w:val="clear" w:color="auto" w:fill="auto"/>
            <w:noWrap/>
          </w:tcPr>
          <w:p w14:paraId="3C0F7FE3" w14:textId="18BD2A13" w:rsidR="00FE7D33" w:rsidRPr="007D5E30" w:rsidRDefault="00FE7D33" w:rsidP="007D5E30">
            <w:pPr>
              <w:spacing w:before="40" w:after="40" w:line="220" w:lineRule="exact"/>
              <w:ind w:firstLine="255"/>
              <w:rPr>
                <w:sz w:val="18"/>
              </w:rPr>
            </w:pPr>
            <w:r w:rsidRPr="007D5E30">
              <w:rPr>
                <w:sz w:val="18"/>
              </w:rPr>
              <w:t>Zonas urbanas</w:t>
            </w:r>
          </w:p>
        </w:tc>
        <w:tc>
          <w:tcPr>
            <w:tcW w:w="1583" w:type="dxa"/>
            <w:shd w:val="clear" w:color="auto" w:fill="auto"/>
            <w:vAlign w:val="bottom"/>
          </w:tcPr>
          <w:p w14:paraId="39AA0161" w14:textId="77777777" w:rsidR="00FE7D33" w:rsidRPr="007D5E30" w:rsidRDefault="00FE7D33" w:rsidP="007D5E30">
            <w:pPr>
              <w:spacing w:before="40" w:after="40" w:line="220" w:lineRule="exact"/>
              <w:ind w:left="113"/>
              <w:jc w:val="right"/>
              <w:rPr>
                <w:sz w:val="18"/>
              </w:rPr>
            </w:pPr>
            <w:r w:rsidRPr="007D5E30">
              <w:rPr>
                <w:sz w:val="18"/>
              </w:rPr>
              <w:t>636</w:t>
            </w:r>
          </w:p>
        </w:tc>
        <w:tc>
          <w:tcPr>
            <w:tcW w:w="1132" w:type="dxa"/>
            <w:shd w:val="clear" w:color="auto" w:fill="auto"/>
            <w:vAlign w:val="bottom"/>
          </w:tcPr>
          <w:p w14:paraId="4A03BEE1" w14:textId="77777777" w:rsidR="00FE7D33" w:rsidRPr="007D5E30" w:rsidRDefault="00FE7D33" w:rsidP="007D5E30">
            <w:pPr>
              <w:spacing w:before="40" w:after="40" w:line="220" w:lineRule="exact"/>
              <w:ind w:left="113"/>
              <w:jc w:val="right"/>
              <w:rPr>
                <w:sz w:val="18"/>
              </w:rPr>
            </w:pPr>
            <w:r w:rsidRPr="007D5E30">
              <w:rPr>
                <w:sz w:val="18"/>
              </w:rPr>
              <w:t>640</w:t>
            </w:r>
          </w:p>
        </w:tc>
        <w:tc>
          <w:tcPr>
            <w:tcW w:w="1357" w:type="dxa"/>
            <w:shd w:val="clear" w:color="auto" w:fill="auto"/>
            <w:vAlign w:val="bottom"/>
          </w:tcPr>
          <w:p w14:paraId="0CBE9303" w14:textId="77777777" w:rsidR="00FE7D33" w:rsidRPr="007D5E30" w:rsidRDefault="00FE7D33" w:rsidP="007D5E30">
            <w:pPr>
              <w:spacing w:before="40" w:after="40" w:line="220" w:lineRule="exact"/>
              <w:ind w:left="113"/>
              <w:jc w:val="right"/>
              <w:rPr>
                <w:sz w:val="18"/>
              </w:rPr>
            </w:pPr>
            <w:r w:rsidRPr="007D5E30">
              <w:rPr>
                <w:sz w:val="18"/>
              </w:rPr>
              <w:t>659</w:t>
            </w:r>
          </w:p>
        </w:tc>
      </w:tr>
      <w:tr w:rsidR="00FE7D33" w:rsidRPr="007D5E30" w14:paraId="218A4C47" w14:textId="77777777" w:rsidTr="007D5E30">
        <w:trPr>
          <w:trHeight w:val="240"/>
        </w:trPr>
        <w:tc>
          <w:tcPr>
            <w:tcW w:w="3298" w:type="dxa"/>
            <w:shd w:val="clear" w:color="auto" w:fill="auto"/>
            <w:noWrap/>
          </w:tcPr>
          <w:p w14:paraId="420698BF" w14:textId="2C03E9CE" w:rsidR="00FE7D33" w:rsidRPr="007D5E30" w:rsidRDefault="00FE7D33" w:rsidP="007D5E30">
            <w:pPr>
              <w:spacing w:before="40" w:after="40" w:line="220" w:lineRule="exact"/>
              <w:ind w:firstLine="255"/>
              <w:rPr>
                <w:sz w:val="18"/>
              </w:rPr>
            </w:pPr>
            <w:r w:rsidRPr="007D5E30">
              <w:rPr>
                <w:sz w:val="18"/>
              </w:rPr>
              <w:t>Zonas rurales</w:t>
            </w:r>
          </w:p>
        </w:tc>
        <w:tc>
          <w:tcPr>
            <w:tcW w:w="1583" w:type="dxa"/>
            <w:shd w:val="clear" w:color="auto" w:fill="auto"/>
            <w:vAlign w:val="bottom"/>
          </w:tcPr>
          <w:p w14:paraId="121EB520" w14:textId="21A645BF"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239</w:t>
            </w:r>
          </w:p>
        </w:tc>
        <w:tc>
          <w:tcPr>
            <w:tcW w:w="1132" w:type="dxa"/>
            <w:shd w:val="clear" w:color="auto" w:fill="auto"/>
            <w:vAlign w:val="bottom"/>
          </w:tcPr>
          <w:p w14:paraId="3F174905" w14:textId="444CB646"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242</w:t>
            </w:r>
          </w:p>
        </w:tc>
        <w:tc>
          <w:tcPr>
            <w:tcW w:w="1357" w:type="dxa"/>
            <w:shd w:val="clear" w:color="auto" w:fill="auto"/>
            <w:vAlign w:val="bottom"/>
          </w:tcPr>
          <w:p w14:paraId="7B5907B9" w14:textId="76D55813"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242</w:t>
            </w:r>
          </w:p>
        </w:tc>
      </w:tr>
      <w:tr w:rsidR="00FE7D33" w:rsidRPr="007D5E30" w14:paraId="4EE9D763" w14:textId="77777777" w:rsidTr="007D5E30">
        <w:trPr>
          <w:trHeight w:val="240"/>
        </w:trPr>
        <w:tc>
          <w:tcPr>
            <w:tcW w:w="3298" w:type="dxa"/>
            <w:shd w:val="clear" w:color="auto" w:fill="auto"/>
            <w:noWrap/>
          </w:tcPr>
          <w:p w14:paraId="519D143D" w14:textId="77777777" w:rsidR="00FE7D33" w:rsidRPr="007D5E30" w:rsidRDefault="00FE7D33" w:rsidP="007D5E30">
            <w:pPr>
              <w:spacing w:before="40" w:after="40" w:line="220" w:lineRule="exact"/>
              <w:rPr>
                <w:sz w:val="18"/>
              </w:rPr>
            </w:pPr>
            <w:r w:rsidRPr="007D5E30">
              <w:rPr>
                <w:sz w:val="18"/>
              </w:rPr>
              <w:t>Total de alumnos</w:t>
            </w:r>
          </w:p>
        </w:tc>
        <w:tc>
          <w:tcPr>
            <w:tcW w:w="1583" w:type="dxa"/>
            <w:shd w:val="clear" w:color="auto" w:fill="auto"/>
            <w:vAlign w:val="bottom"/>
          </w:tcPr>
          <w:p w14:paraId="121E36D7" w14:textId="4D4144A8"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493</w:t>
            </w:r>
            <w:r w:rsidR="007D5E30">
              <w:rPr>
                <w:sz w:val="18"/>
              </w:rPr>
              <w:t xml:space="preserve"> </w:t>
            </w:r>
            <w:r w:rsidRPr="007D5E30">
              <w:rPr>
                <w:sz w:val="18"/>
              </w:rPr>
              <w:t>441</w:t>
            </w:r>
          </w:p>
        </w:tc>
        <w:tc>
          <w:tcPr>
            <w:tcW w:w="1132" w:type="dxa"/>
            <w:shd w:val="clear" w:color="auto" w:fill="auto"/>
            <w:vAlign w:val="bottom"/>
          </w:tcPr>
          <w:p w14:paraId="2C2A7EF1" w14:textId="16ADAA38"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566</w:t>
            </w:r>
            <w:r w:rsidR="007D5E30">
              <w:rPr>
                <w:sz w:val="18"/>
              </w:rPr>
              <w:t xml:space="preserve"> </w:t>
            </w:r>
            <w:r w:rsidRPr="007D5E30">
              <w:rPr>
                <w:sz w:val="18"/>
              </w:rPr>
              <w:t>812</w:t>
            </w:r>
          </w:p>
        </w:tc>
        <w:tc>
          <w:tcPr>
            <w:tcW w:w="1357" w:type="dxa"/>
            <w:shd w:val="clear" w:color="auto" w:fill="auto"/>
            <w:vAlign w:val="bottom"/>
          </w:tcPr>
          <w:p w14:paraId="7554BD29" w14:textId="0AAC167A"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633</w:t>
            </w:r>
            <w:r w:rsidR="007D5E30">
              <w:rPr>
                <w:sz w:val="18"/>
              </w:rPr>
              <w:t xml:space="preserve"> </w:t>
            </w:r>
            <w:r w:rsidRPr="007D5E30">
              <w:rPr>
                <w:sz w:val="18"/>
              </w:rPr>
              <w:t>708</w:t>
            </w:r>
          </w:p>
        </w:tc>
      </w:tr>
      <w:tr w:rsidR="00FE7D33" w:rsidRPr="007D5E30" w14:paraId="01DE31B4" w14:textId="77777777" w:rsidTr="007D5E30">
        <w:trPr>
          <w:trHeight w:val="240"/>
        </w:trPr>
        <w:tc>
          <w:tcPr>
            <w:tcW w:w="3298" w:type="dxa"/>
            <w:tcBorders>
              <w:bottom w:val="single" w:sz="12" w:space="0" w:color="auto"/>
            </w:tcBorders>
            <w:shd w:val="clear" w:color="auto" w:fill="auto"/>
            <w:noWrap/>
          </w:tcPr>
          <w:p w14:paraId="7BF8D6CA" w14:textId="4B4AD30D" w:rsidR="00FE7D33" w:rsidRPr="007D5E30" w:rsidRDefault="00FE7D33" w:rsidP="007D5E30">
            <w:pPr>
              <w:spacing w:before="40" w:after="40" w:line="220" w:lineRule="exact"/>
              <w:ind w:firstLine="255"/>
              <w:rPr>
                <w:sz w:val="18"/>
              </w:rPr>
            </w:pPr>
            <w:r w:rsidRPr="007D5E30">
              <w:rPr>
                <w:sz w:val="18"/>
              </w:rPr>
              <w:t>De ellos, niñas</w:t>
            </w:r>
          </w:p>
        </w:tc>
        <w:tc>
          <w:tcPr>
            <w:tcW w:w="1583" w:type="dxa"/>
            <w:tcBorders>
              <w:bottom w:val="single" w:sz="12" w:space="0" w:color="auto"/>
            </w:tcBorders>
            <w:shd w:val="clear" w:color="auto" w:fill="auto"/>
            <w:vAlign w:val="bottom"/>
          </w:tcPr>
          <w:p w14:paraId="1454FDD2" w14:textId="65887E99" w:rsidR="00FE7D33" w:rsidRPr="007D5E30" w:rsidRDefault="00FE7D33" w:rsidP="007D5E30">
            <w:pPr>
              <w:spacing w:before="40" w:after="40" w:line="220" w:lineRule="exact"/>
              <w:ind w:left="113"/>
              <w:jc w:val="right"/>
              <w:rPr>
                <w:sz w:val="18"/>
              </w:rPr>
            </w:pPr>
            <w:r w:rsidRPr="007D5E30">
              <w:rPr>
                <w:sz w:val="18"/>
              </w:rPr>
              <w:t>730</w:t>
            </w:r>
            <w:r w:rsidR="007D5E30">
              <w:rPr>
                <w:sz w:val="18"/>
              </w:rPr>
              <w:t xml:space="preserve"> </w:t>
            </w:r>
            <w:r w:rsidRPr="007D5E30">
              <w:rPr>
                <w:sz w:val="18"/>
              </w:rPr>
              <w:t>897</w:t>
            </w:r>
          </w:p>
        </w:tc>
        <w:tc>
          <w:tcPr>
            <w:tcW w:w="1132" w:type="dxa"/>
            <w:tcBorders>
              <w:bottom w:val="single" w:sz="12" w:space="0" w:color="auto"/>
            </w:tcBorders>
            <w:shd w:val="clear" w:color="auto" w:fill="auto"/>
            <w:vAlign w:val="bottom"/>
          </w:tcPr>
          <w:p w14:paraId="1B9A0D46" w14:textId="4A916376" w:rsidR="00FE7D33" w:rsidRPr="007D5E30" w:rsidRDefault="00FE7D33" w:rsidP="007D5E30">
            <w:pPr>
              <w:spacing w:before="40" w:after="40" w:line="220" w:lineRule="exact"/>
              <w:ind w:left="113"/>
              <w:jc w:val="right"/>
              <w:rPr>
                <w:sz w:val="18"/>
              </w:rPr>
            </w:pPr>
            <w:r w:rsidRPr="007D5E30">
              <w:rPr>
                <w:sz w:val="18"/>
              </w:rPr>
              <w:t>767</w:t>
            </w:r>
            <w:r w:rsidR="007D5E30">
              <w:rPr>
                <w:sz w:val="18"/>
              </w:rPr>
              <w:t xml:space="preserve"> </w:t>
            </w:r>
            <w:r w:rsidRPr="007D5E30">
              <w:rPr>
                <w:sz w:val="18"/>
              </w:rPr>
              <w:t>112</w:t>
            </w:r>
          </w:p>
        </w:tc>
        <w:tc>
          <w:tcPr>
            <w:tcW w:w="1357" w:type="dxa"/>
            <w:tcBorders>
              <w:bottom w:val="single" w:sz="12" w:space="0" w:color="auto"/>
            </w:tcBorders>
            <w:shd w:val="clear" w:color="auto" w:fill="auto"/>
            <w:vAlign w:val="bottom"/>
          </w:tcPr>
          <w:p w14:paraId="7FFC01CE" w14:textId="3B514413" w:rsidR="00FE7D33" w:rsidRPr="007D5E30" w:rsidRDefault="00FE7D33" w:rsidP="007D5E30">
            <w:pPr>
              <w:spacing w:before="40" w:after="40" w:line="220" w:lineRule="exact"/>
              <w:ind w:left="113"/>
              <w:jc w:val="right"/>
              <w:rPr>
                <w:sz w:val="18"/>
              </w:rPr>
            </w:pPr>
            <w:r w:rsidRPr="007D5E30">
              <w:rPr>
                <w:sz w:val="18"/>
              </w:rPr>
              <w:t>799</w:t>
            </w:r>
            <w:r w:rsidR="007D5E30">
              <w:rPr>
                <w:sz w:val="18"/>
              </w:rPr>
              <w:t xml:space="preserve"> </w:t>
            </w:r>
            <w:r w:rsidRPr="007D5E30">
              <w:rPr>
                <w:sz w:val="18"/>
              </w:rPr>
              <w:t>826</w:t>
            </w:r>
          </w:p>
        </w:tc>
      </w:tr>
    </w:tbl>
    <w:p w14:paraId="44256F3A" w14:textId="77777777" w:rsidR="00FE7D33" w:rsidRPr="008C644E" w:rsidRDefault="00FE7D33" w:rsidP="007D5E30">
      <w:pPr>
        <w:pStyle w:val="H1G"/>
      </w:pPr>
      <w:r w:rsidRPr="008C644E">
        <w:tab/>
      </w:r>
      <w:r w:rsidRPr="008C644E">
        <w:tab/>
      </w:r>
      <w:r w:rsidRPr="008C644E">
        <w:tab/>
        <w:t xml:space="preserve">Respuesta al párrafo 19 e) de la lista de cuestiones </w:t>
      </w:r>
    </w:p>
    <w:p w14:paraId="6B28DDAF" w14:textId="1237399B" w:rsidR="00FE7D33" w:rsidRPr="008C644E" w:rsidRDefault="00FE7D33" w:rsidP="007D5E30">
      <w:pPr>
        <w:pStyle w:val="H23G"/>
      </w:pPr>
      <w:r w:rsidRPr="008C644E">
        <w:tab/>
      </w:r>
      <w:r w:rsidRPr="008C644E">
        <w:tab/>
        <w:t>Escuelas militares del Ministerio de Defensa y alumnos de esas escuelas, por</w:t>
      </w:r>
      <w:r w:rsidR="007D5E30">
        <w:t> </w:t>
      </w:r>
      <w:r w:rsidRPr="008C644E">
        <w:t>demarcación territorial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14"/>
        <w:gridCol w:w="1576"/>
        <w:gridCol w:w="1128"/>
        <w:gridCol w:w="1352"/>
      </w:tblGrid>
      <w:tr w:rsidR="00FE7D33" w:rsidRPr="007D5E30" w14:paraId="32D45F6C" w14:textId="77777777" w:rsidTr="007D5E30">
        <w:trPr>
          <w:trHeight w:val="240"/>
          <w:tblHeader/>
        </w:trPr>
        <w:tc>
          <w:tcPr>
            <w:tcW w:w="3298" w:type="dxa"/>
            <w:tcBorders>
              <w:top w:val="single" w:sz="4" w:space="0" w:color="auto"/>
              <w:bottom w:val="single" w:sz="12" w:space="0" w:color="auto"/>
            </w:tcBorders>
            <w:shd w:val="clear" w:color="auto" w:fill="auto"/>
            <w:noWrap/>
            <w:vAlign w:val="bottom"/>
          </w:tcPr>
          <w:p w14:paraId="19CD7CB6" w14:textId="77777777" w:rsidR="00FE7D33" w:rsidRPr="007D5E30" w:rsidRDefault="00FE7D33" w:rsidP="007D5E30">
            <w:pPr>
              <w:spacing w:before="80" w:after="80" w:line="200" w:lineRule="exact"/>
              <w:rPr>
                <w:i/>
                <w:sz w:val="16"/>
              </w:rPr>
            </w:pPr>
          </w:p>
        </w:tc>
        <w:tc>
          <w:tcPr>
            <w:tcW w:w="1583" w:type="dxa"/>
            <w:tcBorders>
              <w:top w:val="single" w:sz="4" w:space="0" w:color="auto"/>
              <w:bottom w:val="single" w:sz="12" w:space="0" w:color="auto"/>
            </w:tcBorders>
            <w:shd w:val="clear" w:color="auto" w:fill="auto"/>
            <w:vAlign w:val="bottom"/>
          </w:tcPr>
          <w:p w14:paraId="7B360896" w14:textId="77777777" w:rsidR="00FE7D33" w:rsidRPr="007D5E30" w:rsidRDefault="00FE7D33" w:rsidP="007D5E30">
            <w:pPr>
              <w:spacing w:before="80" w:after="80" w:line="200" w:lineRule="exact"/>
              <w:ind w:left="113"/>
              <w:jc w:val="right"/>
              <w:rPr>
                <w:bCs/>
                <w:i/>
                <w:sz w:val="16"/>
              </w:rPr>
            </w:pPr>
            <w:r w:rsidRPr="007D5E30">
              <w:rPr>
                <w:i/>
                <w:iCs/>
                <w:sz w:val="16"/>
              </w:rPr>
              <w:t>2021</w:t>
            </w:r>
          </w:p>
        </w:tc>
        <w:tc>
          <w:tcPr>
            <w:tcW w:w="1132" w:type="dxa"/>
            <w:tcBorders>
              <w:top w:val="single" w:sz="4" w:space="0" w:color="auto"/>
              <w:bottom w:val="single" w:sz="12" w:space="0" w:color="auto"/>
            </w:tcBorders>
            <w:shd w:val="clear" w:color="auto" w:fill="auto"/>
            <w:vAlign w:val="bottom"/>
          </w:tcPr>
          <w:p w14:paraId="62F464B7" w14:textId="77777777" w:rsidR="00FE7D33" w:rsidRPr="007D5E30" w:rsidRDefault="00FE7D33" w:rsidP="007D5E30">
            <w:pPr>
              <w:spacing w:before="80" w:after="80" w:line="200" w:lineRule="exact"/>
              <w:ind w:left="113"/>
              <w:jc w:val="right"/>
              <w:rPr>
                <w:bCs/>
                <w:i/>
                <w:sz w:val="16"/>
              </w:rPr>
            </w:pPr>
            <w:r w:rsidRPr="007D5E30">
              <w:rPr>
                <w:i/>
                <w:iCs/>
                <w:sz w:val="16"/>
              </w:rPr>
              <w:t>2022</w:t>
            </w:r>
          </w:p>
        </w:tc>
        <w:tc>
          <w:tcPr>
            <w:tcW w:w="1357" w:type="dxa"/>
            <w:tcBorders>
              <w:top w:val="single" w:sz="4" w:space="0" w:color="auto"/>
              <w:bottom w:val="single" w:sz="12" w:space="0" w:color="auto"/>
            </w:tcBorders>
            <w:shd w:val="clear" w:color="auto" w:fill="auto"/>
            <w:vAlign w:val="bottom"/>
          </w:tcPr>
          <w:p w14:paraId="54C8B4FE" w14:textId="77777777" w:rsidR="00FE7D33" w:rsidRPr="007D5E30" w:rsidRDefault="00FE7D33" w:rsidP="007D5E30">
            <w:pPr>
              <w:spacing w:before="80" w:after="80" w:line="200" w:lineRule="exact"/>
              <w:ind w:left="113"/>
              <w:jc w:val="right"/>
              <w:rPr>
                <w:bCs/>
                <w:i/>
                <w:sz w:val="16"/>
              </w:rPr>
            </w:pPr>
            <w:r w:rsidRPr="007D5E30">
              <w:rPr>
                <w:i/>
                <w:iCs/>
                <w:sz w:val="16"/>
              </w:rPr>
              <w:t>2023</w:t>
            </w:r>
          </w:p>
        </w:tc>
      </w:tr>
      <w:tr w:rsidR="00FE7D33" w:rsidRPr="007D5E30" w14:paraId="62D09CC1" w14:textId="77777777" w:rsidTr="007D5E30">
        <w:trPr>
          <w:trHeight w:val="240"/>
        </w:trPr>
        <w:tc>
          <w:tcPr>
            <w:tcW w:w="3298" w:type="dxa"/>
            <w:tcBorders>
              <w:top w:val="single" w:sz="12" w:space="0" w:color="auto"/>
            </w:tcBorders>
            <w:shd w:val="clear" w:color="auto" w:fill="auto"/>
            <w:noWrap/>
          </w:tcPr>
          <w:p w14:paraId="185D8256" w14:textId="77777777" w:rsidR="00FE7D33" w:rsidRPr="007D5E30" w:rsidRDefault="00FE7D33" w:rsidP="007D5E30">
            <w:pPr>
              <w:spacing w:before="40" w:after="40" w:line="220" w:lineRule="exact"/>
              <w:rPr>
                <w:sz w:val="18"/>
              </w:rPr>
            </w:pPr>
            <w:r w:rsidRPr="007D5E30">
              <w:rPr>
                <w:sz w:val="18"/>
              </w:rPr>
              <w:t>Número de escuelas militares del sistema del Ministerio de Defensa</w:t>
            </w:r>
          </w:p>
        </w:tc>
        <w:tc>
          <w:tcPr>
            <w:tcW w:w="1583" w:type="dxa"/>
            <w:tcBorders>
              <w:top w:val="single" w:sz="12" w:space="0" w:color="auto"/>
            </w:tcBorders>
            <w:shd w:val="clear" w:color="auto" w:fill="auto"/>
            <w:vAlign w:val="bottom"/>
          </w:tcPr>
          <w:p w14:paraId="565DD763" w14:textId="77777777" w:rsidR="00FE7D33" w:rsidRPr="007D5E30" w:rsidRDefault="00FE7D33" w:rsidP="007D5E30">
            <w:pPr>
              <w:spacing w:before="40" w:after="40" w:line="220" w:lineRule="exact"/>
              <w:ind w:left="113"/>
              <w:jc w:val="right"/>
              <w:rPr>
                <w:sz w:val="18"/>
              </w:rPr>
            </w:pPr>
            <w:r w:rsidRPr="007D5E30">
              <w:rPr>
                <w:sz w:val="18"/>
              </w:rPr>
              <w:t>4</w:t>
            </w:r>
          </w:p>
        </w:tc>
        <w:tc>
          <w:tcPr>
            <w:tcW w:w="1132" w:type="dxa"/>
            <w:tcBorders>
              <w:top w:val="single" w:sz="12" w:space="0" w:color="auto"/>
            </w:tcBorders>
            <w:shd w:val="clear" w:color="auto" w:fill="auto"/>
            <w:vAlign w:val="bottom"/>
          </w:tcPr>
          <w:p w14:paraId="691CC901" w14:textId="77777777" w:rsidR="00FE7D33" w:rsidRPr="007D5E30" w:rsidRDefault="00FE7D33" w:rsidP="007D5E30">
            <w:pPr>
              <w:spacing w:before="40" w:after="40" w:line="220" w:lineRule="exact"/>
              <w:ind w:left="113"/>
              <w:jc w:val="right"/>
              <w:rPr>
                <w:sz w:val="18"/>
              </w:rPr>
            </w:pPr>
            <w:r w:rsidRPr="007D5E30">
              <w:rPr>
                <w:sz w:val="18"/>
              </w:rPr>
              <w:t>4</w:t>
            </w:r>
          </w:p>
        </w:tc>
        <w:tc>
          <w:tcPr>
            <w:tcW w:w="1357" w:type="dxa"/>
            <w:tcBorders>
              <w:top w:val="single" w:sz="12" w:space="0" w:color="auto"/>
            </w:tcBorders>
            <w:shd w:val="clear" w:color="auto" w:fill="auto"/>
            <w:vAlign w:val="bottom"/>
          </w:tcPr>
          <w:p w14:paraId="1058159D" w14:textId="77777777" w:rsidR="00FE7D33" w:rsidRPr="007D5E30" w:rsidRDefault="00FE7D33" w:rsidP="007D5E30">
            <w:pPr>
              <w:spacing w:before="40" w:after="40" w:line="220" w:lineRule="exact"/>
              <w:ind w:left="113"/>
              <w:jc w:val="right"/>
              <w:rPr>
                <w:sz w:val="18"/>
              </w:rPr>
            </w:pPr>
          </w:p>
          <w:p w14:paraId="1E41F13E" w14:textId="77777777" w:rsidR="00FE7D33" w:rsidRPr="007D5E30" w:rsidRDefault="00FE7D33" w:rsidP="007D5E30">
            <w:pPr>
              <w:spacing w:before="40" w:after="40" w:line="220" w:lineRule="exact"/>
              <w:ind w:left="113"/>
              <w:jc w:val="right"/>
              <w:rPr>
                <w:sz w:val="18"/>
              </w:rPr>
            </w:pPr>
            <w:r w:rsidRPr="007D5E30">
              <w:rPr>
                <w:sz w:val="18"/>
              </w:rPr>
              <w:t>4</w:t>
            </w:r>
          </w:p>
        </w:tc>
      </w:tr>
      <w:tr w:rsidR="00FE7D33" w:rsidRPr="007D5E30" w14:paraId="5BB9689C" w14:textId="77777777" w:rsidTr="007D5E30">
        <w:trPr>
          <w:trHeight w:val="240"/>
        </w:trPr>
        <w:tc>
          <w:tcPr>
            <w:tcW w:w="3298" w:type="dxa"/>
            <w:shd w:val="clear" w:color="auto" w:fill="auto"/>
            <w:noWrap/>
          </w:tcPr>
          <w:p w14:paraId="781A9205" w14:textId="77777777" w:rsidR="00FE7D33" w:rsidRPr="007D5E30" w:rsidRDefault="00FE7D33" w:rsidP="007D5E30">
            <w:pPr>
              <w:spacing w:before="40" w:after="40" w:line="220" w:lineRule="exact"/>
              <w:rPr>
                <w:sz w:val="18"/>
              </w:rPr>
            </w:pPr>
            <w:r w:rsidRPr="007D5E30">
              <w:rPr>
                <w:sz w:val="18"/>
              </w:rPr>
              <w:t>Total de alumnos</w:t>
            </w:r>
          </w:p>
        </w:tc>
        <w:tc>
          <w:tcPr>
            <w:tcW w:w="1583" w:type="dxa"/>
            <w:shd w:val="clear" w:color="auto" w:fill="auto"/>
            <w:vAlign w:val="bottom"/>
          </w:tcPr>
          <w:p w14:paraId="2E60B7F6" w14:textId="58B2A66D"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550</w:t>
            </w:r>
          </w:p>
        </w:tc>
        <w:tc>
          <w:tcPr>
            <w:tcW w:w="1132" w:type="dxa"/>
            <w:shd w:val="clear" w:color="auto" w:fill="auto"/>
            <w:vAlign w:val="bottom"/>
          </w:tcPr>
          <w:p w14:paraId="4F7E32CE" w14:textId="30BCD2BC"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647</w:t>
            </w:r>
          </w:p>
        </w:tc>
        <w:tc>
          <w:tcPr>
            <w:tcW w:w="1357" w:type="dxa"/>
            <w:shd w:val="clear" w:color="auto" w:fill="auto"/>
            <w:vAlign w:val="bottom"/>
          </w:tcPr>
          <w:p w14:paraId="376FEBE4" w14:textId="66D7FB07" w:rsidR="00FE7D33" w:rsidRPr="007D5E30" w:rsidRDefault="00FE7D33" w:rsidP="007D5E30">
            <w:pPr>
              <w:spacing w:before="40" w:after="40" w:line="220" w:lineRule="exact"/>
              <w:ind w:left="113"/>
              <w:jc w:val="right"/>
              <w:rPr>
                <w:sz w:val="18"/>
              </w:rPr>
            </w:pPr>
            <w:r w:rsidRPr="007D5E30">
              <w:rPr>
                <w:sz w:val="18"/>
              </w:rPr>
              <w:t>1</w:t>
            </w:r>
            <w:r w:rsidR="007D5E30">
              <w:rPr>
                <w:sz w:val="18"/>
              </w:rPr>
              <w:t xml:space="preserve"> </w:t>
            </w:r>
            <w:r w:rsidRPr="007D5E30">
              <w:rPr>
                <w:sz w:val="18"/>
              </w:rPr>
              <w:t>610</w:t>
            </w:r>
          </w:p>
        </w:tc>
      </w:tr>
      <w:tr w:rsidR="00FE7D33" w:rsidRPr="007D5E30" w14:paraId="2F0C782E" w14:textId="77777777" w:rsidTr="007D5E30">
        <w:trPr>
          <w:trHeight w:val="240"/>
        </w:trPr>
        <w:tc>
          <w:tcPr>
            <w:tcW w:w="3298" w:type="dxa"/>
            <w:shd w:val="clear" w:color="auto" w:fill="auto"/>
            <w:noWrap/>
          </w:tcPr>
          <w:p w14:paraId="72EF2041" w14:textId="04AB81B3" w:rsidR="00FE7D33" w:rsidRPr="007D5E30" w:rsidRDefault="00FE7D33" w:rsidP="007D5E30">
            <w:pPr>
              <w:spacing w:before="40" w:after="40" w:line="220" w:lineRule="exact"/>
              <w:ind w:firstLine="255"/>
              <w:rPr>
                <w:sz w:val="18"/>
              </w:rPr>
            </w:pPr>
            <w:r w:rsidRPr="007D5E30">
              <w:rPr>
                <w:sz w:val="18"/>
              </w:rPr>
              <w:t>De ellos, niñas</w:t>
            </w:r>
          </w:p>
        </w:tc>
        <w:tc>
          <w:tcPr>
            <w:tcW w:w="1583" w:type="dxa"/>
            <w:shd w:val="clear" w:color="auto" w:fill="auto"/>
            <w:vAlign w:val="bottom"/>
          </w:tcPr>
          <w:p w14:paraId="5AB559EB" w14:textId="77777777" w:rsidR="00FE7D33" w:rsidRPr="007D5E30" w:rsidRDefault="00FE7D33" w:rsidP="007D5E30">
            <w:pPr>
              <w:spacing w:before="40" w:after="40" w:line="220" w:lineRule="exact"/>
              <w:ind w:left="113"/>
              <w:jc w:val="right"/>
              <w:rPr>
                <w:sz w:val="18"/>
              </w:rPr>
            </w:pPr>
            <w:r w:rsidRPr="007D5E30">
              <w:rPr>
                <w:sz w:val="18"/>
              </w:rPr>
              <w:t>–</w:t>
            </w:r>
          </w:p>
        </w:tc>
        <w:tc>
          <w:tcPr>
            <w:tcW w:w="1132" w:type="dxa"/>
            <w:shd w:val="clear" w:color="auto" w:fill="auto"/>
            <w:vAlign w:val="bottom"/>
          </w:tcPr>
          <w:p w14:paraId="7A477365" w14:textId="77777777" w:rsidR="00FE7D33" w:rsidRPr="007D5E30" w:rsidRDefault="00FE7D33" w:rsidP="007D5E30">
            <w:pPr>
              <w:spacing w:before="40" w:after="40" w:line="220" w:lineRule="exact"/>
              <w:ind w:left="113"/>
              <w:jc w:val="right"/>
              <w:rPr>
                <w:sz w:val="18"/>
              </w:rPr>
            </w:pPr>
            <w:r w:rsidRPr="007D5E30">
              <w:rPr>
                <w:sz w:val="18"/>
              </w:rPr>
              <w:t>–</w:t>
            </w:r>
          </w:p>
        </w:tc>
        <w:tc>
          <w:tcPr>
            <w:tcW w:w="1357" w:type="dxa"/>
            <w:shd w:val="clear" w:color="auto" w:fill="auto"/>
            <w:vAlign w:val="bottom"/>
          </w:tcPr>
          <w:p w14:paraId="2222E088" w14:textId="77777777" w:rsidR="00FE7D33" w:rsidRPr="007D5E30" w:rsidRDefault="00FE7D33" w:rsidP="007D5E30">
            <w:pPr>
              <w:spacing w:before="40" w:after="40" w:line="220" w:lineRule="exact"/>
              <w:ind w:left="113"/>
              <w:jc w:val="right"/>
              <w:rPr>
                <w:sz w:val="18"/>
              </w:rPr>
            </w:pPr>
            <w:r w:rsidRPr="007D5E30">
              <w:rPr>
                <w:sz w:val="18"/>
              </w:rPr>
              <w:t>–</w:t>
            </w:r>
          </w:p>
        </w:tc>
      </w:tr>
      <w:tr w:rsidR="00FE7D33" w:rsidRPr="007D5E30" w14:paraId="56E9A230" w14:textId="77777777" w:rsidTr="007D5E30">
        <w:trPr>
          <w:trHeight w:val="240"/>
        </w:trPr>
        <w:tc>
          <w:tcPr>
            <w:tcW w:w="3298" w:type="dxa"/>
            <w:shd w:val="clear" w:color="auto" w:fill="auto"/>
            <w:noWrap/>
          </w:tcPr>
          <w:p w14:paraId="0C6B4E16" w14:textId="77777777" w:rsidR="00FE7D33" w:rsidRPr="007D5E30" w:rsidRDefault="00FE7D33" w:rsidP="007D5E30">
            <w:pPr>
              <w:spacing w:before="40" w:after="40" w:line="220" w:lineRule="exact"/>
              <w:rPr>
                <w:sz w:val="18"/>
              </w:rPr>
            </w:pPr>
            <w:r w:rsidRPr="007D5E30">
              <w:rPr>
                <w:sz w:val="18"/>
              </w:rPr>
              <w:t>Desglose por edad:</w:t>
            </w:r>
          </w:p>
        </w:tc>
        <w:tc>
          <w:tcPr>
            <w:tcW w:w="1583" w:type="dxa"/>
            <w:shd w:val="clear" w:color="auto" w:fill="auto"/>
            <w:vAlign w:val="bottom"/>
          </w:tcPr>
          <w:p w14:paraId="0B9F5F83" w14:textId="77777777" w:rsidR="00FE7D33" w:rsidRPr="007D5E30" w:rsidRDefault="00FE7D33" w:rsidP="007D5E30">
            <w:pPr>
              <w:spacing w:before="40" w:after="40" w:line="220" w:lineRule="exact"/>
              <w:ind w:left="113"/>
              <w:jc w:val="right"/>
              <w:rPr>
                <w:sz w:val="18"/>
              </w:rPr>
            </w:pPr>
          </w:p>
        </w:tc>
        <w:tc>
          <w:tcPr>
            <w:tcW w:w="1132" w:type="dxa"/>
            <w:shd w:val="clear" w:color="auto" w:fill="auto"/>
            <w:vAlign w:val="bottom"/>
          </w:tcPr>
          <w:p w14:paraId="7C1FDCEF" w14:textId="77777777" w:rsidR="00FE7D33" w:rsidRPr="007D5E30" w:rsidRDefault="00FE7D33" w:rsidP="007D5E30">
            <w:pPr>
              <w:spacing w:before="40" w:after="40" w:line="220" w:lineRule="exact"/>
              <w:ind w:left="113"/>
              <w:jc w:val="right"/>
              <w:rPr>
                <w:sz w:val="18"/>
              </w:rPr>
            </w:pPr>
          </w:p>
        </w:tc>
        <w:tc>
          <w:tcPr>
            <w:tcW w:w="1357" w:type="dxa"/>
            <w:shd w:val="clear" w:color="auto" w:fill="auto"/>
            <w:vAlign w:val="bottom"/>
          </w:tcPr>
          <w:p w14:paraId="6D6BAD70" w14:textId="77777777" w:rsidR="00FE7D33" w:rsidRPr="007D5E30" w:rsidRDefault="00FE7D33" w:rsidP="007D5E30">
            <w:pPr>
              <w:spacing w:before="40" w:after="40" w:line="220" w:lineRule="exact"/>
              <w:ind w:left="113"/>
              <w:jc w:val="right"/>
              <w:rPr>
                <w:sz w:val="18"/>
              </w:rPr>
            </w:pPr>
          </w:p>
        </w:tc>
      </w:tr>
      <w:tr w:rsidR="00FE7D33" w:rsidRPr="007D5E30" w14:paraId="7BBC2813" w14:textId="77777777" w:rsidTr="007D5E30">
        <w:trPr>
          <w:trHeight w:val="240"/>
        </w:trPr>
        <w:tc>
          <w:tcPr>
            <w:tcW w:w="3298" w:type="dxa"/>
            <w:shd w:val="clear" w:color="auto" w:fill="auto"/>
            <w:noWrap/>
          </w:tcPr>
          <w:p w14:paraId="5BFFF90E" w14:textId="32D00C0A" w:rsidR="00FE7D33" w:rsidRPr="007D5E30" w:rsidRDefault="00FE7D33" w:rsidP="007D5E30">
            <w:pPr>
              <w:spacing w:before="40" w:after="40" w:line="220" w:lineRule="exact"/>
              <w:ind w:firstLine="255"/>
              <w:rPr>
                <w:sz w:val="18"/>
              </w:rPr>
            </w:pPr>
            <w:r w:rsidRPr="007D5E30">
              <w:rPr>
                <w:sz w:val="18"/>
              </w:rPr>
              <w:t>13 años</w:t>
            </w:r>
          </w:p>
        </w:tc>
        <w:tc>
          <w:tcPr>
            <w:tcW w:w="1583" w:type="dxa"/>
            <w:shd w:val="clear" w:color="auto" w:fill="auto"/>
            <w:vAlign w:val="bottom"/>
          </w:tcPr>
          <w:p w14:paraId="06028454" w14:textId="77777777" w:rsidR="00FE7D33" w:rsidRPr="007D5E30" w:rsidRDefault="00FE7D33" w:rsidP="007D5E30">
            <w:pPr>
              <w:spacing w:before="40" w:after="40" w:line="220" w:lineRule="exact"/>
              <w:ind w:left="113"/>
              <w:jc w:val="right"/>
              <w:rPr>
                <w:sz w:val="18"/>
              </w:rPr>
            </w:pPr>
            <w:r w:rsidRPr="007D5E30">
              <w:rPr>
                <w:sz w:val="18"/>
              </w:rPr>
              <w:t>37</w:t>
            </w:r>
          </w:p>
        </w:tc>
        <w:tc>
          <w:tcPr>
            <w:tcW w:w="1132" w:type="dxa"/>
            <w:shd w:val="clear" w:color="auto" w:fill="auto"/>
            <w:vAlign w:val="bottom"/>
          </w:tcPr>
          <w:p w14:paraId="299B2FC2" w14:textId="77777777" w:rsidR="00FE7D33" w:rsidRPr="007D5E30" w:rsidRDefault="00FE7D33" w:rsidP="007D5E30">
            <w:pPr>
              <w:spacing w:before="40" w:after="40" w:line="220" w:lineRule="exact"/>
              <w:ind w:left="113"/>
              <w:jc w:val="right"/>
              <w:rPr>
                <w:sz w:val="18"/>
              </w:rPr>
            </w:pPr>
            <w:r w:rsidRPr="007D5E30">
              <w:rPr>
                <w:sz w:val="18"/>
              </w:rPr>
              <w:t>22</w:t>
            </w:r>
          </w:p>
        </w:tc>
        <w:tc>
          <w:tcPr>
            <w:tcW w:w="1357" w:type="dxa"/>
            <w:shd w:val="clear" w:color="auto" w:fill="auto"/>
            <w:vAlign w:val="bottom"/>
          </w:tcPr>
          <w:p w14:paraId="4183E384" w14:textId="77777777" w:rsidR="00FE7D33" w:rsidRPr="007D5E30" w:rsidRDefault="00FE7D33" w:rsidP="007D5E30">
            <w:pPr>
              <w:spacing w:before="40" w:after="40" w:line="220" w:lineRule="exact"/>
              <w:ind w:left="113"/>
              <w:jc w:val="right"/>
              <w:rPr>
                <w:sz w:val="18"/>
              </w:rPr>
            </w:pPr>
            <w:r w:rsidRPr="007D5E30">
              <w:rPr>
                <w:sz w:val="18"/>
              </w:rPr>
              <w:t>14</w:t>
            </w:r>
          </w:p>
        </w:tc>
      </w:tr>
      <w:tr w:rsidR="00FE7D33" w:rsidRPr="007D5E30" w14:paraId="180A5827" w14:textId="77777777" w:rsidTr="007D5E30">
        <w:trPr>
          <w:trHeight w:val="240"/>
        </w:trPr>
        <w:tc>
          <w:tcPr>
            <w:tcW w:w="3298" w:type="dxa"/>
            <w:shd w:val="clear" w:color="auto" w:fill="auto"/>
            <w:noWrap/>
          </w:tcPr>
          <w:p w14:paraId="7C5A5B08" w14:textId="726AA67C" w:rsidR="00FE7D33" w:rsidRPr="007D5E30" w:rsidRDefault="00FE7D33" w:rsidP="007D5E30">
            <w:pPr>
              <w:spacing w:before="40" w:after="40" w:line="220" w:lineRule="exact"/>
              <w:ind w:firstLine="255"/>
              <w:rPr>
                <w:sz w:val="18"/>
              </w:rPr>
            </w:pPr>
            <w:r w:rsidRPr="007D5E30">
              <w:rPr>
                <w:sz w:val="18"/>
              </w:rPr>
              <w:t>14 años</w:t>
            </w:r>
          </w:p>
        </w:tc>
        <w:tc>
          <w:tcPr>
            <w:tcW w:w="1583" w:type="dxa"/>
            <w:shd w:val="clear" w:color="auto" w:fill="auto"/>
            <w:vAlign w:val="bottom"/>
          </w:tcPr>
          <w:p w14:paraId="3163451B" w14:textId="77777777" w:rsidR="00FE7D33" w:rsidRPr="007D5E30" w:rsidRDefault="00FE7D33" w:rsidP="007D5E30">
            <w:pPr>
              <w:spacing w:before="40" w:after="40" w:line="220" w:lineRule="exact"/>
              <w:ind w:left="113"/>
              <w:jc w:val="right"/>
              <w:rPr>
                <w:sz w:val="18"/>
              </w:rPr>
            </w:pPr>
            <w:r w:rsidRPr="007D5E30">
              <w:rPr>
                <w:sz w:val="18"/>
              </w:rPr>
              <w:t>376</w:t>
            </w:r>
          </w:p>
        </w:tc>
        <w:tc>
          <w:tcPr>
            <w:tcW w:w="1132" w:type="dxa"/>
            <w:shd w:val="clear" w:color="auto" w:fill="auto"/>
            <w:vAlign w:val="bottom"/>
          </w:tcPr>
          <w:p w14:paraId="485EF8BF" w14:textId="77777777" w:rsidR="00FE7D33" w:rsidRPr="007D5E30" w:rsidRDefault="00FE7D33" w:rsidP="007D5E30">
            <w:pPr>
              <w:spacing w:before="40" w:after="40" w:line="220" w:lineRule="exact"/>
              <w:ind w:left="113"/>
              <w:jc w:val="right"/>
              <w:rPr>
                <w:sz w:val="18"/>
              </w:rPr>
            </w:pPr>
            <w:r w:rsidRPr="007D5E30">
              <w:rPr>
                <w:sz w:val="18"/>
              </w:rPr>
              <w:t>459</w:t>
            </w:r>
          </w:p>
        </w:tc>
        <w:tc>
          <w:tcPr>
            <w:tcW w:w="1357" w:type="dxa"/>
            <w:shd w:val="clear" w:color="auto" w:fill="auto"/>
            <w:vAlign w:val="bottom"/>
          </w:tcPr>
          <w:p w14:paraId="7E798C5A" w14:textId="77777777" w:rsidR="00FE7D33" w:rsidRPr="007D5E30" w:rsidRDefault="00FE7D33" w:rsidP="007D5E30">
            <w:pPr>
              <w:spacing w:before="40" w:after="40" w:line="220" w:lineRule="exact"/>
              <w:ind w:left="113"/>
              <w:jc w:val="right"/>
              <w:rPr>
                <w:sz w:val="18"/>
              </w:rPr>
            </w:pPr>
            <w:r w:rsidRPr="007D5E30">
              <w:rPr>
                <w:sz w:val="18"/>
              </w:rPr>
              <w:t>456</w:t>
            </w:r>
          </w:p>
        </w:tc>
      </w:tr>
      <w:tr w:rsidR="00FE7D33" w:rsidRPr="007D5E30" w14:paraId="3D2F643D" w14:textId="77777777" w:rsidTr="007D5E30">
        <w:trPr>
          <w:trHeight w:val="240"/>
        </w:trPr>
        <w:tc>
          <w:tcPr>
            <w:tcW w:w="3298" w:type="dxa"/>
            <w:shd w:val="clear" w:color="auto" w:fill="auto"/>
            <w:noWrap/>
          </w:tcPr>
          <w:p w14:paraId="5FE48298" w14:textId="0081CE80" w:rsidR="00FE7D33" w:rsidRPr="007D5E30" w:rsidRDefault="00FE7D33" w:rsidP="007D5E30">
            <w:pPr>
              <w:spacing w:before="40" w:after="40" w:line="220" w:lineRule="exact"/>
              <w:ind w:firstLine="255"/>
              <w:rPr>
                <w:sz w:val="18"/>
              </w:rPr>
            </w:pPr>
            <w:r w:rsidRPr="007D5E30">
              <w:rPr>
                <w:sz w:val="18"/>
              </w:rPr>
              <w:t>15 años</w:t>
            </w:r>
          </w:p>
        </w:tc>
        <w:tc>
          <w:tcPr>
            <w:tcW w:w="1583" w:type="dxa"/>
            <w:shd w:val="clear" w:color="auto" w:fill="auto"/>
            <w:vAlign w:val="bottom"/>
          </w:tcPr>
          <w:p w14:paraId="5C72E46C" w14:textId="77777777" w:rsidR="00FE7D33" w:rsidRPr="007D5E30" w:rsidRDefault="00FE7D33" w:rsidP="007D5E30">
            <w:pPr>
              <w:spacing w:before="40" w:after="40" w:line="220" w:lineRule="exact"/>
              <w:ind w:left="113"/>
              <w:jc w:val="right"/>
              <w:rPr>
                <w:sz w:val="18"/>
              </w:rPr>
            </w:pPr>
            <w:r w:rsidRPr="007D5E30">
              <w:rPr>
                <w:sz w:val="18"/>
              </w:rPr>
              <w:t>401</w:t>
            </w:r>
          </w:p>
        </w:tc>
        <w:tc>
          <w:tcPr>
            <w:tcW w:w="1132" w:type="dxa"/>
            <w:shd w:val="clear" w:color="auto" w:fill="auto"/>
            <w:vAlign w:val="bottom"/>
          </w:tcPr>
          <w:p w14:paraId="3EB1EFF5" w14:textId="77777777" w:rsidR="00FE7D33" w:rsidRPr="007D5E30" w:rsidRDefault="00FE7D33" w:rsidP="007D5E30">
            <w:pPr>
              <w:spacing w:before="40" w:after="40" w:line="220" w:lineRule="exact"/>
              <w:ind w:left="113"/>
              <w:jc w:val="right"/>
              <w:rPr>
                <w:sz w:val="18"/>
              </w:rPr>
            </w:pPr>
            <w:r w:rsidRPr="007D5E30">
              <w:rPr>
                <w:sz w:val="18"/>
              </w:rPr>
              <w:t>386</w:t>
            </w:r>
          </w:p>
        </w:tc>
        <w:tc>
          <w:tcPr>
            <w:tcW w:w="1357" w:type="dxa"/>
            <w:shd w:val="clear" w:color="auto" w:fill="auto"/>
            <w:vAlign w:val="bottom"/>
          </w:tcPr>
          <w:p w14:paraId="4B4F52FC" w14:textId="77777777" w:rsidR="00FE7D33" w:rsidRPr="007D5E30" w:rsidRDefault="00FE7D33" w:rsidP="007D5E30">
            <w:pPr>
              <w:spacing w:before="40" w:after="40" w:line="220" w:lineRule="exact"/>
              <w:ind w:left="113"/>
              <w:jc w:val="right"/>
              <w:rPr>
                <w:sz w:val="18"/>
              </w:rPr>
            </w:pPr>
            <w:r w:rsidRPr="007D5E30">
              <w:rPr>
                <w:sz w:val="18"/>
              </w:rPr>
              <w:t>429</w:t>
            </w:r>
          </w:p>
        </w:tc>
      </w:tr>
      <w:tr w:rsidR="00FE7D33" w:rsidRPr="007D5E30" w14:paraId="59AE6596" w14:textId="77777777" w:rsidTr="007D5E30">
        <w:trPr>
          <w:trHeight w:val="240"/>
        </w:trPr>
        <w:tc>
          <w:tcPr>
            <w:tcW w:w="3298" w:type="dxa"/>
            <w:shd w:val="clear" w:color="auto" w:fill="auto"/>
            <w:noWrap/>
          </w:tcPr>
          <w:p w14:paraId="5E255811" w14:textId="0EDBA3E6" w:rsidR="00FE7D33" w:rsidRPr="007D5E30" w:rsidRDefault="00FE7D33" w:rsidP="007D5E30">
            <w:pPr>
              <w:spacing w:before="40" w:after="40" w:line="220" w:lineRule="exact"/>
              <w:ind w:firstLine="255"/>
              <w:rPr>
                <w:sz w:val="18"/>
              </w:rPr>
            </w:pPr>
            <w:r w:rsidRPr="007D5E30">
              <w:rPr>
                <w:sz w:val="18"/>
              </w:rPr>
              <w:t>16 años</w:t>
            </w:r>
          </w:p>
        </w:tc>
        <w:tc>
          <w:tcPr>
            <w:tcW w:w="1583" w:type="dxa"/>
            <w:shd w:val="clear" w:color="auto" w:fill="auto"/>
            <w:vAlign w:val="bottom"/>
          </w:tcPr>
          <w:p w14:paraId="59B07132" w14:textId="77777777" w:rsidR="00FE7D33" w:rsidRPr="007D5E30" w:rsidRDefault="00FE7D33" w:rsidP="007D5E30">
            <w:pPr>
              <w:spacing w:before="40" w:after="40" w:line="220" w:lineRule="exact"/>
              <w:ind w:left="113"/>
              <w:jc w:val="right"/>
              <w:rPr>
                <w:sz w:val="18"/>
              </w:rPr>
            </w:pPr>
            <w:r w:rsidRPr="007D5E30">
              <w:rPr>
                <w:sz w:val="18"/>
              </w:rPr>
              <w:t>367</w:t>
            </w:r>
          </w:p>
        </w:tc>
        <w:tc>
          <w:tcPr>
            <w:tcW w:w="1132" w:type="dxa"/>
            <w:shd w:val="clear" w:color="auto" w:fill="auto"/>
            <w:vAlign w:val="bottom"/>
          </w:tcPr>
          <w:p w14:paraId="60F37004" w14:textId="77777777" w:rsidR="00FE7D33" w:rsidRPr="007D5E30" w:rsidRDefault="00FE7D33" w:rsidP="007D5E30">
            <w:pPr>
              <w:spacing w:before="40" w:after="40" w:line="220" w:lineRule="exact"/>
              <w:ind w:left="113"/>
              <w:jc w:val="right"/>
              <w:rPr>
                <w:sz w:val="18"/>
              </w:rPr>
            </w:pPr>
            <w:r w:rsidRPr="007D5E30">
              <w:rPr>
                <w:sz w:val="18"/>
              </w:rPr>
              <w:t>420</w:t>
            </w:r>
          </w:p>
        </w:tc>
        <w:tc>
          <w:tcPr>
            <w:tcW w:w="1357" w:type="dxa"/>
            <w:shd w:val="clear" w:color="auto" w:fill="auto"/>
            <w:vAlign w:val="bottom"/>
          </w:tcPr>
          <w:p w14:paraId="761D3605" w14:textId="77777777" w:rsidR="00FE7D33" w:rsidRPr="007D5E30" w:rsidRDefault="00FE7D33" w:rsidP="007D5E30">
            <w:pPr>
              <w:spacing w:before="40" w:after="40" w:line="220" w:lineRule="exact"/>
              <w:ind w:left="113"/>
              <w:jc w:val="right"/>
              <w:rPr>
                <w:sz w:val="18"/>
              </w:rPr>
            </w:pPr>
            <w:r w:rsidRPr="007D5E30">
              <w:rPr>
                <w:sz w:val="18"/>
              </w:rPr>
              <w:t>370</w:t>
            </w:r>
          </w:p>
        </w:tc>
      </w:tr>
      <w:tr w:rsidR="00FE7D33" w:rsidRPr="007D5E30" w14:paraId="2D93112F" w14:textId="77777777" w:rsidTr="007D5E30">
        <w:trPr>
          <w:trHeight w:val="240"/>
        </w:trPr>
        <w:tc>
          <w:tcPr>
            <w:tcW w:w="3298" w:type="dxa"/>
            <w:tcBorders>
              <w:bottom w:val="single" w:sz="12" w:space="0" w:color="auto"/>
            </w:tcBorders>
            <w:shd w:val="clear" w:color="auto" w:fill="auto"/>
            <w:noWrap/>
          </w:tcPr>
          <w:p w14:paraId="127C0A6E" w14:textId="1B2B6628" w:rsidR="00FE7D33" w:rsidRPr="007D5E30" w:rsidRDefault="00FE7D33" w:rsidP="007D5E30">
            <w:pPr>
              <w:spacing w:before="40" w:after="40" w:line="220" w:lineRule="exact"/>
              <w:ind w:firstLine="255"/>
              <w:rPr>
                <w:sz w:val="18"/>
              </w:rPr>
            </w:pPr>
            <w:r w:rsidRPr="007D5E30">
              <w:rPr>
                <w:sz w:val="18"/>
              </w:rPr>
              <w:t>17 años</w:t>
            </w:r>
          </w:p>
        </w:tc>
        <w:tc>
          <w:tcPr>
            <w:tcW w:w="1583" w:type="dxa"/>
            <w:tcBorders>
              <w:bottom w:val="single" w:sz="12" w:space="0" w:color="auto"/>
            </w:tcBorders>
            <w:shd w:val="clear" w:color="auto" w:fill="auto"/>
            <w:vAlign w:val="bottom"/>
          </w:tcPr>
          <w:p w14:paraId="3BA8D6C2" w14:textId="77777777" w:rsidR="00FE7D33" w:rsidRPr="007D5E30" w:rsidRDefault="00FE7D33" w:rsidP="007D5E30">
            <w:pPr>
              <w:spacing w:before="40" w:after="40" w:line="220" w:lineRule="exact"/>
              <w:ind w:left="113"/>
              <w:jc w:val="right"/>
              <w:rPr>
                <w:sz w:val="18"/>
              </w:rPr>
            </w:pPr>
            <w:r w:rsidRPr="007D5E30">
              <w:rPr>
                <w:sz w:val="18"/>
              </w:rPr>
              <w:t>369</w:t>
            </w:r>
          </w:p>
        </w:tc>
        <w:tc>
          <w:tcPr>
            <w:tcW w:w="1132" w:type="dxa"/>
            <w:tcBorders>
              <w:bottom w:val="single" w:sz="12" w:space="0" w:color="auto"/>
            </w:tcBorders>
            <w:shd w:val="clear" w:color="auto" w:fill="auto"/>
            <w:vAlign w:val="bottom"/>
          </w:tcPr>
          <w:p w14:paraId="57439E2D" w14:textId="77777777" w:rsidR="00FE7D33" w:rsidRPr="007D5E30" w:rsidRDefault="00FE7D33" w:rsidP="007D5E30">
            <w:pPr>
              <w:spacing w:before="40" w:after="40" w:line="220" w:lineRule="exact"/>
              <w:ind w:left="113"/>
              <w:jc w:val="right"/>
              <w:rPr>
                <w:sz w:val="18"/>
              </w:rPr>
            </w:pPr>
            <w:r w:rsidRPr="007D5E30">
              <w:rPr>
                <w:sz w:val="18"/>
              </w:rPr>
              <w:t>360</w:t>
            </w:r>
          </w:p>
        </w:tc>
        <w:tc>
          <w:tcPr>
            <w:tcW w:w="1357" w:type="dxa"/>
            <w:tcBorders>
              <w:bottom w:val="single" w:sz="12" w:space="0" w:color="auto"/>
            </w:tcBorders>
            <w:shd w:val="clear" w:color="auto" w:fill="auto"/>
            <w:vAlign w:val="bottom"/>
          </w:tcPr>
          <w:p w14:paraId="58180C0C" w14:textId="77777777" w:rsidR="00FE7D33" w:rsidRPr="007D5E30" w:rsidRDefault="00FE7D33" w:rsidP="007D5E30">
            <w:pPr>
              <w:spacing w:before="40" w:after="40" w:line="220" w:lineRule="exact"/>
              <w:ind w:left="113"/>
              <w:jc w:val="right"/>
              <w:rPr>
                <w:sz w:val="18"/>
              </w:rPr>
            </w:pPr>
            <w:r w:rsidRPr="007D5E30">
              <w:rPr>
                <w:sz w:val="18"/>
              </w:rPr>
              <w:t>341</w:t>
            </w:r>
          </w:p>
        </w:tc>
      </w:tr>
    </w:tbl>
    <w:p w14:paraId="7E071655" w14:textId="77777777" w:rsidR="00FE7D33" w:rsidRPr="008C644E" w:rsidRDefault="00FE7D33" w:rsidP="007D5E30">
      <w:pPr>
        <w:pStyle w:val="H1G"/>
      </w:pPr>
      <w:bookmarkStart w:id="40" w:name="_Hlk167720032"/>
      <w:bookmarkEnd w:id="39"/>
      <w:r w:rsidRPr="008C644E">
        <w:tab/>
      </w:r>
      <w:r w:rsidRPr="008C644E">
        <w:tab/>
        <w:t xml:space="preserve">Respuesta al párrafo 21 de la lista de cuestiones </w:t>
      </w:r>
    </w:p>
    <w:p w14:paraId="70F0A80C" w14:textId="0031EBD9" w:rsidR="00FE7D33" w:rsidRPr="008C644E" w:rsidRDefault="00FE7D33" w:rsidP="00800E64">
      <w:pPr>
        <w:pStyle w:val="SingleTxtG"/>
      </w:pPr>
      <w:r w:rsidRPr="008C644E">
        <w:t>177.</w:t>
      </w:r>
      <w:r w:rsidRPr="008C644E">
        <w:tab/>
        <w:t xml:space="preserve">El programa titulado </w:t>
      </w:r>
      <w:r w:rsidR="003416EA">
        <w:t>“</w:t>
      </w:r>
      <w:r w:rsidRPr="008C644E">
        <w:t xml:space="preserve">Resurgimiento de un Gran Estado en una Nueva Era: Programa Nacional de Desarrollo Socioeconómico (2022-2052) y el Programa Presidencial de </w:t>
      </w:r>
      <w:r w:rsidRPr="008C644E">
        <w:lastRenderedPageBreak/>
        <w:t>Desarrollo Socioeconómico (2022-2028) también prestan especial atención al desarrollo de los niños y los jóvenes.</w:t>
      </w:r>
    </w:p>
    <w:p w14:paraId="5B6BC739" w14:textId="791ECE30" w:rsidR="00FE7D33" w:rsidRPr="008C644E" w:rsidRDefault="00FE7D33" w:rsidP="00800E64">
      <w:pPr>
        <w:pStyle w:val="SingleTxtG"/>
      </w:pPr>
      <w:r w:rsidRPr="008C644E">
        <w:t>178.</w:t>
      </w:r>
      <w:r w:rsidRPr="008C644E">
        <w:tab/>
        <w:t xml:space="preserve">Tras comprometerse con los </w:t>
      </w:r>
      <w:r w:rsidR="00C91448">
        <w:t>ODS</w:t>
      </w:r>
      <w:r w:rsidRPr="008C644E">
        <w:t>, el país supervisa sistemáticamente su implementación nacional. Se ha creado un Grupo de Trabajo sobre los ODS a nivel de los ministerios y organismos pertinentes, en cuyo marco se lleva a cabo un examen anual de su consecución, con especial hincapié en la situación de los niños. También en 2019 y 2023, Turkmenistán presentó exámenes nacionales voluntarios, que contenían el resultado de los análisis de los indicadores de los ODS relacionados con la infancia.</w:t>
      </w:r>
    </w:p>
    <w:p w14:paraId="50C6C114" w14:textId="77777777" w:rsidR="00FE7D33" w:rsidRPr="008C644E" w:rsidRDefault="00FE7D33" w:rsidP="00800E64">
      <w:pPr>
        <w:pStyle w:val="SingleTxtG"/>
      </w:pPr>
      <w:r w:rsidRPr="008C644E">
        <w:t>179.</w:t>
      </w:r>
      <w:r w:rsidRPr="008C644E">
        <w:tab/>
        <w:t>Al mismo tiempo, en el país se realiza sistemáticamente la Encuesta de Indicadores Múltiples por Conglomerados (MICS), en la que se presta especial atención al desarrollo, la salud, la nutrición y la educación de los niños.</w:t>
      </w:r>
    </w:p>
    <w:p w14:paraId="73EA0144" w14:textId="77777777" w:rsidR="00FE7D33" w:rsidRPr="008C644E" w:rsidRDefault="00FE7D33" w:rsidP="007D5E30">
      <w:pPr>
        <w:pStyle w:val="H1G"/>
      </w:pPr>
      <w:r w:rsidRPr="008C644E">
        <w:tab/>
      </w:r>
      <w:r w:rsidRPr="008C644E">
        <w:tab/>
        <w:t xml:space="preserve">Respuesta al párrafo 23 de la lista de cuestiones </w:t>
      </w:r>
    </w:p>
    <w:p w14:paraId="53933C63" w14:textId="3B4D5B55" w:rsidR="00381C24" w:rsidRDefault="00FE7D33" w:rsidP="00800E64">
      <w:pPr>
        <w:pStyle w:val="SingleTxtG"/>
      </w:pPr>
      <w:r w:rsidRPr="008C644E">
        <w:t>180.</w:t>
      </w:r>
      <w:r w:rsidRPr="008C644E">
        <w:tab/>
        <w:t>Los ejes prioritarios de la política pública se indican en la respuesta al párrafo 15 c) de la lista de cuestiones.</w:t>
      </w:r>
      <w:bookmarkEnd w:id="40"/>
    </w:p>
    <w:p w14:paraId="4DDA7596" w14:textId="50DDED75" w:rsidR="00800E64" w:rsidRPr="00800E64" w:rsidRDefault="00800E64" w:rsidP="00800E64">
      <w:pPr>
        <w:pStyle w:val="SingleTxtG"/>
        <w:suppressAutoHyphens/>
        <w:spacing w:before="240" w:after="0"/>
        <w:jc w:val="center"/>
        <w:rPr>
          <w:u w:val="single"/>
        </w:rPr>
      </w:pPr>
      <w:r>
        <w:rPr>
          <w:u w:val="single"/>
        </w:rPr>
        <w:tab/>
      </w:r>
      <w:r>
        <w:rPr>
          <w:u w:val="single"/>
        </w:rPr>
        <w:tab/>
      </w:r>
      <w:r>
        <w:rPr>
          <w:u w:val="single"/>
        </w:rPr>
        <w:tab/>
      </w:r>
    </w:p>
    <w:sectPr w:rsidR="00800E64" w:rsidRPr="00800E64" w:rsidSect="007436B3">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44D61" w14:textId="77777777" w:rsidR="008031ED" w:rsidRPr="007C2DEF" w:rsidRDefault="008031ED" w:rsidP="007C2DEF">
      <w:pPr>
        <w:pStyle w:val="Piedepgina"/>
      </w:pPr>
    </w:p>
  </w:endnote>
  <w:endnote w:type="continuationSeparator" w:id="0">
    <w:p w14:paraId="57C35AF1" w14:textId="77777777" w:rsidR="008031ED" w:rsidRPr="007C2DEF" w:rsidRDefault="008031E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C2CF" w14:textId="08E53B0C" w:rsidR="007436B3" w:rsidRPr="007436B3" w:rsidRDefault="007436B3" w:rsidP="007436B3">
    <w:pPr>
      <w:pStyle w:val="Piedepgina"/>
      <w:tabs>
        <w:tab w:val="right" w:pos="9638"/>
      </w:tabs>
    </w:pPr>
    <w:r w:rsidRPr="007436B3">
      <w:rPr>
        <w:b/>
        <w:sz w:val="18"/>
      </w:rPr>
      <w:fldChar w:fldCharType="begin"/>
    </w:r>
    <w:r w:rsidRPr="007436B3">
      <w:rPr>
        <w:b/>
        <w:sz w:val="18"/>
      </w:rPr>
      <w:instrText xml:space="preserve"> PAGE  \* MERGEFORMAT </w:instrText>
    </w:r>
    <w:r w:rsidRPr="007436B3">
      <w:rPr>
        <w:b/>
        <w:sz w:val="18"/>
      </w:rPr>
      <w:fldChar w:fldCharType="separate"/>
    </w:r>
    <w:r w:rsidRPr="007436B3">
      <w:rPr>
        <w:b/>
        <w:noProof/>
        <w:sz w:val="18"/>
      </w:rPr>
      <w:t>2</w:t>
    </w:r>
    <w:r w:rsidRPr="007436B3">
      <w:rPr>
        <w:b/>
        <w:sz w:val="18"/>
      </w:rPr>
      <w:fldChar w:fldCharType="end"/>
    </w:r>
    <w:r>
      <w:rPr>
        <w:b/>
        <w:sz w:val="18"/>
      </w:rPr>
      <w:tab/>
    </w:r>
    <w:r>
      <w:t>GE.24-13222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16E91" w14:textId="29046C21" w:rsidR="007436B3" w:rsidRPr="007436B3" w:rsidRDefault="007436B3" w:rsidP="007436B3">
    <w:pPr>
      <w:pStyle w:val="Piedepgina"/>
      <w:tabs>
        <w:tab w:val="right" w:pos="9638"/>
      </w:tabs>
      <w:rPr>
        <w:b/>
        <w:sz w:val="18"/>
      </w:rPr>
    </w:pPr>
    <w:r>
      <w:t>GE.24-13222</w:t>
    </w:r>
    <w:r>
      <w:tab/>
    </w:r>
    <w:r w:rsidRPr="007436B3">
      <w:rPr>
        <w:b/>
        <w:sz w:val="18"/>
      </w:rPr>
      <w:fldChar w:fldCharType="begin"/>
    </w:r>
    <w:r w:rsidRPr="007436B3">
      <w:rPr>
        <w:b/>
        <w:sz w:val="18"/>
      </w:rPr>
      <w:instrText xml:space="preserve"> PAGE  \* MERGEFORMAT </w:instrText>
    </w:r>
    <w:r w:rsidRPr="007436B3">
      <w:rPr>
        <w:b/>
        <w:sz w:val="18"/>
      </w:rPr>
      <w:fldChar w:fldCharType="separate"/>
    </w:r>
    <w:r w:rsidRPr="007436B3">
      <w:rPr>
        <w:b/>
        <w:noProof/>
        <w:sz w:val="18"/>
      </w:rPr>
      <w:t>3</w:t>
    </w:r>
    <w:r w:rsidRPr="007436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F8F4" w14:textId="710EF93E" w:rsidR="007E16A7" w:rsidRPr="007436B3" w:rsidRDefault="007436B3" w:rsidP="007436B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663225E" wp14:editId="7211B9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24-13222  (S)</w:t>
    </w:r>
    <w:r>
      <w:rPr>
        <w:noProof/>
        <w:sz w:val="20"/>
      </w:rPr>
      <w:drawing>
        <wp:anchor distT="0" distB="0" distL="114300" distR="114300" simplePos="0" relativeHeight="251658752" behindDoc="0" locked="0" layoutInCell="1" allowOverlap="1" wp14:anchorId="2FEB7F7A" wp14:editId="68A9CB2C">
          <wp:simplePos x="0" y="0"/>
          <wp:positionH relativeFrom="margin">
            <wp:posOffset>5489575</wp:posOffset>
          </wp:positionH>
          <wp:positionV relativeFrom="margin">
            <wp:posOffset>8891905</wp:posOffset>
          </wp:positionV>
          <wp:extent cx="628650" cy="628650"/>
          <wp:effectExtent l="0" t="0" r="0" b="0"/>
          <wp:wrapNone/>
          <wp:docPr id="1790086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w:t>
    </w:r>
    <w:r w:rsidR="0051296D">
      <w:rPr>
        <w:sz w:val="20"/>
      </w:rPr>
      <w:t>09</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6FF5B" w14:textId="77777777" w:rsidR="008031ED" w:rsidRPr="001075E9" w:rsidRDefault="008031ED" w:rsidP="001075E9">
      <w:pPr>
        <w:tabs>
          <w:tab w:val="right" w:pos="2155"/>
        </w:tabs>
        <w:spacing w:after="80" w:line="240" w:lineRule="auto"/>
        <w:ind w:left="680"/>
        <w:rPr>
          <w:u w:val="single"/>
        </w:rPr>
      </w:pPr>
      <w:r>
        <w:rPr>
          <w:u w:val="single"/>
        </w:rPr>
        <w:tab/>
      </w:r>
    </w:p>
  </w:footnote>
  <w:footnote w:type="continuationSeparator" w:id="0">
    <w:p w14:paraId="0BA15C69" w14:textId="77777777" w:rsidR="008031ED" w:rsidRDefault="008031ED" w:rsidP="007C2DEF">
      <w:pPr>
        <w:tabs>
          <w:tab w:val="right" w:pos="2155"/>
        </w:tabs>
        <w:spacing w:after="80" w:line="240" w:lineRule="auto"/>
        <w:ind w:left="680"/>
        <w:rPr>
          <w:u w:val="single"/>
        </w:rPr>
      </w:pPr>
      <w:r>
        <w:rPr>
          <w:u w:val="single"/>
        </w:rPr>
        <w:tab/>
      </w:r>
    </w:p>
  </w:footnote>
  <w:footnote w:id="1">
    <w:p w14:paraId="69B2B048" w14:textId="12689E58" w:rsidR="00FE7D33" w:rsidRPr="00AD7E44" w:rsidRDefault="00FE7D33" w:rsidP="00FE7D33">
      <w:pPr>
        <w:pStyle w:val="Textonotapie"/>
      </w:pPr>
      <w:r>
        <w:tab/>
      </w:r>
      <w:r w:rsidRPr="00FE7D33">
        <w:rPr>
          <w:sz w:val="20"/>
          <w:szCs w:val="22"/>
        </w:rPr>
        <w:t>*</w:t>
      </w:r>
      <w:r w:rsidRPr="00FE7D33">
        <w:rPr>
          <w:sz w:val="20"/>
          <w:szCs w:val="22"/>
        </w:rPr>
        <w:tab/>
      </w:r>
      <w:r>
        <w:t>La versión original del presente documento no fue objeto de revisión editorial oficial.</w:t>
      </w:r>
      <w:r w:rsidR="00F269C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8F71" w14:textId="49E9E4F4" w:rsidR="007436B3" w:rsidRPr="007436B3" w:rsidRDefault="00B12FA5">
    <w:pPr>
      <w:pStyle w:val="Encabezado"/>
    </w:pPr>
    <w:r>
      <w:fldChar w:fldCharType="begin"/>
    </w:r>
    <w:r>
      <w:instrText xml:space="preserve"> TITLE  \* MERGEFORMAT </w:instrText>
    </w:r>
    <w:r>
      <w:fldChar w:fldCharType="separate"/>
    </w:r>
    <w:r w:rsidR="00CB0298">
      <w:t>CRC/C/</w:t>
    </w:r>
    <w:proofErr w:type="spellStart"/>
    <w:r w:rsidR="00CB0298">
      <w:t>TKM</w:t>
    </w:r>
    <w:proofErr w:type="spellEnd"/>
    <w:r w:rsidR="00CB0298">
      <w:t>/</w:t>
    </w:r>
    <w:proofErr w:type="spellStart"/>
    <w:r w:rsidR="00CB0298">
      <w:t>RQ</w:t>
    </w:r>
    <w:proofErr w:type="spellEnd"/>
    <w:r w:rsidR="00CB0298">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DE11E" w14:textId="24989CEB" w:rsidR="007436B3" w:rsidRPr="007436B3" w:rsidRDefault="00B12FA5" w:rsidP="007436B3">
    <w:pPr>
      <w:pStyle w:val="Encabezado"/>
      <w:jc w:val="right"/>
    </w:pPr>
    <w:r>
      <w:fldChar w:fldCharType="begin"/>
    </w:r>
    <w:r>
      <w:instrText xml:space="preserve"> TITLE  \* MERGEFORMAT </w:instrText>
    </w:r>
    <w:r>
      <w:fldChar w:fldCharType="separate"/>
    </w:r>
    <w:r w:rsidR="00CB0298">
      <w:t>CRC/C/</w:t>
    </w:r>
    <w:proofErr w:type="spellStart"/>
    <w:r w:rsidR="00CB0298">
      <w:t>TKM</w:t>
    </w:r>
    <w:proofErr w:type="spellEnd"/>
    <w:r w:rsidR="00CB0298">
      <w:t>/</w:t>
    </w:r>
    <w:proofErr w:type="spellStart"/>
    <w:r w:rsidR="00CB0298">
      <w:t>RQ</w:t>
    </w:r>
    <w:proofErr w:type="spellEnd"/>
    <w:r w:rsidR="00CB0298">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484922">
    <w:abstractNumId w:val="15"/>
  </w:num>
  <w:num w:numId="2" w16cid:durableId="31392326">
    <w:abstractNumId w:val="11"/>
  </w:num>
  <w:num w:numId="3" w16cid:durableId="84112752">
    <w:abstractNumId w:val="17"/>
  </w:num>
  <w:num w:numId="4" w16cid:durableId="237403052">
    <w:abstractNumId w:val="16"/>
  </w:num>
  <w:num w:numId="5" w16cid:durableId="659886394">
    <w:abstractNumId w:val="14"/>
  </w:num>
  <w:num w:numId="6" w16cid:durableId="1269891434">
    <w:abstractNumId w:val="8"/>
  </w:num>
  <w:num w:numId="7" w16cid:durableId="23212807">
    <w:abstractNumId w:val="3"/>
  </w:num>
  <w:num w:numId="8" w16cid:durableId="1505588512">
    <w:abstractNumId w:val="2"/>
  </w:num>
  <w:num w:numId="9" w16cid:durableId="1955357885">
    <w:abstractNumId w:val="1"/>
  </w:num>
  <w:num w:numId="10" w16cid:durableId="246505521">
    <w:abstractNumId w:val="0"/>
  </w:num>
  <w:num w:numId="11" w16cid:durableId="519121613">
    <w:abstractNumId w:val="9"/>
  </w:num>
  <w:num w:numId="12" w16cid:durableId="1087111552">
    <w:abstractNumId w:val="7"/>
  </w:num>
  <w:num w:numId="13" w16cid:durableId="423917916">
    <w:abstractNumId w:val="6"/>
  </w:num>
  <w:num w:numId="14" w16cid:durableId="330061775">
    <w:abstractNumId w:val="5"/>
  </w:num>
  <w:num w:numId="15" w16cid:durableId="1564024640">
    <w:abstractNumId w:val="4"/>
  </w:num>
  <w:num w:numId="16" w16cid:durableId="2027441102">
    <w:abstractNumId w:val="10"/>
  </w:num>
  <w:num w:numId="17" w16cid:durableId="990711903">
    <w:abstractNumId w:val="15"/>
  </w:num>
  <w:num w:numId="18" w16cid:durableId="1266187745">
    <w:abstractNumId w:val="11"/>
  </w:num>
  <w:num w:numId="19" w16cid:durableId="244072518">
    <w:abstractNumId w:val="10"/>
  </w:num>
  <w:num w:numId="20" w16cid:durableId="1150706486">
    <w:abstractNumId w:val="17"/>
  </w:num>
  <w:num w:numId="21" w16cid:durableId="1940210541">
    <w:abstractNumId w:val="16"/>
  </w:num>
  <w:num w:numId="22" w16cid:durableId="2075279238">
    <w:abstractNumId w:val="12"/>
  </w:num>
  <w:num w:numId="23" w16cid:durableId="670523862">
    <w:abstractNumId w:val="12"/>
  </w:num>
  <w:num w:numId="24" w16cid:durableId="407843365">
    <w:abstractNumId w:val="14"/>
  </w:num>
  <w:num w:numId="25" w16cid:durableId="776368835">
    <w:abstractNumId w:val="9"/>
  </w:num>
  <w:num w:numId="26" w16cid:durableId="758719619">
    <w:abstractNumId w:val="7"/>
  </w:num>
  <w:num w:numId="27" w16cid:durableId="564681189">
    <w:abstractNumId w:val="6"/>
  </w:num>
  <w:num w:numId="28" w16cid:durableId="1425761591">
    <w:abstractNumId w:val="5"/>
  </w:num>
  <w:num w:numId="29" w16cid:durableId="814950657">
    <w:abstractNumId w:val="4"/>
  </w:num>
  <w:num w:numId="30" w16cid:durableId="620651139">
    <w:abstractNumId w:val="8"/>
  </w:num>
  <w:num w:numId="31" w16cid:durableId="1995722075">
    <w:abstractNumId w:val="3"/>
  </w:num>
  <w:num w:numId="32" w16cid:durableId="487984627">
    <w:abstractNumId w:val="2"/>
  </w:num>
  <w:num w:numId="33" w16cid:durableId="1509103455">
    <w:abstractNumId w:val="1"/>
  </w:num>
  <w:num w:numId="34" w16cid:durableId="1708991208">
    <w:abstractNumId w:val="0"/>
  </w:num>
  <w:num w:numId="35" w16cid:durableId="108267703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ED"/>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14EEF"/>
    <w:rsid w:val="00220F72"/>
    <w:rsid w:val="002260FB"/>
    <w:rsid w:val="00240004"/>
    <w:rsid w:val="0027491F"/>
    <w:rsid w:val="002867E5"/>
    <w:rsid w:val="002931F6"/>
    <w:rsid w:val="002A2EFC"/>
    <w:rsid w:val="002C0E18"/>
    <w:rsid w:val="002D5AAC"/>
    <w:rsid w:val="00301299"/>
    <w:rsid w:val="003115EC"/>
    <w:rsid w:val="00322004"/>
    <w:rsid w:val="003402C2"/>
    <w:rsid w:val="003416EA"/>
    <w:rsid w:val="00380130"/>
    <w:rsid w:val="003809B6"/>
    <w:rsid w:val="00381C24"/>
    <w:rsid w:val="003958D0"/>
    <w:rsid w:val="003B00E5"/>
    <w:rsid w:val="004043B6"/>
    <w:rsid w:val="00414A16"/>
    <w:rsid w:val="00427F10"/>
    <w:rsid w:val="00454E07"/>
    <w:rsid w:val="004B7583"/>
    <w:rsid w:val="004D45DB"/>
    <w:rsid w:val="0050108D"/>
    <w:rsid w:val="0051296D"/>
    <w:rsid w:val="00536DF4"/>
    <w:rsid w:val="00572E19"/>
    <w:rsid w:val="005A182D"/>
    <w:rsid w:val="005C43E4"/>
    <w:rsid w:val="005D7179"/>
    <w:rsid w:val="005D7680"/>
    <w:rsid w:val="005F0B42"/>
    <w:rsid w:val="005F2AD1"/>
    <w:rsid w:val="00613C26"/>
    <w:rsid w:val="00616E95"/>
    <w:rsid w:val="0064144C"/>
    <w:rsid w:val="006B3A76"/>
    <w:rsid w:val="006F35EE"/>
    <w:rsid w:val="006F7B0F"/>
    <w:rsid w:val="007021FF"/>
    <w:rsid w:val="007343E3"/>
    <w:rsid w:val="007436B3"/>
    <w:rsid w:val="00757357"/>
    <w:rsid w:val="007A059A"/>
    <w:rsid w:val="007C2DEF"/>
    <w:rsid w:val="007D0A1F"/>
    <w:rsid w:val="007D431B"/>
    <w:rsid w:val="007D5E30"/>
    <w:rsid w:val="007E16A7"/>
    <w:rsid w:val="007F3812"/>
    <w:rsid w:val="007F4281"/>
    <w:rsid w:val="00800E64"/>
    <w:rsid w:val="008031ED"/>
    <w:rsid w:val="008136D8"/>
    <w:rsid w:val="00834B71"/>
    <w:rsid w:val="0086445C"/>
    <w:rsid w:val="00867322"/>
    <w:rsid w:val="008675EF"/>
    <w:rsid w:val="008721D0"/>
    <w:rsid w:val="00881F43"/>
    <w:rsid w:val="00895AC0"/>
    <w:rsid w:val="008A08D7"/>
    <w:rsid w:val="008A3EA3"/>
    <w:rsid w:val="008C2B1A"/>
    <w:rsid w:val="008E1429"/>
    <w:rsid w:val="00906890"/>
    <w:rsid w:val="009205A6"/>
    <w:rsid w:val="00945724"/>
    <w:rsid w:val="00951972"/>
    <w:rsid w:val="009843D0"/>
    <w:rsid w:val="009C646E"/>
    <w:rsid w:val="009C7505"/>
    <w:rsid w:val="009E1414"/>
    <w:rsid w:val="009F0956"/>
    <w:rsid w:val="00A43957"/>
    <w:rsid w:val="00A46971"/>
    <w:rsid w:val="00A5723C"/>
    <w:rsid w:val="00A772DA"/>
    <w:rsid w:val="00A91009"/>
    <w:rsid w:val="00A917B3"/>
    <w:rsid w:val="00A9316D"/>
    <w:rsid w:val="00A97C80"/>
    <w:rsid w:val="00AB4B51"/>
    <w:rsid w:val="00AC6221"/>
    <w:rsid w:val="00B10CC7"/>
    <w:rsid w:val="00B3309D"/>
    <w:rsid w:val="00B400C6"/>
    <w:rsid w:val="00B62458"/>
    <w:rsid w:val="00B8687E"/>
    <w:rsid w:val="00BD33EE"/>
    <w:rsid w:val="00C60F0C"/>
    <w:rsid w:val="00C67843"/>
    <w:rsid w:val="00C805C9"/>
    <w:rsid w:val="00C91448"/>
    <w:rsid w:val="00C95CF5"/>
    <w:rsid w:val="00CA1679"/>
    <w:rsid w:val="00CB0298"/>
    <w:rsid w:val="00CC2C61"/>
    <w:rsid w:val="00D15EAE"/>
    <w:rsid w:val="00D16F01"/>
    <w:rsid w:val="00D318C7"/>
    <w:rsid w:val="00D33D63"/>
    <w:rsid w:val="00D834EF"/>
    <w:rsid w:val="00D83653"/>
    <w:rsid w:val="00D90138"/>
    <w:rsid w:val="00DD299D"/>
    <w:rsid w:val="00DD4E6B"/>
    <w:rsid w:val="00DF63E3"/>
    <w:rsid w:val="00E172E9"/>
    <w:rsid w:val="00E23796"/>
    <w:rsid w:val="00E31EC0"/>
    <w:rsid w:val="00E5679F"/>
    <w:rsid w:val="00E73F76"/>
    <w:rsid w:val="00E818D0"/>
    <w:rsid w:val="00EF1360"/>
    <w:rsid w:val="00EF25D2"/>
    <w:rsid w:val="00EF3220"/>
    <w:rsid w:val="00F23FB6"/>
    <w:rsid w:val="00F269C2"/>
    <w:rsid w:val="00F65F7A"/>
    <w:rsid w:val="00F80811"/>
    <w:rsid w:val="00F94155"/>
    <w:rsid w:val="00FA3077"/>
    <w:rsid w:val="00FB2D3D"/>
    <w:rsid w:val="00FD018A"/>
    <w:rsid w:val="00FD2EF7"/>
    <w:rsid w:val="00FE6B85"/>
    <w:rsid w:val="00FE7D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6DC26"/>
  <w15:docId w15:val="{C9861CFD-5F03-491D-BF67-E62ABD2CA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9" w:qFormat="1"/>
    <w:lsdException w:name="heading 2"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9C7505"/>
    <w:pPr>
      <w:keepNext/>
      <w:outlineLvl w:val="1"/>
    </w:pPr>
    <w:rPr>
      <w:rFonts w:cs="Arial"/>
      <w:bCs/>
      <w:iCs/>
      <w:szCs w:val="28"/>
    </w:rPr>
  </w:style>
  <w:style w:type="paragraph" w:styleId="Ttulo3">
    <w:name w:val="heading 3"/>
    <w:basedOn w:val="Normal"/>
    <w:next w:val="Normal"/>
    <w:link w:val="Ttulo3Car"/>
    <w:uiPriority w:val="99"/>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9C7505"/>
    <w:pPr>
      <w:keepNext/>
      <w:spacing w:before="240" w:after="60"/>
      <w:outlineLvl w:val="3"/>
    </w:pPr>
    <w:rPr>
      <w:b/>
      <w:bCs/>
      <w:sz w:val="28"/>
      <w:szCs w:val="28"/>
    </w:rPr>
  </w:style>
  <w:style w:type="paragraph" w:styleId="Ttulo5">
    <w:name w:val="heading 5"/>
    <w:basedOn w:val="Normal"/>
    <w:next w:val="Normal"/>
    <w:link w:val="Ttulo5Car"/>
    <w:semiHidden/>
    <w:qFormat/>
    <w:rsid w:val="009C7505"/>
    <w:pPr>
      <w:spacing w:before="240" w:after="60"/>
      <w:outlineLvl w:val="4"/>
    </w:pPr>
    <w:rPr>
      <w:b/>
      <w:bCs/>
      <w:i/>
      <w:iCs/>
      <w:sz w:val="26"/>
      <w:szCs w:val="26"/>
    </w:rPr>
  </w:style>
  <w:style w:type="paragraph" w:styleId="Ttulo6">
    <w:name w:val="heading 6"/>
    <w:basedOn w:val="Normal"/>
    <w:next w:val="Normal"/>
    <w:link w:val="Ttulo6Car"/>
    <w:semiHidden/>
    <w:qFormat/>
    <w:rsid w:val="009C7505"/>
    <w:pPr>
      <w:spacing w:before="240" w:after="60"/>
      <w:outlineLvl w:val="5"/>
    </w:pPr>
    <w:rPr>
      <w:b/>
      <w:bCs/>
      <w:sz w:val="22"/>
      <w:szCs w:val="22"/>
    </w:rPr>
  </w:style>
  <w:style w:type="paragraph" w:styleId="Ttulo7">
    <w:name w:val="heading 7"/>
    <w:basedOn w:val="Normal"/>
    <w:next w:val="Normal"/>
    <w:link w:val="Ttulo7Car"/>
    <w:semiHidden/>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99"/>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qFormat/>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qFormat/>
    <w:rsid w:val="009C7505"/>
    <w:pPr>
      <w:keepNext/>
      <w:keepLines/>
      <w:spacing w:before="240" w:after="240" w:line="580" w:lineRule="exact"/>
      <w:ind w:left="1134" w:right="1134"/>
    </w:pPr>
    <w:rPr>
      <w:b/>
      <w:sz w:val="56"/>
    </w:rPr>
  </w:style>
  <w:style w:type="paragraph" w:customStyle="1" w:styleId="SSG">
    <w:name w:val="__S_S_G"/>
    <w:basedOn w:val="Normal"/>
    <w:next w:val="Normal"/>
    <w:qFormat/>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qFormat/>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99"/>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uiPriority w:val="99"/>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99"/>
    <w:qFormat/>
    <w:rsid w:val="009C7505"/>
    <w:rPr>
      <w:b/>
      <w:bCs/>
    </w:rPr>
  </w:style>
  <w:style w:type="paragraph" w:styleId="Textoindependiente">
    <w:name w:val="Body Text"/>
    <w:basedOn w:val="Normal"/>
    <w:link w:val="TextoindependienteCar"/>
    <w:uiPriority w:val="99"/>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qFormat/>
    <w:rsid w:val="009C7505"/>
    <w:pPr>
      <w:numPr>
        <w:numId w:val="18"/>
      </w:numPr>
      <w:spacing w:after="120"/>
      <w:ind w:right="1134"/>
      <w:jc w:val="both"/>
    </w:pPr>
  </w:style>
  <w:style w:type="paragraph" w:styleId="Sinespaciado">
    <w:name w:val="No Spacing"/>
    <w:aliases w:val="Instructions"/>
    <w:link w:val="SinespaciadoCar"/>
    <w:uiPriority w:val="99"/>
    <w:qFormat/>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99"/>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uiPriority w:val="99"/>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99"/>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uiPriority w:val="9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E7D33"/>
    <w:rPr>
      <w:rFonts w:cs="Arial"/>
      <w:bCs/>
      <w:iCs/>
      <w:szCs w:val="28"/>
      <w:lang w:val="es-ES" w:eastAsia="es-ES"/>
    </w:rPr>
  </w:style>
  <w:style w:type="character" w:customStyle="1" w:styleId="Ttulo3Car">
    <w:name w:val="Título 3 Car"/>
    <w:basedOn w:val="Fuentedeprrafopredeter"/>
    <w:link w:val="Ttulo3"/>
    <w:uiPriority w:val="99"/>
    <w:rsid w:val="00FE7D33"/>
    <w:rPr>
      <w:rFonts w:ascii="Arial" w:hAnsi="Arial" w:cs="Arial"/>
      <w:b/>
      <w:bCs/>
      <w:sz w:val="26"/>
      <w:szCs w:val="26"/>
      <w:lang w:val="es-ES" w:eastAsia="es-ES"/>
    </w:rPr>
  </w:style>
  <w:style w:type="character" w:customStyle="1" w:styleId="Ttulo4Car">
    <w:name w:val="Título 4 Car"/>
    <w:basedOn w:val="Fuentedeprrafopredeter"/>
    <w:link w:val="Ttulo4"/>
    <w:semiHidden/>
    <w:rsid w:val="00FE7D33"/>
    <w:rPr>
      <w:b/>
      <w:bCs/>
      <w:sz w:val="28"/>
      <w:szCs w:val="28"/>
      <w:lang w:val="es-ES" w:eastAsia="es-ES"/>
    </w:rPr>
  </w:style>
  <w:style w:type="character" w:customStyle="1" w:styleId="Ttulo5Car">
    <w:name w:val="Título 5 Car"/>
    <w:basedOn w:val="Fuentedeprrafopredeter"/>
    <w:link w:val="Ttulo5"/>
    <w:semiHidden/>
    <w:rsid w:val="00FE7D33"/>
    <w:rPr>
      <w:b/>
      <w:bCs/>
      <w:i/>
      <w:iCs/>
      <w:sz w:val="26"/>
      <w:szCs w:val="26"/>
      <w:lang w:val="es-ES" w:eastAsia="es-ES"/>
    </w:rPr>
  </w:style>
  <w:style w:type="character" w:customStyle="1" w:styleId="Ttulo6Car">
    <w:name w:val="Título 6 Car"/>
    <w:basedOn w:val="Fuentedeprrafopredeter"/>
    <w:link w:val="Ttulo6"/>
    <w:semiHidden/>
    <w:rsid w:val="00FE7D33"/>
    <w:rPr>
      <w:b/>
      <w:bCs/>
      <w:sz w:val="22"/>
      <w:szCs w:val="22"/>
      <w:lang w:val="es-ES" w:eastAsia="es-ES"/>
    </w:rPr>
  </w:style>
  <w:style w:type="character" w:customStyle="1" w:styleId="Ttulo7Car">
    <w:name w:val="Título 7 Car"/>
    <w:basedOn w:val="Fuentedeprrafopredeter"/>
    <w:link w:val="Ttulo7"/>
    <w:semiHidden/>
    <w:rsid w:val="00FE7D33"/>
    <w:rPr>
      <w:sz w:val="24"/>
      <w:szCs w:val="24"/>
      <w:lang w:val="es-ES" w:eastAsia="es-ES"/>
    </w:rPr>
  </w:style>
  <w:style w:type="character" w:customStyle="1" w:styleId="Ttulo8Car">
    <w:name w:val="Título 8 Car"/>
    <w:basedOn w:val="Fuentedeprrafopredeter"/>
    <w:link w:val="Ttulo8"/>
    <w:semiHidden/>
    <w:rsid w:val="00FE7D33"/>
    <w:rPr>
      <w:i/>
      <w:iCs/>
      <w:sz w:val="24"/>
      <w:szCs w:val="24"/>
      <w:lang w:val="es-ES" w:eastAsia="es-ES"/>
    </w:rPr>
  </w:style>
  <w:style w:type="character" w:customStyle="1" w:styleId="Ttulo9Car">
    <w:name w:val="Título 9 Car"/>
    <w:basedOn w:val="Fuentedeprrafopredeter"/>
    <w:link w:val="Ttulo9"/>
    <w:semiHidden/>
    <w:rsid w:val="00FE7D33"/>
    <w:rPr>
      <w:rFonts w:ascii="Arial" w:hAnsi="Arial" w:cs="Arial"/>
      <w:sz w:val="22"/>
      <w:szCs w:val="22"/>
      <w:lang w:val="es-ES" w:eastAsia="es-ES"/>
    </w:rPr>
  </w:style>
  <w:style w:type="paragraph" w:styleId="Textocomentario">
    <w:name w:val="annotation text"/>
    <w:basedOn w:val="Normal"/>
    <w:link w:val="TextocomentarioCar"/>
    <w:uiPriority w:val="99"/>
    <w:unhideWhenUsed/>
    <w:rsid w:val="00FE7D33"/>
    <w:pPr>
      <w:suppressAutoHyphens/>
      <w:spacing w:line="240" w:lineRule="auto"/>
    </w:pPr>
    <w:rPr>
      <w:rFonts w:eastAsiaTheme="minorHAnsi" w:cstheme="minorBidi"/>
      <w:szCs w:val="22"/>
      <w:lang w:val="ru-RU" w:eastAsia="en-US"/>
      <w14:ligatures w14:val="standardContextual"/>
    </w:rPr>
  </w:style>
  <w:style w:type="character" w:customStyle="1" w:styleId="TextocomentarioCar">
    <w:name w:val="Texto comentario Car"/>
    <w:basedOn w:val="Fuentedeprrafopredeter"/>
    <w:link w:val="Textocomentario"/>
    <w:uiPriority w:val="99"/>
    <w:rsid w:val="00FE7D33"/>
    <w:rPr>
      <w:rFonts w:eastAsiaTheme="minorHAnsi" w:cstheme="minorBidi"/>
      <w:szCs w:val="22"/>
      <w:lang w:val="ru-RU" w:eastAsia="en-US"/>
      <w14:ligatures w14:val="standardContextual"/>
    </w:rPr>
  </w:style>
  <w:style w:type="paragraph" w:customStyle="1" w:styleId="ParaNoG">
    <w:name w:val="_ParaNo._G"/>
    <w:basedOn w:val="Normal"/>
    <w:next w:val="Normal"/>
    <w:qFormat/>
    <w:rsid w:val="00FE7D33"/>
    <w:pPr>
      <w:numPr>
        <w:numId w:val="35"/>
      </w:numPr>
      <w:tabs>
        <w:tab w:val="clear" w:pos="1491"/>
      </w:tabs>
      <w:suppressAutoHyphens/>
      <w:spacing w:after="120"/>
      <w:ind w:right="1134"/>
      <w:jc w:val="both"/>
      <w:outlineLvl w:val="0"/>
    </w:pPr>
    <w:rPr>
      <w:lang w:val="ru-RU" w:eastAsia="ru-RU"/>
      <w14:ligatures w14:val="standardContextual"/>
    </w:rPr>
  </w:style>
  <w:style w:type="table" w:customStyle="1" w:styleId="TabNum">
    <w:name w:val="_TabNum"/>
    <w:basedOn w:val="Tablanormal"/>
    <w:rsid w:val="00FE7D33"/>
    <w:pPr>
      <w:spacing w:before="40" w:after="40" w:line="220" w:lineRule="exact"/>
      <w:jc w:val="right"/>
    </w:pPr>
    <w:rPr>
      <w:sz w:val="18"/>
      <w:lang w:val="ru-RU" w:eastAsia="ru-RU"/>
      <w14:ligatures w14:val="standardContextual"/>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anormal"/>
    <w:rsid w:val="00FE7D33"/>
    <w:pPr>
      <w:spacing w:before="40" w:after="120" w:line="240" w:lineRule="atLeast"/>
    </w:pPr>
    <w:rPr>
      <w:lang w:val="ru-RU" w:eastAsia="ru-RU"/>
      <w14:ligatures w14:val="standardContextual"/>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leGrid1">
    <w:name w:val="Table Grid1"/>
    <w:basedOn w:val="Tablanormal"/>
    <w:rsid w:val="00FE7D33"/>
    <w:pPr>
      <w:suppressAutoHyphens/>
      <w:spacing w:line="240" w:lineRule="atLeast"/>
    </w:pPr>
    <w:rPr>
      <w:rFonts w:eastAsiaTheme="minorHAnsi"/>
      <w:lang w:val="fr-CH" w:eastAsia="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Sinlista"/>
    <w:uiPriority w:val="99"/>
    <w:semiHidden/>
    <w:unhideWhenUsed/>
    <w:rsid w:val="00FE7D33"/>
  </w:style>
  <w:style w:type="paragraph" w:customStyle="1" w:styleId="Default">
    <w:name w:val="Default"/>
    <w:uiPriority w:val="99"/>
    <w:rsid w:val="00FE7D33"/>
    <w:pPr>
      <w:autoSpaceDE w:val="0"/>
      <w:autoSpaceDN w:val="0"/>
      <w:adjustRightInd w:val="0"/>
    </w:pPr>
    <w:rPr>
      <w:rFonts w:eastAsiaTheme="minorHAnsi"/>
      <w:color w:val="000000"/>
      <w:sz w:val="24"/>
      <w:szCs w:val="24"/>
      <w:lang w:eastAsia="en-US"/>
      <w14:ligatures w14:val="standardContextual"/>
    </w:rPr>
  </w:style>
  <w:style w:type="paragraph" w:styleId="Prrafodelista">
    <w:name w:val="List Paragraph"/>
    <w:basedOn w:val="Normal"/>
    <w:link w:val="PrrafodelistaCar"/>
    <w:uiPriority w:val="99"/>
    <w:qFormat/>
    <w:rsid w:val="00FE7D33"/>
    <w:pPr>
      <w:spacing w:after="160" w:line="259" w:lineRule="auto"/>
      <w:ind w:left="720"/>
      <w:contextualSpacing/>
    </w:pPr>
    <w:rPr>
      <w:rFonts w:asciiTheme="minorHAnsi" w:eastAsiaTheme="minorHAnsi" w:hAnsiTheme="minorHAnsi" w:cstheme="minorBidi"/>
      <w:kern w:val="2"/>
      <w:sz w:val="22"/>
      <w:szCs w:val="22"/>
      <w:lang w:val="en-US" w:eastAsia="en-US"/>
      <w14:ligatures w14:val="standardContextual"/>
    </w:rPr>
  </w:style>
  <w:style w:type="character" w:customStyle="1" w:styleId="a">
    <w:name w:val="Основной текст_"/>
    <w:basedOn w:val="Fuentedeprrafopredeter"/>
    <w:link w:val="10"/>
    <w:uiPriority w:val="99"/>
    <w:rsid w:val="00FE7D33"/>
    <w:rPr>
      <w:sz w:val="32"/>
      <w:szCs w:val="32"/>
    </w:rPr>
  </w:style>
  <w:style w:type="paragraph" w:customStyle="1" w:styleId="10">
    <w:name w:val="Основной текст1"/>
    <w:basedOn w:val="Normal"/>
    <w:link w:val="a"/>
    <w:uiPriority w:val="99"/>
    <w:rsid w:val="00FE7D33"/>
    <w:pPr>
      <w:widowControl w:val="0"/>
      <w:spacing w:after="160" w:line="252" w:lineRule="auto"/>
      <w:ind w:firstLine="400"/>
    </w:pPr>
    <w:rPr>
      <w:sz w:val="32"/>
      <w:szCs w:val="32"/>
      <w:lang w:val="en-US" w:eastAsia="zh-CN"/>
    </w:rPr>
  </w:style>
  <w:style w:type="character" w:customStyle="1" w:styleId="cs3b0a1abe">
    <w:name w:val="cs3b0a1abe"/>
    <w:basedOn w:val="Fuentedeprrafopredeter"/>
    <w:uiPriority w:val="99"/>
    <w:rsid w:val="00FE7D33"/>
  </w:style>
  <w:style w:type="character" w:customStyle="1" w:styleId="cse547e71d">
    <w:name w:val="cse547e71d"/>
    <w:basedOn w:val="Fuentedeprrafopredeter"/>
    <w:uiPriority w:val="99"/>
    <w:rsid w:val="00FE7D33"/>
  </w:style>
  <w:style w:type="character" w:customStyle="1" w:styleId="20">
    <w:name w:val="Основной текст (20)_"/>
    <w:basedOn w:val="Fuentedeprrafopredeter"/>
    <w:link w:val="200"/>
    <w:uiPriority w:val="99"/>
    <w:rsid w:val="00FE7D33"/>
    <w:rPr>
      <w:sz w:val="26"/>
      <w:szCs w:val="26"/>
      <w:shd w:val="clear" w:color="auto" w:fill="FFFFFF"/>
    </w:rPr>
  </w:style>
  <w:style w:type="paragraph" w:customStyle="1" w:styleId="200">
    <w:name w:val="Основной текст (20)"/>
    <w:basedOn w:val="Normal"/>
    <w:link w:val="20"/>
    <w:uiPriority w:val="99"/>
    <w:rsid w:val="00FE7D33"/>
    <w:pPr>
      <w:widowControl w:val="0"/>
      <w:shd w:val="clear" w:color="auto" w:fill="FFFFFF"/>
      <w:spacing w:line="307" w:lineRule="exact"/>
      <w:jc w:val="both"/>
    </w:pPr>
    <w:rPr>
      <w:sz w:val="26"/>
      <w:szCs w:val="26"/>
      <w:lang w:val="en-US" w:eastAsia="zh-CN"/>
    </w:rPr>
  </w:style>
  <w:style w:type="character" w:customStyle="1" w:styleId="StrongEmphasis">
    <w:name w:val="Strong Emphasis"/>
    <w:uiPriority w:val="99"/>
    <w:rsid w:val="00FE7D33"/>
    <w:rPr>
      <w:b/>
    </w:rPr>
  </w:style>
  <w:style w:type="character" w:customStyle="1" w:styleId="FontStyle22">
    <w:name w:val="Font Style22"/>
    <w:uiPriority w:val="99"/>
    <w:rsid w:val="00FE7D33"/>
    <w:rPr>
      <w:rFonts w:ascii="Trebuchet MS" w:hAnsi="Trebuchet MS" w:cs="Trebuchet MS"/>
      <w:b/>
      <w:bCs/>
      <w:i/>
      <w:iCs/>
      <w:sz w:val="16"/>
      <w:szCs w:val="16"/>
    </w:rPr>
  </w:style>
  <w:style w:type="character" w:customStyle="1" w:styleId="normaltextrun">
    <w:name w:val="normaltextrun"/>
    <w:basedOn w:val="Fuentedeprrafopredeter"/>
    <w:uiPriority w:val="99"/>
    <w:rsid w:val="00FE7D33"/>
  </w:style>
  <w:style w:type="character" w:customStyle="1" w:styleId="eop">
    <w:name w:val="eop"/>
    <w:basedOn w:val="Fuentedeprrafopredeter"/>
    <w:uiPriority w:val="99"/>
    <w:rsid w:val="00FE7D33"/>
  </w:style>
  <w:style w:type="paragraph" w:customStyle="1" w:styleId="msonormalmrcssattr">
    <w:name w:val="msonormal_mr_css_attr"/>
    <w:basedOn w:val="Normal"/>
    <w:uiPriority w:val="99"/>
    <w:rsid w:val="00FE7D33"/>
    <w:pPr>
      <w:spacing w:before="100" w:beforeAutospacing="1" w:after="100" w:afterAutospacing="1" w:line="240" w:lineRule="auto"/>
    </w:pPr>
    <w:rPr>
      <w:sz w:val="24"/>
      <w:szCs w:val="24"/>
      <w:lang w:val="ru-RU" w:eastAsia="ru-RU"/>
      <w14:ligatures w14:val="standardContextual"/>
    </w:rPr>
  </w:style>
  <w:style w:type="character" w:customStyle="1" w:styleId="11">
    <w:name w:val="Заголовок №1_"/>
    <w:basedOn w:val="Fuentedeprrafopredeter"/>
    <w:link w:val="12"/>
    <w:uiPriority w:val="99"/>
    <w:rsid w:val="00FE7D33"/>
    <w:rPr>
      <w:b/>
      <w:bCs/>
      <w:sz w:val="28"/>
      <w:szCs w:val="28"/>
      <w:u w:val="single"/>
    </w:rPr>
  </w:style>
  <w:style w:type="paragraph" w:customStyle="1" w:styleId="12">
    <w:name w:val="Заголовок №1"/>
    <w:basedOn w:val="Normal"/>
    <w:link w:val="11"/>
    <w:uiPriority w:val="99"/>
    <w:rsid w:val="00FE7D33"/>
    <w:pPr>
      <w:widowControl w:val="0"/>
      <w:spacing w:after="300" w:line="240" w:lineRule="auto"/>
      <w:ind w:firstLine="800"/>
      <w:outlineLvl w:val="0"/>
    </w:pPr>
    <w:rPr>
      <w:b/>
      <w:bCs/>
      <w:sz w:val="28"/>
      <w:szCs w:val="28"/>
      <w:u w:val="single"/>
      <w:lang w:val="en-US" w:eastAsia="zh-CN"/>
    </w:rPr>
  </w:style>
  <w:style w:type="character" w:customStyle="1" w:styleId="SinespaciadoCar">
    <w:name w:val="Sin espaciado Car"/>
    <w:aliases w:val="Instructions Car"/>
    <w:link w:val="Sinespaciado"/>
    <w:uiPriority w:val="99"/>
    <w:locked/>
    <w:rsid w:val="00FE7D33"/>
    <w:rPr>
      <w:lang w:val="es-ES" w:eastAsia="es-ES"/>
    </w:rPr>
  </w:style>
  <w:style w:type="character" w:customStyle="1" w:styleId="breadcrumblast">
    <w:name w:val="breadcrumb_last"/>
    <w:basedOn w:val="Fuentedeprrafopredeter"/>
    <w:uiPriority w:val="99"/>
    <w:rsid w:val="00FE7D33"/>
  </w:style>
  <w:style w:type="paragraph" w:customStyle="1" w:styleId="cs3266721a">
    <w:name w:val="cs3266721a"/>
    <w:basedOn w:val="Normal"/>
    <w:uiPriority w:val="99"/>
    <w:rsid w:val="00FE7D33"/>
    <w:pPr>
      <w:spacing w:before="100" w:beforeAutospacing="1" w:after="100" w:afterAutospacing="1" w:line="240" w:lineRule="auto"/>
    </w:pPr>
    <w:rPr>
      <w:sz w:val="24"/>
      <w:szCs w:val="24"/>
      <w:lang w:val="ru-RU" w:eastAsia="ru-RU"/>
      <w14:ligatures w14:val="standardContextual"/>
    </w:rPr>
  </w:style>
  <w:style w:type="character" w:customStyle="1" w:styleId="csb0e2188c">
    <w:name w:val="csb0e2188c"/>
    <w:basedOn w:val="Fuentedeprrafopredeter"/>
    <w:uiPriority w:val="99"/>
    <w:rsid w:val="00FE7D33"/>
  </w:style>
  <w:style w:type="paragraph" w:customStyle="1" w:styleId="csd37709e7">
    <w:name w:val="csd37709e7"/>
    <w:basedOn w:val="Normal"/>
    <w:uiPriority w:val="99"/>
    <w:rsid w:val="00FE7D33"/>
    <w:pPr>
      <w:spacing w:before="100" w:beforeAutospacing="1" w:after="100" w:afterAutospacing="1" w:line="240" w:lineRule="auto"/>
    </w:pPr>
    <w:rPr>
      <w:sz w:val="24"/>
      <w:szCs w:val="24"/>
      <w:lang w:val="ru-RU" w:eastAsia="ru-RU"/>
      <w14:ligatures w14:val="standardContextual"/>
    </w:rPr>
  </w:style>
  <w:style w:type="character" w:customStyle="1" w:styleId="cs8b04219d">
    <w:name w:val="cs8b04219d"/>
    <w:basedOn w:val="Fuentedeprrafopredeter"/>
    <w:uiPriority w:val="99"/>
    <w:rsid w:val="00FE7D33"/>
  </w:style>
  <w:style w:type="character" w:customStyle="1" w:styleId="PrrafodelistaCar">
    <w:name w:val="Párrafo de lista Car"/>
    <w:link w:val="Prrafodelista"/>
    <w:uiPriority w:val="99"/>
    <w:locked/>
    <w:rsid w:val="00FE7D33"/>
    <w:rPr>
      <w:rFonts w:asciiTheme="minorHAnsi" w:eastAsiaTheme="minorHAnsi" w:hAnsiTheme="minorHAnsi" w:cstheme="minorBidi"/>
      <w:kern w:val="2"/>
      <w:sz w:val="22"/>
      <w:szCs w:val="22"/>
      <w:lang w:eastAsia="en-US"/>
      <w14:ligatures w14:val="standardContextual"/>
    </w:rPr>
  </w:style>
  <w:style w:type="paragraph" w:customStyle="1" w:styleId="paragraph">
    <w:name w:val="paragraph"/>
    <w:basedOn w:val="Normal"/>
    <w:uiPriority w:val="99"/>
    <w:rsid w:val="00FE7D33"/>
    <w:pPr>
      <w:spacing w:line="240" w:lineRule="auto"/>
    </w:pPr>
    <w:rPr>
      <w:sz w:val="24"/>
      <w:szCs w:val="24"/>
      <w:lang w:val="en-US" w:eastAsia="en-US"/>
      <w14:ligatures w14:val="standardContextual"/>
    </w:rPr>
  </w:style>
  <w:style w:type="paragraph" w:styleId="Revisin">
    <w:name w:val="Revision"/>
    <w:hidden/>
    <w:uiPriority w:val="99"/>
    <w:semiHidden/>
    <w:rsid w:val="00FE7D33"/>
    <w:rPr>
      <w:rFonts w:asciiTheme="minorHAnsi" w:eastAsiaTheme="minorHAnsi" w:hAnsiTheme="minorHAnsi" w:cstheme="minorBidi"/>
      <w:sz w:val="22"/>
      <w:szCs w:val="22"/>
      <w:lang w:val="ru-RU" w:eastAsia="en-US"/>
      <w14:ligatures w14:val="standardContextual"/>
    </w:rPr>
  </w:style>
  <w:style w:type="character" w:styleId="Refdecomentario">
    <w:name w:val="annotation reference"/>
    <w:basedOn w:val="Fuentedeprrafopredeter"/>
    <w:uiPriority w:val="99"/>
    <w:semiHidden/>
    <w:unhideWhenUsed/>
    <w:rsid w:val="00FE7D33"/>
    <w:rPr>
      <w:sz w:val="16"/>
      <w:szCs w:val="16"/>
    </w:rPr>
  </w:style>
  <w:style w:type="paragraph" w:styleId="Asuntodelcomentario">
    <w:name w:val="annotation subject"/>
    <w:basedOn w:val="Textocomentario"/>
    <w:next w:val="Textocomentario"/>
    <w:link w:val="AsuntodelcomentarioCar"/>
    <w:uiPriority w:val="99"/>
    <w:semiHidden/>
    <w:unhideWhenUsed/>
    <w:rsid w:val="00FE7D33"/>
    <w:pPr>
      <w:spacing w:after="160"/>
    </w:pPr>
    <w:rPr>
      <w:b/>
      <w:bCs/>
      <w:szCs w:val="20"/>
    </w:rPr>
  </w:style>
  <w:style w:type="character" w:customStyle="1" w:styleId="AsuntodelcomentarioCar">
    <w:name w:val="Asunto del comentario Car"/>
    <w:basedOn w:val="TextocomentarioCar"/>
    <w:link w:val="Asuntodelcomentario"/>
    <w:uiPriority w:val="99"/>
    <w:semiHidden/>
    <w:rsid w:val="00FE7D33"/>
    <w:rPr>
      <w:rFonts w:eastAsiaTheme="minorHAnsi" w:cstheme="minorBidi"/>
      <w:b/>
      <w:bCs/>
      <w:szCs w:val="22"/>
      <w:lang w:val="ru-RU" w:eastAsia="en-US"/>
      <w14:ligatures w14:val="standardContextual"/>
    </w:rPr>
  </w:style>
  <w:style w:type="paragraph" w:customStyle="1" w:styleId="msolistparagraphcxspfirstmrcssattr">
    <w:name w:val="msolistparagraphcxspfirst_mr_css_attr"/>
    <w:basedOn w:val="Normal"/>
    <w:uiPriority w:val="99"/>
    <w:rsid w:val="00FE7D33"/>
    <w:pPr>
      <w:spacing w:before="100" w:beforeAutospacing="1" w:after="100" w:afterAutospacing="1" w:line="240" w:lineRule="auto"/>
    </w:pPr>
    <w:rPr>
      <w:sz w:val="24"/>
      <w:szCs w:val="24"/>
      <w:lang w:val="ru-RU" w:eastAsia="ru-RU"/>
      <w14:ligatures w14:val="standardContextual"/>
    </w:rPr>
  </w:style>
  <w:style w:type="paragraph" w:customStyle="1" w:styleId="msolistparagraphcxspmiddlemrcssattr">
    <w:name w:val="msolistparagraphcxspmiddle_mr_css_attr"/>
    <w:basedOn w:val="Normal"/>
    <w:uiPriority w:val="99"/>
    <w:rsid w:val="00FE7D33"/>
    <w:pPr>
      <w:spacing w:before="100" w:beforeAutospacing="1" w:after="100" w:afterAutospacing="1" w:line="240" w:lineRule="auto"/>
    </w:pPr>
    <w:rPr>
      <w:sz w:val="24"/>
      <w:szCs w:val="24"/>
      <w:lang w:val="ru-RU" w:eastAsia="ru-RU"/>
      <w14:ligatures w14:val="standardContextual"/>
    </w:rPr>
  </w:style>
  <w:style w:type="character" w:customStyle="1" w:styleId="apple-converted-space">
    <w:name w:val="apple-converted-space"/>
    <w:basedOn w:val="Fuentedeprrafopredeter"/>
    <w:uiPriority w:val="99"/>
    <w:rsid w:val="00FE7D33"/>
  </w:style>
  <w:style w:type="character" w:styleId="Mencinsinresolver">
    <w:name w:val="Unresolved Mention"/>
    <w:basedOn w:val="Fuentedeprrafopredeter"/>
    <w:uiPriority w:val="99"/>
    <w:semiHidden/>
    <w:unhideWhenUsed/>
    <w:rsid w:val="00FE7D33"/>
    <w:rPr>
      <w:color w:val="605E5C"/>
      <w:shd w:val="clear" w:color="auto" w:fill="E1DFDD"/>
    </w:rPr>
  </w:style>
  <w:style w:type="character" w:customStyle="1" w:styleId="13">
    <w:name w:val="Неразрешенное упоминание1"/>
    <w:uiPriority w:val="99"/>
    <w:semiHidden/>
    <w:rsid w:val="00FE7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turkmenistan/media/4316/file/NAP_Evaluation_report_final_18062022_GEROS_clean.pdf.pdf" TargetMode="External"/><Relationship Id="rId13" Type="http://schemas.openxmlformats.org/officeDocument/2006/relationships/hyperlink" Target="https://ombudsman.gov.tm/" TargetMode="External"/><Relationship Id="rId18" Type="http://schemas.openxmlformats.org/officeDocument/2006/relationships/hyperlink" Target="https://fineconomic.gov.tm/ru/vnrt"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turkmenportal.com/blog/64902/v-turkmenskom-gosudarstvennom-universitete-otkroyut-novoe-napravlenie-podgotovki-socialnaya-rabota" TargetMode="External"/><Relationship Id="rId7" Type="http://schemas.openxmlformats.org/officeDocument/2006/relationships/image" Target="media/image1.wmf"/><Relationship Id="rId12" Type="http://schemas.openxmlformats.org/officeDocument/2006/relationships/hyperlink" Target="https://www.unicef.org/turkmenistan/reports/progress-every-child-turkmenistan" TargetMode="External"/><Relationship Id="rId17" Type="http://schemas.openxmlformats.org/officeDocument/2006/relationships/hyperlink" Target="https://minjust.gov.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injust.gov.tm/" TargetMode="External"/><Relationship Id="rId20" Type="http://schemas.openxmlformats.org/officeDocument/2006/relationships/hyperlink" Target="https://minjust.gov.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gov.tm/" TargetMode="External"/><Relationship Id="rId24" Type="http://schemas.openxmlformats.org/officeDocument/2006/relationships/hyperlink" Target="https://minjust.gov.tm/" TargetMode="External"/><Relationship Id="rId5" Type="http://schemas.openxmlformats.org/officeDocument/2006/relationships/footnotes" Target="footnotes.xml"/><Relationship Id="rId15" Type="http://schemas.openxmlformats.org/officeDocument/2006/relationships/hyperlink" Target="https://instsld.gov.tm" TargetMode="External"/><Relationship Id="rId23" Type="http://schemas.openxmlformats.org/officeDocument/2006/relationships/hyperlink" Target="https://minjust.gov.tm/" TargetMode="External"/><Relationship Id="rId28" Type="http://schemas.openxmlformats.org/officeDocument/2006/relationships/footer" Target="footer2.xml"/><Relationship Id="rId10" Type="http://schemas.openxmlformats.org/officeDocument/2006/relationships/hyperlink" Target="https://www.unicef.org/turkmenistan/documents/national-action-plan-realization-childrens-rights-turkmenistan-2023-2028-napc" TargetMode="External"/><Relationship Id="rId19" Type="http://schemas.openxmlformats.org/officeDocument/2006/relationships/hyperlink" Target="https://ombudsman.gov.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nicef.org/turkmenistan/reports/nap-evaluation-report-turkmenistan-2018-2022" TargetMode="External"/><Relationship Id="rId14" Type="http://schemas.openxmlformats.org/officeDocument/2006/relationships/hyperlink" Target="https://www.youtube.com/watch?v=AZAyJAOp1_o" TargetMode="External"/><Relationship Id="rId22" Type="http://schemas.openxmlformats.org/officeDocument/2006/relationships/hyperlink" Target="https://minjust.gov.tm/"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27</Pages>
  <Words>13604</Words>
  <Characters>69382</Characters>
  <Application>Microsoft Office Word</Application>
  <DocSecurity>0</DocSecurity>
  <Lines>1982</Lines>
  <Paragraphs>1257</Paragraphs>
  <ScaleCrop>false</ScaleCrop>
  <HeadingPairs>
    <vt:vector size="2" baseType="variant">
      <vt:variant>
        <vt:lpstr>Título</vt:lpstr>
      </vt:variant>
      <vt:variant>
        <vt:i4>1</vt:i4>
      </vt:variant>
    </vt:vector>
  </HeadingPairs>
  <TitlesOfParts>
    <vt:vector size="1" baseType="lpstr">
      <vt:lpstr>CRC/C/TKM/RQ/5-6</vt:lpstr>
    </vt:vector>
  </TitlesOfParts>
  <Company/>
  <LinksUpToDate>false</LinksUpToDate>
  <CharactersWithSpaces>81729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CRC/C/TKM/RQ/5-6</dc:title>
  <dc:subject/>
  <dc:creator>Carlos Ariel BRAGUNDE LOPEZ</dc:creator>
  <cp:keywords/>
  <cp:lastModifiedBy>Carlos Bragunde Lopez</cp:lastModifiedBy>
  <cp:revision>2</cp:revision>
  <cp:lastPrinted>2024-10-09T11:13:00Z</cp:lastPrinted>
  <dcterms:created xsi:type="dcterms:W3CDTF">2024-10-09T11:15:00Z</dcterms:created>
  <dcterms:modified xsi:type="dcterms:W3CDTF">2024-10-09T11:15:00Z</dcterms:modified>
</cp:coreProperties>
</file>