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85.05pt;margin-top:722.65pt;width:198pt;height:19.85pt;z-index:1;mso-wrap-distance-top:56.7pt;mso-wrap-distance-bottom:56.7pt;mso-position-horizontal-relative:page" filled="f" stroked="f" strokecolor="white">
            <v:textbox style="mso-next-textbox:#_x0000_s1030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GE.02-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46386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</w:t>
                  </w:r>
                  <w:r>
                    <w:t>)    160103    160103</w:t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</w:pPr>
            <w:proofErr w:type="spellStart"/>
            <w:r>
              <w:t>E</w:t>
            </w:r>
            <w:proofErr w:type="spellEnd"/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000000" w:rsidRDefault="00000000">
            <w:pPr>
              <w:pStyle w:val="a0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b/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>КОНОМИЧЕСКИЙ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0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символ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E/C.12/1/</w:t>
            </w:r>
            <w:proofErr w:type="spellStart"/>
            <w:r>
              <w:rPr>
                <w:lang w:val="en-US"/>
              </w:rPr>
              <w:t>Add.84</w:t>
            </w:r>
            <w:proofErr w:type="spellEnd"/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19 December 2002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 xml:space="preserve">Original: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1" w:name="ПолеСоСписком2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  <w:lang w:val="en-US"/>
              </w:rPr>
            </w:pPr>
          </w:p>
        </w:tc>
      </w:tr>
    </w:tbl>
    <w:p w:rsidR="00000000" w:rsidRDefault="00000000"/>
    <w:p w:rsidR="00000000" w:rsidRDefault="00000000">
      <w:r>
        <w:t>КОМИТЕТ ПО ЭКОНОМИЧЕСКИМ, СОЦИАЛЬНЫМ</w:t>
      </w:r>
    </w:p>
    <w:p w:rsidR="00000000" w:rsidRDefault="00000000">
      <w:r>
        <w:t>И КУЛЬТУРНЫМ ПРАВАМ</w:t>
      </w:r>
    </w:p>
    <w:p w:rsidR="00000000" w:rsidRDefault="00000000">
      <w:pPr>
        <w:spacing w:line="240" w:lineRule="auto"/>
      </w:pPr>
      <w:r>
        <w:t>Двадцать девятая сессия</w:t>
      </w:r>
    </w:p>
    <w:p w:rsidR="00000000" w:rsidRDefault="00000000">
      <w:r>
        <w:t>11-29 ноября 2002 года</w:t>
      </w:r>
    </w:p>
    <w:p w:rsidR="00000000" w:rsidRDefault="00000000">
      <w:pPr>
        <w:spacing w:line="240" w:lineRule="auto"/>
        <w:rPr>
          <w:lang w:val="en-US"/>
        </w:rPr>
      </w:pPr>
    </w:p>
    <w:p w:rsidR="00000000" w:rsidRDefault="00000000">
      <w:pPr>
        <w:spacing w:line="240" w:lineRule="auto"/>
        <w:rPr>
          <w:lang w:val="en-US"/>
        </w:rPr>
      </w:pPr>
    </w:p>
    <w:p w:rsidR="00000000" w:rsidRDefault="00000000">
      <w:pPr>
        <w:pStyle w:val="16"/>
        <w:spacing w:line="240" w:lineRule="auto"/>
      </w:pPr>
      <w:r>
        <w:t>РАССМОТРЕНИЕ ДОКЛАДОВ, ПРЕДСТАВЛЕННЫХ ГОСУДАРСТВАМИ-УЧАСТНИКАМИ В СООТВЕТСТВИИ СО СТАТЬЯМИ 16 И 17 ПАКТА</w:t>
      </w:r>
    </w:p>
    <w:p w:rsidR="00000000" w:rsidRDefault="00000000">
      <w:pPr>
        <w:jc w:val="center"/>
      </w:pPr>
    </w:p>
    <w:p w:rsidR="00000000" w:rsidRDefault="00000000">
      <w:pPr>
        <w:pStyle w:val="11"/>
      </w:pPr>
      <w:r>
        <w:t>Заключительные замечания Комитета по экономическим</w:t>
      </w:r>
      <w:r>
        <w:rPr>
          <w:u w:val="none"/>
        </w:rPr>
        <w:t>,</w:t>
      </w:r>
    </w:p>
    <w:p w:rsidR="00000000" w:rsidRDefault="00000000">
      <w:pPr>
        <w:pStyle w:val="11"/>
      </w:pPr>
      <w:r>
        <w:t>социальным и культурным правам</w:t>
      </w:r>
    </w:p>
    <w:p w:rsidR="00000000" w:rsidRDefault="00000000">
      <w:pPr>
        <w:pStyle w:val="11"/>
        <w:spacing w:line="240" w:lineRule="auto"/>
      </w:pPr>
    </w:p>
    <w:p w:rsidR="00000000" w:rsidRDefault="00000000">
      <w:pPr>
        <w:pStyle w:val="16"/>
      </w:pPr>
      <w:r>
        <w:t>СОЛОМОНОВЫ ОСТРОВА</w:t>
      </w:r>
    </w:p>
    <w:p w:rsidR="00000000" w:rsidRDefault="00000000">
      <w:pPr>
        <w:pStyle w:val="16"/>
        <w:spacing w:line="240" w:lineRule="auto"/>
      </w:pPr>
    </w:p>
    <w:p w:rsidR="00000000" w:rsidRDefault="00000000">
      <w:r>
        <w:t>1.</w:t>
      </w:r>
      <w:r>
        <w:tab/>
        <w:t>Комитет рассмотрел первоначальный доклад Соломоновых Островов об осуществлении Пакта (</w:t>
      </w:r>
      <w:proofErr w:type="spellStart"/>
      <w:r>
        <w:t>Е</w:t>
      </w:r>
      <w:proofErr w:type="spellEnd"/>
      <w:r>
        <w:t>/1990/5/</w:t>
      </w:r>
      <w:r>
        <w:rPr>
          <w:lang w:val="en-US"/>
        </w:rPr>
        <w:t>Add</w:t>
      </w:r>
      <w:r>
        <w:t xml:space="preserve">.50) на своих тридцать восьмом и тридцать девятом заседаниях, состоявшихся 18 ноября 2002 года (см. </w:t>
      </w:r>
      <w:r>
        <w:rPr>
          <w:lang w:val="en-US"/>
        </w:rPr>
        <w:t>E</w:t>
      </w:r>
      <w:r>
        <w:t>/</w:t>
      </w:r>
      <w:r>
        <w:rPr>
          <w:lang w:val="en-US"/>
        </w:rPr>
        <w:t>C</w:t>
      </w:r>
      <w:r>
        <w:t>.12/2002/</w:t>
      </w:r>
      <w:r>
        <w:rPr>
          <w:lang w:val="en-US"/>
        </w:rPr>
        <w:t>SR</w:t>
      </w:r>
      <w:r>
        <w:t>.38 и 39) и принял на своем пятьдесят шестом заседании, состоявшемся 29 ноября 2002 года, следующие заключительные замечания.</w:t>
      </w:r>
    </w:p>
    <w:p w:rsidR="00000000" w:rsidRDefault="00000000"/>
    <w:p w:rsidR="00000000" w:rsidRDefault="00000000">
      <w:pPr>
        <w:pStyle w:val="16"/>
      </w:pPr>
      <w:r>
        <w:t>А.</w:t>
      </w:r>
      <w:r>
        <w:tab/>
        <w:t>ВВЕДЕНИЕ</w:t>
      </w:r>
    </w:p>
    <w:p w:rsidR="00000000" w:rsidRDefault="00000000">
      <w:pPr>
        <w:pStyle w:val="16"/>
      </w:pPr>
    </w:p>
    <w:p w:rsidR="00000000" w:rsidRDefault="00000000">
      <w:r>
        <w:t>2.</w:t>
      </w:r>
      <w:r>
        <w:tab/>
        <w:t>Комитет приветствует представление первоначального доклада Соломоновых Островов, который в целом был подготовлен в соответствии с Руководящими принципами Комитета.  Вместе с тем Комитет с сожалением отмечает, что государство-участник не представило письменных ответов на перечень вопросов (</w:t>
      </w:r>
      <w:r>
        <w:rPr>
          <w:lang w:val="en-US"/>
        </w:rPr>
        <w:t>E</w:t>
      </w:r>
      <w:r>
        <w:t>/</w:t>
      </w:r>
      <w:r>
        <w:rPr>
          <w:lang w:val="en-US"/>
        </w:rPr>
        <w:t>C</w:t>
      </w:r>
      <w:r>
        <w:t>.12/</w:t>
      </w:r>
      <w:r>
        <w:rPr>
          <w:lang w:val="en-US"/>
        </w:rPr>
        <w:t>Q</w:t>
      </w:r>
      <w:r>
        <w:t>/</w:t>
      </w:r>
      <w:r>
        <w:rPr>
          <w:lang w:val="en-US"/>
        </w:rPr>
        <w:t>SOL</w:t>
      </w:r>
      <w:r>
        <w:t>/1).  Кроме того, Комитет с сожалением отмечает отсутствие делегаций государства-участника, в результате чего Комитет не смог провести подробный и конструктивный диалог с представителями государства-участника.</w:t>
      </w:r>
    </w:p>
    <w:p w:rsidR="00000000" w:rsidRDefault="00000000"/>
    <w:p w:rsidR="00000000" w:rsidRDefault="00000000">
      <w:pPr>
        <w:pStyle w:val="16"/>
      </w:pPr>
      <w:r>
        <w:t>В.</w:t>
      </w:r>
      <w:r>
        <w:tab/>
        <w:t>ПОЗИТИВНЫЕ АСПЕКТЫ</w:t>
      </w:r>
    </w:p>
    <w:p w:rsidR="00000000" w:rsidRDefault="00000000">
      <w:pPr>
        <w:pStyle w:val="16"/>
      </w:pPr>
    </w:p>
    <w:p w:rsidR="00000000" w:rsidRDefault="00000000">
      <w:r>
        <w:t>3.</w:t>
      </w:r>
      <w:r>
        <w:tab/>
        <w:t>Комитет с удовлетворением отмечает заключение соглашения о техническом сотрудничестве между Управлением Верховного комиссара по правам человека (УВКПЧ) и правительством Соломоновых Островов.  Комитет предлагает включить в это соглашение мероприятия, имеющие конкретное отношение к осуществлению экономических, социальных и культурных прав.</w:t>
      </w:r>
    </w:p>
    <w:p w:rsidR="00000000" w:rsidRDefault="00000000"/>
    <w:p w:rsidR="00000000" w:rsidRDefault="00000000">
      <w:r>
        <w:t>4.</w:t>
      </w:r>
      <w:r>
        <w:tab/>
        <w:t>Комитет положительно оценивает предпринятые государством-участником инициативы в области конституционной реформы, а также программы, целью которых является укрепление господства права, поддержка процесса установления истины и примирения, а также укрепление гражданского общества на основе международной помощи и сотрудничества.</w:t>
      </w:r>
    </w:p>
    <w:p w:rsidR="00000000" w:rsidRDefault="00000000"/>
    <w:p w:rsidR="00000000" w:rsidRDefault="00000000">
      <w:pPr>
        <w:pStyle w:val="16"/>
      </w:pPr>
      <w:r>
        <w:t>С.</w:t>
      </w:r>
      <w:r>
        <w:tab/>
        <w:t>ФАКТОРЫ И ТРУДНОСТИ, ПРЕПЯТСТВУЮЩИЕ</w:t>
      </w:r>
    </w:p>
    <w:p w:rsidR="00000000" w:rsidRDefault="00000000">
      <w:pPr>
        <w:jc w:val="center"/>
      </w:pPr>
      <w:r>
        <w:t>ОСУЩЕСТВЛЕНИЮ ПАКТА</w:t>
      </w:r>
    </w:p>
    <w:p w:rsidR="00000000" w:rsidRDefault="00000000">
      <w:pPr>
        <w:jc w:val="center"/>
      </w:pPr>
    </w:p>
    <w:p w:rsidR="00000000" w:rsidRDefault="00000000">
      <w:r>
        <w:t>5.</w:t>
      </w:r>
      <w:r>
        <w:tab/>
        <w:t>Комитет отмечает, что недавний экономический спад, усугубляемый высоким уровнем повсеместной бедности и преобладанием натурального хозяйства, а также социальной напряженностью и политической нестабильностью, препятствовала осуществлению экономических, социальных и культурных прав, закрепленных в Пакте.</w:t>
      </w:r>
    </w:p>
    <w:p w:rsidR="00000000" w:rsidRDefault="00000000"/>
    <w:p w:rsidR="00000000" w:rsidRDefault="00000000">
      <w:pPr>
        <w:jc w:val="center"/>
      </w:pPr>
      <w:r>
        <w:rPr>
          <w:lang w:val="en-US"/>
        </w:rPr>
        <w:t>D</w:t>
      </w:r>
      <w:r>
        <w:t>.</w:t>
      </w:r>
      <w:r>
        <w:tab/>
        <w:t>ОСНОВНЫЕ ПРОБЛЕМЫ, ВЫЗЫВАЮЩИЕ ОЗАБОЧЕННОСТЬ</w:t>
      </w:r>
    </w:p>
    <w:p w:rsidR="00000000" w:rsidRDefault="00000000">
      <w:pPr>
        <w:jc w:val="center"/>
      </w:pPr>
    </w:p>
    <w:p w:rsidR="00000000" w:rsidRDefault="00000000">
      <w:r>
        <w:t>6.</w:t>
      </w:r>
      <w:r>
        <w:tab/>
        <w:t>Комитет обеспокоен недостаточной представленностью женщин на всех уровнях директивных органов государства-участника и сохранением патриархальных взглядов в обществе.</w:t>
      </w:r>
    </w:p>
    <w:p w:rsidR="00000000" w:rsidRDefault="00000000"/>
    <w:p w:rsidR="00000000" w:rsidRDefault="00000000">
      <w:r>
        <w:t>7.</w:t>
      </w:r>
      <w:r>
        <w:tab/>
        <w:t>Кроме того, Комитет обеспокоен тем, что 45% населения в возрасте 14 лет и старше вовлечены в систему неоплачиваемого труда, о чем упоминается в пункте 26 доклада государства-участника.  Комитет также обеспокоен высоким уровнем безработицы и неполной занятости в государстве-участнике, особенно среди женщин и молодежи.</w:t>
      </w:r>
    </w:p>
    <w:p w:rsidR="00000000" w:rsidRDefault="00000000"/>
    <w:p w:rsidR="00000000" w:rsidRDefault="00000000">
      <w:r>
        <w:t>8.</w:t>
      </w:r>
      <w:r>
        <w:tab/>
        <w:t>Комитет обеспокоен тем, что государство-участник не ратифицировало большинство из основных конвенций Международной организации труда, касающихся экономических, социальных и культурных прав.</w:t>
      </w:r>
    </w:p>
    <w:p w:rsidR="00000000" w:rsidRDefault="00000000"/>
    <w:p w:rsidR="00000000" w:rsidRDefault="00000000">
      <w:r>
        <w:t>9.</w:t>
      </w:r>
      <w:r>
        <w:tab/>
        <w:t>Комитет также обеспокоен тем, что ослабление традиционной социальной поддержки в отношениях между родственниками и системы "вантоков" не дополняется и не компенсируется какими-либо иными формами социальной помощи.</w:t>
      </w:r>
    </w:p>
    <w:p w:rsidR="00000000" w:rsidRDefault="00000000"/>
    <w:p w:rsidR="00000000" w:rsidRDefault="00000000">
      <w:r>
        <w:t>10.</w:t>
      </w:r>
      <w:r>
        <w:tab/>
        <w:t>Комитет обеспокоен высокой распространенностью случаев бытового насилия в отношении женщин и детей в государстве-участнике.</w:t>
      </w:r>
    </w:p>
    <w:p w:rsidR="00000000" w:rsidRDefault="00000000"/>
    <w:p w:rsidR="00000000" w:rsidRDefault="00000000">
      <w:r>
        <w:t>11.</w:t>
      </w:r>
      <w:r>
        <w:tab/>
        <w:t>Положительно оценивая усилия государства-участника по борьбе против малярии, Комитет с обеспокоенностью отмечает, что малярия по</w:t>
      </w:r>
      <w:r>
        <w:noBreakHyphen/>
        <w:t>прежнему остается одной из основных проблем здравоохранения в государстве-участнике.  Кроме того, Комитет обеспокоен тем, что острые респираторные инфекции, а также инфекции, передаваемые половым путем, по</w:t>
      </w:r>
      <w:r>
        <w:noBreakHyphen/>
        <w:t>прежнему остаются основными причинами существующих в области здравоохранения проблем, как об этом сообщается в Докладе о развитии человеческого потенциала за 2002 год.</w:t>
      </w:r>
    </w:p>
    <w:p w:rsidR="00000000" w:rsidRDefault="00000000"/>
    <w:p w:rsidR="00000000" w:rsidRDefault="00000000">
      <w:r>
        <w:t>12.</w:t>
      </w:r>
      <w:r>
        <w:tab/>
        <w:t>Комитет обеспокоен тем, что недостаточное питание, особенно среди молодежи, является широко распространенным, несмотря на тот факт, что запасы продовольствия имеются почти в достаточных количествах во всех частях страны.</w:t>
      </w:r>
    </w:p>
    <w:p w:rsidR="00000000" w:rsidRDefault="00000000"/>
    <w:p w:rsidR="00000000" w:rsidRDefault="00000000">
      <w:r>
        <w:t>13.</w:t>
      </w:r>
      <w:r>
        <w:tab/>
        <w:t>Кроме того, Комитет обеспокоен тем, что жители многих общин государства-участника не имеют доступа к безопасной питьевой воде и надлежащим санитарно-гигиеническим удобствам, что создает серьезную угрозу для здоровья населения.</w:t>
      </w:r>
    </w:p>
    <w:p w:rsidR="00000000" w:rsidRDefault="00000000"/>
    <w:p w:rsidR="00000000" w:rsidRDefault="00000000">
      <w:r>
        <w:t>14.</w:t>
      </w:r>
      <w:r>
        <w:tab/>
        <w:t>Комитет серьезно обеспокоен тем, что начальное образование в государстве-участнике не является обязательным, как это предусмотрено в статье 14 Пакта.  Комитет также отмечает, что многие родители не располагают средствами для оплаты учебников, учебных принадлежностей и образовательных материалов, в результате чего начальное образование не доступно для многих.</w:t>
      </w:r>
    </w:p>
    <w:p w:rsidR="00000000" w:rsidRDefault="00000000"/>
    <w:p w:rsidR="00000000" w:rsidRDefault="00000000">
      <w:r>
        <w:t>15.</w:t>
      </w:r>
      <w:r>
        <w:tab/>
        <w:t>Комитет обеспокоен тем, что в начальные школы зачисляется меньше девочек, чем мальчиков и что уровень отсева девочек на этапах начального и среднего образования является высоким.</w:t>
      </w:r>
    </w:p>
    <w:p w:rsidR="00000000" w:rsidRDefault="00000000"/>
    <w:p w:rsidR="00000000" w:rsidRDefault="00000000">
      <w:r>
        <w:t>16.</w:t>
      </w:r>
      <w:r>
        <w:tab/>
        <w:t>Отмечая значительные усилия, предпринятые государством-участником для сокращения неграмотности, Комитет по</w:t>
      </w:r>
      <w:r>
        <w:noBreakHyphen/>
        <w:t>прежнему обеспокоен тем, что неграмотность, особенно среди женщин, остается одной из серьезных проблем.</w:t>
      </w:r>
    </w:p>
    <w:p w:rsidR="00000000" w:rsidRDefault="00000000">
      <w:r>
        <w:br w:type="page"/>
      </w:r>
    </w:p>
    <w:p w:rsidR="00000000" w:rsidRDefault="00000000">
      <w:pPr>
        <w:pStyle w:val="16"/>
      </w:pPr>
      <w:r>
        <w:t>Е.</w:t>
      </w:r>
      <w:r>
        <w:tab/>
        <w:t>ПРЕДЛОЖЕНИЯ И РЕКОМЕНДАЦИИ</w:t>
      </w:r>
    </w:p>
    <w:p w:rsidR="00000000" w:rsidRDefault="00000000">
      <w:pPr>
        <w:pStyle w:val="16"/>
      </w:pPr>
    </w:p>
    <w:p w:rsidR="00000000" w:rsidRDefault="00000000">
      <w:r>
        <w:t>17.</w:t>
      </w:r>
      <w:r>
        <w:tab/>
        <w:t>Комитет рекомендует сформулировать национальный план действий в области прав человека.  Комитет просит государство-участник приложить экземпляр этого плана действий к своему второму периодическому докладу, а также представить информацию о выполнении этого плана и о том, каким образом он способствует поощрению и защите экономических, социальных и культурных прав.</w:t>
      </w:r>
    </w:p>
    <w:p w:rsidR="00000000" w:rsidRDefault="00000000"/>
    <w:p w:rsidR="00000000" w:rsidRDefault="00000000">
      <w:r>
        <w:t>18.</w:t>
      </w:r>
      <w:r>
        <w:tab/>
        <w:t>Комитет настоятельно призывает государство-участник принять все эффективные меры для запрещения дискриминации по признаку гражданства или пола во всех сферах экономической, социальной и культурной жизни.  Кроме того, Комитет просит государство-участник представить в своем следующем периодическом докладе подробную информацию относительно любых государственных директив, программ и мер, принятых для содействия осуществлению законодательства, касающегося равенства между мужчинами и женщинами, как это предусмотрено в пункте 2 статьи 2 и статье 3 Пакта.</w:t>
      </w:r>
    </w:p>
    <w:p w:rsidR="00000000" w:rsidRDefault="00000000"/>
    <w:p w:rsidR="00000000" w:rsidRDefault="00000000">
      <w:r>
        <w:t>19.</w:t>
      </w:r>
      <w:r>
        <w:tab/>
        <w:t>Комитет также настоятельно призывает государство-участник разработать и осуществлять национальную программу по созданию новых рабочих мест и обеспечивать профессиональную подготовку, особенно женщинам и молодежи.  Комитет рекомендует государству-участнику поощрять создание малых предприятий, в том числе посредством разработки доступных программ кредитования.</w:t>
      </w:r>
    </w:p>
    <w:p w:rsidR="00000000" w:rsidRDefault="00000000"/>
    <w:p w:rsidR="00000000" w:rsidRDefault="00000000">
      <w:r>
        <w:t>20.</w:t>
      </w:r>
      <w:r>
        <w:tab/>
        <w:t>Комитет просит государство-участник представить в своем следующем периодическом докладе подробную информацию о Законе о профессиональных союзах, упомянутом в пункте 91 доклада государства-участника.</w:t>
      </w:r>
    </w:p>
    <w:p w:rsidR="00000000" w:rsidRDefault="00000000"/>
    <w:p w:rsidR="00000000" w:rsidRDefault="00000000">
      <w:r>
        <w:t>21.</w:t>
      </w:r>
      <w:r>
        <w:tab/>
        <w:t>Комитет рекомендует государству-участнику рассмотреть вопрос о ратификации основных конвенций Международной организации труда, касающихся экономических, социальных и культурных прав, таких, как Конвенция № 87 о свободе ассоциации и защите права на организацию, Конвенция № 98 о праве на организацию и на ведение коллективных переговоров и Конвенция № 182 о наихудших формах детского труда.</w:t>
      </w:r>
    </w:p>
    <w:p w:rsidR="00000000" w:rsidRDefault="00000000"/>
    <w:p w:rsidR="00000000" w:rsidRDefault="00000000">
      <w:r>
        <w:t>22.</w:t>
      </w:r>
      <w:r>
        <w:tab/>
        <w:t>Кроме того, Комитет рекомендует государству-участнику принять эффективные меры для решения проблемы ослабления традиционной системы поддержки и общин "</w:t>
      </w:r>
      <w:proofErr w:type="spellStart"/>
      <w:r>
        <w:t>вантоков</w:t>
      </w:r>
      <w:proofErr w:type="spellEnd"/>
      <w:r>
        <w:t>", особенно в сельских районах, а также дополнить и поддержать такую систему рядом других форм социального содействия.</w:t>
      </w:r>
    </w:p>
    <w:p w:rsidR="00000000" w:rsidRDefault="00000000"/>
    <w:p w:rsidR="00000000" w:rsidRDefault="00000000">
      <w:r>
        <w:t>23.</w:t>
      </w:r>
      <w:r>
        <w:tab/>
        <w:t>Комитет настоятельно призывает государство-участник внедрить и осуществить эффективные законодательные и административные меры для защиты членов семей, особенно женщин и детей, от насилия в семье.  Комитет рекомендует государству-участнику создать службы поддержки для жертв насилия в семье и принять меры для просвещения сотрудников правоохранительных органов и широкой общественности относительно серьезности этой проблемы.</w:t>
      </w:r>
    </w:p>
    <w:p w:rsidR="00000000" w:rsidRDefault="00000000"/>
    <w:p w:rsidR="00000000" w:rsidRDefault="00000000">
      <w:r>
        <w:t>24.</w:t>
      </w:r>
      <w:r>
        <w:tab/>
        <w:t>Кроме того, Комитет настоятельно призывает государство-участник в полной мере учитывать вопросы прав человека, в том числе экономические, социальные и культурные права, в своих стратегиях по сокращению нищеты.  В этой связи Комитет просит государство-участник ознакомиться с Заявлением Комитета от 4 мая 2001 года по вопросу о нищете и Международном пакте об экономических, социальных и культурных правах (</w:t>
      </w:r>
      <w:proofErr w:type="spellStart"/>
      <w:r>
        <w:t>Е</w:t>
      </w:r>
      <w:proofErr w:type="spellEnd"/>
      <w:r>
        <w:t>/2002/22-Е/С.12/2001/17, приложение </w:t>
      </w:r>
      <w:r>
        <w:rPr>
          <w:lang w:val="en-US"/>
        </w:rPr>
        <w:t>VII</w:t>
      </w:r>
      <w:r>
        <w:t>).</w:t>
      </w:r>
    </w:p>
    <w:p w:rsidR="00000000" w:rsidRDefault="00000000"/>
    <w:p w:rsidR="00000000" w:rsidRDefault="00000000">
      <w:r>
        <w:t>25.</w:t>
      </w:r>
      <w:r>
        <w:tab/>
        <w:t>Комитет далее настоятельно призывает государство-участник решить проблему недоедания, в том числе посредством обращения за помощью к международным организациям.</w:t>
      </w:r>
    </w:p>
    <w:p w:rsidR="00000000" w:rsidRDefault="00000000"/>
    <w:p w:rsidR="00000000" w:rsidRDefault="00000000">
      <w:r>
        <w:t>26.</w:t>
      </w:r>
      <w:r>
        <w:tab/>
        <w:t>Комитет настоятельно призывает государство-участник обратиться с просьбой о международном сотрудничестве и помощи, с тем чтобы обеспечить доступ всех сельских и городских общин к безопасной питьевой воде и адекватным санитарным системам.</w:t>
      </w:r>
    </w:p>
    <w:p w:rsidR="00000000" w:rsidRDefault="00000000"/>
    <w:p w:rsidR="00000000" w:rsidRDefault="00000000">
      <w:r>
        <w:t>27.</w:t>
      </w:r>
      <w:r>
        <w:tab/>
        <w:t>Кроме того, Комитет настоятельно призывает государство-участник активизировать осуществление своей программы по борьбе с малярией, заняться решением проблемы острых респираторных инфекций и заболеваний, передаваемых половым путем, среди прочего, посредством обучения и подготовки лиц, оказывающих помощь, на всех уровнях.  Комитет призывает государство-участник продолжать в этой связи тесно сотрудничать со Всемирной организацией здравоохранения и другими организациями, занимающимися оказанием медицинской помощи.</w:t>
      </w:r>
    </w:p>
    <w:p w:rsidR="00000000" w:rsidRDefault="00000000"/>
    <w:p w:rsidR="00000000" w:rsidRDefault="00000000">
      <w:r>
        <w:t>28.</w:t>
      </w:r>
      <w:r>
        <w:tab/>
        <w:t>Комитет далее настоятельно призывает государство-участник принять меры для обеспечения того, чтобы все дети могли в полной мере осуществлять право на бесплатное и обязательное начальное образование в соответствии со статьей 14 Пакта, и в этом отношении обратиться с просьбой об оказании помощи к Организации Объединенных Наций по вопросам образования, науки и культуры.  Комитет обращает внимание государства-участника на свое Замечание общего порядка № 11 (1999) о планах мероприятий по начальному образованию.</w:t>
      </w:r>
    </w:p>
    <w:p w:rsidR="00000000" w:rsidRDefault="00000000"/>
    <w:p w:rsidR="00000000" w:rsidRDefault="00000000">
      <w:r>
        <w:t>29.</w:t>
      </w:r>
      <w:r>
        <w:tab/>
        <w:t>Комитет рекомендует государству-участнику принять эффективные меры, включая ориентированные на родителей программы, направленные на сокращение диспропорции между девочками и мальчиками при зачислении как в начальные, так и средние учебные заведения.</w:t>
      </w:r>
    </w:p>
    <w:p w:rsidR="00000000" w:rsidRDefault="00000000"/>
    <w:p w:rsidR="00000000" w:rsidRDefault="00000000">
      <w:r>
        <w:t>30.</w:t>
      </w:r>
      <w:r>
        <w:tab/>
        <w:t>Кроме того, Комитет рекомендует государству-участнику активизировать свои усилия по сокращению высокого уровня неграмотности, особенно среди женщин.</w:t>
      </w:r>
    </w:p>
    <w:p w:rsidR="00000000" w:rsidRDefault="00000000"/>
    <w:p w:rsidR="00000000" w:rsidRDefault="00000000">
      <w:r>
        <w:t>31.</w:t>
      </w:r>
      <w:r>
        <w:tab/>
        <w:t>Комитет предлагает государству-участнику организовать в учебных заведениях всех уровней обучение по правам человека и повысить осведомленность государственных должностных лиц и работников судебной системы в вопросах, касающихся прав человека, в частности экономических, социальных и культурных прав.</w:t>
      </w:r>
    </w:p>
    <w:p w:rsidR="00000000" w:rsidRDefault="00000000"/>
    <w:p w:rsidR="00000000" w:rsidRDefault="00000000">
      <w:r>
        <w:t>32.</w:t>
      </w:r>
      <w:r>
        <w:tab/>
        <w:t>Комитет просит государство-участник обеспечить как можно более широкое распространение настоящих заключительных замечаний среди соответствующих государственных учреждений и населения в целом.</w:t>
      </w:r>
    </w:p>
    <w:p w:rsidR="00000000" w:rsidRDefault="00000000"/>
    <w:p w:rsidR="00000000" w:rsidRDefault="00000000">
      <w:r>
        <w:t>33.</w:t>
      </w:r>
      <w:r>
        <w:tab/>
        <w:t xml:space="preserve">Комитет настоятельно призывает государство-участник включить в свой второй периодический доклад обновленную и подробную информацию, подкрепленную статистическими и сопоставимыми данными, о конкретных мерах, которые оно приняло для решения основных проблем, вызывающих озабоченность, и для осуществления рекомендаций, содержащихся в настоящих заключительных замечаниях.  Комитет рекомендует государству-участнику воспользоваться технической помощью </w:t>
      </w:r>
      <w:proofErr w:type="spellStart"/>
      <w:r>
        <w:t>УВКПЧ</w:t>
      </w:r>
      <w:proofErr w:type="spellEnd"/>
      <w:r>
        <w:t xml:space="preserve"> и соответствующих специализированных учреждений Организации Объединенных Наций при подготовке и представлении своего следующего доклада, а также при осуществлении заключительных замечаний.</w:t>
      </w:r>
    </w:p>
    <w:p w:rsidR="00000000" w:rsidRDefault="00000000"/>
    <w:p w:rsidR="00000000" w:rsidRDefault="00000000">
      <w:r>
        <w:t>34.</w:t>
      </w:r>
      <w:r>
        <w:tab/>
        <w:t>Комитет призывает государство-участник обеспечить возможность направить делегацию государства-участника для представления Комитету своего второго периодического доклада.  По желанию государства-участника Комитет готов направить на Соломоновы Острова свою миссию, с тем чтобы помочь государству-участнику выполнить свои обязательства по Пакту в свете настоящих заключительных замечаний.</w:t>
      </w:r>
    </w:p>
    <w:p w:rsidR="00000000" w:rsidRDefault="00000000"/>
    <w:p w:rsidR="00000000" w:rsidRDefault="00000000">
      <w:r>
        <w:t>35.</w:t>
      </w:r>
      <w:r>
        <w:tab/>
        <w:t>Комитет просит государство-участник представить свой второй периодический доклад к 30 июня 2005 года.</w:t>
      </w:r>
    </w:p>
    <w:p w:rsidR="00000000" w:rsidRDefault="00000000"/>
    <w:p w:rsidR="00000000" w:rsidRDefault="00000000"/>
    <w:p w:rsidR="00000000" w:rsidRDefault="00000000">
      <w:pPr>
        <w:pStyle w:val="16"/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>-------</w:t>
      </w:r>
    </w:p>
    <w:p w:rsidR="00000000" w:rsidRDefault="00000000">
      <w:pPr>
        <w:pStyle w:val="a0"/>
        <w:widowControl/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rFonts w:ascii="Times New Roman" w:hAnsi="Times New Roman"/>
          <w:snapToGrid/>
          <w:lang w:eastAsia="en-US"/>
        </w:rPr>
      </w:pPr>
    </w:p>
    <w:sectPr w:rsidR="00000000">
      <w:headerReference w:type="even" r:id="rId8"/>
      <w:headerReference w:type="default" r:id="rId9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lang w:val="en-US"/>
      </w:rPr>
      <w:t>E/CN.12/1/Add.84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804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  <w:t>E/CN.12/1/Add.84</w:t>
    </w:r>
  </w:p>
  <w:p w:rsidR="00000000" w:rsidRDefault="00000000">
    <w:pPr>
      <w:pStyle w:val="Header"/>
      <w:tabs>
        <w:tab w:val="left" w:pos="6804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37597"/>
    <w:multiLevelType w:val="singleLevel"/>
    <w:tmpl w:val="EC5ADA94"/>
    <w:lvl w:ilvl="0">
      <w:start w:val="1"/>
      <w:numFmt w:val="decimal"/>
      <w:pStyle w:val="a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jc w:val="right"/>
      <w:outlineLvl w:val="3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a">
    <w:name w:val="текст"/>
    <w:basedOn w:val="Normal"/>
    <w:pPr>
      <w:numPr>
        <w:numId w:val="2"/>
      </w:numPr>
      <w:spacing w:line="240" w:lineRule="auto"/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customStyle="1" w:styleId="11">
    <w:name w:val="Заголовок 11"/>
    <w:basedOn w:val="Subtitle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after="0"/>
      <w:outlineLvl w:val="9"/>
    </w:pPr>
    <w:rPr>
      <w:rFonts w:ascii="Times New Roman" w:hAnsi="Times New Roman" w:cs="Times New Roman"/>
      <w:szCs w:val="20"/>
      <w:u w:val="single"/>
    </w:rPr>
  </w:style>
  <w:style w:type="paragraph" w:customStyle="1" w:styleId="16">
    <w:name w:val="Заголовок 16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  <w:jc w:val="center"/>
    </w:p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2</TotalTime>
  <Pages>1</Pages>
  <Words>1733</Words>
  <Characters>9883</Characters>
  <Application>Microsoft Office Word</Application>
  <DocSecurity>4</DocSecurity>
  <Lines>82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12137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Marina Imeninnikova</dc:creator>
  <cp:keywords/>
  <dc:description/>
  <cp:lastModifiedBy>Marina Imeninnikova</cp:lastModifiedBy>
  <cp:revision>3</cp:revision>
  <cp:lastPrinted>2003-01-16T09:03:00Z</cp:lastPrinted>
  <dcterms:created xsi:type="dcterms:W3CDTF">2003-01-16T09:03:00Z</dcterms:created>
  <dcterms:modified xsi:type="dcterms:W3CDTF">2003-01-16T09:04:00Z</dcterms:modified>
</cp:coreProperties>
</file>