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6574292" w14:textId="77777777" w:rsidTr="00A704A8">
        <w:trPr>
          <w:trHeight w:hRule="exact" w:val="851"/>
        </w:trPr>
        <w:tc>
          <w:tcPr>
            <w:tcW w:w="1276" w:type="dxa"/>
            <w:tcBorders>
              <w:bottom w:val="single" w:sz="4" w:space="0" w:color="auto"/>
            </w:tcBorders>
          </w:tcPr>
          <w:p w14:paraId="44A6D28E" w14:textId="77777777" w:rsidR="00807D21" w:rsidRPr="00DB58B5" w:rsidRDefault="00807D21" w:rsidP="00695AC4"/>
        </w:tc>
        <w:tc>
          <w:tcPr>
            <w:tcW w:w="2268" w:type="dxa"/>
            <w:tcBorders>
              <w:bottom w:val="single" w:sz="4" w:space="0" w:color="auto"/>
            </w:tcBorders>
            <w:vAlign w:val="bottom"/>
          </w:tcPr>
          <w:p w14:paraId="4EE85DA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5D1E11" w14:textId="3D67ACE6" w:rsidR="00807D21" w:rsidRPr="00DB58B5" w:rsidRDefault="00695AC4" w:rsidP="00695AC4">
            <w:pPr>
              <w:jc w:val="right"/>
            </w:pPr>
            <w:r w:rsidRPr="00695AC4">
              <w:rPr>
                <w:sz w:val="40"/>
              </w:rPr>
              <w:t>CAT</w:t>
            </w:r>
            <w:r>
              <w:t>/C/CRI/CO/3</w:t>
            </w:r>
          </w:p>
        </w:tc>
      </w:tr>
      <w:tr w:rsidR="00807D21" w:rsidRPr="00DB58B5" w14:paraId="6C84F978" w14:textId="77777777" w:rsidTr="00A704A8">
        <w:trPr>
          <w:trHeight w:hRule="exact" w:val="2835"/>
        </w:trPr>
        <w:tc>
          <w:tcPr>
            <w:tcW w:w="1276" w:type="dxa"/>
            <w:tcBorders>
              <w:top w:val="single" w:sz="4" w:space="0" w:color="auto"/>
              <w:bottom w:val="single" w:sz="12" w:space="0" w:color="auto"/>
            </w:tcBorders>
          </w:tcPr>
          <w:p w14:paraId="3CA1D76C" w14:textId="77777777" w:rsidR="00807D21" w:rsidRPr="00DB58B5" w:rsidRDefault="00807D21" w:rsidP="00A704A8">
            <w:pPr>
              <w:spacing w:before="120"/>
              <w:jc w:val="center"/>
            </w:pPr>
            <w:r>
              <w:rPr>
                <w:noProof/>
                <w:lang w:eastAsia="fr-CH"/>
              </w:rPr>
              <w:drawing>
                <wp:inline distT="0" distB="0" distL="0" distR="0" wp14:anchorId="00DE2EBB" wp14:editId="66B375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D211C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D0571F2" w14:textId="77777777" w:rsidR="00807D21" w:rsidRDefault="00695AC4" w:rsidP="00A704A8">
            <w:pPr>
              <w:spacing w:before="240"/>
            </w:pPr>
            <w:r>
              <w:t>Distr. générale</w:t>
            </w:r>
          </w:p>
          <w:p w14:paraId="68D9E5D9" w14:textId="77777777" w:rsidR="00695AC4" w:rsidRDefault="00695AC4" w:rsidP="00695AC4">
            <w:pPr>
              <w:spacing w:line="240" w:lineRule="exact"/>
            </w:pPr>
            <w:r>
              <w:t>19 décembre 2023</w:t>
            </w:r>
          </w:p>
          <w:p w14:paraId="7DBCAE13" w14:textId="77777777" w:rsidR="00695AC4" w:rsidRDefault="00695AC4" w:rsidP="00695AC4">
            <w:pPr>
              <w:spacing w:line="240" w:lineRule="exact"/>
            </w:pPr>
            <w:r>
              <w:t>Français</w:t>
            </w:r>
          </w:p>
          <w:p w14:paraId="41015E21" w14:textId="08E172FC" w:rsidR="00695AC4" w:rsidRPr="00DB58B5" w:rsidRDefault="00695AC4" w:rsidP="00695AC4">
            <w:pPr>
              <w:spacing w:line="240" w:lineRule="exact"/>
            </w:pPr>
            <w:r>
              <w:t>Original</w:t>
            </w:r>
            <w:r w:rsidR="00371521">
              <w:t> :</w:t>
            </w:r>
            <w:r>
              <w:t xml:space="preserve"> espagnol</w:t>
            </w:r>
          </w:p>
        </w:tc>
      </w:tr>
    </w:tbl>
    <w:p w14:paraId="4463567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13A0442" w14:textId="77777777" w:rsidR="00695AC4" w:rsidRPr="00735442" w:rsidRDefault="00695AC4" w:rsidP="00B853E1">
      <w:pPr>
        <w:pStyle w:val="HChG"/>
        <w:rPr>
          <w:b w:val="0"/>
          <w:lang w:val="fr-FR"/>
        </w:rPr>
      </w:pPr>
      <w:r w:rsidRPr="00735442">
        <w:rPr>
          <w:lang w:val="fr-FR"/>
        </w:rPr>
        <w:tab/>
      </w:r>
      <w:r w:rsidRPr="00735442">
        <w:rPr>
          <w:lang w:val="fr-FR"/>
        </w:rPr>
        <w:tab/>
        <w:t>Observations finales concernant le troisième rapport périodique du Costa Rica</w:t>
      </w:r>
      <w:r w:rsidRPr="00735442">
        <w:rPr>
          <w:b w:val="0"/>
          <w:sz w:val="20"/>
          <w:lang w:val="fr-FR"/>
        </w:rPr>
        <w:footnoteReference w:customMarkFollows="1" w:id="2"/>
        <w:t>*</w:t>
      </w:r>
    </w:p>
    <w:p w14:paraId="09C23052" w14:textId="4286F1A6" w:rsidR="00695AC4" w:rsidRPr="00735442" w:rsidRDefault="00695AC4" w:rsidP="00B853E1">
      <w:pPr>
        <w:pStyle w:val="SingleTxtG"/>
        <w:rPr>
          <w:lang w:val="fr-FR"/>
        </w:rPr>
      </w:pPr>
      <w:r w:rsidRPr="00735442">
        <w:rPr>
          <w:lang w:val="fr-FR"/>
        </w:rPr>
        <w:t>1.</w:t>
      </w:r>
      <w:r w:rsidRPr="00735442">
        <w:rPr>
          <w:lang w:val="fr-FR"/>
        </w:rPr>
        <w:tab/>
        <w:t>Le Comité contre la torture a examiné le troisième rapport périodique du Costa Rica</w:t>
      </w:r>
      <w:r w:rsidRPr="002C2CAD">
        <w:rPr>
          <w:rStyle w:val="Appelnotedebasdep"/>
        </w:rPr>
        <w:footnoteReference w:id="3"/>
      </w:r>
      <w:r w:rsidRPr="00735442">
        <w:rPr>
          <w:lang w:val="fr-FR"/>
        </w:rPr>
        <w:t xml:space="preserve"> à ses 2041</w:t>
      </w:r>
      <w:r w:rsidRPr="00F672EE">
        <w:rPr>
          <w:vertAlign w:val="superscript"/>
          <w:lang w:val="fr-FR"/>
        </w:rPr>
        <w:t>e</w:t>
      </w:r>
      <w:r w:rsidRPr="00735442">
        <w:rPr>
          <w:lang w:val="fr-FR"/>
        </w:rPr>
        <w:t xml:space="preserve"> et 2044</w:t>
      </w:r>
      <w:r w:rsidRPr="00F672EE">
        <w:rPr>
          <w:vertAlign w:val="superscript"/>
          <w:lang w:val="fr-FR"/>
        </w:rPr>
        <w:t>e</w:t>
      </w:r>
      <w:r w:rsidR="00B853E1">
        <w:rPr>
          <w:lang w:val="fr-FR"/>
        </w:rPr>
        <w:t> </w:t>
      </w:r>
      <w:r w:rsidRPr="00735442">
        <w:rPr>
          <w:lang w:val="fr-FR"/>
        </w:rPr>
        <w:t>séances</w:t>
      </w:r>
      <w:r w:rsidRPr="002C2CAD">
        <w:rPr>
          <w:rStyle w:val="Appelnotedebasdep"/>
        </w:rPr>
        <w:footnoteReference w:id="4"/>
      </w:r>
      <w:r w:rsidRPr="00735442">
        <w:rPr>
          <w:lang w:val="fr-FR"/>
        </w:rPr>
        <w:t>, les 1</w:t>
      </w:r>
      <w:r w:rsidRPr="00F672EE">
        <w:rPr>
          <w:vertAlign w:val="superscript"/>
          <w:lang w:val="fr-FR"/>
        </w:rPr>
        <w:t>er</w:t>
      </w:r>
      <w:r w:rsidRPr="00735442">
        <w:rPr>
          <w:lang w:val="fr-FR"/>
        </w:rPr>
        <w:t xml:space="preserve"> et 2</w:t>
      </w:r>
      <w:r w:rsidR="00B853E1">
        <w:rPr>
          <w:lang w:val="fr-FR"/>
        </w:rPr>
        <w:t> </w:t>
      </w:r>
      <w:r w:rsidRPr="00735442">
        <w:rPr>
          <w:lang w:val="fr-FR"/>
        </w:rPr>
        <w:t>novembre 2023, et a adopté les présentes observations finales à sa 2066</w:t>
      </w:r>
      <w:r w:rsidRPr="00F672EE">
        <w:rPr>
          <w:vertAlign w:val="superscript"/>
          <w:lang w:val="fr-FR"/>
        </w:rPr>
        <w:t>e</w:t>
      </w:r>
      <w:r w:rsidR="00B853E1">
        <w:rPr>
          <w:lang w:val="fr-FR"/>
        </w:rPr>
        <w:t> </w:t>
      </w:r>
      <w:r w:rsidRPr="00735442">
        <w:rPr>
          <w:lang w:val="fr-FR"/>
        </w:rPr>
        <w:t>séance, le 21</w:t>
      </w:r>
      <w:r w:rsidR="00B853E1">
        <w:rPr>
          <w:lang w:val="fr-FR"/>
        </w:rPr>
        <w:t> </w:t>
      </w:r>
      <w:r w:rsidRPr="00735442">
        <w:rPr>
          <w:lang w:val="fr-FR"/>
        </w:rPr>
        <w:t>novembre 2023.</w:t>
      </w:r>
    </w:p>
    <w:p w14:paraId="79C4732E" w14:textId="157C953A" w:rsidR="00695AC4" w:rsidRPr="00735442" w:rsidRDefault="00B853E1" w:rsidP="00B853E1">
      <w:pPr>
        <w:pStyle w:val="H1G"/>
        <w:rPr>
          <w:lang w:val="fr-FR"/>
        </w:rPr>
      </w:pPr>
      <w:r>
        <w:rPr>
          <w:lang w:val="fr-FR"/>
        </w:rPr>
        <w:tab/>
      </w:r>
      <w:r w:rsidR="00695AC4" w:rsidRPr="00735442">
        <w:rPr>
          <w:lang w:val="fr-FR"/>
        </w:rPr>
        <w:t>A.</w:t>
      </w:r>
      <w:r w:rsidR="00695AC4" w:rsidRPr="00735442">
        <w:rPr>
          <w:lang w:val="fr-FR"/>
        </w:rPr>
        <w:tab/>
        <w:t>Introduction</w:t>
      </w:r>
    </w:p>
    <w:p w14:paraId="0083B12A" w14:textId="77777777" w:rsidR="00695AC4" w:rsidRPr="00735442" w:rsidRDefault="00695AC4" w:rsidP="00B853E1">
      <w:pPr>
        <w:pStyle w:val="SingleTxtG"/>
        <w:rPr>
          <w:lang w:val="fr-FR"/>
        </w:rPr>
      </w:pPr>
      <w:r w:rsidRPr="00735442">
        <w:rPr>
          <w:lang w:val="fr-FR"/>
        </w:rPr>
        <w:t>2.</w:t>
      </w:r>
      <w:r w:rsidRPr="00735442">
        <w:rPr>
          <w:lang w:val="fr-FR"/>
        </w:rPr>
        <w:tab/>
        <w:t>Le Comité sait gré à l</w:t>
      </w:r>
      <w:r>
        <w:rPr>
          <w:lang w:val="fr-FR"/>
        </w:rPr>
        <w:t>’</w:t>
      </w:r>
      <w:r w:rsidRPr="00735442">
        <w:rPr>
          <w:lang w:val="fr-FR"/>
        </w:rPr>
        <w:t>État partie d</w:t>
      </w:r>
      <w:r>
        <w:rPr>
          <w:lang w:val="fr-FR"/>
        </w:rPr>
        <w:t>’</w:t>
      </w:r>
      <w:r w:rsidRPr="00735442">
        <w:rPr>
          <w:lang w:val="fr-FR"/>
        </w:rPr>
        <w:t>avoir accepté la procédure simplifiée d</w:t>
      </w:r>
      <w:r>
        <w:rPr>
          <w:lang w:val="fr-FR"/>
        </w:rPr>
        <w:t>’</w:t>
      </w:r>
      <w:r w:rsidRPr="00735442">
        <w:rPr>
          <w:lang w:val="fr-FR"/>
        </w:rPr>
        <w:t>établissement des rapports et d</w:t>
      </w:r>
      <w:r>
        <w:rPr>
          <w:lang w:val="fr-FR"/>
        </w:rPr>
        <w:t>’</w:t>
      </w:r>
      <w:r w:rsidRPr="00735442">
        <w:rPr>
          <w:lang w:val="fr-FR"/>
        </w:rPr>
        <w:t>avoir présenté son rapport périodique conformément à ladite p</w:t>
      </w:r>
      <w:r w:rsidRPr="00B853E1">
        <w:t>rocédure, ce qui permet de mieux cibler le dialogue entre l’État partie et le Comité. Cependant, il note que le rapport périodique a été soumis plus de sept ans après la date limite indiquée après l’adoption de la liste des points à traiter avant la soumission du troisième rapport pér</w:t>
      </w:r>
      <w:r w:rsidRPr="00735442">
        <w:rPr>
          <w:lang w:val="fr-FR"/>
        </w:rPr>
        <w:t>iodique du Costa Rica</w:t>
      </w:r>
      <w:r w:rsidRPr="002C2CAD">
        <w:rPr>
          <w:rStyle w:val="Appelnotedebasdep"/>
        </w:rPr>
        <w:footnoteReference w:id="5"/>
      </w:r>
      <w:r w:rsidRPr="00735442">
        <w:rPr>
          <w:lang w:val="fr-FR"/>
        </w:rPr>
        <w:t>.</w:t>
      </w:r>
    </w:p>
    <w:p w14:paraId="573038B3" w14:textId="77777777" w:rsidR="00695AC4" w:rsidRPr="00735442" w:rsidRDefault="00695AC4" w:rsidP="00B853E1">
      <w:pPr>
        <w:pStyle w:val="SingleTxtG"/>
        <w:rPr>
          <w:rFonts w:eastAsia="Calibri"/>
          <w:lang w:val="fr-FR"/>
        </w:rPr>
      </w:pPr>
      <w:r w:rsidRPr="00735442">
        <w:rPr>
          <w:lang w:val="fr-FR"/>
        </w:rPr>
        <w:t>3.</w:t>
      </w:r>
      <w:r w:rsidRPr="00735442">
        <w:rPr>
          <w:lang w:val="fr-FR"/>
        </w:rPr>
        <w:tab/>
        <w:t>Le Comité se félicite d</w:t>
      </w:r>
      <w:r>
        <w:rPr>
          <w:lang w:val="fr-FR"/>
        </w:rPr>
        <w:t>’</w:t>
      </w:r>
      <w:r w:rsidRPr="00735442">
        <w:rPr>
          <w:lang w:val="fr-FR"/>
        </w:rPr>
        <w:t>avoir pu engager un dialogue constructif avec la délégation de l</w:t>
      </w:r>
      <w:r>
        <w:rPr>
          <w:lang w:val="fr-FR"/>
        </w:rPr>
        <w:t>’</w:t>
      </w:r>
      <w:r w:rsidRPr="00735442">
        <w:rPr>
          <w:lang w:val="fr-FR"/>
        </w:rPr>
        <w:t>État partie et accueille avec intérêt les renseignements reçus en réponse aux questions et aux préoccupations soulevées pendant l</w:t>
      </w:r>
      <w:r>
        <w:rPr>
          <w:lang w:val="fr-FR"/>
        </w:rPr>
        <w:t>’</w:t>
      </w:r>
      <w:r w:rsidRPr="00735442">
        <w:rPr>
          <w:lang w:val="fr-FR"/>
        </w:rPr>
        <w:t>examen du rapport.</w:t>
      </w:r>
    </w:p>
    <w:p w14:paraId="6FFC1DD1" w14:textId="442D3D74" w:rsidR="00695AC4" w:rsidRPr="00735442" w:rsidRDefault="00371521" w:rsidP="00371521">
      <w:pPr>
        <w:pStyle w:val="H1G"/>
        <w:rPr>
          <w:lang w:val="fr-FR"/>
        </w:rPr>
      </w:pPr>
      <w:r>
        <w:rPr>
          <w:lang w:val="fr-FR"/>
        </w:rPr>
        <w:tab/>
      </w:r>
      <w:r w:rsidR="00695AC4" w:rsidRPr="00735442">
        <w:rPr>
          <w:lang w:val="fr-FR"/>
        </w:rPr>
        <w:t>B.</w:t>
      </w:r>
      <w:r w:rsidR="00695AC4" w:rsidRPr="00735442">
        <w:rPr>
          <w:lang w:val="fr-FR"/>
        </w:rPr>
        <w:tab/>
        <w:t>Aspects positifs</w:t>
      </w:r>
    </w:p>
    <w:p w14:paraId="3610CAB8" w14:textId="74197F40" w:rsidR="00695AC4" w:rsidRPr="00735442" w:rsidRDefault="00695AC4" w:rsidP="00371521">
      <w:pPr>
        <w:pStyle w:val="SingleTxtG"/>
        <w:keepNext/>
        <w:rPr>
          <w:lang w:val="fr-FR"/>
        </w:rPr>
      </w:pPr>
      <w:r w:rsidRPr="00735442">
        <w:rPr>
          <w:lang w:val="fr-FR"/>
        </w:rPr>
        <w:t>4.</w:t>
      </w:r>
      <w:r w:rsidRPr="00735442">
        <w:rPr>
          <w:lang w:val="fr-FR"/>
        </w:rPr>
        <w:tab/>
        <w:t>Le Comité constate avec satisfaction que l</w:t>
      </w:r>
      <w:r>
        <w:rPr>
          <w:lang w:val="fr-FR"/>
        </w:rPr>
        <w:t>’</w:t>
      </w:r>
      <w:r w:rsidRPr="00735442">
        <w:rPr>
          <w:lang w:val="fr-FR"/>
        </w:rPr>
        <w:t>État partie a ratifié les instruments internationaux des droits de l</w:t>
      </w:r>
      <w:r>
        <w:rPr>
          <w:lang w:val="fr-FR"/>
        </w:rPr>
        <w:t>’</w:t>
      </w:r>
      <w:r w:rsidRPr="00735442">
        <w:rPr>
          <w:lang w:val="fr-FR"/>
        </w:rPr>
        <w:t>homme ci-après, ou y a adhéré</w:t>
      </w:r>
      <w:r w:rsidR="00371521">
        <w:rPr>
          <w:lang w:val="fr-FR"/>
        </w:rPr>
        <w:t> :</w:t>
      </w:r>
    </w:p>
    <w:p w14:paraId="3D3DCEFC" w14:textId="7652171D" w:rsidR="00695AC4" w:rsidRPr="00735442" w:rsidRDefault="00695AC4" w:rsidP="00371521">
      <w:pPr>
        <w:pStyle w:val="SingleTxtG"/>
        <w:ind w:firstLine="567"/>
        <w:rPr>
          <w:lang w:val="fr-FR"/>
        </w:rPr>
      </w:pPr>
      <w:r w:rsidRPr="00735442">
        <w:rPr>
          <w:lang w:val="fr-FR"/>
        </w:rPr>
        <w:t>a)</w:t>
      </w:r>
      <w:r w:rsidRPr="00735442">
        <w:rPr>
          <w:lang w:val="fr-FR"/>
        </w:rPr>
        <w:tab/>
        <w:t>Le Protocole facultatif se rapportant au Pacte international relatif aux droits économiques, sociaux et culturels, en 2014</w:t>
      </w:r>
      <w:r w:rsidR="00371521">
        <w:rPr>
          <w:lang w:val="fr-FR"/>
        </w:rPr>
        <w:t> ;</w:t>
      </w:r>
      <w:r w:rsidRPr="00735442">
        <w:rPr>
          <w:lang w:val="fr-FR"/>
        </w:rPr>
        <w:t xml:space="preserve"> </w:t>
      </w:r>
    </w:p>
    <w:p w14:paraId="073A60BC" w14:textId="2D00D67A" w:rsidR="00695AC4" w:rsidRPr="00735442" w:rsidRDefault="00695AC4" w:rsidP="00371521">
      <w:pPr>
        <w:pStyle w:val="SingleTxtG"/>
        <w:ind w:firstLine="567"/>
        <w:rPr>
          <w:lang w:val="fr-FR"/>
        </w:rPr>
      </w:pPr>
      <w:r w:rsidRPr="00735442">
        <w:rPr>
          <w:lang w:val="fr-FR"/>
        </w:rPr>
        <w:t>b)</w:t>
      </w:r>
      <w:r w:rsidRPr="00735442">
        <w:rPr>
          <w:lang w:val="fr-FR"/>
        </w:rPr>
        <w:tab/>
        <w:t>Le Protocole facultatif à la Convention relative aux droits de l</w:t>
      </w:r>
      <w:r>
        <w:rPr>
          <w:lang w:val="fr-FR"/>
        </w:rPr>
        <w:t>’</w:t>
      </w:r>
      <w:r w:rsidRPr="00735442">
        <w:rPr>
          <w:lang w:val="fr-FR"/>
        </w:rPr>
        <w:t>enfant établissant une procédure de présentation de communications, en 2014</w:t>
      </w:r>
      <w:r w:rsidR="00371521">
        <w:rPr>
          <w:lang w:val="fr-FR"/>
        </w:rPr>
        <w:t> ;</w:t>
      </w:r>
      <w:r w:rsidRPr="00735442">
        <w:rPr>
          <w:lang w:val="fr-FR"/>
        </w:rPr>
        <w:t xml:space="preserve"> </w:t>
      </w:r>
    </w:p>
    <w:p w14:paraId="659DAED6" w14:textId="77777777" w:rsidR="00695AC4" w:rsidRPr="00735442" w:rsidRDefault="00695AC4" w:rsidP="00371521">
      <w:pPr>
        <w:pStyle w:val="SingleTxtG"/>
        <w:ind w:firstLine="567"/>
        <w:rPr>
          <w:lang w:val="fr-FR"/>
        </w:rPr>
      </w:pPr>
      <w:r w:rsidRPr="00735442">
        <w:rPr>
          <w:lang w:val="fr-FR"/>
        </w:rPr>
        <w:t>c)</w:t>
      </w:r>
      <w:r w:rsidRPr="00735442">
        <w:rPr>
          <w:lang w:val="fr-FR"/>
        </w:rPr>
        <w:tab/>
        <w:t>La Convention internationale pour la protection de toutes les personnes contre les disparitions forcées, en 2012.</w:t>
      </w:r>
    </w:p>
    <w:p w14:paraId="6D493DD4" w14:textId="08CCA295" w:rsidR="00695AC4" w:rsidRPr="00735442" w:rsidRDefault="00695AC4" w:rsidP="00371521">
      <w:pPr>
        <w:pStyle w:val="SingleTxtG"/>
        <w:keepNext/>
        <w:rPr>
          <w:lang w:val="fr-FR"/>
        </w:rPr>
      </w:pPr>
      <w:r w:rsidRPr="00735442">
        <w:rPr>
          <w:lang w:val="fr-FR"/>
        </w:rPr>
        <w:t>5.</w:t>
      </w:r>
      <w:r w:rsidRPr="00735442">
        <w:rPr>
          <w:lang w:val="fr-FR"/>
        </w:rPr>
        <w:tab/>
        <w:t>Le Comité accueille avec satisfaction les mesures que l</w:t>
      </w:r>
      <w:r>
        <w:rPr>
          <w:lang w:val="fr-FR"/>
        </w:rPr>
        <w:t>’</w:t>
      </w:r>
      <w:r w:rsidRPr="00735442">
        <w:rPr>
          <w:lang w:val="fr-FR"/>
        </w:rPr>
        <w:t>État partie a prises pour modifier et étoffer sa législation dans les domaines intéressant la Convention, notamment</w:t>
      </w:r>
      <w:r w:rsidR="00371521">
        <w:rPr>
          <w:lang w:val="fr-FR"/>
        </w:rPr>
        <w:t> :</w:t>
      </w:r>
    </w:p>
    <w:p w14:paraId="2DD5D20C" w14:textId="2F1A98D7" w:rsidR="00695AC4" w:rsidRPr="00735442" w:rsidRDefault="00695AC4" w:rsidP="00371521">
      <w:pPr>
        <w:pStyle w:val="SingleTxtG"/>
        <w:ind w:firstLine="567"/>
        <w:rPr>
          <w:rFonts w:asciiTheme="majorHAnsi" w:hAnsiTheme="majorHAnsi" w:cstheme="majorHAnsi"/>
          <w:lang w:val="fr-FR"/>
        </w:rPr>
      </w:pPr>
      <w:r w:rsidRPr="00735442">
        <w:rPr>
          <w:lang w:val="fr-FR"/>
        </w:rPr>
        <w:t>a)</w:t>
      </w:r>
      <w:r w:rsidRPr="00735442">
        <w:rPr>
          <w:lang w:val="fr-FR"/>
        </w:rPr>
        <w:tab/>
        <w:t>La mise à jour de l</w:t>
      </w:r>
      <w:r>
        <w:rPr>
          <w:lang w:val="fr-FR"/>
        </w:rPr>
        <w:t>’</w:t>
      </w:r>
      <w:r w:rsidRPr="00735442">
        <w:rPr>
          <w:lang w:val="fr-FR"/>
        </w:rPr>
        <w:t>article</w:t>
      </w:r>
      <w:r w:rsidR="00371521">
        <w:rPr>
          <w:lang w:val="fr-FR"/>
        </w:rPr>
        <w:t> </w:t>
      </w:r>
      <w:r w:rsidRPr="00735442">
        <w:rPr>
          <w:lang w:val="fr-FR"/>
        </w:rPr>
        <w:t>71</w:t>
      </w:r>
      <w:r w:rsidR="00371521">
        <w:rPr>
          <w:lang w:val="fr-FR"/>
        </w:rPr>
        <w:t> </w:t>
      </w:r>
      <w:r w:rsidRPr="00735442">
        <w:rPr>
          <w:lang w:val="fr-FR"/>
        </w:rPr>
        <w:t>g) et de l</w:t>
      </w:r>
      <w:r>
        <w:rPr>
          <w:lang w:val="fr-FR"/>
        </w:rPr>
        <w:t>’</w:t>
      </w:r>
      <w:r w:rsidRPr="00735442">
        <w:rPr>
          <w:lang w:val="fr-FR"/>
        </w:rPr>
        <w:t>article</w:t>
      </w:r>
      <w:r w:rsidR="00371521">
        <w:rPr>
          <w:lang w:val="fr-FR"/>
        </w:rPr>
        <w:t> </w:t>
      </w:r>
      <w:r w:rsidRPr="00735442">
        <w:rPr>
          <w:lang w:val="fr-FR"/>
        </w:rPr>
        <w:t>72 du Code pénal destinée à inclure une perspective de genre dans la détermination de la peine, en 2019</w:t>
      </w:r>
      <w:r w:rsidR="00371521">
        <w:rPr>
          <w:lang w:val="fr-FR"/>
        </w:rPr>
        <w:t> ;</w:t>
      </w:r>
    </w:p>
    <w:p w14:paraId="7EE7DCB7" w14:textId="2E0D9EAB" w:rsidR="00695AC4" w:rsidRPr="00735442" w:rsidRDefault="00695AC4" w:rsidP="00371521">
      <w:pPr>
        <w:pStyle w:val="SingleTxtG"/>
        <w:ind w:firstLine="567"/>
        <w:rPr>
          <w:lang w:val="fr-FR"/>
        </w:rPr>
      </w:pPr>
      <w:r w:rsidRPr="00735442">
        <w:rPr>
          <w:lang w:val="fr-FR"/>
        </w:rPr>
        <w:t>b)</w:t>
      </w:r>
      <w:r w:rsidRPr="00735442">
        <w:rPr>
          <w:lang w:val="fr-FR"/>
        </w:rPr>
        <w:tab/>
        <w:t>L</w:t>
      </w:r>
      <w:r>
        <w:rPr>
          <w:lang w:val="fr-FR"/>
        </w:rPr>
        <w:t>’</w:t>
      </w:r>
      <w:r w:rsidRPr="00735442">
        <w:rPr>
          <w:lang w:val="fr-FR"/>
        </w:rPr>
        <w:t xml:space="preserve">ajout </w:t>
      </w:r>
      <w:r>
        <w:rPr>
          <w:lang w:val="fr-FR"/>
        </w:rPr>
        <w:t>du</w:t>
      </w:r>
      <w:r w:rsidRPr="00735442">
        <w:rPr>
          <w:lang w:val="fr-FR"/>
        </w:rPr>
        <w:t xml:space="preserve"> chapitre VIII sur l</w:t>
      </w:r>
      <w:r>
        <w:rPr>
          <w:lang w:val="fr-FR"/>
        </w:rPr>
        <w:t>’</w:t>
      </w:r>
      <w:r w:rsidRPr="00735442">
        <w:rPr>
          <w:lang w:val="fr-FR"/>
        </w:rPr>
        <w:t>accès à la justice dans la loi n</w:t>
      </w:r>
      <w:r w:rsidR="00371521" w:rsidRPr="00371521">
        <w:rPr>
          <w:vertAlign w:val="superscript"/>
          <w:lang w:val="fr-FR"/>
        </w:rPr>
        <w:t>o</w:t>
      </w:r>
      <w:r w:rsidR="00371521">
        <w:rPr>
          <w:lang w:val="fr-FR"/>
        </w:rPr>
        <w:t> </w:t>
      </w:r>
      <w:r w:rsidRPr="00735442">
        <w:rPr>
          <w:lang w:val="fr-FR"/>
        </w:rPr>
        <w:t>7600 sur l</w:t>
      </w:r>
      <w:r>
        <w:rPr>
          <w:lang w:val="fr-FR"/>
        </w:rPr>
        <w:t>’</w:t>
      </w:r>
      <w:r w:rsidRPr="00735442">
        <w:rPr>
          <w:lang w:val="fr-FR"/>
        </w:rPr>
        <w:t>égalité des chances pour les personnes handicapées, en 2019</w:t>
      </w:r>
      <w:r w:rsidR="00371521">
        <w:rPr>
          <w:lang w:val="fr-FR"/>
        </w:rPr>
        <w:t> ;</w:t>
      </w:r>
    </w:p>
    <w:p w14:paraId="200B47D4" w14:textId="463C54C1" w:rsidR="00695AC4" w:rsidRPr="00735442" w:rsidRDefault="00695AC4" w:rsidP="00371521">
      <w:pPr>
        <w:pStyle w:val="SingleTxtG"/>
        <w:ind w:firstLine="567"/>
        <w:rPr>
          <w:lang w:val="fr-FR"/>
        </w:rPr>
      </w:pPr>
      <w:r w:rsidRPr="00735442">
        <w:rPr>
          <w:lang w:val="fr-FR"/>
        </w:rPr>
        <w:lastRenderedPageBreak/>
        <w:t>c)</w:t>
      </w:r>
      <w:r w:rsidRPr="00735442">
        <w:rPr>
          <w:lang w:val="fr-FR"/>
        </w:rPr>
        <w:tab/>
        <w:t>La mise à jour du règlement du Système pénitentiaire national au moyen du décret n</w:t>
      </w:r>
      <w:r w:rsidR="00371521" w:rsidRPr="00371521">
        <w:rPr>
          <w:vertAlign w:val="superscript"/>
          <w:lang w:val="fr-FR"/>
        </w:rPr>
        <w:t>o</w:t>
      </w:r>
      <w:r w:rsidR="00371521">
        <w:rPr>
          <w:lang w:val="fr-FR"/>
        </w:rPr>
        <w:t> </w:t>
      </w:r>
      <w:r w:rsidRPr="00735442">
        <w:rPr>
          <w:lang w:val="fr-FR"/>
        </w:rPr>
        <w:t>40849-JP et, en particulier, de son article</w:t>
      </w:r>
      <w:r w:rsidR="00371521">
        <w:rPr>
          <w:lang w:val="fr-FR"/>
        </w:rPr>
        <w:t> </w:t>
      </w:r>
      <w:r w:rsidRPr="00735442">
        <w:rPr>
          <w:lang w:val="fr-FR"/>
        </w:rPr>
        <w:t>16 sur l</w:t>
      </w:r>
      <w:r>
        <w:rPr>
          <w:lang w:val="fr-FR"/>
        </w:rPr>
        <w:t>’</w:t>
      </w:r>
      <w:r w:rsidRPr="00735442">
        <w:rPr>
          <w:lang w:val="fr-FR"/>
        </w:rPr>
        <w:t>interdiction de la torture et des peines ou traitements cruels, inhumains ou dégradants, en 2018</w:t>
      </w:r>
      <w:r w:rsidR="00371521">
        <w:rPr>
          <w:lang w:val="fr-FR"/>
        </w:rPr>
        <w:t> ;</w:t>
      </w:r>
    </w:p>
    <w:p w14:paraId="6BCF407E" w14:textId="09653726" w:rsidR="00695AC4" w:rsidRPr="00735442" w:rsidRDefault="00695AC4" w:rsidP="00371521">
      <w:pPr>
        <w:pStyle w:val="SingleTxtG"/>
        <w:ind w:firstLine="567"/>
        <w:rPr>
          <w:lang w:val="fr-FR"/>
        </w:rPr>
      </w:pPr>
      <w:r w:rsidRPr="00735442">
        <w:rPr>
          <w:lang w:val="fr-FR"/>
        </w:rPr>
        <w:t>d)</w:t>
      </w:r>
      <w:r w:rsidRPr="00735442">
        <w:rPr>
          <w:lang w:val="fr-FR"/>
        </w:rPr>
        <w:tab/>
        <w:t>L</w:t>
      </w:r>
      <w:r>
        <w:rPr>
          <w:lang w:val="fr-FR"/>
        </w:rPr>
        <w:t>’</w:t>
      </w:r>
      <w:r w:rsidRPr="00735442">
        <w:rPr>
          <w:lang w:val="fr-FR"/>
        </w:rPr>
        <w:t>adoption de la loi n</w:t>
      </w:r>
      <w:r w:rsidR="00371521" w:rsidRPr="00371521">
        <w:rPr>
          <w:vertAlign w:val="superscript"/>
          <w:lang w:val="fr-FR"/>
        </w:rPr>
        <w:t>o</w:t>
      </w:r>
      <w:r w:rsidR="00371521">
        <w:rPr>
          <w:lang w:val="fr-FR"/>
        </w:rPr>
        <w:t> </w:t>
      </w:r>
      <w:r w:rsidRPr="00735442">
        <w:rPr>
          <w:lang w:val="fr-FR"/>
        </w:rPr>
        <w:t>9525, portant modification de l</w:t>
      </w:r>
      <w:r>
        <w:rPr>
          <w:lang w:val="fr-FR"/>
        </w:rPr>
        <w:t>’</w:t>
      </w:r>
      <w:r w:rsidRPr="00735442">
        <w:rPr>
          <w:lang w:val="fr-FR"/>
        </w:rPr>
        <w:t>article</w:t>
      </w:r>
      <w:r w:rsidR="00371521">
        <w:rPr>
          <w:lang w:val="fr-FR"/>
        </w:rPr>
        <w:t> </w:t>
      </w:r>
      <w:r w:rsidRPr="00735442">
        <w:rPr>
          <w:lang w:val="fr-FR"/>
        </w:rPr>
        <w:t>56</w:t>
      </w:r>
      <w:r w:rsidR="00371521">
        <w:rPr>
          <w:lang w:val="fr-FR"/>
        </w:rPr>
        <w:t> </w:t>
      </w:r>
      <w:r w:rsidRPr="00371521">
        <w:rPr>
          <w:i/>
          <w:iCs/>
          <w:lang w:val="fr-FR"/>
        </w:rPr>
        <w:t>bis</w:t>
      </w:r>
      <w:r w:rsidRPr="00735442">
        <w:rPr>
          <w:lang w:val="fr-FR"/>
        </w:rPr>
        <w:t xml:space="preserve"> du Code pénal afin d</w:t>
      </w:r>
      <w:r>
        <w:rPr>
          <w:lang w:val="fr-FR"/>
        </w:rPr>
        <w:t>’</w:t>
      </w:r>
      <w:r w:rsidRPr="00735442">
        <w:rPr>
          <w:lang w:val="fr-FR"/>
        </w:rPr>
        <w:t>élargir les possibilités, pour les juges, de condamner à des services d</w:t>
      </w:r>
      <w:r>
        <w:rPr>
          <w:lang w:val="fr-FR"/>
        </w:rPr>
        <w:t>’</w:t>
      </w:r>
      <w:r w:rsidRPr="00735442">
        <w:rPr>
          <w:lang w:val="fr-FR"/>
        </w:rPr>
        <w:t>utilité publique comme mesure de substitution à la détention provisoire et à l</w:t>
      </w:r>
      <w:r>
        <w:rPr>
          <w:lang w:val="fr-FR"/>
        </w:rPr>
        <w:t>’</w:t>
      </w:r>
      <w:r w:rsidRPr="00735442">
        <w:rPr>
          <w:lang w:val="fr-FR"/>
        </w:rPr>
        <w:t>emprisonnement, en 2018</w:t>
      </w:r>
      <w:r w:rsidR="00371521">
        <w:rPr>
          <w:lang w:val="fr-FR"/>
        </w:rPr>
        <w:t> ;</w:t>
      </w:r>
    </w:p>
    <w:p w14:paraId="08EA0F9F" w14:textId="521076B6" w:rsidR="00695AC4" w:rsidRPr="00735442" w:rsidRDefault="00695AC4" w:rsidP="00371521">
      <w:pPr>
        <w:pStyle w:val="SingleTxtG"/>
        <w:ind w:firstLine="567"/>
        <w:rPr>
          <w:lang w:val="fr-FR"/>
        </w:rPr>
      </w:pPr>
      <w:r w:rsidRPr="00735442">
        <w:rPr>
          <w:lang w:val="fr-FR"/>
        </w:rPr>
        <w:t>e)</w:t>
      </w:r>
      <w:r w:rsidRPr="00735442">
        <w:rPr>
          <w:lang w:val="fr-FR"/>
        </w:rPr>
        <w:tab/>
        <w:t>La promulgation de la loi n</w:t>
      </w:r>
      <w:r w:rsidR="00371521" w:rsidRPr="00371521">
        <w:rPr>
          <w:vertAlign w:val="superscript"/>
          <w:lang w:val="fr-FR"/>
        </w:rPr>
        <w:t>o</w:t>
      </w:r>
      <w:r w:rsidR="00371521">
        <w:rPr>
          <w:lang w:val="fr-FR"/>
        </w:rPr>
        <w:t> </w:t>
      </w:r>
      <w:r w:rsidRPr="00735442">
        <w:rPr>
          <w:lang w:val="fr-FR"/>
        </w:rPr>
        <w:t>9582 de 2018 sur la justice réparatrice</w:t>
      </w:r>
      <w:r w:rsidR="00371521">
        <w:rPr>
          <w:lang w:val="fr-FR"/>
        </w:rPr>
        <w:t> ;</w:t>
      </w:r>
    </w:p>
    <w:p w14:paraId="16660554" w14:textId="0E524734" w:rsidR="00695AC4" w:rsidRPr="00735442" w:rsidRDefault="00695AC4" w:rsidP="00371521">
      <w:pPr>
        <w:pStyle w:val="SingleTxtG"/>
        <w:ind w:firstLine="567"/>
        <w:rPr>
          <w:lang w:val="fr-FR"/>
        </w:rPr>
      </w:pPr>
      <w:r w:rsidRPr="00735442">
        <w:rPr>
          <w:lang w:val="fr-FR"/>
        </w:rPr>
        <w:t>f)</w:t>
      </w:r>
      <w:r w:rsidRPr="00735442">
        <w:rPr>
          <w:lang w:val="fr-FR"/>
        </w:rPr>
        <w:tab/>
        <w:t>L</w:t>
      </w:r>
      <w:r>
        <w:rPr>
          <w:lang w:val="fr-FR"/>
        </w:rPr>
        <w:t>’</w:t>
      </w:r>
      <w:r w:rsidRPr="00735442">
        <w:rPr>
          <w:lang w:val="fr-FR"/>
        </w:rPr>
        <w:t>adoption de la loi n</w:t>
      </w:r>
      <w:r w:rsidR="00371521" w:rsidRPr="00371521">
        <w:rPr>
          <w:vertAlign w:val="superscript"/>
          <w:lang w:val="fr-FR"/>
        </w:rPr>
        <w:t>o</w:t>
      </w:r>
      <w:r w:rsidR="00371521">
        <w:rPr>
          <w:lang w:val="fr-FR"/>
        </w:rPr>
        <w:t> </w:t>
      </w:r>
      <w:r w:rsidRPr="00735442">
        <w:rPr>
          <w:lang w:val="fr-FR"/>
        </w:rPr>
        <w:t>9593 de 2018 sur l</w:t>
      </w:r>
      <w:r>
        <w:rPr>
          <w:lang w:val="fr-FR"/>
        </w:rPr>
        <w:t>’</w:t>
      </w:r>
      <w:r w:rsidRPr="00735442">
        <w:rPr>
          <w:lang w:val="fr-FR"/>
        </w:rPr>
        <w:t>accès des peuples autochtones à la justice</w:t>
      </w:r>
      <w:r w:rsidR="00371521">
        <w:rPr>
          <w:lang w:val="fr-FR"/>
        </w:rPr>
        <w:t> ;</w:t>
      </w:r>
    </w:p>
    <w:p w14:paraId="62E734B1" w14:textId="73EBF9CE" w:rsidR="00695AC4" w:rsidRPr="00735442" w:rsidRDefault="00695AC4" w:rsidP="00371521">
      <w:pPr>
        <w:pStyle w:val="SingleTxtG"/>
        <w:ind w:firstLine="567"/>
        <w:rPr>
          <w:lang w:val="fr-FR"/>
        </w:rPr>
      </w:pPr>
      <w:r w:rsidRPr="00735442">
        <w:rPr>
          <w:lang w:val="fr-FR"/>
        </w:rPr>
        <w:t>g)</w:t>
      </w:r>
      <w:r w:rsidRPr="00735442">
        <w:rPr>
          <w:lang w:val="fr-FR"/>
        </w:rPr>
        <w:tab/>
        <w:t>L</w:t>
      </w:r>
      <w:r>
        <w:rPr>
          <w:lang w:val="fr-FR"/>
        </w:rPr>
        <w:t>’</w:t>
      </w:r>
      <w:r w:rsidRPr="00735442">
        <w:rPr>
          <w:lang w:val="fr-FR"/>
        </w:rPr>
        <w:t>adoption de la loi n</w:t>
      </w:r>
      <w:r w:rsidR="00371521" w:rsidRPr="00371521">
        <w:rPr>
          <w:vertAlign w:val="superscript"/>
          <w:lang w:val="fr-FR"/>
        </w:rPr>
        <w:t>o</w:t>
      </w:r>
      <w:r w:rsidR="00371521">
        <w:rPr>
          <w:lang w:val="fr-FR"/>
        </w:rPr>
        <w:t> </w:t>
      </w:r>
      <w:r w:rsidRPr="00735442">
        <w:rPr>
          <w:lang w:val="fr-FR"/>
        </w:rPr>
        <w:t>9271 de 2016 sur les mécanismes électroniques de surveillance en matière pénale, portant mise en œuvre et réglementation de leur utilisation en tant que mesures de substitution à l</w:t>
      </w:r>
      <w:r>
        <w:rPr>
          <w:lang w:val="fr-FR"/>
        </w:rPr>
        <w:t>’</w:t>
      </w:r>
      <w:r w:rsidRPr="00735442">
        <w:rPr>
          <w:lang w:val="fr-FR"/>
        </w:rPr>
        <w:t>exécution des peines privatives de liberté</w:t>
      </w:r>
      <w:r w:rsidR="00371521">
        <w:rPr>
          <w:lang w:val="fr-FR"/>
        </w:rPr>
        <w:t> ;</w:t>
      </w:r>
    </w:p>
    <w:p w14:paraId="5ADD4796" w14:textId="0056283F" w:rsidR="00695AC4" w:rsidRPr="00371521" w:rsidRDefault="00695AC4" w:rsidP="00371521">
      <w:pPr>
        <w:pStyle w:val="SingleTxtG"/>
        <w:ind w:firstLine="567"/>
        <w:rPr>
          <w:lang w:val="fr-FR"/>
        </w:rPr>
      </w:pPr>
      <w:r w:rsidRPr="00735442">
        <w:rPr>
          <w:lang w:val="fr-FR"/>
        </w:rPr>
        <w:t>h)</w:t>
      </w:r>
      <w:r w:rsidRPr="00735442">
        <w:rPr>
          <w:lang w:val="fr-FR"/>
        </w:rPr>
        <w:tab/>
        <w:t>La réforme de l</w:t>
      </w:r>
      <w:r>
        <w:rPr>
          <w:lang w:val="fr-FR"/>
        </w:rPr>
        <w:t>’</w:t>
      </w:r>
      <w:r w:rsidRPr="00735442">
        <w:rPr>
          <w:lang w:val="fr-FR"/>
        </w:rPr>
        <w:t>article</w:t>
      </w:r>
      <w:r w:rsidR="00371521">
        <w:rPr>
          <w:lang w:val="fr-FR"/>
        </w:rPr>
        <w:t> </w:t>
      </w:r>
      <w:r w:rsidRPr="00735442">
        <w:rPr>
          <w:lang w:val="fr-FR"/>
        </w:rPr>
        <w:t>1</w:t>
      </w:r>
      <w:r w:rsidRPr="00F672EE">
        <w:rPr>
          <w:vertAlign w:val="superscript"/>
          <w:lang w:val="fr-FR"/>
        </w:rPr>
        <w:t>er</w:t>
      </w:r>
      <w:r w:rsidRPr="00735442">
        <w:rPr>
          <w:lang w:val="fr-FR"/>
        </w:rPr>
        <w:t xml:space="preserve"> de la Constitution politique de la République du Costa Rica, par la loi n</w:t>
      </w:r>
      <w:r w:rsidR="00371521" w:rsidRPr="00371521">
        <w:rPr>
          <w:vertAlign w:val="superscript"/>
          <w:lang w:val="fr-FR"/>
        </w:rPr>
        <w:t>o</w:t>
      </w:r>
      <w:r w:rsidR="00371521">
        <w:rPr>
          <w:lang w:val="fr-FR"/>
        </w:rPr>
        <w:t> </w:t>
      </w:r>
      <w:r w:rsidRPr="00735442">
        <w:rPr>
          <w:lang w:val="fr-FR"/>
        </w:rPr>
        <w:t>9305, qui a établi le caractère multiethnique et pluriculturel du pays afin de consacrer le respect de la diversité culturelle, en 2015</w:t>
      </w:r>
      <w:r w:rsidR="00371521">
        <w:rPr>
          <w:lang w:val="fr-FR"/>
        </w:rPr>
        <w:t> ;</w:t>
      </w:r>
      <w:r w:rsidRPr="00735442">
        <w:rPr>
          <w:lang w:val="fr-FR"/>
        </w:rPr>
        <w:t xml:space="preserve"> </w:t>
      </w:r>
    </w:p>
    <w:p w14:paraId="761024CC" w14:textId="73775446" w:rsidR="00695AC4" w:rsidRPr="00735442" w:rsidRDefault="00695AC4" w:rsidP="00371521">
      <w:pPr>
        <w:pStyle w:val="SingleTxtG"/>
        <w:ind w:firstLine="567"/>
        <w:rPr>
          <w:lang w:val="fr-FR"/>
        </w:rPr>
      </w:pPr>
      <w:r w:rsidRPr="00735442">
        <w:rPr>
          <w:lang w:val="fr-FR"/>
        </w:rPr>
        <w:t>i)</w:t>
      </w:r>
      <w:r w:rsidRPr="00735442">
        <w:rPr>
          <w:lang w:val="fr-FR"/>
        </w:rPr>
        <w:tab/>
        <w:t>La promulgation de la loi n</w:t>
      </w:r>
      <w:r w:rsidR="00371521" w:rsidRPr="00A63963">
        <w:rPr>
          <w:vertAlign w:val="superscript"/>
          <w:lang w:val="fr-FR"/>
        </w:rPr>
        <w:t>o</w:t>
      </w:r>
      <w:r w:rsidR="00371521">
        <w:rPr>
          <w:lang w:val="fr-FR"/>
        </w:rPr>
        <w:t> </w:t>
      </w:r>
      <w:r w:rsidRPr="00735442">
        <w:rPr>
          <w:lang w:val="fr-FR"/>
        </w:rPr>
        <w:t>9095 de 2012 contre la traite des personnes, portant création de la Coalition nationale contre le trafic illicite de migrants et la traite des personnes, et l</w:t>
      </w:r>
      <w:r>
        <w:rPr>
          <w:lang w:val="fr-FR"/>
        </w:rPr>
        <w:t>’</w:t>
      </w:r>
      <w:r w:rsidRPr="00735442">
        <w:rPr>
          <w:lang w:val="fr-FR"/>
        </w:rPr>
        <w:t>adoption du règlement correspondant, dans le décret n</w:t>
      </w:r>
      <w:r w:rsidR="00371521" w:rsidRPr="00A63963">
        <w:rPr>
          <w:vertAlign w:val="superscript"/>
          <w:lang w:val="fr-FR"/>
        </w:rPr>
        <w:t>o</w:t>
      </w:r>
      <w:r w:rsidR="00371521">
        <w:rPr>
          <w:lang w:val="fr-FR"/>
        </w:rPr>
        <w:t> </w:t>
      </w:r>
      <w:r w:rsidRPr="00735442">
        <w:rPr>
          <w:lang w:val="fr-FR"/>
        </w:rPr>
        <w:t>39325 de 2015</w:t>
      </w:r>
      <w:r w:rsidR="00371521">
        <w:rPr>
          <w:lang w:val="fr-FR"/>
        </w:rPr>
        <w:t> ;</w:t>
      </w:r>
    </w:p>
    <w:p w14:paraId="6460A81C" w14:textId="505C1C37" w:rsidR="00695AC4" w:rsidRPr="00735442" w:rsidRDefault="00695AC4" w:rsidP="00371521">
      <w:pPr>
        <w:pStyle w:val="SingleTxtG"/>
        <w:ind w:firstLine="567"/>
        <w:rPr>
          <w:lang w:val="fr-FR"/>
        </w:rPr>
      </w:pPr>
      <w:r w:rsidRPr="00735442">
        <w:rPr>
          <w:lang w:val="fr-FR"/>
        </w:rPr>
        <w:t xml:space="preserve">j) </w:t>
      </w:r>
      <w:r w:rsidRPr="00735442">
        <w:rPr>
          <w:lang w:val="fr-FR"/>
        </w:rPr>
        <w:tab/>
        <w:t>L</w:t>
      </w:r>
      <w:r>
        <w:rPr>
          <w:lang w:val="fr-FR"/>
        </w:rPr>
        <w:t>’</w:t>
      </w:r>
      <w:r w:rsidRPr="00735442">
        <w:rPr>
          <w:lang w:val="fr-FR"/>
        </w:rPr>
        <w:t xml:space="preserve">adoption de la loi </w:t>
      </w:r>
      <w:r w:rsidR="00A63963">
        <w:rPr>
          <w:lang w:val="fr-FR"/>
        </w:rPr>
        <w:t>n</w:t>
      </w:r>
      <w:r w:rsidR="00A63963" w:rsidRPr="00A63963">
        <w:rPr>
          <w:vertAlign w:val="superscript"/>
          <w:lang w:val="fr-FR"/>
        </w:rPr>
        <w:t>o</w:t>
      </w:r>
      <w:r w:rsidR="00371521">
        <w:rPr>
          <w:lang w:val="fr-FR"/>
        </w:rPr>
        <w:t> </w:t>
      </w:r>
      <w:r w:rsidRPr="00735442">
        <w:rPr>
          <w:lang w:val="fr-FR"/>
        </w:rPr>
        <w:t>8688 de 2008, portant création du Système national de prévention de la violence à l</w:t>
      </w:r>
      <w:r>
        <w:rPr>
          <w:lang w:val="fr-FR"/>
        </w:rPr>
        <w:t>’</w:t>
      </w:r>
      <w:r w:rsidRPr="00735442">
        <w:rPr>
          <w:lang w:val="fr-FR"/>
        </w:rPr>
        <w:t xml:space="preserve">égard des femmes et de la violence domestique, et de son règlement, dans le décret </w:t>
      </w:r>
      <w:r w:rsidR="00A63963">
        <w:rPr>
          <w:lang w:val="fr-FR"/>
        </w:rPr>
        <w:t>n</w:t>
      </w:r>
      <w:r w:rsidR="00A63963" w:rsidRPr="00A63963">
        <w:rPr>
          <w:vertAlign w:val="superscript"/>
          <w:lang w:val="fr-FR"/>
        </w:rPr>
        <w:t>o</w:t>
      </w:r>
      <w:r w:rsidR="00371521">
        <w:rPr>
          <w:lang w:val="fr-FR"/>
        </w:rPr>
        <w:t> </w:t>
      </w:r>
      <w:r w:rsidRPr="00735442">
        <w:rPr>
          <w:lang w:val="fr-FR"/>
        </w:rPr>
        <w:t>39208-MP-MCM, en 2015</w:t>
      </w:r>
      <w:r w:rsidR="00371521">
        <w:rPr>
          <w:lang w:val="fr-FR"/>
        </w:rPr>
        <w:t> ;</w:t>
      </w:r>
    </w:p>
    <w:p w14:paraId="6B1E19B4" w14:textId="4C2F7192" w:rsidR="00695AC4" w:rsidRPr="00735442" w:rsidRDefault="00695AC4" w:rsidP="00371521">
      <w:pPr>
        <w:pStyle w:val="SingleTxtG"/>
        <w:ind w:firstLine="567"/>
        <w:rPr>
          <w:lang w:val="fr-FR"/>
        </w:rPr>
      </w:pPr>
      <w:r w:rsidRPr="00735442">
        <w:rPr>
          <w:lang w:val="fr-FR"/>
        </w:rPr>
        <w:t>k)</w:t>
      </w:r>
      <w:r w:rsidRPr="00735442">
        <w:rPr>
          <w:lang w:val="fr-FR"/>
        </w:rPr>
        <w:tab/>
        <w:t>La promulgation de la loi</w:t>
      </w:r>
      <w:r w:rsidR="00371521">
        <w:rPr>
          <w:lang w:val="fr-FR"/>
        </w:rPr>
        <w:t xml:space="preserve"> n</w:t>
      </w:r>
      <w:r w:rsidR="00371521" w:rsidRPr="00A63963">
        <w:rPr>
          <w:vertAlign w:val="superscript"/>
          <w:lang w:val="fr-FR"/>
        </w:rPr>
        <w:t>o</w:t>
      </w:r>
      <w:r w:rsidR="00371521">
        <w:rPr>
          <w:lang w:val="fr-FR"/>
        </w:rPr>
        <w:t> </w:t>
      </w:r>
      <w:r w:rsidRPr="00735442">
        <w:rPr>
          <w:lang w:val="fr-FR"/>
        </w:rPr>
        <w:t xml:space="preserve">9204 de 2014, portant création du </w:t>
      </w:r>
      <w:r>
        <w:rPr>
          <w:lang w:val="fr-FR"/>
        </w:rPr>
        <w:t>m</w:t>
      </w:r>
      <w:r w:rsidRPr="00735442">
        <w:rPr>
          <w:lang w:val="fr-FR"/>
        </w:rPr>
        <w:t>écanisme national de prévention de la torture et autres peines ou traitements cruels, inhumains ou dégradants</w:t>
      </w:r>
      <w:r w:rsidR="00371521">
        <w:rPr>
          <w:lang w:val="fr-FR"/>
        </w:rPr>
        <w:t> ;</w:t>
      </w:r>
    </w:p>
    <w:p w14:paraId="7CCCFEEE" w14:textId="456830A9" w:rsidR="00695AC4" w:rsidRPr="00735442" w:rsidRDefault="00695AC4" w:rsidP="00371521">
      <w:pPr>
        <w:pStyle w:val="SingleTxtG"/>
        <w:ind w:firstLine="567"/>
        <w:rPr>
          <w:lang w:val="fr-FR"/>
        </w:rPr>
      </w:pPr>
      <w:r w:rsidRPr="00735442">
        <w:rPr>
          <w:lang w:val="fr-FR"/>
        </w:rPr>
        <w:t>l)</w:t>
      </w:r>
      <w:r w:rsidRPr="00735442">
        <w:rPr>
          <w:lang w:val="fr-FR"/>
        </w:rPr>
        <w:tab/>
        <w:t>L</w:t>
      </w:r>
      <w:r>
        <w:rPr>
          <w:lang w:val="fr-FR"/>
        </w:rPr>
        <w:t>’</w:t>
      </w:r>
      <w:r w:rsidRPr="00735442">
        <w:rPr>
          <w:lang w:val="fr-FR"/>
        </w:rPr>
        <w:t>adoption de la loi n</w:t>
      </w:r>
      <w:r w:rsidR="00371521" w:rsidRPr="00A63963">
        <w:rPr>
          <w:vertAlign w:val="superscript"/>
          <w:lang w:val="fr-FR"/>
        </w:rPr>
        <w:t>o</w:t>
      </w:r>
      <w:r w:rsidR="00371521">
        <w:rPr>
          <w:lang w:val="fr-FR"/>
        </w:rPr>
        <w:t> </w:t>
      </w:r>
      <w:r w:rsidRPr="00735442">
        <w:rPr>
          <w:lang w:val="fr-FR"/>
        </w:rPr>
        <w:t>8720 de 2009 sur la protection des victimes, des témoins et des autres personnes intervenant dans les procédures pénales</w:t>
      </w:r>
      <w:r w:rsidR="00371521">
        <w:rPr>
          <w:lang w:val="fr-FR"/>
        </w:rPr>
        <w:t> ;</w:t>
      </w:r>
    </w:p>
    <w:p w14:paraId="5F5CEA11" w14:textId="5C2500E0" w:rsidR="00695AC4" w:rsidRPr="00735442" w:rsidRDefault="00695AC4" w:rsidP="00371521">
      <w:pPr>
        <w:pStyle w:val="SingleTxtG"/>
        <w:ind w:firstLine="567"/>
        <w:rPr>
          <w:lang w:val="fr-FR"/>
        </w:rPr>
      </w:pPr>
      <w:r w:rsidRPr="00735442">
        <w:rPr>
          <w:lang w:val="fr-FR"/>
        </w:rPr>
        <w:t>m)</w:t>
      </w:r>
      <w:r w:rsidRPr="00735442">
        <w:rPr>
          <w:lang w:val="fr-FR"/>
        </w:rPr>
        <w:tab/>
        <w:t>L</w:t>
      </w:r>
      <w:r>
        <w:rPr>
          <w:lang w:val="fr-FR"/>
        </w:rPr>
        <w:t>’</w:t>
      </w:r>
      <w:r w:rsidRPr="00735442">
        <w:rPr>
          <w:lang w:val="fr-FR"/>
        </w:rPr>
        <w:t>adoption de la loi n</w:t>
      </w:r>
      <w:r w:rsidR="00371521" w:rsidRPr="00A63963">
        <w:rPr>
          <w:vertAlign w:val="superscript"/>
          <w:lang w:val="fr-FR"/>
        </w:rPr>
        <w:t>o</w:t>
      </w:r>
      <w:r w:rsidR="00371521">
        <w:rPr>
          <w:lang w:val="fr-FR"/>
        </w:rPr>
        <w:t> </w:t>
      </w:r>
      <w:r w:rsidRPr="00735442">
        <w:rPr>
          <w:lang w:val="fr-FR"/>
        </w:rPr>
        <w:t>9161 de 2013, qui a introduit l</w:t>
      </w:r>
      <w:r>
        <w:rPr>
          <w:lang w:val="fr-FR"/>
        </w:rPr>
        <w:t>’</w:t>
      </w:r>
      <w:r w:rsidRPr="00735442">
        <w:rPr>
          <w:lang w:val="fr-FR"/>
        </w:rPr>
        <w:t>article</w:t>
      </w:r>
      <w:r w:rsidR="00371521">
        <w:rPr>
          <w:lang w:val="fr-FR"/>
        </w:rPr>
        <w:t> </w:t>
      </w:r>
      <w:r w:rsidRPr="00735442">
        <w:rPr>
          <w:lang w:val="fr-FR"/>
        </w:rPr>
        <w:t>77</w:t>
      </w:r>
      <w:r w:rsidR="00371521">
        <w:rPr>
          <w:lang w:val="fr-FR"/>
        </w:rPr>
        <w:t> </w:t>
      </w:r>
      <w:r w:rsidRPr="001B5A11">
        <w:rPr>
          <w:i/>
          <w:iCs/>
          <w:lang w:val="fr-FR"/>
        </w:rPr>
        <w:t>bis</w:t>
      </w:r>
      <w:r w:rsidRPr="00735442">
        <w:rPr>
          <w:lang w:val="fr-FR"/>
        </w:rPr>
        <w:t xml:space="preserve"> dans la loi n</w:t>
      </w:r>
      <w:r w:rsidR="00371521" w:rsidRPr="00A63963">
        <w:rPr>
          <w:vertAlign w:val="superscript"/>
          <w:lang w:val="fr-FR"/>
        </w:rPr>
        <w:t>o</w:t>
      </w:r>
      <w:r w:rsidR="00371521">
        <w:rPr>
          <w:lang w:val="fr-FR"/>
        </w:rPr>
        <w:t> </w:t>
      </w:r>
      <w:r w:rsidRPr="00735442">
        <w:rPr>
          <w:lang w:val="fr-FR"/>
        </w:rPr>
        <w:t xml:space="preserve">8204 </w:t>
      </w:r>
      <w:r>
        <w:rPr>
          <w:lang w:val="fr-FR"/>
        </w:rPr>
        <w:t xml:space="preserve">relative à </w:t>
      </w:r>
      <w:r w:rsidRPr="00735442">
        <w:rPr>
          <w:lang w:val="fr-FR"/>
        </w:rPr>
        <w:t>la réforme de la loi sur les stupéfiants, les substances psychotropes, les drogues à usage non autorisé, les activités connexes, le blanchiment d</w:t>
      </w:r>
      <w:r>
        <w:rPr>
          <w:lang w:val="fr-FR"/>
        </w:rPr>
        <w:t>’</w:t>
      </w:r>
      <w:r w:rsidRPr="00735442">
        <w:rPr>
          <w:lang w:val="fr-FR"/>
        </w:rPr>
        <w:t xml:space="preserve">argent et le financement du terrorisme, concernant </w:t>
      </w:r>
      <w:r>
        <w:rPr>
          <w:lang w:val="fr-FR"/>
        </w:rPr>
        <w:t xml:space="preserve">l’imposition </w:t>
      </w:r>
      <w:r w:rsidRPr="00735442">
        <w:rPr>
          <w:lang w:val="fr-FR"/>
        </w:rPr>
        <w:t>de sanctions pénales aux femmes se rendant coupables de comportements criminels liés au trafic de stupéfiants</w:t>
      </w:r>
      <w:r w:rsidR="00371521">
        <w:rPr>
          <w:lang w:val="fr-FR"/>
        </w:rPr>
        <w:t> ;</w:t>
      </w:r>
      <w:r>
        <w:rPr>
          <w:lang w:val="fr-FR"/>
        </w:rPr>
        <w:t xml:space="preserve"> des mesures</w:t>
      </w:r>
      <w:r w:rsidRPr="00735442">
        <w:rPr>
          <w:lang w:val="fr-FR"/>
        </w:rPr>
        <w:t xml:space="preserve"> </w:t>
      </w:r>
      <w:r>
        <w:rPr>
          <w:lang w:val="fr-FR"/>
        </w:rPr>
        <w:t>autres que</w:t>
      </w:r>
      <w:r w:rsidRPr="00735442">
        <w:rPr>
          <w:lang w:val="fr-FR"/>
        </w:rPr>
        <w:t xml:space="preserve"> la privation de liberté </w:t>
      </w:r>
      <w:r>
        <w:rPr>
          <w:lang w:val="fr-FR"/>
        </w:rPr>
        <w:t xml:space="preserve">peuvent ainsi être appliquées </w:t>
      </w:r>
      <w:r w:rsidRPr="00735442">
        <w:rPr>
          <w:lang w:val="fr-FR"/>
        </w:rPr>
        <w:t>dans certaines circonstances.</w:t>
      </w:r>
      <w:r>
        <w:rPr>
          <w:lang w:val="fr-FR"/>
        </w:rPr>
        <w:t xml:space="preserve"> </w:t>
      </w:r>
    </w:p>
    <w:p w14:paraId="0A8C86E4" w14:textId="05EA54F0" w:rsidR="00695AC4" w:rsidRPr="00735442" w:rsidRDefault="00695AC4" w:rsidP="00A63963">
      <w:pPr>
        <w:pStyle w:val="SingleTxtG"/>
        <w:keepNext/>
        <w:rPr>
          <w:lang w:val="fr-FR"/>
        </w:rPr>
      </w:pPr>
      <w:r w:rsidRPr="00735442">
        <w:rPr>
          <w:lang w:val="fr-FR"/>
        </w:rPr>
        <w:t>6.</w:t>
      </w:r>
      <w:r w:rsidRPr="00735442">
        <w:rPr>
          <w:lang w:val="fr-FR"/>
        </w:rPr>
        <w:tab/>
        <w:t>Le Comité prend note avec satisfaction des mesures que l</w:t>
      </w:r>
      <w:r>
        <w:rPr>
          <w:lang w:val="fr-FR"/>
        </w:rPr>
        <w:t>’</w:t>
      </w:r>
      <w:r w:rsidRPr="00735442">
        <w:rPr>
          <w:lang w:val="fr-FR"/>
        </w:rPr>
        <w:t>État partie a prises pour modifier ses politiques et procédures en vue de renforcer la protection des droits de l</w:t>
      </w:r>
      <w:r>
        <w:rPr>
          <w:lang w:val="fr-FR"/>
        </w:rPr>
        <w:t>’</w:t>
      </w:r>
      <w:r w:rsidRPr="00735442">
        <w:rPr>
          <w:lang w:val="fr-FR"/>
        </w:rPr>
        <w:t>homme et d</w:t>
      </w:r>
      <w:r>
        <w:rPr>
          <w:lang w:val="fr-FR"/>
        </w:rPr>
        <w:t>’</w:t>
      </w:r>
      <w:r w:rsidRPr="00735442">
        <w:rPr>
          <w:lang w:val="fr-FR"/>
        </w:rPr>
        <w:t>appliquer les dispositions de la Convention, notamment</w:t>
      </w:r>
      <w:r w:rsidR="00371521">
        <w:rPr>
          <w:lang w:val="fr-FR"/>
        </w:rPr>
        <w:t> :</w:t>
      </w:r>
    </w:p>
    <w:p w14:paraId="4C1F7DD8" w14:textId="08B5D099" w:rsidR="00695AC4" w:rsidRPr="00735442" w:rsidRDefault="00695AC4" w:rsidP="00371521">
      <w:pPr>
        <w:pStyle w:val="SingleTxtG"/>
        <w:ind w:firstLine="567"/>
        <w:rPr>
          <w:lang w:val="fr-FR"/>
        </w:rPr>
      </w:pPr>
      <w:r w:rsidRPr="00735442">
        <w:rPr>
          <w:lang w:val="fr-FR"/>
        </w:rPr>
        <w:t>a)</w:t>
      </w:r>
      <w:r w:rsidRPr="00735442">
        <w:rPr>
          <w:lang w:val="fr-FR"/>
        </w:rPr>
        <w:tab/>
        <w:t>L</w:t>
      </w:r>
      <w:r>
        <w:rPr>
          <w:lang w:val="fr-FR"/>
        </w:rPr>
        <w:t>’</w:t>
      </w:r>
      <w:r w:rsidRPr="00735442">
        <w:rPr>
          <w:lang w:val="fr-FR"/>
        </w:rPr>
        <w:t xml:space="preserve">adoption de la Stratégie nationale de lutte contre le harcèlement sexuel et le harcèlement des femmes intitulée </w:t>
      </w:r>
      <w:r w:rsidR="00371521">
        <w:rPr>
          <w:lang w:val="fr-FR"/>
        </w:rPr>
        <w:t>« </w:t>
      </w:r>
      <w:r w:rsidRPr="00371521">
        <w:rPr>
          <w:lang w:val="fr-FR"/>
        </w:rPr>
        <w:t>Ruta de Género</w:t>
      </w:r>
      <w:r w:rsidR="00371521">
        <w:rPr>
          <w:lang w:val="fr-FR"/>
        </w:rPr>
        <w:t> »</w:t>
      </w:r>
      <w:r w:rsidRPr="00735442">
        <w:rPr>
          <w:lang w:val="fr-FR"/>
        </w:rPr>
        <w:t xml:space="preserve"> (2023-2026)</w:t>
      </w:r>
      <w:r w:rsidR="00371521">
        <w:rPr>
          <w:lang w:val="fr-FR"/>
        </w:rPr>
        <w:t> ;</w:t>
      </w:r>
    </w:p>
    <w:p w14:paraId="6F2B96F7" w14:textId="7FE998A1" w:rsidR="00695AC4" w:rsidRPr="00735442" w:rsidRDefault="00695AC4" w:rsidP="00371521">
      <w:pPr>
        <w:pStyle w:val="SingleTxtG"/>
        <w:ind w:firstLine="567"/>
        <w:rPr>
          <w:lang w:val="fr-FR"/>
        </w:rPr>
      </w:pPr>
      <w:r w:rsidRPr="00735442">
        <w:rPr>
          <w:lang w:val="fr-FR"/>
        </w:rPr>
        <w:t>b)</w:t>
      </w:r>
      <w:r w:rsidRPr="00735442">
        <w:rPr>
          <w:lang w:val="fr-FR"/>
        </w:rPr>
        <w:tab/>
        <w:t>L</w:t>
      </w:r>
      <w:r>
        <w:rPr>
          <w:lang w:val="fr-FR"/>
        </w:rPr>
        <w:t>’</w:t>
      </w:r>
      <w:r w:rsidRPr="00735442">
        <w:rPr>
          <w:lang w:val="fr-FR"/>
        </w:rPr>
        <w:t>adoption de la Politique nationale pour une société sans racisme, discrimination raciale et xénophobie (2014-2025)</w:t>
      </w:r>
      <w:r w:rsidR="00371521">
        <w:rPr>
          <w:lang w:val="fr-FR"/>
        </w:rPr>
        <w:t> ;</w:t>
      </w:r>
    </w:p>
    <w:p w14:paraId="764B7737" w14:textId="78B34324" w:rsidR="00695AC4" w:rsidRPr="00735442" w:rsidRDefault="00695AC4" w:rsidP="00371521">
      <w:pPr>
        <w:pStyle w:val="SingleTxtG"/>
        <w:ind w:firstLine="567"/>
        <w:rPr>
          <w:lang w:val="fr-FR"/>
        </w:rPr>
      </w:pPr>
      <w:r w:rsidRPr="00735442">
        <w:rPr>
          <w:lang w:val="fr-FR"/>
        </w:rPr>
        <w:t>c)</w:t>
      </w:r>
      <w:r w:rsidRPr="00735442">
        <w:rPr>
          <w:lang w:val="fr-FR"/>
        </w:rPr>
        <w:tab/>
        <w:t>La mise en œuvre du Système d</w:t>
      </w:r>
      <w:r>
        <w:rPr>
          <w:lang w:val="fr-FR"/>
        </w:rPr>
        <w:t>’</w:t>
      </w:r>
      <w:r w:rsidRPr="00735442">
        <w:rPr>
          <w:lang w:val="fr-FR"/>
        </w:rPr>
        <w:t>enregistrement, de communication et de prise en charge des victimes de violence institutionnelle en milieu carcéral, en 2022</w:t>
      </w:r>
      <w:r w:rsidR="00A63963">
        <w:rPr>
          <w:lang w:val="fr-FR"/>
        </w:rPr>
        <w:t> </w:t>
      </w:r>
      <w:r w:rsidRPr="00735442">
        <w:rPr>
          <w:lang w:val="fr-FR"/>
        </w:rPr>
        <w:t>;</w:t>
      </w:r>
    </w:p>
    <w:p w14:paraId="482971FD" w14:textId="08014B0F" w:rsidR="00695AC4" w:rsidRPr="001B5A11" w:rsidRDefault="00695AC4" w:rsidP="00371521">
      <w:pPr>
        <w:pStyle w:val="SingleTxtG"/>
        <w:ind w:firstLine="567"/>
      </w:pPr>
      <w:r w:rsidRPr="00735442">
        <w:rPr>
          <w:lang w:val="fr-FR"/>
        </w:rPr>
        <w:t>d)</w:t>
      </w:r>
      <w:r w:rsidRPr="00735442">
        <w:rPr>
          <w:lang w:val="fr-FR"/>
        </w:rPr>
        <w:tab/>
        <w:t>L</w:t>
      </w:r>
      <w:r>
        <w:rPr>
          <w:lang w:val="fr-FR"/>
        </w:rPr>
        <w:t>’</w:t>
      </w:r>
      <w:r w:rsidRPr="00735442">
        <w:rPr>
          <w:lang w:val="fr-FR"/>
        </w:rPr>
        <w:t>adoption du chapitre national du Cadre d</w:t>
      </w:r>
      <w:r>
        <w:rPr>
          <w:lang w:val="fr-FR"/>
        </w:rPr>
        <w:t>’</w:t>
      </w:r>
      <w:r w:rsidRPr="00735442">
        <w:rPr>
          <w:lang w:val="fr-FR"/>
        </w:rPr>
        <w:t>intervention en faveur des réfugiés, relatif au traitement de toutes les questions concernant les réfugiés, en 2018</w:t>
      </w:r>
      <w:r w:rsidR="00371521">
        <w:rPr>
          <w:lang w:val="fr-FR"/>
        </w:rPr>
        <w:t> ;</w:t>
      </w:r>
      <w:r w:rsidRPr="00735442">
        <w:rPr>
          <w:lang w:val="fr-FR"/>
        </w:rPr>
        <w:t xml:space="preserve"> </w:t>
      </w:r>
    </w:p>
    <w:p w14:paraId="7906DE3C" w14:textId="5C4027FF" w:rsidR="00695AC4" w:rsidRPr="00735442" w:rsidRDefault="00695AC4" w:rsidP="00371521">
      <w:pPr>
        <w:pStyle w:val="SingleTxtG"/>
        <w:ind w:firstLine="567"/>
        <w:rPr>
          <w:lang w:val="fr-FR"/>
        </w:rPr>
      </w:pPr>
      <w:r w:rsidRPr="00735442">
        <w:rPr>
          <w:lang w:val="fr-FR"/>
        </w:rPr>
        <w:t>e)</w:t>
      </w:r>
      <w:r w:rsidRPr="00735442">
        <w:rPr>
          <w:lang w:val="fr-FR"/>
        </w:rPr>
        <w:tab/>
        <w:t>L</w:t>
      </w:r>
      <w:r>
        <w:rPr>
          <w:lang w:val="fr-FR"/>
        </w:rPr>
        <w:t>’</w:t>
      </w:r>
      <w:r w:rsidRPr="00735442">
        <w:rPr>
          <w:lang w:val="fr-FR"/>
        </w:rPr>
        <w:t>adoption de la Politique migratoire générale (2013-2023) et du Plan national d</w:t>
      </w:r>
      <w:r>
        <w:rPr>
          <w:lang w:val="fr-FR"/>
        </w:rPr>
        <w:t>’</w:t>
      </w:r>
      <w:r w:rsidRPr="00735442">
        <w:rPr>
          <w:lang w:val="fr-FR"/>
        </w:rPr>
        <w:t>intégration (2018-2022)</w:t>
      </w:r>
      <w:r w:rsidR="00371521">
        <w:rPr>
          <w:lang w:val="fr-FR"/>
        </w:rPr>
        <w:t> ;</w:t>
      </w:r>
    </w:p>
    <w:p w14:paraId="17889025" w14:textId="79883733" w:rsidR="00695AC4" w:rsidRPr="00371521" w:rsidRDefault="00695AC4" w:rsidP="00371521">
      <w:pPr>
        <w:pStyle w:val="SingleTxtG"/>
        <w:ind w:firstLine="567"/>
        <w:rPr>
          <w:lang w:val="fr-FR"/>
        </w:rPr>
      </w:pPr>
      <w:r w:rsidRPr="00735442">
        <w:rPr>
          <w:lang w:val="fr-FR"/>
        </w:rPr>
        <w:t>f)</w:t>
      </w:r>
      <w:r w:rsidRPr="00735442">
        <w:rPr>
          <w:lang w:val="fr-FR"/>
        </w:rPr>
        <w:tab/>
        <w:t>L</w:t>
      </w:r>
      <w:r>
        <w:rPr>
          <w:lang w:val="fr-FR"/>
        </w:rPr>
        <w:t>’</w:t>
      </w:r>
      <w:r w:rsidRPr="00735442">
        <w:rPr>
          <w:lang w:val="fr-FR"/>
        </w:rPr>
        <w:t>adoption de la Politique nationale de prévention des violences faites aux femmes de tous âges et de prise en charge des victimes (2017-2032)</w:t>
      </w:r>
      <w:r w:rsidR="00371521">
        <w:rPr>
          <w:lang w:val="fr-FR"/>
        </w:rPr>
        <w:t> ;</w:t>
      </w:r>
    </w:p>
    <w:p w14:paraId="6D0EA817" w14:textId="056F5334" w:rsidR="00695AC4" w:rsidRPr="00735442" w:rsidRDefault="00695AC4" w:rsidP="00371521">
      <w:pPr>
        <w:pStyle w:val="SingleTxtG"/>
        <w:ind w:firstLine="567"/>
        <w:rPr>
          <w:lang w:val="fr-FR"/>
        </w:rPr>
      </w:pPr>
      <w:r w:rsidRPr="00735442">
        <w:rPr>
          <w:lang w:val="fr-FR"/>
        </w:rPr>
        <w:t>g)</w:t>
      </w:r>
      <w:r w:rsidRPr="00735442">
        <w:rPr>
          <w:lang w:val="fr-FR"/>
        </w:rPr>
        <w:tab/>
        <w:t>L</w:t>
      </w:r>
      <w:r>
        <w:rPr>
          <w:lang w:val="fr-FR"/>
        </w:rPr>
        <w:t>’</w:t>
      </w:r>
      <w:r w:rsidRPr="00735442">
        <w:rPr>
          <w:lang w:val="fr-FR"/>
        </w:rPr>
        <w:t>adoption du Protocole d</w:t>
      </w:r>
      <w:r>
        <w:rPr>
          <w:lang w:val="fr-FR"/>
        </w:rPr>
        <w:t>’</w:t>
      </w:r>
      <w:r w:rsidRPr="00735442">
        <w:rPr>
          <w:lang w:val="fr-FR"/>
        </w:rPr>
        <w:t>actions de l</w:t>
      </w:r>
      <w:r>
        <w:rPr>
          <w:lang w:val="fr-FR"/>
        </w:rPr>
        <w:t>’</w:t>
      </w:r>
      <w:r w:rsidRPr="00735442">
        <w:rPr>
          <w:lang w:val="fr-FR"/>
        </w:rPr>
        <w:t>équipe d</w:t>
      </w:r>
      <w:r>
        <w:rPr>
          <w:lang w:val="fr-FR"/>
        </w:rPr>
        <w:t>’</w:t>
      </w:r>
      <w:r w:rsidRPr="00735442">
        <w:rPr>
          <w:lang w:val="fr-FR"/>
        </w:rPr>
        <w:t>intervention immédiate s</w:t>
      </w:r>
      <w:r>
        <w:rPr>
          <w:lang w:val="fr-FR"/>
        </w:rPr>
        <w:t>’</w:t>
      </w:r>
      <w:r w:rsidRPr="00735442">
        <w:rPr>
          <w:lang w:val="fr-FR"/>
        </w:rPr>
        <w:t>agissant de l</w:t>
      </w:r>
      <w:r>
        <w:rPr>
          <w:lang w:val="fr-FR"/>
        </w:rPr>
        <w:t>’</w:t>
      </w:r>
      <w:r w:rsidRPr="00735442">
        <w:rPr>
          <w:lang w:val="fr-FR"/>
        </w:rPr>
        <w:t>identification et de l</w:t>
      </w:r>
      <w:r>
        <w:rPr>
          <w:lang w:val="fr-FR"/>
        </w:rPr>
        <w:t>’</w:t>
      </w:r>
      <w:r w:rsidRPr="00735442">
        <w:rPr>
          <w:lang w:val="fr-FR"/>
        </w:rPr>
        <w:t>accréditation des victimes de la traite, en 2015</w:t>
      </w:r>
      <w:r w:rsidR="00371521">
        <w:rPr>
          <w:lang w:val="fr-FR"/>
        </w:rPr>
        <w:t> ;</w:t>
      </w:r>
    </w:p>
    <w:p w14:paraId="66537396" w14:textId="5BF5EF95" w:rsidR="00695AC4" w:rsidRPr="00735442" w:rsidRDefault="00695AC4" w:rsidP="00371521">
      <w:pPr>
        <w:pStyle w:val="SingleTxtG"/>
        <w:ind w:firstLine="567"/>
        <w:rPr>
          <w:lang w:val="fr-FR"/>
        </w:rPr>
      </w:pPr>
      <w:r w:rsidRPr="00735442">
        <w:rPr>
          <w:lang w:val="fr-FR"/>
        </w:rPr>
        <w:lastRenderedPageBreak/>
        <w:t>h)</w:t>
      </w:r>
      <w:r w:rsidRPr="00735442">
        <w:rPr>
          <w:lang w:val="fr-FR"/>
        </w:rPr>
        <w:tab/>
        <w:t xml:space="preserve">La publication du </w:t>
      </w:r>
      <w:r w:rsidRPr="00F672EE">
        <w:rPr>
          <w:i/>
          <w:iCs/>
          <w:lang w:val="fr-FR"/>
        </w:rPr>
        <w:t>Manuel pour la prise en charge interinstitutionnelle des mineurs victimes d</w:t>
      </w:r>
      <w:r>
        <w:rPr>
          <w:i/>
          <w:iCs/>
          <w:lang w:val="fr-FR"/>
        </w:rPr>
        <w:t>’</w:t>
      </w:r>
      <w:r w:rsidRPr="00F672EE">
        <w:rPr>
          <w:i/>
          <w:iCs/>
          <w:lang w:val="fr-FR"/>
        </w:rPr>
        <w:t>exploitation</w:t>
      </w:r>
      <w:r w:rsidR="00371521">
        <w:rPr>
          <w:i/>
          <w:iCs/>
          <w:lang w:val="fr-FR"/>
        </w:rPr>
        <w:t> :</w:t>
      </w:r>
      <w:r w:rsidRPr="00F672EE">
        <w:rPr>
          <w:i/>
          <w:iCs/>
          <w:lang w:val="fr-FR"/>
        </w:rPr>
        <w:t xml:space="preserve"> exploitation sexuelle, traite, travail des enfants et travail dangereux des adolescents</w:t>
      </w:r>
      <w:r w:rsidRPr="00735442">
        <w:rPr>
          <w:lang w:val="fr-FR"/>
        </w:rPr>
        <w:t>, en 2015</w:t>
      </w:r>
      <w:r w:rsidR="00371521">
        <w:rPr>
          <w:lang w:val="fr-FR"/>
        </w:rPr>
        <w:t> ;</w:t>
      </w:r>
    </w:p>
    <w:p w14:paraId="2A863DCD" w14:textId="4597C2C0" w:rsidR="00695AC4" w:rsidRPr="00735442" w:rsidRDefault="00695AC4" w:rsidP="00371521">
      <w:pPr>
        <w:pStyle w:val="SingleTxtG"/>
        <w:ind w:firstLine="567"/>
        <w:rPr>
          <w:lang w:val="fr-FR"/>
        </w:rPr>
      </w:pPr>
      <w:r w:rsidRPr="00735442">
        <w:rPr>
          <w:lang w:val="fr-FR"/>
        </w:rPr>
        <w:t>i)</w:t>
      </w:r>
      <w:r w:rsidRPr="00735442">
        <w:rPr>
          <w:lang w:val="fr-FR"/>
        </w:rPr>
        <w:tab/>
        <w:t>La création de l</w:t>
      </w:r>
      <w:r>
        <w:rPr>
          <w:lang w:val="fr-FR"/>
        </w:rPr>
        <w:t>’</w:t>
      </w:r>
      <w:r w:rsidRPr="00735442">
        <w:rPr>
          <w:lang w:val="fr-FR"/>
        </w:rPr>
        <w:t>Observatoire sur les violences de genre envers les femmes et l</w:t>
      </w:r>
      <w:r>
        <w:rPr>
          <w:lang w:val="fr-FR"/>
        </w:rPr>
        <w:t>’</w:t>
      </w:r>
      <w:r w:rsidRPr="00735442">
        <w:rPr>
          <w:lang w:val="fr-FR"/>
        </w:rPr>
        <w:t>accès à la justice en 2014</w:t>
      </w:r>
      <w:r w:rsidR="00371521">
        <w:rPr>
          <w:lang w:val="fr-FR"/>
        </w:rPr>
        <w:t> ;</w:t>
      </w:r>
    </w:p>
    <w:p w14:paraId="7AFDA20F" w14:textId="1207157F" w:rsidR="00695AC4" w:rsidRPr="00735442" w:rsidRDefault="00695AC4" w:rsidP="00371521">
      <w:pPr>
        <w:pStyle w:val="SingleTxtG"/>
        <w:ind w:firstLine="567"/>
        <w:rPr>
          <w:lang w:val="fr-FR"/>
        </w:rPr>
      </w:pPr>
      <w:r w:rsidRPr="00735442">
        <w:rPr>
          <w:lang w:val="fr-FR"/>
        </w:rPr>
        <w:t>j)</w:t>
      </w:r>
      <w:r w:rsidRPr="00735442">
        <w:rPr>
          <w:lang w:val="fr-FR"/>
        </w:rPr>
        <w:tab/>
        <w:t>La création du Fonds national de lutte contre la traite des personnes et le trafic de migrants, en 2013</w:t>
      </w:r>
      <w:r w:rsidR="00371521">
        <w:rPr>
          <w:lang w:val="fr-FR"/>
        </w:rPr>
        <w:t> ;</w:t>
      </w:r>
    </w:p>
    <w:p w14:paraId="6F3F0951" w14:textId="1E384793" w:rsidR="00695AC4" w:rsidRPr="00735442" w:rsidRDefault="00695AC4" w:rsidP="00371521">
      <w:pPr>
        <w:pStyle w:val="SingleTxtG"/>
        <w:ind w:firstLine="567"/>
        <w:rPr>
          <w:lang w:val="fr-FR"/>
        </w:rPr>
      </w:pPr>
      <w:r w:rsidRPr="00735442">
        <w:rPr>
          <w:lang w:val="fr-FR"/>
        </w:rPr>
        <w:t>k)</w:t>
      </w:r>
      <w:r w:rsidRPr="00735442">
        <w:rPr>
          <w:lang w:val="fr-FR"/>
        </w:rPr>
        <w:tab/>
        <w:t>La création de l</w:t>
      </w:r>
      <w:r>
        <w:rPr>
          <w:lang w:val="fr-FR"/>
        </w:rPr>
        <w:t>’</w:t>
      </w:r>
      <w:r w:rsidRPr="00735442">
        <w:rPr>
          <w:lang w:val="fr-FR"/>
        </w:rPr>
        <w:t>équipe d</w:t>
      </w:r>
      <w:r>
        <w:rPr>
          <w:lang w:val="fr-FR"/>
        </w:rPr>
        <w:t>’</w:t>
      </w:r>
      <w:r w:rsidRPr="00735442">
        <w:rPr>
          <w:lang w:val="fr-FR"/>
        </w:rPr>
        <w:t>intervention immédiate en tant qu</w:t>
      </w:r>
      <w:r>
        <w:rPr>
          <w:lang w:val="fr-FR"/>
        </w:rPr>
        <w:t>’</w:t>
      </w:r>
      <w:r w:rsidRPr="00735442">
        <w:rPr>
          <w:lang w:val="fr-FR"/>
        </w:rPr>
        <w:t>organe interinstitutionnel spécialisé dans l</w:t>
      </w:r>
      <w:r>
        <w:rPr>
          <w:lang w:val="fr-FR"/>
        </w:rPr>
        <w:t>’</w:t>
      </w:r>
      <w:r w:rsidRPr="00735442">
        <w:rPr>
          <w:lang w:val="fr-FR"/>
        </w:rPr>
        <w:t>activation des mesures de prise en charge primaire en faveur des victimes de la traite et des personnes à leur charge, par le décret n</w:t>
      </w:r>
      <w:r w:rsidR="008F636E" w:rsidRPr="008F636E">
        <w:rPr>
          <w:vertAlign w:val="superscript"/>
          <w:lang w:val="fr-FR"/>
        </w:rPr>
        <w:t>o</w:t>
      </w:r>
      <w:r w:rsidR="008F636E">
        <w:rPr>
          <w:lang w:val="fr-FR"/>
        </w:rPr>
        <w:t> </w:t>
      </w:r>
      <w:r w:rsidRPr="00735442">
        <w:rPr>
          <w:lang w:val="fr-FR"/>
        </w:rPr>
        <w:t>35144</w:t>
      </w:r>
      <w:r w:rsidR="008F636E">
        <w:rPr>
          <w:lang w:val="fr-FR"/>
        </w:rPr>
        <w:noBreakHyphen/>
      </w:r>
      <w:r w:rsidRPr="00735442">
        <w:rPr>
          <w:lang w:val="fr-FR"/>
        </w:rPr>
        <w:t>MG</w:t>
      </w:r>
      <w:r w:rsidR="008F636E">
        <w:rPr>
          <w:lang w:val="fr-FR"/>
        </w:rPr>
        <w:noBreakHyphen/>
      </w:r>
      <w:r w:rsidRPr="00735442">
        <w:rPr>
          <w:lang w:val="fr-FR"/>
        </w:rPr>
        <w:t>MTSS de 2009.</w:t>
      </w:r>
    </w:p>
    <w:p w14:paraId="6055499B" w14:textId="1717E208" w:rsidR="00695AC4" w:rsidRPr="00735442" w:rsidRDefault="008F636E" w:rsidP="008F636E">
      <w:pPr>
        <w:pStyle w:val="H1G"/>
        <w:rPr>
          <w:lang w:val="fr-FR"/>
        </w:rPr>
      </w:pPr>
      <w:r>
        <w:rPr>
          <w:lang w:val="fr-FR"/>
        </w:rPr>
        <w:tab/>
      </w:r>
      <w:r w:rsidR="00695AC4" w:rsidRPr="00735442">
        <w:rPr>
          <w:lang w:val="fr-FR"/>
        </w:rPr>
        <w:t>C.</w:t>
      </w:r>
      <w:r w:rsidR="00695AC4" w:rsidRPr="00735442">
        <w:rPr>
          <w:lang w:val="fr-FR"/>
        </w:rPr>
        <w:tab/>
        <w:t>Principaux sujets de préoccupation et recommandations</w:t>
      </w:r>
    </w:p>
    <w:p w14:paraId="42F5AFC7" w14:textId="77777777" w:rsidR="00695AC4" w:rsidRPr="00735442" w:rsidRDefault="00695AC4" w:rsidP="008F636E">
      <w:pPr>
        <w:pStyle w:val="H23G"/>
        <w:rPr>
          <w:lang w:val="fr-FR"/>
        </w:rPr>
      </w:pPr>
      <w:r w:rsidRPr="00735442">
        <w:rPr>
          <w:lang w:val="fr-FR"/>
        </w:rPr>
        <w:tab/>
      </w:r>
      <w:r w:rsidRPr="00735442">
        <w:rPr>
          <w:lang w:val="fr-FR"/>
        </w:rPr>
        <w:tab/>
        <w:t>Questions en suspens issues du cycle précédent</w:t>
      </w:r>
    </w:p>
    <w:p w14:paraId="6665316B" w14:textId="2C9B7A02" w:rsidR="00695AC4" w:rsidRPr="00735442" w:rsidRDefault="00695AC4" w:rsidP="00B853E1">
      <w:pPr>
        <w:pStyle w:val="SingleTxtG"/>
        <w:rPr>
          <w:lang w:val="fr-FR"/>
        </w:rPr>
      </w:pPr>
      <w:r w:rsidRPr="00735442">
        <w:rPr>
          <w:lang w:val="fr-FR"/>
        </w:rPr>
        <w:t>7.</w:t>
      </w:r>
      <w:r w:rsidRPr="00735442">
        <w:rPr>
          <w:lang w:val="fr-FR"/>
        </w:rPr>
        <w:tab/>
        <w:t>Dans ses précédentes observations finales</w:t>
      </w:r>
      <w:r w:rsidRPr="002C2CAD">
        <w:rPr>
          <w:rStyle w:val="Appelnotedebasdep"/>
        </w:rPr>
        <w:footnoteReference w:id="6"/>
      </w:r>
      <w:r w:rsidRPr="00735442">
        <w:rPr>
          <w:lang w:val="fr-FR"/>
        </w:rPr>
        <w:t>, le Comité a demandé à l</w:t>
      </w:r>
      <w:r>
        <w:rPr>
          <w:lang w:val="fr-FR"/>
        </w:rPr>
        <w:t>’</w:t>
      </w:r>
      <w:r w:rsidRPr="00735442">
        <w:rPr>
          <w:lang w:val="fr-FR"/>
        </w:rPr>
        <w:t>État partie de fournir des informations sur la suite donnée aux recommandations concernant la détention provisoire, le recours à des mesures de substitution à la privation de liberté, le principe de non</w:t>
      </w:r>
      <w:r w:rsidR="008F636E">
        <w:rPr>
          <w:lang w:val="fr-FR"/>
        </w:rPr>
        <w:noBreakHyphen/>
      </w:r>
      <w:r w:rsidRPr="00735442">
        <w:rPr>
          <w:lang w:val="fr-FR"/>
        </w:rPr>
        <w:t>refoulement, la détention administrative des immigrés et les enquêtes et poursuites relatives aux actes de torture</w:t>
      </w:r>
      <w:r w:rsidRPr="002C2CAD">
        <w:rPr>
          <w:rStyle w:val="Appelnotedebasdep"/>
        </w:rPr>
        <w:footnoteReference w:id="7"/>
      </w:r>
      <w:r w:rsidRPr="00735442">
        <w:rPr>
          <w:lang w:val="fr-FR"/>
        </w:rPr>
        <w:t>. Le Comité constate avec regret que, malgré le rappel que la Rapporteuse spéciale chargée du suivi des observations finales avait envoyé à l</w:t>
      </w:r>
      <w:r>
        <w:rPr>
          <w:lang w:val="fr-FR"/>
        </w:rPr>
        <w:t>’</w:t>
      </w:r>
      <w:r w:rsidRPr="00735442">
        <w:rPr>
          <w:lang w:val="fr-FR"/>
        </w:rPr>
        <w:t xml:space="preserve">État partie le </w:t>
      </w:r>
      <w:r w:rsidR="000A46C0">
        <w:rPr>
          <w:lang w:val="fr-FR"/>
        </w:rPr>
        <w:t>1</w:t>
      </w:r>
      <w:r w:rsidRPr="00735442">
        <w:rPr>
          <w:lang w:val="fr-FR"/>
        </w:rPr>
        <w:t>2</w:t>
      </w:r>
      <w:r w:rsidR="008F636E">
        <w:rPr>
          <w:lang w:val="fr-FR"/>
        </w:rPr>
        <w:t> </w:t>
      </w:r>
      <w:r w:rsidRPr="00735442">
        <w:rPr>
          <w:lang w:val="fr-FR"/>
        </w:rPr>
        <w:t>novembre 2009, il n</w:t>
      </w:r>
      <w:r>
        <w:rPr>
          <w:lang w:val="fr-FR"/>
        </w:rPr>
        <w:t>’</w:t>
      </w:r>
      <w:r w:rsidRPr="00735442">
        <w:rPr>
          <w:lang w:val="fr-FR"/>
        </w:rPr>
        <w:t>a reçu aucune réponse de ce dernier dans le cadre de la procédure de suivi des observations finales. Au vu des informations communiquées par l</w:t>
      </w:r>
      <w:r>
        <w:rPr>
          <w:lang w:val="fr-FR"/>
        </w:rPr>
        <w:t>’</w:t>
      </w:r>
      <w:r w:rsidRPr="00735442">
        <w:rPr>
          <w:lang w:val="fr-FR"/>
        </w:rPr>
        <w:t>État partie dans son troisième rapport périodique concernant la mise en œuvre des recommandations précédentes, le Comité considère que lesdites recommandations n</w:t>
      </w:r>
      <w:r>
        <w:rPr>
          <w:lang w:val="fr-FR"/>
        </w:rPr>
        <w:t>’</w:t>
      </w:r>
      <w:r w:rsidRPr="00735442">
        <w:rPr>
          <w:lang w:val="fr-FR"/>
        </w:rPr>
        <w:t>ont pas encore été pleinement appliquées. Les points correspondants sont traités aux paragraphes</w:t>
      </w:r>
      <w:r w:rsidR="008F636E">
        <w:rPr>
          <w:lang w:val="fr-FR"/>
        </w:rPr>
        <w:t> </w:t>
      </w:r>
      <w:r w:rsidRPr="00735442">
        <w:rPr>
          <w:lang w:val="fr-FR"/>
        </w:rPr>
        <w:t>12 et 13, 14 et 15, 24 et 25, et 30 et 31 du présent document.</w:t>
      </w:r>
    </w:p>
    <w:p w14:paraId="5325C4B0" w14:textId="77777777" w:rsidR="00695AC4" w:rsidRPr="00735442" w:rsidRDefault="00695AC4" w:rsidP="008F636E">
      <w:pPr>
        <w:pStyle w:val="H23G"/>
        <w:rPr>
          <w:rFonts w:eastAsia="Calibri"/>
          <w:lang w:val="fr-FR"/>
        </w:rPr>
      </w:pPr>
      <w:r w:rsidRPr="00735442">
        <w:rPr>
          <w:lang w:val="fr-FR"/>
        </w:rPr>
        <w:tab/>
      </w:r>
      <w:r w:rsidRPr="00735442">
        <w:rPr>
          <w:lang w:val="fr-FR"/>
        </w:rPr>
        <w:tab/>
      </w:r>
      <w:r w:rsidRPr="00735442">
        <w:rPr>
          <w:lang w:val="fr-FR"/>
        </w:rPr>
        <w:tab/>
        <w:t>Incrimination de la torture</w:t>
      </w:r>
    </w:p>
    <w:p w14:paraId="6AF78693" w14:textId="0FB3E913" w:rsidR="00695AC4" w:rsidRPr="00735442" w:rsidRDefault="00695AC4" w:rsidP="00B853E1">
      <w:pPr>
        <w:pStyle w:val="SingleTxtG"/>
        <w:rPr>
          <w:lang w:val="fr-FR"/>
        </w:rPr>
      </w:pPr>
      <w:r w:rsidRPr="00735442">
        <w:rPr>
          <w:lang w:val="fr-FR"/>
        </w:rPr>
        <w:t>8.</w:t>
      </w:r>
      <w:r w:rsidRPr="00735442">
        <w:rPr>
          <w:lang w:val="fr-FR"/>
        </w:rPr>
        <w:tab/>
        <w:t>Le Comité prend note avec intérêt de la loi n</w:t>
      </w:r>
      <w:r w:rsidR="008F636E" w:rsidRPr="008F636E">
        <w:rPr>
          <w:vertAlign w:val="superscript"/>
          <w:lang w:val="fr-FR"/>
        </w:rPr>
        <w:t>o</w:t>
      </w:r>
      <w:r w:rsidR="008F636E">
        <w:rPr>
          <w:lang w:val="fr-FR"/>
        </w:rPr>
        <w:t> </w:t>
      </w:r>
      <w:r w:rsidRPr="00735442">
        <w:rPr>
          <w:lang w:val="fr-FR"/>
        </w:rPr>
        <w:t>10213 de 2022 et des modifications que celle-ci a apportées à l</w:t>
      </w:r>
      <w:r>
        <w:rPr>
          <w:lang w:val="fr-FR"/>
        </w:rPr>
        <w:t>’</w:t>
      </w:r>
      <w:r w:rsidRPr="00735442">
        <w:rPr>
          <w:lang w:val="fr-FR"/>
        </w:rPr>
        <w:t>incrimination de torture figurant à l</w:t>
      </w:r>
      <w:r>
        <w:rPr>
          <w:lang w:val="fr-FR"/>
        </w:rPr>
        <w:t>’</w:t>
      </w:r>
      <w:r w:rsidRPr="00735442">
        <w:rPr>
          <w:lang w:val="fr-FR"/>
        </w:rPr>
        <w:t>article</w:t>
      </w:r>
      <w:r w:rsidR="008F636E">
        <w:rPr>
          <w:lang w:val="fr-FR"/>
        </w:rPr>
        <w:t> </w:t>
      </w:r>
      <w:r w:rsidRPr="00735442">
        <w:rPr>
          <w:lang w:val="fr-FR"/>
        </w:rPr>
        <w:t>381</w:t>
      </w:r>
      <w:r w:rsidR="008F636E">
        <w:rPr>
          <w:lang w:val="fr-FR"/>
        </w:rPr>
        <w:t> </w:t>
      </w:r>
      <w:r w:rsidRPr="00F672EE">
        <w:rPr>
          <w:i/>
          <w:iCs/>
          <w:lang w:val="fr-FR"/>
        </w:rPr>
        <w:t>bis</w:t>
      </w:r>
      <w:r w:rsidRPr="00735442">
        <w:rPr>
          <w:lang w:val="fr-FR"/>
        </w:rPr>
        <w:t xml:space="preserve"> du Code pénal. Il considère que cette réforme constitue une avancée importante car elle vise des cas qui n</w:t>
      </w:r>
      <w:r>
        <w:rPr>
          <w:lang w:val="fr-FR"/>
        </w:rPr>
        <w:t>’</w:t>
      </w:r>
      <w:r w:rsidRPr="00735442">
        <w:rPr>
          <w:lang w:val="fr-FR"/>
        </w:rPr>
        <w:t xml:space="preserve">étaient pas explicitement </w:t>
      </w:r>
      <w:r>
        <w:rPr>
          <w:lang w:val="fr-FR"/>
        </w:rPr>
        <w:t xml:space="preserve">visés </w:t>
      </w:r>
      <w:r w:rsidRPr="00735442">
        <w:rPr>
          <w:lang w:val="fr-FR"/>
        </w:rPr>
        <w:t>dans les dispositions précédentes (l</w:t>
      </w:r>
      <w:r>
        <w:rPr>
          <w:lang w:val="fr-FR"/>
        </w:rPr>
        <w:t>’</w:t>
      </w:r>
      <w:r w:rsidRPr="00735442">
        <w:rPr>
          <w:lang w:val="fr-FR"/>
        </w:rPr>
        <w:t>article</w:t>
      </w:r>
      <w:r w:rsidR="008F636E">
        <w:rPr>
          <w:lang w:val="fr-FR"/>
        </w:rPr>
        <w:t> </w:t>
      </w:r>
      <w:r w:rsidRPr="00735442">
        <w:rPr>
          <w:lang w:val="fr-FR"/>
        </w:rPr>
        <w:t>123</w:t>
      </w:r>
      <w:r w:rsidR="008F636E">
        <w:rPr>
          <w:lang w:val="fr-FR"/>
        </w:rPr>
        <w:t> </w:t>
      </w:r>
      <w:r w:rsidRPr="00F672EE">
        <w:rPr>
          <w:i/>
          <w:iCs/>
          <w:lang w:val="fr-FR"/>
        </w:rPr>
        <w:t>bis</w:t>
      </w:r>
      <w:r w:rsidRPr="00735442">
        <w:rPr>
          <w:lang w:val="fr-FR"/>
        </w:rPr>
        <w:t xml:space="preserve"> du Code pénal), notamment les actes de torture commis pour tout motif fondé sur une forme de discrimination quelle qu</w:t>
      </w:r>
      <w:r>
        <w:rPr>
          <w:lang w:val="fr-FR"/>
        </w:rPr>
        <w:t>’</w:t>
      </w:r>
      <w:r w:rsidRPr="00735442">
        <w:rPr>
          <w:lang w:val="fr-FR"/>
        </w:rPr>
        <w:t>elle soit, l</w:t>
      </w:r>
      <w:r>
        <w:rPr>
          <w:lang w:val="fr-FR"/>
        </w:rPr>
        <w:t>’</w:t>
      </w:r>
      <w:r w:rsidRPr="00735442">
        <w:rPr>
          <w:lang w:val="fr-FR"/>
        </w:rPr>
        <w:t>incitation à la torture, le consentement à la commission d</w:t>
      </w:r>
      <w:r>
        <w:rPr>
          <w:lang w:val="fr-FR"/>
        </w:rPr>
        <w:t>’</w:t>
      </w:r>
      <w:r w:rsidRPr="00735442">
        <w:rPr>
          <w:lang w:val="fr-FR"/>
        </w:rPr>
        <w:t>un acte de torture ou l</w:t>
      </w:r>
      <w:r>
        <w:rPr>
          <w:lang w:val="fr-FR"/>
        </w:rPr>
        <w:t>’</w:t>
      </w:r>
      <w:r w:rsidRPr="00735442">
        <w:rPr>
          <w:lang w:val="fr-FR"/>
        </w:rPr>
        <w:t>ordre de commettre un tel acte donné par un agent de la fonction publique, et prévoit des peines de trois à quinze ans d</w:t>
      </w:r>
      <w:r>
        <w:rPr>
          <w:lang w:val="fr-FR"/>
        </w:rPr>
        <w:t>’</w:t>
      </w:r>
      <w:r w:rsidRPr="00735442">
        <w:rPr>
          <w:lang w:val="fr-FR"/>
        </w:rPr>
        <w:t>emprisonnement pour l</w:t>
      </w:r>
      <w:r>
        <w:rPr>
          <w:lang w:val="fr-FR"/>
        </w:rPr>
        <w:t>’</w:t>
      </w:r>
      <w:r w:rsidRPr="00735442">
        <w:rPr>
          <w:lang w:val="fr-FR"/>
        </w:rPr>
        <w:t>infraction de torture</w:t>
      </w:r>
      <w:r w:rsidR="00371521">
        <w:rPr>
          <w:lang w:val="fr-FR"/>
        </w:rPr>
        <w:t> ;</w:t>
      </w:r>
      <w:r w:rsidRPr="00735442">
        <w:rPr>
          <w:lang w:val="fr-FR"/>
        </w:rPr>
        <w:t xml:space="preserve"> néanmoins, il est préoccupé par le fait que le nouvel article</w:t>
      </w:r>
      <w:r w:rsidR="008F636E">
        <w:rPr>
          <w:lang w:val="fr-FR"/>
        </w:rPr>
        <w:t> </w:t>
      </w:r>
      <w:r w:rsidRPr="00735442">
        <w:rPr>
          <w:lang w:val="fr-FR"/>
        </w:rPr>
        <w:t>381</w:t>
      </w:r>
      <w:r w:rsidR="008F636E">
        <w:rPr>
          <w:lang w:val="fr-FR"/>
        </w:rPr>
        <w:t> </w:t>
      </w:r>
      <w:r w:rsidRPr="00F672EE">
        <w:rPr>
          <w:i/>
          <w:iCs/>
          <w:lang w:val="fr-FR"/>
        </w:rPr>
        <w:t>bis</w:t>
      </w:r>
      <w:r w:rsidRPr="00735442">
        <w:rPr>
          <w:lang w:val="fr-FR"/>
        </w:rPr>
        <w:t xml:space="preserve"> du Code pénal fixe une peine minimum de trois ans seulement de privation de liberté et ne vise pas les actes de torture commis dans le but d</w:t>
      </w:r>
      <w:r>
        <w:rPr>
          <w:lang w:val="fr-FR"/>
        </w:rPr>
        <w:t>’</w:t>
      </w:r>
      <w:r w:rsidRPr="00735442">
        <w:rPr>
          <w:lang w:val="fr-FR"/>
        </w:rPr>
        <w:t>intimider une tierce personne, de faire pression sur elle ou d</w:t>
      </w:r>
      <w:r>
        <w:rPr>
          <w:lang w:val="fr-FR"/>
        </w:rPr>
        <w:t>’</w:t>
      </w:r>
      <w:r w:rsidRPr="00735442">
        <w:rPr>
          <w:lang w:val="fr-FR"/>
        </w:rPr>
        <w:t>obtenir d</w:t>
      </w:r>
      <w:r>
        <w:rPr>
          <w:lang w:val="fr-FR"/>
        </w:rPr>
        <w:t>’</w:t>
      </w:r>
      <w:r w:rsidRPr="00735442">
        <w:rPr>
          <w:lang w:val="fr-FR"/>
        </w:rPr>
        <w:t>elle des renseignements ou des aveux. L</w:t>
      </w:r>
      <w:r>
        <w:rPr>
          <w:lang w:val="fr-FR"/>
        </w:rPr>
        <w:t>’</w:t>
      </w:r>
      <w:r w:rsidRPr="00735442">
        <w:rPr>
          <w:lang w:val="fr-FR"/>
        </w:rPr>
        <w:t>article</w:t>
      </w:r>
      <w:r w:rsidR="008F636E">
        <w:rPr>
          <w:lang w:val="fr-FR"/>
        </w:rPr>
        <w:t> </w:t>
      </w:r>
      <w:r w:rsidRPr="00735442">
        <w:rPr>
          <w:lang w:val="fr-FR"/>
        </w:rPr>
        <w:t>381</w:t>
      </w:r>
      <w:r w:rsidR="008F636E">
        <w:rPr>
          <w:lang w:val="fr-FR"/>
        </w:rPr>
        <w:t> </w:t>
      </w:r>
      <w:r w:rsidRPr="00F672EE">
        <w:rPr>
          <w:i/>
          <w:iCs/>
          <w:lang w:val="fr-FR"/>
        </w:rPr>
        <w:t>bis</w:t>
      </w:r>
      <w:r w:rsidRPr="00735442">
        <w:rPr>
          <w:lang w:val="fr-FR"/>
        </w:rPr>
        <w:t xml:space="preserve"> ne prévoit pas non plus la commission de l</w:t>
      </w:r>
      <w:r>
        <w:rPr>
          <w:lang w:val="fr-FR"/>
        </w:rPr>
        <w:t>’</w:t>
      </w:r>
      <w:r w:rsidRPr="00735442">
        <w:rPr>
          <w:lang w:val="fr-FR"/>
        </w:rPr>
        <w:t>infraction de torture par des personnes agissant à l</w:t>
      </w:r>
      <w:r>
        <w:rPr>
          <w:lang w:val="fr-FR"/>
        </w:rPr>
        <w:t>’</w:t>
      </w:r>
      <w:r w:rsidRPr="00735442">
        <w:rPr>
          <w:lang w:val="fr-FR"/>
        </w:rPr>
        <w:t>instigation, non seulement d</w:t>
      </w:r>
      <w:r>
        <w:rPr>
          <w:lang w:val="fr-FR"/>
        </w:rPr>
        <w:t>’</w:t>
      </w:r>
      <w:r w:rsidRPr="00735442">
        <w:rPr>
          <w:lang w:val="fr-FR"/>
        </w:rPr>
        <w:t>agents de la fonction publique, mais aussi d</w:t>
      </w:r>
      <w:r>
        <w:rPr>
          <w:lang w:val="fr-FR"/>
        </w:rPr>
        <w:t>’</w:t>
      </w:r>
      <w:r w:rsidRPr="00735442">
        <w:rPr>
          <w:lang w:val="fr-FR"/>
        </w:rPr>
        <w:t>une autre personne agissant à titre officiel, ou avec son consentement exprès ou tacite. Enfin, le Comité regrette de ne pas avoir reçu d</w:t>
      </w:r>
      <w:r>
        <w:rPr>
          <w:lang w:val="fr-FR"/>
        </w:rPr>
        <w:t>’</w:t>
      </w:r>
      <w:r w:rsidRPr="00735442">
        <w:rPr>
          <w:lang w:val="fr-FR"/>
        </w:rPr>
        <w:t>informations sur les dispositions pénales visant expressément la tentative de commettre un acte de torture. À cet égard, il appelle l</w:t>
      </w:r>
      <w:r>
        <w:rPr>
          <w:lang w:val="fr-FR"/>
        </w:rPr>
        <w:t>’</w:t>
      </w:r>
      <w:r w:rsidRPr="00735442">
        <w:rPr>
          <w:lang w:val="fr-FR"/>
        </w:rPr>
        <w:t>attention de l</w:t>
      </w:r>
      <w:r>
        <w:rPr>
          <w:lang w:val="fr-FR"/>
        </w:rPr>
        <w:t>’</w:t>
      </w:r>
      <w:r w:rsidRPr="00735442">
        <w:rPr>
          <w:lang w:val="fr-FR"/>
        </w:rPr>
        <w:t>État partie sur son observation générale n</w:t>
      </w:r>
      <w:r w:rsidRPr="00F672EE">
        <w:rPr>
          <w:vertAlign w:val="superscript"/>
          <w:lang w:val="fr-FR"/>
        </w:rPr>
        <w:t>o</w:t>
      </w:r>
      <w:r w:rsidR="008F636E">
        <w:rPr>
          <w:lang w:val="fr-FR"/>
        </w:rPr>
        <w:t> </w:t>
      </w:r>
      <w:r w:rsidRPr="00735442">
        <w:rPr>
          <w:lang w:val="fr-FR"/>
        </w:rPr>
        <w:t>2 (2007) sur l</w:t>
      </w:r>
      <w:r>
        <w:rPr>
          <w:lang w:val="fr-FR"/>
        </w:rPr>
        <w:t>’</w:t>
      </w:r>
      <w:r w:rsidRPr="00735442">
        <w:rPr>
          <w:lang w:val="fr-FR"/>
        </w:rPr>
        <w:t>application de l</w:t>
      </w:r>
      <w:r>
        <w:rPr>
          <w:lang w:val="fr-FR"/>
        </w:rPr>
        <w:t>’</w:t>
      </w:r>
      <w:r w:rsidRPr="00735442">
        <w:rPr>
          <w:lang w:val="fr-FR"/>
        </w:rPr>
        <w:t>article</w:t>
      </w:r>
      <w:r w:rsidR="008F636E">
        <w:rPr>
          <w:lang w:val="fr-FR"/>
        </w:rPr>
        <w:t> </w:t>
      </w:r>
      <w:r w:rsidRPr="00735442">
        <w:rPr>
          <w:lang w:val="fr-FR"/>
        </w:rPr>
        <w:t>2, dans laquelle il souligne que si la définition de la torture en droit interne est trop éloignée de celle énoncée dans la Convention, le vide juridique réel ou potentiel qui en découle ouvre la voie à l</w:t>
      </w:r>
      <w:r>
        <w:rPr>
          <w:lang w:val="fr-FR"/>
        </w:rPr>
        <w:t>’</w:t>
      </w:r>
      <w:r w:rsidRPr="00735442">
        <w:rPr>
          <w:lang w:val="fr-FR"/>
        </w:rPr>
        <w:t>impunité</w:t>
      </w:r>
      <w:r w:rsidRPr="002C2CAD">
        <w:rPr>
          <w:rStyle w:val="Appelnotedebasdep"/>
        </w:rPr>
        <w:footnoteReference w:id="8"/>
      </w:r>
      <w:r w:rsidRPr="00735442">
        <w:rPr>
          <w:lang w:val="fr-FR"/>
        </w:rPr>
        <w:t xml:space="preserve"> (art.</w:t>
      </w:r>
      <w:r w:rsidR="008F636E">
        <w:rPr>
          <w:lang w:val="fr-FR"/>
        </w:rPr>
        <w:t> </w:t>
      </w:r>
      <w:r w:rsidRPr="00735442">
        <w:rPr>
          <w:lang w:val="fr-FR"/>
        </w:rPr>
        <w:t>1 et 4).</w:t>
      </w:r>
    </w:p>
    <w:p w14:paraId="34F2B229" w14:textId="0AFDB8EF" w:rsidR="00695AC4" w:rsidRPr="00735442" w:rsidRDefault="00695AC4" w:rsidP="00B853E1">
      <w:pPr>
        <w:pStyle w:val="SingleTxtG"/>
        <w:rPr>
          <w:lang w:val="fr-FR"/>
        </w:rPr>
      </w:pPr>
      <w:r w:rsidRPr="00735442">
        <w:rPr>
          <w:lang w:val="fr-FR"/>
        </w:rPr>
        <w:lastRenderedPageBreak/>
        <w:t>9.</w:t>
      </w:r>
      <w:r w:rsidRPr="00735442">
        <w:rPr>
          <w:lang w:val="fr-FR"/>
        </w:rPr>
        <w:tab/>
      </w:r>
      <w:r w:rsidRPr="00735442">
        <w:rPr>
          <w:b/>
          <w:bCs/>
          <w:lang w:val="fr-FR"/>
        </w:rPr>
        <w:t>L</w:t>
      </w:r>
      <w:r>
        <w:rPr>
          <w:b/>
          <w:bCs/>
          <w:lang w:val="fr-FR"/>
        </w:rPr>
        <w:t>’</w:t>
      </w:r>
      <w:r w:rsidRPr="00735442">
        <w:rPr>
          <w:b/>
          <w:bCs/>
          <w:lang w:val="fr-FR"/>
        </w:rPr>
        <w:t>État partie devrait veiller à ce que toutes les formes de torture soient interdites conformément à la définition figurant à l</w:t>
      </w:r>
      <w:r>
        <w:rPr>
          <w:b/>
          <w:bCs/>
          <w:lang w:val="fr-FR"/>
        </w:rPr>
        <w:t>’</w:t>
      </w:r>
      <w:r w:rsidRPr="00735442">
        <w:rPr>
          <w:b/>
          <w:bCs/>
          <w:lang w:val="fr-FR"/>
        </w:rPr>
        <w:t>article premier de la Convention, y compris les actes de torture commis dans le but d</w:t>
      </w:r>
      <w:r>
        <w:rPr>
          <w:b/>
          <w:bCs/>
          <w:lang w:val="fr-FR"/>
        </w:rPr>
        <w:t>’</w:t>
      </w:r>
      <w:r w:rsidRPr="00735442">
        <w:rPr>
          <w:b/>
          <w:bCs/>
          <w:lang w:val="fr-FR"/>
        </w:rPr>
        <w:t>intimider une tierce personne, de faire pression sur elle ou d</w:t>
      </w:r>
      <w:r>
        <w:rPr>
          <w:b/>
          <w:bCs/>
          <w:lang w:val="fr-FR"/>
        </w:rPr>
        <w:t>’</w:t>
      </w:r>
      <w:r w:rsidRPr="00735442">
        <w:rPr>
          <w:b/>
          <w:bCs/>
          <w:lang w:val="fr-FR"/>
        </w:rPr>
        <w:t>obtenir d</w:t>
      </w:r>
      <w:r>
        <w:rPr>
          <w:b/>
          <w:bCs/>
          <w:lang w:val="fr-FR"/>
        </w:rPr>
        <w:t>’</w:t>
      </w:r>
      <w:r w:rsidRPr="00735442">
        <w:rPr>
          <w:b/>
          <w:bCs/>
          <w:lang w:val="fr-FR"/>
        </w:rPr>
        <w:t>elle des renseignements ou des aveux, la tentative de torture et les actes de torture commis par un agent de la fonction publique ou toute autre personne agissant à titre officiel, à son instigation ou avec son consentement exprès ou tacite.</w:t>
      </w:r>
      <w:r w:rsidRPr="00735442">
        <w:rPr>
          <w:lang w:val="fr-FR"/>
        </w:rPr>
        <w:t xml:space="preserve"> </w:t>
      </w:r>
      <w:r w:rsidRPr="00735442">
        <w:rPr>
          <w:b/>
          <w:bCs/>
          <w:lang w:val="fr-FR"/>
        </w:rPr>
        <w:t>Le Comité recommande à l</w:t>
      </w:r>
      <w:r>
        <w:rPr>
          <w:b/>
          <w:bCs/>
          <w:lang w:val="fr-FR"/>
        </w:rPr>
        <w:t>’</w:t>
      </w:r>
      <w:r w:rsidRPr="00735442">
        <w:rPr>
          <w:b/>
          <w:bCs/>
          <w:lang w:val="fr-FR"/>
        </w:rPr>
        <w:t>État partie de faire en sorte que l</w:t>
      </w:r>
      <w:r>
        <w:rPr>
          <w:b/>
          <w:bCs/>
          <w:lang w:val="fr-FR"/>
        </w:rPr>
        <w:t>’</w:t>
      </w:r>
      <w:r w:rsidRPr="00735442">
        <w:rPr>
          <w:b/>
          <w:bCs/>
          <w:lang w:val="fr-FR"/>
        </w:rPr>
        <w:t>infraction de torture soit passible de peines appropriées qui prennent en considération sa gravité, conformément aux dispositions de l</w:t>
      </w:r>
      <w:r>
        <w:rPr>
          <w:b/>
          <w:bCs/>
          <w:lang w:val="fr-FR"/>
        </w:rPr>
        <w:t>’</w:t>
      </w:r>
      <w:r w:rsidRPr="00735442">
        <w:rPr>
          <w:b/>
          <w:bCs/>
          <w:lang w:val="fr-FR"/>
        </w:rPr>
        <w:t>article</w:t>
      </w:r>
      <w:r w:rsidR="008F636E">
        <w:rPr>
          <w:b/>
          <w:bCs/>
          <w:lang w:val="fr-FR"/>
        </w:rPr>
        <w:t> </w:t>
      </w:r>
      <w:r w:rsidRPr="00735442">
        <w:rPr>
          <w:b/>
          <w:bCs/>
          <w:lang w:val="fr-FR"/>
        </w:rPr>
        <w:t>4 (par.</w:t>
      </w:r>
      <w:r w:rsidR="008F636E">
        <w:rPr>
          <w:b/>
          <w:bCs/>
          <w:lang w:val="fr-FR"/>
        </w:rPr>
        <w:t> </w:t>
      </w:r>
      <w:r w:rsidRPr="00735442">
        <w:rPr>
          <w:b/>
          <w:bCs/>
          <w:lang w:val="fr-FR"/>
        </w:rPr>
        <w:t>2) de la Convention.</w:t>
      </w:r>
      <w:r w:rsidRPr="00735442">
        <w:rPr>
          <w:lang w:val="fr-FR"/>
        </w:rPr>
        <w:t xml:space="preserve"> </w:t>
      </w:r>
    </w:p>
    <w:p w14:paraId="5DA99301" w14:textId="77777777" w:rsidR="00695AC4" w:rsidRPr="00735442" w:rsidRDefault="00695AC4" w:rsidP="008F636E">
      <w:pPr>
        <w:pStyle w:val="H23G"/>
        <w:rPr>
          <w:lang w:val="fr-FR"/>
        </w:rPr>
      </w:pPr>
      <w:r w:rsidRPr="00735442">
        <w:rPr>
          <w:lang w:val="fr-FR"/>
        </w:rPr>
        <w:tab/>
      </w:r>
      <w:r w:rsidRPr="00735442">
        <w:rPr>
          <w:lang w:val="fr-FR"/>
        </w:rPr>
        <w:tab/>
        <w:t>Détention au secret</w:t>
      </w:r>
    </w:p>
    <w:p w14:paraId="4D796B79" w14:textId="284743CF" w:rsidR="00695AC4" w:rsidRPr="00735442" w:rsidRDefault="00695AC4" w:rsidP="00B853E1">
      <w:pPr>
        <w:pStyle w:val="SingleTxtG"/>
        <w:rPr>
          <w:lang w:val="fr-FR"/>
        </w:rPr>
      </w:pPr>
      <w:r w:rsidRPr="00735442">
        <w:rPr>
          <w:lang w:val="fr-FR"/>
        </w:rPr>
        <w:t>10.</w:t>
      </w:r>
      <w:r w:rsidRPr="00735442">
        <w:rPr>
          <w:lang w:val="fr-FR"/>
        </w:rPr>
        <w:tab/>
        <w:t>Le Comité relève avec préoccupation que la détention au secret peut être imposée pour des périodes allant jusqu</w:t>
      </w:r>
      <w:r>
        <w:rPr>
          <w:lang w:val="fr-FR"/>
        </w:rPr>
        <w:t>’</w:t>
      </w:r>
      <w:r w:rsidRPr="00735442">
        <w:rPr>
          <w:lang w:val="fr-FR"/>
        </w:rPr>
        <w:t>à dix jours consécutifs, comme le prévoit l</w:t>
      </w:r>
      <w:r>
        <w:rPr>
          <w:lang w:val="fr-FR"/>
        </w:rPr>
        <w:t>’</w:t>
      </w:r>
      <w:r w:rsidRPr="00735442">
        <w:rPr>
          <w:lang w:val="fr-FR"/>
        </w:rPr>
        <w:t>article 261 du Code de procédure pénale. Il note toutefois que, selon ledit article, le droit qu</w:t>
      </w:r>
      <w:r>
        <w:rPr>
          <w:lang w:val="fr-FR"/>
        </w:rPr>
        <w:t>’</w:t>
      </w:r>
      <w:r w:rsidRPr="00735442">
        <w:rPr>
          <w:lang w:val="fr-FR"/>
        </w:rPr>
        <w:t>a tout détenu de communiquer avec son conseil n</w:t>
      </w:r>
      <w:r>
        <w:rPr>
          <w:lang w:val="fr-FR"/>
        </w:rPr>
        <w:t>’</w:t>
      </w:r>
      <w:r w:rsidRPr="00735442">
        <w:rPr>
          <w:lang w:val="fr-FR"/>
        </w:rPr>
        <w:t>est pas limité en pareil cas (art.</w:t>
      </w:r>
      <w:r w:rsidR="008F636E">
        <w:rPr>
          <w:lang w:val="fr-FR"/>
        </w:rPr>
        <w:t> </w:t>
      </w:r>
      <w:r w:rsidRPr="00735442">
        <w:rPr>
          <w:lang w:val="fr-FR"/>
        </w:rPr>
        <w:t>2).</w:t>
      </w:r>
    </w:p>
    <w:p w14:paraId="461CE031" w14:textId="77777777" w:rsidR="00695AC4" w:rsidRPr="00735442" w:rsidRDefault="00695AC4" w:rsidP="00B853E1">
      <w:pPr>
        <w:pStyle w:val="SingleTxtG"/>
        <w:rPr>
          <w:b/>
          <w:bCs/>
          <w:lang w:val="fr-FR"/>
        </w:rPr>
      </w:pPr>
      <w:r w:rsidRPr="00735442">
        <w:rPr>
          <w:lang w:val="fr-FR"/>
        </w:rPr>
        <w:t>11.</w:t>
      </w:r>
      <w:r w:rsidRPr="00735442">
        <w:rPr>
          <w:lang w:val="fr-FR"/>
        </w:rPr>
        <w:tab/>
      </w:r>
      <w:r w:rsidRPr="00735442">
        <w:rPr>
          <w:b/>
          <w:bCs/>
          <w:lang w:val="fr-FR"/>
        </w:rPr>
        <w:t>Le Comité engage l</w:t>
      </w:r>
      <w:r>
        <w:rPr>
          <w:b/>
          <w:bCs/>
          <w:lang w:val="fr-FR"/>
        </w:rPr>
        <w:t>’</w:t>
      </w:r>
      <w:r w:rsidRPr="00735442">
        <w:rPr>
          <w:b/>
          <w:bCs/>
          <w:lang w:val="fr-FR"/>
        </w:rPr>
        <w:t xml:space="preserve">État partie </w:t>
      </w:r>
      <w:r>
        <w:rPr>
          <w:b/>
          <w:bCs/>
          <w:lang w:val="fr-FR"/>
        </w:rPr>
        <w:t xml:space="preserve">à </w:t>
      </w:r>
      <w:r w:rsidRPr="00735442">
        <w:rPr>
          <w:b/>
          <w:bCs/>
          <w:lang w:val="fr-FR"/>
        </w:rPr>
        <w:t>envisager d</w:t>
      </w:r>
      <w:r>
        <w:rPr>
          <w:b/>
          <w:bCs/>
          <w:lang w:val="fr-FR"/>
        </w:rPr>
        <w:t>’</w:t>
      </w:r>
      <w:r w:rsidRPr="00735442">
        <w:rPr>
          <w:b/>
          <w:bCs/>
          <w:lang w:val="fr-FR"/>
        </w:rPr>
        <w:t xml:space="preserve">abolir la détention au secret et </w:t>
      </w:r>
      <w:r>
        <w:rPr>
          <w:b/>
          <w:bCs/>
          <w:lang w:val="fr-FR"/>
        </w:rPr>
        <w:t>à</w:t>
      </w:r>
      <w:r w:rsidRPr="00735442">
        <w:rPr>
          <w:b/>
          <w:bCs/>
          <w:lang w:val="fr-FR"/>
        </w:rPr>
        <w:t xml:space="preserve"> </w:t>
      </w:r>
      <w:r>
        <w:rPr>
          <w:b/>
          <w:bCs/>
          <w:lang w:val="fr-FR"/>
        </w:rPr>
        <w:t>faire en sorte</w:t>
      </w:r>
      <w:r w:rsidRPr="00735442">
        <w:rPr>
          <w:b/>
          <w:bCs/>
          <w:lang w:val="fr-FR"/>
        </w:rPr>
        <w:t xml:space="preserve"> que tous les détenus bénéficient de toutes les garanties juridiques fondamentales dès le début de </w:t>
      </w:r>
      <w:r>
        <w:rPr>
          <w:b/>
          <w:bCs/>
          <w:lang w:val="fr-FR"/>
        </w:rPr>
        <w:t>la</w:t>
      </w:r>
      <w:r w:rsidRPr="00735442">
        <w:rPr>
          <w:b/>
          <w:bCs/>
          <w:lang w:val="fr-FR"/>
        </w:rPr>
        <w:t xml:space="preserve"> privation de liberté, notamment pour ce qui est du droit d</w:t>
      </w:r>
      <w:r>
        <w:rPr>
          <w:b/>
          <w:bCs/>
          <w:lang w:val="fr-FR"/>
        </w:rPr>
        <w:t>’</w:t>
      </w:r>
      <w:r w:rsidRPr="00735442">
        <w:rPr>
          <w:b/>
          <w:bCs/>
          <w:lang w:val="fr-FR"/>
        </w:rPr>
        <w:t xml:space="preserve">informer </w:t>
      </w:r>
      <w:r>
        <w:rPr>
          <w:b/>
          <w:bCs/>
          <w:lang w:val="fr-FR"/>
        </w:rPr>
        <w:t xml:space="preserve">de leur détention </w:t>
      </w:r>
      <w:r w:rsidRPr="00735442">
        <w:rPr>
          <w:b/>
          <w:bCs/>
          <w:lang w:val="fr-FR"/>
        </w:rPr>
        <w:t>un parent ou toute autre personne de leur choix</w:t>
      </w:r>
      <w:r>
        <w:rPr>
          <w:b/>
          <w:bCs/>
          <w:lang w:val="fr-FR"/>
        </w:rPr>
        <w:t>.</w:t>
      </w:r>
    </w:p>
    <w:p w14:paraId="5CD18C78" w14:textId="77777777" w:rsidR="00695AC4" w:rsidRPr="008F636E" w:rsidRDefault="00695AC4" w:rsidP="008F636E">
      <w:pPr>
        <w:pStyle w:val="H23G"/>
      </w:pPr>
      <w:r w:rsidRPr="00735442">
        <w:rPr>
          <w:lang w:val="fr-FR"/>
        </w:rPr>
        <w:tab/>
      </w:r>
      <w:r w:rsidRPr="008F636E">
        <w:tab/>
        <w:t xml:space="preserve">Détention provisoire </w:t>
      </w:r>
    </w:p>
    <w:p w14:paraId="6E06BB2C" w14:textId="77777777" w:rsidR="00695AC4" w:rsidRPr="00735442" w:rsidRDefault="00695AC4" w:rsidP="00B853E1">
      <w:pPr>
        <w:pStyle w:val="SingleTxtG"/>
        <w:rPr>
          <w:lang w:val="fr-FR"/>
        </w:rPr>
      </w:pPr>
      <w:r w:rsidRPr="00735442">
        <w:rPr>
          <w:lang w:val="fr-FR"/>
        </w:rPr>
        <w:t>12.</w:t>
      </w:r>
      <w:r w:rsidRPr="00735442">
        <w:rPr>
          <w:lang w:val="fr-FR"/>
        </w:rPr>
        <w:tab/>
        <w:t xml:space="preserve">Le Comité demeure préoccupé par le recours excessif </w:t>
      </w:r>
      <w:r>
        <w:rPr>
          <w:lang w:val="fr-FR"/>
        </w:rPr>
        <w:t>des</w:t>
      </w:r>
      <w:r w:rsidRPr="00735442">
        <w:rPr>
          <w:lang w:val="fr-FR"/>
        </w:rPr>
        <w:t xml:space="preserve"> autorités judiciaires de l</w:t>
      </w:r>
      <w:r>
        <w:rPr>
          <w:lang w:val="fr-FR"/>
        </w:rPr>
        <w:t>’</w:t>
      </w:r>
      <w:r w:rsidRPr="00735442">
        <w:rPr>
          <w:lang w:val="fr-FR"/>
        </w:rPr>
        <w:t>État partie</w:t>
      </w:r>
      <w:r w:rsidRPr="007033DF">
        <w:rPr>
          <w:lang w:val="fr-FR"/>
        </w:rPr>
        <w:t xml:space="preserve"> </w:t>
      </w:r>
      <w:r w:rsidRPr="00735442">
        <w:rPr>
          <w:lang w:val="fr-FR"/>
        </w:rPr>
        <w:t>à la détention provisoire. Selon les informations reçues, le recours à cette forme de privation de liberté est presque automatique dans le cas des infractions liées au trafic de drogue (art. 2).</w:t>
      </w:r>
    </w:p>
    <w:p w14:paraId="13477030" w14:textId="77777777" w:rsidR="00695AC4" w:rsidRPr="00735442" w:rsidRDefault="00695AC4" w:rsidP="00B853E1">
      <w:pPr>
        <w:pStyle w:val="SingleTxtG"/>
        <w:rPr>
          <w:b/>
          <w:bCs/>
          <w:lang w:val="fr-FR"/>
        </w:rPr>
      </w:pPr>
      <w:r w:rsidRPr="00735442">
        <w:rPr>
          <w:lang w:val="fr-FR"/>
        </w:rPr>
        <w:t>13.</w:t>
      </w:r>
      <w:r w:rsidRPr="00735442">
        <w:rPr>
          <w:lang w:val="fr-FR"/>
        </w:rPr>
        <w:tab/>
      </w:r>
      <w:r w:rsidRPr="00735442">
        <w:rPr>
          <w:b/>
          <w:bCs/>
          <w:lang w:val="fr-FR"/>
        </w:rPr>
        <w:t>À la lumière de ses précédentes observations finales</w:t>
      </w:r>
      <w:r w:rsidRPr="002C2CAD">
        <w:rPr>
          <w:rStyle w:val="Appelnotedebasdep"/>
        </w:rPr>
        <w:footnoteReference w:id="9"/>
      </w:r>
      <w:r w:rsidRPr="00735442">
        <w:rPr>
          <w:b/>
          <w:bCs/>
          <w:lang w:val="fr-FR"/>
        </w:rPr>
        <w:t>, le Comité demande instamment à l</w:t>
      </w:r>
      <w:r>
        <w:rPr>
          <w:b/>
          <w:bCs/>
          <w:lang w:val="fr-FR"/>
        </w:rPr>
        <w:t>’</w:t>
      </w:r>
      <w:r w:rsidRPr="00735442">
        <w:rPr>
          <w:b/>
          <w:bCs/>
          <w:lang w:val="fr-FR"/>
        </w:rPr>
        <w:t>État partie de veiller à ce que les règles régissant la détention provisoire soient scrupuleusement respectées et de faire en sorte que celle-ci ne soit utilisée que dans des circonstances exceptionnelles et pour des périodes limitées, conformément à la loi, compte tenu des principes de nécessité et de proportionnalité, et de la présomption d</w:t>
      </w:r>
      <w:r>
        <w:rPr>
          <w:b/>
          <w:bCs/>
          <w:lang w:val="fr-FR"/>
        </w:rPr>
        <w:t>’</w:t>
      </w:r>
      <w:r w:rsidRPr="00735442">
        <w:rPr>
          <w:b/>
          <w:bCs/>
          <w:lang w:val="fr-FR"/>
        </w:rPr>
        <w:t>innocence.</w:t>
      </w:r>
      <w:r w:rsidRPr="00735442">
        <w:rPr>
          <w:lang w:val="fr-FR"/>
        </w:rPr>
        <w:t xml:space="preserve"> </w:t>
      </w:r>
      <w:r w:rsidRPr="00735442">
        <w:rPr>
          <w:b/>
          <w:bCs/>
          <w:lang w:val="fr-FR"/>
        </w:rPr>
        <w:t>L</w:t>
      </w:r>
      <w:r>
        <w:rPr>
          <w:b/>
          <w:bCs/>
          <w:lang w:val="fr-FR"/>
        </w:rPr>
        <w:t>’</w:t>
      </w:r>
      <w:r w:rsidRPr="00735442">
        <w:rPr>
          <w:b/>
          <w:bCs/>
          <w:lang w:val="fr-FR"/>
        </w:rPr>
        <w:t>État partie doit aussi renforcer les solutions autres que la détention provisoire, conformément aux Règles minima des Nations Unies pour l</w:t>
      </w:r>
      <w:r>
        <w:rPr>
          <w:b/>
          <w:bCs/>
          <w:lang w:val="fr-FR"/>
        </w:rPr>
        <w:t>’</w:t>
      </w:r>
      <w:r w:rsidRPr="00735442">
        <w:rPr>
          <w:b/>
          <w:bCs/>
          <w:lang w:val="fr-FR"/>
        </w:rPr>
        <w:t>élaboration de mesures non privatives de liberté (Règles de Tokyo) et aux Règles des Nations Unies concernant le traitement des détenues et l</w:t>
      </w:r>
      <w:r>
        <w:rPr>
          <w:b/>
          <w:bCs/>
          <w:lang w:val="fr-FR"/>
        </w:rPr>
        <w:t>’</w:t>
      </w:r>
      <w:r w:rsidRPr="00735442">
        <w:rPr>
          <w:b/>
          <w:bCs/>
          <w:lang w:val="fr-FR"/>
        </w:rPr>
        <w:t>imposition de mesures non privatives de liberté aux délinquantes (Règles de Bangkok).</w:t>
      </w:r>
      <w:r w:rsidRPr="00735442">
        <w:rPr>
          <w:lang w:val="fr-FR"/>
        </w:rPr>
        <w:t xml:space="preserve"> </w:t>
      </w:r>
    </w:p>
    <w:p w14:paraId="36A795D0" w14:textId="77777777" w:rsidR="00695AC4" w:rsidRPr="00735442" w:rsidRDefault="00695AC4" w:rsidP="008F636E">
      <w:pPr>
        <w:pStyle w:val="H23G"/>
        <w:rPr>
          <w:lang w:val="fr-FR"/>
        </w:rPr>
      </w:pPr>
      <w:r w:rsidRPr="00735442">
        <w:rPr>
          <w:lang w:val="fr-FR"/>
        </w:rPr>
        <w:tab/>
      </w:r>
      <w:r w:rsidRPr="00735442">
        <w:rPr>
          <w:lang w:val="fr-FR"/>
        </w:rPr>
        <w:tab/>
        <w:t>Conditions de détention</w:t>
      </w:r>
    </w:p>
    <w:p w14:paraId="562B2520" w14:textId="527BA521" w:rsidR="00695AC4" w:rsidRPr="00735442" w:rsidRDefault="00695AC4" w:rsidP="00B853E1">
      <w:pPr>
        <w:pStyle w:val="SingleTxtG"/>
        <w:rPr>
          <w:lang w:val="fr-FR"/>
        </w:rPr>
      </w:pPr>
      <w:r w:rsidRPr="00735442">
        <w:rPr>
          <w:lang w:val="fr-FR"/>
        </w:rPr>
        <w:t>14.</w:t>
      </w:r>
      <w:r w:rsidRPr="00735442">
        <w:rPr>
          <w:lang w:val="fr-FR"/>
        </w:rPr>
        <w:tab/>
        <w:t>Le Comité salue l</w:t>
      </w:r>
      <w:r>
        <w:rPr>
          <w:lang w:val="fr-FR"/>
        </w:rPr>
        <w:t>’</w:t>
      </w:r>
      <w:r w:rsidRPr="00735442">
        <w:rPr>
          <w:lang w:val="fr-FR"/>
        </w:rPr>
        <w:t>action que mène l</w:t>
      </w:r>
      <w:r>
        <w:rPr>
          <w:lang w:val="fr-FR"/>
        </w:rPr>
        <w:t>’</w:t>
      </w:r>
      <w:r w:rsidRPr="00735442">
        <w:rPr>
          <w:lang w:val="fr-FR"/>
        </w:rPr>
        <w:t>État partie pour réformer sa politique pénitentiaire afin de réduire la surpopulation carcérale, principalement en recourant à des mesures de substitution à la privation de liberté et en ouvrant de nouvelles unités ou établissements pénitentiaires, mais il est préoccupé par les informations mettant en évidence des lacunes, en particulier des taux d</w:t>
      </w:r>
      <w:r>
        <w:rPr>
          <w:lang w:val="fr-FR"/>
        </w:rPr>
        <w:t>’</w:t>
      </w:r>
      <w:r w:rsidRPr="00735442">
        <w:rPr>
          <w:lang w:val="fr-FR"/>
        </w:rPr>
        <w:t>occupation élevés et des conditions de détention inadéquates dans un certain nombre d</w:t>
      </w:r>
      <w:r>
        <w:rPr>
          <w:lang w:val="fr-FR"/>
        </w:rPr>
        <w:t>’</w:t>
      </w:r>
      <w:r w:rsidRPr="00735442">
        <w:rPr>
          <w:lang w:val="fr-FR"/>
        </w:rPr>
        <w:t>établissements pénitentiaires. Il demeure également préoccupé par les informations reçues, selon lesquelles la séparation stricte entre les détenus provisoires et les condamnés n</w:t>
      </w:r>
      <w:r>
        <w:rPr>
          <w:lang w:val="fr-FR"/>
        </w:rPr>
        <w:t>’</w:t>
      </w:r>
      <w:r w:rsidRPr="00735442">
        <w:rPr>
          <w:lang w:val="fr-FR"/>
        </w:rPr>
        <w:t>est pas toujours garantie. Il s</w:t>
      </w:r>
      <w:r>
        <w:rPr>
          <w:lang w:val="fr-FR"/>
        </w:rPr>
        <w:t>’</w:t>
      </w:r>
      <w:r w:rsidRPr="00735442">
        <w:rPr>
          <w:lang w:val="fr-FR"/>
        </w:rPr>
        <w:t>inquiète en outre de l</w:t>
      </w:r>
      <w:r>
        <w:rPr>
          <w:lang w:val="fr-FR"/>
        </w:rPr>
        <w:t>’</w:t>
      </w:r>
      <w:r w:rsidRPr="00735442">
        <w:rPr>
          <w:lang w:val="fr-FR"/>
        </w:rPr>
        <w:t>insuffisance des services de santé accessibles dans les lieux de privation de liberté, notamment en ce qui concerne les soins de santé mentale ainsi que l</w:t>
      </w:r>
      <w:r>
        <w:rPr>
          <w:lang w:val="fr-FR"/>
        </w:rPr>
        <w:t>’</w:t>
      </w:r>
      <w:r w:rsidRPr="00735442">
        <w:rPr>
          <w:lang w:val="fr-FR"/>
        </w:rPr>
        <w:t>assistance et les traitements médicaux spécialisés qui peuvent être nécessaires. Il prend note de l</w:t>
      </w:r>
      <w:r>
        <w:rPr>
          <w:lang w:val="fr-FR"/>
        </w:rPr>
        <w:t>’</w:t>
      </w:r>
      <w:r w:rsidRPr="00735442">
        <w:rPr>
          <w:lang w:val="fr-FR"/>
        </w:rPr>
        <w:t>adoption, en 2018, de la Politique pénitentiaire scientifique et humaniste et de la Stratégie relative au travail pénitentiaire (</w:t>
      </w:r>
      <w:r w:rsidRPr="00F672EE">
        <w:rPr>
          <w:i/>
          <w:iCs/>
          <w:lang w:val="fr-FR"/>
        </w:rPr>
        <w:t>Construyendo Oportunidades</w:t>
      </w:r>
      <w:r w:rsidRPr="00735442">
        <w:rPr>
          <w:lang w:val="fr-FR"/>
        </w:rPr>
        <w:t>), ainsi que de la mise en place, en 2023, du Modèle d</w:t>
      </w:r>
      <w:r>
        <w:rPr>
          <w:lang w:val="fr-FR"/>
        </w:rPr>
        <w:t>’</w:t>
      </w:r>
      <w:r w:rsidRPr="00735442">
        <w:rPr>
          <w:lang w:val="fr-FR"/>
        </w:rPr>
        <w:t>insertion socioprofessionnelle de la population carcérale mais demeure préoccupé par le peu d</w:t>
      </w:r>
      <w:r>
        <w:rPr>
          <w:lang w:val="fr-FR"/>
        </w:rPr>
        <w:t>’</w:t>
      </w:r>
      <w:r w:rsidRPr="00735442">
        <w:rPr>
          <w:lang w:val="fr-FR"/>
        </w:rPr>
        <w:t>informations disponibles sur les activités bénéfiques, éducatives, récréatives ou axées sur la réinsertion proposées dans les établissements pénitentiaires (art.</w:t>
      </w:r>
      <w:r w:rsidR="008F636E">
        <w:rPr>
          <w:lang w:val="fr-FR"/>
        </w:rPr>
        <w:t> </w:t>
      </w:r>
      <w:r w:rsidRPr="00735442">
        <w:rPr>
          <w:lang w:val="fr-FR"/>
        </w:rPr>
        <w:t>2, 11 et 16).</w:t>
      </w:r>
    </w:p>
    <w:p w14:paraId="503C314A" w14:textId="5B58371E" w:rsidR="00695AC4" w:rsidRPr="008F636E" w:rsidRDefault="00695AC4" w:rsidP="008F636E">
      <w:pPr>
        <w:pStyle w:val="SingleTxtG"/>
        <w:keepNext/>
        <w:rPr>
          <w:b/>
          <w:lang w:val="fr-FR"/>
        </w:rPr>
      </w:pPr>
      <w:r w:rsidRPr="00735442">
        <w:rPr>
          <w:bCs/>
          <w:lang w:val="fr-FR"/>
        </w:rPr>
        <w:lastRenderedPageBreak/>
        <w:t>15.</w:t>
      </w:r>
      <w:r w:rsidRPr="00735442">
        <w:rPr>
          <w:lang w:val="fr-FR"/>
        </w:rPr>
        <w:tab/>
      </w:r>
      <w:r w:rsidRPr="008F636E">
        <w:rPr>
          <w:b/>
          <w:lang w:val="fr-FR"/>
        </w:rPr>
        <w:t>L’État partie devrait</w:t>
      </w:r>
      <w:r w:rsidR="00371521" w:rsidRPr="008F636E">
        <w:rPr>
          <w:b/>
          <w:lang w:val="fr-FR"/>
        </w:rPr>
        <w:t> :</w:t>
      </w:r>
    </w:p>
    <w:p w14:paraId="303BB69B" w14:textId="37F31017" w:rsidR="00695AC4" w:rsidRPr="00735442" w:rsidRDefault="00695AC4" w:rsidP="00371521">
      <w:pPr>
        <w:pStyle w:val="SingleTxtG"/>
        <w:ind w:firstLine="567"/>
        <w:rPr>
          <w:rFonts w:ascii="Roboto" w:hAnsi="Roboto"/>
          <w:b/>
          <w:bCs/>
          <w:color w:val="505050"/>
          <w:shd w:val="clear" w:color="auto" w:fill="FFFFFF"/>
          <w:lang w:val="fr-FR"/>
        </w:rPr>
      </w:pPr>
      <w:r w:rsidRPr="00735442">
        <w:rPr>
          <w:b/>
          <w:bCs/>
          <w:lang w:val="fr-FR"/>
        </w:rPr>
        <w:t>a)</w:t>
      </w:r>
      <w:r w:rsidRPr="00735442">
        <w:rPr>
          <w:lang w:val="fr-FR"/>
        </w:rPr>
        <w:tab/>
      </w:r>
      <w:r w:rsidRPr="00735442">
        <w:rPr>
          <w:b/>
          <w:bCs/>
          <w:lang w:val="fr-FR"/>
        </w:rPr>
        <w:t>Poursuivre l</w:t>
      </w:r>
      <w:r>
        <w:rPr>
          <w:b/>
          <w:bCs/>
          <w:lang w:val="fr-FR"/>
        </w:rPr>
        <w:t>’</w:t>
      </w:r>
      <w:r w:rsidRPr="00735442">
        <w:rPr>
          <w:b/>
          <w:bCs/>
          <w:lang w:val="fr-FR"/>
        </w:rPr>
        <w:t>action menée pour réduire la surpopulation carcérale, principalement en recourant à des mesures de substitution à la privation de liberté, tant avant qu</w:t>
      </w:r>
      <w:r>
        <w:rPr>
          <w:b/>
          <w:bCs/>
          <w:lang w:val="fr-FR"/>
        </w:rPr>
        <w:t>’</w:t>
      </w:r>
      <w:r w:rsidRPr="00735442">
        <w:rPr>
          <w:b/>
          <w:bCs/>
          <w:lang w:val="fr-FR"/>
        </w:rPr>
        <w:t xml:space="preserve">après le jugement </w:t>
      </w:r>
      <w:r w:rsidR="008F636E">
        <w:rPr>
          <w:b/>
          <w:bCs/>
          <w:lang w:val="fr-FR"/>
        </w:rPr>
        <w:t>−</w:t>
      </w:r>
      <w:r w:rsidRPr="00735442">
        <w:rPr>
          <w:b/>
          <w:bCs/>
          <w:lang w:val="fr-FR"/>
        </w:rPr>
        <w:t xml:space="preserve"> à cet égard, le Comité appelle l</w:t>
      </w:r>
      <w:r>
        <w:rPr>
          <w:b/>
          <w:bCs/>
          <w:lang w:val="fr-FR"/>
        </w:rPr>
        <w:t>’</w:t>
      </w:r>
      <w:r w:rsidRPr="00735442">
        <w:rPr>
          <w:b/>
          <w:bCs/>
          <w:lang w:val="fr-FR"/>
        </w:rPr>
        <w:t>attention de l</w:t>
      </w:r>
      <w:r>
        <w:rPr>
          <w:b/>
          <w:bCs/>
          <w:lang w:val="fr-FR"/>
        </w:rPr>
        <w:t>’</w:t>
      </w:r>
      <w:r w:rsidRPr="00735442">
        <w:rPr>
          <w:b/>
          <w:bCs/>
          <w:lang w:val="fr-FR"/>
        </w:rPr>
        <w:t xml:space="preserve">État partie sur les Règles de Tokyo et les Règles de Bangkok </w:t>
      </w:r>
      <w:r w:rsidR="008F636E">
        <w:rPr>
          <w:b/>
          <w:bCs/>
          <w:lang w:val="fr-FR"/>
        </w:rPr>
        <w:t>−</w:t>
      </w:r>
      <w:r w:rsidRPr="00735442">
        <w:rPr>
          <w:b/>
          <w:bCs/>
          <w:lang w:val="fr-FR"/>
        </w:rPr>
        <w:t>, et apporter aux lieux de détention les améliorations nécessaires en prenant sans délai des mesures pour corriger toute irrégularité concernant les conditions générales de détention et d</w:t>
      </w:r>
      <w:r>
        <w:rPr>
          <w:b/>
          <w:bCs/>
          <w:lang w:val="fr-FR"/>
        </w:rPr>
        <w:t>’</w:t>
      </w:r>
      <w:r w:rsidRPr="00735442">
        <w:rPr>
          <w:b/>
          <w:bCs/>
          <w:lang w:val="fr-FR"/>
        </w:rPr>
        <w:t>accès aux soins de santé dans les prisons, notamment aux soins médicaux spécialisés, afin de rendre celles-ci pleinement conformes à l</w:t>
      </w:r>
      <w:r>
        <w:rPr>
          <w:b/>
          <w:bCs/>
          <w:lang w:val="fr-FR"/>
        </w:rPr>
        <w:t>’</w:t>
      </w:r>
      <w:r w:rsidRPr="00735442">
        <w:rPr>
          <w:b/>
          <w:bCs/>
          <w:lang w:val="fr-FR"/>
        </w:rPr>
        <w:t>Ensemble de règles minima des Nations Unies pour le traitement des détenus (Règles Nelson Mandela)</w:t>
      </w:r>
      <w:r w:rsidR="00371521">
        <w:rPr>
          <w:b/>
          <w:bCs/>
          <w:lang w:val="fr-FR"/>
        </w:rPr>
        <w:t> ;</w:t>
      </w:r>
      <w:r w:rsidRPr="00735442">
        <w:rPr>
          <w:lang w:val="fr-FR"/>
        </w:rPr>
        <w:t xml:space="preserve"> </w:t>
      </w:r>
    </w:p>
    <w:p w14:paraId="7DD92029" w14:textId="7E9DEC18" w:rsidR="00695AC4" w:rsidRPr="00735442" w:rsidRDefault="00695AC4" w:rsidP="00371521">
      <w:pPr>
        <w:pStyle w:val="SingleTxtG"/>
        <w:ind w:firstLine="567"/>
        <w:rPr>
          <w:b/>
          <w:bCs/>
          <w:lang w:val="fr-FR"/>
        </w:rPr>
      </w:pPr>
      <w:r w:rsidRPr="00735442">
        <w:rPr>
          <w:b/>
          <w:bCs/>
          <w:lang w:val="fr-FR"/>
        </w:rPr>
        <w:t>b)</w:t>
      </w:r>
      <w:r w:rsidRPr="00735442">
        <w:rPr>
          <w:lang w:val="fr-FR"/>
        </w:rPr>
        <w:tab/>
      </w:r>
      <w:r w:rsidRPr="00735442">
        <w:rPr>
          <w:b/>
          <w:bCs/>
          <w:lang w:val="fr-FR"/>
        </w:rPr>
        <w:t>Veiller à ce que les détenus provisoires soient strictement séparés des condamnés</w:t>
      </w:r>
      <w:r w:rsidR="00371521">
        <w:rPr>
          <w:b/>
          <w:bCs/>
          <w:lang w:val="fr-FR"/>
        </w:rPr>
        <w:t> ;</w:t>
      </w:r>
    </w:p>
    <w:p w14:paraId="0DB3CC85" w14:textId="77777777" w:rsidR="00695AC4" w:rsidRPr="00735442" w:rsidRDefault="00695AC4" w:rsidP="00371521">
      <w:pPr>
        <w:pStyle w:val="SingleTxtG"/>
        <w:ind w:firstLine="567"/>
        <w:rPr>
          <w:b/>
          <w:bCs/>
          <w:lang w:val="fr-FR"/>
        </w:rPr>
      </w:pPr>
      <w:r w:rsidRPr="00735442">
        <w:rPr>
          <w:b/>
          <w:bCs/>
          <w:lang w:val="fr-FR"/>
        </w:rPr>
        <w:t>c)</w:t>
      </w:r>
      <w:r w:rsidRPr="00735442">
        <w:rPr>
          <w:lang w:val="fr-FR"/>
        </w:rPr>
        <w:tab/>
      </w:r>
      <w:r w:rsidRPr="00735442">
        <w:rPr>
          <w:b/>
          <w:bCs/>
          <w:lang w:val="fr-FR"/>
        </w:rPr>
        <w:t>Continuer de renforcer les programmes de réadaptation et de réinsertion dans tous les lieux de privation de liberté, notamment en promouvant les activités éducatives et récréatives et les programmes d</w:t>
      </w:r>
      <w:r>
        <w:rPr>
          <w:b/>
          <w:bCs/>
          <w:lang w:val="fr-FR"/>
        </w:rPr>
        <w:t>’</w:t>
      </w:r>
      <w:r w:rsidRPr="00735442">
        <w:rPr>
          <w:b/>
          <w:bCs/>
          <w:lang w:val="fr-FR"/>
        </w:rPr>
        <w:t>insertion socioprofessionnelle.</w:t>
      </w:r>
    </w:p>
    <w:p w14:paraId="45B9B51A" w14:textId="77777777" w:rsidR="00695AC4" w:rsidRPr="00735442" w:rsidRDefault="00695AC4" w:rsidP="008F636E">
      <w:pPr>
        <w:pStyle w:val="H23G"/>
        <w:rPr>
          <w:color w:val="C00000"/>
          <w:lang w:val="fr-FR"/>
        </w:rPr>
      </w:pPr>
      <w:r w:rsidRPr="00735442">
        <w:rPr>
          <w:lang w:val="fr-FR"/>
        </w:rPr>
        <w:tab/>
      </w:r>
      <w:r w:rsidRPr="00735442">
        <w:rPr>
          <w:lang w:val="fr-FR"/>
        </w:rPr>
        <w:tab/>
        <w:t>Femmes privées de liberté</w:t>
      </w:r>
    </w:p>
    <w:p w14:paraId="0065756D" w14:textId="0FE9BA05" w:rsidR="00695AC4" w:rsidRPr="00735442" w:rsidRDefault="00695AC4" w:rsidP="00B853E1">
      <w:pPr>
        <w:pStyle w:val="SingleTxtG"/>
        <w:rPr>
          <w:lang w:val="fr-FR"/>
        </w:rPr>
      </w:pPr>
      <w:r w:rsidRPr="00735442">
        <w:rPr>
          <w:lang w:val="fr-FR"/>
        </w:rPr>
        <w:t>16.</w:t>
      </w:r>
      <w:r w:rsidRPr="00735442">
        <w:rPr>
          <w:lang w:val="fr-FR"/>
        </w:rPr>
        <w:tab/>
        <w:t>Le Comité prend note des explications données par l</w:t>
      </w:r>
      <w:r>
        <w:rPr>
          <w:lang w:val="fr-FR"/>
        </w:rPr>
        <w:t>’</w:t>
      </w:r>
      <w:r w:rsidRPr="00735442">
        <w:rPr>
          <w:lang w:val="fr-FR"/>
        </w:rPr>
        <w:t>État partie au sujet des règles régissant le régime de privation de liberté dans les établissements pénitentiaires pour femmes, mais il relève avec préoccupation que les besoins particuliers des détenues ne sont pas suffisamment pris en considération. Il se fait l</w:t>
      </w:r>
      <w:r>
        <w:rPr>
          <w:lang w:val="fr-FR"/>
        </w:rPr>
        <w:t>’</w:t>
      </w:r>
      <w:r w:rsidRPr="00735442">
        <w:rPr>
          <w:lang w:val="fr-FR"/>
        </w:rPr>
        <w:t>écho des préoccupations exprimées à cet égard par d</w:t>
      </w:r>
      <w:r>
        <w:rPr>
          <w:lang w:val="fr-FR"/>
        </w:rPr>
        <w:t>’</w:t>
      </w:r>
      <w:r w:rsidRPr="00735442">
        <w:rPr>
          <w:lang w:val="fr-FR"/>
        </w:rPr>
        <w:t>autres organes conventionnels</w:t>
      </w:r>
      <w:r w:rsidRPr="002C2CAD">
        <w:rPr>
          <w:rStyle w:val="Appelnotedebasdep"/>
        </w:rPr>
        <w:footnoteReference w:id="10"/>
      </w:r>
      <w:r w:rsidRPr="00735442">
        <w:rPr>
          <w:lang w:val="fr-FR"/>
        </w:rPr>
        <w:t xml:space="preserve">, en particulier au sujet des conditions matérielles inadéquates dans lesquelles vivent les femmes privées de liberté, notamment </w:t>
      </w:r>
      <w:r>
        <w:rPr>
          <w:lang w:val="fr-FR"/>
        </w:rPr>
        <w:t>au</w:t>
      </w:r>
      <w:r w:rsidRPr="00735442">
        <w:rPr>
          <w:lang w:val="fr-FR"/>
        </w:rPr>
        <w:t xml:space="preserve"> centre pénitentiaire Vilma Curling</w:t>
      </w:r>
      <w:r>
        <w:rPr>
          <w:lang w:val="fr-FR"/>
        </w:rPr>
        <w:t>, ainsi que</w:t>
      </w:r>
      <w:r w:rsidRPr="00735442">
        <w:rPr>
          <w:lang w:val="fr-FR"/>
        </w:rPr>
        <w:t xml:space="preserve"> de l</w:t>
      </w:r>
      <w:r>
        <w:rPr>
          <w:lang w:val="fr-FR"/>
        </w:rPr>
        <w:t>’</w:t>
      </w:r>
      <w:r w:rsidRPr="00735442">
        <w:rPr>
          <w:lang w:val="fr-FR"/>
        </w:rPr>
        <w:t>insuffisance des services de santé sexuelle et procréative offerts aux détenues. Il est également préoccupé par les taux élevés d</w:t>
      </w:r>
      <w:r>
        <w:rPr>
          <w:lang w:val="fr-FR"/>
        </w:rPr>
        <w:t>’</w:t>
      </w:r>
      <w:r w:rsidRPr="00735442">
        <w:rPr>
          <w:lang w:val="fr-FR"/>
        </w:rPr>
        <w:t xml:space="preserve">incarcération de femmes pour des infractions liées à la drogue, </w:t>
      </w:r>
      <w:r w:rsidRPr="008427D4">
        <w:rPr>
          <w:lang w:val="fr-FR"/>
        </w:rPr>
        <w:t xml:space="preserve">mais </w:t>
      </w:r>
      <w:r w:rsidRPr="00F672EE">
        <w:rPr>
          <w:lang w:val="fr-FR"/>
        </w:rPr>
        <w:t>prend</w:t>
      </w:r>
      <w:r w:rsidRPr="008427D4">
        <w:rPr>
          <w:lang w:val="fr-FR"/>
        </w:rPr>
        <w:t xml:space="preserve"> </w:t>
      </w:r>
      <w:r w:rsidRPr="00735442">
        <w:rPr>
          <w:lang w:val="fr-FR"/>
        </w:rPr>
        <w:t xml:space="preserve">note des mesures </w:t>
      </w:r>
      <w:r>
        <w:rPr>
          <w:lang w:val="fr-FR"/>
        </w:rPr>
        <w:t>adoptées</w:t>
      </w:r>
      <w:r w:rsidRPr="00735442">
        <w:rPr>
          <w:lang w:val="fr-FR"/>
        </w:rPr>
        <w:t xml:space="preserve"> par l</w:t>
      </w:r>
      <w:r>
        <w:rPr>
          <w:lang w:val="fr-FR"/>
        </w:rPr>
        <w:t>’</w:t>
      </w:r>
      <w:r w:rsidRPr="00735442">
        <w:rPr>
          <w:lang w:val="fr-FR"/>
        </w:rPr>
        <w:t>État partie pour y remédier (art.</w:t>
      </w:r>
      <w:r w:rsidR="008F636E">
        <w:rPr>
          <w:lang w:val="fr-FR"/>
        </w:rPr>
        <w:t> </w:t>
      </w:r>
      <w:r w:rsidRPr="00735442">
        <w:rPr>
          <w:lang w:val="fr-FR"/>
        </w:rPr>
        <w:t>11 et 16).</w:t>
      </w:r>
    </w:p>
    <w:p w14:paraId="4F5674F1" w14:textId="41FE731D" w:rsidR="00695AC4" w:rsidRPr="00735442" w:rsidRDefault="00695AC4" w:rsidP="00B853E1">
      <w:pPr>
        <w:pStyle w:val="SingleTxtG"/>
        <w:rPr>
          <w:rFonts w:ascii="Roboto" w:hAnsi="Roboto"/>
          <w:b/>
          <w:bCs/>
          <w:shd w:val="clear" w:color="auto" w:fill="FFFFFF"/>
          <w:lang w:val="fr-FR"/>
        </w:rPr>
      </w:pPr>
      <w:r w:rsidRPr="00735442">
        <w:rPr>
          <w:lang w:val="fr-FR"/>
        </w:rPr>
        <w:t>17.</w:t>
      </w:r>
      <w:r w:rsidRPr="00735442">
        <w:rPr>
          <w:lang w:val="fr-FR"/>
        </w:rPr>
        <w:tab/>
      </w:r>
      <w:r w:rsidRPr="00735442">
        <w:rPr>
          <w:b/>
          <w:bCs/>
          <w:lang w:val="fr-FR"/>
        </w:rPr>
        <w:t>L</w:t>
      </w:r>
      <w:r>
        <w:rPr>
          <w:b/>
          <w:bCs/>
          <w:lang w:val="fr-FR"/>
        </w:rPr>
        <w:t>’</w:t>
      </w:r>
      <w:r w:rsidRPr="00735442">
        <w:rPr>
          <w:b/>
          <w:bCs/>
          <w:lang w:val="fr-FR"/>
        </w:rPr>
        <w:t>État partie devrait veiller à ce que les besoins particuliers des détenues soient satisfaits et que leurs conditions de détention soient conformes aux Règles Nelson</w:t>
      </w:r>
      <w:r w:rsidR="008F636E">
        <w:rPr>
          <w:b/>
          <w:bCs/>
          <w:lang w:val="fr-FR"/>
        </w:rPr>
        <w:t> </w:t>
      </w:r>
      <w:r w:rsidRPr="00735442">
        <w:rPr>
          <w:b/>
          <w:bCs/>
          <w:lang w:val="fr-FR"/>
        </w:rPr>
        <w:t>Mandela et aux Règles de Bangkok</w:t>
      </w:r>
      <w:r w:rsidRPr="002C2CAD">
        <w:rPr>
          <w:rStyle w:val="Appelnotedebasdep"/>
        </w:rPr>
        <w:footnoteReference w:id="11"/>
      </w:r>
      <w:r w:rsidRPr="00735442">
        <w:rPr>
          <w:b/>
          <w:bCs/>
          <w:lang w:val="fr-FR"/>
        </w:rPr>
        <w:t>.</w:t>
      </w:r>
      <w:r w:rsidRPr="00735442">
        <w:rPr>
          <w:lang w:val="fr-FR"/>
        </w:rPr>
        <w:t xml:space="preserve"> </w:t>
      </w:r>
      <w:r w:rsidRPr="00735442">
        <w:rPr>
          <w:b/>
          <w:bCs/>
          <w:lang w:val="fr-FR"/>
        </w:rPr>
        <w:t>Le Comité engage l</w:t>
      </w:r>
      <w:r>
        <w:rPr>
          <w:b/>
          <w:bCs/>
          <w:lang w:val="fr-FR"/>
        </w:rPr>
        <w:t>’</w:t>
      </w:r>
      <w:r w:rsidRPr="00735442">
        <w:rPr>
          <w:b/>
          <w:bCs/>
          <w:lang w:val="fr-FR"/>
        </w:rPr>
        <w:t>État partie à remédier aux insuffisances des services de santé offerts aux détenues.</w:t>
      </w:r>
      <w:r w:rsidRPr="00735442">
        <w:rPr>
          <w:lang w:val="fr-FR"/>
        </w:rPr>
        <w:t xml:space="preserve"> </w:t>
      </w:r>
      <w:r w:rsidRPr="00735442">
        <w:rPr>
          <w:b/>
          <w:bCs/>
          <w:lang w:val="fr-FR"/>
        </w:rPr>
        <w:t>Il l</w:t>
      </w:r>
      <w:r>
        <w:rPr>
          <w:b/>
          <w:bCs/>
          <w:lang w:val="fr-FR"/>
        </w:rPr>
        <w:t>’</w:t>
      </w:r>
      <w:r w:rsidRPr="00735442">
        <w:rPr>
          <w:b/>
          <w:bCs/>
          <w:lang w:val="fr-FR"/>
        </w:rPr>
        <w:t>invite à tenir compte des directives internationales relatives aux droits humains et aux politiques en matière de drogue dans l</w:t>
      </w:r>
      <w:r>
        <w:rPr>
          <w:b/>
          <w:bCs/>
          <w:lang w:val="fr-FR"/>
        </w:rPr>
        <w:t>’</w:t>
      </w:r>
      <w:r w:rsidRPr="00735442">
        <w:rPr>
          <w:b/>
          <w:bCs/>
          <w:lang w:val="fr-FR"/>
        </w:rPr>
        <w:t>application de sa politique pénitentiaire et pénale.</w:t>
      </w:r>
    </w:p>
    <w:p w14:paraId="42D1310C" w14:textId="77777777" w:rsidR="00695AC4" w:rsidRPr="00735442" w:rsidRDefault="00695AC4" w:rsidP="008F636E">
      <w:pPr>
        <w:pStyle w:val="H23G"/>
        <w:rPr>
          <w:lang w:val="fr-FR"/>
        </w:rPr>
      </w:pPr>
      <w:r w:rsidRPr="00735442">
        <w:rPr>
          <w:lang w:val="fr-FR"/>
        </w:rPr>
        <w:tab/>
      </w:r>
      <w:r w:rsidRPr="00735442">
        <w:rPr>
          <w:lang w:val="fr-FR"/>
        </w:rPr>
        <w:tab/>
        <w:t>Violence carcérale et décès en détention</w:t>
      </w:r>
    </w:p>
    <w:p w14:paraId="6E536602" w14:textId="1F591FF8" w:rsidR="00695AC4" w:rsidRPr="00735442" w:rsidRDefault="00695AC4" w:rsidP="00B853E1">
      <w:pPr>
        <w:pStyle w:val="SingleTxtG"/>
        <w:rPr>
          <w:lang w:val="fr-FR"/>
        </w:rPr>
      </w:pPr>
      <w:r w:rsidRPr="00735442">
        <w:rPr>
          <w:lang w:val="fr-FR"/>
        </w:rPr>
        <w:t>18.</w:t>
      </w:r>
      <w:r w:rsidRPr="00735442">
        <w:rPr>
          <w:lang w:val="fr-FR"/>
        </w:rPr>
        <w:tab/>
        <w:t>Le Comité prend note avec intérêt du Système d</w:t>
      </w:r>
      <w:r>
        <w:rPr>
          <w:lang w:val="fr-FR"/>
        </w:rPr>
        <w:t>’</w:t>
      </w:r>
      <w:r w:rsidRPr="00735442">
        <w:rPr>
          <w:lang w:val="fr-FR"/>
        </w:rPr>
        <w:t>enregistrement, de communication et de prise en charge des victimes de violence institutionnelle en milieu carcéral, adopté par l</w:t>
      </w:r>
      <w:r>
        <w:rPr>
          <w:lang w:val="fr-FR"/>
        </w:rPr>
        <w:t>’</w:t>
      </w:r>
      <w:r w:rsidRPr="00735442">
        <w:rPr>
          <w:lang w:val="fr-FR"/>
        </w:rPr>
        <w:t>État partie en 2022. Toutefois, il regrette de ne pas disposer d</w:t>
      </w:r>
      <w:r>
        <w:rPr>
          <w:lang w:val="fr-FR"/>
        </w:rPr>
        <w:t>’</w:t>
      </w:r>
      <w:r w:rsidRPr="00735442">
        <w:rPr>
          <w:lang w:val="fr-FR"/>
        </w:rPr>
        <w:t>informations complètes sur les résultats des enquêtes relatives aux décès en détention survenus au cours de la période considérée. Il est préoccupé par les risques qu</w:t>
      </w:r>
      <w:r>
        <w:rPr>
          <w:lang w:val="fr-FR"/>
        </w:rPr>
        <w:t>’</w:t>
      </w:r>
      <w:r w:rsidRPr="00735442">
        <w:rPr>
          <w:lang w:val="fr-FR"/>
        </w:rPr>
        <w:t xml:space="preserve">entraînent </w:t>
      </w:r>
      <w:r>
        <w:rPr>
          <w:lang w:val="fr-FR"/>
        </w:rPr>
        <w:t xml:space="preserve">le </w:t>
      </w:r>
      <w:r w:rsidRPr="00735442">
        <w:rPr>
          <w:lang w:val="fr-FR"/>
        </w:rPr>
        <w:t>manque de personnel technique et de sécurité dans les prisons, que la délégation de l</w:t>
      </w:r>
      <w:r>
        <w:rPr>
          <w:lang w:val="fr-FR"/>
        </w:rPr>
        <w:t>’</w:t>
      </w:r>
      <w:r w:rsidRPr="00735442">
        <w:rPr>
          <w:lang w:val="fr-FR"/>
        </w:rPr>
        <w:t>État partie a reconnus au cours du dialogue, et apprécie les informations supplémentaires fournies au sujet des plans visant à créer au moins 200 postes d</w:t>
      </w:r>
      <w:r>
        <w:rPr>
          <w:lang w:val="fr-FR"/>
        </w:rPr>
        <w:t>’</w:t>
      </w:r>
      <w:r w:rsidRPr="00735442">
        <w:rPr>
          <w:lang w:val="fr-FR"/>
        </w:rPr>
        <w:t>agent de police pénitentiaire en 2024 (art.</w:t>
      </w:r>
      <w:r w:rsidR="008F636E">
        <w:rPr>
          <w:lang w:val="fr-FR"/>
        </w:rPr>
        <w:t> </w:t>
      </w:r>
      <w:r w:rsidRPr="00735442">
        <w:rPr>
          <w:lang w:val="fr-FR"/>
        </w:rPr>
        <w:t xml:space="preserve">2, 11 et 16). </w:t>
      </w:r>
    </w:p>
    <w:p w14:paraId="107D53F7" w14:textId="68162C4B" w:rsidR="00695AC4" w:rsidRPr="00735442" w:rsidRDefault="00695AC4" w:rsidP="008F636E">
      <w:pPr>
        <w:pStyle w:val="SingleTxtG"/>
        <w:keepNext/>
        <w:rPr>
          <w:lang w:val="fr-FR"/>
        </w:rPr>
      </w:pPr>
      <w:r w:rsidRPr="00735442">
        <w:rPr>
          <w:lang w:val="fr-FR"/>
        </w:rPr>
        <w:t>19.</w:t>
      </w:r>
      <w:r w:rsidRPr="00735442">
        <w:rPr>
          <w:lang w:val="fr-FR"/>
        </w:rPr>
        <w:tab/>
      </w:r>
      <w:r w:rsidRPr="00735442">
        <w:rPr>
          <w:b/>
          <w:bCs/>
          <w:lang w:val="fr-FR"/>
        </w:rPr>
        <w:t>L</w:t>
      </w:r>
      <w:r>
        <w:rPr>
          <w:b/>
          <w:bCs/>
          <w:lang w:val="fr-FR"/>
        </w:rPr>
        <w:t>’</w:t>
      </w:r>
      <w:r w:rsidRPr="00735442">
        <w:rPr>
          <w:b/>
          <w:bCs/>
          <w:lang w:val="fr-FR"/>
        </w:rPr>
        <w:t>État partie devrait</w:t>
      </w:r>
      <w:r w:rsidR="00371521">
        <w:rPr>
          <w:b/>
          <w:bCs/>
          <w:lang w:val="fr-FR"/>
        </w:rPr>
        <w:t> :</w:t>
      </w:r>
    </w:p>
    <w:p w14:paraId="330ADA50" w14:textId="7B9A3822" w:rsidR="00695AC4" w:rsidRPr="00735442" w:rsidRDefault="00695AC4" w:rsidP="00371521">
      <w:pPr>
        <w:pStyle w:val="SingleTxtG"/>
        <w:ind w:firstLine="567"/>
        <w:rPr>
          <w:b/>
          <w:bCs/>
          <w:shd w:val="clear" w:color="auto" w:fill="FFFFFF"/>
          <w:lang w:val="fr-FR"/>
        </w:rPr>
      </w:pPr>
      <w:r w:rsidRPr="00735442">
        <w:rPr>
          <w:b/>
          <w:bCs/>
          <w:lang w:val="fr-FR"/>
        </w:rPr>
        <w:t>a)</w:t>
      </w:r>
      <w:r w:rsidRPr="00735442">
        <w:rPr>
          <w:lang w:val="fr-FR"/>
        </w:rPr>
        <w:tab/>
      </w:r>
      <w:r w:rsidRPr="00735442">
        <w:rPr>
          <w:b/>
          <w:bCs/>
          <w:lang w:val="fr-FR"/>
        </w:rPr>
        <w:t>Poursuivre la mise en place du Système d</w:t>
      </w:r>
      <w:r>
        <w:rPr>
          <w:b/>
          <w:bCs/>
          <w:lang w:val="fr-FR"/>
        </w:rPr>
        <w:t>’</w:t>
      </w:r>
      <w:r w:rsidRPr="00735442">
        <w:rPr>
          <w:b/>
          <w:bCs/>
          <w:lang w:val="fr-FR"/>
        </w:rPr>
        <w:t>enregistrement, de communication et de prise en charge intégrale des victimes de violence institutionnelle en milieu carcéral et faire part au Comité des résultats obtenus, notamment en ce qui concerne les stratégies et les programmes de prévention du suicide et des comportements auto-agressifs, et allouer des ressources suffisantes à son fonctionnement</w:t>
      </w:r>
      <w:r w:rsidR="00371521">
        <w:rPr>
          <w:b/>
          <w:bCs/>
          <w:lang w:val="fr-FR"/>
        </w:rPr>
        <w:t> ;</w:t>
      </w:r>
    </w:p>
    <w:p w14:paraId="4265EFA7" w14:textId="4FE966F3" w:rsidR="00695AC4" w:rsidRPr="00735442" w:rsidRDefault="00695AC4" w:rsidP="00371521">
      <w:pPr>
        <w:pStyle w:val="SingleTxtG"/>
        <w:ind w:firstLine="567"/>
        <w:rPr>
          <w:b/>
          <w:bCs/>
          <w:shd w:val="clear" w:color="auto" w:fill="FFFFFF"/>
          <w:lang w:val="fr-FR"/>
        </w:rPr>
      </w:pPr>
      <w:r w:rsidRPr="00735442">
        <w:rPr>
          <w:b/>
          <w:bCs/>
          <w:lang w:val="fr-FR"/>
        </w:rPr>
        <w:lastRenderedPageBreak/>
        <w:t>b)</w:t>
      </w:r>
      <w:r w:rsidRPr="00735442">
        <w:rPr>
          <w:lang w:val="fr-FR"/>
        </w:rPr>
        <w:tab/>
      </w:r>
      <w:r w:rsidRPr="00735442">
        <w:rPr>
          <w:b/>
          <w:bCs/>
          <w:lang w:val="fr-FR"/>
        </w:rPr>
        <w:t>Continuer de prendre des mesures pour que tous les décès en détention fassent rapidement l</w:t>
      </w:r>
      <w:r>
        <w:rPr>
          <w:b/>
          <w:bCs/>
          <w:lang w:val="fr-FR"/>
        </w:rPr>
        <w:t>’</w:t>
      </w:r>
      <w:r w:rsidRPr="00735442">
        <w:rPr>
          <w:b/>
          <w:bCs/>
          <w:lang w:val="fr-FR"/>
        </w:rPr>
        <w:t>objet d</w:t>
      </w:r>
      <w:r>
        <w:rPr>
          <w:b/>
          <w:bCs/>
          <w:lang w:val="fr-FR"/>
        </w:rPr>
        <w:t>’</w:t>
      </w:r>
      <w:r w:rsidRPr="00735442">
        <w:rPr>
          <w:b/>
          <w:bCs/>
          <w:lang w:val="fr-FR"/>
        </w:rPr>
        <w:t>une enquête impartiale, menée par un organisme indépendant, dans le respect du Protocole du Minnesota relatif aux enquêtes sur les décès résultant potentiellement d</w:t>
      </w:r>
      <w:r>
        <w:rPr>
          <w:b/>
          <w:bCs/>
          <w:lang w:val="fr-FR"/>
        </w:rPr>
        <w:t>’</w:t>
      </w:r>
      <w:r w:rsidRPr="00735442">
        <w:rPr>
          <w:b/>
          <w:bCs/>
          <w:lang w:val="fr-FR"/>
        </w:rPr>
        <w:t>actes illégaux</w:t>
      </w:r>
      <w:r w:rsidR="00371521">
        <w:rPr>
          <w:b/>
          <w:bCs/>
          <w:lang w:val="fr-FR"/>
        </w:rPr>
        <w:t> ;</w:t>
      </w:r>
    </w:p>
    <w:p w14:paraId="5BA7A32C" w14:textId="76672601" w:rsidR="00695AC4" w:rsidRPr="00735442" w:rsidRDefault="00695AC4" w:rsidP="00371521">
      <w:pPr>
        <w:pStyle w:val="SingleTxtG"/>
        <w:ind w:firstLine="567"/>
        <w:rPr>
          <w:b/>
          <w:bCs/>
          <w:lang w:val="fr-FR"/>
        </w:rPr>
      </w:pPr>
      <w:r w:rsidRPr="00735442">
        <w:rPr>
          <w:b/>
          <w:bCs/>
          <w:lang w:val="fr-FR"/>
        </w:rPr>
        <w:t>c)</w:t>
      </w:r>
      <w:r w:rsidRPr="00735442">
        <w:rPr>
          <w:lang w:val="fr-FR"/>
        </w:rPr>
        <w:tab/>
      </w:r>
      <w:r w:rsidRPr="00735442">
        <w:rPr>
          <w:b/>
          <w:bCs/>
          <w:lang w:val="fr-FR"/>
        </w:rPr>
        <w:t>Réunir et publier des informations détaillées sur les décès en détention et les causes de ces décès</w:t>
      </w:r>
      <w:r w:rsidR="00371521">
        <w:rPr>
          <w:b/>
          <w:bCs/>
          <w:lang w:val="fr-FR"/>
        </w:rPr>
        <w:t> ;</w:t>
      </w:r>
    </w:p>
    <w:p w14:paraId="492BB017" w14:textId="77777777" w:rsidR="00695AC4" w:rsidRPr="00735442" w:rsidRDefault="00695AC4" w:rsidP="00371521">
      <w:pPr>
        <w:pStyle w:val="SingleTxtG"/>
        <w:ind w:firstLine="567"/>
        <w:rPr>
          <w:b/>
          <w:bCs/>
          <w:shd w:val="clear" w:color="auto" w:fill="FFFFFF"/>
          <w:lang w:val="fr-FR"/>
        </w:rPr>
      </w:pPr>
      <w:r w:rsidRPr="00735442">
        <w:rPr>
          <w:b/>
          <w:bCs/>
          <w:lang w:val="fr-FR"/>
        </w:rPr>
        <w:t>d)</w:t>
      </w:r>
      <w:r w:rsidRPr="00735442">
        <w:rPr>
          <w:lang w:val="fr-FR"/>
        </w:rPr>
        <w:tab/>
      </w:r>
      <w:r w:rsidRPr="00735442">
        <w:rPr>
          <w:b/>
          <w:bCs/>
          <w:lang w:val="fr-FR"/>
        </w:rPr>
        <w:t>Recruter et former un nombre suffisant d</w:t>
      </w:r>
      <w:r>
        <w:rPr>
          <w:b/>
          <w:bCs/>
          <w:lang w:val="fr-FR"/>
        </w:rPr>
        <w:t>’</w:t>
      </w:r>
      <w:r w:rsidRPr="00735442">
        <w:rPr>
          <w:b/>
          <w:bCs/>
          <w:lang w:val="fr-FR"/>
        </w:rPr>
        <w:t>agents pénitentiaires pour améliorer la sécurité, réduire la violence et garantir un traitement adéquat des personnes détenues.</w:t>
      </w:r>
    </w:p>
    <w:p w14:paraId="2C0F4BC8" w14:textId="77777777" w:rsidR="00695AC4" w:rsidRPr="00735442" w:rsidRDefault="00695AC4" w:rsidP="008F636E">
      <w:pPr>
        <w:pStyle w:val="H23G"/>
        <w:rPr>
          <w:shd w:val="clear" w:color="auto" w:fill="FFFFFF"/>
          <w:lang w:val="fr-FR"/>
        </w:rPr>
      </w:pPr>
      <w:r w:rsidRPr="00735442">
        <w:rPr>
          <w:lang w:val="fr-FR"/>
        </w:rPr>
        <w:tab/>
      </w:r>
      <w:r w:rsidRPr="00735442">
        <w:rPr>
          <w:lang w:val="fr-FR"/>
        </w:rPr>
        <w:tab/>
        <w:t xml:space="preserve">Justice pour mineurs </w:t>
      </w:r>
    </w:p>
    <w:p w14:paraId="61DB00EF" w14:textId="59484401" w:rsidR="00695AC4" w:rsidRPr="00735442" w:rsidRDefault="00695AC4" w:rsidP="00B853E1">
      <w:pPr>
        <w:pStyle w:val="SingleTxtG"/>
        <w:rPr>
          <w:lang w:val="fr-FR"/>
        </w:rPr>
      </w:pPr>
      <w:r w:rsidRPr="00735442">
        <w:rPr>
          <w:lang w:val="fr-FR"/>
        </w:rPr>
        <w:t>20.</w:t>
      </w:r>
      <w:r w:rsidRPr="00735442">
        <w:rPr>
          <w:lang w:val="fr-FR"/>
        </w:rPr>
        <w:tab/>
        <w:t xml:space="preserve">Le Comité </w:t>
      </w:r>
      <w:r w:rsidRPr="00D104FA">
        <w:rPr>
          <w:lang w:val="fr-FR"/>
        </w:rPr>
        <w:t xml:space="preserve">relève </w:t>
      </w:r>
      <w:r w:rsidRPr="00F672EE">
        <w:rPr>
          <w:lang w:val="fr-FR"/>
        </w:rPr>
        <w:t>avec préoccupation</w:t>
      </w:r>
      <w:r w:rsidRPr="00D104FA">
        <w:rPr>
          <w:lang w:val="fr-FR"/>
        </w:rPr>
        <w:t xml:space="preserve"> que l</w:t>
      </w:r>
      <w:r>
        <w:rPr>
          <w:lang w:val="fr-FR"/>
        </w:rPr>
        <w:t>’</w:t>
      </w:r>
      <w:r w:rsidRPr="00D104FA">
        <w:rPr>
          <w:lang w:val="fr-FR"/>
        </w:rPr>
        <w:t>âge de la responsabilité pénale au Costa</w:t>
      </w:r>
      <w:r w:rsidR="008F636E">
        <w:rPr>
          <w:lang w:val="fr-FR"/>
        </w:rPr>
        <w:t> </w:t>
      </w:r>
      <w:r w:rsidRPr="00D104FA">
        <w:rPr>
          <w:lang w:val="fr-FR"/>
        </w:rPr>
        <w:t>Rica est de 12</w:t>
      </w:r>
      <w:r w:rsidR="008F636E">
        <w:rPr>
          <w:lang w:val="fr-FR"/>
        </w:rPr>
        <w:t> </w:t>
      </w:r>
      <w:r w:rsidRPr="00D104FA">
        <w:rPr>
          <w:lang w:val="fr-FR"/>
        </w:rPr>
        <w:t>ans, ce qui n</w:t>
      </w:r>
      <w:r>
        <w:rPr>
          <w:lang w:val="fr-FR"/>
        </w:rPr>
        <w:t>’</w:t>
      </w:r>
      <w:r w:rsidRPr="00D104FA">
        <w:rPr>
          <w:lang w:val="fr-FR"/>
        </w:rPr>
        <w:t>est pas conforme aux normes internationales. Il trouve aussi préoccupant le fait que des enfants sont maintenus en détention provisoire pour des périodes allant jusqu</w:t>
      </w:r>
      <w:r>
        <w:rPr>
          <w:lang w:val="fr-FR"/>
        </w:rPr>
        <w:t>’</w:t>
      </w:r>
      <w:r w:rsidRPr="00D104FA">
        <w:rPr>
          <w:lang w:val="fr-FR"/>
        </w:rPr>
        <w:t>à trois mois et pouvant être prorogées (art.</w:t>
      </w:r>
      <w:r w:rsidR="008F636E">
        <w:rPr>
          <w:lang w:val="fr-FR"/>
        </w:rPr>
        <w:t> </w:t>
      </w:r>
      <w:r w:rsidRPr="00D104FA">
        <w:rPr>
          <w:lang w:val="fr-FR"/>
        </w:rPr>
        <w:t>58 et 59 de la loi sur la justice pénale pour mineurs)</w:t>
      </w:r>
      <w:r w:rsidRPr="002C2CAD">
        <w:rPr>
          <w:rStyle w:val="Appelnotedebasdep"/>
        </w:rPr>
        <w:footnoteReference w:id="12"/>
      </w:r>
      <w:r w:rsidRPr="00D104FA">
        <w:rPr>
          <w:lang w:val="fr-FR"/>
        </w:rPr>
        <w:t>. De plus, il regrette que l</w:t>
      </w:r>
      <w:r>
        <w:rPr>
          <w:lang w:val="fr-FR"/>
        </w:rPr>
        <w:t>’</w:t>
      </w:r>
      <w:r w:rsidRPr="00D104FA">
        <w:rPr>
          <w:lang w:val="fr-FR"/>
        </w:rPr>
        <w:t>État partie n</w:t>
      </w:r>
      <w:r>
        <w:rPr>
          <w:lang w:val="fr-FR"/>
        </w:rPr>
        <w:t>’</w:t>
      </w:r>
      <w:r w:rsidRPr="00D104FA">
        <w:rPr>
          <w:lang w:val="fr-FR"/>
        </w:rPr>
        <w:t>ait pas donné d</w:t>
      </w:r>
      <w:r>
        <w:rPr>
          <w:lang w:val="fr-FR"/>
        </w:rPr>
        <w:t>’</w:t>
      </w:r>
      <w:r w:rsidRPr="00D104FA">
        <w:rPr>
          <w:lang w:val="fr-FR"/>
        </w:rPr>
        <w:t>informations sur les mesures prises pour répondre aux allégations de mauvais traitements de mineurs privés de liberté signalées par le Comité des droits de l</w:t>
      </w:r>
      <w:r>
        <w:rPr>
          <w:lang w:val="fr-FR"/>
        </w:rPr>
        <w:t>’</w:t>
      </w:r>
      <w:r w:rsidRPr="00D104FA">
        <w:rPr>
          <w:lang w:val="fr-FR"/>
        </w:rPr>
        <w:t>enfant</w:t>
      </w:r>
      <w:r w:rsidRPr="002C2CAD">
        <w:rPr>
          <w:rStyle w:val="Appelnotedebasdep"/>
        </w:rPr>
        <w:footnoteReference w:id="13"/>
      </w:r>
      <w:r w:rsidRPr="00D104FA">
        <w:rPr>
          <w:lang w:val="fr-FR"/>
        </w:rPr>
        <w:t xml:space="preserve"> et faire en sorte que pareils actes ne se reproduisent pas à l</w:t>
      </w:r>
      <w:r>
        <w:rPr>
          <w:lang w:val="fr-FR"/>
        </w:rPr>
        <w:t>’</w:t>
      </w:r>
      <w:r w:rsidRPr="00D104FA">
        <w:rPr>
          <w:lang w:val="fr-FR"/>
        </w:rPr>
        <w:t xml:space="preserve">avenir. Il est également </w:t>
      </w:r>
      <w:r w:rsidRPr="00F672EE">
        <w:rPr>
          <w:lang w:val="fr-FR"/>
        </w:rPr>
        <w:t>préoccupé</w:t>
      </w:r>
      <w:r w:rsidRPr="00735442">
        <w:rPr>
          <w:lang w:val="fr-FR"/>
        </w:rPr>
        <w:t xml:space="preserve"> par les informations selon lesquelles les conditions matérielles au Centre de formation pour mineurs de Zurquí se détériorent et par les effets négatifs que cette situation peut avoir sur les services offerts à ces mineurs et sur les programmes visant leur réinsertion (art.</w:t>
      </w:r>
      <w:r w:rsidR="008F636E">
        <w:rPr>
          <w:lang w:val="fr-FR"/>
        </w:rPr>
        <w:t> </w:t>
      </w:r>
      <w:r w:rsidRPr="00735442">
        <w:rPr>
          <w:lang w:val="fr-FR"/>
        </w:rPr>
        <w:t>11).</w:t>
      </w:r>
    </w:p>
    <w:p w14:paraId="29BFC364" w14:textId="734FB6F4" w:rsidR="00695AC4" w:rsidRPr="00735442" w:rsidRDefault="00695AC4" w:rsidP="008F636E">
      <w:pPr>
        <w:pStyle w:val="SingleTxtG"/>
        <w:keepNext/>
        <w:rPr>
          <w:b/>
          <w:bCs/>
          <w:lang w:val="fr-FR"/>
        </w:rPr>
      </w:pPr>
      <w:r w:rsidRPr="00735442">
        <w:rPr>
          <w:lang w:val="fr-FR"/>
        </w:rPr>
        <w:t>21.</w:t>
      </w:r>
      <w:r w:rsidRPr="00735442">
        <w:rPr>
          <w:lang w:val="fr-FR"/>
        </w:rPr>
        <w:tab/>
      </w:r>
      <w:r w:rsidRPr="00735442">
        <w:rPr>
          <w:b/>
          <w:bCs/>
          <w:lang w:val="fr-FR"/>
        </w:rPr>
        <w:t>Le Comité engage instamment l</w:t>
      </w:r>
      <w:r>
        <w:rPr>
          <w:b/>
          <w:bCs/>
          <w:lang w:val="fr-FR"/>
        </w:rPr>
        <w:t>’</w:t>
      </w:r>
      <w:r w:rsidRPr="00735442">
        <w:rPr>
          <w:b/>
          <w:bCs/>
          <w:lang w:val="fr-FR"/>
        </w:rPr>
        <w:t>État partie</w:t>
      </w:r>
      <w:r w:rsidR="00371521">
        <w:rPr>
          <w:b/>
          <w:bCs/>
          <w:lang w:val="fr-FR"/>
        </w:rPr>
        <w:t> :</w:t>
      </w:r>
    </w:p>
    <w:p w14:paraId="3CB7A2C1" w14:textId="5A11166D" w:rsidR="00695AC4" w:rsidRPr="00735442" w:rsidRDefault="00695AC4" w:rsidP="00371521">
      <w:pPr>
        <w:pStyle w:val="SingleTxtG"/>
        <w:ind w:firstLine="567"/>
        <w:rPr>
          <w:b/>
          <w:bCs/>
          <w:lang w:val="fr-FR"/>
        </w:rPr>
      </w:pPr>
      <w:r w:rsidRPr="00735442">
        <w:rPr>
          <w:b/>
          <w:bCs/>
          <w:lang w:val="fr-FR"/>
        </w:rPr>
        <w:t>a)</w:t>
      </w:r>
      <w:r w:rsidRPr="00735442">
        <w:rPr>
          <w:lang w:val="fr-FR"/>
        </w:rPr>
        <w:tab/>
      </w:r>
      <w:r w:rsidRPr="00F672EE">
        <w:rPr>
          <w:b/>
          <w:bCs/>
          <w:lang w:val="fr-FR"/>
        </w:rPr>
        <w:t>À</w:t>
      </w:r>
      <w:r w:rsidRPr="00846331">
        <w:rPr>
          <w:b/>
          <w:bCs/>
          <w:lang w:val="fr-FR"/>
        </w:rPr>
        <w:t xml:space="preserve"> </w:t>
      </w:r>
      <w:r w:rsidRPr="00735442">
        <w:rPr>
          <w:b/>
          <w:bCs/>
          <w:lang w:val="fr-FR"/>
        </w:rPr>
        <w:t>prendre les mesures législatives et autres nécessaires pour relever l</w:t>
      </w:r>
      <w:r>
        <w:rPr>
          <w:b/>
          <w:bCs/>
          <w:lang w:val="fr-FR"/>
        </w:rPr>
        <w:t>’</w:t>
      </w:r>
      <w:r w:rsidRPr="00735442">
        <w:rPr>
          <w:b/>
          <w:bCs/>
          <w:lang w:val="fr-FR"/>
        </w:rPr>
        <w:t>âge de la responsabilité pénale et garantir la pleine application des normes relatives à la justice pour mineurs</w:t>
      </w:r>
      <w:r w:rsidRPr="002C2CAD">
        <w:rPr>
          <w:rStyle w:val="Appelnotedebasdep"/>
        </w:rPr>
        <w:footnoteReference w:id="14"/>
      </w:r>
      <w:r w:rsidR="00371521">
        <w:rPr>
          <w:b/>
          <w:bCs/>
          <w:lang w:val="fr-FR"/>
        </w:rPr>
        <w:t> ;</w:t>
      </w:r>
    </w:p>
    <w:p w14:paraId="6BEB8E44" w14:textId="089370C7" w:rsidR="00695AC4" w:rsidRPr="008F636E" w:rsidRDefault="00695AC4" w:rsidP="00371521">
      <w:pPr>
        <w:pStyle w:val="SingleTxtG"/>
        <w:ind w:firstLine="567"/>
        <w:rPr>
          <w:b/>
          <w:bCs/>
          <w:lang w:val="fr-FR"/>
        </w:rPr>
      </w:pPr>
      <w:r w:rsidRPr="00735442">
        <w:rPr>
          <w:b/>
          <w:bCs/>
          <w:lang w:val="fr-FR"/>
        </w:rPr>
        <w:t>b)</w:t>
      </w:r>
      <w:r w:rsidRPr="00735442">
        <w:rPr>
          <w:lang w:val="fr-FR"/>
        </w:rPr>
        <w:tab/>
      </w:r>
      <w:r w:rsidRPr="008F636E">
        <w:rPr>
          <w:b/>
          <w:bCs/>
          <w:lang w:val="fr-FR"/>
        </w:rPr>
        <w:t>À garantir le traitement digne des mineurs privés de liberté et le maintien de conditions de détention adéquates dans les centres de formation pour mineurs</w:t>
      </w:r>
      <w:r w:rsidR="00371521" w:rsidRPr="008F636E">
        <w:rPr>
          <w:b/>
          <w:bCs/>
          <w:lang w:val="fr-FR"/>
        </w:rPr>
        <w:t> ;</w:t>
      </w:r>
    </w:p>
    <w:p w14:paraId="46BDC3D5" w14:textId="6DE1E2D7" w:rsidR="00695AC4" w:rsidRPr="008F636E" w:rsidRDefault="00695AC4" w:rsidP="00371521">
      <w:pPr>
        <w:pStyle w:val="SingleTxtG"/>
        <w:ind w:firstLine="567"/>
        <w:rPr>
          <w:b/>
          <w:bCs/>
          <w:lang w:val="fr-FR"/>
        </w:rPr>
      </w:pPr>
      <w:r w:rsidRPr="008F636E">
        <w:rPr>
          <w:b/>
          <w:bCs/>
          <w:lang w:val="fr-FR"/>
        </w:rPr>
        <w:t>c)</w:t>
      </w:r>
      <w:r w:rsidRPr="008F636E">
        <w:rPr>
          <w:b/>
          <w:bCs/>
          <w:lang w:val="fr-FR"/>
        </w:rPr>
        <w:tab/>
        <w:t>À prendre les mesures qui s’imposent pour que tous les cas de violence ou de mauvais traitements infligés à des mineurs privés de liberté fassent rapidement l’objet d’une enquête impartiale menée par un organisme indépendant</w:t>
      </w:r>
      <w:r w:rsidR="00371521" w:rsidRPr="008F636E">
        <w:rPr>
          <w:b/>
          <w:bCs/>
          <w:lang w:val="fr-FR"/>
        </w:rPr>
        <w:t> ;</w:t>
      </w:r>
    </w:p>
    <w:p w14:paraId="790EA967" w14:textId="0AE3F617" w:rsidR="00695AC4" w:rsidRPr="00735442" w:rsidRDefault="00695AC4" w:rsidP="00371521">
      <w:pPr>
        <w:pStyle w:val="SingleTxtG"/>
        <w:ind w:firstLine="567"/>
        <w:rPr>
          <w:b/>
          <w:bCs/>
          <w:lang w:val="fr-FR"/>
        </w:rPr>
      </w:pPr>
      <w:r w:rsidRPr="008F636E">
        <w:rPr>
          <w:b/>
          <w:bCs/>
          <w:lang w:val="fr-FR"/>
        </w:rPr>
        <w:t>d)</w:t>
      </w:r>
      <w:r w:rsidRPr="008F636E">
        <w:rPr>
          <w:b/>
          <w:bCs/>
          <w:lang w:val="fr-FR"/>
        </w:rPr>
        <w:tab/>
        <w:t>À veiller</w:t>
      </w:r>
      <w:r w:rsidRPr="00735442">
        <w:rPr>
          <w:b/>
          <w:bCs/>
          <w:lang w:val="fr-FR"/>
        </w:rPr>
        <w:t xml:space="preserve"> à ce que la détention provisoire soit une mesure de dernier ressort et que sa durée soit aussi courte que possible, en appliquant des mesures de substitution dans tous les cas possibles (voir la règle 13 de l</w:t>
      </w:r>
      <w:r>
        <w:rPr>
          <w:b/>
          <w:bCs/>
          <w:lang w:val="fr-FR"/>
        </w:rPr>
        <w:t>’</w:t>
      </w:r>
      <w:r w:rsidRPr="00735442">
        <w:rPr>
          <w:b/>
          <w:bCs/>
          <w:lang w:val="fr-FR"/>
        </w:rPr>
        <w:t>Ensemble de règles minima des Nations</w:t>
      </w:r>
      <w:r w:rsidR="008F636E">
        <w:rPr>
          <w:b/>
          <w:bCs/>
          <w:lang w:val="fr-FR"/>
        </w:rPr>
        <w:t> </w:t>
      </w:r>
      <w:r w:rsidRPr="00735442">
        <w:rPr>
          <w:b/>
          <w:bCs/>
          <w:lang w:val="fr-FR"/>
        </w:rPr>
        <w:t>Unies concernant l</w:t>
      </w:r>
      <w:r>
        <w:rPr>
          <w:b/>
          <w:bCs/>
          <w:lang w:val="fr-FR"/>
        </w:rPr>
        <w:t>’</w:t>
      </w:r>
      <w:r w:rsidRPr="00735442">
        <w:rPr>
          <w:b/>
          <w:bCs/>
          <w:lang w:val="fr-FR"/>
        </w:rPr>
        <w:t>administration de la justice pour mineurs (Règles de Beijing) et les règles 1, 2, 17 et 18 des Règles des Nations Unies pour la protection des mineurs privés de liberté).</w:t>
      </w:r>
      <w:r w:rsidRPr="00735442">
        <w:rPr>
          <w:lang w:val="fr-FR"/>
        </w:rPr>
        <w:t xml:space="preserve"> </w:t>
      </w:r>
    </w:p>
    <w:p w14:paraId="4285CB41" w14:textId="77777777" w:rsidR="00695AC4" w:rsidRPr="00735442" w:rsidRDefault="00695AC4" w:rsidP="008F636E">
      <w:pPr>
        <w:pStyle w:val="H23G"/>
        <w:rPr>
          <w:lang w:val="fr-FR"/>
        </w:rPr>
      </w:pPr>
      <w:r w:rsidRPr="00735442">
        <w:rPr>
          <w:lang w:val="fr-FR"/>
        </w:rPr>
        <w:tab/>
      </w:r>
      <w:r w:rsidRPr="00735442">
        <w:rPr>
          <w:lang w:val="fr-FR"/>
        </w:rPr>
        <w:tab/>
        <w:t xml:space="preserve">Mécanisme national de prévention </w:t>
      </w:r>
    </w:p>
    <w:p w14:paraId="21D359C0" w14:textId="6AC0B474" w:rsidR="00695AC4" w:rsidRPr="00735442" w:rsidRDefault="00695AC4" w:rsidP="00B853E1">
      <w:pPr>
        <w:pStyle w:val="SingleTxtG"/>
        <w:rPr>
          <w:lang w:val="fr-FR"/>
        </w:rPr>
      </w:pPr>
      <w:r w:rsidRPr="00735442">
        <w:rPr>
          <w:lang w:val="fr-FR"/>
        </w:rPr>
        <w:t>22.</w:t>
      </w:r>
      <w:r w:rsidRPr="00735442">
        <w:rPr>
          <w:lang w:val="fr-FR"/>
        </w:rPr>
        <w:tab/>
        <w:t xml:space="preserve">Le Comité prend note des nombreuses visites de contrôle des lieux de privation de liberté que le </w:t>
      </w:r>
      <w:r>
        <w:rPr>
          <w:lang w:val="fr-FR"/>
        </w:rPr>
        <w:t>m</w:t>
      </w:r>
      <w:r w:rsidRPr="00735442">
        <w:rPr>
          <w:lang w:val="fr-FR"/>
        </w:rPr>
        <w:t xml:space="preserve">écanisme de prévention de la torture et autres peines ou traitements cruels, inhumains ou dégradants du Costa Rica a faites au cours de la période considérée, mais il relève avec préoccupation que le </w:t>
      </w:r>
      <w:r>
        <w:rPr>
          <w:lang w:val="fr-FR"/>
        </w:rPr>
        <w:t>m</w:t>
      </w:r>
      <w:r w:rsidRPr="00735442">
        <w:rPr>
          <w:lang w:val="fr-FR"/>
        </w:rPr>
        <w:t>écanisme ne dispose pas de ressources financières et humaines suffisantes, en particulier de personnel spécialisé, pour s</w:t>
      </w:r>
      <w:r>
        <w:rPr>
          <w:lang w:val="fr-FR"/>
        </w:rPr>
        <w:t>’</w:t>
      </w:r>
      <w:r w:rsidRPr="00735442">
        <w:rPr>
          <w:lang w:val="fr-FR"/>
        </w:rPr>
        <w:t>acquitter pleinement de son mandat (art.</w:t>
      </w:r>
      <w:r w:rsidR="008F636E">
        <w:rPr>
          <w:lang w:val="fr-FR"/>
        </w:rPr>
        <w:t> </w:t>
      </w:r>
      <w:r w:rsidRPr="00735442">
        <w:rPr>
          <w:lang w:val="fr-FR"/>
        </w:rPr>
        <w:t>2 et 11).</w:t>
      </w:r>
    </w:p>
    <w:p w14:paraId="4426EC1F" w14:textId="0238009A" w:rsidR="00695AC4" w:rsidRPr="00735442" w:rsidRDefault="00695AC4" w:rsidP="008F636E">
      <w:pPr>
        <w:pStyle w:val="SingleTxtG"/>
        <w:keepNext/>
        <w:keepLines/>
        <w:rPr>
          <w:b/>
          <w:bCs/>
          <w:lang w:val="fr-FR"/>
        </w:rPr>
      </w:pPr>
      <w:r w:rsidRPr="00735442">
        <w:rPr>
          <w:lang w:val="fr-FR"/>
        </w:rPr>
        <w:lastRenderedPageBreak/>
        <w:t>23.</w:t>
      </w:r>
      <w:r w:rsidRPr="00735442">
        <w:rPr>
          <w:lang w:val="fr-FR"/>
        </w:rPr>
        <w:tab/>
      </w:r>
      <w:r w:rsidRPr="00735442">
        <w:rPr>
          <w:b/>
          <w:bCs/>
          <w:lang w:val="fr-FR"/>
        </w:rPr>
        <w:t>L</w:t>
      </w:r>
      <w:r>
        <w:rPr>
          <w:b/>
          <w:bCs/>
          <w:lang w:val="fr-FR"/>
        </w:rPr>
        <w:t>’</w:t>
      </w:r>
      <w:r w:rsidRPr="00735442">
        <w:rPr>
          <w:b/>
          <w:bCs/>
          <w:lang w:val="fr-FR"/>
        </w:rPr>
        <w:t>État partie devrait</w:t>
      </w:r>
      <w:r w:rsidR="00371521">
        <w:rPr>
          <w:b/>
          <w:bCs/>
          <w:lang w:val="fr-FR"/>
        </w:rPr>
        <w:t> :</w:t>
      </w:r>
    </w:p>
    <w:p w14:paraId="243D4525" w14:textId="57DF7FE5" w:rsidR="00695AC4" w:rsidRPr="00735442" w:rsidRDefault="00695AC4" w:rsidP="008F636E">
      <w:pPr>
        <w:pStyle w:val="SingleTxtG"/>
        <w:keepNext/>
        <w:keepLines/>
        <w:ind w:firstLine="567"/>
        <w:rPr>
          <w:b/>
          <w:bCs/>
          <w:lang w:val="fr-FR"/>
        </w:rPr>
      </w:pPr>
      <w:r w:rsidRPr="00735442">
        <w:rPr>
          <w:b/>
          <w:bCs/>
          <w:lang w:val="fr-FR"/>
        </w:rPr>
        <w:t>a)</w:t>
      </w:r>
      <w:r w:rsidRPr="00735442">
        <w:rPr>
          <w:lang w:val="fr-FR"/>
        </w:rPr>
        <w:tab/>
      </w:r>
      <w:r w:rsidRPr="00735442">
        <w:rPr>
          <w:b/>
          <w:bCs/>
          <w:lang w:val="fr-FR"/>
        </w:rPr>
        <w:t xml:space="preserve">Veiller à ce que le </w:t>
      </w:r>
      <w:r>
        <w:rPr>
          <w:b/>
          <w:bCs/>
          <w:lang w:val="fr-FR"/>
        </w:rPr>
        <w:t>m</w:t>
      </w:r>
      <w:r w:rsidRPr="00735442">
        <w:rPr>
          <w:b/>
          <w:bCs/>
          <w:lang w:val="fr-FR"/>
        </w:rPr>
        <w:t xml:space="preserve">écanisme national de prévention dispose de ressources financières suffisantes </w:t>
      </w:r>
      <w:r>
        <w:rPr>
          <w:b/>
          <w:bCs/>
          <w:lang w:val="fr-FR"/>
        </w:rPr>
        <w:t>ainsi que</w:t>
      </w:r>
      <w:r w:rsidRPr="00735442">
        <w:rPr>
          <w:b/>
          <w:bCs/>
          <w:lang w:val="fr-FR"/>
        </w:rPr>
        <w:t xml:space="preserve"> du personnel qualifié nécessaire pour s</w:t>
      </w:r>
      <w:r>
        <w:rPr>
          <w:b/>
          <w:bCs/>
          <w:lang w:val="fr-FR"/>
        </w:rPr>
        <w:t>’</w:t>
      </w:r>
      <w:r w:rsidRPr="00735442">
        <w:rPr>
          <w:b/>
          <w:bCs/>
          <w:lang w:val="fr-FR"/>
        </w:rPr>
        <w:t>acquitter efficacement de son mandat dans tous les types de lieux de privation de liberté, conformément aux dispositions du Protocole facultatif se rapportant à la Convention</w:t>
      </w:r>
      <w:r w:rsidR="00371521">
        <w:rPr>
          <w:b/>
          <w:bCs/>
          <w:lang w:val="fr-FR"/>
        </w:rPr>
        <w:t> ;</w:t>
      </w:r>
    </w:p>
    <w:p w14:paraId="5D9254C9" w14:textId="77777777" w:rsidR="00695AC4" w:rsidRPr="00735442" w:rsidRDefault="00695AC4" w:rsidP="00371521">
      <w:pPr>
        <w:pStyle w:val="SingleTxtG"/>
        <w:ind w:firstLine="567"/>
        <w:rPr>
          <w:b/>
          <w:bCs/>
          <w:lang w:val="fr-FR"/>
        </w:rPr>
      </w:pPr>
      <w:r w:rsidRPr="00735442">
        <w:rPr>
          <w:b/>
          <w:bCs/>
          <w:lang w:val="fr-FR"/>
        </w:rPr>
        <w:t>b)</w:t>
      </w:r>
      <w:r w:rsidRPr="00735442">
        <w:rPr>
          <w:lang w:val="fr-FR"/>
        </w:rPr>
        <w:tab/>
      </w:r>
      <w:r w:rsidRPr="00735442">
        <w:rPr>
          <w:b/>
          <w:bCs/>
          <w:lang w:val="fr-FR"/>
        </w:rPr>
        <w:t>Garantir l</w:t>
      </w:r>
      <w:r>
        <w:rPr>
          <w:b/>
          <w:bCs/>
          <w:lang w:val="fr-FR"/>
        </w:rPr>
        <w:t>’</w:t>
      </w:r>
      <w:r w:rsidRPr="00735442">
        <w:rPr>
          <w:b/>
          <w:bCs/>
          <w:lang w:val="fr-FR"/>
        </w:rPr>
        <w:t xml:space="preserve">application et le suivi effectif des recommandations formulées par le </w:t>
      </w:r>
      <w:r>
        <w:rPr>
          <w:b/>
          <w:bCs/>
          <w:lang w:val="fr-FR"/>
        </w:rPr>
        <w:t>m</w:t>
      </w:r>
      <w:r w:rsidRPr="00735442">
        <w:rPr>
          <w:b/>
          <w:bCs/>
          <w:lang w:val="fr-FR"/>
        </w:rPr>
        <w:t>écanisme national de prévention dans le cadre de ses activités de surveillance, conformément aux Directives concernant les mécanismes nationaux de prévention adoptées par le Sous-Comité pour la prévention de la torture et autres peines ou traitements cruels, inhumains ou dégradants</w:t>
      </w:r>
      <w:r w:rsidRPr="002C2CAD">
        <w:rPr>
          <w:rStyle w:val="Appelnotedebasdep"/>
        </w:rPr>
        <w:footnoteReference w:id="15"/>
      </w:r>
      <w:r w:rsidRPr="00735442">
        <w:rPr>
          <w:b/>
          <w:bCs/>
          <w:lang w:val="fr-FR"/>
        </w:rPr>
        <w:t>.</w:t>
      </w:r>
    </w:p>
    <w:p w14:paraId="51CB93A3" w14:textId="77777777" w:rsidR="00695AC4" w:rsidRPr="00735442" w:rsidRDefault="00695AC4" w:rsidP="008F636E">
      <w:pPr>
        <w:pStyle w:val="H23G"/>
        <w:rPr>
          <w:lang w:val="fr-FR"/>
        </w:rPr>
      </w:pPr>
      <w:r w:rsidRPr="00735442">
        <w:rPr>
          <w:lang w:val="fr-FR"/>
        </w:rPr>
        <w:tab/>
      </w:r>
      <w:r w:rsidRPr="00735442">
        <w:rPr>
          <w:lang w:val="fr-FR"/>
        </w:rPr>
        <w:tab/>
        <w:t xml:space="preserve">Enquêtes sur les cas de torture et de mauvais traitements </w:t>
      </w:r>
    </w:p>
    <w:p w14:paraId="09EBAE48" w14:textId="6CB49D41" w:rsidR="00695AC4" w:rsidRPr="00735442" w:rsidRDefault="00695AC4" w:rsidP="00B853E1">
      <w:pPr>
        <w:pStyle w:val="SingleTxtG"/>
        <w:rPr>
          <w:bCs/>
          <w:lang w:val="fr-FR"/>
        </w:rPr>
      </w:pPr>
      <w:r w:rsidRPr="00735442">
        <w:rPr>
          <w:lang w:val="fr-FR"/>
        </w:rPr>
        <w:t>24.</w:t>
      </w:r>
      <w:r w:rsidRPr="00735442">
        <w:rPr>
          <w:lang w:val="fr-FR"/>
        </w:rPr>
        <w:tab/>
        <w:t>Selon les informations fournies par l</w:t>
      </w:r>
      <w:r>
        <w:rPr>
          <w:lang w:val="fr-FR"/>
        </w:rPr>
        <w:t>’</w:t>
      </w:r>
      <w:r w:rsidRPr="00735442">
        <w:rPr>
          <w:lang w:val="fr-FR"/>
        </w:rPr>
        <w:t>État partie, entre 2008 et 2018, 5 508</w:t>
      </w:r>
      <w:r w:rsidR="008F636E">
        <w:rPr>
          <w:lang w:val="fr-FR"/>
        </w:rPr>
        <w:t> </w:t>
      </w:r>
      <w:r w:rsidRPr="00735442">
        <w:rPr>
          <w:lang w:val="fr-FR"/>
        </w:rPr>
        <w:t>affaires pénales ont été ouvertes au sujet d</w:t>
      </w:r>
      <w:r>
        <w:rPr>
          <w:lang w:val="fr-FR"/>
        </w:rPr>
        <w:t>’</w:t>
      </w:r>
      <w:r w:rsidRPr="00735442">
        <w:rPr>
          <w:lang w:val="fr-FR"/>
        </w:rPr>
        <w:t>allégations d</w:t>
      </w:r>
      <w:r>
        <w:rPr>
          <w:lang w:val="fr-FR"/>
        </w:rPr>
        <w:t>’</w:t>
      </w:r>
      <w:r w:rsidRPr="00735442">
        <w:rPr>
          <w:lang w:val="fr-FR"/>
        </w:rPr>
        <w:t>abus d</w:t>
      </w:r>
      <w:r>
        <w:rPr>
          <w:lang w:val="fr-FR"/>
        </w:rPr>
        <w:t>’</w:t>
      </w:r>
      <w:r w:rsidRPr="00735442">
        <w:rPr>
          <w:lang w:val="fr-FR"/>
        </w:rPr>
        <w:t>autorité, 16</w:t>
      </w:r>
      <w:r w:rsidR="008F636E">
        <w:rPr>
          <w:lang w:val="fr-FR"/>
        </w:rPr>
        <w:t> </w:t>
      </w:r>
      <w:r w:rsidRPr="00735442">
        <w:rPr>
          <w:lang w:val="fr-FR"/>
        </w:rPr>
        <w:t>allégations de torture ont été enregistrées entre 2008 et 2022 (14</w:t>
      </w:r>
      <w:r w:rsidR="008F636E">
        <w:rPr>
          <w:lang w:val="fr-FR"/>
        </w:rPr>
        <w:t> </w:t>
      </w:r>
      <w:r w:rsidRPr="00735442">
        <w:rPr>
          <w:lang w:val="fr-FR"/>
        </w:rPr>
        <w:t>cas de torture ont été traités par les procureurs), et peu de déclarations de culpabilité ont été prononcées. À cet égard, le Comité trouve préoccupant que les actes de torture puissent être qualifiés d</w:t>
      </w:r>
      <w:r>
        <w:rPr>
          <w:lang w:val="fr-FR"/>
        </w:rPr>
        <w:t>’</w:t>
      </w:r>
      <w:r w:rsidRPr="00735442">
        <w:rPr>
          <w:lang w:val="fr-FR"/>
        </w:rPr>
        <w:t>abus d</w:t>
      </w:r>
      <w:r>
        <w:rPr>
          <w:lang w:val="fr-FR"/>
        </w:rPr>
        <w:t>’</w:t>
      </w:r>
      <w:r w:rsidRPr="00735442">
        <w:rPr>
          <w:lang w:val="fr-FR"/>
        </w:rPr>
        <w:t>autorité et craint que les sanctions imposées ne tiennent pas compte de la gravité de ces actes et que les victimes n</w:t>
      </w:r>
      <w:r>
        <w:rPr>
          <w:lang w:val="fr-FR"/>
        </w:rPr>
        <w:t>’</w:t>
      </w:r>
      <w:r w:rsidRPr="00735442">
        <w:rPr>
          <w:lang w:val="fr-FR"/>
        </w:rPr>
        <w:t>aient pas accès à une réparation adéquate. Il prend note des mécanismes de plainte accessibles aux personnes privées de liberté mais regrette de ne pas avoir reçu d</w:t>
      </w:r>
      <w:r>
        <w:rPr>
          <w:lang w:val="fr-FR"/>
        </w:rPr>
        <w:t>’</w:t>
      </w:r>
      <w:r w:rsidRPr="00735442">
        <w:rPr>
          <w:lang w:val="fr-FR"/>
        </w:rPr>
        <w:t>informations sur les mesures visant à protéger les victimes présumées et leurs proches contre d</w:t>
      </w:r>
      <w:r>
        <w:rPr>
          <w:lang w:val="fr-FR"/>
        </w:rPr>
        <w:t>’</w:t>
      </w:r>
      <w:r w:rsidRPr="00735442">
        <w:rPr>
          <w:lang w:val="fr-FR"/>
        </w:rPr>
        <w:t>éventuelles représailles (art.</w:t>
      </w:r>
      <w:r w:rsidR="008F636E">
        <w:rPr>
          <w:lang w:val="fr-FR"/>
        </w:rPr>
        <w:t> </w:t>
      </w:r>
      <w:r w:rsidRPr="00735442">
        <w:rPr>
          <w:lang w:val="fr-FR"/>
        </w:rPr>
        <w:t>2, 11 à 13 et 16).</w:t>
      </w:r>
    </w:p>
    <w:p w14:paraId="3189C05F" w14:textId="5D19E659" w:rsidR="00695AC4" w:rsidRPr="00735442" w:rsidRDefault="00695AC4" w:rsidP="008F636E">
      <w:pPr>
        <w:pStyle w:val="SingleTxtG"/>
        <w:keepNext/>
        <w:rPr>
          <w:b/>
          <w:lang w:val="fr-FR"/>
        </w:rPr>
      </w:pPr>
      <w:r w:rsidRPr="00735442">
        <w:rPr>
          <w:lang w:val="fr-FR"/>
        </w:rPr>
        <w:t>25.</w:t>
      </w:r>
      <w:r w:rsidRPr="00735442">
        <w:rPr>
          <w:lang w:val="fr-FR"/>
        </w:rPr>
        <w:tab/>
      </w:r>
      <w:r w:rsidRPr="00735442">
        <w:rPr>
          <w:b/>
          <w:bCs/>
          <w:lang w:val="fr-FR"/>
        </w:rPr>
        <w:t>L</w:t>
      </w:r>
      <w:r>
        <w:rPr>
          <w:b/>
          <w:bCs/>
          <w:lang w:val="fr-FR"/>
        </w:rPr>
        <w:t>’</w:t>
      </w:r>
      <w:r w:rsidRPr="00735442">
        <w:rPr>
          <w:b/>
          <w:bCs/>
          <w:lang w:val="fr-FR"/>
        </w:rPr>
        <w:t>État partie devrait</w:t>
      </w:r>
      <w:r w:rsidR="00371521">
        <w:rPr>
          <w:b/>
          <w:bCs/>
          <w:lang w:val="fr-FR"/>
        </w:rPr>
        <w:t> :</w:t>
      </w:r>
    </w:p>
    <w:p w14:paraId="0CA5C98B" w14:textId="3DC763F2" w:rsidR="00695AC4" w:rsidRPr="00735442" w:rsidRDefault="00695AC4" w:rsidP="00371521">
      <w:pPr>
        <w:pStyle w:val="SingleTxtG"/>
        <w:ind w:firstLine="567"/>
        <w:rPr>
          <w:b/>
          <w:lang w:val="fr-FR"/>
        </w:rPr>
      </w:pPr>
      <w:r w:rsidRPr="00735442">
        <w:rPr>
          <w:b/>
          <w:bCs/>
          <w:lang w:val="fr-FR"/>
        </w:rPr>
        <w:t>a)</w:t>
      </w:r>
      <w:r w:rsidRPr="00735442">
        <w:rPr>
          <w:lang w:val="fr-FR"/>
        </w:rPr>
        <w:tab/>
      </w:r>
      <w:r w:rsidRPr="00735442">
        <w:rPr>
          <w:b/>
          <w:bCs/>
          <w:lang w:val="fr-FR"/>
        </w:rPr>
        <w:t>Veiller à ce que toutes les allégations de torture ou de mauvais traitements fassent rapidement l</w:t>
      </w:r>
      <w:r>
        <w:rPr>
          <w:b/>
          <w:bCs/>
          <w:lang w:val="fr-FR"/>
        </w:rPr>
        <w:t>’</w:t>
      </w:r>
      <w:r w:rsidRPr="00735442">
        <w:rPr>
          <w:b/>
          <w:bCs/>
          <w:lang w:val="fr-FR"/>
        </w:rPr>
        <w:t>objet d</w:t>
      </w:r>
      <w:r>
        <w:rPr>
          <w:b/>
          <w:bCs/>
          <w:lang w:val="fr-FR"/>
        </w:rPr>
        <w:t>’</w:t>
      </w:r>
      <w:r w:rsidRPr="00735442">
        <w:rPr>
          <w:b/>
          <w:bCs/>
          <w:lang w:val="fr-FR"/>
        </w:rPr>
        <w:t>une enquête impartiale et à ce que les auteurs présumés soient dûment poursuivis et, s</w:t>
      </w:r>
      <w:r>
        <w:rPr>
          <w:b/>
          <w:bCs/>
          <w:lang w:val="fr-FR"/>
        </w:rPr>
        <w:t>’</w:t>
      </w:r>
      <w:r w:rsidRPr="00735442">
        <w:rPr>
          <w:b/>
          <w:bCs/>
          <w:lang w:val="fr-FR"/>
        </w:rPr>
        <w:t xml:space="preserve">ils sont reconnus coupables, sanctionnés par des peines à la mesure de la gravité de leurs actes, tout en garantissant </w:t>
      </w:r>
      <w:r>
        <w:rPr>
          <w:b/>
          <w:bCs/>
          <w:lang w:val="fr-FR"/>
        </w:rPr>
        <w:t>aux</w:t>
      </w:r>
      <w:r w:rsidRPr="00735442">
        <w:rPr>
          <w:b/>
          <w:bCs/>
          <w:lang w:val="fr-FR"/>
        </w:rPr>
        <w:t xml:space="preserve"> victimes ou </w:t>
      </w:r>
      <w:r>
        <w:rPr>
          <w:b/>
          <w:bCs/>
          <w:lang w:val="fr-FR"/>
        </w:rPr>
        <w:t xml:space="preserve">à </w:t>
      </w:r>
      <w:r w:rsidRPr="00735442">
        <w:rPr>
          <w:b/>
          <w:bCs/>
          <w:lang w:val="fr-FR"/>
        </w:rPr>
        <w:t>leurs proches une réparation adéquate</w:t>
      </w:r>
      <w:r w:rsidR="00371521">
        <w:rPr>
          <w:b/>
          <w:bCs/>
          <w:lang w:val="fr-FR"/>
        </w:rPr>
        <w:t> ;</w:t>
      </w:r>
    </w:p>
    <w:p w14:paraId="4F31827B" w14:textId="5A09D53D" w:rsidR="00695AC4" w:rsidRPr="00735442" w:rsidRDefault="00695AC4" w:rsidP="00371521">
      <w:pPr>
        <w:pStyle w:val="SingleTxtG"/>
        <w:ind w:firstLine="567"/>
        <w:rPr>
          <w:b/>
          <w:lang w:val="fr-FR"/>
        </w:rPr>
      </w:pPr>
      <w:r w:rsidRPr="00735442">
        <w:rPr>
          <w:b/>
          <w:bCs/>
          <w:lang w:val="fr-FR"/>
        </w:rPr>
        <w:t>b)</w:t>
      </w:r>
      <w:r w:rsidRPr="00735442">
        <w:rPr>
          <w:lang w:val="fr-FR"/>
        </w:rPr>
        <w:tab/>
      </w:r>
      <w:r>
        <w:rPr>
          <w:b/>
          <w:bCs/>
          <w:lang w:val="fr-FR"/>
        </w:rPr>
        <w:t>S’assurer</w:t>
      </w:r>
      <w:r w:rsidRPr="00735442">
        <w:rPr>
          <w:b/>
          <w:bCs/>
          <w:lang w:val="fr-FR"/>
        </w:rPr>
        <w:t xml:space="preserve"> que les autorités ouvrent d</w:t>
      </w:r>
      <w:r>
        <w:rPr>
          <w:b/>
          <w:bCs/>
          <w:lang w:val="fr-FR"/>
        </w:rPr>
        <w:t>’</w:t>
      </w:r>
      <w:r w:rsidRPr="00735442">
        <w:rPr>
          <w:b/>
          <w:bCs/>
          <w:lang w:val="fr-FR"/>
        </w:rPr>
        <w:t>office une enquête chaque fois qu</w:t>
      </w:r>
      <w:r>
        <w:rPr>
          <w:b/>
          <w:bCs/>
          <w:lang w:val="fr-FR"/>
        </w:rPr>
        <w:t>’</w:t>
      </w:r>
      <w:r w:rsidRPr="00735442">
        <w:rPr>
          <w:b/>
          <w:bCs/>
          <w:lang w:val="fr-FR"/>
        </w:rPr>
        <w:t>il y a des motifs raisonnables de croire qu</w:t>
      </w:r>
      <w:r>
        <w:rPr>
          <w:b/>
          <w:bCs/>
          <w:lang w:val="fr-FR"/>
        </w:rPr>
        <w:t>’</w:t>
      </w:r>
      <w:r w:rsidRPr="00735442">
        <w:rPr>
          <w:b/>
          <w:bCs/>
          <w:lang w:val="fr-FR"/>
        </w:rPr>
        <w:t>un acte de torture a été commis ou que des mauvais traitements ont été infligés</w:t>
      </w:r>
      <w:r w:rsidR="00371521">
        <w:rPr>
          <w:b/>
          <w:bCs/>
          <w:lang w:val="fr-FR"/>
        </w:rPr>
        <w:t> ;</w:t>
      </w:r>
    </w:p>
    <w:p w14:paraId="3967903C" w14:textId="3C84419B" w:rsidR="00695AC4" w:rsidRPr="00735442" w:rsidRDefault="00695AC4" w:rsidP="00371521">
      <w:pPr>
        <w:pStyle w:val="SingleTxtG"/>
        <w:ind w:firstLine="567"/>
        <w:rPr>
          <w:b/>
          <w:lang w:val="fr-FR"/>
        </w:rPr>
      </w:pPr>
      <w:r w:rsidRPr="00735442">
        <w:rPr>
          <w:b/>
          <w:bCs/>
          <w:lang w:val="fr-FR"/>
        </w:rPr>
        <w:t>c)</w:t>
      </w:r>
      <w:r w:rsidRPr="00735442">
        <w:rPr>
          <w:lang w:val="fr-FR"/>
        </w:rPr>
        <w:tab/>
      </w:r>
      <w:r w:rsidRPr="00735442">
        <w:rPr>
          <w:b/>
          <w:bCs/>
          <w:lang w:val="fr-FR"/>
        </w:rPr>
        <w:t>Faire en sorte que les personnes visées par des allégations de torture ou de mauvais traitements soient immédiatement suspendues de leurs fonctions pour la durée de l</w:t>
      </w:r>
      <w:r>
        <w:rPr>
          <w:b/>
          <w:bCs/>
          <w:lang w:val="fr-FR"/>
        </w:rPr>
        <w:t>’</w:t>
      </w:r>
      <w:r w:rsidRPr="00735442">
        <w:rPr>
          <w:b/>
          <w:bCs/>
          <w:lang w:val="fr-FR"/>
        </w:rPr>
        <w:t>enquête, en particulier lorsqu</w:t>
      </w:r>
      <w:r>
        <w:rPr>
          <w:b/>
          <w:bCs/>
          <w:lang w:val="fr-FR"/>
        </w:rPr>
        <w:t>’</w:t>
      </w:r>
      <w:r w:rsidRPr="00735442">
        <w:rPr>
          <w:b/>
          <w:bCs/>
          <w:lang w:val="fr-FR"/>
        </w:rPr>
        <w:t>il existe un risque de répétition de l</w:t>
      </w:r>
      <w:r>
        <w:rPr>
          <w:b/>
          <w:bCs/>
          <w:lang w:val="fr-FR"/>
        </w:rPr>
        <w:t>’</w:t>
      </w:r>
      <w:r w:rsidRPr="00735442">
        <w:rPr>
          <w:b/>
          <w:bCs/>
          <w:lang w:val="fr-FR"/>
        </w:rPr>
        <w:t>infraction alléguée, de représailles contre la victime présumée ou d</w:t>
      </w:r>
      <w:r>
        <w:rPr>
          <w:b/>
          <w:bCs/>
          <w:lang w:val="fr-FR"/>
        </w:rPr>
        <w:t>’</w:t>
      </w:r>
      <w:r w:rsidRPr="00735442">
        <w:rPr>
          <w:b/>
          <w:bCs/>
          <w:lang w:val="fr-FR"/>
        </w:rPr>
        <w:t>obstruction à l</w:t>
      </w:r>
      <w:r>
        <w:rPr>
          <w:b/>
          <w:bCs/>
          <w:lang w:val="fr-FR"/>
        </w:rPr>
        <w:t>’</w:t>
      </w:r>
      <w:r w:rsidRPr="00735442">
        <w:rPr>
          <w:b/>
          <w:bCs/>
          <w:lang w:val="fr-FR"/>
        </w:rPr>
        <w:t>enquête</w:t>
      </w:r>
      <w:r w:rsidR="00371521">
        <w:rPr>
          <w:b/>
          <w:bCs/>
          <w:lang w:val="fr-FR"/>
        </w:rPr>
        <w:t> ;</w:t>
      </w:r>
      <w:r w:rsidRPr="00735442">
        <w:rPr>
          <w:lang w:val="fr-FR"/>
        </w:rPr>
        <w:t xml:space="preserve"> </w:t>
      </w:r>
      <w:r w:rsidRPr="00735442">
        <w:rPr>
          <w:b/>
          <w:bCs/>
          <w:lang w:val="fr-FR"/>
        </w:rPr>
        <w:t>il devrait aussi veiller à ce que les dénonciateurs de tels faits soient protégés contre tout risque de représailles</w:t>
      </w:r>
      <w:r w:rsidR="00371521">
        <w:rPr>
          <w:b/>
          <w:bCs/>
          <w:lang w:val="fr-FR"/>
        </w:rPr>
        <w:t> ;</w:t>
      </w:r>
    </w:p>
    <w:p w14:paraId="551528AF" w14:textId="7883F5C7" w:rsidR="00695AC4" w:rsidRPr="00735442" w:rsidRDefault="00695AC4" w:rsidP="00371521">
      <w:pPr>
        <w:pStyle w:val="SingleTxtG"/>
        <w:ind w:firstLine="567"/>
        <w:rPr>
          <w:bCs/>
          <w:lang w:val="fr-FR"/>
        </w:rPr>
      </w:pPr>
      <w:r w:rsidRPr="00735442">
        <w:rPr>
          <w:b/>
          <w:bCs/>
          <w:lang w:val="fr-FR"/>
        </w:rPr>
        <w:t>d)</w:t>
      </w:r>
      <w:r w:rsidRPr="00735442">
        <w:rPr>
          <w:lang w:val="fr-FR"/>
        </w:rPr>
        <w:tab/>
      </w:r>
      <w:r>
        <w:rPr>
          <w:b/>
          <w:bCs/>
          <w:lang w:val="fr-FR"/>
        </w:rPr>
        <w:t>Veiller à ce</w:t>
      </w:r>
      <w:r w:rsidRPr="00735442">
        <w:rPr>
          <w:b/>
          <w:bCs/>
          <w:lang w:val="fr-FR"/>
        </w:rPr>
        <w:t xml:space="preserve"> que les professionnels de la justice continuent de recevoir la formation nécessaire pour être à même de déterminer correctement la qualification pénale applicable aux faits de torture ou de mauvais traitements</w:t>
      </w:r>
      <w:r w:rsidR="00371521">
        <w:rPr>
          <w:b/>
          <w:bCs/>
          <w:lang w:val="fr-FR"/>
        </w:rPr>
        <w:t> ;</w:t>
      </w:r>
    </w:p>
    <w:p w14:paraId="27C6A814" w14:textId="77777777" w:rsidR="00695AC4" w:rsidRPr="00735442" w:rsidRDefault="00695AC4" w:rsidP="00371521">
      <w:pPr>
        <w:pStyle w:val="SingleTxtG"/>
        <w:ind w:firstLine="567"/>
        <w:rPr>
          <w:b/>
          <w:lang w:val="fr-FR"/>
        </w:rPr>
      </w:pPr>
      <w:r w:rsidRPr="00735442">
        <w:rPr>
          <w:b/>
          <w:bCs/>
          <w:lang w:val="fr-FR"/>
        </w:rPr>
        <w:t>e)</w:t>
      </w:r>
      <w:r w:rsidRPr="00735442">
        <w:rPr>
          <w:lang w:val="fr-FR"/>
        </w:rPr>
        <w:tab/>
      </w:r>
      <w:r w:rsidRPr="00735442">
        <w:rPr>
          <w:b/>
          <w:bCs/>
          <w:lang w:val="fr-FR"/>
        </w:rPr>
        <w:t>Réunir et publier des données statistiques sur les plaintes, les enquêtes, les poursuites, les déclarations de culpabilité et les condamnations concernant des cas de torture et de mauvais traitements.</w:t>
      </w:r>
      <w:r w:rsidRPr="00735442">
        <w:rPr>
          <w:lang w:val="fr-FR"/>
        </w:rPr>
        <w:t xml:space="preserve"> </w:t>
      </w:r>
    </w:p>
    <w:p w14:paraId="0B2ACD54" w14:textId="77777777" w:rsidR="00695AC4" w:rsidRPr="00735442" w:rsidRDefault="00695AC4" w:rsidP="008F636E">
      <w:pPr>
        <w:pStyle w:val="H23G"/>
        <w:rPr>
          <w:lang w:val="fr-FR"/>
        </w:rPr>
      </w:pPr>
      <w:r w:rsidRPr="00735442">
        <w:rPr>
          <w:lang w:val="fr-FR"/>
        </w:rPr>
        <w:tab/>
      </w:r>
      <w:r w:rsidRPr="00735442">
        <w:rPr>
          <w:lang w:val="fr-FR"/>
        </w:rPr>
        <w:tab/>
      </w:r>
      <w:r w:rsidRPr="00735442">
        <w:rPr>
          <w:lang w:val="fr-FR"/>
        </w:rPr>
        <w:tab/>
        <w:t>Réparation</w:t>
      </w:r>
    </w:p>
    <w:p w14:paraId="0413BCA0" w14:textId="57015909" w:rsidR="00695AC4" w:rsidRPr="00735442" w:rsidRDefault="00695AC4" w:rsidP="00B853E1">
      <w:pPr>
        <w:pStyle w:val="SingleTxtG"/>
        <w:rPr>
          <w:lang w:val="fr-FR"/>
        </w:rPr>
      </w:pPr>
      <w:r w:rsidRPr="00735442">
        <w:rPr>
          <w:lang w:val="fr-FR"/>
        </w:rPr>
        <w:t>26.</w:t>
      </w:r>
      <w:r w:rsidRPr="00735442">
        <w:rPr>
          <w:lang w:val="fr-FR"/>
        </w:rPr>
        <w:tab/>
        <w:t>Le Comité rappelle son observation générale n</w:t>
      </w:r>
      <w:r w:rsidRPr="00F672EE">
        <w:rPr>
          <w:vertAlign w:val="superscript"/>
          <w:lang w:val="fr-FR"/>
        </w:rPr>
        <w:t>o</w:t>
      </w:r>
      <w:r w:rsidR="008F636E">
        <w:rPr>
          <w:lang w:val="fr-FR"/>
        </w:rPr>
        <w:t> </w:t>
      </w:r>
      <w:r w:rsidRPr="00735442">
        <w:rPr>
          <w:lang w:val="fr-FR"/>
        </w:rPr>
        <w:t>3 (2012) sur l</w:t>
      </w:r>
      <w:r>
        <w:rPr>
          <w:lang w:val="fr-FR"/>
        </w:rPr>
        <w:t>’</w:t>
      </w:r>
      <w:r w:rsidRPr="00735442">
        <w:rPr>
          <w:lang w:val="fr-FR"/>
        </w:rPr>
        <w:t>application de l</w:t>
      </w:r>
      <w:r>
        <w:rPr>
          <w:lang w:val="fr-FR"/>
        </w:rPr>
        <w:t>’</w:t>
      </w:r>
      <w:r w:rsidRPr="00735442">
        <w:rPr>
          <w:lang w:val="fr-FR"/>
        </w:rPr>
        <w:t>article</w:t>
      </w:r>
      <w:r w:rsidR="008F636E">
        <w:rPr>
          <w:lang w:val="fr-FR"/>
        </w:rPr>
        <w:t> </w:t>
      </w:r>
      <w:r w:rsidRPr="00735442">
        <w:rPr>
          <w:lang w:val="fr-FR"/>
        </w:rPr>
        <w:t>14 et regrette que l</w:t>
      </w:r>
      <w:r>
        <w:rPr>
          <w:lang w:val="fr-FR"/>
        </w:rPr>
        <w:t>’</w:t>
      </w:r>
      <w:r w:rsidRPr="00735442">
        <w:rPr>
          <w:lang w:val="fr-FR"/>
        </w:rPr>
        <w:t>État partie n</w:t>
      </w:r>
      <w:r>
        <w:rPr>
          <w:lang w:val="fr-FR"/>
        </w:rPr>
        <w:t>’</w:t>
      </w:r>
      <w:r w:rsidRPr="00735442">
        <w:rPr>
          <w:lang w:val="fr-FR"/>
        </w:rPr>
        <w:t>ait pas fourni d</w:t>
      </w:r>
      <w:r>
        <w:rPr>
          <w:lang w:val="fr-FR"/>
        </w:rPr>
        <w:t>’</w:t>
      </w:r>
      <w:r w:rsidRPr="00735442">
        <w:rPr>
          <w:lang w:val="fr-FR"/>
        </w:rPr>
        <w:t>informations complètes sur les mesures de réparation et d</w:t>
      </w:r>
      <w:r>
        <w:rPr>
          <w:lang w:val="fr-FR"/>
        </w:rPr>
        <w:t>’</w:t>
      </w:r>
      <w:r w:rsidRPr="00735442">
        <w:rPr>
          <w:lang w:val="fr-FR"/>
        </w:rPr>
        <w:t>indemnisation que les victimes d</w:t>
      </w:r>
      <w:r>
        <w:rPr>
          <w:lang w:val="fr-FR"/>
        </w:rPr>
        <w:t>’</w:t>
      </w:r>
      <w:r w:rsidRPr="00735442">
        <w:rPr>
          <w:lang w:val="fr-FR"/>
        </w:rPr>
        <w:t>actes de torture ou leurs proches se sont vu accorder par les tribunaux ou d</w:t>
      </w:r>
      <w:r>
        <w:rPr>
          <w:lang w:val="fr-FR"/>
        </w:rPr>
        <w:t>’</w:t>
      </w:r>
      <w:r w:rsidRPr="00735442">
        <w:rPr>
          <w:lang w:val="fr-FR"/>
        </w:rPr>
        <w:t>autres organes de l</w:t>
      </w:r>
      <w:r>
        <w:rPr>
          <w:lang w:val="fr-FR"/>
        </w:rPr>
        <w:t>’</w:t>
      </w:r>
      <w:r w:rsidRPr="00735442">
        <w:rPr>
          <w:lang w:val="fr-FR"/>
        </w:rPr>
        <w:t>État et dont elles ont effectivement bénéficié au cours de la période considérée (art.</w:t>
      </w:r>
      <w:r w:rsidR="008F636E">
        <w:rPr>
          <w:lang w:val="fr-FR"/>
        </w:rPr>
        <w:t> </w:t>
      </w:r>
      <w:r w:rsidRPr="00735442">
        <w:rPr>
          <w:lang w:val="fr-FR"/>
        </w:rPr>
        <w:t>14).</w:t>
      </w:r>
    </w:p>
    <w:p w14:paraId="043806F1" w14:textId="77777777" w:rsidR="00695AC4" w:rsidRPr="00735442" w:rsidRDefault="00695AC4" w:rsidP="00B853E1">
      <w:pPr>
        <w:pStyle w:val="SingleTxtG"/>
        <w:rPr>
          <w:rFonts w:cstheme="minorHAnsi"/>
          <w:b/>
          <w:bCs/>
          <w:lang w:val="fr-FR"/>
        </w:rPr>
      </w:pPr>
      <w:r w:rsidRPr="00735442">
        <w:rPr>
          <w:lang w:val="fr-FR"/>
        </w:rPr>
        <w:lastRenderedPageBreak/>
        <w:t>27.</w:t>
      </w:r>
      <w:r w:rsidRPr="00735442">
        <w:rPr>
          <w:lang w:val="fr-FR"/>
        </w:rPr>
        <w:tab/>
      </w:r>
      <w:r w:rsidRPr="00735442">
        <w:rPr>
          <w:b/>
          <w:bCs/>
          <w:lang w:val="fr-FR"/>
        </w:rPr>
        <w:t>L</w:t>
      </w:r>
      <w:r>
        <w:rPr>
          <w:b/>
          <w:bCs/>
          <w:lang w:val="fr-FR"/>
        </w:rPr>
        <w:t>’</w:t>
      </w:r>
      <w:r w:rsidRPr="00735442">
        <w:rPr>
          <w:b/>
          <w:bCs/>
          <w:lang w:val="fr-FR"/>
        </w:rPr>
        <w:t>État partie devrait garantir à toutes les victimes de la torture le droit d</w:t>
      </w:r>
      <w:r>
        <w:rPr>
          <w:b/>
          <w:bCs/>
          <w:lang w:val="fr-FR"/>
        </w:rPr>
        <w:t>’</w:t>
      </w:r>
      <w:r w:rsidRPr="00735442">
        <w:rPr>
          <w:b/>
          <w:bCs/>
          <w:lang w:val="fr-FR"/>
        </w:rPr>
        <w:t>obtenir réparation, y compris le droit, opposable devant les tribunaux, d</w:t>
      </w:r>
      <w:r>
        <w:rPr>
          <w:b/>
          <w:bCs/>
          <w:lang w:val="fr-FR"/>
        </w:rPr>
        <w:t>’</w:t>
      </w:r>
      <w:r w:rsidRPr="00735442">
        <w:rPr>
          <w:b/>
          <w:bCs/>
          <w:lang w:val="fr-FR"/>
        </w:rPr>
        <w:t>être indemnisées dûment et équitablement, et de bénéficier des moyens nécessaires à une réadaptation aussi complète que possible.</w:t>
      </w:r>
      <w:r w:rsidRPr="00735442">
        <w:rPr>
          <w:lang w:val="fr-FR"/>
        </w:rPr>
        <w:t xml:space="preserve"> </w:t>
      </w:r>
      <w:r w:rsidRPr="00735442">
        <w:rPr>
          <w:b/>
          <w:bCs/>
          <w:lang w:val="fr-FR"/>
        </w:rPr>
        <w:t>Il devrait aussi assurer un suivi continu et une évaluation de l</w:t>
      </w:r>
      <w:r>
        <w:rPr>
          <w:b/>
          <w:bCs/>
          <w:lang w:val="fr-FR"/>
        </w:rPr>
        <w:t>’</w:t>
      </w:r>
      <w:r w:rsidRPr="00735442">
        <w:rPr>
          <w:b/>
          <w:bCs/>
          <w:lang w:val="fr-FR"/>
        </w:rPr>
        <w:t>efficacité des programmes de réadaptation des victimes de la torture et recueillir des données sur le nombre de victimes et leurs besoins particuliers à cet égard.</w:t>
      </w:r>
      <w:r w:rsidRPr="00735442">
        <w:rPr>
          <w:lang w:val="fr-FR"/>
        </w:rPr>
        <w:t xml:space="preserve"> </w:t>
      </w:r>
      <w:r>
        <w:rPr>
          <w:b/>
          <w:bCs/>
          <w:lang w:val="fr-FR"/>
        </w:rPr>
        <w:t>Enfin, l</w:t>
      </w:r>
      <w:r w:rsidRPr="00735442">
        <w:rPr>
          <w:b/>
          <w:bCs/>
          <w:lang w:val="fr-FR"/>
        </w:rPr>
        <w:t xml:space="preserve">e Comité engage </w:t>
      </w:r>
      <w:r>
        <w:rPr>
          <w:b/>
          <w:bCs/>
          <w:lang w:val="fr-FR"/>
        </w:rPr>
        <w:t xml:space="preserve">l’État partie </w:t>
      </w:r>
      <w:r w:rsidRPr="00735442">
        <w:rPr>
          <w:b/>
          <w:bCs/>
          <w:lang w:val="fr-FR"/>
        </w:rPr>
        <w:t>à envisager de participer au Fonds de contributions volontaires des Nations Unies pour les victimes de la torture.</w:t>
      </w:r>
    </w:p>
    <w:p w14:paraId="746F0398" w14:textId="77777777" w:rsidR="00695AC4" w:rsidRPr="00735442" w:rsidRDefault="00695AC4" w:rsidP="008F636E">
      <w:pPr>
        <w:pStyle w:val="H23G"/>
        <w:rPr>
          <w:lang w:val="fr-FR"/>
        </w:rPr>
      </w:pPr>
      <w:r w:rsidRPr="00735442">
        <w:rPr>
          <w:lang w:val="fr-FR"/>
        </w:rPr>
        <w:tab/>
      </w:r>
      <w:r w:rsidRPr="00735442">
        <w:rPr>
          <w:lang w:val="fr-FR"/>
        </w:rPr>
        <w:tab/>
        <w:t>Formation</w:t>
      </w:r>
    </w:p>
    <w:p w14:paraId="61E9D953" w14:textId="7989FA06" w:rsidR="00695AC4" w:rsidRPr="00735442" w:rsidRDefault="00695AC4" w:rsidP="00B853E1">
      <w:pPr>
        <w:pStyle w:val="SingleTxtG"/>
        <w:rPr>
          <w:lang w:val="fr-FR"/>
        </w:rPr>
      </w:pPr>
      <w:r w:rsidRPr="00735442">
        <w:rPr>
          <w:lang w:val="fr-FR"/>
        </w:rPr>
        <w:t>28.</w:t>
      </w:r>
      <w:r w:rsidRPr="00735442">
        <w:rPr>
          <w:lang w:val="fr-FR"/>
        </w:rPr>
        <w:tab/>
        <w:t>Le Comité prend note des informations fournies par l</w:t>
      </w:r>
      <w:r>
        <w:rPr>
          <w:lang w:val="fr-FR"/>
        </w:rPr>
        <w:t>’</w:t>
      </w:r>
      <w:r w:rsidRPr="00735442">
        <w:rPr>
          <w:lang w:val="fr-FR"/>
        </w:rPr>
        <w:t>État partie sur les programmes de formation aux droits de l</w:t>
      </w:r>
      <w:r>
        <w:rPr>
          <w:lang w:val="fr-FR"/>
        </w:rPr>
        <w:t>’</w:t>
      </w:r>
      <w:r w:rsidRPr="00735442">
        <w:rPr>
          <w:lang w:val="fr-FR"/>
        </w:rPr>
        <w:t>homme destinés aux juges, aux procureurs et à d</w:t>
      </w:r>
      <w:r>
        <w:rPr>
          <w:lang w:val="fr-FR"/>
        </w:rPr>
        <w:t>’</w:t>
      </w:r>
      <w:r w:rsidRPr="00735442">
        <w:rPr>
          <w:lang w:val="fr-FR"/>
        </w:rPr>
        <w:t>autres fonctionnaires, ainsi que sur la journée de formation organisée à l</w:t>
      </w:r>
      <w:r>
        <w:rPr>
          <w:lang w:val="fr-FR"/>
        </w:rPr>
        <w:t>’</w:t>
      </w:r>
      <w:r w:rsidRPr="00735442">
        <w:rPr>
          <w:lang w:val="fr-FR"/>
        </w:rPr>
        <w:t>intention du personnel médical du secteur pénitentiaire, axée sur les moyens de déceler et de documenter les cas de torture et de mauvais traitements, dans le respect du Manuel pour enquêter efficacement sur la torture et autres peines ou traitements cruels, inhumains ou dégradants (Protocole d</w:t>
      </w:r>
      <w:r>
        <w:rPr>
          <w:lang w:val="fr-FR"/>
        </w:rPr>
        <w:t>’</w:t>
      </w:r>
      <w:r w:rsidRPr="00735442">
        <w:rPr>
          <w:lang w:val="fr-FR"/>
        </w:rPr>
        <w:t>Istanbul). Toutefois, il prend note des lacunes relevées par le Sous-Comité pour la prévention de la torture et autres peines ou traitements cruels, inhumains ou dégradants en ce qui concerne les évaluations médicales faites tant par les médecins légistes que par le personnel médical chargé des soins aux détenus</w:t>
      </w:r>
      <w:r w:rsidRPr="002C2CAD">
        <w:rPr>
          <w:rStyle w:val="Appelnotedebasdep"/>
        </w:rPr>
        <w:footnoteReference w:id="16"/>
      </w:r>
      <w:r w:rsidRPr="00735442">
        <w:rPr>
          <w:lang w:val="fr-FR"/>
        </w:rPr>
        <w:t>. Il est également préoccupé par le peu d</w:t>
      </w:r>
      <w:r>
        <w:rPr>
          <w:lang w:val="fr-FR"/>
        </w:rPr>
        <w:t>’</w:t>
      </w:r>
      <w:r w:rsidRPr="00735442">
        <w:rPr>
          <w:lang w:val="fr-FR"/>
        </w:rPr>
        <w:t>informations disponibles en ce qui concerne l</w:t>
      </w:r>
      <w:r>
        <w:rPr>
          <w:lang w:val="fr-FR"/>
        </w:rPr>
        <w:t>’</w:t>
      </w:r>
      <w:r w:rsidRPr="00735442">
        <w:rPr>
          <w:lang w:val="fr-FR"/>
        </w:rPr>
        <w:t>évaluation de l</w:t>
      </w:r>
      <w:r>
        <w:rPr>
          <w:lang w:val="fr-FR"/>
        </w:rPr>
        <w:t>’</w:t>
      </w:r>
      <w:r w:rsidRPr="00735442">
        <w:rPr>
          <w:lang w:val="fr-FR"/>
        </w:rPr>
        <w:t>efficacité des programmes de formation des agents de la fonction publique (art.</w:t>
      </w:r>
      <w:r w:rsidR="008F636E">
        <w:rPr>
          <w:lang w:val="fr-FR"/>
        </w:rPr>
        <w:t> </w:t>
      </w:r>
      <w:r w:rsidRPr="00735442">
        <w:rPr>
          <w:lang w:val="fr-FR"/>
        </w:rPr>
        <w:t xml:space="preserve">10). </w:t>
      </w:r>
    </w:p>
    <w:p w14:paraId="63432FC6" w14:textId="28AC71BA" w:rsidR="00695AC4" w:rsidRPr="00735442" w:rsidRDefault="00695AC4" w:rsidP="008F636E">
      <w:pPr>
        <w:pStyle w:val="SingleTxtG"/>
        <w:keepNext/>
        <w:rPr>
          <w:b/>
          <w:lang w:val="fr-FR"/>
        </w:rPr>
      </w:pPr>
      <w:r w:rsidRPr="00735442">
        <w:rPr>
          <w:lang w:val="fr-FR"/>
        </w:rPr>
        <w:t>29.</w:t>
      </w:r>
      <w:r w:rsidRPr="00735442">
        <w:rPr>
          <w:lang w:val="fr-FR"/>
        </w:rPr>
        <w:tab/>
      </w:r>
      <w:r w:rsidRPr="00735442">
        <w:rPr>
          <w:b/>
          <w:bCs/>
          <w:lang w:val="fr-FR"/>
        </w:rPr>
        <w:t>L</w:t>
      </w:r>
      <w:r>
        <w:rPr>
          <w:b/>
          <w:bCs/>
          <w:lang w:val="fr-FR"/>
        </w:rPr>
        <w:t>’</w:t>
      </w:r>
      <w:r w:rsidRPr="00735442">
        <w:rPr>
          <w:b/>
          <w:bCs/>
          <w:lang w:val="fr-FR"/>
        </w:rPr>
        <w:t>État partie devrait</w:t>
      </w:r>
      <w:r w:rsidR="00371521">
        <w:rPr>
          <w:b/>
          <w:bCs/>
          <w:lang w:val="fr-FR"/>
        </w:rPr>
        <w:t> :</w:t>
      </w:r>
    </w:p>
    <w:p w14:paraId="238CAAFA" w14:textId="27D88908" w:rsidR="00695AC4" w:rsidRPr="00735442" w:rsidRDefault="00695AC4" w:rsidP="00371521">
      <w:pPr>
        <w:pStyle w:val="SingleTxtG"/>
        <w:ind w:firstLine="567"/>
        <w:rPr>
          <w:b/>
          <w:lang w:val="fr-FR"/>
        </w:rPr>
      </w:pPr>
      <w:r w:rsidRPr="00371521">
        <w:rPr>
          <w:b/>
          <w:bCs/>
          <w:lang w:val="fr-FR"/>
        </w:rPr>
        <w:t>a)</w:t>
      </w:r>
      <w:r w:rsidRPr="00735442">
        <w:rPr>
          <w:lang w:val="fr-FR"/>
        </w:rPr>
        <w:tab/>
      </w:r>
      <w:r>
        <w:rPr>
          <w:b/>
          <w:bCs/>
          <w:lang w:val="fr-FR"/>
        </w:rPr>
        <w:t>G</w:t>
      </w:r>
      <w:r w:rsidRPr="00735442">
        <w:rPr>
          <w:b/>
          <w:bCs/>
          <w:lang w:val="fr-FR"/>
        </w:rPr>
        <w:t>arantir que tous les examens physiques et psychologiques auxquels sont soumises les victimes présumées d</w:t>
      </w:r>
      <w:r>
        <w:rPr>
          <w:b/>
          <w:bCs/>
          <w:lang w:val="fr-FR"/>
        </w:rPr>
        <w:t>’</w:t>
      </w:r>
      <w:r w:rsidRPr="00735442">
        <w:rPr>
          <w:b/>
          <w:bCs/>
          <w:lang w:val="fr-FR"/>
        </w:rPr>
        <w:t>actes de torture sont conformes aux principes, procédures et critères prévus par le Protocole d</w:t>
      </w:r>
      <w:r>
        <w:rPr>
          <w:b/>
          <w:bCs/>
          <w:lang w:val="fr-FR"/>
        </w:rPr>
        <w:t>’</w:t>
      </w:r>
      <w:r w:rsidRPr="00735442">
        <w:rPr>
          <w:b/>
          <w:bCs/>
          <w:lang w:val="fr-FR"/>
        </w:rPr>
        <w:t>Istanbul, dans sa version révisée</w:t>
      </w:r>
      <w:r w:rsidR="00371521">
        <w:rPr>
          <w:b/>
          <w:bCs/>
          <w:lang w:val="fr-FR"/>
        </w:rPr>
        <w:t> ;</w:t>
      </w:r>
    </w:p>
    <w:p w14:paraId="66880FCF" w14:textId="5EBF05E4" w:rsidR="00695AC4" w:rsidRPr="00735442" w:rsidRDefault="00695AC4" w:rsidP="00371521">
      <w:pPr>
        <w:pStyle w:val="SingleTxtG"/>
        <w:ind w:firstLine="567"/>
        <w:rPr>
          <w:b/>
          <w:lang w:val="fr-FR"/>
        </w:rPr>
      </w:pPr>
      <w:r w:rsidRPr="00735442">
        <w:rPr>
          <w:b/>
          <w:bCs/>
          <w:lang w:val="fr-FR"/>
        </w:rPr>
        <w:t>b)</w:t>
      </w:r>
      <w:r w:rsidRPr="00735442">
        <w:rPr>
          <w:lang w:val="fr-FR"/>
        </w:rPr>
        <w:tab/>
      </w:r>
      <w:r w:rsidRPr="00735442">
        <w:rPr>
          <w:b/>
          <w:bCs/>
          <w:lang w:val="fr-FR"/>
        </w:rPr>
        <w:t>Veiller à ce que tout le personnel concerné connaisse bien les dispositions de la Convention, en particulier l</w:t>
      </w:r>
      <w:r>
        <w:rPr>
          <w:b/>
          <w:bCs/>
          <w:lang w:val="fr-FR"/>
        </w:rPr>
        <w:t>’</w:t>
      </w:r>
      <w:r w:rsidRPr="00735442">
        <w:rPr>
          <w:b/>
          <w:bCs/>
          <w:lang w:val="fr-FR"/>
        </w:rPr>
        <w:t>interdiction absolue de la torture, et reçoive une formation spéciale qui lui permette de déceler et de documenter les cas de torture conformément au Protocole d</w:t>
      </w:r>
      <w:r>
        <w:rPr>
          <w:b/>
          <w:bCs/>
          <w:lang w:val="fr-FR"/>
        </w:rPr>
        <w:t>’</w:t>
      </w:r>
      <w:r w:rsidRPr="00735442">
        <w:rPr>
          <w:b/>
          <w:bCs/>
          <w:lang w:val="fr-FR"/>
        </w:rPr>
        <w:t>Istanbul</w:t>
      </w:r>
      <w:r w:rsidR="00371521">
        <w:rPr>
          <w:b/>
          <w:bCs/>
          <w:lang w:val="fr-FR"/>
        </w:rPr>
        <w:t> ;</w:t>
      </w:r>
    </w:p>
    <w:p w14:paraId="0CD373FC" w14:textId="77777777" w:rsidR="00695AC4" w:rsidRPr="00735442" w:rsidRDefault="00695AC4" w:rsidP="00371521">
      <w:pPr>
        <w:pStyle w:val="SingleTxtG"/>
        <w:ind w:firstLine="567"/>
        <w:rPr>
          <w:rFonts w:ascii="Roboto" w:hAnsi="Roboto"/>
          <w:b/>
          <w:bCs/>
          <w:color w:val="505050"/>
          <w:lang w:val="fr-FR"/>
        </w:rPr>
      </w:pPr>
      <w:r w:rsidRPr="00735442">
        <w:rPr>
          <w:b/>
          <w:bCs/>
          <w:lang w:val="fr-FR"/>
        </w:rPr>
        <w:t>c)</w:t>
      </w:r>
      <w:r w:rsidRPr="00735442">
        <w:rPr>
          <w:lang w:val="fr-FR"/>
        </w:rPr>
        <w:tab/>
      </w:r>
      <w:r w:rsidRPr="00735442">
        <w:rPr>
          <w:b/>
          <w:bCs/>
          <w:lang w:val="fr-FR"/>
        </w:rPr>
        <w:t>Donner des informations détaillées sur les résultats des évaluations visant à déterminer l</w:t>
      </w:r>
      <w:r>
        <w:rPr>
          <w:b/>
          <w:bCs/>
          <w:lang w:val="fr-FR"/>
        </w:rPr>
        <w:t>’</w:t>
      </w:r>
      <w:r w:rsidRPr="00735442">
        <w:rPr>
          <w:b/>
          <w:bCs/>
          <w:lang w:val="fr-FR"/>
        </w:rPr>
        <w:t>effet des programmes de formation sur le nombre de cas de torture et de mauvais traitements dans l</w:t>
      </w:r>
      <w:r>
        <w:rPr>
          <w:b/>
          <w:bCs/>
          <w:lang w:val="fr-FR"/>
        </w:rPr>
        <w:t>’</w:t>
      </w:r>
      <w:r w:rsidRPr="00735442">
        <w:rPr>
          <w:b/>
          <w:bCs/>
          <w:lang w:val="fr-FR"/>
        </w:rPr>
        <w:t>État partie.</w:t>
      </w:r>
      <w:r w:rsidRPr="00735442">
        <w:rPr>
          <w:lang w:val="fr-FR"/>
        </w:rPr>
        <w:t xml:space="preserve"> </w:t>
      </w:r>
    </w:p>
    <w:p w14:paraId="271540B9" w14:textId="77777777" w:rsidR="00695AC4" w:rsidRPr="00735442" w:rsidRDefault="00695AC4" w:rsidP="008F636E">
      <w:pPr>
        <w:pStyle w:val="H23G"/>
        <w:rPr>
          <w:lang w:val="fr-FR"/>
        </w:rPr>
      </w:pPr>
      <w:r w:rsidRPr="00735442">
        <w:rPr>
          <w:lang w:val="fr-FR"/>
        </w:rPr>
        <w:tab/>
      </w:r>
      <w:r w:rsidRPr="00735442">
        <w:rPr>
          <w:lang w:val="fr-FR"/>
        </w:rPr>
        <w:tab/>
        <w:t xml:space="preserve">Non-refoulement </w:t>
      </w:r>
      <w:bookmarkStart w:id="0" w:name="_Hlk119934144"/>
    </w:p>
    <w:p w14:paraId="7560B931" w14:textId="05008BD2" w:rsidR="00695AC4" w:rsidRPr="00735442" w:rsidRDefault="00695AC4" w:rsidP="008F636E">
      <w:pPr>
        <w:pStyle w:val="SingleTxtG"/>
        <w:keepNext/>
        <w:rPr>
          <w:rFonts w:eastAsia="Calibri"/>
          <w:lang w:val="fr-FR"/>
        </w:rPr>
      </w:pPr>
      <w:r w:rsidRPr="00735442">
        <w:rPr>
          <w:lang w:val="fr-FR"/>
        </w:rPr>
        <w:t>30.</w:t>
      </w:r>
      <w:r w:rsidRPr="00735442">
        <w:rPr>
          <w:lang w:val="fr-FR"/>
        </w:rPr>
        <w:tab/>
        <w:t>Le Comité connaît les problèmes migratoires auxquels se heurte l</w:t>
      </w:r>
      <w:r>
        <w:rPr>
          <w:lang w:val="fr-FR"/>
        </w:rPr>
        <w:t>’</w:t>
      </w:r>
      <w:r w:rsidRPr="00735442">
        <w:rPr>
          <w:lang w:val="fr-FR"/>
        </w:rPr>
        <w:t>État partie qui, selon les données fournies par la délégation, enregistre en moyenne 6 000</w:t>
      </w:r>
      <w:r w:rsidR="008F636E">
        <w:rPr>
          <w:lang w:val="fr-FR"/>
        </w:rPr>
        <w:t> </w:t>
      </w:r>
      <w:r w:rsidRPr="00735442">
        <w:rPr>
          <w:lang w:val="fr-FR"/>
        </w:rPr>
        <w:t xml:space="preserve">personnes en transit sur son territoire par jour et </w:t>
      </w:r>
      <w:r>
        <w:rPr>
          <w:lang w:val="fr-FR"/>
        </w:rPr>
        <w:t xml:space="preserve">il </w:t>
      </w:r>
      <w:r w:rsidRPr="00735442">
        <w:rPr>
          <w:lang w:val="fr-FR"/>
        </w:rPr>
        <w:t xml:space="preserve">sait les conséquences de cette situation sur les institutions nationales compétentes en la matière. Il salue </w:t>
      </w:r>
      <w:r>
        <w:rPr>
          <w:lang w:val="fr-FR"/>
        </w:rPr>
        <w:t>l’action que mènent</w:t>
      </w:r>
      <w:r w:rsidRPr="00735442">
        <w:rPr>
          <w:lang w:val="fr-FR"/>
        </w:rPr>
        <w:t xml:space="preserve"> ces institutions pour faire face à l</w:t>
      </w:r>
      <w:r>
        <w:rPr>
          <w:lang w:val="fr-FR"/>
        </w:rPr>
        <w:t>’</w:t>
      </w:r>
      <w:r w:rsidRPr="00735442">
        <w:rPr>
          <w:lang w:val="fr-FR"/>
        </w:rPr>
        <w:t>augmentation du nombre de migrants et de demandeurs d</w:t>
      </w:r>
      <w:r>
        <w:rPr>
          <w:lang w:val="fr-FR"/>
        </w:rPr>
        <w:t>’</w:t>
      </w:r>
      <w:r w:rsidRPr="00735442">
        <w:rPr>
          <w:lang w:val="fr-FR"/>
        </w:rPr>
        <w:t>asile des dernières années et reconnaît leur contribution à la coopération internationale dans ce domaine. Il est toutefois préoccupé par</w:t>
      </w:r>
      <w:r w:rsidR="00371521">
        <w:rPr>
          <w:lang w:val="fr-FR"/>
        </w:rPr>
        <w:t> :</w:t>
      </w:r>
    </w:p>
    <w:p w14:paraId="1AAD91A7" w14:textId="1277C9CF" w:rsidR="00695AC4" w:rsidRPr="00735442" w:rsidRDefault="00695AC4" w:rsidP="00371521">
      <w:pPr>
        <w:pStyle w:val="SingleTxtG"/>
        <w:ind w:firstLine="567"/>
        <w:rPr>
          <w:lang w:val="fr-FR"/>
        </w:rPr>
      </w:pPr>
      <w:r w:rsidRPr="00735442">
        <w:rPr>
          <w:lang w:val="fr-FR"/>
        </w:rPr>
        <w:t>a)</w:t>
      </w:r>
      <w:r w:rsidRPr="00735442">
        <w:rPr>
          <w:lang w:val="fr-FR"/>
        </w:rPr>
        <w:tab/>
        <w:t>Les récentes modifications apportées au système d</w:t>
      </w:r>
      <w:r>
        <w:rPr>
          <w:lang w:val="fr-FR"/>
        </w:rPr>
        <w:t>’</w:t>
      </w:r>
      <w:r w:rsidRPr="00735442">
        <w:rPr>
          <w:lang w:val="fr-FR"/>
        </w:rPr>
        <w:t>asile, dans le décret exécutif n</w:t>
      </w:r>
      <w:r w:rsidR="008F636E" w:rsidRPr="008F636E">
        <w:rPr>
          <w:vertAlign w:val="superscript"/>
          <w:lang w:val="fr-FR"/>
        </w:rPr>
        <w:t>o</w:t>
      </w:r>
      <w:r w:rsidR="008F636E">
        <w:rPr>
          <w:lang w:val="fr-FR"/>
        </w:rPr>
        <w:t> </w:t>
      </w:r>
      <w:r w:rsidRPr="00735442">
        <w:rPr>
          <w:lang w:val="fr-FR"/>
        </w:rPr>
        <w:t xml:space="preserve">43810 de 2022, qui établissent un délai de </w:t>
      </w:r>
      <w:r w:rsidR="008F636E">
        <w:rPr>
          <w:lang w:val="fr-FR"/>
        </w:rPr>
        <w:t>trente</w:t>
      </w:r>
      <w:r w:rsidRPr="00735442">
        <w:rPr>
          <w:lang w:val="fr-FR"/>
        </w:rPr>
        <w:t xml:space="preserve"> jours pour la présentation des demandes d</w:t>
      </w:r>
      <w:r>
        <w:rPr>
          <w:lang w:val="fr-FR"/>
        </w:rPr>
        <w:t>’</w:t>
      </w:r>
      <w:r w:rsidRPr="00735442">
        <w:rPr>
          <w:lang w:val="fr-FR"/>
        </w:rPr>
        <w:t>asile à compter de l</w:t>
      </w:r>
      <w:r>
        <w:rPr>
          <w:lang w:val="fr-FR"/>
        </w:rPr>
        <w:t>’</w:t>
      </w:r>
      <w:r w:rsidRPr="00735442">
        <w:rPr>
          <w:lang w:val="fr-FR"/>
        </w:rPr>
        <w:t>entrée sur le territoire de l</w:t>
      </w:r>
      <w:r>
        <w:rPr>
          <w:lang w:val="fr-FR"/>
        </w:rPr>
        <w:t>’</w:t>
      </w:r>
      <w:r w:rsidRPr="00735442">
        <w:rPr>
          <w:lang w:val="fr-FR"/>
        </w:rPr>
        <w:t xml:space="preserve">État partie, introduisent le concept de </w:t>
      </w:r>
      <w:r w:rsidR="008F636E">
        <w:rPr>
          <w:lang w:val="fr-FR"/>
        </w:rPr>
        <w:t>« </w:t>
      </w:r>
      <w:r w:rsidRPr="00735442">
        <w:rPr>
          <w:lang w:val="fr-FR"/>
        </w:rPr>
        <w:t>pays tiers sûr</w:t>
      </w:r>
      <w:r w:rsidR="008F636E">
        <w:rPr>
          <w:lang w:val="fr-FR"/>
        </w:rPr>
        <w:t> »</w:t>
      </w:r>
      <w:r w:rsidRPr="00735442">
        <w:rPr>
          <w:lang w:val="fr-FR"/>
        </w:rPr>
        <w:t xml:space="preserve"> entraînant l</w:t>
      </w:r>
      <w:r>
        <w:rPr>
          <w:lang w:val="fr-FR"/>
        </w:rPr>
        <w:t>’</w:t>
      </w:r>
      <w:r w:rsidRPr="00735442">
        <w:rPr>
          <w:lang w:val="fr-FR"/>
        </w:rPr>
        <w:t>irrecevabilité automatique des demandes d</w:t>
      </w:r>
      <w:r>
        <w:rPr>
          <w:lang w:val="fr-FR"/>
        </w:rPr>
        <w:t>’</w:t>
      </w:r>
      <w:r w:rsidRPr="00735442">
        <w:rPr>
          <w:lang w:val="fr-FR"/>
        </w:rPr>
        <w:t xml:space="preserve">asile, et </w:t>
      </w:r>
      <w:r>
        <w:rPr>
          <w:lang w:val="fr-FR"/>
        </w:rPr>
        <w:t xml:space="preserve">qui </w:t>
      </w:r>
      <w:r w:rsidRPr="00735442">
        <w:rPr>
          <w:lang w:val="fr-FR"/>
        </w:rPr>
        <w:t>créent une nouvelle procédure pour le traitement des demandes considérées comme non fondées assortie de restrictions quant au droit au travail des demandeurs d</w:t>
      </w:r>
      <w:r>
        <w:rPr>
          <w:lang w:val="fr-FR"/>
        </w:rPr>
        <w:t>’</w:t>
      </w:r>
      <w:r w:rsidRPr="00735442">
        <w:rPr>
          <w:lang w:val="fr-FR"/>
        </w:rPr>
        <w:t>asile. Cette réforme, associée aux difficultés d</w:t>
      </w:r>
      <w:r>
        <w:rPr>
          <w:lang w:val="fr-FR"/>
        </w:rPr>
        <w:t>’</w:t>
      </w:r>
      <w:r w:rsidRPr="00735442">
        <w:rPr>
          <w:lang w:val="fr-FR"/>
        </w:rPr>
        <w:t>accès à des services de conseil juridique et à la durée prolongée du traitement des demandes, rendrait l</w:t>
      </w:r>
      <w:r>
        <w:rPr>
          <w:lang w:val="fr-FR"/>
        </w:rPr>
        <w:t>’</w:t>
      </w:r>
      <w:r w:rsidRPr="00735442">
        <w:rPr>
          <w:lang w:val="fr-FR"/>
        </w:rPr>
        <w:t>accès à la procédure d</w:t>
      </w:r>
      <w:r>
        <w:rPr>
          <w:lang w:val="fr-FR"/>
        </w:rPr>
        <w:t>’</w:t>
      </w:r>
      <w:r w:rsidRPr="00735442">
        <w:rPr>
          <w:lang w:val="fr-FR"/>
        </w:rPr>
        <w:t>asile plus difficile en accentuant le risque de refoulement sans procédure régulière. Le Comité relève que la délégation de l</w:t>
      </w:r>
      <w:r>
        <w:rPr>
          <w:lang w:val="fr-FR"/>
        </w:rPr>
        <w:t>’</w:t>
      </w:r>
      <w:r w:rsidRPr="00735442">
        <w:rPr>
          <w:lang w:val="fr-FR"/>
        </w:rPr>
        <w:t xml:space="preserve">État partie a souligné au cours du dialogue que la Chambre constitutionnelle </w:t>
      </w:r>
      <w:r w:rsidRPr="00735442">
        <w:rPr>
          <w:lang w:val="fr-FR"/>
        </w:rPr>
        <w:lastRenderedPageBreak/>
        <w:t>de la Cour suprême avait déclaré inconstitutionnelle la réforme menée au moyen dudit décret en septembre 2023, sans donner plus de détails</w:t>
      </w:r>
      <w:r w:rsidR="00371521">
        <w:rPr>
          <w:lang w:val="fr-FR"/>
        </w:rPr>
        <w:t> ;</w:t>
      </w:r>
      <w:bookmarkStart w:id="1" w:name="_Hlk150264175"/>
      <w:bookmarkStart w:id="2" w:name="_Hlk150264605"/>
      <w:bookmarkStart w:id="3" w:name="_Hlk150264218"/>
      <w:bookmarkEnd w:id="1"/>
      <w:bookmarkEnd w:id="2"/>
      <w:bookmarkEnd w:id="3"/>
    </w:p>
    <w:p w14:paraId="0FB96918" w14:textId="48F8E7A5" w:rsidR="00695AC4" w:rsidRPr="00735442" w:rsidRDefault="00695AC4" w:rsidP="00371521">
      <w:pPr>
        <w:pStyle w:val="SingleTxtG"/>
        <w:ind w:firstLine="567"/>
        <w:rPr>
          <w:bCs/>
          <w:lang w:val="fr-FR"/>
        </w:rPr>
      </w:pPr>
      <w:r w:rsidRPr="00735442">
        <w:rPr>
          <w:lang w:val="fr-FR"/>
        </w:rPr>
        <w:t>b)</w:t>
      </w:r>
      <w:r w:rsidRPr="00735442">
        <w:rPr>
          <w:lang w:val="fr-FR"/>
        </w:rPr>
        <w:tab/>
        <w:t>Les informations selon lesquelles les mécanismes de traitement des demandes d</w:t>
      </w:r>
      <w:r>
        <w:rPr>
          <w:lang w:val="fr-FR"/>
        </w:rPr>
        <w:t>’</w:t>
      </w:r>
      <w:r w:rsidRPr="00735442">
        <w:rPr>
          <w:lang w:val="fr-FR"/>
        </w:rPr>
        <w:t>asile présentées à la frontière manqueraient de transparence et les agents de la police professionnelle des migrations chargés de renvoyer les demandes à l</w:t>
      </w:r>
      <w:r>
        <w:rPr>
          <w:lang w:val="fr-FR"/>
        </w:rPr>
        <w:t>’</w:t>
      </w:r>
      <w:r w:rsidRPr="00735442">
        <w:rPr>
          <w:lang w:val="fr-FR"/>
        </w:rPr>
        <w:t>autorité centrale compétente exerceraient un grand pouvoir discrétionnaire, non prévu par la loi</w:t>
      </w:r>
      <w:r w:rsidR="00371521">
        <w:rPr>
          <w:lang w:val="fr-FR"/>
        </w:rPr>
        <w:t> ;</w:t>
      </w:r>
      <w:r w:rsidRPr="00735442">
        <w:rPr>
          <w:lang w:val="fr-FR"/>
        </w:rPr>
        <w:t xml:space="preserve"> </w:t>
      </w:r>
      <w:bookmarkEnd w:id="0"/>
    </w:p>
    <w:p w14:paraId="570184C0" w14:textId="56F3233C" w:rsidR="00695AC4" w:rsidRPr="00735442" w:rsidRDefault="00695AC4" w:rsidP="00371521">
      <w:pPr>
        <w:pStyle w:val="SingleTxtG"/>
        <w:ind w:firstLine="567"/>
        <w:rPr>
          <w:lang w:val="fr-FR"/>
        </w:rPr>
      </w:pPr>
      <w:r w:rsidRPr="00735442">
        <w:rPr>
          <w:lang w:val="fr-FR"/>
        </w:rPr>
        <w:t>c)</w:t>
      </w:r>
      <w:r w:rsidRPr="00735442">
        <w:rPr>
          <w:lang w:val="fr-FR"/>
        </w:rPr>
        <w:tab/>
        <w:t>Des rapports faisant état de conditions inadéquates dans lesquelles les demandeurs d</w:t>
      </w:r>
      <w:r>
        <w:rPr>
          <w:lang w:val="fr-FR"/>
        </w:rPr>
        <w:t>’</w:t>
      </w:r>
      <w:r w:rsidRPr="00735442">
        <w:rPr>
          <w:lang w:val="fr-FR"/>
        </w:rPr>
        <w:t>asile sont détenus au poste frontière de l</w:t>
      </w:r>
      <w:r>
        <w:rPr>
          <w:lang w:val="fr-FR"/>
        </w:rPr>
        <w:t>’</w:t>
      </w:r>
      <w:r w:rsidRPr="00735442">
        <w:rPr>
          <w:lang w:val="fr-FR"/>
        </w:rPr>
        <w:t>aéroport international Juan</w:t>
      </w:r>
      <w:r w:rsidR="008F636E">
        <w:rPr>
          <w:lang w:val="fr-FR"/>
        </w:rPr>
        <w:t> </w:t>
      </w:r>
      <w:r w:rsidRPr="00735442">
        <w:rPr>
          <w:lang w:val="fr-FR"/>
        </w:rPr>
        <w:t>Santamaría, pour des périodes pouvant aller jusqu</w:t>
      </w:r>
      <w:r>
        <w:rPr>
          <w:lang w:val="fr-FR"/>
        </w:rPr>
        <w:t>’</w:t>
      </w:r>
      <w:r w:rsidRPr="00735442">
        <w:rPr>
          <w:lang w:val="fr-FR"/>
        </w:rPr>
        <w:t xml:space="preserve">à </w:t>
      </w:r>
      <w:r w:rsidR="008F636E">
        <w:rPr>
          <w:lang w:val="fr-FR"/>
        </w:rPr>
        <w:t>cinquante</w:t>
      </w:r>
      <w:r w:rsidR="008F636E">
        <w:rPr>
          <w:lang w:val="fr-FR"/>
        </w:rPr>
        <w:noBreakHyphen/>
        <w:t>deux</w:t>
      </w:r>
      <w:r w:rsidRPr="00735442">
        <w:rPr>
          <w:lang w:val="fr-FR"/>
        </w:rPr>
        <w:t xml:space="preserve"> jours, conditions qui pourraient constituer un traitement inhumain ou dégradant. À cet égard, le Comité prend note des informations fournies par la délégation de l</w:t>
      </w:r>
      <w:r>
        <w:rPr>
          <w:lang w:val="fr-FR"/>
        </w:rPr>
        <w:t>’</w:t>
      </w:r>
      <w:r w:rsidRPr="00735442">
        <w:rPr>
          <w:lang w:val="fr-FR"/>
        </w:rPr>
        <w:t>État partie concernant l</w:t>
      </w:r>
      <w:r>
        <w:rPr>
          <w:lang w:val="fr-FR"/>
        </w:rPr>
        <w:t>’</w:t>
      </w:r>
      <w:r w:rsidRPr="00735442">
        <w:rPr>
          <w:lang w:val="fr-FR"/>
        </w:rPr>
        <w:t>élaboration d</w:t>
      </w:r>
      <w:r>
        <w:rPr>
          <w:lang w:val="fr-FR"/>
        </w:rPr>
        <w:t>’</w:t>
      </w:r>
      <w:r w:rsidRPr="00735442">
        <w:rPr>
          <w:lang w:val="fr-FR"/>
        </w:rPr>
        <w:t>un manuel qui régira le fonctionnement de la salle où ont lieu ces détentions</w:t>
      </w:r>
      <w:r w:rsidR="00371521">
        <w:rPr>
          <w:lang w:val="fr-FR"/>
        </w:rPr>
        <w:t> ;</w:t>
      </w:r>
      <w:r w:rsidRPr="00735442">
        <w:rPr>
          <w:lang w:val="fr-FR"/>
        </w:rPr>
        <w:t xml:space="preserve"> </w:t>
      </w:r>
    </w:p>
    <w:p w14:paraId="704E9B14" w14:textId="15737598" w:rsidR="00695AC4" w:rsidRPr="00735442" w:rsidRDefault="00695AC4" w:rsidP="00371521">
      <w:pPr>
        <w:pStyle w:val="SingleTxtG"/>
        <w:ind w:firstLine="567"/>
        <w:rPr>
          <w:lang w:val="fr-FR"/>
        </w:rPr>
      </w:pPr>
      <w:r w:rsidRPr="00735442">
        <w:rPr>
          <w:lang w:val="fr-FR"/>
        </w:rPr>
        <w:t>d)</w:t>
      </w:r>
      <w:r w:rsidRPr="00735442">
        <w:rPr>
          <w:lang w:val="fr-FR"/>
        </w:rPr>
        <w:tab/>
        <w:t>Le caractère incomplet des informations sur les mesures de détention administrative imposées aux étrangers en attente d</w:t>
      </w:r>
      <w:r>
        <w:rPr>
          <w:lang w:val="fr-FR"/>
        </w:rPr>
        <w:t>’</w:t>
      </w:r>
      <w:r w:rsidRPr="00735442">
        <w:rPr>
          <w:lang w:val="fr-FR"/>
        </w:rPr>
        <w:t>expulsion et leur durée maximale, ainsi que sur le nombre de mineurs migrants non accompagnés présents dans le pays (art.</w:t>
      </w:r>
      <w:r w:rsidR="008F636E">
        <w:rPr>
          <w:lang w:val="fr-FR"/>
        </w:rPr>
        <w:t> </w:t>
      </w:r>
      <w:r w:rsidRPr="00735442">
        <w:rPr>
          <w:lang w:val="fr-FR"/>
        </w:rPr>
        <w:t xml:space="preserve">2, 3, 12, 13 et 16). </w:t>
      </w:r>
    </w:p>
    <w:p w14:paraId="12A04C99" w14:textId="131AE0B8" w:rsidR="00695AC4" w:rsidRPr="00735442" w:rsidRDefault="00695AC4" w:rsidP="008F636E">
      <w:pPr>
        <w:pStyle w:val="SingleTxtG"/>
        <w:keepNext/>
        <w:rPr>
          <w:b/>
          <w:bCs/>
          <w:lang w:val="fr-FR"/>
        </w:rPr>
      </w:pPr>
      <w:r w:rsidRPr="00735442">
        <w:rPr>
          <w:lang w:val="fr-FR"/>
        </w:rPr>
        <w:t>31.</w:t>
      </w:r>
      <w:r w:rsidRPr="00735442">
        <w:rPr>
          <w:lang w:val="fr-FR"/>
        </w:rPr>
        <w:tab/>
      </w:r>
      <w:r w:rsidRPr="00735442">
        <w:rPr>
          <w:b/>
          <w:bCs/>
          <w:lang w:val="fr-FR"/>
        </w:rPr>
        <w:t>L</w:t>
      </w:r>
      <w:r>
        <w:rPr>
          <w:b/>
          <w:bCs/>
          <w:lang w:val="fr-FR"/>
        </w:rPr>
        <w:t>’</w:t>
      </w:r>
      <w:r w:rsidRPr="00735442">
        <w:rPr>
          <w:b/>
          <w:bCs/>
          <w:lang w:val="fr-FR"/>
        </w:rPr>
        <w:t>État partie devrait</w:t>
      </w:r>
      <w:r w:rsidR="00371521">
        <w:rPr>
          <w:b/>
          <w:bCs/>
          <w:lang w:val="fr-FR"/>
        </w:rPr>
        <w:t> :</w:t>
      </w:r>
    </w:p>
    <w:p w14:paraId="2AA746A6" w14:textId="1893F545" w:rsidR="00695AC4" w:rsidRPr="00735442" w:rsidRDefault="00695AC4" w:rsidP="00371521">
      <w:pPr>
        <w:pStyle w:val="SingleTxtG"/>
        <w:ind w:firstLine="567"/>
        <w:rPr>
          <w:b/>
          <w:bCs/>
          <w:lang w:val="fr-FR"/>
        </w:rPr>
      </w:pPr>
      <w:r w:rsidRPr="00735442">
        <w:rPr>
          <w:b/>
          <w:bCs/>
          <w:lang w:val="fr-FR"/>
        </w:rPr>
        <w:t>a)</w:t>
      </w:r>
      <w:r w:rsidRPr="00735442">
        <w:rPr>
          <w:lang w:val="fr-FR"/>
        </w:rPr>
        <w:tab/>
      </w:r>
      <w:r w:rsidRPr="00735442">
        <w:rPr>
          <w:b/>
          <w:bCs/>
          <w:lang w:val="fr-FR"/>
        </w:rPr>
        <w:t>Garantir que nul ne soit renvoyé ou extradé vers un autre État où il y a des motifs sérieux de craindre qu</w:t>
      </w:r>
      <w:r>
        <w:rPr>
          <w:b/>
          <w:bCs/>
          <w:lang w:val="fr-FR"/>
        </w:rPr>
        <w:t>’</w:t>
      </w:r>
      <w:r w:rsidRPr="00735442">
        <w:rPr>
          <w:b/>
          <w:bCs/>
          <w:lang w:val="fr-FR"/>
        </w:rPr>
        <w:t>il risque personnellement et de manière prévisible d</w:t>
      </w:r>
      <w:r>
        <w:rPr>
          <w:b/>
          <w:bCs/>
          <w:lang w:val="fr-FR"/>
        </w:rPr>
        <w:t>’</w:t>
      </w:r>
      <w:r w:rsidRPr="00735442">
        <w:rPr>
          <w:b/>
          <w:bCs/>
          <w:lang w:val="fr-FR"/>
        </w:rPr>
        <w:t>être soumis à la torture et donner des informations précises sur la décision d</w:t>
      </w:r>
      <w:r>
        <w:rPr>
          <w:b/>
          <w:bCs/>
          <w:lang w:val="fr-FR"/>
        </w:rPr>
        <w:t>’</w:t>
      </w:r>
      <w:r w:rsidRPr="00735442">
        <w:rPr>
          <w:b/>
          <w:bCs/>
          <w:lang w:val="fr-FR"/>
        </w:rPr>
        <w:t>inconstitutionnalité totale ou partielle du décret exécutif n</w:t>
      </w:r>
      <w:r w:rsidR="008F636E" w:rsidRPr="008F636E">
        <w:rPr>
          <w:b/>
          <w:bCs/>
          <w:vertAlign w:val="superscript"/>
          <w:lang w:val="fr-FR"/>
        </w:rPr>
        <w:t>o</w:t>
      </w:r>
      <w:r w:rsidR="008F636E">
        <w:rPr>
          <w:b/>
          <w:bCs/>
          <w:lang w:val="fr-FR"/>
        </w:rPr>
        <w:t> </w:t>
      </w:r>
      <w:r w:rsidRPr="00735442">
        <w:rPr>
          <w:b/>
          <w:bCs/>
          <w:lang w:val="fr-FR"/>
        </w:rPr>
        <w:t>43810 de 2022</w:t>
      </w:r>
      <w:r w:rsidR="00371521">
        <w:rPr>
          <w:b/>
          <w:bCs/>
          <w:lang w:val="fr-FR"/>
        </w:rPr>
        <w:t> ;</w:t>
      </w:r>
      <w:r w:rsidRPr="00735442">
        <w:rPr>
          <w:lang w:val="fr-FR"/>
        </w:rPr>
        <w:t xml:space="preserve"> </w:t>
      </w:r>
    </w:p>
    <w:p w14:paraId="6E4E2991" w14:textId="764A2103" w:rsidR="00695AC4" w:rsidRPr="00735442" w:rsidRDefault="00695AC4" w:rsidP="00371521">
      <w:pPr>
        <w:pStyle w:val="SingleTxtG"/>
        <w:ind w:firstLine="567"/>
        <w:rPr>
          <w:b/>
          <w:bCs/>
          <w:lang w:val="fr-FR"/>
        </w:rPr>
      </w:pPr>
      <w:r w:rsidRPr="00735442">
        <w:rPr>
          <w:b/>
          <w:bCs/>
          <w:lang w:val="fr-FR"/>
        </w:rPr>
        <w:t>b)</w:t>
      </w:r>
      <w:r w:rsidRPr="00735442">
        <w:rPr>
          <w:lang w:val="fr-FR"/>
        </w:rPr>
        <w:tab/>
      </w:r>
      <w:r w:rsidRPr="00735442">
        <w:rPr>
          <w:b/>
          <w:bCs/>
          <w:lang w:val="fr-FR"/>
        </w:rPr>
        <w:t>Veiller à ce que toute personne se trouvant sur le territoire de l</w:t>
      </w:r>
      <w:r>
        <w:rPr>
          <w:b/>
          <w:bCs/>
          <w:lang w:val="fr-FR"/>
        </w:rPr>
        <w:t>’</w:t>
      </w:r>
      <w:r w:rsidRPr="00735442">
        <w:rPr>
          <w:b/>
          <w:bCs/>
          <w:lang w:val="fr-FR"/>
        </w:rPr>
        <w:t>État partie ou sous sa juridiction ait effectivement accès à la procédure de détermination du statut de réfugié, y compris si elle est retenue dans un aéroport ou un autre point frontalier</w:t>
      </w:r>
      <w:r w:rsidR="00371521">
        <w:rPr>
          <w:b/>
          <w:bCs/>
          <w:lang w:val="fr-FR"/>
        </w:rPr>
        <w:t> ;</w:t>
      </w:r>
    </w:p>
    <w:p w14:paraId="479D82A8" w14:textId="25E312E9" w:rsidR="00695AC4" w:rsidRPr="00735442" w:rsidRDefault="00695AC4" w:rsidP="00371521">
      <w:pPr>
        <w:pStyle w:val="SingleTxtG"/>
        <w:ind w:firstLine="567"/>
        <w:rPr>
          <w:b/>
          <w:bCs/>
          <w:lang w:val="fr-FR"/>
        </w:rPr>
      </w:pPr>
      <w:r w:rsidRPr="00735442">
        <w:rPr>
          <w:b/>
          <w:bCs/>
          <w:lang w:val="fr-FR"/>
        </w:rPr>
        <w:t>c)</w:t>
      </w:r>
      <w:r w:rsidRPr="00735442">
        <w:rPr>
          <w:lang w:val="fr-FR"/>
        </w:rPr>
        <w:tab/>
      </w:r>
      <w:r>
        <w:rPr>
          <w:b/>
          <w:bCs/>
          <w:lang w:val="fr-FR"/>
        </w:rPr>
        <w:t>S’assurer</w:t>
      </w:r>
      <w:r w:rsidRPr="00735442">
        <w:rPr>
          <w:b/>
          <w:bCs/>
          <w:lang w:val="fr-FR"/>
        </w:rPr>
        <w:t xml:space="preserve"> que les demandeurs d</w:t>
      </w:r>
      <w:r>
        <w:rPr>
          <w:b/>
          <w:bCs/>
          <w:lang w:val="fr-FR"/>
        </w:rPr>
        <w:t>’</w:t>
      </w:r>
      <w:r w:rsidRPr="00735442">
        <w:rPr>
          <w:b/>
          <w:bCs/>
          <w:lang w:val="fr-FR"/>
        </w:rPr>
        <w:t>asile aient la possibilité de voir leur cas examiné individuellement et bénéficient d</w:t>
      </w:r>
      <w:r>
        <w:rPr>
          <w:b/>
          <w:bCs/>
          <w:lang w:val="fr-FR"/>
        </w:rPr>
        <w:t>’</w:t>
      </w:r>
      <w:r w:rsidRPr="00735442">
        <w:rPr>
          <w:b/>
          <w:bCs/>
          <w:lang w:val="fr-FR"/>
        </w:rPr>
        <w:t>une protection procédurale contre le refoulement et le renvoi collectif</w:t>
      </w:r>
      <w:r w:rsidR="00371521">
        <w:rPr>
          <w:b/>
          <w:bCs/>
          <w:lang w:val="fr-FR"/>
        </w:rPr>
        <w:t> ;</w:t>
      </w:r>
    </w:p>
    <w:p w14:paraId="00AA3EED" w14:textId="627E2FBA" w:rsidR="00695AC4" w:rsidRPr="00735442" w:rsidRDefault="00695AC4" w:rsidP="00371521">
      <w:pPr>
        <w:pStyle w:val="SingleTxtG"/>
        <w:ind w:firstLine="567"/>
        <w:rPr>
          <w:b/>
          <w:bCs/>
          <w:lang w:val="fr-FR"/>
        </w:rPr>
      </w:pPr>
      <w:r w:rsidRPr="00735442">
        <w:rPr>
          <w:b/>
          <w:bCs/>
          <w:lang w:val="fr-FR"/>
        </w:rPr>
        <w:t>d)</w:t>
      </w:r>
      <w:r w:rsidRPr="00735442">
        <w:rPr>
          <w:lang w:val="fr-FR"/>
        </w:rPr>
        <w:tab/>
      </w:r>
      <w:r w:rsidRPr="00735442">
        <w:rPr>
          <w:b/>
          <w:bCs/>
          <w:lang w:val="fr-FR"/>
        </w:rPr>
        <w:t>Veiller à ce que des garanties procédurales contre le refoulement soient en place et à ce que des recours utiles soient disponibles dans le cadre de toute procédure de renvoi, notamment à ce que les décisions de rejet des demandes de non-refoulement soient soumises à un organe judiciaire indépendant pour examen, en particulier en appel</w:t>
      </w:r>
      <w:r w:rsidR="00371521">
        <w:rPr>
          <w:b/>
          <w:bCs/>
          <w:lang w:val="fr-FR"/>
        </w:rPr>
        <w:t> ;</w:t>
      </w:r>
    </w:p>
    <w:p w14:paraId="1E3CC00C" w14:textId="179E9638" w:rsidR="00695AC4" w:rsidRPr="00735442" w:rsidRDefault="00695AC4" w:rsidP="00371521">
      <w:pPr>
        <w:pStyle w:val="SingleTxtG"/>
        <w:ind w:firstLine="567"/>
        <w:rPr>
          <w:b/>
          <w:bCs/>
          <w:lang w:val="fr-FR"/>
        </w:rPr>
      </w:pPr>
      <w:r w:rsidRPr="00735442">
        <w:rPr>
          <w:b/>
          <w:bCs/>
          <w:lang w:val="fr-FR"/>
        </w:rPr>
        <w:t>e)</w:t>
      </w:r>
      <w:r w:rsidRPr="00735442">
        <w:rPr>
          <w:lang w:val="fr-FR"/>
        </w:rPr>
        <w:tab/>
      </w:r>
      <w:r w:rsidRPr="00735442">
        <w:rPr>
          <w:b/>
          <w:bCs/>
          <w:lang w:val="fr-FR"/>
        </w:rPr>
        <w:t>Promouvoir la formation des fonctionnaires chargés des migrations aux postes frontières, conformément aux normes internationales</w:t>
      </w:r>
      <w:r w:rsidR="00371521">
        <w:rPr>
          <w:b/>
          <w:bCs/>
          <w:lang w:val="fr-FR"/>
        </w:rPr>
        <w:t> ;</w:t>
      </w:r>
      <w:r w:rsidRPr="00735442">
        <w:rPr>
          <w:lang w:val="fr-FR"/>
        </w:rPr>
        <w:t xml:space="preserve"> </w:t>
      </w:r>
    </w:p>
    <w:p w14:paraId="1BA05DCF" w14:textId="1E3C428F" w:rsidR="00695AC4" w:rsidRPr="00735442" w:rsidRDefault="00695AC4" w:rsidP="00371521">
      <w:pPr>
        <w:pStyle w:val="SingleTxtG"/>
        <w:ind w:firstLine="567"/>
        <w:rPr>
          <w:b/>
          <w:bCs/>
          <w:lang w:val="fr-FR"/>
        </w:rPr>
      </w:pPr>
      <w:r w:rsidRPr="00735442">
        <w:rPr>
          <w:b/>
          <w:bCs/>
          <w:lang w:val="fr-FR"/>
        </w:rPr>
        <w:t>f)</w:t>
      </w:r>
      <w:r w:rsidRPr="00735442">
        <w:rPr>
          <w:b/>
          <w:bCs/>
          <w:lang w:val="fr-FR"/>
        </w:rPr>
        <w:tab/>
        <w:t>Renforcer les mécanismes de détection en temps voulu des victimes de la torture et de la traite des êtres humains parmi les demandeurs d</w:t>
      </w:r>
      <w:r>
        <w:rPr>
          <w:b/>
          <w:bCs/>
          <w:lang w:val="fr-FR"/>
        </w:rPr>
        <w:t>’</w:t>
      </w:r>
      <w:r w:rsidRPr="00735442">
        <w:rPr>
          <w:b/>
          <w:bCs/>
          <w:lang w:val="fr-FR"/>
        </w:rPr>
        <w:t>asile et les migrants aux frontières</w:t>
      </w:r>
      <w:r w:rsidR="00371521">
        <w:rPr>
          <w:b/>
          <w:bCs/>
          <w:lang w:val="fr-FR"/>
        </w:rPr>
        <w:t> ;</w:t>
      </w:r>
    </w:p>
    <w:p w14:paraId="723B9E2F" w14:textId="77777777" w:rsidR="00695AC4" w:rsidRPr="00735442" w:rsidRDefault="00695AC4" w:rsidP="00371521">
      <w:pPr>
        <w:pStyle w:val="SingleTxtG"/>
        <w:ind w:firstLine="567"/>
        <w:rPr>
          <w:lang w:val="fr-FR"/>
        </w:rPr>
      </w:pPr>
      <w:r w:rsidRPr="00735442">
        <w:rPr>
          <w:b/>
          <w:bCs/>
          <w:lang w:val="fr-FR"/>
        </w:rPr>
        <w:t>g)</w:t>
      </w:r>
      <w:r w:rsidRPr="00735442">
        <w:rPr>
          <w:b/>
          <w:bCs/>
          <w:lang w:val="fr-FR"/>
        </w:rPr>
        <w:tab/>
        <w:t>Garantir des conditions de détention adéquates et un traitement digne des demandeurs d</w:t>
      </w:r>
      <w:r>
        <w:rPr>
          <w:b/>
          <w:bCs/>
          <w:lang w:val="fr-FR"/>
        </w:rPr>
        <w:t>’</w:t>
      </w:r>
      <w:r w:rsidRPr="00735442">
        <w:rPr>
          <w:b/>
          <w:bCs/>
          <w:lang w:val="fr-FR"/>
        </w:rPr>
        <w:t>asile et des migrants dans tous les lieux de détention ou d</w:t>
      </w:r>
      <w:r>
        <w:rPr>
          <w:b/>
          <w:bCs/>
          <w:lang w:val="fr-FR"/>
        </w:rPr>
        <w:t>’</w:t>
      </w:r>
      <w:r w:rsidRPr="00735442">
        <w:rPr>
          <w:b/>
          <w:bCs/>
          <w:lang w:val="fr-FR"/>
        </w:rPr>
        <w:t>internement, prendre des mesures administratives pour réglementer l</w:t>
      </w:r>
      <w:r>
        <w:rPr>
          <w:b/>
          <w:bCs/>
          <w:lang w:val="fr-FR"/>
        </w:rPr>
        <w:t>’</w:t>
      </w:r>
      <w:r w:rsidRPr="00735442">
        <w:rPr>
          <w:b/>
          <w:bCs/>
          <w:lang w:val="fr-FR"/>
        </w:rPr>
        <w:t>utilisation de l</w:t>
      </w:r>
      <w:r>
        <w:rPr>
          <w:b/>
          <w:bCs/>
          <w:lang w:val="fr-FR"/>
        </w:rPr>
        <w:t>’</w:t>
      </w:r>
      <w:r w:rsidRPr="00735442">
        <w:rPr>
          <w:b/>
          <w:bCs/>
          <w:lang w:val="fr-FR"/>
        </w:rPr>
        <w:t>espace à l</w:t>
      </w:r>
      <w:r>
        <w:rPr>
          <w:b/>
          <w:bCs/>
          <w:lang w:val="fr-FR"/>
        </w:rPr>
        <w:t>’</w:t>
      </w:r>
      <w:r w:rsidRPr="00735442">
        <w:rPr>
          <w:b/>
          <w:bCs/>
          <w:lang w:val="fr-FR"/>
        </w:rPr>
        <w:t>aéroport international Juan Santamaría conformément aux normes internationales, et garantir l</w:t>
      </w:r>
      <w:r>
        <w:rPr>
          <w:b/>
          <w:bCs/>
          <w:lang w:val="fr-FR"/>
        </w:rPr>
        <w:t>’</w:t>
      </w:r>
      <w:r w:rsidRPr="00735442">
        <w:rPr>
          <w:b/>
          <w:bCs/>
          <w:lang w:val="fr-FR"/>
        </w:rPr>
        <w:t>accès à l</w:t>
      </w:r>
      <w:r>
        <w:rPr>
          <w:b/>
          <w:bCs/>
          <w:lang w:val="fr-FR"/>
        </w:rPr>
        <w:t>’</w:t>
      </w:r>
      <w:r w:rsidRPr="00735442">
        <w:rPr>
          <w:b/>
          <w:bCs/>
          <w:lang w:val="fr-FR"/>
        </w:rPr>
        <w:t>aide judiciaire et aux interprètes.</w:t>
      </w:r>
      <w:r w:rsidRPr="00735442">
        <w:rPr>
          <w:lang w:val="fr-FR"/>
        </w:rPr>
        <w:t xml:space="preserve"> </w:t>
      </w:r>
    </w:p>
    <w:p w14:paraId="74305A4F" w14:textId="77777777" w:rsidR="00695AC4" w:rsidRPr="00735442" w:rsidRDefault="00695AC4" w:rsidP="008F636E">
      <w:pPr>
        <w:pStyle w:val="H23G"/>
        <w:rPr>
          <w:lang w:val="fr-FR"/>
        </w:rPr>
      </w:pPr>
      <w:r w:rsidRPr="00735442">
        <w:rPr>
          <w:lang w:val="fr-FR"/>
        </w:rPr>
        <w:tab/>
      </w:r>
      <w:r w:rsidRPr="00735442">
        <w:rPr>
          <w:lang w:val="fr-FR"/>
        </w:rPr>
        <w:tab/>
        <w:t>Traite des personnes</w:t>
      </w:r>
    </w:p>
    <w:p w14:paraId="7E057A36" w14:textId="68CA5FFF" w:rsidR="00695AC4" w:rsidRPr="00735442" w:rsidRDefault="00695AC4" w:rsidP="00B853E1">
      <w:pPr>
        <w:pStyle w:val="SingleTxtG"/>
        <w:rPr>
          <w:lang w:val="fr-FR"/>
        </w:rPr>
      </w:pPr>
      <w:r w:rsidRPr="00735442">
        <w:rPr>
          <w:lang w:val="fr-FR"/>
        </w:rPr>
        <w:t>32.</w:t>
      </w:r>
      <w:r w:rsidRPr="00735442">
        <w:rPr>
          <w:lang w:val="fr-FR"/>
        </w:rPr>
        <w:tab/>
        <w:t>Le Comité salue la lutte que mène l</w:t>
      </w:r>
      <w:r>
        <w:rPr>
          <w:lang w:val="fr-FR"/>
        </w:rPr>
        <w:t>’</w:t>
      </w:r>
      <w:r w:rsidRPr="00735442">
        <w:rPr>
          <w:lang w:val="fr-FR"/>
        </w:rPr>
        <w:t>État partie contre la traite des personnes à des fins d</w:t>
      </w:r>
      <w:r>
        <w:rPr>
          <w:lang w:val="fr-FR"/>
        </w:rPr>
        <w:t>’</w:t>
      </w:r>
      <w:r w:rsidRPr="00735442">
        <w:rPr>
          <w:lang w:val="fr-FR"/>
        </w:rPr>
        <w:t>exploitation sexuelle et de travail forcé. Il note en particulier l</w:t>
      </w:r>
      <w:r>
        <w:rPr>
          <w:lang w:val="fr-FR"/>
        </w:rPr>
        <w:t>’</w:t>
      </w:r>
      <w:r w:rsidRPr="00735442">
        <w:rPr>
          <w:lang w:val="fr-FR"/>
        </w:rPr>
        <w:t>action de l</w:t>
      </w:r>
      <w:r>
        <w:rPr>
          <w:lang w:val="fr-FR"/>
        </w:rPr>
        <w:t>’</w:t>
      </w:r>
      <w:r w:rsidRPr="00735442">
        <w:rPr>
          <w:lang w:val="fr-FR"/>
        </w:rPr>
        <w:t>équipe d</w:t>
      </w:r>
      <w:r>
        <w:rPr>
          <w:lang w:val="fr-FR"/>
        </w:rPr>
        <w:t>’</w:t>
      </w:r>
      <w:r w:rsidRPr="00735442">
        <w:rPr>
          <w:lang w:val="fr-FR"/>
        </w:rPr>
        <w:t>intervention immédiate, ainsi que la conclusion d</w:t>
      </w:r>
      <w:r>
        <w:rPr>
          <w:lang w:val="fr-FR"/>
        </w:rPr>
        <w:t>’</w:t>
      </w:r>
      <w:r w:rsidRPr="00735442">
        <w:rPr>
          <w:lang w:val="fr-FR"/>
        </w:rPr>
        <w:t>accords binationaux visant à promouvoir des flux migratoires de main-d</w:t>
      </w:r>
      <w:r>
        <w:rPr>
          <w:lang w:val="fr-FR"/>
        </w:rPr>
        <w:t>’</w:t>
      </w:r>
      <w:r w:rsidRPr="00735442">
        <w:rPr>
          <w:lang w:val="fr-FR"/>
        </w:rPr>
        <w:t xml:space="preserve">œuvre sûrs et le travail de renseignement destiné à prévenir de tels actes. </w:t>
      </w:r>
      <w:r>
        <w:rPr>
          <w:lang w:val="fr-FR"/>
        </w:rPr>
        <w:t>Il</w:t>
      </w:r>
      <w:r w:rsidRPr="00735442">
        <w:rPr>
          <w:lang w:val="fr-FR"/>
        </w:rPr>
        <w:t xml:space="preserve"> regrette toutefois les lacunes constatées dans plusieurs rapports en ce qui concerne l</w:t>
      </w:r>
      <w:r>
        <w:rPr>
          <w:lang w:val="fr-FR"/>
        </w:rPr>
        <w:t>’</w:t>
      </w:r>
      <w:r w:rsidRPr="00735442">
        <w:rPr>
          <w:lang w:val="fr-FR"/>
        </w:rPr>
        <w:t>identification des victimes de la traite, en particulier parmi les migrants, et l</w:t>
      </w:r>
      <w:r>
        <w:rPr>
          <w:lang w:val="fr-FR"/>
        </w:rPr>
        <w:t>’</w:t>
      </w:r>
      <w:r w:rsidRPr="00735442">
        <w:rPr>
          <w:lang w:val="fr-FR"/>
        </w:rPr>
        <w:t>incidence plus élevée de ces cas détectés parmi les personnes en situation de vulnérabilité, notamment les peuples autochtones, les descendants d</w:t>
      </w:r>
      <w:r>
        <w:rPr>
          <w:lang w:val="fr-FR"/>
        </w:rPr>
        <w:t>’</w:t>
      </w:r>
      <w:r w:rsidRPr="00735442">
        <w:rPr>
          <w:lang w:val="fr-FR"/>
        </w:rPr>
        <w:t>Africains et les lesbiennes, gays, bisexuels et transgenres. En outre, il note que le nombre d</w:t>
      </w:r>
      <w:r>
        <w:rPr>
          <w:lang w:val="fr-FR"/>
        </w:rPr>
        <w:t>’</w:t>
      </w:r>
      <w:r w:rsidRPr="00735442">
        <w:rPr>
          <w:lang w:val="fr-FR"/>
        </w:rPr>
        <w:t>affaires de traite faisant l</w:t>
      </w:r>
      <w:r>
        <w:rPr>
          <w:lang w:val="fr-FR"/>
        </w:rPr>
        <w:t>’</w:t>
      </w:r>
      <w:r w:rsidRPr="00735442">
        <w:rPr>
          <w:lang w:val="fr-FR"/>
        </w:rPr>
        <w:t xml:space="preserve">objet </w:t>
      </w:r>
      <w:r w:rsidRPr="00735442">
        <w:rPr>
          <w:lang w:val="fr-FR"/>
        </w:rPr>
        <w:lastRenderedPageBreak/>
        <w:t>d</w:t>
      </w:r>
      <w:r>
        <w:rPr>
          <w:lang w:val="fr-FR"/>
        </w:rPr>
        <w:t>’</w:t>
      </w:r>
      <w:r w:rsidRPr="00735442">
        <w:rPr>
          <w:lang w:val="fr-FR"/>
        </w:rPr>
        <w:t>enquêtes et de poursuites est très faible par rapport à l</w:t>
      </w:r>
      <w:r>
        <w:rPr>
          <w:lang w:val="fr-FR"/>
        </w:rPr>
        <w:t>’</w:t>
      </w:r>
      <w:r w:rsidRPr="00735442">
        <w:rPr>
          <w:lang w:val="fr-FR"/>
        </w:rPr>
        <w:t>incidence de ce phénomène dans l</w:t>
      </w:r>
      <w:r>
        <w:rPr>
          <w:lang w:val="fr-FR"/>
        </w:rPr>
        <w:t>’</w:t>
      </w:r>
      <w:r w:rsidRPr="00735442">
        <w:rPr>
          <w:lang w:val="fr-FR"/>
        </w:rPr>
        <w:t>État partie</w:t>
      </w:r>
      <w:r w:rsidRPr="002C2CAD">
        <w:rPr>
          <w:rStyle w:val="Appelnotedebasdep"/>
        </w:rPr>
        <w:footnoteReference w:id="17"/>
      </w:r>
      <w:r w:rsidRPr="00735442">
        <w:rPr>
          <w:lang w:val="fr-FR"/>
        </w:rPr>
        <w:t>. Enfin, le Comité se dit préoccupé par les informations faisant état d</w:t>
      </w:r>
      <w:r>
        <w:rPr>
          <w:lang w:val="fr-FR"/>
        </w:rPr>
        <w:t>’</w:t>
      </w:r>
      <w:r w:rsidRPr="00735442">
        <w:rPr>
          <w:lang w:val="fr-FR"/>
        </w:rPr>
        <w:t>une réduction des crédits budgétaires alloués aux programmes de prévention de la traite et d</w:t>
      </w:r>
      <w:r>
        <w:rPr>
          <w:lang w:val="fr-FR"/>
        </w:rPr>
        <w:t>’</w:t>
      </w:r>
      <w:r w:rsidRPr="00735442">
        <w:rPr>
          <w:lang w:val="fr-FR"/>
        </w:rPr>
        <w:t>aide aux victimes en raison des mesures d</w:t>
      </w:r>
      <w:r>
        <w:rPr>
          <w:lang w:val="fr-FR"/>
        </w:rPr>
        <w:t>’</w:t>
      </w:r>
      <w:r w:rsidRPr="00735442">
        <w:rPr>
          <w:lang w:val="fr-FR"/>
        </w:rPr>
        <w:t>austérité financière en vigueur depuis 2020</w:t>
      </w:r>
      <w:r w:rsidRPr="002C2CAD">
        <w:rPr>
          <w:rStyle w:val="Appelnotedebasdep"/>
        </w:rPr>
        <w:footnoteReference w:id="18"/>
      </w:r>
      <w:r w:rsidRPr="00735442">
        <w:rPr>
          <w:lang w:val="fr-FR"/>
        </w:rPr>
        <w:t xml:space="preserve"> (art.</w:t>
      </w:r>
      <w:r w:rsidR="008F636E">
        <w:rPr>
          <w:lang w:val="fr-FR"/>
        </w:rPr>
        <w:t> </w:t>
      </w:r>
      <w:r w:rsidRPr="00735442">
        <w:rPr>
          <w:lang w:val="fr-FR"/>
        </w:rPr>
        <w:t>2, 12, 13 et 16).</w:t>
      </w:r>
    </w:p>
    <w:p w14:paraId="332E7104" w14:textId="6B05A48B" w:rsidR="00695AC4" w:rsidRPr="00735442" w:rsidRDefault="00695AC4" w:rsidP="008F636E">
      <w:pPr>
        <w:pStyle w:val="SingleTxtG"/>
        <w:keepNext/>
        <w:rPr>
          <w:b/>
          <w:bCs/>
          <w:lang w:val="fr-FR"/>
        </w:rPr>
      </w:pPr>
      <w:r w:rsidRPr="00735442">
        <w:rPr>
          <w:lang w:val="fr-FR"/>
        </w:rPr>
        <w:t>33.</w:t>
      </w:r>
      <w:r w:rsidRPr="00735442">
        <w:rPr>
          <w:lang w:val="fr-FR"/>
        </w:rPr>
        <w:tab/>
      </w:r>
      <w:r w:rsidRPr="00735442">
        <w:rPr>
          <w:b/>
          <w:bCs/>
          <w:lang w:val="fr-FR"/>
        </w:rPr>
        <w:t>L</w:t>
      </w:r>
      <w:r>
        <w:rPr>
          <w:b/>
          <w:bCs/>
          <w:lang w:val="fr-FR"/>
        </w:rPr>
        <w:t>’</w:t>
      </w:r>
      <w:r w:rsidRPr="00735442">
        <w:rPr>
          <w:b/>
          <w:bCs/>
          <w:lang w:val="fr-FR"/>
        </w:rPr>
        <w:t>État partie devrait</w:t>
      </w:r>
      <w:r w:rsidR="00371521">
        <w:rPr>
          <w:b/>
          <w:bCs/>
          <w:lang w:val="fr-FR"/>
        </w:rPr>
        <w:t> :</w:t>
      </w:r>
    </w:p>
    <w:p w14:paraId="17B262A0" w14:textId="7F7B95E1" w:rsidR="00695AC4" w:rsidRPr="00735442" w:rsidRDefault="00695AC4" w:rsidP="00371521">
      <w:pPr>
        <w:pStyle w:val="SingleTxtG"/>
        <w:ind w:firstLine="567"/>
        <w:rPr>
          <w:b/>
          <w:bCs/>
          <w:lang w:val="fr-FR"/>
        </w:rPr>
      </w:pPr>
      <w:r w:rsidRPr="00371521">
        <w:rPr>
          <w:b/>
          <w:bCs/>
          <w:lang w:val="fr-FR"/>
        </w:rPr>
        <w:t>a)</w:t>
      </w:r>
      <w:r w:rsidRPr="00735442">
        <w:rPr>
          <w:lang w:val="fr-FR"/>
        </w:rPr>
        <w:tab/>
      </w:r>
      <w:r w:rsidRPr="00735442">
        <w:rPr>
          <w:b/>
          <w:bCs/>
          <w:lang w:val="fr-FR"/>
        </w:rPr>
        <w:t>Poursuivre l</w:t>
      </w:r>
      <w:r>
        <w:rPr>
          <w:b/>
          <w:bCs/>
          <w:lang w:val="fr-FR"/>
        </w:rPr>
        <w:t>’</w:t>
      </w:r>
      <w:r w:rsidRPr="00735442">
        <w:rPr>
          <w:b/>
          <w:bCs/>
          <w:lang w:val="fr-FR"/>
        </w:rPr>
        <w:t>action qu</w:t>
      </w:r>
      <w:r>
        <w:rPr>
          <w:b/>
          <w:bCs/>
          <w:lang w:val="fr-FR"/>
        </w:rPr>
        <w:t>’</w:t>
      </w:r>
      <w:r w:rsidRPr="00735442">
        <w:rPr>
          <w:b/>
          <w:bCs/>
          <w:lang w:val="fr-FR"/>
        </w:rPr>
        <w:t>il mène pour prévenir et combattre la traite des êtres humains, en assurant la protection des victimes et en garantissant l</w:t>
      </w:r>
      <w:r>
        <w:rPr>
          <w:b/>
          <w:bCs/>
          <w:lang w:val="fr-FR"/>
        </w:rPr>
        <w:t>’</w:t>
      </w:r>
      <w:r w:rsidRPr="00735442">
        <w:rPr>
          <w:b/>
          <w:bCs/>
          <w:lang w:val="fr-FR"/>
        </w:rPr>
        <w:t>allocation de fonds suffisants pour la mise en œuvre de programmes de prévention et d</w:t>
      </w:r>
      <w:r>
        <w:rPr>
          <w:b/>
          <w:bCs/>
          <w:lang w:val="fr-FR"/>
        </w:rPr>
        <w:t>’</w:t>
      </w:r>
      <w:r w:rsidRPr="00735442">
        <w:rPr>
          <w:b/>
          <w:bCs/>
          <w:lang w:val="fr-FR"/>
        </w:rPr>
        <w:t>accompagnement des victimes</w:t>
      </w:r>
      <w:r w:rsidR="00371521">
        <w:rPr>
          <w:b/>
          <w:bCs/>
          <w:lang w:val="fr-FR"/>
        </w:rPr>
        <w:t> ;</w:t>
      </w:r>
    </w:p>
    <w:p w14:paraId="317E4222" w14:textId="6870DD56" w:rsidR="00695AC4" w:rsidRPr="00735442" w:rsidRDefault="00695AC4" w:rsidP="00371521">
      <w:pPr>
        <w:pStyle w:val="SingleTxtG"/>
        <w:ind w:firstLine="567"/>
        <w:rPr>
          <w:b/>
          <w:bCs/>
          <w:lang w:val="fr-FR"/>
        </w:rPr>
      </w:pPr>
      <w:r w:rsidRPr="00735442">
        <w:rPr>
          <w:b/>
          <w:bCs/>
          <w:lang w:val="fr-FR"/>
        </w:rPr>
        <w:t>b)</w:t>
      </w:r>
      <w:r w:rsidRPr="00735442">
        <w:rPr>
          <w:lang w:val="fr-FR"/>
        </w:rPr>
        <w:tab/>
      </w:r>
      <w:r w:rsidRPr="00735442">
        <w:rPr>
          <w:b/>
          <w:bCs/>
          <w:lang w:val="fr-FR"/>
        </w:rPr>
        <w:t>Veiller à ce que les affaires de traite fassent l</w:t>
      </w:r>
      <w:r>
        <w:rPr>
          <w:b/>
          <w:bCs/>
          <w:lang w:val="fr-FR"/>
        </w:rPr>
        <w:t>’</w:t>
      </w:r>
      <w:r w:rsidRPr="00735442">
        <w:rPr>
          <w:b/>
          <w:bCs/>
          <w:lang w:val="fr-FR"/>
        </w:rPr>
        <w:t>objet d</w:t>
      </w:r>
      <w:r>
        <w:rPr>
          <w:b/>
          <w:bCs/>
          <w:lang w:val="fr-FR"/>
        </w:rPr>
        <w:t>’</w:t>
      </w:r>
      <w:r w:rsidRPr="00735442">
        <w:rPr>
          <w:b/>
          <w:bCs/>
          <w:lang w:val="fr-FR"/>
        </w:rPr>
        <w:t>enquêtes approfondies, que les auteurs présumés des faits soient poursuivis et, s</w:t>
      </w:r>
      <w:r>
        <w:rPr>
          <w:b/>
          <w:bCs/>
          <w:lang w:val="fr-FR"/>
        </w:rPr>
        <w:t>’</w:t>
      </w:r>
      <w:r w:rsidRPr="00735442">
        <w:rPr>
          <w:b/>
          <w:bCs/>
          <w:lang w:val="fr-FR"/>
        </w:rPr>
        <w:t>ils sont reconnus coupables, condamnés à une peine appropriée, et faire en sorte que les victimes obtiennent une indemnisation adéquate</w:t>
      </w:r>
      <w:r w:rsidR="00371521">
        <w:rPr>
          <w:b/>
          <w:bCs/>
          <w:lang w:val="fr-FR"/>
        </w:rPr>
        <w:t> ;</w:t>
      </w:r>
      <w:r w:rsidRPr="00735442">
        <w:rPr>
          <w:lang w:val="fr-FR"/>
        </w:rPr>
        <w:t xml:space="preserve"> </w:t>
      </w:r>
    </w:p>
    <w:p w14:paraId="53BBDA0F" w14:textId="7E4C2DA1" w:rsidR="00695AC4" w:rsidRPr="00735442" w:rsidRDefault="00695AC4" w:rsidP="00371521">
      <w:pPr>
        <w:pStyle w:val="SingleTxtG"/>
        <w:ind w:firstLine="567"/>
        <w:rPr>
          <w:b/>
          <w:bCs/>
          <w:lang w:val="fr-FR"/>
        </w:rPr>
      </w:pPr>
      <w:r w:rsidRPr="00735442">
        <w:rPr>
          <w:b/>
          <w:bCs/>
          <w:lang w:val="fr-FR"/>
        </w:rPr>
        <w:t>c)</w:t>
      </w:r>
      <w:r w:rsidRPr="00735442">
        <w:rPr>
          <w:lang w:val="fr-FR"/>
        </w:rPr>
        <w:tab/>
      </w:r>
      <w:r w:rsidRPr="00735442">
        <w:rPr>
          <w:b/>
          <w:bCs/>
          <w:lang w:val="fr-FR"/>
        </w:rPr>
        <w:t>Améliorer la formation des forces de l</w:t>
      </w:r>
      <w:r>
        <w:rPr>
          <w:b/>
          <w:bCs/>
          <w:lang w:val="fr-FR"/>
        </w:rPr>
        <w:t>’</w:t>
      </w:r>
      <w:r w:rsidRPr="00735442">
        <w:rPr>
          <w:b/>
          <w:bCs/>
          <w:lang w:val="fr-FR"/>
        </w:rPr>
        <w:t>ordre et des autres agents de la fonction publique par une formation obligatoire sur l</w:t>
      </w:r>
      <w:r>
        <w:rPr>
          <w:b/>
          <w:bCs/>
          <w:lang w:val="fr-FR"/>
        </w:rPr>
        <w:t>’</w:t>
      </w:r>
      <w:r w:rsidRPr="00735442">
        <w:rPr>
          <w:b/>
          <w:bCs/>
          <w:lang w:val="fr-FR"/>
        </w:rPr>
        <w:t>identification des victimes potentielles de la traite</w:t>
      </w:r>
      <w:r w:rsidR="00371521">
        <w:rPr>
          <w:b/>
          <w:bCs/>
          <w:lang w:val="fr-FR"/>
        </w:rPr>
        <w:t> ;</w:t>
      </w:r>
    </w:p>
    <w:p w14:paraId="68A944C4" w14:textId="77777777" w:rsidR="00695AC4" w:rsidRPr="00735442" w:rsidRDefault="00695AC4" w:rsidP="00371521">
      <w:pPr>
        <w:pStyle w:val="SingleTxtG"/>
        <w:ind w:firstLine="567"/>
        <w:rPr>
          <w:b/>
          <w:bCs/>
          <w:lang w:val="fr-FR"/>
        </w:rPr>
      </w:pPr>
      <w:r w:rsidRPr="00735442">
        <w:rPr>
          <w:b/>
          <w:bCs/>
          <w:lang w:val="fr-FR"/>
        </w:rPr>
        <w:t>d)</w:t>
      </w:r>
      <w:r w:rsidRPr="00735442">
        <w:rPr>
          <w:lang w:val="fr-FR"/>
        </w:rPr>
        <w:tab/>
      </w:r>
      <w:r w:rsidRPr="00735442">
        <w:rPr>
          <w:b/>
          <w:bCs/>
          <w:lang w:val="fr-FR"/>
        </w:rPr>
        <w:t>Adopter des mécanismes efficaces d</w:t>
      </w:r>
      <w:r>
        <w:rPr>
          <w:b/>
          <w:bCs/>
          <w:lang w:val="fr-FR"/>
        </w:rPr>
        <w:t>’</w:t>
      </w:r>
      <w:r w:rsidRPr="00735442">
        <w:rPr>
          <w:b/>
          <w:bCs/>
          <w:lang w:val="fr-FR"/>
        </w:rPr>
        <w:t>identification et d</w:t>
      </w:r>
      <w:r>
        <w:rPr>
          <w:b/>
          <w:bCs/>
          <w:lang w:val="fr-FR"/>
        </w:rPr>
        <w:t>’</w:t>
      </w:r>
      <w:r w:rsidRPr="00735442">
        <w:rPr>
          <w:b/>
          <w:bCs/>
          <w:lang w:val="fr-FR"/>
        </w:rPr>
        <w:t>orientation des victimes de la traite qui se trouveraient dans des centres de rétention pour migrants en situation irrégulière et demandeurs d</w:t>
      </w:r>
      <w:r>
        <w:rPr>
          <w:b/>
          <w:bCs/>
          <w:lang w:val="fr-FR"/>
        </w:rPr>
        <w:t>’</w:t>
      </w:r>
      <w:r w:rsidRPr="00735442">
        <w:rPr>
          <w:b/>
          <w:bCs/>
          <w:lang w:val="fr-FR"/>
        </w:rPr>
        <w:t>asile.</w:t>
      </w:r>
    </w:p>
    <w:p w14:paraId="40C012CE" w14:textId="77777777" w:rsidR="00695AC4" w:rsidRPr="00735442" w:rsidRDefault="00695AC4" w:rsidP="008F636E">
      <w:pPr>
        <w:pStyle w:val="H23G"/>
        <w:rPr>
          <w:lang w:val="fr-FR"/>
        </w:rPr>
      </w:pPr>
      <w:r w:rsidRPr="00735442">
        <w:rPr>
          <w:lang w:val="fr-FR"/>
        </w:rPr>
        <w:tab/>
      </w:r>
      <w:r w:rsidRPr="00735442">
        <w:rPr>
          <w:lang w:val="fr-FR"/>
        </w:rPr>
        <w:tab/>
        <w:t>Violence fondée sur le genre</w:t>
      </w:r>
    </w:p>
    <w:p w14:paraId="239E4F7D" w14:textId="68FD5346" w:rsidR="00695AC4" w:rsidRPr="00735442" w:rsidRDefault="00695AC4" w:rsidP="00B853E1">
      <w:pPr>
        <w:pStyle w:val="SingleTxtG"/>
        <w:rPr>
          <w:lang w:val="fr-FR"/>
        </w:rPr>
      </w:pPr>
      <w:r w:rsidRPr="00735442">
        <w:rPr>
          <w:lang w:val="fr-FR"/>
        </w:rPr>
        <w:t>34.</w:t>
      </w:r>
      <w:r w:rsidRPr="00735442">
        <w:rPr>
          <w:lang w:val="fr-FR"/>
        </w:rPr>
        <w:tab/>
        <w:t xml:space="preserve">Le Comité prend note des progrès introduits par le Code pénal </w:t>
      </w:r>
      <w:r>
        <w:rPr>
          <w:lang w:val="fr-FR"/>
        </w:rPr>
        <w:t xml:space="preserve">et la </w:t>
      </w:r>
      <w:r w:rsidRPr="00735442">
        <w:rPr>
          <w:lang w:val="fr-FR"/>
        </w:rPr>
        <w:t xml:space="preserve">loi </w:t>
      </w:r>
      <w:r>
        <w:rPr>
          <w:lang w:val="fr-FR"/>
        </w:rPr>
        <w:t xml:space="preserve">de réforme </w:t>
      </w:r>
      <w:r w:rsidRPr="00735442">
        <w:rPr>
          <w:lang w:val="fr-FR"/>
        </w:rPr>
        <w:t>portant criminalisation de la violence à l</w:t>
      </w:r>
      <w:r>
        <w:rPr>
          <w:lang w:val="fr-FR"/>
        </w:rPr>
        <w:t>’</w:t>
      </w:r>
      <w:r w:rsidRPr="00735442">
        <w:rPr>
          <w:lang w:val="fr-FR"/>
        </w:rPr>
        <w:t>égard des femmes en 2021, d</w:t>
      </w:r>
      <w:r>
        <w:rPr>
          <w:lang w:val="fr-FR"/>
        </w:rPr>
        <w:t>’</w:t>
      </w:r>
      <w:r w:rsidRPr="00735442">
        <w:rPr>
          <w:lang w:val="fr-FR"/>
        </w:rPr>
        <w:t>autres mesures positives destinées à combattre la violence à l</w:t>
      </w:r>
      <w:r>
        <w:rPr>
          <w:lang w:val="fr-FR"/>
        </w:rPr>
        <w:t>’</w:t>
      </w:r>
      <w:r w:rsidRPr="00735442">
        <w:rPr>
          <w:lang w:val="fr-FR"/>
        </w:rPr>
        <w:t xml:space="preserve">égard des femmes et la réprimer, ainsi que de la hausse du nombre de condamnations pour faits de violence sexuelle </w:t>
      </w:r>
      <w:r>
        <w:rPr>
          <w:lang w:val="fr-FR"/>
        </w:rPr>
        <w:t>ou</w:t>
      </w:r>
      <w:r w:rsidRPr="00735442">
        <w:rPr>
          <w:lang w:val="fr-FR"/>
        </w:rPr>
        <w:t xml:space="preserve"> fondée sur le genre au cours de la période considérée</w:t>
      </w:r>
      <w:r w:rsidRPr="002C2CAD">
        <w:rPr>
          <w:rStyle w:val="Appelnotedebasdep"/>
        </w:rPr>
        <w:footnoteReference w:id="19"/>
      </w:r>
      <w:r w:rsidRPr="00735442">
        <w:rPr>
          <w:lang w:val="fr-FR"/>
        </w:rPr>
        <w:t>. Toutefois, il note avec préoccupation que le nombre de ces affaires</w:t>
      </w:r>
      <w:r w:rsidRPr="002C2CAD">
        <w:rPr>
          <w:rStyle w:val="Appelnotedebasdep"/>
        </w:rPr>
        <w:footnoteReference w:id="20"/>
      </w:r>
      <w:r w:rsidRPr="00735442">
        <w:rPr>
          <w:lang w:val="fr-FR"/>
        </w:rPr>
        <w:t xml:space="preserve"> reste élevé et que, comme l</w:t>
      </w:r>
      <w:r>
        <w:rPr>
          <w:lang w:val="fr-FR"/>
        </w:rPr>
        <w:t>’</w:t>
      </w:r>
      <w:r w:rsidRPr="00735442">
        <w:rPr>
          <w:lang w:val="fr-FR"/>
        </w:rPr>
        <w:t xml:space="preserve">a indiqué la délégation, </w:t>
      </w:r>
      <w:r>
        <w:rPr>
          <w:lang w:val="fr-FR"/>
        </w:rPr>
        <w:t>cette catégorie d’infractions</w:t>
      </w:r>
      <w:r w:rsidRPr="00735442">
        <w:rPr>
          <w:lang w:val="fr-FR"/>
        </w:rPr>
        <w:t xml:space="preserve"> </w:t>
      </w:r>
      <w:r>
        <w:rPr>
          <w:lang w:val="fr-FR"/>
        </w:rPr>
        <w:t>a</w:t>
      </w:r>
      <w:r w:rsidRPr="00735442">
        <w:rPr>
          <w:lang w:val="fr-FR"/>
        </w:rPr>
        <w:t xml:space="preserve"> </w:t>
      </w:r>
      <w:r>
        <w:rPr>
          <w:lang w:val="fr-FR"/>
        </w:rPr>
        <w:t>représenté</w:t>
      </w:r>
      <w:r w:rsidRPr="00735442">
        <w:rPr>
          <w:lang w:val="fr-FR"/>
        </w:rPr>
        <w:t xml:space="preserve"> la deuxième cause d</w:t>
      </w:r>
      <w:r>
        <w:rPr>
          <w:lang w:val="fr-FR"/>
        </w:rPr>
        <w:t>’</w:t>
      </w:r>
      <w:r w:rsidRPr="00735442">
        <w:rPr>
          <w:lang w:val="fr-FR"/>
        </w:rPr>
        <w:t>arrestation au niveau national en 2022, ce qui démontre la gravité du problème (art.</w:t>
      </w:r>
      <w:r w:rsidR="008F636E">
        <w:rPr>
          <w:lang w:val="fr-FR"/>
        </w:rPr>
        <w:t> </w:t>
      </w:r>
      <w:r w:rsidRPr="00735442">
        <w:rPr>
          <w:lang w:val="fr-FR"/>
        </w:rPr>
        <w:t xml:space="preserve">2 et 16). </w:t>
      </w:r>
    </w:p>
    <w:p w14:paraId="0B5C4269" w14:textId="77777777" w:rsidR="00695AC4" w:rsidRPr="00735442" w:rsidRDefault="00695AC4" w:rsidP="00B853E1">
      <w:pPr>
        <w:pStyle w:val="SingleTxtG"/>
        <w:rPr>
          <w:b/>
          <w:lang w:val="fr-FR"/>
        </w:rPr>
      </w:pPr>
      <w:r w:rsidRPr="00735442">
        <w:rPr>
          <w:lang w:val="fr-FR"/>
        </w:rPr>
        <w:t>35.</w:t>
      </w:r>
      <w:r w:rsidRPr="00735442">
        <w:rPr>
          <w:lang w:val="fr-FR"/>
        </w:rPr>
        <w:tab/>
      </w:r>
      <w:r w:rsidRPr="00735442">
        <w:rPr>
          <w:b/>
          <w:bCs/>
          <w:lang w:val="fr-FR"/>
        </w:rPr>
        <w:t>L</w:t>
      </w:r>
      <w:r>
        <w:rPr>
          <w:b/>
          <w:bCs/>
          <w:lang w:val="fr-FR"/>
        </w:rPr>
        <w:t>’</w:t>
      </w:r>
      <w:r w:rsidRPr="00735442">
        <w:rPr>
          <w:b/>
          <w:bCs/>
          <w:lang w:val="fr-FR"/>
        </w:rPr>
        <w:t>État partie devrait veiller à ce que tous les cas de violence fondée sur le genre, et en particulier ceux comportant des actions ou des omissions de la part des autorités de l</w:t>
      </w:r>
      <w:r>
        <w:rPr>
          <w:b/>
          <w:bCs/>
          <w:lang w:val="fr-FR"/>
        </w:rPr>
        <w:t>’</w:t>
      </w:r>
      <w:r w:rsidRPr="00735442">
        <w:rPr>
          <w:b/>
          <w:bCs/>
          <w:lang w:val="fr-FR"/>
        </w:rPr>
        <w:t>État ou d</w:t>
      </w:r>
      <w:r>
        <w:rPr>
          <w:b/>
          <w:bCs/>
          <w:lang w:val="fr-FR"/>
        </w:rPr>
        <w:t>’</w:t>
      </w:r>
      <w:r w:rsidRPr="00735442">
        <w:rPr>
          <w:b/>
          <w:bCs/>
          <w:lang w:val="fr-FR"/>
        </w:rPr>
        <w:t>autres entités qui engagent la responsabilité internationale de l</w:t>
      </w:r>
      <w:r>
        <w:rPr>
          <w:b/>
          <w:bCs/>
          <w:lang w:val="fr-FR"/>
        </w:rPr>
        <w:t>’</w:t>
      </w:r>
      <w:r w:rsidRPr="00735442">
        <w:rPr>
          <w:b/>
          <w:bCs/>
          <w:lang w:val="fr-FR"/>
        </w:rPr>
        <w:t>État partie au regard de la Convention, fassent l</w:t>
      </w:r>
      <w:r>
        <w:rPr>
          <w:b/>
          <w:bCs/>
          <w:lang w:val="fr-FR"/>
        </w:rPr>
        <w:t>’</w:t>
      </w:r>
      <w:r w:rsidRPr="00735442">
        <w:rPr>
          <w:b/>
          <w:bCs/>
          <w:lang w:val="fr-FR"/>
        </w:rPr>
        <w:t>objet d</w:t>
      </w:r>
      <w:r>
        <w:rPr>
          <w:b/>
          <w:bCs/>
          <w:lang w:val="fr-FR"/>
        </w:rPr>
        <w:t>’</w:t>
      </w:r>
      <w:r w:rsidRPr="00735442">
        <w:rPr>
          <w:b/>
          <w:bCs/>
          <w:lang w:val="fr-FR"/>
        </w:rPr>
        <w:t>enquêtes approfondies, à ce que les auteurs présumés des faits soient poursuivis et, s</w:t>
      </w:r>
      <w:r>
        <w:rPr>
          <w:b/>
          <w:bCs/>
          <w:lang w:val="fr-FR"/>
        </w:rPr>
        <w:t>’</w:t>
      </w:r>
      <w:r w:rsidRPr="00735442">
        <w:rPr>
          <w:b/>
          <w:bCs/>
          <w:lang w:val="fr-FR"/>
        </w:rPr>
        <w:t>ils sont reconnus coupables, dûment sanctionnés, et à ce que les victimes obtiennent réparation, notamment sous la forme d</w:t>
      </w:r>
      <w:r>
        <w:rPr>
          <w:b/>
          <w:bCs/>
          <w:lang w:val="fr-FR"/>
        </w:rPr>
        <w:t>’</w:t>
      </w:r>
      <w:r w:rsidRPr="00735442">
        <w:rPr>
          <w:b/>
          <w:bCs/>
          <w:lang w:val="fr-FR"/>
        </w:rPr>
        <w:t>une indemnisation suffisante.</w:t>
      </w:r>
      <w:r w:rsidRPr="00735442">
        <w:rPr>
          <w:lang w:val="fr-FR"/>
        </w:rPr>
        <w:t xml:space="preserve"> </w:t>
      </w:r>
      <w:r w:rsidRPr="00735442">
        <w:rPr>
          <w:b/>
          <w:bCs/>
          <w:lang w:val="fr-FR"/>
        </w:rPr>
        <w:t>Les campagnes de sensibilisation et d</w:t>
      </w:r>
      <w:r>
        <w:rPr>
          <w:b/>
          <w:bCs/>
          <w:lang w:val="fr-FR"/>
        </w:rPr>
        <w:t>’</w:t>
      </w:r>
      <w:r w:rsidRPr="00735442">
        <w:rPr>
          <w:b/>
          <w:bCs/>
          <w:lang w:val="fr-FR"/>
        </w:rPr>
        <w:t>information du public visant à promouvoir les mécanismes de plainte existants devraient également être poursuivies.</w:t>
      </w:r>
      <w:r w:rsidRPr="00735442">
        <w:rPr>
          <w:lang w:val="fr-FR"/>
        </w:rPr>
        <w:t xml:space="preserve"> </w:t>
      </w:r>
    </w:p>
    <w:p w14:paraId="6D6C5B02" w14:textId="77777777" w:rsidR="00695AC4" w:rsidRPr="00735442" w:rsidRDefault="00695AC4" w:rsidP="008F636E">
      <w:pPr>
        <w:pStyle w:val="H23G"/>
        <w:rPr>
          <w:lang w:val="fr-FR"/>
        </w:rPr>
      </w:pPr>
      <w:r w:rsidRPr="00735442">
        <w:rPr>
          <w:lang w:val="fr-FR"/>
        </w:rPr>
        <w:tab/>
      </w:r>
      <w:r w:rsidRPr="00735442">
        <w:rPr>
          <w:lang w:val="fr-FR"/>
        </w:rPr>
        <w:tab/>
        <w:t>Attaques xénophobes et autres infractions motivées par la haine</w:t>
      </w:r>
    </w:p>
    <w:p w14:paraId="70EC43A6" w14:textId="59E02A17" w:rsidR="00695AC4" w:rsidRPr="00735442" w:rsidRDefault="00695AC4" w:rsidP="00B853E1">
      <w:pPr>
        <w:pStyle w:val="SingleTxtG"/>
        <w:rPr>
          <w:b/>
          <w:bCs/>
          <w:lang w:val="fr-FR"/>
        </w:rPr>
      </w:pPr>
      <w:r w:rsidRPr="00735442">
        <w:rPr>
          <w:lang w:val="fr-FR"/>
        </w:rPr>
        <w:t>36.</w:t>
      </w:r>
      <w:r w:rsidRPr="00735442">
        <w:rPr>
          <w:lang w:val="fr-FR"/>
        </w:rPr>
        <w:tab/>
        <w:t>Le Comité se déclare préoccupé par les a</w:t>
      </w:r>
      <w:r>
        <w:rPr>
          <w:lang w:val="fr-FR"/>
        </w:rPr>
        <w:t>gression</w:t>
      </w:r>
      <w:r w:rsidRPr="00735442">
        <w:rPr>
          <w:lang w:val="fr-FR"/>
        </w:rPr>
        <w:t>s xénophobes et autres infractions motivées par la haine visant les immigrés, les demandeurs d</w:t>
      </w:r>
      <w:r>
        <w:rPr>
          <w:lang w:val="fr-FR"/>
        </w:rPr>
        <w:t>’</w:t>
      </w:r>
      <w:r w:rsidRPr="00735442">
        <w:rPr>
          <w:lang w:val="fr-FR"/>
        </w:rPr>
        <w:t xml:space="preserve">asile et les réfugiés, ainsi que les lesbiennes, les gays, les bisexuels et les transgenres, </w:t>
      </w:r>
      <w:r>
        <w:rPr>
          <w:lang w:val="fr-FR"/>
        </w:rPr>
        <w:t>enregistrées</w:t>
      </w:r>
      <w:r w:rsidRPr="00735442">
        <w:rPr>
          <w:lang w:val="fr-FR"/>
        </w:rPr>
        <w:t xml:space="preserve"> au cours de la période considérée. À cet égard, il prend note des informations données par la délégation sur l</w:t>
      </w:r>
      <w:r>
        <w:rPr>
          <w:lang w:val="fr-FR"/>
        </w:rPr>
        <w:t>’</w:t>
      </w:r>
      <w:r w:rsidRPr="00735442">
        <w:rPr>
          <w:lang w:val="fr-FR"/>
        </w:rPr>
        <w:t>aggravation des peines prévues par le Code pénal pour pareilles infractions, sur les autres mesures administratives prises par l</w:t>
      </w:r>
      <w:r>
        <w:rPr>
          <w:lang w:val="fr-FR"/>
        </w:rPr>
        <w:t>’</w:t>
      </w:r>
      <w:r w:rsidRPr="00735442">
        <w:rPr>
          <w:lang w:val="fr-FR"/>
        </w:rPr>
        <w:t>État partie, ainsi que sur les campagnes de sensibilisation visant à atténuer les effets de ces actes (art.</w:t>
      </w:r>
      <w:r w:rsidR="008F636E">
        <w:rPr>
          <w:lang w:val="fr-FR"/>
        </w:rPr>
        <w:t> </w:t>
      </w:r>
      <w:r w:rsidRPr="00735442">
        <w:rPr>
          <w:lang w:val="fr-FR"/>
        </w:rPr>
        <w:t>16).</w:t>
      </w:r>
    </w:p>
    <w:p w14:paraId="32EC351C" w14:textId="07BB8BCD" w:rsidR="00695AC4" w:rsidRPr="008F636E" w:rsidRDefault="00695AC4" w:rsidP="00B853E1">
      <w:pPr>
        <w:pStyle w:val="SingleTxtG"/>
        <w:rPr>
          <w:b/>
          <w:bCs/>
        </w:rPr>
      </w:pPr>
      <w:r w:rsidRPr="00735442">
        <w:rPr>
          <w:bCs/>
          <w:lang w:val="fr-FR"/>
        </w:rPr>
        <w:lastRenderedPageBreak/>
        <w:t>37.</w:t>
      </w:r>
      <w:r w:rsidRPr="00735442">
        <w:rPr>
          <w:lang w:val="fr-FR"/>
        </w:rPr>
        <w:tab/>
      </w:r>
      <w:r w:rsidRPr="008F636E">
        <w:rPr>
          <w:b/>
          <w:bCs/>
        </w:rPr>
        <w:t>Compte tenu de l’engagement pris par le Costa Rica dans le cadre de son dernier Examen périodique universel</w:t>
      </w:r>
      <w:r w:rsidRPr="008F636E">
        <w:rPr>
          <w:rStyle w:val="Appelnotedebasdep"/>
        </w:rPr>
        <w:footnoteReference w:id="21"/>
      </w:r>
      <w:r w:rsidRPr="008F636E">
        <w:rPr>
          <w:b/>
          <w:bCs/>
        </w:rPr>
        <w:t xml:space="preserve">, le Comité invite instamment l’État partie à continuer d’adopter des mesures législatives et autres visant à éliminer les attaques xénophobes et autres infractions motivées par la haine. L’État partie devrait aussi veiller à ce que les auteurs de pareils faits fassent rapidement l’objet d’une enquête, de poursuites et de sanctions, et à ce que les victimes bénéficient d’une protection et d’une réparation. </w:t>
      </w:r>
    </w:p>
    <w:p w14:paraId="2ABE4C1D" w14:textId="46F9F061" w:rsidR="00695AC4" w:rsidRPr="00735442" w:rsidRDefault="00695AC4" w:rsidP="008F636E">
      <w:pPr>
        <w:pStyle w:val="H23G"/>
        <w:rPr>
          <w:lang w:val="fr-FR"/>
        </w:rPr>
      </w:pPr>
      <w:r w:rsidRPr="00735442">
        <w:rPr>
          <w:lang w:val="fr-FR"/>
        </w:rPr>
        <w:tab/>
      </w:r>
      <w:r w:rsidRPr="00735442">
        <w:rPr>
          <w:lang w:val="fr-FR"/>
        </w:rPr>
        <w:tab/>
        <w:t>Violence à l</w:t>
      </w:r>
      <w:r>
        <w:rPr>
          <w:lang w:val="fr-FR"/>
        </w:rPr>
        <w:t>’</w:t>
      </w:r>
      <w:r w:rsidRPr="00735442">
        <w:rPr>
          <w:lang w:val="fr-FR"/>
        </w:rPr>
        <w:t xml:space="preserve">encontre des autochtones, des défenseurs des droits </w:t>
      </w:r>
      <w:r w:rsidR="008F636E">
        <w:rPr>
          <w:lang w:val="fr-FR"/>
        </w:rPr>
        <w:br/>
      </w:r>
      <w:r w:rsidRPr="00735442">
        <w:rPr>
          <w:lang w:val="fr-FR"/>
        </w:rPr>
        <w:t>humains et des militants écologistes</w:t>
      </w:r>
    </w:p>
    <w:p w14:paraId="617ABF50" w14:textId="558C9327" w:rsidR="00695AC4" w:rsidRPr="00735442" w:rsidRDefault="00695AC4" w:rsidP="00B853E1">
      <w:pPr>
        <w:pStyle w:val="SingleTxtG"/>
        <w:rPr>
          <w:lang w:val="fr-FR"/>
        </w:rPr>
      </w:pPr>
      <w:r w:rsidRPr="00735442">
        <w:rPr>
          <w:lang w:val="fr-FR"/>
        </w:rPr>
        <w:t>38.</w:t>
      </w:r>
      <w:r w:rsidRPr="00735442">
        <w:rPr>
          <w:lang w:val="fr-FR"/>
        </w:rPr>
        <w:tab/>
        <w:t>Le Comité demeure préoccupé par les rapports faisant état d</w:t>
      </w:r>
      <w:r>
        <w:rPr>
          <w:lang w:val="fr-FR"/>
        </w:rPr>
        <w:t>’</w:t>
      </w:r>
      <w:r w:rsidRPr="00735442">
        <w:rPr>
          <w:lang w:val="fr-FR"/>
        </w:rPr>
        <w:t>actes de harcèlement et d</w:t>
      </w:r>
      <w:r>
        <w:rPr>
          <w:lang w:val="fr-FR"/>
        </w:rPr>
        <w:t>’</w:t>
      </w:r>
      <w:r w:rsidRPr="00735442">
        <w:rPr>
          <w:lang w:val="fr-FR"/>
        </w:rPr>
        <w:t>attaques contre la vie ou l</w:t>
      </w:r>
      <w:r>
        <w:rPr>
          <w:lang w:val="fr-FR"/>
        </w:rPr>
        <w:t>’</w:t>
      </w:r>
      <w:r w:rsidRPr="00735442">
        <w:rPr>
          <w:lang w:val="fr-FR"/>
        </w:rPr>
        <w:t>intégrité physique de personnes autochtones, de défenseurs des droits humains et de militants écologistes au cours de la période considérée</w:t>
      </w:r>
      <w:r w:rsidRPr="002C2CAD">
        <w:rPr>
          <w:rStyle w:val="Appelnotedebasdep"/>
        </w:rPr>
        <w:footnoteReference w:id="22"/>
      </w:r>
      <w:r w:rsidRPr="00735442">
        <w:rPr>
          <w:lang w:val="fr-FR"/>
        </w:rPr>
        <w:t>. Tout en prenant note des informations données par la délégation de l</w:t>
      </w:r>
      <w:r>
        <w:rPr>
          <w:lang w:val="fr-FR"/>
        </w:rPr>
        <w:t>’</w:t>
      </w:r>
      <w:r w:rsidRPr="00735442">
        <w:rPr>
          <w:lang w:val="fr-FR"/>
        </w:rPr>
        <w:t>État partie sur l</w:t>
      </w:r>
      <w:r>
        <w:rPr>
          <w:lang w:val="fr-FR"/>
        </w:rPr>
        <w:t>’</w:t>
      </w:r>
      <w:r w:rsidRPr="00735442">
        <w:rPr>
          <w:lang w:val="fr-FR"/>
        </w:rPr>
        <w:t>action que celui-ci mène dans ce domaine, notamment le programme de protection des victimes et des témoins, ainsi que les poursuites engagées pour le meurtre du dirigeant autochtone Jehry Rivera, le Comité constate avec préoccupation que, selon diverses sources, d</w:t>
      </w:r>
      <w:r>
        <w:rPr>
          <w:lang w:val="fr-FR"/>
        </w:rPr>
        <w:t>’</w:t>
      </w:r>
      <w:r w:rsidRPr="00735442">
        <w:rPr>
          <w:lang w:val="fr-FR"/>
        </w:rPr>
        <w:t>autres agressions et assassinats, comme la tentative d</w:t>
      </w:r>
      <w:r>
        <w:rPr>
          <w:lang w:val="fr-FR"/>
        </w:rPr>
        <w:t>’</w:t>
      </w:r>
      <w:r w:rsidRPr="00735442">
        <w:rPr>
          <w:lang w:val="fr-FR"/>
        </w:rPr>
        <w:t>assassinat du dirigeant autochtone Sergio Rojas en 2019, n</w:t>
      </w:r>
      <w:r>
        <w:rPr>
          <w:lang w:val="fr-FR"/>
        </w:rPr>
        <w:t>’</w:t>
      </w:r>
      <w:r w:rsidRPr="00735442">
        <w:rPr>
          <w:lang w:val="fr-FR"/>
        </w:rPr>
        <w:t>auraient pas été résolus ou n</w:t>
      </w:r>
      <w:r>
        <w:rPr>
          <w:lang w:val="fr-FR"/>
        </w:rPr>
        <w:t>’</w:t>
      </w:r>
      <w:r w:rsidRPr="00735442">
        <w:rPr>
          <w:lang w:val="fr-FR"/>
        </w:rPr>
        <w:t>auraient pas fait l</w:t>
      </w:r>
      <w:r>
        <w:rPr>
          <w:lang w:val="fr-FR"/>
        </w:rPr>
        <w:t>’</w:t>
      </w:r>
      <w:r w:rsidRPr="00735442">
        <w:rPr>
          <w:lang w:val="fr-FR"/>
        </w:rPr>
        <w:t>objet d</w:t>
      </w:r>
      <w:r>
        <w:rPr>
          <w:lang w:val="fr-FR"/>
        </w:rPr>
        <w:t>’</w:t>
      </w:r>
      <w:r w:rsidRPr="00735442">
        <w:rPr>
          <w:lang w:val="fr-FR"/>
        </w:rPr>
        <w:t>une enquête</w:t>
      </w:r>
      <w:r w:rsidRPr="002C2CAD">
        <w:rPr>
          <w:rStyle w:val="Appelnotedebasdep"/>
        </w:rPr>
        <w:footnoteReference w:id="23"/>
      </w:r>
      <w:r w:rsidRPr="00735442">
        <w:rPr>
          <w:lang w:val="fr-FR"/>
        </w:rPr>
        <w:t xml:space="preserve"> (art.</w:t>
      </w:r>
      <w:r w:rsidR="008F636E">
        <w:rPr>
          <w:lang w:val="fr-FR"/>
        </w:rPr>
        <w:t> </w:t>
      </w:r>
      <w:r w:rsidRPr="00735442">
        <w:rPr>
          <w:lang w:val="fr-FR"/>
        </w:rPr>
        <w:t>16).</w:t>
      </w:r>
    </w:p>
    <w:p w14:paraId="3D0A448B" w14:textId="77777777" w:rsidR="00695AC4" w:rsidRPr="00735442" w:rsidRDefault="00695AC4" w:rsidP="00B853E1">
      <w:pPr>
        <w:pStyle w:val="SingleTxtG"/>
        <w:rPr>
          <w:b/>
          <w:bCs/>
          <w:lang w:val="fr-FR"/>
        </w:rPr>
      </w:pPr>
      <w:r w:rsidRPr="00735442">
        <w:rPr>
          <w:lang w:val="fr-FR"/>
        </w:rPr>
        <w:t>39.</w:t>
      </w:r>
      <w:r w:rsidRPr="00735442">
        <w:rPr>
          <w:lang w:val="fr-FR"/>
        </w:rPr>
        <w:tab/>
      </w:r>
      <w:r w:rsidRPr="00735442">
        <w:rPr>
          <w:b/>
          <w:bCs/>
          <w:lang w:val="fr-FR"/>
        </w:rPr>
        <w:t>L</w:t>
      </w:r>
      <w:r>
        <w:rPr>
          <w:b/>
          <w:bCs/>
          <w:lang w:val="fr-FR"/>
        </w:rPr>
        <w:t>’</w:t>
      </w:r>
      <w:r w:rsidRPr="00735442">
        <w:rPr>
          <w:b/>
          <w:bCs/>
          <w:lang w:val="fr-FR"/>
        </w:rPr>
        <w:t>État partie devrait continuer de promouvoir les mesures nécessaires pour protéger la vie et l</w:t>
      </w:r>
      <w:r>
        <w:rPr>
          <w:b/>
          <w:bCs/>
          <w:lang w:val="fr-FR"/>
        </w:rPr>
        <w:t>’</w:t>
      </w:r>
      <w:r w:rsidRPr="00735442">
        <w:rPr>
          <w:b/>
          <w:bCs/>
          <w:lang w:val="fr-FR"/>
        </w:rPr>
        <w:t>intégrité physique des personnes appartenant à des peuples autochtones, ainsi que des défenseurs des droits de l</w:t>
      </w:r>
      <w:r>
        <w:rPr>
          <w:b/>
          <w:bCs/>
          <w:lang w:val="fr-FR"/>
        </w:rPr>
        <w:t>’</w:t>
      </w:r>
      <w:r w:rsidRPr="00735442">
        <w:rPr>
          <w:b/>
          <w:bCs/>
          <w:lang w:val="fr-FR"/>
        </w:rPr>
        <w:t>homme et des militants écologistes, et prévenir les actes attentatoires à leur vie et à leur intégrité physique.</w:t>
      </w:r>
    </w:p>
    <w:p w14:paraId="4DF4523A" w14:textId="77777777" w:rsidR="00695AC4" w:rsidRPr="00735442" w:rsidRDefault="00695AC4" w:rsidP="008F636E">
      <w:pPr>
        <w:pStyle w:val="H23G"/>
        <w:rPr>
          <w:lang w:val="fr-FR"/>
        </w:rPr>
      </w:pPr>
      <w:r w:rsidRPr="00735442">
        <w:rPr>
          <w:lang w:val="fr-FR"/>
        </w:rPr>
        <w:tab/>
      </w:r>
      <w:r w:rsidRPr="00735442">
        <w:rPr>
          <w:lang w:val="fr-FR"/>
        </w:rPr>
        <w:tab/>
        <w:t>Avortement</w:t>
      </w:r>
    </w:p>
    <w:p w14:paraId="31034AB8" w14:textId="5BB9FD62" w:rsidR="00695AC4" w:rsidRPr="00735442" w:rsidRDefault="00695AC4" w:rsidP="00B853E1">
      <w:pPr>
        <w:pStyle w:val="SingleTxtG"/>
        <w:rPr>
          <w:lang w:val="fr-FR"/>
        </w:rPr>
      </w:pPr>
      <w:r w:rsidRPr="00735442">
        <w:rPr>
          <w:lang w:val="fr-FR"/>
        </w:rPr>
        <w:t>40.</w:t>
      </w:r>
      <w:r w:rsidRPr="00735442">
        <w:rPr>
          <w:lang w:val="fr-FR"/>
        </w:rPr>
        <w:tab/>
        <w:t>Le Comité se fait l</w:t>
      </w:r>
      <w:r>
        <w:rPr>
          <w:lang w:val="fr-FR"/>
        </w:rPr>
        <w:t>’</w:t>
      </w:r>
      <w:r w:rsidRPr="00735442">
        <w:rPr>
          <w:lang w:val="fr-FR"/>
        </w:rPr>
        <w:t>écho des préoccupations et des recommandations du Comité pour l</w:t>
      </w:r>
      <w:r>
        <w:rPr>
          <w:lang w:val="fr-FR"/>
        </w:rPr>
        <w:t>’</w:t>
      </w:r>
      <w:r w:rsidRPr="00735442">
        <w:rPr>
          <w:lang w:val="fr-FR"/>
        </w:rPr>
        <w:t>élimination de la discrimination à l</w:t>
      </w:r>
      <w:r>
        <w:rPr>
          <w:lang w:val="fr-FR"/>
        </w:rPr>
        <w:t>’</w:t>
      </w:r>
      <w:r w:rsidRPr="00735442">
        <w:rPr>
          <w:lang w:val="fr-FR"/>
        </w:rPr>
        <w:t>égard des femmes concernant l</w:t>
      </w:r>
      <w:r>
        <w:rPr>
          <w:lang w:val="fr-FR"/>
        </w:rPr>
        <w:t>’</w:t>
      </w:r>
      <w:r w:rsidRPr="00735442">
        <w:rPr>
          <w:lang w:val="fr-FR"/>
        </w:rPr>
        <w:t>article</w:t>
      </w:r>
      <w:r w:rsidR="008F636E">
        <w:rPr>
          <w:lang w:val="fr-FR"/>
        </w:rPr>
        <w:t> </w:t>
      </w:r>
      <w:r w:rsidRPr="00735442">
        <w:rPr>
          <w:lang w:val="fr-FR"/>
        </w:rPr>
        <w:t>121 du Code pénal, qui criminalise l</w:t>
      </w:r>
      <w:r>
        <w:rPr>
          <w:lang w:val="fr-FR"/>
        </w:rPr>
        <w:t>’</w:t>
      </w:r>
      <w:r w:rsidRPr="00735442">
        <w:rPr>
          <w:lang w:val="fr-FR"/>
        </w:rPr>
        <w:t>avortement en cas de viol, d</w:t>
      </w:r>
      <w:r>
        <w:rPr>
          <w:lang w:val="fr-FR"/>
        </w:rPr>
        <w:t>’</w:t>
      </w:r>
      <w:r w:rsidRPr="00735442">
        <w:rPr>
          <w:lang w:val="fr-FR"/>
        </w:rPr>
        <w:t>inceste ou de malformation grave du fœtus</w:t>
      </w:r>
      <w:r w:rsidRPr="002C2CAD">
        <w:rPr>
          <w:rStyle w:val="Appelnotedebasdep"/>
        </w:rPr>
        <w:footnoteReference w:id="24"/>
      </w:r>
      <w:r w:rsidRPr="00735442">
        <w:rPr>
          <w:lang w:val="fr-FR"/>
        </w:rPr>
        <w:t>. Le Comité prend note des explications fournies par la délégation de l</w:t>
      </w:r>
      <w:r>
        <w:rPr>
          <w:lang w:val="fr-FR"/>
        </w:rPr>
        <w:t>’</w:t>
      </w:r>
      <w:r w:rsidRPr="00735442">
        <w:rPr>
          <w:lang w:val="fr-FR"/>
        </w:rPr>
        <w:t>État partie concernant l</w:t>
      </w:r>
      <w:r>
        <w:rPr>
          <w:lang w:val="fr-FR"/>
        </w:rPr>
        <w:t>’</w:t>
      </w:r>
      <w:r w:rsidRPr="00735442">
        <w:rPr>
          <w:lang w:val="fr-FR"/>
        </w:rPr>
        <w:t>adoption d</w:t>
      </w:r>
      <w:r>
        <w:rPr>
          <w:lang w:val="fr-FR"/>
        </w:rPr>
        <w:t>’</w:t>
      </w:r>
      <w:r w:rsidRPr="00735442">
        <w:rPr>
          <w:lang w:val="fr-FR"/>
        </w:rPr>
        <w:t>une norme technique pour la procédure médicale liée à l</w:t>
      </w:r>
      <w:r>
        <w:rPr>
          <w:lang w:val="fr-FR"/>
        </w:rPr>
        <w:t>’</w:t>
      </w:r>
      <w:r w:rsidRPr="00735442">
        <w:rPr>
          <w:lang w:val="fr-FR"/>
        </w:rPr>
        <w:t>article</w:t>
      </w:r>
      <w:r w:rsidR="008F636E">
        <w:rPr>
          <w:lang w:val="fr-FR"/>
        </w:rPr>
        <w:t> </w:t>
      </w:r>
      <w:r w:rsidRPr="00735442">
        <w:rPr>
          <w:lang w:val="fr-FR"/>
        </w:rPr>
        <w:t>121 du Code pénal et d</w:t>
      </w:r>
      <w:r>
        <w:rPr>
          <w:lang w:val="fr-FR"/>
        </w:rPr>
        <w:t>’</w:t>
      </w:r>
      <w:r w:rsidRPr="00735442">
        <w:rPr>
          <w:lang w:val="fr-FR"/>
        </w:rPr>
        <w:t>autres mesures visant à sensibiliser le personnel médical et à le former à cet égard (art.</w:t>
      </w:r>
      <w:r w:rsidR="008F636E">
        <w:rPr>
          <w:lang w:val="fr-FR"/>
        </w:rPr>
        <w:t> </w:t>
      </w:r>
      <w:r w:rsidRPr="00735442">
        <w:rPr>
          <w:lang w:val="fr-FR"/>
        </w:rPr>
        <w:t>2 et 16).</w:t>
      </w:r>
    </w:p>
    <w:p w14:paraId="665651E7" w14:textId="25DFE136" w:rsidR="00695AC4" w:rsidRPr="00735442" w:rsidRDefault="00695AC4" w:rsidP="00B853E1">
      <w:pPr>
        <w:pStyle w:val="SingleTxtG"/>
        <w:rPr>
          <w:b/>
          <w:bCs/>
          <w:color w:val="000000"/>
          <w:lang w:val="fr-FR"/>
        </w:rPr>
      </w:pPr>
      <w:r w:rsidRPr="00735442">
        <w:rPr>
          <w:lang w:val="fr-FR"/>
        </w:rPr>
        <w:t>41.</w:t>
      </w:r>
      <w:r w:rsidRPr="00735442">
        <w:rPr>
          <w:lang w:val="fr-FR"/>
        </w:rPr>
        <w:tab/>
      </w:r>
      <w:r w:rsidRPr="00735442">
        <w:rPr>
          <w:b/>
          <w:bCs/>
          <w:lang w:val="fr-FR"/>
        </w:rPr>
        <w:t>L</w:t>
      </w:r>
      <w:r>
        <w:rPr>
          <w:b/>
          <w:bCs/>
          <w:lang w:val="fr-FR"/>
        </w:rPr>
        <w:t>’</w:t>
      </w:r>
      <w:r w:rsidRPr="00735442">
        <w:rPr>
          <w:b/>
          <w:bCs/>
          <w:lang w:val="fr-FR"/>
        </w:rPr>
        <w:t>État partie est invité à envisager de promouvoir la modification de l</w:t>
      </w:r>
      <w:r>
        <w:rPr>
          <w:b/>
          <w:bCs/>
          <w:lang w:val="fr-FR"/>
        </w:rPr>
        <w:t>’</w:t>
      </w:r>
      <w:r w:rsidRPr="00735442">
        <w:rPr>
          <w:b/>
          <w:bCs/>
          <w:lang w:val="fr-FR"/>
        </w:rPr>
        <w:t>article</w:t>
      </w:r>
      <w:r w:rsidR="008F636E">
        <w:rPr>
          <w:b/>
          <w:bCs/>
          <w:lang w:val="fr-FR"/>
        </w:rPr>
        <w:t> </w:t>
      </w:r>
      <w:r w:rsidRPr="00735442">
        <w:rPr>
          <w:b/>
          <w:bCs/>
          <w:lang w:val="fr-FR"/>
        </w:rPr>
        <w:t>121 du Code pénal afin de dépénaliser l</w:t>
      </w:r>
      <w:r>
        <w:rPr>
          <w:b/>
          <w:bCs/>
          <w:lang w:val="fr-FR"/>
        </w:rPr>
        <w:t>’</w:t>
      </w:r>
      <w:r w:rsidRPr="00735442">
        <w:rPr>
          <w:b/>
          <w:bCs/>
          <w:lang w:val="fr-FR"/>
        </w:rPr>
        <w:t>interruption volontaire de grossesse lorsque le fait de mener la grossesse à terme causerait des souffrances considérables à la femme ou que la grossesse est le résultat d</w:t>
      </w:r>
      <w:r>
        <w:rPr>
          <w:b/>
          <w:bCs/>
          <w:lang w:val="fr-FR"/>
        </w:rPr>
        <w:t>’</w:t>
      </w:r>
      <w:r w:rsidRPr="00735442">
        <w:rPr>
          <w:b/>
          <w:bCs/>
          <w:lang w:val="fr-FR"/>
        </w:rPr>
        <w:t>un viol ou d</w:t>
      </w:r>
      <w:r>
        <w:rPr>
          <w:b/>
          <w:bCs/>
          <w:lang w:val="fr-FR"/>
        </w:rPr>
        <w:t>’</w:t>
      </w:r>
      <w:r w:rsidRPr="00735442">
        <w:rPr>
          <w:b/>
          <w:bCs/>
          <w:lang w:val="fr-FR"/>
        </w:rPr>
        <w:t xml:space="preserve">un inceste, en cas de malformation grave du fœtus ou </w:t>
      </w:r>
      <w:r>
        <w:rPr>
          <w:b/>
          <w:bCs/>
          <w:lang w:val="fr-FR"/>
        </w:rPr>
        <w:t>quand</w:t>
      </w:r>
      <w:r w:rsidRPr="00735442">
        <w:rPr>
          <w:b/>
          <w:bCs/>
          <w:lang w:val="fr-FR"/>
        </w:rPr>
        <w:t xml:space="preserve"> le fœtus n</w:t>
      </w:r>
      <w:r>
        <w:rPr>
          <w:b/>
          <w:bCs/>
          <w:lang w:val="fr-FR"/>
        </w:rPr>
        <w:t>’</w:t>
      </w:r>
      <w:r w:rsidRPr="00735442">
        <w:rPr>
          <w:b/>
          <w:bCs/>
          <w:lang w:val="fr-FR"/>
        </w:rPr>
        <w:t>est pas viable.</w:t>
      </w:r>
      <w:r w:rsidRPr="00735442">
        <w:rPr>
          <w:lang w:val="fr-FR"/>
        </w:rPr>
        <w:t xml:space="preserve"> </w:t>
      </w:r>
      <w:r w:rsidRPr="00735442">
        <w:rPr>
          <w:b/>
          <w:bCs/>
          <w:lang w:val="fr-FR"/>
        </w:rPr>
        <w:t>Il devrait aussi faire en sorte que les femmes et les mineures enceintes aient un accès adéquat à des services d</w:t>
      </w:r>
      <w:r>
        <w:rPr>
          <w:b/>
          <w:bCs/>
          <w:lang w:val="fr-FR"/>
        </w:rPr>
        <w:t>’</w:t>
      </w:r>
      <w:r w:rsidRPr="00735442">
        <w:rPr>
          <w:b/>
          <w:bCs/>
          <w:lang w:val="fr-FR"/>
        </w:rPr>
        <w:t>interruption volontaire de grossesse et aux soins post-avortement.</w:t>
      </w:r>
      <w:r w:rsidRPr="00735442">
        <w:rPr>
          <w:lang w:val="fr-FR"/>
        </w:rPr>
        <w:t xml:space="preserve"> </w:t>
      </w:r>
    </w:p>
    <w:p w14:paraId="1890FBB0" w14:textId="77777777" w:rsidR="00695AC4" w:rsidRPr="00735442" w:rsidRDefault="00695AC4" w:rsidP="008F636E">
      <w:pPr>
        <w:pStyle w:val="H23G"/>
        <w:rPr>
          <w:lang w:val="fr-FR"/>
        </w:rPr>
      </w:pPr>
      <w:r w:rsidRPr="00735442">
        <w:rPr>
          <w:lang w:val="fr-FR"/>
        </w:rPr>
        <w:tab/>
      </w:r>
      <w:r w:rsidRPr="00735442">
        <w:rPr>
          <w:lang w:val="fr-FR"/>
        </w:rPr>
        <w:tab/>
      </w:r>
      <w:r w:rsidRPr="00735442">
        <w:rPr>
          <w:lang w:val="fr-FR"/>
        </w:rPr>
        <w:tab/>
        <w:t>Procédure de suivi</w:t>
      </w:r>
    </w:p>
    <w:p w14:paraId="0D145094" w14:textId="21CD0890" w:rsidR="00695AC4" w:rsidRPr="00735442" w:rsidRDefault="00695AC4" w:rsidP="00B853E1">
      <w:pPr>
        <w:pStyle w:val="SingleTxtG"/>
        <w:rPr>
          <w:lang w:val="fr-FR"/>
        </w:rPr>
      </w:pPr>
      <w:r w:rsidRPr="00735442">
        <w:rPr>
          <w:b/>
          <w:bCs/>
          <w:lang w:val="fr-FR"/>
        </w:rPr>
        <w:t>42.</w:t>
      </w:r>
      <w:r w:rsidRPr="00735442">
        <w:rPr>
          <w:b/>
          <w:bCs/>
          <w:lang w:val="fr-FR"/>
        </w:rPr>
        <w:tab/>
        <w:t>Le Comité demande à l</w:t>
      </w:r>
      <w:r>
        <w:rPr>
          <w:b/>
          <w:bCs/>
          <w:lang w:val="fr-FR"/>
        </w:rPr>
        <w:t>’</w:t>
      </w:r>
      <w:r w:rsidRPr="00735442">
        <w:rPr>
          <w:b/>
          <w:bCs/>
          <w:lang w:val="fr-FR"/>
        </w:rPr>
        <w:t>État partie de lui faire parvenir le 24</w:t>
      </w:r>
      <w:r w:rsidR="008F636E">
        <w:rPr>
          <w:b/>
          <w:bCs/>
          <w:lang w:val="fr-FR"/>
        </w:rPr>
        <w:t> </w:t>
      </w:r>
      <w:r w:rsidRPr="00735442">
        <w:rPr>
          <w:b/>
          <w:bCs/>
          <w:lang w:val="fr-FR"/>
        </w:rPr>
        <w:t>novembre 2024 au plus tard des renseignements sur la suite qu</w:t>
      </w:r>
      <w:r>
        <w:rPr>
          <w:b/>
          <w:bCs/>
          <w:lang w:val="fr-FR"/>
        </w:rPr>
        <w:t>’</w:t>
      </w:r>
      <w:r w:rsidRPr="00735442">
        <w:rPr>
          <w:b/>
          <w:bCs/>
          <w:lang w:val="fr-FR"/>
        </w:rPr>
        <w:t>il aura donnée à ses recommandations concernant la détention provisoire, les conditions de détention, l</w:t>
      </w:r>
      <w:r>
        <w:rPr>
          <w:b/>
          <w:bCs/>
          <w:lang w:val="fr-FR"/>
        </w:rPr>
        <w:t>’</w:t>
      </w:r>
      <w:r w:rsidRPr="00735442">
        <w:rPr>
          <w:b/>
          <w:bCs/>
          <w:lang w:val="fr-FR"/>
        </w:rPr>
        <w:t>enquête sur les actes de torture et les mauvais traitements</w:t>
      </w:r>
      <w:r>
        <w:rPr>
          <w:b/>
          <w:bCs/>
          <w:lang w:val="fr-FR"/>
        </w:rPr>
        <w:t>,</w:t>
      </w:r>
      <w:r w:rsidRPr="00735442">
        <w:rPr>
          <w:b/>
          <w:bCs/>
          <w:lang w:val="fr-FR"/>
        </w:rPr>
        <w:t xml:space="preserve"> ainsi que le non-renvoi (voir par.</w:t>
      </w:r>
      <w:r w:rsidR="008F636E">
        <w:rPr>
          <w:b/>
          <w:bCs/>
          <w:lang w:val="fr-FR"/>
        </w:rPr>
        <w:t> </w:t>
      </w:r>
      <w:r w:rsidRPr="00735442">
        <w:rPr>
          <w:b/>
          <w:bCs/>
          <w:lang w:val="fr-FR"/>
        </w:rPr>
        <w:t>13, 15</w:t>
      </w:r>
      <w:r w:rsidR="008F636E">
        <w:rPr>
          <w:b/>
          <w:bCs/>
          <w:lang w:val="fr-FR"/>
        </w:rPr>
        <w:t> </w:t>
      </w:r>
      <w:r w:rsidRPr="00735442">
        <w:rPr>
          <w:b/>
          <w:bCs/>
          <w:lang w:val="fr-FR"/>
        </w:rPr>
        <w:t>a), 25</w:t>
      </w:r>
      <w:r w:rsidR="008F636E">
        <w:rPr>
          <w:b/>
          <w:bCs/>
          <w:lang w:val="fr-FR"/>
        </w:rPr>
        <w:t> </w:t>
      </w:r>
      <w:r w:rsidRPr="00735442">
        <w:rPr>
          <w:b/>
          <w:bCs/>
          <w:lang w:val="fr-FR"/>
        </w:rPr>
        <w:t>a) et 31</w:t>
      </w:r>
      <w:r w:rsidR="008F636E">
        <w:rPr>
          <w:b/>
          <w:bCs/>
          <w:lang w:val="fr-FR"/>
        </w:rPr>
        <w:t> </w:t>
      </w:r>
      <w:r w:rsidRPr="00735442">
        <w:rPr>
          <w:b/>
          <w:bCs/>
          <w:lang w:val="fr-FR"/>
        </w:rPr>
        <w:t>a)). L</w:t>
      </w:r>
      <w:r>
        <w:rPr>
          <w:b/>
          <w:bCs/>
          <w:lang w:val="fr-FR"/>
        </w:rPr>
        <w:t>’</w:t>
      </w:r>
      <w:r w:rsidRPr="00735442">
        <w:rPr>
          <w:b/>
          <w:bCs/>
          <w:lang w:val="fr-FR"/>
        </w:rPr>
        <w:t>État partie est aussi invité à informer le Comité des mesures qu</w:t>
      </w:r>
      <w:r>
        <w:rPr>
          <w:b/>
          <w:bCs/>
          <w:lang w:val="fr-FR"/>
        </w:rPr>
        <w:t>’</w:t>
      </w:r>
      <w:r w:rsidRPr="00735442">
        <w:rPr>
          <w:b/>
          <w:bCs/>
          <w:lang w:val="fr-FR"/>
        </w:rPr>
        <w:t xml:space="preserve">il prévoit </w:t>
      </w:r>
      <w:r>
        <w:rPr>
          <w:b/>
          <w:bCs/>
          <w:lang w:val="fr-FR"/>
        </w:rPr>
        <w:t xml:space="preserve">de </w:t>
      </w:r>
      <w:r w:rsidRPr="00735442">
        <w:rPr>
          <w:b/>
          <w:bCs/>
          <w:lang w:val="fr-FR"/>
        </w:rPr>
        <w:t>prendre pour appliquer, d</w:t>
      </w:r>
      <w:r>
        <w:rPr>
          <w:b/>
          <w:bCs/>
          <w:lang w:val="fr-FR"/>
        </w:rPr>
        <w:t>’</w:t>
      </w:r>
      <w:r w:rsidRPr="00735442">
        <w:rPr>
          <w:b/>
          <w:bCs/>
          <w:lang w:val="fr-FR"/>
        </w:rPr>
        <w:t>ici</w:t>
      </w:r>
      <w:r w:rsidR="001D41F4">
        <w:rPr>
          <w:b/>
          <w:bCs/>
          <w:lang w:val="fr-FR"/>
        </w:rPr>
        <w:t xml:space="preserve"> à</w:t>
      </w:r>
      <w:r w:rsidRPr="00735442">
        <w:rPr>
          <w:b/>
          <w:bCs/>
          <w:lang w:val="fr-FR"/>
        </w:rPr>
        <w:t xml:space="preserve"> la soumission de son prochain rapport, tout ou partie des autres recommandations formulées dans les présentes observations finales.</w:t>
      </w:r>
    </w:p>
    <w:p w14:paraId="5F63F5BC" w14:textId="77777777" w:rsidR="00695AC4" w:rsidRPr="00735442" w:rsidRDefault="00695AC4" w:rsidP="008F636E">
      <w:pPr>
        <w:pStyle w:val="H23G"/>
        <w:rPr>
          <w:lang w:val="fr-FR"/>
        </w:rPr>
      </w:pPr>
      <w:r w:rsidRPr="00735442">
        <w:rPr>
          <w:lang w:val="fr-FR"/>
        </w:rPr>
        <w:lastRenderedPageBreak/>
        <w:tab/>
      </w:r>
      <w:r w:rsidRPr="00735442">
        <w:rPr>
          <w:lang w:val="fr-FR"/>
        </w:rPr>
        <w:tab/>
        <w:t>Autres questions</w:t>
      </w:r>
    </w:p>
    <w:p w14:paraId="18D72170" w14:textId="77777777" w:rsidR="00695AC4" w:rsidRPr="00735442" w:rsidRDefault="00695AC4" w:rsidP="00B853E1">
      <w:pPr>
        <w:pStyle w:val="SingleTxtG"/>
        <w:rPr>
          <w:b/>
          <w:bCs/>
          <w:lang w:val="fr-FR"/>
        </w:rPr>
      </w:pPr>
      <w:r w:rsidRPr="00735442">
        <w:rPr>
          <w:lang w:val="fr-FR"/>
        </w:rPr>
        <w:t>43.</w:t>
      </w:r>
      <w:r w:rsidRPr="00735442">
        <w:rPr>
          <w:lang w:val="fr-FR"/>
        </w:rPr>
        <w:tab/>
      </w:r>
      <w:r w:rsidRPr="00735442">
        <w:rPr>
          <w:b/>
          <w:bCs/>
          <w:lang w:val="fr-FR"/>
        </w:rPr>
        <w:t>Le Comité invite l</w:t>
      </w:r>
      <w:r>
        <w:rPr>
          <w:b/>
          <w:bCs/>
          <w:lang w:val="fr-FR"/>
        </w:rPr>
        <w:t>’</w:t>
      </w:r>
      <w:r w:rsidRPr="00735442">
        <w:rPr>
          <w:b/>
          <w:bCs/>
          <w:lang w:val="fr-FR"/>
        </w:rPr>
        <w:t>État partie à envisager de ratifier la Convention internationale sur la protection des droits de tous les travailleurs migrants et des membres de leur famille, à laquelle il n</w:t>
      </w:r>
      <w:r>
        <w:rPr>
          <w:b/>
          <w:bCs/>
          <w:lang w:val="fr-FR"/>
        </w:rPr>
        <w:t>’</w:t>
      </w:r>
      <w:r w:rsidRPr="00735442">
        <w:rPr>
          <w:b/>
          <w:bCs/>
          <w:lang w:val="fr-FR"/>
        </w:rPr>
        <w:t>est pas encore partie.</w:t>
      </w:r>
    </w:p>
    <w:p w14:paraId="102A8DFF" w14:textId="77777777" w:rsidR="00695AC4" w:rsidRPr="00735442" w:rsidRDefault="00695AC4" w:rsidP="00B853E1">
      <w:pPr>
        <w:pStyle w:val="SingleTxtG"/>
        <w:rPr>
          <w:lang w:val="fr-FR"/>
        </w:rPr>
      </w:pPr>
      <w:r w:rsidRPr="00735442">
        <w:rPr>
          <w:lang w:val="fr-FR"/>
        </w:rPr>
        <w:t>44.</w:t>
      </w:r>
      <w:r w:rsidRPr="00735442">
        <w:rPr>
          <w:lang w:val="fr-FR"/>
        </w:rPr>
        <w:tab/>
      </w:r>
      <w:r w:rsidRPr="00735442">
        <w:rPr>
          <w:b/>
          <w:bCs/>
          <w:lang w:val="fr-FR"/>
        </w:rPr>
        <w:t>L</w:t>
      </w:r>
      <w:r>
        <w:rPr>
          <w:b/>
          <w:bCs/>
          <w:lang w:val="fr-FR"/>
        </w:rPr>
        <w:t>’</w:t>
      </w:r>
      <w:r w:rsidRPr="00735442">
        <w:rPr>
          <w:b/>
          <w:bCs/>
          <w:lang w:val="fr-FR"/>
        </w:rPr>
        <w:t>État partie est invité à diffuser largement le rapport soumis au Comité ainsi que les présentes observations finales, dans les langues voulues, au moyen des sites Web officiels et par l</w:t>
      </w:r>
      <w:r>
        <w:rPr>
          <w:b/>
          <w:bCs/>
          <w:lang w:val="fr-FR"/>
        </w:rPr>
        <w:t>’</w:t>
      </w:r>
      <w:r w:rsidRPr="00735442">
        <w:rPr>
          <w:b/>
          <w:bCs/>
          <w:lang w:val="fr-FR"/>
        </w:rPr>
        <w:t>intermédiaire des médias et des organisations non gouvernementales, et à informer le Comité de ses activités de diffusion.</w:t>
      </w:r>
      <w:bookmarkStart w:id="4" w:name="_Hlk90374576"/>
      <w:bookmarkEnd w:id="4"/>
    </w:p>
    <w:p w14:paraId="4B962DFA" w14:textId="6C369876" w:rsidR="00695AC4" w:rsidRDefault="00695AC4" w:rsidP="00B853E1">
      <w:pPr>
        <w:pStyle w:val="SingleTxtG"/>
        <w:rPr>
          <w:b/>
          <w:bCs/>
          <w:lang w:val="fr-FR"/>
        </w:rPr>
      </w:pPr>
      <w:r w:rsidRPr="00735442">
        <w:rPr>
          <w:lang w:val="fr-FR"/>
        </w:rPr>
        <w:t>45.</w:t>
      </w:r>
      <w:r w:rsidRPr="00735442">
        <w:rPr>
          <w:lang w:val="fr-FR"/>
        </w:rPr>
        <w:tab/>
      </w:r>
      <w:r w:rsidRPr="00735442">
        <w:rPr>
          <w:b/>
          <w:bCs/>
          <w:lang w:val="fr-FR"/>
        </w:rPr>
        <w:t>Le Comité prie l</w:t>
      </w:r>
      <w:r>
        <w:rPr>
          <w:b/>
          <w:bCs/>
          <w:lang w:val="fr-FR"/>
        </w:rPr>
        <w:t>’</w:t>
      </w:r>
      <w:r w:rsidRPr="00735442">
        <w:rPr>
          <w:b/>
          <w:bCs/>
          <w:lang w:val="fr-FR"/>
        </w:rPr>
        <w:t>État partie de soumettre son prochain rapport périodique, qui sera le quatrième, le 24</w:t>
      </w:r>
      <w:r w:rsidR="008F636E">
        <w:rPr>
          <w:b/>
          <w:bCs/>
          <w:lang w:val="fr-FR"/>
        </w:rPr>
        <w:t> </w:t>
      </w:r>
      <w:r w:rsidRPr="00735442">
        <w:rPr>
          <w:b/>
          <w:bCs/>
          <w:lang w:val="fr-FR"/>
        </w:rPr>
        <w:t>novembre 2027 au plus tard.</w:t>
      </w:r>
      <w:r w:rsidRPr="00735442">
        <w:rPr>
          <w:lang w:val="fr-FR"/>
        </w:rPr>
        <w:t xml:space="preserve"> </w:t>
      </w:r>
      <w:r w:rsidRPr="00735442">
        <w:rPr>
          <w:b/>
          <w:bCs/>
          <w:lang w:val="fr-FR"/>
        </w:rPr>
        <w:t>À cette fin, et compte tenu du fait qu</w:t>
      </w:r>
      <w:r>
        <w:rPr>
          <w:b/>
          <w:bCs/>
          <w:lang w:val="fr-FR"/>
        </w:rPr>
        <w:t>’</w:t>
      </w:r>
      <w:r w:rsidRPr="00735442">
        <w:rPr>
          <w:b/>
          <w:bCs/>
          <w:lang w:val="fr-FR"/>
        </w:rPr>
        <w:t>il a accepté d</w:t>
      </w:r>
      <w:r>
        <w:rPr>
          <w:b/>
          <w:bCs/>
          <w:lang w:val="fr-FR"/>
        </w:rPr>
        <w:t>’</w:t>
      </w:r>
      <w:r w:rsidRPr="00735442">
        <w:rPr>
          <w:b/>
          <w:bCs/>
          <w:lang w:val="fr-FR"/>
        </w:rPr>
        <w:t>établir son rapport selon la procédure simplifiée, le Comité lui fera parvenir en temps utile une liste préalable de points à traiter.</w:t>
      </w:r>
      <w:r w:rsidRPr="00735442">
        <w:rPr>
          <w:lang w:val="fr-FR"/>
        </w:rPr>
        <w:t xml:space="preserve"> </w:t>
      </w:r>
      <w:r w:rsidRPr="00735442">
        <w:rPr>
          <w:b/>
          <w:bCs/>
          <w:lang w:val="fr-FR"/>
        </w:rPr>
        <w:t>Les réponses de l</w:t>
      </w:r>
      <w:r>
        <w:rPr>
          <w:b/>
          <w:bCs/>
          <w:lang w:val="fr-FR"/>
        </w:rPr>
        <w:t>’</w:t>
      </w:r>
      <w:r w:rsidRPr="00735442">
        <w:rPr>
          <w:b/>
          <w:bCs/>
          <w:lang w:val="fr-FR"/>
        </w:rPr>
        <w:t>État partie à ladite liste constitueront le quatrième rapport périodique qu</w:t>
      </w:r>
      <w:r>
        <w:rPr>
          <w:b/>
          <w:bCs/>
          <w:lang w:val="fr-FR"/>
        </w:rPr>
        <w:t>’</w:t>
      </w:r>
      <w:r w:rsidRPr="00735442">
        <w:rPr>
          <w:b/>
          <w:bCs/>
          <w:lang w:val="fr-FR"/>
        </w:rPr>
        <w:t>il soumettra en application de l</w:t>
      </w:r>
      <w:r>
        <w:rPr>
          <w:b/>
          <w:bCs/>
          <w:lang w:val="fr-FR"/>
        </w:rPr>
        <w:t>’</w:t>
      </w:r>
      <w:r w:rsidRPr="00735442">
        <w:rPr>
          <w:b/>
          <w:bCs/>
          <w:lang w:val="fr-FR"/>
        </w:rPr>
        <w:t>article</w:t>
      </w:r>
      <w:r w:rsidR="008F636E">
        <w:rPr>
          <w:b/>
          <w:bCs/>
          <w:lang w:val="fr-FR"/>
        </w:rPr>
        <w:t> </w:t>
      </w:r>
      <w:r w:rsidRPr="00735442">
        <w:rPr>
          <w:b/>
          <w:bCs/>
          <w:lang w:val="fr-FR"/>
        </w:rPr>
        <w:t>19 de la Convention.</w:t>
      </w:r>
    </w:p>
    <w:p w14:paraId="58CBC41A" w14:textId="7563ABBC" w:rsidR="008F636E" w:rsidRPr="008F636E" w:rsidRDefault="008F636E" w:rsidP="008F636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F636E" w:rsidRPr="008F636E" w:rsidSect="00695A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C7240" w14:textId="77777777" w:rsidR="00035C9D" w:rsidRPr="009C4D45" w:rsidRDefault="00035C9D" w:rsidP="009C4D45">
      <w:pPr>
        <w:pStyle w:val="Pieddepage"/>
      </w:pPr>
    </w:p>
  </w:endnote>
  <w:endnote w:type="continuationSeparator" w:id="0">
    <w:p w14:paraId="37A2841E" w14:textId="77777777" w:rsidR="00035C9D" w:rsidRPr="009C4D45" w:rsidRDefault="00035C9D" w:rsidP="009C4D45">
      <w:pPr>
        <w:pStyle w:val="Pieddepage"/>
      </w:pPr>
    </w:p>
  </w:endnote>
  <w:endnote w:type="continuationNotice" w:id="1">
    <w:p w14:paraId="25CDEBCA" w14:textId="77777777" w:rsidR="00035C9D" w:rsidRDefault="00035C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0000000000000000000"/>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09E97" w14:textId="1A943939" w:rsidR="00695AC4" w:rsidRPr="00695AC4" w:rsidRDefault="00695AC4" w:rsidP="00695AC4">
    <w:pPr>
      <w:pStyle w:val="Pieddepage"/>
      <w:tabs>
        <w:tab w:val="right" w:pos="9638"/>
      </w:tabs>
    </w:pPr>
    <w:r w:rsidRPr="00695AC4">
      <w:rPr>
        <w:b/>
        <w:sz w:val="18"/>
      </w:rPr>
      <w:fldChar w:fldCharType="begin"/>
    </w:r>
    <w:r w:rsidRPr="00695AC4">
      <w:rPr>
        <w:b/>
        <w:sz w:val="18"/>
      </w:rPr>
      <w:instrText xml:space="preserve"> PAGE  \* MERGEFORMAT </w:instrText>
    </w:r>
    <w:r w:rsidRPr="00695AC4">
      <w:rPr>
        <w:b/>
        <w:sz w:val="18"/>
      </w:rPr>
      <w:fldChar w:fldCharType="separate"/>
    </w:r>
    <w:r w:rsidRPr="00695AC4">
      <w:rPr>
        <w:b/>
        <w:noProof/>
        <w:sz w:val="18"/>
      </w:rPr>
      <w:t>2</w:t>
    </w:r>
    <w:r w:rsidRPr="00695AC4">
      <w:rPr>
        <w:b/>
        <w:sz w:val="18"/>
      </w:rPr>
      <w:fldChar w:fldCharType="end"/>
    </w:r>
    <w:r>
      <w:rPr>
        <w:b/>
        <w:sz w:val="18"/>
      </w:rPr>
      <w:tab/>
    </w:r>
    <w:r>
      <w:t>GE.23-23492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6A8DC" w14:textId="51A9B082" w:rsidR="00695AC4" w:rsidRPr="00695AC4" w:rsidRDefault="00695AC4" w:rsidP="00695AC4">
    <w:pPr>
      <w:pStyle w:val="Pieddepage"/>
      <w:tabs>
        <w:tab w:val="right" w:pos="9638"/>
      </w:tabs>
      <w:rPr>
        <w:b/>
        <w:sz w:val="18"/>
      </w:rPr>
    </w:pPr>
    <w:r>
      <w:t>GE.23-23492</w:t>
    </w:r>
    <w:r>
      <w:tab/>
    </w:r>
    <w:r w:rsidRPr="00695AC4">
      <w:rPr>
        <w:b/>
        <w:sz w:val="18"/>
      </w:rPr>
      <w:fldChar w:fldCharType="begin"/>
    </w:r>
    <w:r w:rsidRPr="00695AC4">
      <w:rPr>
        <w:b/>
        <w:sz w:val="18"/>
      </w:rPr>
      <w:instrText xml:space="preserve"> PAGE  \* MERGEFORMAT </w:instrText>
    </w:r>
    <w:r w:rsidRPr="00695AC4">
      <w:rPr>
        <w:b/>
        <w:sz w:val="18"/>
      </w:rPr>
      <w:fldChar w:fldCharType="separate"/>
    </w:r>
    <w:r w:rsidRPr="00695AC4">
      <w:rPr>
        <w:b/>
        <w:noProof/>
        <w:sz w:val="18"/>
      </w:rPr>
      <w:t>3</w:t>
    </w:r>
    <w:r w:rsidRPr="00695A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4DEE7" w14:textId="1517837A" w:rsidR="00621144" w:rsidRPr="00695AC4" w:rsidRDefault="00695AC4" w:rsidP="00695AC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7E5918B" wp14:editId="760C2B0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23-23492  (F)</w:t>
    </w:r>
    <w:r>
      <w:rPr>
        <w:noProof/>
        <w:sz w:val="20"/>
      </w:rPr>
      <w:drawing>
        <wp:anchor distT="0" distB="0" distL="114300" distR="114300" simplePos="0" relativeHeight="251660288" behindDoc="0" locked="0" layoutInCell="1" allowOverlap="1" wp14:anchorId="1B0EAD1D" wp14:editId="2EB7FA18">
          <wp:simplePos x="0" y="0"/>
          <wp:positionH relativeFrom="margin">
            <wp:posOffset>5489575</wp:posOffset>
          </wp:positionH>
          <wp:positionV relativeFrom="margin">
            <wp:posOffset>8891905</wp:posOffset>
          </wp:positionV>
          <wp:extent cx="561975" cy="561975"/>
          <wp:effectExtent l="0" t="0" r="9525" b="9525"/>
          <wp:wrapNone/>
          <wp:docPr id="2450469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110124    120124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755F5" w14:textId="77777777" w:rsidR="00035C9D" w:rsidRPr="009C4D45" w:rsidRDefault="00035C9D" w:rsidP="009C4D45">
      <w:pPr>
        <w:pStyle w:val="Pieddepage"/>
        <w:tabs>
          <w:tab w:val="right" w:pos="2155"/>
        </w:tabs>
        <w:spacing w:after="80" w:line="240" w:lineRule="atLeast"/>
        <w:ind w:left="680"/>
        <w:rPr>
          <w:u w:val="single"/>
        </w:rPr>
      </w:pPr>
      <w:r>
        <w:rPr>
          <w:u w:val="single"/>
        </w:rPr>
        <w:tab/>
      </w:r>
    </w:p>
  </w:footnote>
  <w:footnote w:type="continuationSeparator" w:id="0">
    <w:p w14:paraId="5D058DE5" w14:textId="77777777" w:rsidR="00035C9D" w:rsidRPr="00035AE4" w:rsidRDefault="00035C9D" w:rsidP="00035AE4">
      <w:pPr>
        <w:pStyle w:val="Pieddepage"/>
        <w:tabs>
          <w:tab w:val="right" w:pos="2155"/>
        </w:tabs>
        <w:spacing w:after="80" w:line="240" w:lineRule="atLeast"/>
        <w:ind w:left="680"/>
        <w:rPr>
          <w:u w:val="single"/>
        </w:rPr>
      </w:pPr>
      <w:r>
        <w:rPr>
          <w:u w:val="single"/>
        </w:rPr>
        <w:tab/>
      </w:r>
    </w:p>
  </w:footnote>
  <w:footnote w:type="continuationNotice" w:id="1">
    <w:p w14:paraId="53D31860" w14:textId="77777777" w:rsidR="00035C9D" w:rsidRPr="00035AE4" w:rsidRDefault="00035C9D">
      <w:pPr>
        <w:spacing w:line="240" w:lineRule="auto"/>
        <w:rPr>
          <w:sz w:val="2"/>
          <w:szCs w:val="2"/>
        </w:rPr>
      </w:pPr>
    </w:p>
  </w:footnote>
  <w:footnote w:id="2">
    <w:p w14:paraId="402781CA" w14:textId="6893B6AE" w:rsidR="00695AC4" w:rsidRPr="00735442" w:rsidRDefault="00695AC4" w:rsidP="00695AC4">
      <w:pPr>
        <w:pStyle w:val="Notedebasdepage"/>
        <w:rPr>
          <w:sz w:val="20"/>
          <w:lang w:val="fr-CA"/>
        </w:rPr>
      </w:pPr>
      <w:r>
        <w:rPr>
          <w:lang w:val="fr-FR"/>
        </w:rPr>
        <w:tab/>
        <w:t>*</w:t>
      </w:r>
      <w:r>
        <w:rPr>
          <w:lang w:val="fr-FR"/>
        </w:rPr>
        <w:tab/>
        <w:t>Adoptées par le Comité à sa soixante-dix-huitième session (30 octobre</w:t>
      </w:r>
      <w:r w:rsidR="00371521">
        <w:rPr>
          <w:lang w:val="fr-FR"/>
        </w:rPr>
        <w:noBreakHyphen/>
      </w:r>
      <w:r>
        <w:rPr>
          <w:lang w:val="fr-FR"/>
        </w:rPr>
        <w:t xml:space="preserve">24 novembre 2023). </w:t>
      </w:r>
    </w:p>
  </w:footnote>
  <w:footnote w:id="3">
    <w:p w14:paraId="46AB0091" w14:textId="25BB1935" w:rsidR="00695AC4" w:rsidRPr="00735442" w:rsidRDefault="00695AC4" w:rsidP="00695AC4">
      <w:pPr>
        <w:pStyle w:val="Notedebasdepage"/>
        <w:rPr>
          <w:szCs w:val="18"/>
          <w:lang w:val="fr-CA"/>
        </w:rPr>
      </w:pPr>
      <w:r w:rsidRPr="006F6DB9">
        <w:rPr>
          <w:szCs w:val="18"/>
          <w:lang w:val="fr-FR"/>
        </w:rPr>
        <w:tab/>
      </w:r>
      <w:r w:rsidRPr="002C2CAD">
        <w:rPr>
          <w:rStyle w:val="Appelnotedebasdep"/>
        </w:rPr>
        <w:footnoteRef/>
      </w:r>
      <w:r>
        <w:rPr>
          <w:lang w:val="fr-FR"/>
        </w:rPr>
        <w:tab/>
      </w:r>
      <w:hyperlink r:id="rId1" w:history="1">
        <w:r w:rsidR="00371521">
          <w:rPr>
            <w:rStyle w:val="Lienhypertexte"/>
            <w:lang w:val="fr-FR"/>
          </w:rPr>
          <w:t>CAT/C/CRI/3</w:t>
        </w:r>
      </w:hyperlink>
      <w:r>
        <w:rPr>
          <w:lang w:val="fr-FR"/>
        </w:rPr>
        <w:t>.</w:t>
      </w:r>
    </w:p>
  </w:footnote>
  <w:footnote w:id="4">
    <w:p w14:paraId="2941A0E1" w14:textId="43A99D40" w:rsidR="00695AC4" w:rsidRPr="00735442" w:rsidRDefault="00695AC4" w:rsidP="00695AC4">
      <w:pPr>
        <w:pStyle w:val="Notedebasdepage"/>
        <w:rPr>
          <w:szCs w:val="18"/>
          <w:lang w:val="fr-CA"/>
        </w:rPr>
      </w:pPr>
      <w:r w:rsidRPr="00612E30">
        <w:rPr>
          <w:szCs w:val="18"/>
          <w:lang w:val="fr-FR"/>
        </w:rPr>
        <w:tab/>
      </w:r>
      <w:r w:rsidRPr="002C2CAD">
        <w:rPr>
          <w:rStyle w:val="Appelnotedebasdep"/>
        </w:rPr>
        <w:footnoteRef/>
      </w:r>
      <w:r>
        <w:rPr>
          <w:lang w:val="fr-FR"/>
        </w:rPr>
        <w:tab/>
        <w:t xml:space="preserve">Voir </w:t>
      </w:r>
      <w:hyperlink r:id="rId2" w:history="1">
        <w:r w:rsidR="00371521" w:rsidRPr="00371521">
          <w:rPr>
            <w:rStyle w:val="Lienhypertexte"/>
            <w:lang w:val="fr-FR"/>
          </w:rPr>
          <w:t>CAT/C/SR.2041</w:t>
        </w:r>
      </w:hyperlink>
      <w:r>
        <w:rPr>
          <w:lang w:val="fr-FR"/>
        </w:rPr>
        <w:t xml:space="preserve"> et </w:t>
      </w:r>
      <w:hyperlink r:id="rId3" w:history="1">
        <w:r w:rsidR="00371521" w:rsidRPr="00371521">
          <w:rPr>
            <w:rStyle w:val="Lienhypertexte"/>
            <w:lang w:val="fr-FR"/>
          </w:rPr>
          <w:t>CAT/C/SR.2044</w:t>
        </w:r>
      </w:hyperlink>
      <w:r>
        <w:rPr>
          <w:lang w:val="fr-FR"/>
        </w:rPr>
        <w:t>.</w:t>
      </w:r>
    </w:p>
  </w:footnote>
  <w:footnote w:id="5">
    <w:p w14:paraId="55C5A849" w14:textId="3E2B8E8D" w:rsidR="00695AC4" w:rsidRPr="00735442" w:rsidRDefault="00695AC4" w:rsidP="00695AC4">
      <w:pPr>
        <w:pStyle w:val="Notedebasdepage"/>
        <w:rPr>
          <w:lang w:val="fr-CA"/>
        </w:rPr>
      </w:pPr>
      <w:r w:rsidRPr="00612E30">
        <w:rPr>
          <w:lang w:val="fr-FR"/>
        </w:rPr>
        <w:tab/>
      </w:r>
      <w:r w:rsidRPr="002C2CAD">
        <w:rPr>
          <w:rStyle w:val="Appelnotedebasdep"/>
        </w:rPr>
        <w:footnoteRef/>
      </w:r>
      <w:r>
        <w:rPr>
          <w:lang w:val="fr-FR"/>
        </w:rPr>
        <w:t xml:space="preserve"> </w:t>
      </w:r>
      <w:r>
        <w:rPr>
          <w:lang w:val="fr-FR"/>
        </w:rPr>
        <w:tab/>
      </w:r>
      <w:hyperlink r:id="rId4" w:history="1">
        <w:r w:rsidR="00371521">
          <w:rPr>
            <w:rStyle w:val="Lienhypertexte"/>
            <w:lang w:val="fr-FR"/>
          </w:rPr>
          <w:t>CAT/C/CRI/Q/3</w:t>
        </w:r>
      </w:hyperlink>
      <w:r>
        <w:rPr>
          <w:lang w:val="fr-FR"/>
        </w:rPr>
        <w:t>.</w:t>
      </w:r>
    </w:p>
  </w:footnote>
  <w:footnote w:id="6">
    <w:p w14:paraId="1AD5DC7A" w14:textId="2E1FB72A" w:rsidR="00695AC4" w:rsidRPr="00735442" w:rsidRDefault="00695AC4" w:rsidP="00695AC4">
      <w:pPr>
        <w:pStyle w:val="Notedebasdepage"/>
        <w:rPr>
          <w:szCs w:val="18"/>
          <w:lang w:val="fr-CA"/>
        </w:rPr>
      </w:pPr>
      <w:r w:rsidRPr="00F9394A">
        <w:rPr>
          <w:szCs w:val="18"/>
          <w:lang w:val="fr-FR"/>
        </w:rPr>
        <w:tab/>
      </w:r>
      <w:r w:rsidRPr="002C2CAD">
        <w:rPr>
          <w:rStyle w:val="Appelnotedebasdep"/>
        </w:rPr>
        <w:footnoteRef/>
      </w:r>
      <w:r>
        <w:rPr>
          <w:lang w:val="fr-FR"/>
        </w:rPr>
        <w:tab/>
      </w:r>
      <w:hyperlink r:id="rId5" w:history="1">
        <w:r w:rsidR="00371521">
          <w:rPr>
            <w:rStyle w:val="Lienhypertexte"/>
            <w:lang w:val="fr-FR"/>
          </w:rPr>
          <w:t>CAT/C/CRI/CO/2</w:t>
        </w:r>
      </w:hyperlink>
      <w:r>
        <w:rPr>
          <w:lang w:val="fr-FR"/>
        </w:rPr>
        <w:t>, par. 29.</w:t>
      </w:r>
    </w:p>
  </w:footnote>
  <w:footnote w:id="7">
    <w:p w14:paraId="1977F3A3" w14:textId="77777777" w:rsidR="00695AC4" w:rsidRPr="00735442" w:rsidRDefault="00695AC4" w:rsidP="00695AC4">
      <w:pPr>
        <w:pStyle w:val="Notedebasdepage"/>
        <w:rPr>
          <w:szCs w:val="18"/>
          <w:lang w:val="fr-CA"/>
        </w:rPr>
      </w:pPr>
      <w:r w:rsidRPr="00F9394A">
        <w:rPr>
          <w:szCs w:val="18"/>
          <w:lang w:val="fr-FR"/>
        </w:rPr>
        <w:tab/>
      </w:r>
      <w:r w:rsidRPr="002C2CAD">
        <w:rPr>
          <w:rStyle w:val="Appelnotedebasdep"/>
        </w:rPr>
        <w:footnoteRef/>
      </w:r>
      <w:r>
        <w:rPr>
          <w:lang w:val="fr-FR"/>
        </w:rPr>
        <w:tab/>
        <w:t>Ibid., par. 5 à 7, 10 et 12.</w:t>
      </w:r>
    </w:p>
  </w:footnote>
  <w:footnote w:id="8">
    <w:p w14:paraId="29CA7A59" w14:textId="77777777" w:rsidR="00695AC4" w:rsidRPr="00735442" w:rsidRDefault="00695AC4" w:rsidP="00695AC4">
      <w:pPr>
        <w:pStyle w:val="Notedebasdepage"/>
        <w:rPr>
          <w:lang w:val="fr-CA"/>
        </w:rPr>
      </w:pPr>
      <w:r>
        <w:rPr>
          <w:lang w:val="fr-FR"/>
        </w:rPr>
        <w:tab/>
      </w:r>
      <w:r w:rsidRPr="002C2CAD">
        <w:rPr>
          <w:rStyle w:val="Appelnotedebasdep"/>
        </w:rPr>
        <w:footnoteRef/>
      </w:r>
      <w:r>
        <w:rPr>
          <w:lang w:val="fr-FR"/>
        </w:rPr>
        <w:t xml:space="preserve"> </w:t>
      </w:r>
      <w:r>
        <w:rPr>
          <w:lang w:val="fr-FR"/>
        </w:rPr>
        <w:tab/>
      </w:r>
      <w:r>
        <w:rPr>
          <w:lang w:val="fr-FR"/>
        </w:rPr>
        <w:tab/>
        <w:t>Par. 9.</w:t>
      </w:r>
    </w:p>
  </w:footnote>
  <w:footnote w:id="9">
    <w:p w14:paraId="57C482C5" w14:textId="56C4D9C2" w:rsidR="00695AC4" w:rsidRPr="00735442" w:rsidRDefault="00695AC4" w:rsidP="00695AC4">
      <w:pPr>
        <w:pStyle w:val="Notedebasdepage"/>
        <w:rPr>
          <w:szCs w:val="18"/>
          <w:lang w:val="fr-CA"/>
        </w:rPr>
      </w:pPr>
      <w:r w:rsidRPr="008E43C0">
        <w:rPr>
          <w:szCs w:val="18"/>
          <w:lang w:val="fr-FR"/>
        </w:rPr>
        <w:tab/>
      </w:r>
      <w:r w:rsidRPr="002C2CAD">
        <w:rPr>
          <w:rStyle w:val="Appelnotedebasdep"/>
        </w:rPr>
        <w:footnoteRef/>
      </w:r>
      <w:r>
        <w:rPr>
          <w:lang w:val="fr-FR"/>
        </w:rPr>
        <w:t xml:space="preserve"> </w:t>
      </w:r>
      <w:r>
        <w:rPr>
          <w:lang w:val="fr-FR"/>
        </w:rPr>
        <w:tab/>
      </w:r>
      <w:hyperlink r:id="rId6" w:history="1">
        <w:r w:rsidR="00371521">
          <w:rPr>
            <w:rStyle w:val="Lienhypertexte"/>
            <w:lang w:val="fr-FR"/>
          </w:rPr>
          <w:t>CAT/C/CRI/CO/2</w:t>
        </w:r>
      </w:hyperlink>
      <w:r>
        <w:rPr>
          <w:lang w:val="fr-FR"/>
        </w:rPr>
        <w:t>, par. 5.</w:t>
      </w:r>
    </w:p>
  </w:footnote>
  <w:footnote w:id="10">
    <w:p w14:paraId="28D9A2A0" w14:textId="342CAB13" w:rsidR="00695AC4" w:rsidRPr="00735442" w:rsidRDefault="00695AC4" w:rsidP="00695AC4">
      <w:pPr>
        <w:pStyle w:val="Notedebasdepage"/>
        <w:rPr>
          <w:szCs w:val="18"/>
          <w:lang w:val="fr-CA"/>
        </w:rPr>
      </w:pPr>
      <w:r w:rsidRPr="005A20DE">
        <w:rPr>
          <w:szCs w:val="18"/>
          <w:lang w:val="fr-FR"/>
        </w:rPr>
        <w:tab/>
      </w:r>
      <w:r w:rsidRPr="002C2CAD">
        <w:rPr>
          <w:rStyle w:val="Appelnotedebasdep"/>
        </w:rPr>
        <w:footnoteRef/>
      </w:r>
      <w:r>
        <w:rPr>
          <w:lang w:val="fr-FR"/>
        </w:rPr>
        <w:t xml:space="preserve"> </w:t>
      </w:r>
      <w:r>
        <w:rPr>
          <w:lang w:val="fr-FR"/>
        </w:rPr>
        <w:tab/>
      </w:r>
      <w:hyperlink r:id="rId7" w:history="1">
        <w:r w:rsidR="00371521">
          <w:rPr>
            <w:rStyle w:val="Lienhypertexte"/>
            <w:lang w:val="fr-FR"/>
          </w:rPr>
          <w:t>CEDAW/C/CRI/CO/8</w:t>
        </w:r>
      </w:hyperlink>
      <w:r>
        <w:rPr>
          <w:lang w:val="fr-FR"/>
        </w:rPr>
        <w:t xml:space="preserve">, par. 43 et </w:t>
      </w:r>
      <w:hyperlink r:id="rId8" w:history="1">
        <w:r w:rsidR="00371521">
          <w:rPr>
            <w:rStyle w:val="Lienhypertexte"/>
            <w:lang w:val="fr-FR"/>
          </w:rPr>
          <w:t>CAT/OP/CRI/ROSP/1</w:t>
        </w:r>
      </w:hyperlink>
      <w:r>
        <w:rPr>
          <w:lang w:val="fr-FR"/>
        </w:rPr>
        <w:t>, par. 82 à 85.</w:t>
      </w:r>
    </w:p>
  </w:footnote>
  <w:footnote w:id="11">
    <w:p w14:paraId="40408C8C" w14:textId="1C3FF4E5" w:rsidR="00695AC4" w:rsidRPr="00735442" w:rsidRDefault="00695AC4" w:rsidP="00695AC4">
      <w:pPr>
        <w:pStyle w:val="Notedebasdepage"/>
        <w:rPr>
          <w:szCs w:val="18"/>
          <w:lang w:val="it-IT"/>
        </w:rPr>
      </w:pPr>
      <w:r w:rsidRPr="00F9394A">
        <w:rPr>
          <w:szCs w:val="18"/>
          <w:lang w:val="fr-FR"/>
        </w:rPr>
        <w:tab/>
      </w:r>
      <w:r w:rsidRPr="002C2CAD">
        <w:rPr>
          <w:rStyle w:val="Appelnotedebasdep"/>
        </w:rPr>
        <w:footnoteRef/>
      </w:r>
      <w:r w:rsidRPr="00735442">
        <w:rPr>
          <w:lang w:val="it-IT"/>
        </w:rPr>
        <w:t xml:space="preserve"> </w:t>
      </w:r>
      <w:r w:rsidRPr="00735442">
        <w:rPr>
          <w:lang w:val="it-IT"/>
        </w:rPr>
        <w:tab/>
      </w:r>
      <w:hyperlink r:id="rId9" w:history="1">
        <w:r w:rsidR="00371521">
          <w:rPr>
            <w:rStyle w:val="Lienhypertexte"/>
            <w:lang w:val="it-IT"/>
          </w:rPr>
          <w:t>CEDAW/C/CRI/CO/8</w:t>
        </w:r>
      </w:hyperlink>
      <w:r w:rsidRPr="00735442">
        <w:rPr>
          <w:lang w:val="it-IT"/>
        </w:rPr>
        <w:t>, par. 44.</w:t>
      </w:r>
    </w:p>
  </w:footnote>
  <w:footnote w:id="12">
    <w:p w14:paraId="075CA816" w14:textId="6AC8A227" w:rsidR="00695AC4" w:rsidRPr="00735442" w:rsidRDefault="00695AC4" w:rsidP="00695AC4">
      <w:pPr>
        <w:pStyle w:val="Notedebasdepage"/>
        <w:rPr>
          <w:szCs w:val="18"/>
          <w:lang w:val="fr-CA"/>
        </w:rPr>
      </w:pPr>
      <w:r w:rsidRPr="00735442">
        <w:rPr>
          <w:szCs w:val="18"/>
          <w:lang w:val="it-IT"/>
        </w:rPr>
        <w:tab/>
      </w:r>
      <w:r w:rsidRPr="002C2CAD">
        <w:rPr>
          <w:rStyle w:val="Appelnotedebasdep"/>
        </w:rPr>
        <w:footnoteRef/>
      </w:r>
      <w:r>
        <w:rPr>
          <w:lang w:val="fr-FR"/>
        </w:rPr>
        <w:t xml:space="preserve"> </w:t>
      </w:r>
      <w:r>
        <w:rPr>
          <w:lang w:val="fr-FR"/>
        </w:rPr>
        <w:tab/>
      </w:r>
      <w:hyperlink r:id="rId10" w:history="1">
        <w:r w:rsidR="00371521">
          <w:rPr>
            <w:rStyle w:val="Lienhypertexte"/>
            <w:lang w:val="fr-FR"/>
          </w:rPr>
          <w:t>CRC/C/CRI/CO/5-6</w:t>
        </w:r>
      </w:hyperlink>
      <w:r>
        <w:rPr>
          <w:lang w:val="fr-FR"/>
        </w:rPr>
        <w:t xml:space="preserve">, par. 19 et 20. </w:t>
      </w:r>
    </w:p>
  </w:footnote>
  <w:footnote w:id="13">
    <w:p w14:paraId="08A90393" w14:textId="77777777" w:rsidR="00695AC4" w:rsidRPr="00735442" w:rsidRDefault="00695AC4" w:rsidP="00695AC4">
      <w:pPr>
        <w:pStyle w:val="Notedebasdepage"/>
        <w:rPr>
          <w:lang w:val="fr-CA"/>
        </w:rPr>
      </w:pPr>
      <w:r w:rsidRPr="008E43C0">
        <w:rPr>
          <w:lang w:val="fr-FR"/>
        </w:rPr>
        <w:tab/>
      </w:r>
      <w:r w:rsidRPr="002C2CAD">
        <w:rPr>
          <w:rStyle w:val="Appelnotedebasdep"/>
        </w:rPr>
        <w:footnoteRef/>
      </w:r>
      <w:r>
        <w:rPr>
          <w:lang w:val="fr-FR"/>
        </w:rPr>
        <w:t xml:space="preserve"> </w:t>
      </w:r>
      <w:r>
        <w:rPr>
          <w:lang w:val="fr-FR"/>
        </w:rPr>
        <w:tab/>
        <w:t>Ibid., par. 24.</w:t>
      </w:r>
    </w:p>
  </w:footnote>
  <w:footnote w:id="14">
    <w:p w14:paraId="56FADEFD" w14:textId="77777777" w:rsidR="00695AC4" w:rsidRPr="00735442" w:rsidRDefault="00695AC4" w:rsidP="00695AC4">
      <w:pPr>
        <w:pStyle w:val="Notedebasdepage"/>
        <w:rPr>
          <w:szCs w:val="18"/>
          <w:lang w:val="fr-CA"/>
        </w:rPr>
      </w:pPr>
      <w:r w:rsidRPr="008E43C0">
        <w:rPr>
          <w:szCs w:val="18"/>
          <w:lang w:val="fr-FR"/>
        </w:rPr>
        <w:tab/>
      </w:r>
      <w:r w:rsidRPr="002C2CAD">
        <w:rPr>
          <w:rStyle w:val="Appelnotedebasdep"/>
        </w:rPr>
        <w:footnoteRef/>
      </w:r>
      <w:r>
        <w:rPr>
          <w:lang w:val="fr-FR"/>
        </w:rPr>
        <w:t xml:space="preserve"> </w:t>
      </w:r>
      <w:r>
        <w:rPr>
          <w:lang w:val="fr-FR"/>
        </w:rPr>
        <w:tab/>
        <w:t>Ibid., par. 46.</w:t>
      </w:r>
    </w:p>
  </w:footnote>
  <w:footnote w:id="15">
    <w:p w14:paraId="71497FC7" w14:textId="71E78DBF" w:rsidR="00695AC4" w:rsidRPr="00735442" w:rsidRDefault="00695AC4" w:rsidP="00695AC4">
      <w:pPr>
        <w:pStyle w:val="Notedebasdepage"/>
        <w:rPr>
          <w:lang w:val="fr-CA"/>
        </w:rPr>
      </w:pPr>
      <w:r>
        <w:rPr>
          <w:lang w:val="fr-FR"/>
        </w:rPr>
        <w:tab/>
      </w:r>
      <w:r w:rsidRPr="002C2CAD">
        <w:rPr>
          <w:rStyle w:val="Appelnotedebasdep"/>
        </w:rPr>
        <w:footnoteRef/>
      </w:r>
      <w:r>
        <w:rPr>
          <w:lang w:val="fr-FR"/>
        </w:rPr>
        <w:tab/>
      </w:r>
      <w:hyperlink r:id="rId11" w:history="1">
        <w:r w:rsidR="00371521">
          <w:rPr>
            <w:rStyle w:val="Lienhypertexte"/>
            <w:lang w:val="fr-FR"/>
          </w:rPr>
          <w:t>CAT/OP/12/5</w:t>
        </w:r>
      </w:hyperlink>
      <w:r>
        <w:rPr>
          <w:lang w:val="fr-FR"/>
        </w:rPr>
        <w:t xml:space="preserve">, par. 13 et 38. </w:t>
      </w:r>
    </w:p>
  </w:footnote>
  <w:footnote w:id="16">
    <w:p w14:paraId="2BB7D667" w14:textId="09828AC0" w:rsidR="00695AC4" w:rsidRPr="00735442" w:rsidRDefault="00695AC4" w:rsidP="00695AC4">
      <w:pPr>
        <w:pStyle w:val="Notedebasdepage"/>
        <w:rPr>
          <w:szCs w:val="18"/>
          <w:lang w:val="fr-CA"/>
        </w:rPr>
      </w:pPr>
      <w:r w:rsidRPr="008E43C0">
        <w:rPr>
          <w:szCs w:val="18"/>
          <w:lang w:val="fr-FR"/>
        </w:rPr>
        <w:tab/>
      </w:r>
      <w:r w:rsidRPr="002C2CAD">
        <w:rPr>
          <w:rStyle w:val="Appelnotedebasdep"/>
        </w:rPr>
        <w:footnoteRef/>
      </w:r>
      <w:r>
        <w:rPr>
          <w:lang w:val="fr-FR"/>
        </w:rPr>
        <w:t xml:space="preserve"> </w:t>
      </w:r>
      <w:r>
        <w:rPr>
          <w:lang w:val="fr-FR"/>
        </w:rPr>
        <w:tab/>
      </w:r>
      <w:r>
        <w:rPr>
          <w:lang w:val="fr-FR"/>
        </w:rPr>
        <w:tab/>
      </w:r>
      <w:hyperlink r:id="rId12" w:history="1">
        <w:r w:rsidR="00371521">
          <w:rPr>
            <w:rStyle w:val="Lienhypertexte"/>
            <w:lang w:val="fr-FR"/>
          </w:rPr>
          <w:t>CAT/OP/CRI/ROSP/1</w:t>
        </w:r>
      </w:hyperlink>
      <w:r>
        <w:rPr>
          <w:lang w:val="fr-FR"/>
        </w:rPr>
        <w:t>, par. 17 et 18.</w:t>
      </w:r>
    </w:p>
  </w:footnote>
  <w:footnote w:id="17">
    <w:p w14:paraId="46A8F07B" w14:textId="0E6E0580" w:rsidR="00695AC4" w:rsidRPr="00F672EE" w:rsidRDefault="00695AC4" w:rsidP="00695AC4">
      <w:pPr>
        <w:pStyle w:val="Notedebasdepage"/>
        <w:rPr>
          <w:szCs w:val="18"/>
          <w:lang w:val="fr-CA"/>
        </w:rPr>
      </w:pPr>
      <w:r w:rsidRPr="008E43C0">
        <w:rPr>
          <w:szCs w:val="18"/>
          <w:lang w:val="fr-FR"/>
        </w:rPr>
        <w:tab/>
      </w:r>
      <w:r w:rsidRPr="002C2CAD">
        <w:rPr>
          <w:rStyle w:val="Appelnotedebasdep"/>
        </w:rPr>
        <w:footnoteRef/>
      </w:r>
      <w:r w:rsidRPr="00F672EE">
        <w:rPr>
          <w:lang w:val="fr-CA"/>
        </w:rPr>
        <w:t xml:space="preserve"> </w:t>
      </w:r>
      <w:r w:rsidRPr="00F672EE">
        <w:rPr>
          <w:lang w:val="fr-CA"/>
        </w:rPr>
        <w:tab/>
      </w:r>
      <w:r w:rsidRPr="00F672EE">
        <w:rPr>
          <w:lang w:val="fr-CA"/>
        </w:rPr>
        <w:tab/>
      </w:r>
      <w:hyperlink r:id="rId13" w:history="1">
        <w:r w:rsidR="00371521">
          <w:rPr>
            <w:rStyle w:val="Lienhypertexte"/>
            <w:lang w:val="fr-CA"/>
          </w:rPr>
          <w:t>A/HRC/54/30/Add.1</w:t>
        </w:r>
      </w:hyperlink>
      <w:r w:rsidRPr="00F672EE">
        <w:rPr>
          <w:lang w:val="fr-CA"/>
        </w:rPr>
        <w:t xml:space="preserve">, par. 36 à 42, 51 </w:t>
      </w:r>
      <w:r>
        <w:rPr>
          <w:lang w:val="fr-CA"/>
        </w:rPr>
        <w:t>et</w:t>
      </w:r>
      <w:r w:rsidRPr="00F672EE">
        <w:rPr>
          <w:lang w:val="fr-CA"/>
        </w:rPr>
        <w:t xml:space="preserve"> 54.</w:t>
      </w:r>
    </w:p>
  </w:footnote>
  <w:footnote w:id="18">
    <w:p w14:paraId="5A1E67F6" w14:textId="0FB34B7E" w:rsidR="00695AC4" w:rsidRPr="00735442" w:rsidRDefault="00695AC4" w:rsidP="00695AC4">
      <w:pPr>
        <w:pStyle w:val="Notedebasdepage"/>
        <w:rPr>
          <w:szCs w:val="18"/>
          <w:lang w:val="fr-CA"/>
        </w:rPr>
      </w:pPr>
      <w:r w:rsidRPr="00F672EE">
        <w:rPr>
          <w:szCs w:val="18"/>
          <w:lang w:val="fr-CA"/>
        </w:rPr>
        <w:tab/>
      </w:r>
      <w:r w:rsidRPr="002C2CAD">
        <w:rPr>
          <w:rStyle w:val="Appelnotedebasdep"/>
        </w:rPr>
        <w:footnoteRef/>
      </w:r>
      <w:r>
        <w:rPr>
          <w:lang w:val="fr-FR"/>
        </w:rPr>
        <w:t xml:space="preserve"> </w:t>
      </w:r>
      <w:r>
        <w:rPr>
          <w:lang w:val="fr-FR"/>
        </w:rPr>
        <w:tab/>
      </w:r>
      <w:r>
        <w:rPr>
          <w:lang w:val="fr-FR"/>
        </w:rPr>
        <w:tab/>
      </w:r>
      <w:hyperlink r:id="rId14" w:history="1">
        <w:r w:rsidR="00371521">
          <w:rPr>
            <w:rStyle w:val="Lienhypertexte"/>
            <w:lang w:val="fr-FR"/>
          </w:rPr>
          <w:t>CEDAW/C/CRI/CO/8</w:t>
        </w:r>
      </w:hyperlink>
      <w:r>
        <w:rPr>
          <w:lang w:val="fr-FR"/>
        </w:rPr>
        <w:t>, par. 25 et 26.</w:t>
      </w:r>
    </w:p>
  </w:footnote>
  <w:footnote w:id="19">
    <w:p w14:paraId="5B873AEE" w14:textId="5BCC934D" w:rsidR="00695AC4" w:rsidRPr="00735442" w:rsidRDefault="00695AC4" w:rsidP="00695AC4">
      <w:pPr>
        <w:pStyle w:val="Notedebasdepage"/>
        <w:rPr>
          <w:szCs w:val="18"/>
          <w:lang w:val="fr-CA"/>
        </w:rPr>
      </w:pPr>
      <w:r w:rsidRPr="006F6DB9">
        <w:rPr>
          <w:szCs w:val="18"/>
          <w:lang w:val="fr-FR"/>
        </w:rPr>
        <w:tab/>
      </w:r>
      <w:r w:rsidRPr="002C2CAD">
        <w:rPr>
          <w:rStyle w:val="Appelnotedebasdep"/>
        </w:rPr>
        <w:footnoteRef/>
      </w:r>
      <w:r>
        <w:rPr>
          <w:lang w:val="fr-FR"/>
        </w:rPr>
        <w:t xml:space="preserve"> </w:t>
      </w:r>
      <w:r>
        <w:rPr>
          <w:lang w:val="fr-FR"/>
        </w:rPr>
        <w:tab/>
      </w:r>
      <w:r>
        <w:rPr>
          <w:lang w:val="fr-FR"/>
        </w:rPr>
        <w:tab/>
      </w:r>
      <w:hyperlink r:id="rId15" w:history="1">
        <w:r w:rsidR="00371521">
          <w:rPr>
            <w:rStyle w:val="Lienhypertexte"/>
            <w:lang w:val="fr-FR"/>
          </w:rPr>
          <w:t>CAT/C/CRI/3</w:t>
        </w:r>
      </w:hyperlink>
      <w:r>
        <w:rPr>
          <w:lang w:val="fr-FR"/>
        </w:rPr>
        <w:t>, par. 101 et 142 à 147 et annexe 18.</w:t>
      </w:r>
    </w:p>
  </w:footnote>
  <w:footnote w:id="20">
    <w:p w14:paraId="6DECB23F" w14:textId="6ED048F5" w:rsidR="00695AC4" w:rsidRPr="00735442" w:rsidRDefault="00695AC4" w:rsidP="00695AC4">
      <w:pPr>
        <w:pStyle w:val="Notedebasdepage"/>
        <w:rPr>
          <w:szCs w:val="18"/>
          <w:lang w:val="fr-CA"/>
        </w:rPr>
      </w:pPr>
      <w:r w:rsidRPr="00F9394A">
        <w:rPr>
          <w:szCs w:val="18"/>
          <w:lang w:val="fr-FR"/>
        </w:rPr>
        <w:tab/>
      </w:r>
      <w:r w:rsidRPr="002C2CAD">
        <w:rPr>
          <w:rStyle w:val="Appelnotedebasdep"/>
        </w:rPr>
        <w:footnoteRef/>
      </w:r>
      <w:r>
        <w:rPr>
          <w:lang w:val="fr-FR"/>
        </w:rPr>
        <w:t xml:space="preserve"> </w:t>
      </w:r>
      <w:r>
        <w:rPr>
          <w:lang w:val="fr-FR"/>
        </w:rPr>
        <w:tab/>
      </w:r>
      <w:r>
        <w:rPr>
          <w:lang w:val="fr-FR"/>
        </w:rPr>
        <w:tab/>
        <w:t xml:space="preserve">Ibid., par. 141 et </w:t>
      </w:r>
      <w:hyperlink r:id="rId16" w:history="1">
        <w:r w:rsidR="00371521">
          <w:rPr>
            <w:rStyle w:val="Lienhypertexte"/>
            <w:lang w:val="fr-FR"/>
          </w:rPr>
          <w:t>CEDAW/C/CRI/CO/8</w:t>
        </w:r>
      </w:hyperlink>
      <w:r>
        <w:rPr>
          <w:lang w:val="fr-FR"/>
        </w:rPr>
        <w:t xml:space="preserve">, par. 23 et 24. </w:t>
      </w:r>
    </w:p>
  </w:footnote>
  <w:footnote w:id="21">
    <w:p w14:paraId="2C7F0968" w14:textId="4612AF53" w:rsidR="00695AC4" w:rsidRPr="00735442" w:rsidRDefault="00695AC4" w:rsidP="00695AC4">
      <w:pPr>
        <w:pStyle w:val="Notedebasdepage"/>
        <w:rPr>
          <w:lang w:val="fr-CA"/>
        </w:rPr>
      </w:pPr>
      <w:r w:rsidRPr="006F6DB9">
        <w:rPr>
          <w:lang w:val="fr-FR"/>
        </w:rPr>
        <w:tab/>
      </w:r>
      <w:r w:rsidRPr="002C2CAD">
        <w:rPr>
          <w:rStyle w:val="Appelnotedebasdep"/>
        </w:rPr>
        <w:footnoteRef/>
      </w:r>
      <w:r>
        <w:rPr>
          <w:lang w:val="fr-FR"/>
        </w:rPr>
        <w:t xml:space="preserve"> </w:t>
      </w:r>
      <w:r>
        <w:rPr>
          <w:lang w:val="fr-FR"/>
        </w:rPr>
        <w:tab/>
      </w:r>
      <w:r>
        <w:rPr>
          <w:lang w:val="fr-FR"/>
        </w:rPr>
        <w:tab/>
      </w:r>
      <w:hyperlink r:id="rId17" w:history="1">
        <w:r w:rsidR="00371521">
          <w:rPr>
            <w:rStyle w:val="Lienhypertexte"/>
            <w:lang w:val="fr-FR"/>
          </w:rPr>
          <w:t>A/HRC/42/12</w:t>
        </w:r>
      </w:hyperlink>
      <w:r>
        <w:rPr>
          <w:lang w:val="fr-FR"/>
        </w:rPr>
        <w:t>, par. 111.11 à 111.16, 111.19 à111.38 et 111.57</w:t>
      </w:r>
      <w:r w:rsidR="00371521">
        <w:rPr>
          <w:lang w:val="fr-FR"/>
        </w:rPr>
        <w:t> ;</w:t>
      </w:r>
      <w:r>
        <w:rPr>
          <w:lang w:val="fr-FR"/>
        </w:rPr>
        <w:t xml:space="preserve"> voir aussi </w:t>
      </w:r>
      <w:hyperlink r:id="rId18" w:history="1">
        <w:r w:rsidR="00371521">
          <w:rPr>
            <w:rStyle w:val="Lienhypertexte"/>
            <w:lang w:val="fr-FR"/>
          </w:rPr>
          <w:t>A/HRC/42/12/Add.1</w:t>
        </w:r>
      </w:hyperlink>
      <w:r>
        <w:rPr>
          <w:lang w:val="fr-FR"/>
        </w:rPr>
        <w:t xml:space="preserve">. </w:t>
      </w:r>
    </w:p>
  </w:footnote>
  <w:footnote w:id="22">
    <w:p w14:paraId="2098B1A0" w14:textId="748F3C43" w:rsidR="00695AC4" w:rsidRPr="00735442" w:rsidRDefault="00695AC4" w:rsidP="00695AC4">
      <w:pPr>
        <w:pStyle w:val="Notedebasdepage"/>
        <w:rPr>
          <w:szCs w:val="18"/>
          <w:lang w:val="fr-CA"/>
        </w:rPr>
      </w:pPr>
      <w:r w:rsidRPr="006F6DB9">
        <w:rPr>
          <w:szCs w:val="18"/>
          <w:lang w:val="fr-FR"/>
        </w:rPr>
        <w:tab/>
      </w:r>
      <w:r w:rsidRPr="002C2CAD">
        <w:rPr>
          <w:rStyle w:val="Appelnotedebasdep"/>
        </w:rPr>
        <w:footnoteRef/>
      </w:r>
      <w:r>
        <w:rPr>
          <w:lang w:val="fr-FR"/>
        </w:rPr>
        <w:t xml:space="preserve"> </w:t>
      </w:r>
      <w:r>
        <w:rPr>
          <w:lang w:val="fr-FR"/>
        </w:rPr>
        <w:tab/>
      </w:r>
      <w:r>
        <w:rPr>
          <w:lang w:val="fr-FR"/>
        </w:rPr>
        <w:tab/>
      </w:r>
      <w:hyperlink r:id="rId19" w:history="1">
        <w:r w:rsidR="00371521">
          <w:rPr>
            <w:rStyle w:val="Lienhypertexte"/>
            <w:lang w:val="fr-FR"/>
          </w:rPr>
          <w:t>A/HRC/51/28/Add.1</w:t>
        </w:r>
      </w:hyperlink>
      <w:r>
        <w:rPr>
          <w:lang w:val="fr-FR"/>
        </w:rPr>
        <w:t xml:space="preserve">, par. 40 et 47 à 50. Voir aussi les communications CRI 1/2019 et CRI 1/2020, disponibles à l’adresse </w:t>
      </w:r>
      <w:hyperlink r:id="rId20" w:history="1">
        <w:r w:rsidRPr="008F636E">
          <w:rPr>
            <w:rStyle w:val="Lienhypertexte"/>
            <w:lang w:val="fr-FR"/>
          </w:rPr>
          <w:t>https://spcommreports.ohchr.org/Tmsearch/TMDocuments</w:t>
        </w:r>
      </w:hyperlink>
      <w:r>
        <w:rPr>
          <w:lang w:val="fr-FR"/>
        </w:rPr>
        <w:t>.</w:t>
      </w:r>
    </w:p>
  </w:footnote>
  <w:footnote w:id="23">
    <w:p w14:paraId="1CE30E9C" w14:textId="48535DA5" w:rsidR="00695AC4" w:rsidRPr="00735442" w:rsidRDefault="00695AC4" w:rsidP="00695AC4">
      <w:pPr>
        <w:pStyle w:val="Notedebasdepage"/>
        <w:rPr>
          <w:szCs w:val="18"/>
          <w:lang w:val="fr-CA"/>
        </w:rPr>
      </w:pPr>
      <w:r w:rsidRPr="006F6DB9">
        <w:rPr>
          <w:szCs w:val="18"/>
          <w:lang w:val="fr-FR"/>
        </w:rPr>
        <w:tab/>
      </w:r>
      <w:r w:rsidRPr="002C2CAD">
        <w:rPr>
          <w:rStyle w:val="Appelnotedebasdep"/>
        </w:rPr>
        <w:footnoteRef/>
      </w:r>
      <w:r>
        <w:rPr>
          <w:lang w:val="fr-FR"/>
        </w:rPr>
        <w:t xml:space="preserve"> </w:t>
      </w:r>
      <w:r>
        <w:rPr>
          <w:lang w:val="fr-FR"/>
        </w:rPr>
        <w:tab/>
      </w:r>
      <w:r>
        <w:rPr>
          <w:lang w:val="fr-FR"/>
        </w:rPr>
        <w:tab/>
        <w:t xml:space="preserve">Voir </w:t>
      </w:r>
      <w:hyperlink r:id="rId21" w:history="1">
        <w:r w:rsidRPr="008F636E">
          <w:rPr>
            <w:rStyle w:val="Lienhypertexte"/>
            <w:lang w:val="fr-FR"/>
          </w:rPr>
          <w:t>https://www.ohchr.org/es/2019/03/costa-rica-murder-indigenous-leader-sergio-rojas-ortiz-condemned-un-experts?LangID=S&amp;NewsID=24410</w:t>
        </w:r>
      </w:hyperlink>
      <w:r>
        <w:rPr>
          <w:lang w:val="fr-FR"/>
        </w:rPr>
        <w:t>.</w:t>
      </w:r>
    </w:p>
  </w:footnote>
  <w:footnote w:id="24">
    <w:p w14:paraId="4DB43516" w14:textId="48EAC352" w:rsidR="00695AC4" w:rsidRPr="00735442" w:rsidRDefault="00695AC4" w:rsidP="00695AC4">
      <w:pPr>
        <w:pStyle w:val="Notedebasdepage"/>
        <w:rPr>
          <w:szCs w:val="18"/>
          <w:lang w:val="fr-CA"/>
        </w:rPr>
      </w:pPr>
      <w:r w:rsidRPr="008E43C0">
        <w:rPr>
          <w:szCs w:val="18"/>
          <w:lang w:val="fr-FR"/>
        </w:rPr>
        <w:tab/>
      </w:r>
      <w:r w:rsidRPr="002C2CAD">
        <w:rPr>
          <w:rStyle w:val="Appelnotedebasdep"/>
        </w:rPr>
        <w:footnoteRef/>
      </w:r>
      <w:r>
        <w:rPr>
          <w:lang w:val="fr-FR"/>
        </w:rPr>
        <w:t xml:space="preserve"> </w:t>
      </w:r>
      <w:r>
        <w:rPr>
          <w:lang w:val="fr-FR"/>
        </w:rPr>
        <w:tab/>
      </w:r>
      <w:r>
        <w:rPr>
          <w:lang w:val="fr-FR"/>
        </w:rPr>
        <w:tab/>
      </w:r>
      <w:hyperlink r:id="rId22" w:history="1">
        <w:r w:rsidR="00371521">
          <w:rPr>
            <w:rStyle w:val="Lienhypertexte"/>
            <w:lang w:val="fr-FR"/>
          </w:rPr>
          <w:t>CEDAW/C/CRI/CO/8</w:t>
        </w:r>
      </w:hyperlink>
      <w:r>
        <w:rPr>
          <w:lang w:val="fr-FR"/>
        </w:rPr>
        <w:t xml:space="preserve">, par. 33 et 34.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6574D" w14:textId="36941002" w:rsidR="00695AC4" w:rsidRPr="00695AC4" w:rsidRDefault="00695AC4">
    <w:pPr>
      <w:pStyle w:val="En-tte"/>
    </w:pPr>
    <w:fldSimple w:instr=" TITLE  \* MERGEFORMAT ">
      <w:r w:rsidR="00C608B0">
        <w:t>CAT/C/CRI/CO/3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A3FB4" w14:textId="7D786084" w:rsidR="00695AC4" w:rsidRPr="00695AC4" w:rsidRDefault="00695AC4" w:rsidP="00695AC4">
    <w:pPr>
      <w:pStyle w:val="En-tte"/>
      <w:jc w:val="right"/>
    </w:pPr>
    <w:fldSimple w:instr=" TITLE  \* MERGEFORMAT ">
      <w:r w:rsidR="00C608B0">
        <w:t>CAT/C/CRI/CO/3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5431E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56A632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C26DB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99231063">
    <w:abstractNumId w:val="15"/>
  </w:num>
  <w:num w:numId="2" w16cid:durableId="311912643">
    <w:abstractNumId w:val="13"/>
  </w:num>
  <w:num w:numId="3" w16cid:durableId="1226642838">
    <w:abstractNumId w:val="11"/>
  </w:num>
  <w:num w:numId="4" w16cid:durableId="426387226">
    <w:abstractNumId w:val="8"/>
  </w:num>
  <w:num w:numId="5" w16cid:durableId="1394962177">
    <w:abstractNumId w:val="3"/>
  </w:num>
  <w:num w:numId="6" w16cid:durableId="1142769462">
    <w:abstractNumId w:val="2"/>
  </w:num>
  <w:num w:numId="7" w16cid:durableId="1981494379">
    <w:abstractNumId w:val="1"/>
  </w:num>
  <w:num w:numId="8" w16cid:durableId="1984113597">
    <w:abstractNumId w:val="0"/>
  </w:num>
  <w:num w:numId="9" w16cid:durableId="1086223734">
    <w:abstractNumId w:val="9"/>
  </w:num>
  <w:num w:numId="10" w16cid:durableId="1164780282">
    <w:abstractNumId w:val="7"/>
  </w:num>
  <w:num w:numId="11" w16cid:durableId="1281376415">
    <w:abstractNumId w:val="6"/>
  </w:num>
  <w:num w:numId="12" w16cid:durableId="766389033">
    <w:abstractNumId w:val="5"/>
  </w:num>
  <w:num w:numId="13" w16cid:durableId="1771120071">
    <w:abstractNumId w:val="4"/>
  </w:num>
  <w:num w:numId="14" w16cid:durableId="1940480766">
    <w:abstractNumId w:val="15"/>
  </w:num>
  <w:num w:numId="15" w16cid:durableId="242955089">
    <w:abstractNumId w:val="13"/>
  </w:num>
  <w:num w:numId="16" w16cid:durableId="1565868520">
    <w:abstractNumId w:val="11"/>
  </w:num>
  <w:num w:numId="17" w16cid:durableId="1538002924">
    <w:abstractNumId w:val="15"/>
  </w:num>
  <w:num w:numId="18" w16cid:durableId="1171720821">
    <w:abstractNumId w:val="13"/>
  </w:num>
  <w:num w:numId="19" w16cid:durableId="2095055112">
    <w:abstractNumId w:val="11"/>
  </w:num>
  <w:num w:numId="20" w16cid:durableId="1035543168">
    <w:abstractNumId w:val="16"/>
  </w:num>
  <w:num w:numId="21" w16cid:durableId="1046639318">
    <w:abstractNumId w:val="12"/>
  </w:num>
  <w:num w:numId="22" w16cid:durableId="1323923849">
    <w:abstractNumId w:val="17"/>
  </w:num>
  <w:num w:numId="23" w16cid:durableId="1443306667">
    <w:abstractNumId w:val="10"/>
  </w:num>
  <w:num w:numId="24" w16cid:durableId="887409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9D"/>
    <w:rsid w:val="00023842"/>
    <w:rsid w:val="00035AE4"/>
    <w:rsid w:val="00035C9D"/>
    <w:rsid w:val="00037DF1"/>
    <w:rsid w:val="0007796D"/>
    <w:rsid w:val="000A46C0"/>
    <w:rsid w:val="00101756"/>
    <w:rsid w:val="00111F2F"/>
    <w:rsid w:val="0014365E"/>
    <w:rsid w:val="00176178"/>
    <w:rsid w:val="001B5A11"/>
    <w:rsid w:val="001D14FC"/>
    <w:rsid w:val="001D41F4"/>
    <w:rsid w:val="001F525A"/>
    <w:rsid w:val="00203E1D"/>
    <w:rsid w:val="00287416"/>
    <w:rsid w:val="002B6B4C"/>
    <w:rsid w:val="002C1DA5"/>
    <w:rsid w:val="00371521"/>
    <w:rsid w:val="00446FE5"/>
    <w:rsid w:val="004D6539"/>
    <w:rsid w:val="004F046A"/>
    <w:rsid w:val="00520EF8"/>
    <w:rsid w:val="00553A1F"/>
    <w:rsid w:val="00573BE5"/>
    <w:rsid w:val="00586ED3"/>
    <w:rsid w:val="00587A52"/>
    <w:rsid w:val="005970D5"/>
    <w:rsid w:val="005A51D3"/>
    <w:rsid w:val="005B4E23"/>
    <w:rsid w:val="00616CB0"/>
    <w:rsid w:val="00621144"/>
    <w:rsid w:val="00695AC4"/>
    <w:rsid w:val="0071601D"/>
    <w:rsid w:val="007432FB"/>
    <w:rsid w:val="0080684C"/>
    <w:rsid w:val="00807D21"/>
    <w:rsid w:val="00840C6C"/>
    <w:rsid w:val="00853AFA"/>
    <w:rsid w:val="00871C75"/>
    <w:rsid w:val="008776DC"/>
    <w:rsid w:val="008F636E"/>
    <w:rsid w:val="00945222"/>
    <w:rsid w:val="009705C8"/>
    <w:rsid w:val="009C4D45"/>
    <w:rsid w:val="009F531E"/>
    <w:rsid w:val="00A05770"/>
    <w:rsid w:val="00A37C92"/>
    <w:rsid w:val="00A40848"/>
    <w:rsid w:val="00A63963"/>
    <w:rsid w:val="00A704A8"/>
    <w:rsid w:val="00AA0CD3"/>
    <w:rsid w:val="00AB1B55"/>
    <w:rsid w:val="00AE323C"/>
    <w:rsid w:val="00B853E1"/>
    <w:rsid w:val="00BA13A6"/>
    <w:rsid w:val="00BA41F4"/>
    <w:rsid w:val="00C02897"/>
    <w:rsid w:val="00C26921"/>
    <w:rsid w:val="00C608B0"/>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CFF12"/>
  <w15:docId w15:val="{3C66F436-9217-4E81-BD8C-5F7D56B23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fn"/>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En-tteCar1">
    <w:name w:val="En-tête Car1"/>
    <w:basedOn w:val="Policepardfaut"/>
    <w:semiHidden/>
    <w:rsid w:val="00695AC4"/>
    <w:rPr>
      <w:rFonts w:eastAsiaTheme="minorHAnsi"/>
      <w:lang w:val="fr-CH" w:eastAsia="en-US"/>
    </w:rPr>
  </w:style>
  <w:style w:type="character" w:customStyle="1" w:styleId="PieddepageCar1">
    <w:name w:val="Pied de page Car1"/>
    <w:basedOn w:val="Policepardfaut"/>
    <w:semiHidden/>
    <w:rsid w:val="00695AC4"/>
    <w:rPr>
      <w:rFonts w:eastAsiaTheme="minorHAnsi"/>
      <w:lang w:val="fr-CH" w:eastAsia="en-US"/>
    </w:rPr>
  </w:style>
  <w:style w:type="paragraph" w:styleId="Formuledepolitesse">
    <w:name w:val="Closing"/>
    <w:basedOn w:val="Normal"/>
    <w:link w:val="FormuledepolitesseCar"/>
    <w:semiHidden/>
    <w:rsid w:val="00695AC4"/>
    <w:pPr>
      <w:ind w:left="4252"/>
    </w:pPr>
  </w:style>
  <w:style w:type="character" w:customStyle="1" w:styleId="FormuledepolitesseCar">
    <w:name w:val="Formule de politesse Car"/>
    <w:basedOn w:val="Policepardfaut"/>
    <w:link w:val="Formuledepolitesse"/>
    <w:semiHidden/>
    <w:rsid w:val="00695AC4"/>
    <w:rPr>
      <w:rFonts w:ascii="Times New Roman" w:eastAsiaTheme="minorHAnsi" w:hAnsi="Times New Roman" w:cs="Times New Roman"/>
      <w:sz w:val="20"/>
      <w:szCs w:val="20"/>
      <w:lang w:eastAsia="en-US"/>
    </w:rPr>
  </w:style>
  <w:style w:type="character" w:styleId="CitationHTML">
    <w:name w:val="HTML Cite"/>
    <w:basedOn w:val="Policepardfaut"/>
    <w:semiHidden/>
    <w:rsid w:val="00695AC4"/>
    <w:rPr>
      <w:i/>
      <w:iCs/>
    </w:rPr>
  </w:style>
  <w:style w:type="character" w:styleId="CodeHTML">
    <w:name w:val="HTML Code"/>
    <w:basedOn w:val="Policepardfaut"/>
    <w:semiHidden/>
    <w:rsid w:val="00695AC4"/>
    <w:rPr>
      <w:rFonts w:ascii="Courier New" w:hAnsi="Courier New" w:cs="Courier New"/>
      <w:sz w:val="20"/>
      <w:szCs w:val="20"/>
    </w:rPr>
  </w:style>
  <w:style w:type="paragraph" w:styleId="Listecontinue">
    <w:name w:val="List Continue"/>
    <w:basedOn w:val="Normal"/>
    <w:semiHidden/>
    <w:rsid w:val="00695AC4"/>
    <w:pPr>
      <w:spacing w:after="120"/>
      <w:ind w:left="283"/>
    </w:pPr>
  </w:style>
  <w:style w:type="paragraph" w:styleId="Listecontinue2">
    <w:name w:val="List Continue 2"/>
    <w:basedOn w:val="Normal"/>
    <w:semiHidden/>
    <w:rsid w:val="00695AC4"/>
    <w:pPr>
      <w:spacing w:after="120"/>
      <w:ind w:left="566"/>
    </w:pPr>
  </w:style>
  <w:style w:type="paragraph" w:styleId="Listecontinue3">
    <w:name w:val="List Continue 3"/>
    <w:basedOn w:val="Normal"/>
    <w:semiHidden/>
    <w:rsid w:val="00695AC4"/>
    <w:pPr>
      <w:spacing w:after="120"/>
      <w:ind w:left="849"/>
    </w:pPr>
  </w:style>
  <w:style w:type="paragraph" w:styleId="Listecontinue4">
    <w:name w:val="List Continue 4"/>
    <w:basedOn w:val="Normal"/>
    <w:semiHidden/>
    <w:rsid w:val="00695AC4"/>
    <w:pPr>
      <w:spacing w:after="120"/>
      <w:ind w:left="1132"/>
    </w:pPr>
  </w:style>
  <w:style w:type="paragraph" w:styleId="Listecontinue5">
    <w:name w:val="List Continue 5"/>
    <w:basedOn w:val="Normal"/>
    <w:semiHidden/>
    <w:rsid w:val="00695AC4"/>
    <w:pPr>
      <w:spacing w:after="120"/>
      <w:ind w:left="1415"/>
    </w:pPr>
  </w:style>
  <w:style w:type="character" w:styleId="DfinitionHTML">
    <w:name w:val="HTML Definition"/>
    <w:basedOn w:val="Policepardfaut"/>
    <w:semiHidden/>
    <w:rsid w:val="00695AC4"/>
    <w:rPr>
      <w:i/>
      <w:iCs/>
    </w:rPr>
  </w:style>
  <w:style w:type="character" w:styleId="ExempleHTML">
    <w:name w:val="HTML Sample"/>
    <w:basedOn w:val="Policepardfaut"/>
    <w:semiHidden/>
    <w:rsid w:val="00695AC4"/>
    <w:rPr>
      <w:rFonts w:ascii="Courier New" w:hAnsi="Courier New" w:cs="Courier New"/>
    </w:rPr>
  </w:style>
  <w:style w:type="paragraph" w:styleId="En-ttedemessage">
    <w:name w:val="Message Header"/>
    <w:basedOn w:val="Normal"/>
    <w:link w:val="En-ttedemessageCar"/>
    <w:semiHidden/>
    <w:rsid w:val="00695AC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ttedemessageCar">
    <w:name w:val="En-tête de message Car"/>
    <w:basedOn w:val="Policepardfaut"/>
    <w:link w:val="En-ttedemessage"/>
    <w:semiHidden/>
    <w:rsid w:val="00695AC4"/>
    <w:rPr>
      <w:rFonts w:ascii="Arial" w:eastAsiaTheme="minorHAnsi" w:hAnsi="Arial" w:cs="Arial"/>
      <w:sz w:val="24"/>
      <w:szCs w:val="24"/>
      <w:shd w:val="pct20" w:color="auto" w:fill="auto"/>
      <w:lang w:eastAsia="en-US"/>
    </w:rPr>
  </w:style>
  <w:style w:type="paragraph" w:styleId="Titredenote">
    <w:name w:val="Note Heading"/>
    <w:basedOn w:val="Normal"/>
    <w:next w:val="Normal"/>
    <w:link w:val="TitredenoteCar"/>
    <w:semiHidden/>
    <w:rsid w:val="00695AC4"/>
  </w:style>
  <w:style w:type="character" w:customStyle="1" w:styleId="TitredenoteCar">
    <w:name w:val="Titre de note Car"/>
    <w:basedOn w:val="Policepardfaut"/>
    <w:link w:val="Titredenote"/>
    <w:semiHidden/>
    <w:rsid w:val="00695AC4"/>
    <w:rPr>
      <w:rFonts w:ascii="Times New Roman" w:eastAsiaTheme="minorHAnsi" w:hAnsi="Times New Roman" w:cs="Times New Roman"/>
      <w:sz w:val="20"/>
      <w:szCs w:val="20"/>
      <w:lang w:eastAsia="en-US"/>
    </w:rPr>
  </w:style>
  <w:style w:type="paragraph" w:styleId="Date">
    <w:name w:val="Date"/>
    <w:basedOn w:val="Normal"/>
    <w:next w:val="Normal"/>
    <w:link w:val="DateCar"/>
    <w:semiHidden/>
    <w:rsid w:val="00695AC4"/>
  </w:style>
  <w:style w:type="character" w:customStyle="1" w:styleId="DateCar">
    <w:name w:val="Date Car"/>
    <w:basedOn w:val="Policepardfaut"/>
    <w:link w:val="Date"/>
    <w:semiHidden/>
    <w:rsid w:val="00695AC4"/>
    <w:rPr>
      <w:rFonts w:ascii="Times New Roman" w:eastAsiaTheme="minorHAnsi" w:hAnsi="Times New Roman" w:cs="Times New Roman"/>
      <w:sz w:val="20"/>
      <w:szCs w:val="20"/>
      <w:lang w:eastAsia="en-US"/>
    </w:rPr>
  </w:style>
  <w:style w:type="paragraph" w:styleId="Signature">
    <w:name w:val="Signature"/>
    <w:basedOn w:val="Normal"/>
    <w:link w:val="SignatureCar"/>
    <w:semiHidden/>
    <w:rsid w:val="00695AC4"/>
    <w:pPr>
      <w:ind w:left="4252"/>
    </w:pPr>
  </w:style>
  <w:style w:type="character" w:customStyle="1" w:styleId="SignatureCar">
    <w:name w:val="Signature Car"/>
    <w:basedOn w:val="Policepardfaut"/>
    <w:link w:val="Signature"/>
    <w:semiHidden/>
    <w:rsid w:val="00695AC4"/>
    <w:rPr>
      <w:rFonts w:ascii="Times New Roman" w:eastAsiaTheme="minorHAnsi" w:hAnsi="Times New Roman" w:cs="Times New Roman"/>
      <w:sz w:val="20"/>
      <w:szCs w:val="20"/>
      <w:lang w:eastAsia="en-US"/>
    </w:rPr>
  </w:style>
  <w:style w:type="paragraph" w:styleId="Signaturelectronique">
    <w:name w:val="E-mail Signature"/>
    <w:basedOn w:val="Normal"/>
    <w:link w:val="SignaturelectroniqueCar"/>
    <w:semiHidden/>
    <w:rsid w:val="00695AC4"/>
  </w:style>
  <w:style w:type="character" w:customStyle="1" w:styleId="SignaturelectroniqueCar">
    <w:name w:val="Signature électronique Car"/>
    <w:basedOn w:val="Policepardfaut"/>
    <w:link w:val="Signaturelectronique"/>
    <w:semiHidden/>
    <w:rsid w:val="00695AC4"/>
    <w:rPr>
      <w:rFonts w:ascii="Times New Roman" w:eastAsiaTheme="minorHAnsi" w:hAnsi="Times New Roman" w:cs="Times New Roman"/>
      <w:sz w:val="20"/>
      <w:szCs w:val="20"/>
      <w:lang w:eastAsia="en-US"/>
    </w:rPr>
  </w:style>
  <w:style w:type="paragraph" w:styleId="PrformatHTML">
    <w:name w:val="HTML Preformatted"/>
    <w:basedOn w:val="Normal"/>
    <w:link w:val="PrformatHTMLCar"/>
    <w:semiHidden/>
    <w:rsid w:val="00695AC4"/>
    <w:rPr>
      <w:rFonts w:ascii="Courier New" w:hAnsi="Courier New" w:cs="Courier New"/>
    </w:rPr>
  </w:style>
  <w:style w:type="character" w:customStyle="1" w:styleId="PrformatHTMLCar">
    <w:name w:val="Préformaté HTML Car"/>
    <w:basedOn w:val="Policepardfaut"/>
    <w:link w:val="PrformatHTML"/>
    <w:semiHidden/>
    <w:rsid w:val="00695AC4"/>
    <w:rPr>
      <w:rFonts w:ascii="Courier New" w:eastAsiaTheme="minorHAnsi" w:hAnsi="Courier New" w:cs="Courier New"/>
      <w:sz w:val="20"/>
      <w:szCs w:val="20"/>
      <w:lang w:eastAsia="en-US"/>
    </w:rPr>
  </w:style>
  <w:style w:type="paragraph" w:styleId="Liste">
    <w:name w:val="List"/>
    <w:basedOn w:val="Normal"/>
    <w:semiHidden/>
    <w:rsid w:val="00695AC4"/>
    <w:pPr>
      <w:ind w:left="283" w:hanging="283"/>
    </w:pPr>
  </w:style>
  <w:style w:type="paragraph" w:styleId="Liste2">
    <w:name w:val="List 2"/>
    <w:basedOn w:val="Normal"/>
    <w:semiHidden/>
    <w:rsid w:val="00695AC4"/>
    <w:pPr>
      <w:ind w:left="566" w:hanging="283"/>
    </w:pPr>
  </w:style>
  <w:style w:type="paragraph" w:styleId="Liste3">
    <w:name w:val="List 3"/>
    <w:basedOn w:val="Normal"/>
    <w:semiHidden/>
    <w:rsid w:val="00695AC4"/>
    <w:pPr>
      <w:ind w:left="849" w:hanging="283"/>
    </w:pPr>
  </w:style>
  <w:style w:type="paragraph" w:styleId="Liste4">
    <w:name w:val="List 4"/>
    <w:basedOn w:val="Normal"/>
    <w:semiHidden/>
    <w:rsid w:val="00695AC4"/>
    <w:pPr>
      <w:ind w:left="1132" w:hanging="283"/>
    </w:pPr>
  </w:style>
  <w:style w:type="paragraph" w:styleId="Liste5">
    <w:name w:val="List 5"/>
    <w:basedOn w:val="Normal"/>
    <w:semiHidden/>
    <w:rsid w:val="00695AC4"/>
    <w:pPr>
      <w:ind w:left="1415" w:hanging="283"/>
    </w:pPr>
  </w:style>
  <w:style w:type="paragraph" w:styleId="Listenumros">
    <w:name w:val="List Number"/>
    <w:basedOn w:val="Normal"/>
    <w:semiHidden/>
    <w:rsid w:val="00695AC4"/>
    <w:pPr>
      <w:tabs>
        <w:tab w:val="num" w:pos="360"/>
      </w:tabs>
      <w:ind w:left="360" w:hanging="360"/>
    </w:pPr>
  </w:style>
  <w:style w:type="paragraph" w:styleId="Listenumros2">
    <w:name w:val="List Number 2"/>
    <w:basedOn w:val="Normal"/>
    <w:semiHidden/>
    <w:rsid w:val="00695AC4"/>
    <w:pPr>
      <w:tabs>
        <w:tab w:val="num" w:pos="643"/>
      </w:tabs>
      <w:ind w:left="643" w:hanging="360"/>
    </w:pPr>
  </w:style>
  <w:style w:type="paragraph" w:styleId="Listenumros3">
    <w:name w:val="List Number 3"/>
    <w:basedOn w:val="Normal"/>
    <w:semiHidden/>
    <w:rsid w:val="00695AC4"/>
    <w:pPr>
      <w:tabs>
        <w:tab w:val="num" w:pos="926"/>
      </w:tabs>
      <w:ind w:left="926" w:hanging="360"/>
    </w:pPr>
  </w:style>
  <w:style w:type="paragraph" w:styleId="Listenumros4">
    <w:name w:val="List Number 4"/>
    <w:basedOn w:val="Normal"/>
    <w:semiHidden/>
    <w:rsid w:val="00695AC4"/>
    <w:pPr>
      <w:tabs>
        <w:tab w:val="num" w:pos="1209"/>
      </w:tabs>
      <w:ind w:left="1209" w:hanging="360"/>
    </w:pPr>
  </w:style>
  <w:style w:type="paragraph" w:styleId="Listenumros5">
    <w:name w:val="List Number 5"/>
    <w:basedOn w:val="Normal"/>
    <w:semiHidden/>
    <w:rsid w:val="00695AC4"/>
    <w:pPr>
      <w:tabs>
        <w:tab w:val="num" w:pos="1492"/>
      </w:tabs>
      <w:ind w:left="1492" w:hanging="360"/>
    </w:pPr>
  </w:style>
  <w:style w:type="paragraph" w:styleId="Listepuces">
    <w:name w:val="List Bullet"/>
    <w:basedOn w:val="Normal"/>
    <w:semiHidden/>
    <w:rsid w:val="00695AC4"/>
    <w:pPr>
      <w:tabs>
        <w:tab w:val="num" w:pos="360"/>
      </w:tabs>
      <w:ind w:left="360" w:hanging="360"/>
    </w:pPr>
  </w:style>
  <w:style w:type="paragraph" w:styleId="Listepuces2">
    <w:name w:val="List Bullet 2"/>
    <w:basedOn w:val="Normal"/>
    <w:semiHidden/>
    <w:rsid w:val="00695AC4"/>
    <w:pPr>
      <w:tabs>
        <w:tab w:val="num" w:pos="643"/>
      </w:tabs>
      <w:ind w:left="643" w:hanging="360"/>
    </w:pPr>
  </w:style>
  <w:style w:type="paragraph" w:styleId="Listepuces3">
    <w:name w:val="List Bullet 3"/>
    <w:basedOn w:val="Normal"/>
    <w:semiHidden/>
    <w:rsid w:val="00695AC4"/>
    <w:pPr>
      <w:tabs>
        <w:tab w:val="num" w:pos="926"/>
      </w:tabs>
      <w:ind w:left="926" w:hanging="360"/>
    </w:pPr>
  </w:style>
  <w:style w:type="paragraph" w:styleId="Listepuces4">
    <w:name w:val="List Bullet 4"/>
    <w:basedOn w:val="Normal"/>
    <w:semiHidden/>
    <w:rsid w:val="00695AC4"/>
    <w:pPr>
      <w:tabs>
        <w:tab w:val="num" w:pos="1209"/>
      </w:tabs>
      <w:ind w:left="1209" w:hanging="360"/>
    </w:pPr>
  </w:style>
  <w:style w:type="paragraph" w:styleId="Listepuces5">
    <w:name w:val="List Bullet 5"/>
    <w:basedOn w:val="Normal"/>
    <w:semiHidden/>
    <w:rsid w:val="00695AC4"/>
    <w:pPr>
      <w:tabs>
        <w:tab w:val="num" w:pos="1492"/>
      </w:tabs>
      <w:ind w:left="1492" w:hanging="360"/>
    </w:pPr>
  </w:style>
  <w:style w:type="character" w:styleId="MachinecrireHTML">
    <w:name w:val="HTML Typewriter"/>
    <w:basedOn w:val="Policepardfaut"/>
    <w:semiHidden/>
    <w:rsid w:val="00695AC4"/>
    <w:rPr>
      <w:rFonts w:ascii="Courier New" w:hAnsi="Courier New" w:cs="Courier New"/>
      <w:sz w:val="20"/>
      <w:szCs w:val="20"/>
    </w:rPr>
  </w:style>
  <w:style w:type="paragraph" w:styleId="NormalWeb">
    <w:name w:val="Normal (Web)"/>
    <w:basedOn w:val="Normal"/>
    <w:semiHidden/>
    <w:rsid w:val="00695AC4"/>
    <w:rPr>
      <w:sz w:val="24"/>
      <w:szCs w:val="24"/>
    </w:rPr>
  </w:style>
  <w:style w:type="character" w:styleId="Numrodeligne">
    <w:name w:val="line number"/>
    <w:basedOn w:val="Policepardfaut"/>
    <w:semiHidden/>
    <w:rsid w:val="00695AC4"/>
  </w:style>
  <w:style w:type="paragraph" w:styleId="Salutations">
    <w:name w:val="Salutation"/>
    <w:basedOn w:val="Normal"/>
    <w:next w:val="Normal"/>
    <w:link w:val="SalutationsCar"/>
    <w:semiHidden/>
    <w:rsid w:val="00695AC4"/>
  </w:style>
  <w:style w:type="character" w:customStyle="1" w:styleId="SalutationsCar">
    <w:name w:val="Salutations Car"/>
    <w:basedOn w:val="Policepardfaut"/>
    <w:link w:val="Salutations"/>
    <w:semiHidden/>
    <w:rsid w:val="00695AC4"/>
    <w:rPr>
      <w:rFonts w:ascii="Times New Roman" w:eastAsiaTheme="minorHAnsi" w:hAnsi="Times New Roman" w:cs="Times New Roman"/>
      <w:sz w:val="20"/>
      <w:szCs w:val="20"/>
      <w:lang w:eastAsia="en-US"/>
    </w:rPr>
  </w:style>
  <w:style w:type="paragraph" w:styleId="Retraitcorpsdetexte2">
    <w:name w:val="Body Text Indent 2"/>
    <w:basedOn w:val="Normal"/>
    <w:link w:val="Retraitcorpsdetexte2Car"/>
    <w:semiHidden/>
    <w:rsid w:val="00695AC4"/>
    <w:pPr>
      <w:spacing w:after="120" w:line="480" w:lineRule="auto"/>
      <w:ind w:left="283"/>
    </w:pPr>
  </w:style>
  <w:style w:type="character" w:customStyle="1" w:styleId="Retraitcorpsdetexte2Car">
    <w:name w:val="Retrait corps de texte 2 Car"/>
    <w:basedOn w:val="Policepardfaut"/>
    <w:link w:val="Retraitcorpsdetexte2"/>
    <w:semiHidden/>
    <w:rsid w:val="00695AC4"/>
    <w:rPr>
      <w:rFonts w:ascii="Times New Roman" w:eastAsiaTheme="minorHAnsi" w:hAnsi="Times New Roman" w:cs="Times New Roman"/>
      <w:sz w:val="20"/>
      <w:szCs w:val="20"/>
      <w:lang w:eastAsia="en-US"/>
    </w:rPr>
  </w:style>
  <w:style w:type="paragraph" w:styleId="Retraitcorpsdetexte3">
    <w:name w:val="Body Text Indent 3"/>
    <w:basedOn w:val="Normal"/>
    <w:link w:val="Retraitcorpsdetexte3Car"/>
    <w:semiHidden/>
    <w:rsid w:val="00695AC4"/>
    <w:pPr>
      <w:spacing w:after="120"/>
      <w:ind w:left="283"/>
    </w:pPr>
    <w:rPr>
      <w:sz w:val="16"/>
      <w:szCs w:val="16"/>
    </w:rPr>
  </w:style>
  <w:style w:type="character" w:customStyle="1" w:styleId="Retraitcorpsdetexte3Car">
    <w:name w:val="Retrait corps de texte 3 Car"/>
    <w:basedOn w:val="Policepardfaut"/>
    <w:link w:val="Retraitcorpsdetexte3"/>
    <w:semiHidden/>
    <w:rsid w:val="00695AC4"/>
    <w:rPr>
      <w:rFonts w:ascii="Times New Roman" w:eastAsiaTheme="minorHAnsi" w:hAnsi="Times New Roman" w:cs="Times New Roman"/>
      <w:sz w:val="16"/>
      <w:szCs w:val="16"/>
      <w:lang w:eastAsia="en-US"/>
    </w:rPr>
  </w:style>
  <w:style w:type="paragraph" w:styleId="Retraitcorpsdetexte">
    <w:name w:val="Body Text Indent"/>
    <w:basedOn w:val="Normal"/>
    <w:link w:val="RetraitcorpsdetexteCar"/>
    <w:semiHidden/>
    <w:rsid w:val="00695AC4"/>
    <w:pPr>
      <w:spacing w:after="120"/>
      <w:ind w:left="283"/>
    </w:pPr>
  </w:style>
  <w:style w:type="character" w:customStyle="1" w:styleId="RetraitcorpsdetexteCar">
    <w:name w:val="Retrait corps de texte Car"/>
    <w:basedOn w:val="Policepardfaut"/>
    <w:link w:val="Retraitcorpsdetexte"/>
    <w:semiHidden/>
    <w:rsid w:val="00695AC4"/>
    <w:rPr>
      <w:rFonts w:ascii="Times New Roman" w:eastAsiaTheme="minorHAnsi" w:hAnsi="Times New Roman" w:cs="Times New Roman"/>
      <w:sz w:val="20"/>
      <w:szCs w:val="20"/>
      <w:lang w:eastAsia="en-US"/>
    </w:rPr>
  </w:style>
  <w:style w:type="paragraph" w:styleId="Retraitnormal">
    <w:name w:val="Normal Indent"/>
    <w:basedOn w:val="Normal"/>
    <w:semiHidden/>
    <w:rsid w:val="00695AC4"/>
    <w:pPr>
      <w:ind w:left="567"/>
    </w:pPr>
  </w:style>
  <w:style w:type="paragraph" w:styleId="Sous-titre">
    <w:name w:val="Subtitle"/>
    <w:basedOn w:val="Normal"/>
    <w:link w:val="Sous-titreCar"/>
    <w:qFormat/>
    <w:rsid w:val="00695AC4"/>
    <w:pPr>
      <w:spacing w:after="60"/>
      <w:jc w:val="center"/>
      <w:outlineLvl w:val="1"/>
    </w:pPr>
    <w:rPr>
      <w:rFonts w:ascii="Arial" w:hAnsi="Arial" w:cs="Arial"/>
      <w:sz w:val="24"/>
      <w:szCs w:val="24"/>
    </w:rPr>
  </w:style>
  <w:style w:type="character" w:customStyle="1" w:styleId="Sous-titreCar">
    <w:name w:val="Sous-titre Car"/>
    <w:basedOn w:val="Policepardfaut"/>
    <w:link w:val="Sous-titre"/>
    <w:rsid w:val="00695AC4"/>
    <w:rPr>
      <w:rFonts w:ascii="Arial" w:eastAsiaTheme="minorHAnsi" w:hAnsi="Arial" w:cs="Arial"/>
      <w:sz w:val="24"/>
      <w:szCs w:val="24"/>
      <w:lang w:eastAsia="en-US"/>
    </w:rPr>
  </w:style>
  <w:style w:type="table" w:styleId="Tableausimple1">
    <w:name w:val="Table Simple 1"/>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95AC4"/>
    <w:pPr>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95AC4"/>
    <w:pPr>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95AC4"/>
    <w:pPr>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95AC4"/>
    <w:pPr>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95AC4"/>
    <w:pPr>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95AC4"/>
    <w:pPr>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95AC4"/>
    <w:pPr>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695AC4"/>
    <w:rPr>
      <w:rFonts w:ascii="Courier New" w:hAnsi="Courier New" w:cs="Courier New"/>
      <w:sz w:val="20"/>
      <w:szCs w:val="20"/>
    </w:rPr>
  </w:style>
  <w:style w:type="paragraph" w:styleId="Normalcentr">
    <w:name w:val="Block Text"/>
    <w:basedOn w:val="Normal"/>
    <w:semiHidden/>
    <w:rsid w:val="00695AC4"/>
    <w:pPr>
      <w:spacing w:after="120"/>
      <w:ind w:left="1440" w:right="1440"/>
    </w:pPr>
  </w:style>
  <w:style w:type="character" w:styleId="lev">
    <w:name w:val="Strong"/>
    <w:basedOn w:val="Policepardfaut"/>
    <w:qFormat/>
    <w:rsid w:val="00695AC4"/>
    <w:rPr>
      <w:b/>
      <w:bCs/>
    </w:rPr>
  </w:style>
  <w:style w:type="paragraph" w:styleId="Corpsdetexte">
    <w:name w:val="Body Text"/>
    <w:basedOn w:val="Normal"/>
    <w:link w:val="CorpsdetexteCar"/>
    <w:semiHidden/>
    <w:rsid w:val="00695AC4"/>
    <w:pPr>
      <w:spacing w:after="120"/>
    </w:pPr>
  </w:style>
  <w:style w:type="character" w:customStyle="1" w:styleId="CorpsdetexteCar">
    <w:name w:val="Corps de texte Car"/>
    <w:basedOn w:val="Policepardfaut"/>
    <w:link w:val="Corpsdetexte"/>
    <w:semiHidden/>
    <w:rsid w:val="00695AC4"/>
    <w:rPr>
      <w:rFonts w:ascii="Times New Roman" w:eastAsiaTheme="minorHAnsi" w:hAnsi="Times New Roman" w:cs="Times New Roman"/>
      <w:sz w:val="20"/>
      <w:szCs w:val="20"/>
      <w:lang w:eastAsia="en-US"/>
    </w:rPr>
  </w:style>
  <w:style w:type="paragraph" w:styleId="Corpsdetexte2">
    <w:name w:val="Body Text 2"/>
    <w:basedOn w:val="Normal"/>
    <w:link w:val="Corpsdetexte2Car"/>
    <w:semiHidden/>
    <w:rsid w:val="00695AC4"/>
    <w:pPr>
      <w:spacing w:after="120" w:line="480" w:lineRule="auto"/>
    </w:pPr>
  </w:style>
  <w:style w:type="character" w:customStyle="1" w:styleId="Corpsdetexte2Car">
    <w:name w:val="Corps de texte 2 Car"/>
    <w:basedOn w:val="Policepardfaut"/>
    <w:link w:val="Corpsdetexte2"/>
    <w:semiHidden/>
    <w:rsid w:val="00695AC4"/>
    <w:rPr>
      <w:rFonts w:ascii="Times New Roman" w:eastAsiaTheme="minorHAnsi" w:hAnsi="Times New Roman" w:cs="Times New Roman"/>
      <w:sz w:val="20"/>
      <w:szCs w:val="20"/>
      <w:lang w:eastAsia="en-US"/>
    </w:rPr>
  </w:style>
  <w:style w:type="paragraph" w:styleId="Corpsdetexte3">
    <w:name w:val="Body Text 3"/>
    <w:basedOn w:val="Normal"/>
    <w:link w:val="Corpsdetexte3Car"/>
    <w:semiHidden/>
    <w:rsid w:val="00695AC4"/>
    <w:pPr>
      <w:spacing w:after="120"/>
    </w:pPr>
    <w:rPr>
      <w:sz w:val="16"/>
      <w:szCs w:val="16"/>
    </w:rPr>
  </w:style>
  <w:style w:type="character" w:customStyle="1" w:styleId="Corpsdetexte3Car">
    <w:name w:val="Corps de texte 3 Car"/>
    <w:basedOn w:val="Policepardfaut"/>
    <w:link w:val="Corpsdetexte3"/>
    <w:semiHidden/>
    <w:rsid w:val="00695AC4"/>
    <w:rPr>
      <w:rFonts w:ascii="Times New Roman" w:eastAsiaTheme="minorHAnsi" w:hAnsi="Times New Roman" w:cs="Times New Roman"/>
      <w:sz w:val="16"/>
      <w:szCs w:val="16"/>
      <w:lang w:eastAsia="en-US"/>
    </w:rPr>
  </w:style>
  <w:style w:type="paragraph" w:styleId="Retrait1religne">
    <w:name w:val="Body Text First Indent"/>
    <w:basedOn w:val="Corpsdetexte"/>
    <w:link w:val="Retrait1religneCar"/>
    <w:semiHidden/>
    <w:rsid w:val="00695AC4"/>
    <w:pPr>
      <w:ind w:firstLine="210"/>
    </w:pPr>
  </w:style>
  <w:style w:type="character" w:customStyle="1" w:styleId="Retrait1religneCar">
    <w:name w:val="Retrait 1re ligne Car"/>
    <w:basedOn w:val="CorpsdetexteCar"/>
    <w:link w:val="Retrait1religne"/>
    <w:semiHidden/>
    <w:rsid w:val="00695AC4"/>
    <w:rPr>
      <w:rFonts w:ascii="Times New Roman" w:eastAsiaTheme="minorHAnsi" w:hAnsi="Times New Roman" w:cs="Times New Roman"/>
      <w:sz w:val="20"/>
      <w:szCs w:val="20"/>
      <w:lang w:eastAsia="en-US"/>
    </w:rPr>
  </w:style>
  <w:style w:type="paragraph" w:styleId="Retraitcorpset1relig">
    <w:name w:val="Body Text First Indent 2"/>
    <w:basedOn w:val="Retraitcorpsdetexte"/>
    <w:link w:val="Retraitcorpset1religCar"/>
    <w:semiHidden/>
    <w:rsid w:val="00695AC4"/>
    <w:pPr>
      <w:ind w:firstLine="210"/>
    </w:pPr>
  </w:style>
  <w:style w:type="character" w:customStyle="1" w:styleId="Retraitcorpset1religCar">
    <w:name w:val="Retrait corps et 1re lig. Car"/>
    <w:basedOn w:val="RetraitcorpsdetexteCar"/>
    <w:link w:val="Retraitcorpset1relig"/>
    <w:semiHidden/>
    <w:rsid w:val="00695AC4"/>
    <w:rPr>
      <w:rFonts w:ascii="Times New Roman" w:eastAsiaTheme="minorHAnsi" w:hAnsi="Times New Roman" w:cs="Times New Roman"/>
      <w:sz w:val="20"/>
      <w:szCs w:val="20"/>
      <w:lang w:eastAsia="en-US"/>
    </w:rPr>
  </w:style>
  <w:style w:type="character" w:customStyle="1" w:styleId="NotedefinCar1">
    <w:name w:val="Note de fin Car1"/>
    <w:basedOn w:val="Policepardfaut"/>
    <w:semiHidden/>
    <w:rsid w:val="00695AC4"/>
    <w:rPr>
      <w:rFonts w:eastAsiaTheme="minorHAnsi"/>
      <w:lang w:val="fr-CH" w:eastAsia="en-US"/>
    </w:rPr>
  </w:style>
  <w:style w:type="paragraph" w:styleId="Textebrut">
    <w:name w:val="Plain Text"/>
    <w:basedOn w:val="Normal"/>
    <w:link w:val="TextebrutCar"/>
    <w:semiHidden/>
    <w:rsid w:val="00695AC4"/>
    <w:rPr>
      <w:rFonts w:ascii="Courier New" w:hAnsi="Courier New" w:cs="Courier New"/>
    </w:rPr>
  </w:style>
  <w:style w:type="character" w:customStyle="1" w:styleId="TextebrutCar">
    <w:name w:val="Texte brut Car"/>
    <w:basedOn w:val="Policepardfaut"/>
    <w:link w:val="Textebrut"/>
    <w:semiHidden/>
    <w:rsid w:val="00695AC4"/>
    <w:rPr>
      <w:rFonts w:ascii="Courier New" w:eastAsiaTheme="minorHAnsi" w:hAnsi="Courier New" w:cs="Courier New"/>
      <w:sz w:val="20"/>
      <w:szCs w:val="20"/>
      <w:lang w:eastAsia="en-US"/>
    </w:rPr>
  </w:style>
  <w:style w:type="paragraph" w:styleId="Titre">
    <w:name w:val="Title"/>
    <w:basedOn w:val="Normal"/>
    <w:link w:val="TitreCar"/>
    <w:qFormat/>
    <w:rsid w:val="00695AC4"/>
    <w:pPr>
      <w:spacing w:before="240" w:after="60"/>
      <w:jc w:val="center"/>
      <w:outlineLvl w:val="0"/>
    </w:pPr>
    <w:rPr>
      <w:rFonts w:ascii="Arial" w:hAnsi="Arial" w:cs="Arial"/>
      <w:b/>
      <w:bCs/>
      <w:kern w:val="28"/>
      <w:sz w:val="32"/>
      <w:szCs w:val="32"/>
    </w:rPr>
  </w:style>
  <w:style w:type="character" w:customStyle="1" w:styleId="TitreCar">
    <w:name w:val="Titre Car"/>
    <w:basedOn w:val="Policepardfaut"/>
    <w:link w:val="Titre"/>
    <w:rsid w:val="00695AC4"/>
    <w:rPr>
      <w:rFonts w:ascii="Arial" w:eastAsiaTheme="minorHAnsi" w:hAnsi="Arial" w:cs="Arial"/>
      <w:b/>
      <w:bCs/>
      <w:kern w:val="28"/>
      <w:sz w:val="32"/>
      <w:szCs w:val="32"/>
      <w:lang w:eastAsia="en-US"/>
    </w:rPr>
  </w:style>
  <w:style w:type="character" w:styleId="VariableHTML">
    <w:name w:val="HTML Variable"/>
    <w:basedOn w:val="Policepardfaut"/>
    <w:semiHidden/>
    <w:rsid w:val="00695AC4"/>
    <w:rPr>
      <w:i/>
      <w:iCs/>
    </w:rPr>
  </w:style>
  <w:style w:type="character" w:styleId="Mentionnonrsolue">
    <w:name w:val="Unresolved Mention"/>
    <w:basedOn w:val="Policepardfaut"/>
    <w:uiPriority w:val="99"/>
    <w:semiHidden/>
    <w:unhideWhenUsed/>
    <w:rsid w:val="00695AC4"/>
    <w:rPr>
      <w:color w:val="605E5C"/>
      <w:shd w:val="clear" w:color="auto" w:fill="E1DFDD"/>
    </w:rPr>
  </w:style>
  <w:style w:type="paragraph" w:styleId="Rvision">
    <w:name w:val="Revision"/>
    <w:hidden/>
    <w:uiPriority w:val="99"/>
    <w:semiHidden/>
    <w:rsid w:val="00695AC4"/>
    <w:pPr>
      <w:spacing w:after="0" w:line="240" w:lineRule="auto"/>
    </w:pPr>
    <w:rPr>
      <w:rFonts w:ascii="Times New Roman" w:eastAsia="Times New Roman" w:hAnsi="Times New Roman" w:cs="Times New Roman"/>
      <w:sz w:val="20"/>
      <w:szCs w:val="20"/>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uiPriority w:val="99"/>
    <w:rsid w:val="00695AC4"/>
    <w:pPr>
      <w:spacing w:after="160" w:line="240" w:lineRule="exact"/>
    </w:pPr>
    <w:rPr>
      <w:sz w:val="18"/>
      <w:vertAlign w:val="superscript"/>
      <w:lang w:val="fr-FR" w:eastAsia="fr-FR"/>
    </w:rPr>
  </w:style>
  <w:style w:type="character" w:customStyle="1" w:styleId="cf01">
    <w:name w:val="cf01"/>
    <w:basedOn w:val="Policepardfaut"/>
    <w:rsid w:val="00695AC4"/>
    <w:rPr>
      <w:rFonts w:ascii="Segoe UI" w:hAnsi="Segoe UI" w:cs="Segoe UI" w:hint="default"/>
      <w:sz w:val="18"/>
      <w:szCs w:val="18"/>
    </w:rPr>
  </w:style>
  <w:style w:type="character" w:styleId="Marquedecommentaire">
    <w:name w:val="annotation reference"/>
    <w:basedOn w:val="Policepardfaut"/>
    <w:semiHidden/>
    <w:unhideWhenUsed/>
    <w:rsid w:val="00695AC4"/>
    <w:rPr>
      <w:sz w:val="16"/>
      <w:szCs w:val="16"/>
    </w:rPr>
  </w:style>
  <w:style w:type="paragraph" w:styleId="Commentaire">
    <w:name w:val="annotation text"/>
    <w:basedOn w:val="Normal"/>
    <w:link w:val="CommentaireCar"/>
    <w:unhideWhenUsed/>
    <w:rsid w:val="00695AC4"/>
    <w:pPr>
      <w:spacing w:line="240" w:lineRule="auto"/>
    </w:pPr>
  </w:style>
  <w:style w:type="character" w:customStyle="1" w:styleId="CommentaireCar">
    <w:name w:val="Commentaire Car"/>
    <w:basedOn w:val="Policepardfaut"/>
    <w:link w:val="Commentaire"/>
    <w:rsid w:val="00695AC4"/>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semiHidden/>
    <w:unhideWhenUsed/>
    <w:rsid w:val="00695AC4"/>
    <w:rPr>
      <w:b/>
      <w:bCs/>
    </w:rPr>
  </w:style>
  <w:style w:type="character" w:customStyle="1" w:styleId="ObjetducommentaireCar">
    <w:name w:val="Objet du commentaire Car"/>
    <w:basedOn w:val="CommentaireCar"/>
    <w:link w:val="Objetducommentaire"/>
    <w:semiHidden/>
    <w:rsid w:val="00695AC4"/>
    <w:rPr>
      <w:rFonts w:ascii="Times New Roman" w:eastAsiaTheme="minorHAnsi" w:hAnsi="Times New Roman" w:cs="Times New Roman"/>
      <w:b/>
      <w:bCs/>
      <w:sz w:val="20"/>
      <w:szCs w:val="20"/>
      <w:lang w:eastAsia="en-US"/>
    </w:rPr>
  </w:style>
  <w:style w:type="paragraph" w:customStyle="1" w:styleId="pf0">
    <w:name w:val="pf0"/>
    <w:basedOn w:val="Normal"/>
    <w:rsid w:val="00695AC4"/>
    <w:pPr>
      <w:spacing w:before="100" w:beforeAutospacing="1" w:after="100" w:afterAutospacing="1" w:line="240" w:lineRule="auto"/>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CRI/ROSP/1" TargetMode="External"/><Relationship Id="rId13" Type="http://schemas.openxmlformats.org/officeDocument/2006/relationships/hyperlink" Target="http://undocs.org/fr/A/HRC/54/30/Add.1" TargetMode="External"/><Relationship Id="rId18" Type="http://schemas.openxmlformats.org/officeDocument/2006/relationships/hyperlink" Target="http://undocs.org/fr/A/HRC/42/12/Add.1" TargetMode="External"/><Relationship Id="rId3" Type="http://schemas.openxmlformats.org/officeDocument/2006/relationships/hyperlink" Target="http://undocs.org/fr/CAT/C/SR.2044" TargetMode="External"/><Relationship Id="rId21" Type="http://schemas.openxmlformats.org/officeDocument/2006/relationships/hyperlink" Target="https://www.ohchr.org/es/2019/03/costa-rica-murder-indigenous-leader-sergio-rojas-ortiz-condemned-un-experts?LangID=S&amp;NewsID=24410" TargetMode="External"/><Relationship Id="rId7" Type="http://schemas.openxmlformats.org/officeDocument/2006/relationships/hyperlink" Target="http://undocs.org/fr/CEDAW/C/CRI/CO/8" TargetMode="External"/><Relationship Id="rId12" Type="http://schemas.openxmlformats.org/officeDocument/2006/relationships/hyperlink" Target="http://undocs.org/fr/CAT/OP/CRI/ROSP/1" TargetMode="External"/><Relationship Id="rId17" Type="http://schemas.openxmlformats.org/officeDocument/2006/relationships/hyperlink" Target="http://undocs.org/fr/A/HRC/42/12" TargetMode="External"/><Relationship Id="rId2" Type="http://schemas.openxmlformats.org/officeDocument/2006/relationships/hyperlink" Target="http://undocs.org/fr/CAT/C/SR.2041" TargetMode="External"/><Relationship Id="rId16" Type="http://schemas.openxmlformats.org/officeDocument/2006/relationships/hyperlink" Target="http://undocs.org/fr/CEDAW/C/CRI/CO/8" TargetMode="External"/><Relationship Id="rId20" Type="http://schemas.openxmlformats.org/officeDocument/2006/relationships/hyperlink" Target="https://spcommreports.ohchr.org/Tmsearch/TMDocuments" TargetMode="External"/><Relationship Id="rId1" Type="http://schemas.openxmlformats.org/officeDocument/2006/relationships/hyperlink" Target="http://undocs.org/fr/CAT/C/CRI/3" TargetMode="External"/><Relationship Id="rId6" Type="http://schemas.openxmlformats.org/officeDocument/2006/relationships/hyperlink" Target="http://undocs.org/fr/CAT/C/CRI/CO/2" TargetMode="External"/><Relationship Id="rId11" Type="http://schemas.openxmlformats.org/officeDocument/2006/relationships/hyperlink" Target="http://undocs.org/fr/CAT/OP/12/5" TargetMode="External"/><Relationship Id="rId5" Type="http://schemas.openxmlformats.org/officeDocument/2006/relationships/hyperlink" Target="http://undocs.org/fr/CAT/C/CRI/CO/2" TargetMode="External"/><Relationship Id="rId15" Type="http://schemas.openxmlformats.org/officeDocument/2006/relationships/hyperlink" Target="http://undocs.org/fr/CAT/C/CRI/3" TargetMode="External"/><Relationship Id="rId10" Type="http://schemas.openxmlformats.org/officeDocument/2006/relationships/hyperlink" Target="http://undocs.org/fr/CRC/C/CRI/CO/5-6" TargetMode="External"/><Relationship Id="rId19" Type="http://schemas.openxmlformats.org/officeDocument/2006/relationships/hyperlink" Target="http://undocs.org/fr/A/HRC/51/28/Add.1" TargetMode="External"/><Relationship Id="rId4" Type="http://schemas.openxmlformats.org/officeDocument/2006/relationships/hyperlink" Target="http://undocs.org/fr/CAT/C/CRI/Q/3" TargetMode="External"/><Relationship Id="rId9" Type="http://schemas.openxmlformats.org/officeDocument/2006/relationships/hyperlink" Target="http://undocs.org/fr/CEDAW/C/CRI/CO/8" TargetMode="External"/><Relationship Id="rId14" Type="http://schemas.openxmlformats.org/officeDocument/2006/relationships/hyperlink" Target="http://undocs.org/fr/CEDAW/C/CRI/CO/8" TargetMode="External"/><Relationship Id="rId22" Type="http://schemas.openxmlformats.org/officeDocument/2006/relationships/hyperlink" Target="http://undocs.org/fr/CEDAW/C/CRI/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12</Pages>
  <Words>6318</Words>
  <Characters>33862</Characters>
  <Application>Microsoft Office Word</Application>
  <DocSecurity>0</DocSecurity>
  <Lines>537</Lines>
  <Paragraphs>140</Paragraphs>
  <ScaleCrop>false</ScaleCrop>
  <HeadingPairs>
    <vt:vector size="2" baseType="variant">
      <vt:variant>
        <vt:lpstr>Titre</vt:lpstr>
      </vt:variant>
      <vt:variant>
        <vt:i4>1</vt:i4>
      </vt:variant>
    </vt:vector>
  </HeadingPairs>
  <TitlesOfParts>
    <vt:vector size="1" baseType="lpstr">
      <vt:lpstr>CAT/C/CRI/CO/3</vt:lpstr>
    </vt:vector>
  </TitlesOfParts>
  <Company>DCM</Company>
  <LinksUpToDate>false</LinksUpToDate>
  <CharactersWithSpaces>40107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CAT/C/CRI/CO/3</dc:title>
  <dc:subject/>
  <dc:creator>Christine CHAUTAGNAT</dc:creator>
  <cp:keywords/>
  <cp:lastModifiedBy>Christine Chautagnat</cp:lastModifiedBy>
  <cp:revision>3</cp:revision>
  <cp:lastPrinted>2024-01-12T10:01:00Z</cp:lastPrinted>
  <dcterms:created xsi:type="dcterms:W3CDTF">2024-01-12T10:01:00Z</dcterms:created>
  <dcterms:modified xsi:type="dcterms:W3CDTF">2024-01-12T10:02:00Z</dcterms:modified>
</cp:coreProperties>
</file>