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397-м заседании,</w:t>
      </w:r>
    </w:p>
    <w:p w:rsidR="00000000" w:rsidRDefault="00000000">
      <w:r>
        <w:t>состоявшемся в Центральных учреждениях, Нью-Йорк, в понедельник, 6 июля 1998 года, в 10 ч. 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Эстрада Кастильо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rPr>
          <w:i/>
        </w:rPr>
        <w:tab/>
        <w:t>Третий и четвертый периодические доклады Перу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В отсутствие г</w:t>
      </w:r>
      <w:r>
        <w:noBreakHyphen/>
        <w:t>жи Хан г</w:t>
      </w:r>
      <w:r>
        <w:noBreakHyphen/>
        <w:t>жа Эстрада Кастильо, заместитель Председателя, занимает место Председ</w:t>
      </w:r>
      <w:r>
        <w:t>а</w:t>
      </w:r>
      <w:r>
        <w:t>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 30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</w:t>
      </w:r>
      <w:r>
        <w:br/>
        <w:t>со 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Третий и четвертый периодические доклады Перу </w:t>
      </w:r>
      <w:r>
        <w:rPr>
          <w:i w:val="0"/>
        </w:rPr>
        <w:t>(CEDAW/C/PER/3–4; CEDAW/C/1998/II/CRP.1/Add.4)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 Торо Ка</w:t>
      </w:r>
      <w:r>
        <w:rPr>
          <w:i/>
        </w:rPr>
        <w:t>б</w:t>
      </w:r>
      <w:r>
        <w:rPr>
          <w:i/>
        </w:rPr>
        <w:t>рера и г</w:t>
      </w:r>
      <w:r>
        <w:rPr>
          <w:i/>
        </w:rPr>
        <w:noBreakHyphen/>
        <w:t>жа Контерно (Перу) занимают места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Торо Кабрера </w:t>
      </w:r>
      <w:r>
        <w:t>(Перу), представляя допо</w:t>
      </w:r>
      <w:r>
        <w:t>л</w:t>
      </w:r>
      <w:r>
        <w:t>нительный доклад Перу об осуществлении Конве</w:t>
      </w:r>
      <w:r>
        <w:t>н</w:t>
      </w:r>
      <w:r>
        <w:t>ции о ликвидации всех форм дискриминации в о</w:t>
      </w:r>
      <w:r>
        <w:t>т</w:t>
      </w:r>
      <w:r>
        <w:t>ношении женщин, говорит, что Перу предприняло конструктивные шаги в направлении осуществл</w:t>
      </w:r>
      <w:r>
        <w:t>е</w:t>
      </w:r>
      <w:r>
        <w:t>ния своих обязательств в соответствии с Конвенц</w:t>
      </w:r>
      <w:r>
        <w:t>и</w:t>
      </w:r>
      <w:r>
        <w:t>ей путем использования ряда законодательных и о</w:t>
      </w:r>
      <w:r>
        <w:t>р</w:t>
      </w:r>
      <w:r>
        <w:t>ганизационных средств, направленных на содейс</w:t>
      </w:r>
      <w:r>
        <w:t>т</w:t>
      </w:r>
      <w:r>
        <w:t>вие расширению равноправного участия женщин в пр</w:t>
      </w:r>
      <w:r>
        <w:t>о</w:t>
      </w:r>
      <w:r>
        <w:t>цессе национального развития.</w:t>
      </w:r>
    </w:p>
    <w:p w:rsidR="00000000" w:rsidRDefault="00000000">
      <w:pPr>
        <w:pStyle w:val="DualTxt"/>
      </w:pPr>
      <w:r>
        <w:t>3.</w:t>
      </w:r>
      <w:r>
        <w:tab/>
        <w:t>Оратор кратко излагает суть недавно принят</w:t>
      </w:r>
      <w:r>
        <w:t>о</w:t>
      </w:r>
      <w:r>
        <w:t>го законодательства, определяющего функции лиц по работе с жалобами на бытовые насилия; гара</w:t>
      </w:r>
      <w:r>
        <w:t>н</w:t>
      </w:r>
      <w:r>
        <w:t>тирующего равное обращение, в частности при з</w:t>
      </w:r>
      <w:r>
        <w:t>а</w:t>
      </w:r>
      <w:r>
        <w:t>числении в военные училища и определении ма</w:t>
      </w:r>
      <w:r>
        <w:t>к</w:t>
      </w:r>
      <w:r>
        <w:t>симальной продолжительности рабочего дня; и о</w:t>
      </w:r>
      <w:r>
        <w:t>п</w:t>
      </w:r>
      <w:r>
        <w:t>ределяющего меры защиты интересов женщин в п</w:t>
      </w:r>
      <w:r>
        <w:t>е</w:t>
      </w:r>
      <w:r>
        <w:t>риод беременности и после нее. Были также затр</w:t>
      </w:r>
      <w:r>
        <w:t>о</w:t>
      </w:r>
      <w:r>
        <w:t>нуты и другие области, такие, как работа в ночное время, работа в горнодобывающей промышленн</w:t>
      </w:r>
      <w:r>
        <w:t>о</w:t>
      </w:r>
      <w:r>
        <w:t>сти и квоты для включения женщин в избирател</w:t>
      </w:r>
      <w:r>
        <w:t>ь</w:t>
      </w:r>
      <w:r>
        <w:t>ные списки.</w:t>
      </w:r>
    </w:p>
    <w:p w:rsidR="00000000" w:rsidRDefault="00000000">
      <w:pPr>
        <w:pStyle w:val="DualTxt"/>
      </w:pPr>
      <w:r>
        <w:t>4.</w:t>
      </w:r>
      <w:r>
        <w:tab/>
        <w:t>Был создан ряд институциональных механи</w:t>
      </w:r>
      <w:r>
        <w:t>з</w:t>
      </w:r>
      <w:r>
        <w:t>мов; к ним относятся комиссия, занимающаяся пр</w:t>
      </w:r>
      <w:r>
        <w:t>о</w:t>
      </w:r>
      <w:r>
        <w:t>блемами женщин, развития человека и спорта, сп</w:t>
      </w:r>
      <w:r>
        <w:t>е</w:t>
      </w:r>
      <w:r>
        <w:t>циализированный орган по правам женщин и, нес</w:t>
      </w:r>
      <w:r>
        <w:t>о</w:t>
      </w:r>
      <w:r>
        <w:t>мненно, министерство по делам женщин и развития людских ресурсов (МДЖРЛР). Гражданское общ</w:t>
      </w:r>
      <w:r>
        <w:t>е</w:t>
      </w:r>
      <w:r>
        <w:t>ство активно участвует в учреждении должностей юрисконсульта по вопросам детей и подростков в местных общинах, школах, приходских церквах и низовых неправительственных учрежд</w:t>
      </w:r>
      <w:r>
        <w:t>е</w:t>
      </w:r>
      <w:r>
        <w:t>ниях.</w:t>
      </w:r>
    </w:p>
    <w:p w:rsidR="00000000" w:rsidRDefault="00000000">
      <w:pPr>
        <w:pStyle w:val="DualTxt"/>
      </w:pPr>
      <w:r>
        <w:t>5.</w:t>
      </w:r>
      <w:r>
        <w:tab/>
        <w:t>Правительственные мероприятия в области репродуктивного здоровья осуществляются на о</w:t>
      </w:r>
      <w:r>
        <w:t>с</w:t>
      </w:r>
      <w:r>
        <w:t>нове Программы репродуктивного здоровья и пл</w:t>
      </w:r>
      <w:r>
        <w:t>а</w:t>
      </w:r>
      <w:r>
        <w:t>нирования семьи на период 1996–2000 годов, в ра</w:t>
      </w:r>
      <w:r>
        <w:t>м</w:t>
      </w:r>
      <w:r>
        <w:t>ках которой предоставляются консультационные услуги и обеспечивается доступ к современным контрацептивным средс</w:t>
      </w:r>
      <w:r>
        <w:t>т</w:t>
      </w:r>
      <w:r>
        <w:t>вам.</w:t>
      </w:r>
    </w:p>
    <w:p w:rsidR="00000000" w:rsidRDefault="00000000">
      <w:pPr>
        <w:pStyle w:val="DualTxt"/>
      </w:pPr>
      <w:r>
        <w:t>6.</w:t>
      </w:r>
      <w:r>
        <w:tab/>
        <w:t>Одной из главных проблем в области охраны здоровья населения является отмечаемый в Перу высокий коэффициент материнской смертности — 265 на 1000 живорождений. Цель Чрезвычайного плана по сокращению материнской смертности с</w:t>
      </w:r>
      <w:r>
        <w:t>о</w:t>
      </w:r>
      <w:r>
        <w:t>стоит в том, чтобы сократить к 2000 году смер</w:t>
      </w:r>
      <w:r>
        <w:t>т</w:t>
      </w:r>
      <w:r>
        <w:t>ность до не б</w:t>
      </w:r>
      <w:r>
        <w:t>о</w:t>
      </w:r>
      <w:r>
        <w:t>лее чем 100 на 1000 живорождений.</w:t>
      </w:r>
    </w:p>
    <w:p w:rsidR="00000000" w:rsidRDefault="00000000">
      <w:pPr>
        <w:pStyle w:val="DualTxt"/>
      </w:pPr>
      <w:r>
        <w:t>7.</w:t>
      </w:r>
      <w:r>
        <w:tab/>
        <w:t>Вопросы равенства мужчин и женщин зан</w:t>
      </w:r>
      <w:r>
        <w:t>и</w:t>
      </w:r>
      <w:r>
        <w:t>мают центральное место в школьных учебных пр</w:t>
      </w:r>
      <w:r>
        <w:t>о</w:t>
      </w:r>
      <w:r>
        <w:t>граммах на самых ранних этапах обучения, при этом особое внимание уделяется системам ценн</w:t>
      </w:r>
      <w:r>
        <w:t>о</w:t>
      </w:r>
      <w:r>
        <w:t>стей, взаимному уважению между мужчинами и женщинами, пониманию значения личностных х</w:t>
      </w:r>
      <w:r>
        <w:t>а</w:t>
      </w:r>
      <w:r>
        <w:t>рактеристик и качеств и сохранению достоинства и самоуважения.</w:t>
      </w:r>
    </w:p>
    <w:p w:rsidR="00000000" w:rsidRDefault="00000000">
      <w:pPr>
        <w:pStyle w:val="DualTxt"/>
      </w:pPr>
      <w:r>
        <w:t>8.</w:t>
      </w:r>
      <w:r>
        <w:tab/>
        <w:t>Министерства, занимающиеся вопросами тр</w:t>
      </w:r>
      <w:r>
        <w:t>у</w:t>
      </w:r>
      <w:r>
        <w:t>да и промышленности, разработали различные пр</w:t>
      </w:r>
      <w:r>
        <w:t>о</w:t>
      </w:r>
      <w:r>
        <w:t>граммы в целях содействия выходу женщин на р</w:t>
      </w:r>
      <w:r>
        <w:t>ы</w:t>
      </w:r>
      <w:r>
        <w:t>нок труда и их участию в деятельности предприн</w:t>
      </w:r>
      <w:r>
        <w:t>и</w:t>
      </w:r>
      <w:r>
        <w:t>мательского сектора, что способствовало бы утве</w:t>
      </w:r>
      <w:r>
        <w:t>р</w:t>
      </w:r>
      <w:r>
        <w:t>ждению политики равных возможностей для му</w:t>
      </w:r>
      <w:r>
        <w:t>ж</w:t>
      </w:r>
      <w:r>
        <w:t>чин и женщин в коммерческой предпринимател</w:t>
      </w:r>
      <w:r>
        <w:t>ь</w:t>
      </w:r>
      <w:r>
        <w:t>ской деятельности. Кроме того, МДЖРЛР в насто</w:t>
      </w:r>
      <w:r>
        <w:t>я</w:t>
      </w:r>
      <w:r>
        <w:t>щее время разрабатывает национальный план де</w:t>
      </w:r>
      <w:r>
        <w:t>й</w:t>
      </w:r>
      <w:r>
        <w:t>ствий в интересах женщин и развития с целью пр</w:t>
      </w:r>
      <w:r>
        <w:t>е</w:t>
      </w:r>
      <w:r>
        <w:t>доставить женщинам возможности для личностного и социального развития и полного использования своих прав как граждан Перу. Ряд университетов и НПО внедрили гендерный подход в свою деятел</w:t>
      </w:r>
      <w:r>
        <w:t>ь</w:t>
      </w:r>
      <w:r>
        <w:t>ность, дополнив тем самым работу, выполненную правительс</w:t>
      </w:r>
      <w:r>
        <w:t>т</w:t>
      </w:r>
      <w:r>
        <w:t>вом.</w:t>
      </w:r>
    </w:p>
    <w:p w:rsidR="00000000" w:rsidRDefault="00000000">
      <w:pPr>
        <w:pStyle w:val="DualTxt"/>
      </w:pPr>
      <w:r>
        <w:t>9.</w:t>
      </w:r>
      <w:r>
        <w:tab/>
        <w:t>Увеличение объема ассигнований в социал</w:t>
      </w:r>
      <w:r>
        <w:t>ь</w:t>
      </w:r>
      <w:r>
        <w:t>ной сфере позволило добиться существенного пр</w:t>
      </w:r>
      <w:r>
        <w:t>о</w:t>
      </w:r>
      <w:r>
        <w:t>гресса в устранении диспропорций по признаку п</w:t>
      </w:r>
      <w:r>
        <w:t>о</w:t>
      </w:r>
      <w:r>
        <w:t>ла. В настоящее время показатель зачисления в школы составляет 50,3 процента для мальчиков и 49,7 процента для девочек. Осуществлена наци</w:t>
      </w:r>
      <w:r>
        <w:t>о</w:t>
      </w:r>
      <w:r>
        <w:t>нальная программа по распространению грамотн</w:t>
      </w:r>
      <w:r>
        <w:t>о</w:t>
      </w:r>
      <w:r>
        <w:t>сти, что позволило к 2000 году сократить общий уровень неграмотности до 4 процентов. В насто</w:t>
      </w:r>
      <w:r>
        <w:t>я</w:t>
      </w:r>
      <w:r>
        <w:t>щее время в Перу женщины составляют 72 проце</w:t>
      </w:r>
      <w:r>
        <w:t>н</w:t>
      </w:r>
      <w:r>
        <w:t>та от общей численности неграмотных лиц.</w:t>
      </w:r>
    </w:p>
    <w:p w:rsidR="00000000" w:rsidRDefault="00000000">
      <w:pPr>
        <w:pStyle w:val="DualTxt"/>
      </w:pPr>
      <w:r>
        <w:t>10.</w:t>
      </w:r>
      <w:r>
        <w:tab/>
        <w:t>Касаясь вопросов, содержащихся в докладе предсессионной рабочей группы (CEDAW/C/1998/ II/CRP.1/Add.4), он говорит в связи с вопросом 5, что создание МДЖРЛР является важным позити</w:t>
      </w:r>
      <w:r>
        <w:t>в</w:t>
      </w:r>
      <w:r>
        <w:t>ным шагом. Министерство стремится, в частности, к обеспечению расширения доступа женщин к о</w:t>
      </w:r>
      <w:r>
        <w:t>б</w:t>
      </w:r>
      <w:r>
        <w:t>разованию, занятости и общественной жизни и к оказанию содействия в борьбе с нищетой.</w:t>
      </w:r>
    </w:p>
    <w:p w:rsidR="00000000" w:rsidRDefault="00000000">
      <w:pPr>
        <w:pStyle w:val="DualTxt"/>
      </w:pPr>
      <w:r>
        <w:t>11.</w:t>
      </w:r>
      <w:r>
        <w:tab/>
        <w:t>Однако прогресс, достигнутый в различных регионах и этнических группах, не одинаков. Н</w:t>
      </w:r>
      <w:r>
        <w:t>е</w:t>
      </w:r>
      <w:r>
        <w:t>смотря на возросшую доступность обучения в шк</w:t>
      </w:r>
      <w:r>
        <w:t>о</w:t>
      </w:r>
      <w:r>
        <w:t>лах, произошли лишь незначительные изменения в показателях, характеризующих степень неграмо</w:t>
      </w:r>
      <w:r>
        <w:t>т</w:t>
      </w:r>
      <w:r>
        <w:t>ности населения. Около 44 процентов женщин Перу живут в нищете. Образование рассматривается как один из способов избавления женщин от их подч</w:t>
      </w:r>
      <w:r>
        <w:t>и</w:t>
      </w:r>
      <w:r>
        <w:t>ненного положения и социальной изоляции.</w:t>
      </w:r>
    </w:p>
    <w:p w:rsidR="00000000" w:rsidRDefault="00000000">
      <w:pPr>
        <w:pStyle w:val="DualTxt"/>
      </w:pPr>
      <w:r>
        <w:t>12.</w:t>
      </w:r>
      <w:r>
        <w:tab/>
        <w:t>Одним из факторов роста младенческой и м</w:t>
      </w:r>
      <w:r>
        <w:t>а</w:t>
      </w:r>
      <w:r>
        <w:t>теринской смертности является беременность среди девочек-подростков. Приблизительно 25 процентов девочек-подростков в сельских районах являются матерями; еще более критическая ситуация слож</w:t>
      </w:r>
      <w:r>
        <w:t>и</w:t>
      </w:r>
      <w:r>
        <w:t>лась в общинах коренного населения в бассейне р</w:t>
      </w:r>
      <w:r>
        <w:t>е</w:t>
      </w:r>
      <w:r>
        <w:t>ки Амазонки, где одна треть женщин беременеет к 15 годам, 80 процентов девушек, достигших возра</w:t>
      </w:r>
      <w:r>
        <w:t>с</w:t>
      </w:r>
      <w:r>
        <w:t>та 15–19 лет, уже являются м</w:t>
      </w:r>
      <w:r>
        <w:t>а</w:t>
      </w:r>
      <w:r>
        <w:t>терями.</w:t>
      </w:r>
    </w:p>
    <w:p w:rsidR="00000000" w:rsidRDefault="00000000">
      <w:pPr>
        <w:pStyle w:val="DualTxt"/>
      </w:pPr>
      <w:r>
        <w:t>13.</w:t>
      </w:r>
      <w:r>
        <w:tab/>
        <w:t>Он обращает внимание на различные меры, направленные на расширение прав женщин, вкл</w:t>
      </w:r>
      <w:r>
        <w:t>ю</w:t>
      </w:r>
      <w:r>
        <w:t>чая шаги, предпринятые для расширения доступа женщин к кредитам, в сочетании с мероприятиями, разработанными в целях повышения уровня инфо</w:t>
      </w:r>
      <w:r>
        <w:t>р</w:t>
      </w:r>
      <w:r>
        <w:t>мированности женщин, работников директивных органов и системы правосудия по вопросам бытов</w:t>
      </w:r>
      <w:r>
        <w:t>о</w:t>
      </w:r>
      <w:r>
        <w:t>го насил</w:t>
      </w:r>
      <w:r>
        <w:t>и</w:t>
      </w:r>
      <w:r>
        <w:t>я.</w:t>
      </w:r>
    </w:p>
    <w:p w:rsidR="00000000" w:rsidRDefault="00000000">
      <w:pPr>
        <w:pStyle w:val="DualTxt"/>
      </w:pPr>
      <w:r>
        <w:t>14.</w:t>
      </w:r>
      <w:r>
        <w:tab/>
        <w:t>Что касается вопроса 6, то в 1997 году Наци</w:t>
      </w:r>
      <w:r>
        <w:t>о</w:t>
      </w:r>
      <w:r>
        <w:t>нальный институт статистики и информатики пр</w:t>
      </w:r>
      <w:r>
        <w:t>о</w:t>
      </w:r>
      <w:r>
        <w:t>вел обследование положения репатриантов в наиб</w:t>
      </w:r>
      <w:r>
        <w:t>о</w:t>
      </w:r>
      <w:r>
        <w:t>лее пострадавших географических районах, на о</w:t>
      </w:r>
      <w:r>
        <w:t>с</w:t>
      </w:r>
      <w:r>
        <w:t>новании которого будет подготовлен аналитический социально-демографический документ, дающий представление о положении семей репатриантов; в 1998 году Институт включил блок вопросов по м</w:t>
      </w:r>
      <w:r>
        <w:t>и</w:t>
      </w:r>
      <w:r>
        <w:t>грации в свое национальное обследование дома</w:t>
      </w:r>
      <w:r>
        <w:t>ш</w:t>
      </w:r>
      <w:r>
        <w:t>них хозяйствах. По результатам обоих обследов</w:t>
      </w:r>
      <w:r>
        <w:t>а</w:t>
      </w:r>
      <w:r>
        <w:t>ний будет представлена информация о тенденциях в области миграции с разбивкой по пр</w:t>
      </w:r>
      <w:r>
        <w:t>и</w:t>
      </w:r>
      <w:r>
        <w:t>знаку пола.</w:t>
      </w:r>
    </w:p>
    <w:p w:rsidR="00000000" w:rsidRDefault="00000000">
      <w:pPr>
        <w:pStyle w:val="DualTxt"/>
      </w:pPr>
      <w:r>
        <w:t>15.</w:t>
      </w:r>
      <w:r>
        <w:tab/>
        <w:t>Что касается вопроса 7, то Национальная сеть по вопросам улучшения положения женщин разр</w:t>
      </w:r>
      <w:r>
        <w:t>а</w:t>
      </w:r>
      <w:r>
        <w:t>ботала предлагаемый план действий в области п</w:t>
      </w:r>
      <w:r>
        <w:t>о</w:t>
      </w:r>
      <w:r>
        <w:t>ложения женщин и развития, который рассматрив</w:t>
      </w:r>
      <w:r>
        <w:t>а</w:t>
      </w:r>
      <w:r>
        <w:t>ется государственными учреждениями, низовыми и неправительственными организациями и финанс</w:t>
      </w:r>
      <w:r>
        <w:t>о</w:t>
      </w:r>
      <w:r>
        <w:t>выми учреждениями. Между тем различные гос</w:t>
      </w:r>
      <w:r>
        <w:t>у</w:t>
      </w:r>
      <w:r>
        <w:t>дарственные учреждения в рамках своих регуля</w:t>
      </w:r>
      <w:r>
        <w:t>р</w:t>
      </w:r>
      <w:r>
        <w:t>ных программ разработали мероприятия, каса</w:t>
      </w:r>
      <w:r>
        <w:t>ю</w:t>
      </w:r>
      <w:r>
        <w:t>щиеся обязательств, принятых в Пекине, например: мероприятия в области репродуктивного здоровья; по включению материалов по вопросам равенства полов в школьные учебные программы; по пред</w:t>
      </w:r>
      <w:r>
        <w:t>у</w:t>
      </w:r>
      <w:r>
        <w:t>преждению беременности в раннем возрасте, мат</w:t>
      </w:r>
      <w:r>
        <w:t>е</w:t>
      </w:r>
      <w:r>
        <w:t>ринской смертности и болезней, передаваемых п</w:t>
      </w:r>
      <w:r>
        <w:t>о</w:t>
      </w:r>
      <w:r>
        <w:t>ловым путем; по раннему выявлению рака матки; по вовлечению женщин в производственную де</w:t>
      </w:r>
      <w:r>
        <w:t>я</w:t>
      </w:r>
      <w:r>
        <w:t>тельность. Кроме того, в национальном законод</w:t>
      </w:r>
      <w:r>
        <w:t>а</w:t>
      </w:r>
      <w:r>
        <w:t>тельстве получили свое отражение вопросы соде</w:t>
      </w:r>
      <w:r>
        <w:t>й</w:t>
      </w:r>
      <w:r>
        <w:t>ствия обеспечению равенства мужчин и женщин и защиты женщин и девочек. Наконец, был подгото</w:t>
      </w:r>
      <w:r>
        <w:t>в</w:t>
      </w:r>
      <w:r>
        <w:t>лен доклад о прогрессе в деле осуществления Платформы действий четвертой Всемирной конф</w:t>
      </w:r>
      <w:r>
        <w:t>е</w:t>
      </w:r>
      <w:r>
        <w:t>ренции по положению женщин для состоявшегося в июне 1998 года в Пекине семинара по данному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16.</w:t>
      </w:r>
      <w:r>
        <w:tab/>
        <w:t>Отвечая на вопрос 8, он говорит, что был до</w:t>
      </w:r>
      <w:r>
        <w:t>с</w:t>
      </w:r>
      <w:r>
        <w:t>тигнут прогресс в деле принятия законодательства, ориентированного на достижение равенства мужчин и женщин, однако культурные традиции, стереот</w:t>
      </w:r>
      <w:r>
        <w:t>и</w:t>
      </w:r>
      <w:r>
        <w:t>пы и предубеждения меняются медленно. Женщины все активнее проявляют себя в политике. В соц</w:t>
      </w:r>
      <w:r>
        <w:t>и</w:t>
      </w:r>
      <w:r>
        <w:t>альной сфере женщины принимают весьма акти</w:t>
      </w:r>
      <w:r>
        <w:t>в</w:t>
      </w:r>
      <w:r>
        <w:t>ное участие в деятельности низовых организаций. В экономической сфере расширяется участие женщин в предпринимательской и/или производственной деятельности.</w:t>
      </w:r>
    </w:p>
    <w:p w:rsidR="00000000" w:rsidRDefault="00000000">
      <w:pPr>
        <w:pStyle w:val="DualTxt"/>
      </w:pPr>
      <w:r>
        <w:t>17.</w:t>
      </w:r>
      <w:r>
        <w:tab/>
        <w:t>В 1995 году размер среднего заработка же</w:t>
      </w:r>
      <w:r>
        <w:t>н</w:t>
      </w:r>
      <w:r>
        <w:t>щин, занимающихся трудовой деятельностью, до</w:t>
      </w:r>
      <w:r>
        <w:t>с</w:t>
      </w:r>
      <w:r>
        <w:t>тиг 68,1 процента от уровня среднего заработка мужчин. Число женщин среди лиц, занимающих р</w:t>
      </w:r>
      <w:r>
        <w:t>у</w:t>
      </w:r>
      <w:r>
        <w:t>ководящие и управленческие должности, составляет лишь 23,1 процента. Согласно показателям за 1995 год, несмотря на расширение участия женщин в политической жизни, доля женщин-мэров в пр</w:t>
      </w:r>
      <w:r>
        <w:t>о</w:t>
      </w:r>
      <w:r>
        <w:t>винциях и округах с</w:t>
      </w:r>
      <w:r>
        <w:t>о</w:t>
      </w:r>
      <w:r>
        <w:t>ставляет лишь 2,8 процента.</w:t>
      </w:r>
    </w:p>
    <w:p w:rsidR="00000000" w:rsidRDefault="00000000">
      <w:pPr>
        <w:pStyle w:val="DualTxt"/>
      </w:pPr>
      <w:r>
        <w:t>18.</w:t>
      </w:r>
      <w:r>
        <w:tab/>
        <w:t>Что касается пункта 9, то утверждены прав</w:t>
      </w:r>
      <w:r>
        <w:t>о</w:t>
      </w:r>
      <w:r>
        <w:t>вые и программные механизмы, предназначенные для защиты интересов покинутых детей, подрос</w:t>
      </w:r>
      <w:r>
        <w:t>т</w:t>
      </w:r>
      <w:r>
        <w:t>ков, матерей и пожилых лиц. Положения дейс</w:t>
      </w:r>
      <w:r>
        <w:t>т</w:t>
      </w:r>
      <w:r>
        <w:t>вующего Уголовного кодекса запрещают посяг</w:t>
      </w:r>
      <w:r>
        <w:t>а</w:t>
      </w:r>
      <w:r>
        <w:t>тельства на жизнь, личность или здоровье людей и предусматривают дифференцированное обращение в тех случаях, когда пострадавшим является реб</w:t>
      </w:r>
      <w:r>
        <w:t>е</w:t>
      </w:r>
      <w:r>
        <w:t>нок или женщина, как и в случае нарушений, св</w:t>
      </w:r>
      <w:r>
        <w:t>я</w:t>
      </w:r>
      <w:r>
        <w:t>занных с сексуальной свободой, абортами и дет</w:t>
      </w:r>
      <w:r>
        <w:t>о</w:t>
      </w:r>
      <w:r>
        <w:t>убийством. В Гражданском кодексе предусмотрено равенство прав мужчин и женщин и закреплено юридическое определение родительской власти и взаимных обязательств родителей и детей. Кодекс законов о детях и подростках обеспечивает защиту интересов несовершеннолетних и некоторых прав матерей. Согласно Общему закону о здравоохран</w:t>
      </w:r>
      <w:r>
        <w:t>е</w:t>
      </w:r>
      <w:r>
        <w:t>нии государство несет ответственность за обесп</w:t>
      </w:r>
      <w:r>
        <w:t>е</w:t>
      </w:r>
      <w:r>
        <w:t>чение охраны здоровья пожилых лиц, которым н</w:t>
      </w:r>
      <w:r>
        <w:t>е</w:t>
      </w:r>
      <w:r>
        <w:t>кому помогать.</w:t>
      </w:r>
    </w:p>
    <w:p w:rsidR="00000000" w:rsidRDefault="00000000">
      <w:pPr>
        <w:pStyle w:val="DualTxt"/>
      </w:pPr>
      <w:r>
        <w:t>19.</w:t>
      </w:r>
      <w:r>
        <w:tab/>
        <w:t>Программные мероприятия государства, кот</w:t>
      </w:r>
      <w:r>
        <w:t>о</w:t>
      </w:r>
      <w:r>
        <w:t>рые осуществляются через Национальный институт по проблемам благосостояния семьи (ЮНАБИФ), направлены на укрепление целостности семьи и на содействие улучшению условий жизни и комплек</w:t>
      </w:r>
      <w:r>
        <w:t>с</w:t>
      </w:r>
      <w:r>
        <w:t>ное развитие детей на основе систем профилактики, защиты и подготовки кадров. Эти усилия сосред</w:t>
      </w:r>
      <w:r>
        <w:t>о</w:t>
      </w:r>
      <w:r>
        <w:t>точены на вопросах участия общин, смягчения ос</w:t>
      </w:r>
      <w:r>
        <w:t>т</w:t>
      </w:r>
      <w:r>
        <w:t>роты проблемы нищеты, развития деятельности на основе самоуправления, защиты интересов беспр</w:t>
      </w:r>
      <w:r>
        <w:t>и</w:t>
      </w:r>
      <w:r>
        <w:t>зорных детей и работающих детей и развития п</w:t>
      </w:r>
      <w:r>
        <w:t>о</w:t>
      </w:r>
      <w:r>
        <w:t>тенциальных возможностей самих детей в целях изменения их жизни к лучшему. Специалисты в о</w:t>
      </w:r>
      <w:r>
        <w:t>б</w:t>
      </w:r>
      <w:r>
        <w:t>ласти общественных наук и в области здравоохр</w:t>
      </w:r>
      <w:r>
        <w:t>а</w:t>
      </w:r>
      <w:r>
        <w:t>нения проходят подготовку по вопросам прав р</w:t>
      </w:r>
      <w:r>
        <w:t>е</w:t>
      </w:r>
      <w:r>
        <w:t>бенка, с тем чтобы они могли выявлять ситуации, в которых эти права находятся в опасности, и реаг</w:t>
      </w:r>
      <w:r>
        <w:t>и</w:t>
      </w:r>
      <w:r>
        <w:t>ровать на них. Кроме того, на местном уровне со</w:t>
      </w:r>
      <w:r>
        <w:t>з</w:t>
      </w:r>
      <w:r>
        <w:t>дано порядка 845 отделений омбудсмена по пол</w:t>
      </w:r>
      <w:r>
        <w:t>о</w:t>
      </w:r>
      <w:r>
        <w:t>жению детей и подростков. Ежегодно эти отделения проводят кампанию по какому-либо конкретному аспекту прав ребенка, например по вопросу о ва</w:t>
      </w:r>
      <w:r>
        <w:t>ж</w:t>
      </w:r>
      <w:r>
        <w:t>ности образования для девочек. Отделения на те</w:t>
      </w:r>
      <w:r>
        <w:t>р</w:t>
      </w:r>
      <w:r>
        <w:t>ритории столичного округа Лимы рассмотрели примерно 30 000 дел, большинство из которых к</w:t>
      </w:r>
      <w:r>
        <w:t>а</w:t>
      </w:r>
      <w:r>
        <w:t>сается интересов детей. Кроме того, ЮНАБИФ н</w:t>
      </w:r>
      <w:r>
        <w:t>а</w:t>
      </w:r>
      <w:r>
        <w:t>правляет свои усилия на то, чтобы повысить роль пожилых лиц в семье и общине путем проведения терапевтических мероприятий в таких областях, как организация досуга, медико-санитарное просвещ</w:t>
      </w:r>
      <w:r>
        <w:t>е</w:t>
      </w:r>
      <w:r>
        <w:t>ние и питание. Пользу от этих услуг извлекают в равной степени как мужчины, так и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20.</w:t>
      </w:r>
      <w:r>
        <w:tab/>
        <w:t>Отвечая на вопрос 10, он отмечает, что в ра</w:t>
      </w:r>
      <w:r>
        <w:t>м</w:t>
      </w:r>
      <w:r>
        <w:t>ках управления омбудсмена создано специализир</w:t>
      </w:r>
      <w:r>
        <w:t>о</w:t>
      </w:r>
      <w:r>
        <w:t>ванное отделение по правам женщин, в функции к</w:t>
      </w:r>
      <w:r>
        <w:t>о</w:t>
      </w:r>
      <w:r>
        <w:t>торого входит обеспечение учета гендерной пр</w:t>
      </w:r>
      <w:r>
        <w:t>о</w:t>
      </w:r>
      <w:r>
        <w:t>блематики в деятельности последнего. Специализ</w:t>
      </w:r>
      <w:r>
        <w:t>и</w:t>
      </w:r>
      <w:r>
        <w:t>рованные отделения уделяют особое внимание в</w:t>
      </w:r>
      <w:r>
        <w:t>о</w:t>
      </w:r>
      <w:r>
        <w:t>просам, касающимся насилия в отношении женщин, и вносит значительный вклад в работу по анализу и систематизации информации по конкретным случ</w:t>
      </w:r>
      <w:r>
        <w:t>а</w:t>
      </w:r>
      <w:r>
        <w:t>ям, о которых получены сообщения. Кроме того, в его функции входит укрепление правовых механи</w:t>
      </w:r>
      <w:r>
        <w:t>з</w:t>
      </w:r>
      <w:r>
        <w:t>мов в целях улучшения качества жизни женщин и расширения их доступа к государственным и час</w:t>
      </w:r>
      <w:r>
        <w:t>т</w:t>
      </w:r>
      <w:r>
        <w:t>ным услугам. В целях содействия ликвидации п</w:t>
      </w:r>
      <w:r>
        <w:t>о</w:t>
      </w:r>
      <w:r>
        <w:t>ложений, допускающих дискриминацию в отнош</w:t>
      </w:r>
      <w:r>
        <w:t>е</w:t>
      </w:r>
      <w:r>
        <w:t>нии женщин, специализированное отделение возб</w:t>
      </w:r>
      <w:r>
        <w:t>у</w:t>
      </w:r>
      <w:r>
        <w:t>дило дело в суде в связи с нарушениями констит</w:t>
      </w:r>
      <w:r>
        <w:t>у</w:t>
      </w:r>
      <w:r>
        <w:t>ционных прав. В мае 1997 года Конституционный суд вынес положительное решение по некоторым аспектам иска, предъявленного в связи с одной из статей Гражданского кодекса, предусматривающей, что в случаях предполагаемого проявления жест</w:t>
      </w:r>
      <w:r>
        <w:t>о</w:t>
      </w:r>
      <w:r>
        <w:t>кости, грубых оскорблений или недостойного пов</w:t>
      </w:r>
      <w:r>
        <w:t>е</w:t>
      </w:r>
      <w:r>
        <w:t>дения одного из супругов, должны приниматься во внимание уровень образования, наклонности и х</w:t>
      </w:r>
      <w:r>
        <w:t>а</w:t>
      </w:r>
      <w:r>
        <w:t>рактер поведения обоих супр</w:t>
      </w:r>
      <w:r>
        <w:t>у</w:t>
      </w:r>
      <w:r>
        <w:t>гов.</w:t>
      </w:r>
    </w:p>
    <w:p w:rsidR="00000000" w:rsidRDefault="00000000">
      <w:pPr>
        <w:pStyle w:val="DualTxt"/>
      </w:pPr>
      <w:r>
        <w:t>21.</w:t>
      </w:r>
      <w:r>
        <w:tab/>
        <w:t>Кроме того, специализированное отделение опубликовало заключения относительно законопр</w:t>
      </w:r>
      <w:r>
        <w:t>о</w:t>
      </w:r>
      <w:r>
        <w:t>ектов, представленных различными комитетами конгресса. Оно дало положительные заключения по законопроектам, касающимся насилия; поправки к статье Уголовного кодекса, в соответствии с кот</w:t>
      </w:r>
      <w:r>
        <w:t>о</w:t>
      </w:r>
      <w:r>
        <w:t>рой насильник или соучастник акта насилия может избежать наказания, если женится на жертве нас</w:t>
      </w:r>
      <w:r>
        <w:t>и</w:t>
      </w:r>
      <w:r>
        <w:t>лия; сексуальных домогательств; и поправки к и</w:t>
      </w:r>
      <w:r>
        <w:t>з</w:t>
      </w:r>
      <w:r>
        <w:t>бирательному законодательству, предусматрива</w:t>
      </w:r>
      <w:r>
        <w:t>ю</w:t>
      </w:r>
      <w:r>
        <w:t>щей расширение участия женщин в органах власти. Кроме того, специализированное отделение прин</w:t>
      </w:r>
      <w:r>
        <w:t>я</w:t>
      </w:r>
      <w:r>
        <w:t>ло меры по жалобам отдельных лиц. Некоторые п</w:t>
      </w:r>
      <w:r>
        <w:t>о</w:t>
      </w:r>
      <w:r>
        <w:t>ступившие жалобы касаются излишних формальн</w:t>
      </w:r>
      <w:r>
        <w:t>о</w:t>
      </w:r>
      <w:r>
        <w:t>стей, которые требуется выполнять в полицейских участках, что ведет к задержкам в процессе подачи заявлений о бытовом насилии. Кроме того, пост</w:t>
      </w:r>
      <w:r>
        <w:t>у</w:t>
      </w:r>
      <w:r>
        <w:t>пают жалобы об исключении беременных д</w:t>
      </w:r>
      <w:r>
        <w:t>е</w:t>
      </w:r>
      <w:r>
        <w:t>вочек-подростков из госуда</w:t>
      </w:r>
      <w:r>
        <w:t>р</w:t>
      </w:r>
      <w:r>
        <w:t>ственных школ.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Контерно</w:t>
      </w:r>
      <w:r>
        <w:t xml:space="preserve"> (Перу) в связи с вопросом 11 говорит, что в ответ на требования, выдвинутые женщинами, были приняты меры для изменения п</w:t>
      </w:r>
      <w:r>
        <w:t>о</w:t>
      </w:r>
      <w:r>
        <w:t>ложения женщин де-факто. МДЖРЛР взяло на себя функции Постоянной комиссии по правам женщин и детей.</w:t>
      </w:r>
    </w:p>
    <w:p w:rsidR="00000000" w:rsidRDefault="00000000">
      <w:pPr>
        <w:pStyle w:val="DualTxt"/>
      </w:pPr>
      <w:r>
        <w:t>23.</w:t>
      </w:r>
      <w:r>
        <w:tab/>
        <w:t>В ходе разработки национального плана де</w:t>
      </w:r>
      <w:r>
        <w:t>й</w:t>
      </w:r>
      <w:r>
        <w:t>ствий в области положения женщин и развития МДЖPЛР расширило отношения сотрудничества с министерствами труда, юстиции, сельского хозя</w:t>
      </w:r>
      <w:r>
        <w:t>й</w:t>
      </w:r>
      <w:r>
        <w:t>ства, здравоохранения, просвещения, внутренних дел и министерством при президенте. Кроме того, оно подписало соглашения о взаимном сотруднич</w:t>
      </w:r>
      <w:r>
        <w:t>е</w:t>
      </w:r>
      <w:r>
        <w:t>стве с министерством внутренних дел по вопросам бытового насилия; с министерством сельского х</w:t>
      </w:r>
      <w:r>
        <w:t>о</w:t>
      </w:r>
      <w:r>
        <w:t>зяйства — о совместном осуществлении инициатив по подготовке кадров и технической поддержке в областях сельского хозяйства, санитарии и охраны окружающей среды, ориентированных на опред</w:t>
      </w:r>
      <w:r>
        <w:t>е</w:t>
      </w:r>
      <w:r>
        <w:t>ленные группы женщин, репатриантов и коренное население; с министерством рыболовства — о ра</w:t>
      </w:r>
      <w:r>
        <w:t>з</w:t>
      </w:r>
      <w:r>
        <w:t>витии кустарного рыбного промысла в целях улу</w:t>
      </w:r>
      <w:r>
        <w:t>ч</w:t>
      </w:r>
      <w:r>
        <w:t>шения условий труда и качества жизни женщин, з</w:t>
      </w:r>
      <w:r>
        <w:t>а</w:t>
      </w:r>
      <w:r>
        <w:t>нимающихся этой деятельностью; с министерством при президенте — с целью обеспечить расширение и укрепление программ по распространению гр</w:t>
      </w:r>
      <w:r>
        <w:t>а</w:t>
      </w:r>
      <w:r>
        <w:t>мотности и уходу за детьми в общинах; и с пятью крупными университетами — о проведении нау</w:t>
      </w:r>
      <w:r>
        <w:t>ч</w:t>
      </w:r>
      <w:r>
        <w:t>ных исследований и разработке проектов и пр</w:t>
      </w:r>
      <w:r>
        <w:t>о</w:t>
      </w:r>
      <w:r>
        <w:t>грамм по проблемам насилия в семье и участию женщин в производственной деятельности. Через Национальную комиссию по координации политики в области планирования семьи и репродуктивного здоровья МДЖРЛР координирует свою деятел</w:t>
      </w:r>
      <w:r>
        <w:t>ь</w:t>
      </w:r>
      <w:r>
        <w:t>ность и деятельность в секторах здравоохранения, образования и социального обеспечения в целях улучшения качества услуг в области репродукти</w:t>
      </w:r>
      <w:r>
        <w:t>в</w:t>
      </w:r>
      <w:r>
        <w:t>ного здоровья и планирования семьи. Трехсторо</w:t>
      </w:r>
      <w:r>
        <w:t>н</w:t>
      </w:r>
      <w:r>
        <w:t>ний контрольный совет по Программе действий Международной конференции по народонаселению и развитию, созданный в августе 1997 года, состоит из представителей МДЖРЛР, министерств здрав</w:t>
      </w:r>
      <w:r>
        <w:t>о</w:t>
      </w:r>
      <w:r>
        <w:t>охранения, просвещения, министерства при през</w:t>
      </w:r>
      <w:r>
        <w:t>и</w:t>
      </w:r>
      <w:r>
        <w:t>денте и министерства иностранных дел, а также членов конгресса, представителей университетов, неправительственных организаций и учреждений по международному сотрудничеству. Его функции с</w:t>
      </w:r>
      <w:r>
        <w:t>о</w:t>
      </w:r>
      <w:r>
        <w:t>стоят в том, чтобы содействовать обмену информ</w:t>
      </w:r>
      <w:r>
        <w:t>а</w:t>
      </w:r>
      <w:r>
        <w:t>цией, определять первоочередные задачи и выя</w:t>
      </w:r>
      <w:r>
        <w:t>в</w:t>
      </w:r>
      <w:r>
        <w:t>лять пробелы в целях совершенствования деятел</w:t>
      </w:r>
      <w:r>
        <w:t>ь</w:t>
      </w:r>
      <w:r>
        <w:t>ности по осуществлению Программы действий и связанных с ней последующих мер</w:t>
      </w:r>
      <w:r>
        <w:t>о</w:t>
      </w:r>
      <w:r>
        <w:t>приятий.</w:t>
      </w:r>
    </w:p>
    <w:p w:rsidR="00000000" w:rsidRDefault="00000000">
      <w:pPr>
        <w:pStyle w:val="DualTxt"/>
      </w:pPr>
      <w:r>
        <w:t>24.</w:t>
      </w:r>
      <w:r>
        <w:tab/>
        <w:t>Доля женщин, работающих в МДЖРЛР, в к</w:t>
      </w:r>
      <w:r>
        <w:t>о</w:t>
      </w:r>
      <w:r>
        <w:t>тором насчитывается 463 сотрудника, составляет 84 процента, и они занимают 79 процентов всех р</w:t>
      </w:r>
      <w:r>
        <w:t>у</w:t>
      </w:r>
      <w:r>
        <w:t>ководящих постов. Стипендии министерства пол</w:t>
      </w:r>
      <w:r>
        <w:t>у</w:t>
      </w:r>
      <w:r>
        <w:t>чают в общей сложности 27 198 человек, включая вспомогательный персонал, работающий в рамках программ по уходу за детьми и распространению грамотности. Бюджет министерства за 1998 год с</w:t>
      </w:r>
      <w:r>
        <w:t>о</w:t>
      </w:r>
      <w:r>
        <w:t>ставил 14 855 014 солей, или около 5 035 597 долл. США, из которых 14 556 014 солей поступило от Казначейства и 329 000 солей — из источников д</w:t>
      </w:r>
      <w:r>
        <w:t>о</w:t>
      </w:r>
      <w:r>
        <w:t>ходов самого министерства. Общая сумма составл</w:t>
      </w:r>
      <w:r>
        <w:t>я</w:t>
      </w:r>
      <w:r>
        <w:t>ет около 0,05 процента от объема всего правител</w:t>
      </w:r>
      <w:r>
        <w:t>ь</w:t>
      </w:r>
      <w:r>
        <w:t>ственн</w:t>
      </w:r>
      <w:r>
        <w:t>о</w:t>
      </w:r>
      <w:r>
        <w:t>го бюджета за 1998 год.</w:t>
      </w:r>
    </w:p>
    <w:p w:rsidR="00000000" w:rsidRDefault="00000000">
      <w:pPr>
        <w:pStyle w:val="DualTxt"/>
      </w:pPr>
      <w:r>
        <w:t>25.</w:t>
      </w:r>
      <w:r>
        <w:tab/>
        <w:t>Поскольку МДЖРЛР было создано совсем н</w:t>
      </w:r>
      <w:r>
        <w:t>е</w:t>
      </w:r>
      <w:r>
        <w:t>давно, то оно концентрирует свои усилия, главным образом, на создании органической структуры, с</w:t>
      </w:r>
      <w:r>
        <w:t>о</w:t>
      </w:r>
      <w:r>
        <w:t>ответствующей его задаче, которая состоит в том, чтобы повышать уровень информированности же</w:t>
      </w:r>
      <w:r>
        <w:t>н</w:t>
      </w:r>
      <w:r>
        <w:t>щин и содействовать улучшению их положения в общине с уделением особого внимания положению женщин, живущих в условиях крайней нищеты, на основе использования потенциала сотрудников по распространению знаний и низовых организаций. Хотя на настоящий момент министерство осущес</w:t>
      </w:r>
      <w:r>
        <w:t>т</w:t>
      </w:r>
      <w:r>
        <w:t>вило лишь несколько научно-исследовательских проектов по конкретным темам, оно проводит ряд исследований по таким проблемам, как положение молодежи, положение женщин, принадлежащих к коренному населению, женщин-крестьянок и нас</w:t>
      </w:r>
      <w:r>
        <w:t>и</w:t>
      </w:r>
      <w:r>
        <w:t>лие в семье, в координации с различными учрежд</w:t>
      </w:r>
      <w:r>
        <w:t>е</w:t>
      </w:r>
      <w:r>
        <w:t>ниями. МДЖРЛР сотрудничало с неправительс</w:t>
      </w:r>
      <w:r>
        <w:t>т</w:t>
      </w:r>
      <w:r>
        <w:t>венными организациями по вопросам бытового н</w:t>
      </w:r>
      <w:r>
        <w:t>а</w:t>
      </w:r>
      <w:r>
        <w:t>силия и организовало специализированные курсы для сотрудн</w:t>
      </w:r>
      <w:r>
        <w:t>и</w:t>
      </w:r>
      <w:r>
        <w:t>ков полиции.</w:t>
      </w:r>
    </w:p>
    <w:p w:rsidR="00000000" w:rsidRDefault="00000000">
      <w:pPr>
        <w:pStyle w:val="DualTxt"/>
      </w:pPr>
      <w:r>
        <w:t>26.</w:t>
      </w:r>
      <w:r>
        <w:tab/>
        <w:t>МДЖРЛР взяло также на себя функции Н</w:t>
      </w:r>
      <w:r>
        <w:t>а</w:t>
      </w:r>
      <w:r>
        <w:t>ционального совета по народонаселению. Оно ра</w:t>
      </w:r>
      <w:r>
        <w:t>з</w:t>
      </w:r>
      <w:r>
        <w:t>работало в сотрудничестве с государственными и</w:t>
      </w:r>
      <w:r>
        <w:t>н</w:t>
      </w:r>
      <w:r>
        <w:t>ститутами и неправительственными организациями национальный план в области народонаселения на период 1997–2001 годов. Одним из важных комп</w:t>
      </w:r>
      <w:r>
        <w:t>о</w:t>
      </w:r>
      <w:r>
        <w:t>нентов предыдущей программы по вопросам нар</w:t>
      </w:r>
      <w:r>
        <w:t>о</w:t>
      </w:r>
      <w:r>
        <w:t>донаселения является Программа по проблемам м</w:t>
      </w:r>
      <w:r>
        <w:t>о</w:t>
      </w:r>
      <w:r>
        <w:t>лодежи, которая в настоящее время осуществляется Управлением по развитию человеческого потенци</w:t>
      </w:r>
      <w:r>
        <w:t>а</w:t>
      </w:r>
      <w:r>
        <w:t>ла МДЖРЛР. Это управление подготовило страт</w:t>
      </w:r>
      <w:r>
        <w:t>е</w:t>
      </w:r>
      <w:r>
        <w:t>гию в области информации, просвещения и комм</w:t>
      </w:r>
      <w:r>
        <w:t>у</w:t>
      </w:r>
      <w:r>
        <w:t>никации по вопросам сексуального и репродукти</w:t>
      </w:r>
      <w:r>
        <w:t>в</w:t>
      </w:r>
      <w:r>
        <w:t>ного здоровья, ориентированную на молодых л</w:t>
      </w:r>
      <w:r>
        <w:t>ю</w:t>
      </w:r>
      <w:r>
        <w:t>дей, проживающих в сельских и маргинализирова</w:t>
      </w:r>
      <w:r>
        <w:t>н</w:t>
      </w:r>
      <w:r>
        <w:t>ных городских районах. Другие предложения пр</w:t>
      </w:r>
      <w:r>
        <w:t>е</w:t>
      </w:r>
      <w:r>
        <w:t>дусматривают создание сети по вопросам проп</w:t>
      </w:r>
      <w:r>
        <w:t>а</w:t>
      </w:r>
      <w:r>
        <w:t>ганды и учебной подготовки по этим темам и ос</w:t>
      </w:r>
      <w:r>
        <w:t>у</w:t>
      </w:r>
      <w:r>
        <w:t>ществление мер по подготовке молодых людей в общинах коренного населения, с тем чтобы они могли заниматься санитарно-гигиенической проп</w:t>
      </w:r>
      <w:r>
        <w:t>а</w:t>
      </w:r>
      <w:r>
        <w:t>гандой.</w:t>
      </w:r>
    </w:p>
    <w:p w:rsidR="00000000" w:rsidRDefault="00000000">
      <w:pPr>
        <w:pStyle w:val="DualTxt"/>
      </w:pPr>
      <w:r>
        <w:t>27.</w:t>
      </w:r>
      <w:r>
        <w:tab/>
        <w:t>Среди основных достижений в рамках осущ</w:t>
      </w:r>
      <w:r>
        <w:t>е</w:t>
      </w:r>
      <w:r>
        <w:t>ствления Национальной программы по улучшению положения женщин в период 1991–1995 годов сл</w:t>
      </w:r>
      <w:r>
        <w:t>е</w:t>
      </w:r>
      <w:r>
        <w:t>дует отметить принятие в 1997 году основного з</w:t>
      </w:r>
      <w:r>
        <w:t>а</w:t>
      </w:r>
      <w:r>
        <w:t>кона о выборах, согласно положениям которого женщины должны составлять не менее 25 проце</w:t>
      </w:r>
      <w:r>
        <w:t>н</w:t>
      </w:r>
      <w:r>
        <w:t>тов от всего числа кандидатов в члены конгресса, и закона № 26772, принятого в апреле 1997 года, с</w:t>
      </w:r>
      <w:r>
        <w:t>о</w:t>
      </w:r>
      <w:r>
        <w:t>гласно которому запрещается выдвижение дискр</w:t>
      </w:r>
      <w:r>
        <w:t>и</w:t>
      </w:r>
      <w:r>
        <w:t>минационных требований в области занятости и о</w:t>
      </w:r>
      <w:r>
        <w:t>б</w:t>
      </w:r>
      <w:r>
        <w:t>раз</w:t>
      </w:r>
      <w:r>
        <w:t>о</w:t>
      </w:r>
      <w:r>
        <w:t>вания.</w:t>
      </w:r>
    </w:p>
    <w:p w:rsidR="00000000" w:rsidRDefault="00000000">
      <w:pPr>
        <w:pStyle w:val="DualTxt"/>
      </w:pPr>
      <w:r>
        <w:t>28.</w:t>
      </w:r>
      <w:r>
        <w:tab/>
        <w:t>Обращаясь к вопросу 12, она говорит, что МДЖРЛР отвечает за осуществление последующих мероприятий в связи с политикой и программами, касающимися женщин. В число его вспомогател</w:t>
      </w:r>
      <w:r>
        <w:t>ь</w:t>
      </w:r>
      <w:r>
        <w:t>ных органов входит Управление по улучшению п</w:t>
      </w:r>
      <w:r>
        <w:t>о</w:t>
      </w:r>
      <w:r>
        <w:t>ложения женщин, в центре внимания которого н</w:t>
      </w:r>
      <w:r>
        <w:t>а</w:t>
      </w:r>
      <w:r>
        <w:t>ходятся вопросы деятельности по обеспечению р</w:t>
      </w:r>
      <w:r>
        <w:t>а</w:t>
      </w:r>
      <w:r>
        <w:t>венства мужчин и женщин и отношений в семье, основанных на принципах равенства; механизмы предупреждения и решения проблемы насилия в отношении женщин; и политика, направленная на поощрение продуктивной роли женщин в обществе путем осуществления программ развития индив</w:t>
      </w:r>
      <w:r>
        <w:t>и</w:t>
      </w:r>
      <w:r>
        <w:t>дуумов и общин. Кроме того, оно осуществляет п</w:t>
      </w:r>
      <w:r>
        <w:t>о</w:t>
      </w:r>
      <w:r>
        <w:t>следующие меры в соответствии с Локальным пл</w:t>
      </w:r>
      <w:r>
        <w:t>а</w:t>
      </w:r>
      <w:r>
        <w:t>ном действий в интересах женщин и развития.</w:t>
      </w:r>
    </w:p>
    <w:p w:rsidR="00000000" w:rsidRDefault="00000000">
      <w:pPr>
        <w:pStyle w:val="DualTxt"/>
      </w:pPr>
      <w:r>
        <w:t>29.</w:t>
      </w:r>
      <w:r>
        <w:tab/>
        <w:t>Национальная сеть по улучшению положения женщин является частным органом, который зан</w:t>
      </w:r>
      <w:r>
        <w:t>и</w:t>
      </w:r>
      <w:r>
        <w:t>мается вопросами защиты и поощрения прав же</w:t>
      </w:r>
      <w:r>
        <w:t>н</w:t>
      </w:r>
      <w:r>
        <w:t>щин, прежде всего применительно к образованию, репродуктивному здоровью, предупреждению нас</w:t>
      </w:r>
      <w:r>
        <w:t>и</w:t>
      </w:r>
      <w:r>
        <w:t>лия и участию в политической жизни. Управление деятельностью сети осуществляется национальным комитетом, и она является элементом междунаро</w:t>
      </w:r>
      <w:r>
        <w:t>д</w:t>
      </w:r>
      <w:r>
        <w:t>ного пропагандистского движения, действующего в ряде др</w:t>
      </w:r>
      <w:r>
        <w:t>у</w:t>
      </w:r>
      <w:r>
        <w:t>гих стран.</w:t>
      </w:r>
    </w:p>
    <w:p w:rsidR="00000000" w:rsidRDefault="00000000">
      <w:pPr>
        <w:pStyle w:val="DualTxt"/>
      </w:pPr>
      <w:r>
        <w:t>30.</w:t>
      </w:r>
      <w:r>
        <w:tab/>
        <w:t>Отвечая на вопрос 13, оратор поясняет, что правительство успешно претворило в жизнь наци</w:t>
      </w:r>
      <w:r>
        <w:t>о</w:t>
      </w:r>
      <w:r>
        <w:t>нальную стратегию по смягчению остроты пробл</w:t>
      </w:r>
      <w:r>
        <w:t>е</w:t>
      </w:r>
      <w:r>
        <w:t>мы нищеты. Уровень жизни возрос, а затраты пр</w:t>
      </w:r>
      <w:r>
        <w:t>а</w:t>
      </w:r>
      <w:r>
        <w:t>вительства на социальные программы увеличились с 63 долл. США на душу населения в 1993 году до 158 долл. США в 1996 году. Хотя доля населения, живущего в условиях нищеты, снизилась в период 1991–1995 годов с 54 процентов до 45 процентов, крайняя нищета по</w:t>
      </w:r>
      <w:r>
        <w:noBreakHyphen/>
        <w:t>прежнему остается серьезной проблемой, и цель правительства заключается в том, чтобы к 2000 году сократить ее масштабы на 50 процентов. В рамках специальной стратегии по борьбе с крайней нищетой для социального сектора предусматривается выделение ассигнований, с</w:t>
      </w:r>
      <w:r>
        <w:t>о</w:t>
      </w:r>
      <w:r>
        <w:t>ставляющих по меньшей мере 40 процентов средств национального бюджета, и принимаются меры по расширению прав женщин путем поощрения их участия в процессе развития страны; особое вним</w:t>
      </w:r>
      <w:r>
        <w:t>а</w:t>
      </w:r>
      <w:r>
        <w:t>ние уделяется детям в возрасте до пяти лет и бер</w:t>
      </w:r>
      <w:r>
        <w:t>е</w:t>
      </w:r>
      <w:r>
        <w:t>менным и кормящим матерям; осуществляются конкретные программы, в рамках которых оказыв</w:t>
      </w:r>
      <w:r>
        <w:t>а</w:t>
      </w:r>
      <w:r>
        <w:t>ется помощь в организации питания и предоста</w:t>
      </w:r>
      <w:r>
        <w:t>в</w:t>
      </w:r>
      <w:r>
        <w:t>ляются консультации в области репродуктивного здоровья и планирования семьи, ориентированные прежде всего на обеспечение интересов подростков и мн</w:t>
      </w:r>
      <w:r>
        <w:t>о</w:t>
      </w:r>
      <w:r>
        <w:t>годетных семей.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Торо Кабрера</w:t>
      </w:r>
      <w:r>
        <w:t xml:space="preserve"> говорит, отвечая на в</w:t>
      </w:r>
      <w:r>
        <w:t>о</w:t>
      </w:r>
      <w:r>
        <w:t>прос 14, что деятельность правительства по поо</w:t>
      </w:r>
      <w:r>
        <w:t>щ</w:t>
      </w:r>
      <w:r>
        <w:t>рению возвращения вынужденных переселенцев в свои дома осуществляется на основе Программы поддержки в деле восстановления населения и ра</w:t>
      </w:r>
      <w:r>
        <w:t>з</w:t>
      </w:r>
      <w:r>
        <w:t>вития зон чрезвычайного положения (ПАР), целью которой является обеспечение создания базовых у</w:t>
      </w:r>
      <w:r>
        <w:t>с</w:t>
      </w:r>
      <w:r>
        <w:t>ловий для устойчивого развития и содействия укр</w:t>
      </w:r>
      <w:r>
        <w:t>е</w:t>
      </w:r>
      <w:r>
        <w:t>плению мира в зонах чрезвычайного положения. Сразу же после установления мира люди, как пр</w:t>
      </w:r>
      <w:r>
        <w:t>а</w:t>
      </w:r>
      <w:r>
        <w:t>вило, делают выбор в пользу возвращения в свои дома. В период с 1995 по 1997 год около 100 000 человек, среди которых женщины соста</w:t>
      </w:r>
      <w:r>
        <w:t>в</w:t>
      </w:r>
      <w:r>
        <w:t>ляют 67 процентов, вернулись в свои дома. В ра</w:t>
      </w:r>
      <w:r>
        <w:t>м</w:t>
      </w:r>
      <w:r>
        <w:t>ках этой программы основное внимание уделяется осуществлению проектов по восстановлению пр</w:t>
      </w:r>
      <w:r>
        <w:t>о</w:t>
      </w:r>
      <w:r>
        <w:t>изводственной и социальной инфраструктуры о</w:t>
      </w:r>
      <w:r>
        <w:t>б</w:t>
      </w:r>
      <w:r>
        <w:t>щин и оказанию специальной помощи женщинам-главам домашних хозяйств. Кроме того, в рамках ПАР проводится работа по восстановлению чи</w:t>
      </w:r>
      <w:r>
        <w:t>с</w:t>
      </w:r>
      <w:r>
        <w:t>ленности населения в районах, прилегающих к джунглям. Были проведены исследования в отн</w:t>
      </w:r>
      <w:r>
        <w:t>о</w:t>
      </w:r>
      <w:r>
        <w:t>шении условий и качества жизни женщин, прина</w:t>
      </w:r>
      <w:r>
        <w:t>д</w:t>
      </w:r>
      <w:r>
        <w:t>лежащих к коренному населению, особенно же</w:t>
      </w:r>
      <w:r>
        <w:t>н</w:t>
      </w:r>
      <w:r>
        <w:t>щин, вынужденных переселиться под угрозой те</w:t>
      </w:r>
      <w:r>
        <w:t>р</w:t>
      </w:r>
      <w:r>
        <w:t>рора и насилия, и выводы этих исследований будут использованы при осуществлении долгосрочного инвестиционного проекта. Специальная подпр</w:t>
      </w:r>
      <w:r>
        <w:t>о</w:t>
      </w:r>
      <w:r>
        <w:t>грамма по оказанию помощи перемещенным сем</w:t>
      </w:r>
      <w:r>
        <w:t>ь</w:t>
      </w:r>
      <w:r>
        <w:t>ям Ашанинки, возвратившимся в свои дома, пред</w:t>
      </w:r>
      <w:r>
        <w:t>у</w:t>
      </w:r>
      <w:r>
        <w:t>сматривает распространение информации о правах человека и объединение тем, касающихся женщин, вопросов пола и развития. Кроме того, сотрудники ПАР участвовали в работе по регистрации насел</w:t>
      </w:r>
      <w:r>
        <w:t>е</w:t>
      </w:r>
      <w:r>
        <w:t>ния в зонах чрезвычайного положения, выдав уд</w:t>
      </w:r>
      <w:r>
        <w:t>о</w:t>
      </w:r>
      <w:r>
        <w:t>стоверения личности 171 058 мужчинам и 182 070 женщинам. Домашним хозяйствам, возгла</w:t>
      </w:r>
      <w:r>
        <w:t>в</w:t>
      </w:r>
      <w:r>
        <w:t>ляемым женщинами, предоставлена кухонная у</w:t>
      </w:r>
      <w:r>
        <w:t>т</w:t>
      </w:r>
      <w:r>
        <w:t>варь, одеяла, продовольствие, лекарства, орудия труда и семена, что позволит им вновь обосноваться в своих родных местах. Работа по строительству и восстановлению деятельности основных служб, в частности по строительству жилья, обеспечению снабжения питьевой водой, строительству учебных и лечебных заведений, осуществляется в координ</w:t>
      </w:r>
      <w:r>
        <w:t>а</w:t>
      </w:r>
      <w:r>
        <w:t>ции с местными властями и при участии женщин и семей. В целях содействия развитию приносящей доход деятельности была организована учебная подготовка и оказана поддержка в деле создания микропредприятий в таких нетрадиционных отра</w:t>
      </w:r>
      <w:r>
        <w:t>с</w:t>
      </w:r>
      <w:r>
        <w:t>лях, как обработка пищевых продуктов, текстильное производство и производство соли и штукатурных мат</w:t>
      </w:r>
      <w:r>
        <w:t>е</w:t>
      </w:r>
      <w:r>
        <w:t>риалов.</w:t>
      </w:r>
    </w:p>
    <w:p w:rsidR="00000000" w:rsidRDefault="00000000">
      <w:pPr>
        <w:pStyle w:val="DualTxt"/>
      </w:pPr>
      <w:r>
        <w:t>32.</w:t>
      </w:r>
      <w:r>
        <w:tab/>
        <w:t>Отвечая на вопросы 15 и 16, он говорит, что, хотя нормы трудового законодательства, касающи</w:t>
      </w:r>
      <w:r>
        <w:t>е</w:t>
      </w:r>
      <w:r>
        <w:t>ся защиты женщин, сами по себе не являются поз</w:t>
      </w:r>
      <w:r>
        <w:t>и</w:t>
      </w:r>
      <w:r>
        <w:t>тивными мерами, предназначенными для содейс</w:t>
      </w:r>
      <w:r>
        <w:t>т</w:t>
      </w:r>
      <w:r>
        <w:t>вия обеспечению равенства де</w:t>
      </w:r>
      <w:r>
        <w:noBreakHyphen/>
        <w:t>факто между мужч</w:t>
      </w:r>
      <w:r>
        <w:t>и</w:t>
      </w:r>
      <w:r>
        <w:t>нами и женщинами, они все же предоставляют женщинам возможность выполнять свои матери</w:t>
      </w:r>
      <w:r>
        <w:t>н</w:t>
      </w:r>
      <w:r>
        <w:t>ские функции, не утрачивая своих прав. В ноябре 1996 года Перу приняло закон о модернизации си</w:t>
      </w:r>
      <w:r>
        <w:t>с</w:t>
      </w:r>
      <w:r>
        <w:t>темы социального обеспечения и здравоохранения, предусматривающий восстановление права на п</w:t>
      </w:r>
      <w:r>
        <w:t>о</w:t>
      </w:r>
      <w:r>
        <w:t>собия по беременности и родам на период, соста</w:t>
      </w:r>
      <w:r>
        <w:t>в</w:t>
      </w:r>
      <w:r>
        <w:t>ляющий 90 дней, и предоставления этих льгот та</w:t>
      </w:r>
      <w:r>
        <w:t>к</w:t>
      </w:r>
      <w:r>
        <w:t>же женщинам, работающим в независимых и н</w:t>
      </w:r>
      <w:r>
        <w:t>е</w:t>
      </w:r>
      <w:r>
        <w:t>формальных секторах. Предстоит принять также нормы, регулирующие порядок предоставления м</w:t>
      </w:r>
      <w:r>
        <w:t>а</w:t>
      </w:r>
      <w:r>
        <w:t>терям перерывов для кормления ребенка грудью в рабочее время и мест в яслях. Согласно зак</w:t>
      </w:r>
      <w:r>
        <w:t>о</w:t>
      </w:r>
      <w:r>
        <w:t>ну № 26644 90</w:t>
      </w:r>
      <w:r>
        <w:noBreakHyphen/>
        <w:t>дневный отпуск по беременности и родам делится на два периода по 45 дней — до р</w:t>
      </w:r>
      <w:r>
        <w:t>о</w:t>
      </w:r>
      <w:r>
        <w:t>ждения ребенка и после его рождения. Предродовой отпуск может быть отложен, и его можно совме</w:t>
      </w:r>
      <w:r>
        <w:t>с</w:t>
      </w:r>
      <w:r>
        <w:t>тить с послеродовым периодом при условии изв</w:t>
      </w:r>
      <w:r>
        <w:t>е</w:t>
      </w:r>
      <w:r>
        <w:t>щения об этом работодателя за два месяца до пре</w:t>
      </w:r>
      <w:r>
        <w:t>д</w:t>
      </w:r>
      <w:r>
        <w:t>полагаемого срока рождения ребенка и представл</w:t>
      </w:r>
      <w:r>
        <w:t>е</w:t>
      </w:r>
      <w:r>
        <w:t>ния медицинского свидетельства. Отпуск по бер</w:t>
      </w:r>
      <w:r>
        <w:t>е</w:t>
      </w:r>
      <w:r>
        <w:t>менности и родам может быть засчитан в качестве дней, учитываемых для целей выплаты выходного пособия.</w:t>
      </w:r>
    </w:p>
    <w:p w:rsidR="00000000" w:rsidRDefault="00000000">
      <w:pPr>
        <w:pStyle w:val="DualTxt"/>
      </w:pPr>
      <w:r>
        <w:t>33.</w:t>
      </w:r>
      <w:r>
        <w:tab/>
        <w:t>С момента принятия закона № 26513 в июле 1995 года продолжительность рабочей недели явл</w:t>
      </w:r>
      <w:r>
        <w:t>я</w:t>
      </w:r>
      <w:r>
        <w:t>ется одинаковой как для мужчин, так и для женщин. В декабре 1996 года Перу денонсировало конвенции МОТ № 4 и 45, которые ограничивают применение труда женщин на ночных и подземных работах. О</w:t>
      </w:r>
      <w:r>
        <w:t>т</w:t>
      </w:r>
      <w:r>
        <w:t>менен запрет на обучение женщин в учебных зав</w:t>
      </w:r>
      <w:r>
        <w:t>е</w:t>
      </w:r>
      <w:r>
        <w:t>дениях вооруженных сил. Согласно зак</w:t>
      </w:r>
      <w:r>
        <w:t>о</w:t>
      </w:r>
      <w:r>
        <w:t>ну № 26772, принятому в апреле 1997 года, дискр</w:t>
      </w:r>
      <w:r>
        <w:t>и</w:t>
      </w:r>
      <w:r>
        <w:t>минация по признаку пола при приеме и обучении является правонаруш</w:t>
      </w:r>
      <w:r>
        <w:t>е</w:t>
      </w:r>
      <w:r>
        <w:t>нием.</w:t>
      </w:r>
    </w:p>
    <w:p w:rsidR="00000000" w:rsidRDefault="00000000">
      <w:pPr>
        <w:pStyle w:val="DualTxt"/>
      </w:pPr>
      <w:r>
        <w:t>34.</w:t>
      </w:r>
      <w:r>
        <w:tab/>
        <w:t>Отвечая на вопрос 17, он говорит, что одним из главных положительных результатов проводимой ныне политики в области образования является то, что женщины сейчас имеют более широкий доступ к услугам и более активно участвуют в обществе</w:t>
      </w:r>
      <w:r>
        <w:t>н</w:t>
      </w:r>
      <w:r>
        <w:t>ной жизни. Уровень неграмотности сократился с 18,1 процента в 1981 году до 10,5 процента в 1996 году, в то время как среди женщин этот пок</w:t>
      </w:r>
      <w:r>
        <w:t>а</w:t>
      </w:r>
      <w:r>
        <w:t>затель за тот же период уменьшился с 26,1 процента до 18,3 процента. Среди городских женщин уровень неграмотности сократился с 12,5 процента в 1981 году до 8,1 процента в 1996 году, а среди сел</w:t>
      </w:r>
      <w:r>
        <w:t>ь</w:t>
      </w:r>
      <w:r>
        <w:t>ских женщин — с 55,8 процента до 37,5 процента за тот же период. Однако, что касается женщин, пр</w:t>
      </w:r>
      <w:r>
        <w:t>и</w:t>
      </w:r>
      <w:r>
        <w:t>надлежащих к коренному населению, то этот пок</w:t>
      </w:r>
      <w:r>
        <w:t>а</w:t>
      </w:r>
      <w:r>
        <w:t>затель по</w:t>
      </w:r>
      <w:r>
        <w:noBreakHyphen/>
        <w:t>прежнему превышает 45 процентов. Н</w:t>
      </w:r>
      <w:r>
        <w:t>а</w:t>
      </w:r>
      <w:r>
        <w:t>бор в начальную школу возрос с 87,3 процента в 1993 году до 94,9 процента в 1996 году, однако ср</w:t>
      </w:r>
      <w:r>
        <w:t>е</w:t>
      </w:r>
      <w:r>
        <w:t>ди мальчиков этот прирост несколько выше, чем среди девочек. Министерство образования прилаг</w:t>
      </w:r>
      <w:r>
        <w:t>а</w:t>
      </w:r>
      <w:r>
        <w:t>ет усилия к созданию атмосферы уважения и вз</w:t>
      </w:r>
      <w:r>
        <w:t>а</w:t>
      </w:r>
      <w:r>
        <w:t>имного общения между мальчиками и девочками, поощрению реализации всего потенциала женщин и предупреждению связанных с риском ситуаций п</w:t>
      </w:r>
      <w:r>
        <w:t>у</w:t>
      </w:r>
      <w:r>
        <w:t>тем выявления случаев жестокого обращения и н</w:t>
      </w:r>
      <w:r>
        <w:t>а</w:t>
      </w:r>
      <w:r>
        <w:t>силия в семье. Деятельность министерства, напра</w:t>
      </w:r>
      <w:r>
        <w:t>в</w:t>
      </w:r>
      <w:r>
        <w:t>ленная на улучшение положения женщин, включает осуществление программ обучения грамоте, таких, как Программа освоения двуязычных алфавитов в рамках различных культур в двух департаментах, которой охвачено 5000 сельских женщин. Мин</w:t>
      </w:r>
      <w:r>
        <w:t>и</w:t>
      </w:r>
      <w:r>
        <w:t>стерство приступило к осуществлению программы по базовому образованию для всех, которая включ</w:t>
      </w:r>
      <w:r>
        <w:t>а</w:t>
      </w:r>
      <w:r>
        <w:t>ет проект социально-экономического развития в и</w:t>
      </w:r>
      <w:r>
        <w:t>н</w:t>
      </w:r>
      <w:r>
        <w:t>тересах неграмотных сельских женщин и женщин, принадлежащих к коренному населению, в десяти департаментах страны; при этом особое внимание уделяется культурным и лингвистическим особе</w:t>
      </w:r>
      <w:r>
        <w:t>н</w:t>
      </w:r>
      <w:r>
        <w:t>ностям населения, на которое рассчитана програ</w:t>
      </w:r>
      <w:r>
        <w:t>м</w:t>
      </w:r>
      <w:r>
        <w:t>ма.</w:t>
      </w:r>
    </w:p>
    <w:p w:rsidR="00000000" w:rsidRDefault="00000000">
      <w:pPr>
        <w:pStyle w:val="DualTxt"/>
      </w:pPr>
      <w:r>
        <w:t>35.</w:t>
      </w:r>
      <w:r>
        <w:tab/>
        <w:t>С учетом того факта, что 72 процента негр</w:t>
      </w:r>
      <w:r>
        <w:t>а</w:t>
      </w:r>
      <w:r>
        <w:t>мотного населения составляют женщины или д</w:t>
      </w:r>
      <w:r>
        <w:t>е</w:t>
      </w:r>
      <w:r>
        <w:t>вочки, МДЖРЛР взяло на себя непосредственную ответственность за осуществление национальной программы обучения грамоте, которой в 1997 году было охвачено 500 000 участников; 90 процентов из них составляли женщины. Цель, поставленная на 2000 год, состоит в том, чтобы снизить уровень н</w:t>
      </w:r>
      <w:r>
        <w:t>е</w:t>
      </w:r>
      <w:r>
        <w:t>грамотности до 6 процентов. В предстоящие годы 29 000 преподавателей по обучению грамоте про</w:t>
      </w:r>
      <w:r>
        <w:t>й</w:t>
      </w:r>
      <w:r>
        <w:t>дут подготовку по вопросам сексуальной гигиены и репродукти</w:t>
      </w:r>
      <w:r>
        <w:t>в</w:t>
      </w:r>
      <w:r>
        <w:t>ного здоровья.</w:t>
      </w:r>
    </w:p>
    <w:p w:rsidR="00000000" w:rsidRDefault="00000000">
      <w:pPr>
        <w:pStyle w:val="DualTxt"/>
      </w:pPr>
      <w:r>
        <w:t>36.</w:t>
      </w:r>
      <w:r>
        <w:tab/>
        <w:t>Отвечая на вопрос 18, он говорит, что усилия правительства в этой области сосредоточены на в</w:t>
      </w:r>
      <w:r>
        <w:t>о</w:t>
      </w:r>
      <w:r>
        <w:t>просах образования, при этом учебные программы включают материалы, имеющие своей целью изм</w:t>
      </w:r>
      <w:r>
        <w:t>е</w:t>
      </w:r>
      <w:r>
        <w:t>нить социально-культурные стереотипы и предуб</w:t>
      </w:r>
      <w:r>
        <w:t>е</w:t>
      </w:r>
      <w:r>
        <w:t>ждения, касающиеся роли мужчин и женщин. Эти мероприятия в области образования проводятся как в городских, так и сельских районах с учетом их особенностей. По</w:t>
      </w:r>
      <w:r>
        <w:noBreakHyphen/>
        <w:t>прежнему существует разделение ролей между мужчинами и женщинами, при этом предполагается, что женщины должны нести гла</w:t>
      </w:r>
      <w:r>
        <w:t>в</w:t>
      </w:r>
      <w:r>
        <w:t>ную ответственность за воспитание детей и ведение домашнего хозяйства. Правительство прилагает усилия к тому, чтобы изменить сложившиеся взгл</w:t>
      </w:r>
      <w:r>
        <w:t>я</w:t>
      </w:r>
      <w:r>
        <w:t>ды на основе осуществления программ просвещ</w:t>
      </w:r>
      <w:r>
        <w:t>е</w:t>
      </w:r>
      <w:r>
        <w:t>ния по вопросам семьи и отношений между полами, национальных программ начального и среднего о</w:t>
      </w:r>
      <w:r>
        <w:t>б</w:t>
      </w:r>
      <w:r>
        <w:t>разования и мер по обеспечению равного доступа женщин к профессиям и видам спорта, традиционно считающимся мужскими, и путем поощрения с</w:t>
      </w:r>
      <w:r>
        <w:t>о</w:t>
      </w:r>
      <w:r>
        <w:t>вместного обучения.</w:t>
      </w:r>
    </w:p>
    <w:p w:rsidR="00000000" w:rsidRDefault="00000000">
      <w:pPr>
        <w:pStyle w:val="DualTxt"/>
      </w:pPr>
      <w:r>
        <w:t>37.</w:t>
      </w:r>
      <w:r>
        <w:tab/>
        <w:t>В связи с вопросом 19 он отмечает, что в 1997 году МДЖРЛР организовало подготовку 300 сотрудников полиции по вопросам насилия в семье в соответствии с соглашениями, заключе</w:t>
      </w:r>
      <w:r>
        <w:t>н</w:t>
      </w:r>
      <w:r>
        <w:t>ными с различными неправительственными орган</w:t>
      </w:r>
      <w:r>
        <w:t>и</w:t>
      </w:r>
      <w:r>
        <w:t>зациями. Сотрудники полиции, работники судебных органов и государственной прокуратуры прошли подготовку по вопросам прав человека женщин, особенно в связи с насилием в семье и планиров</w:t>
      </w:r>
      <w:r>
        <w:t>а</w:t>
      </w:r>
      <w:r>
        <w:t>нием с</w:t>
      </w:r>
      <w:r>
        <w:t>е</w:t>
      </w:r>
      <w:r>
        <w:t>мьи.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Контерно</w:t>
      </w:r>
      <w:r>
        <w:t xml:space="preserve"> (Перу), отвечая на вопрос 20, говорит, что насилие в семье в прошлом считалось частным делом, чем объясняется отсутствие соо</w:t>
      </w:r>
      <w:r>
        <w:t>т</w:t>
      </w:r>
      <w:r>
        <w:t>ветствующих статистических данных. Женские о</w:t>
      </w:r>
      <w:r>
        <w:t>р</w:t>
      </w:r>
      <w:r>
        <w:t>ганизации и правозащитные организации провели кампанию в целях придания этому вопросу публи</w:t>
      </w:r>
      <w:r>
        <w:t>ч</w:t>
      </w:r>
      <w:r>
        <w:t>ного характера, и в 1993 году был принят Закон о бытовом насилии (Закон № 26260), в котором нас</w:t>
      </w:r>
      <w:r>
        <w:t>и</w:t>
      </w:r>
      <w:r>
        <w:t>лие в отношении женщин определяется как любая форма физического, психологического или секс</w:t>
      </w:r>
      <w:r>
        <w:t>у</w:t>
      </w:r>
      <w:r>
        <w:t>ального насилия, имеющего место в семье или в домашнем кругу или же в рамках каких-либо др</w:t>
      </w:r>
      <w:r>
        <w:t>у</w:t>
      </w:r>
      <w:r>
        <w:t>гих межличностных отношений. Этот закон обесп</w:t>
      </w:r>
      <w:r>
        <w:t>е</w:t>
      </w:r>
      <w:r>
        <w:t>чивает также защиту членов семьи жертвы, включая несовершеннолетних детей. Как представляется, женщины в возрасте от 26 до 35 лет наиболее часто становятся жертвами бытового насилия, и больши</w:t>
      </w:r>
      <w:r>
        <w:t>н</w:t>
      </w:r>
      <w:r>
        <w:t>ство жалоб поступает от женщин, партнеры кот</w:t>
      </w:r>
      <w:r>
        <w:t>о</w:t>
      </w:r>
      <w:r>
        <w:t>рых имеют среднее образование. В 1996 году в Л</w:t>
      </w:r>
      <w:r>
        <w:t>и</w:t>
      </w:r>
      <w:r>
        <w:t>ме было подано 4383 таких жалоб. В настоящее время в восьми городах действуют полицейские о</w:t>
      </w:r>
      <w:r>
        <w:t>т</w:t>
      </w:r>
      <w:r>
        <w:t>деления по делам женщин, а в пяти городах имею</w:t>
      </w:r>
      <w:r>
        <w:t>т</w:t>
      </w:r>
      <w:r>
        <w:t>ся специальные подразделения по пресечению н</w:t>
      </w:r>
      <w:r>
        <w:t>а</w:t>
      </w:r>
      <w:r>
        <w:t>силия в семье. Правительство, сознавая, что быт</w:t>
      </w:r>
      <w:r>
        <w:t>о</w:t>
      </w:r>
      <w:r>
        <w:t>вое насилие является также проблемой, связанной с охраной здоровья населения, включило в принятый в июле 1997 года Общий закон о здравоохранении положение, закрепляющее право на охрану псих</w:t>
      </w:r>
      <w:r>
        <w:t>и</w:t>
      </w:r>
      <w:r>
        <w:t>ческого здоровья. Кроме того, в рамках государс</w:t>
      </w:r>
      <w:r>
        <w:t>т</w:t>
      </w:r>
      <w:r>
        <w:t>венной политики жертвам насилия, зарегистрир</w:t>
      </w:r>
      <w:r>
        <w:t>о</w:t>
      </w:r>
      <w:r>
        <w:t>ванного полицией, государственной прокуратурой или судами, обеспечивается бесплатное лечение в медицинских учреждениях.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>Заседание закрывается в 13 ч. 05 м</w:t>
      </w:r>
      <w:r>
        <w:t>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NO&gt;&gt;N0130117R&lt;&lt;ODS JOB NO&gt;&gt;</w:t>
      </w:r>
    </w:p>
    <w:p w:rsidR="00000000" w:rsidRDefault="00000000">
      <w:pPr>
        <w:pStyle w:val="CommentText"/>
      </w:pPr>
      <w:r>
        <w:t>&lt;&lt;ODS DOC SYMBOL1&gt;&gt;CEDAW/C/SR.397&lt;&lt;ODS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01-30117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*0130117*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/C/SR.397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5 Novem</w:t>
          </w:r>
          <w:r>
            <w:t>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10/2001 2:35: PM"/>
    <w:docVar w:name="DocCategory" w:val="SROthers"/>
    <w:docVar w:name="DocType" w:val="Final"/>
    <w:docVar w:name="JobNo" w:val="0130117R"/>
    <w:docVar w:name="OandT" w:val=" "/>
    <w:docVar w:name="Symbol1" w:val="CEDAW/C/SR.39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3844</Words>
  <Characters>25755</Characters>
  <Application>Microsoft Office Word</Application>
  <DocSecurity>4</DocSecurity>
  <Lines>677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30752</CharactersWithSpaces>
  <SharedDoc>false</SharedDoc>
  <HLinks>
    <vt:vector size="6" baseType="variant">
      <vt:variant>
        <vt:i4>4522087</vt:i4>
      </vt:variant>
      <vt:variant>
        <vt:i4>61806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2001-11-02T17:19:00Z</cp:lastPrinted>
  <dcterms:created xsi:type="dcterms:W3CDTF">2001-11-02T17:17:00Z</dcterms:created>
  <dcterms:modified xsi:type="dcterms:W3CDTF">2001-11-02T17:33:00Z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0130117</vt:lpwstr>
  </property>
  <property fmtid="{D5CDD505-2E9C-101B-9397-08002B2CF9AE}" pid="3" name="Symbol1">
    <vt:lpwstr>CEDAW/C/SR.397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EVSEEVA</vt:lpwstr>
  </property>
</Properties>
</file>