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4FD8">
      <w:r>
        <w:rPr>
          <w:rStyle w:val="CommentReference"/>
          <w:vanish/>
        </w:rPr>
        <w:commentReference w:id="0"/>
      </w:r>
      <w:r>
        <w:rPr>
          <w:rFonts w:hint="eastAsia"/>
        </w:rPr>
        <w:t>消除对妇女歧视委员会</w:t>
      </w:r>
    </w:p>
    <w:p w:rsidR="00000000" w:rsidRDefault="00004FD8"/>
    <w:p w:rsidR="00000000" w:rsidRDefault="00004FD8">
      <w:pPr>
        <w:jc w:val="center"/>
      </w:pPr>
      <w:r>
        <w:rPr>
          <w:rFonts w:hint="eastAsia"/>
        </w:rPr>
        <w:t>审议缔约国根据《消除对妇女一切形式</w:t>
      </w:r>
    </w:p>
    <w:p w:rsidR="00000000" w:rsidRDefault="00004FD8">
      <w:pPr>
        <w:jc w:val="center"/>
      </w:pPr>
      <w:r>
        <w:rPr>
          <w:rFonts w:hint="eastAsia"/>
        </w:rPr>
        <w:t>歧视公约》第十八条提交的报告</w:t>
      </w:r>
    </w:p>
    <w:p w:rsidR="00000000" w:rsidRDefault="00004FD8">
      <w:pPr>
        <w:spacing w:before="120"/>
        <w:jc w:val="center"/>
        <w:rPr>
          <w:u w:val="single"/>
        </w:rPr>
      </w:pPr>
      <w:r>
        <w:rPr>
          <w:rFonts w:hint="eastAsia"/>
          <w:u w:val="single"/>
        </w:rPr>
        <w:t>缔约国的第三次定期报告</w:t>
      </w:r>
    </w:p>
    <w:p w:rsidR="00000000" w:rsidRDefault="00004FD8">
      <w:pPr>
        <w:jc w:val="center"/>
      </w:pPr>
    </w:p>
    <w:p w:rsidR="00000000" w:rsidRDefault="00004FD8">
      <w:pPr>
        <w:jc w:val="center"/>
      </w:pPr>
      <w:r>
        <w:rPr>
          <w:rFonts w:hint="eastAsia"/>
        </w:rPr>
        <w:t>刚果民主共和国</w:t>
      </w:r>
      <w:r>
        <w:rPr>
          <w:rStyle w:val="FootnoteReference"/>
        </w:rPr>
        <w:footnoteReference w:customMarkFollows="1" w:id="1"/>
        <w:t>*</w:t>
      </w:r>
      <w:r>
        <w:t xml:space="preserve"> </w:t>
      </w:r>
    </w:p>
    <w:p w:rsidR="00000000" w:rsidRDefault="00004FD8">
      <w:pPr>
        <w:jc w:val="center"/>
      </w:pPr>
      <w:r>
        <w:br w:type="page"/>
      </w:r>
      <w:r>
        <w:rPr>
          <w:rFonts w:hint="eastAsia"/>
        </w:rPr>
        <w:t>导</w:t>
      </w:r>
      <w:r>
        <w:t xml:space="preserve"> </w:t>
      </w:r>
      <w:r>
        <w:rPr>
          <w:rFonts w:hint="eastAsia"/>
        </w:rPr>
        <w:t>言</w:t>
      </w:r>
    </w:p>
    <w:p w:rsidR="00000000" w:rsidRDefault="00004FD8">
      <w:r>
        <w:tab/>
        <w:t>1.</w:t>
      </w:r>
      <w:r>
        <w:tab/>
      </w:r>
      <w:r>
        <w:rPr>
          <w:rFonts w:hint="eastAsia"/>
        </w:rPr>
        <w:t>刚果民主共和国的初次报告和第二次报告是由第二共和国编写的。</w:t>
      </w:r>
    </w:p>
    <w:p w:rsidR="00000000" w:rsidRDefault="00004FD8">
      <w:r>
        <w:tab/>
        <w:t>2.</w:t>
      </w:r>
      <w:r>
        <w:tab/>
      </w:r>
      <w:r>
        <w:rPr>
          <w:rFonts w:hint="eastAsia"/>
        </w:rPr>
        <w:t>新政府于</w:t>
      </w:r>
      <w:r>
        <w:t>1997</w:t>
      </w:r>
      <w:r>
        <w:rPr>
          <w:rFonts w:hint="eastAsia"/>
        </w:rPr>
        <w:t>年</w:t>
      </w:r>
      <w:r>
        <w:t>5</w:t>
      </w:r>
      <w:r>
        <w:rPr>
          <w:rFonts w:hint="eastAsia"/>
        </w:rPr>
        <w:t>月</w:t>
      </w:r>
      <w:r>
        <w:t>17</w:t>
      </w:r>
      <w:r>
        <w:rPr>
          <w:rFonts w:hint="eastAsia"/>
        </w:rPr>
        <w:t>日成立</w:t>
      </w:r>
      <w:r>
        <w:rPr>
          <w:rFonts w:hint="eastAsia"/>
        </w:rPr>
        <w:t>，此后进行了改革，应予说明。</w:t>
      </w:r>
    </w:p>
    <w:p w:rsidR="00000000" w:rsidRDefault="00004FD8">
      <w:r>
        <w:tab/>
        <w:t>3.</w:t>
      </w:r>
      <w:r>
        <w:tab/>
      </w:r>
      <w:r>
        <w:rPr>
          <w:rFonts w:hint="eastAsia"/>
        </w:rPr>
        <w:t>因此，本报告概述</w:t>
      </w:r>
      <w:r>
        <w:t>1997</w:t>
      </w:r>
      <w:r>
        <w:rPr>
          <w:rFonts w:hint="eastAsia"/>
        </w:rPr>
        <w:t>年</w:t>
      </w:r>
      <w:r>
        <w:t>5</w:t>
      </w:r>
      <w:r>
        <w:rPr>
          <w:rFonts w:hint="eastAsia"/>
        </w:rPr>
        <w:t>月</w:t>
      </w:r>
      <w:r>
        <w:t>17</w:t>
      </w:r>
      <w:r>
        <w:rPr>
          <w:rFonts w:hint="eastAsia"/>
        </w:rPr>
        <w:t>日以来新政权采取的行动，从而补充</w:t>
      </w:r>
      <w:r>
        <w:t>1996</w:t>
      </w:r>
      <w:r>
        <w:rPr>
          <w:rFonts w:hint="eastAsia"/>
        </w:rPr>
        <w:t>年编写的上一次报告。</w:t>
      </w:r>
    </w:p>
    <w:p w:rsidR="00000000" w:rsidRDefault="00004FD8">
      <w:pPr>
        <w:jc w:val="center"/>
      </w:pPr>
      <w:r>
        <w:rPr>
          <w:rFonts w:hint="eastAsia"/>
        </w:rPr>
        <w:t>已采取的行动</w:t>
      </w:r>
    </w:p>
    <w:p w:rsidR="00000000" w:rsidRDefault="00004FD8">
      <w:r>
        <w:tab/>
        <w:t>A.</w:t>
      </w:r>
      <w:r>
        <w:tab/>
      </w:r>
      <w:r>
        <w:rPr>
          <w:rFonts w:hint="eastAsia"/>
        </w:rPr>
        <w:t>政治领域</w:t>
      </w:r>
    </w:p>
    <w:p w:rsidR="00000000" w:rsidRDefault="00004FD8">
      <w:r>
        <w:tab/>
        <w:t>4.</w:t>
      </w:r>
      <w:r>
        <w:tab/>
      </w:r>
      <w:r>
        <w:rPr>
          <w:rFonts w:hint="eastAsia"/>
        </w:rPr>
        <w:t>在该领域，应该指出：</w:t>
      </w:r>
    </w:p>
    <w:p w:rsidR="00000000" w:rsidRDefault="00004FD8">
      <w:pPr>
        <w:ind w:left="1055" w:hanging="1055"/>
      </w:pPr>
      <w:r>
        <w:tab/>
        <w:t>(a)</w:t>
      </w:r>
      <w:r>
        <w:tab/>
      </w:r>
      <w:r>
        <w:rPr>
          <w:rFonts w:hint="eastAsia"/>
        </w:rPr>
        <w:t>首先通过维持负责妇女事务的国家机构、即社会和家庭事务部领导下的家庭事务总秘书处，体现出努力提高刚果妇女地位的政治意愿。此外，国家元首的声明和行动表达并经常重申此种政治意愿：</w:t>
      </w:r>
    </w:p>
    <w:p w:rsidR="00000000" w:rsidRDefault="00004FD8" w:rsidP="00004FD8">
      <w:pPr>
        <w:numPr>
          <w:ilvl w:val="0"/>
          <w:numId w:val="1"/>
        </w:numPr>
      </w:pPr>
      <w:r>
        <w:t>1997</w:t>
      </w:r>
      <w:r>
        <w:rPr>
          <w:rFonts w:hint="eastAsia"/>
        </w:rPr>
        <w:t>年</w:t>
      </w:r>
      <w:r>
        <w:t>6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日的讲话很重视妇女问题；</w:t>
      </w:r>
    </w:p>
    <w:p w:rsidR="00000000" w:rsidRDefault="00004FD8" w:rsidP="00004FD8">
      <w:pPr>
        <w:numPr>
          <w:ilvl w:val="0"/>
          <w:numId w:val="1"/>
        </w:numPr>
      </w:pPr>
      <w:r>
        <w:t>1998</w:t>
      </w:r>
      <w:r>
        <w:rPr>
          <w:rFonts w:hint="eastAsia"/>
        </w:rPr>
        <w:t>年</w:t>
      </w:r>
      <w:r>
        <w:t>3</w:t>
      </w:r>
      <w:r>
        <w:rPr>
          <w:rFonts w:hint="eastAsia"/>
        </w:rPr>
        <w:t>月</w:t>
      </w:r>
      <w:r>
        <w:t>8</w:t>
      </w:r>
      <w:r>
        <w:rPr>
          <w:rFonts w:hint="eastAsia"/>
        </w:rPr>
        <w:t>日庆祝妇女节时，共和国总统府拨出一笔资金，供向刚果妇女提供信贷，以期通过</w:t>
      </w:r>
      <w:r>
        <w:rPr>
          <w:rFonts w:hint="eastAsia"/>
        </w:rPr>
        <w:t>开展产生收入的活动，加强妇女的经济能力；</w:t>
      </w:r>
    </w:p>
    <w:p w:rsidR="00000000" w:rsidRDefault="00004FD8">
      <w:pPr>
        <w:ind w:left="1055" w:hanging="1055"/>
      </w:pPr>
      <w:r>
        <w:tab/>
        <w:t>(b)</w:t>
      </w:r>
      <w:r>
        <w:tab/>
      </w:r>
      <w:r>
        <w:rPr>
          <w:rFonts w:hint="eastAsia"/>
        </w:rPr>
        <w:t>制订政府三年期最低计划列出政府优先事项，其中顾及刚果妇女关心的问题。因此</w:t>
      </w:r>
      <w:r>
        <w:t>,</w:t>
      </w:r>
      <w:r>
        <w:rPr>
          <w:rFonts w:hint="eastAsia"/>
        </w:rPr>
        <w:t>这项三年期最低计划规定：</w:t>
      </w:r>
    </w:p>
    <w:p w:rsidR="00000000" w:rsidRDefault="00004FD8" w:rsidP="00004FD8">
      <w:pPr>
        <w:numPr>
          <w:ilvl w:val="0"/>
          <w:numId w:val="1"/>
        </w:numPr>
      </w:pPr>
      <w:r>
        <w:rPr>
          <w:rFonts w:hint="eastAsia"/>
        </w:rPr>
        <w:t>提高刚果妇女的法律地位；</w:t>
      </w:r>
    </w:p>
    <w:p w:rsidR="00000000" w:rsidRDefault="00004FD8" w:rsidP="00004FD8">
      <w:pPr>
        <w:numPr>
          <w:ilvl w:val="0"/>
          <w:numId w:val="1"/>
        </w:numPr>
      </w:pPr>
      <w:r>
        <w:rPr>
          <w:rFonts w:hint="eastAsia"/>
        </w:rPr>
        <w:t>加强妇女的经济能力；</w:t>
      </w:r>
    </w:p>
    <w:p w:rsidR="00000000" w:rsidRDefault="00004FD8" w:rsidP="00004FD8">
      <w:pPr>
        <w:numPr>
          <w:ilvl w:val="0"/>
          <w:numId w:val="1"/>
        </w:numPr>
      </w:pPr>
      <w:r>
        <w:rPr>
          <w:rFonts w:hint="eastAsia"/>
        </w:rPr>
        <w:t>改善妇女和儿童的健康状况，并提高她们的教育程度；</w:t>
      </w:r>
    </w:p>
    <w:p w:rsidR="00000000" w:rsidRDefault="00004FD8">
      <w:pPr>
        <w:ind w:left="1055" w:hanging="1055"/>
      </w:pPr>
      <w:r>
        <w:tab/>
        <w:t>(c)</w:t>
      </w:r>
      <w:r>
        <w:tab/>
      </w:r>
      <w:r>
        <w:rPr>
          <w:rFonts w:hint="eastAsia"/>
        </w:rPr>
        <w:t>设立立宪会议，负责审查宪法委员会编制的宪法草案。在这方面，今后的过渡性议会议员候选人中已有足够数目的妇女，这些候选人已经不受歧视地将档案材料提交给征聘办公室；</w:t>
      </w:r>
    </w:p>
    <w:p w:rsidR="00000000" w:rsidRDefault="00004FD8">
      <w:pPr>
        <w:ind w:left="1055" w:hanging="1055"/>
      </w:pPr>
      <w:r>
        <w:tab/>
        <w:t>(d)</w:t>
      </w:r>
      <w:r>
        <w:tab/>
      </w:r>
      <w:r>
        <w:rPr>
          <w:rFonts w:hint="eastAsia"/>
        </w:rPr>
        <w:t>恢复和平以及财产和人身安全。目前，已经建立各种机制，对暴力和侵犯少数人权利的行为都</w:t>
      </w:r>
      <w:r>
        <w:rPr>
          <w:rFonts w:hint="eastAsia"/>
        </w:rPr>
        <w:t>给予严厉惩处。对虐待儿童和妇女的行为给予同等处置。在此必须指出，建立快速干预警察大大促进了改善该国人身和财产安全的全面状况；</w:t>
      </w:r>
    </w:p>
    <w:p w:rsidR="00000000" w:rsidRDefault="00004FD8">
      <w:pPr>
        <w:ind w:left="1055" w:hanging="1055"/>
      </w:pPr>
      <w:r>
        <w:tab/>
        <w:t>(e)</w:t>
      </w:r>
      <w:r>
        <w:tab/>
      </w:r>
      <w:r>
        <w:rPr>
          <w:rFonts w:hint="eastAsia"/>
        </w:rPr>
        <w:t>采取措施实现司法独立，保障行使个人和集体权利和自由，因而改善了司法工作，对军事人员的犯罪行为作出严厉的判决；</w:t>
      </w:r>
    </w:p>
    <w:p w:rsidR="00000000" w:rsidRDefault="00004FD8">
      <w:pPr>
        <w:ind w:left="1055" w:hanging="1055"/>
      </w:pPr>
      <w:r>
        <w:tab/>
        <w:t>(f)</w:t>
      </w:r>
      <w:r>
        <w:tab/>
      </w:r>
      <w:r>
        <w:rPr>
          <w:rFonts w:hint="eastAsia"/>
        </w:rPr>
        <w:t>设立一个国家事务处促进青年参与国家生活，并设立一个国家事务局支助处于社会边缘的群体。</w:t>
      </w:r>
    </w:p>
    <w:p w:rsidR="00000000" w:rsidRDefault="00004FD8">
      <w:r>
        <w:tab/>
        <w:t>B.</w:t>
      </w:r>
      <w:r>
        <w:tab/>
      </w:r>
      <w:r>
        <w:rPr>
          <w:rFonts w:hint="eastAsia"/>
        </w:rPr>
        <w:t>司法领域</w:t>
      </w:r>
    </w:p>
    <w:p w:rsidR="00000000" w:rsidRDefault="00004FD8">
      <w:r>
        <w:tab/>
        <w:t>5.</w:t>
      </w:r>
      <w:r>
        <w:tab/>
      </w:r>
      <w:r>
        <w:rPr>
          <w:rFonts w:hint="eastAsia"/>
        </w:rPr>
        <w:t>如前两次报告所指出，我国以往的各项宪法以及提交全民投票的宪法草案定稿</w:t>
      </w:r>
      <w:r>
        <w:t>,</w:t>
      </w:r>
      <w:r>
        <w:rPr>
          <w:rFonts w:hint="eastAsia"/>
        </w:rPr>
        <w:t>都规定全体刚果人民</w:t>
      </w:r>
      <w:r>
        <w:t>(</w:t>
      </w:r>
      <w:r>
        <w:rPr>
          <w:rFonts w:hint="eastAsia"/>
        </w:rPr>
        <w:t>不论男女，不分性别</w:t>
      </w:r>
      <w:r>
        <w:t>)</w:t>
      </w:r>
      <w:r>
        <w:rPr>
          <w:rFonts w:hint="eastAsia"/>
        </w:rPr>
        <w:t>享有《世界人权宣言》所规定的同样的</w:t>
      </w:r>
      <w:r>
        <w:rPr>
          <w:rFonts w:hint="eastAsia"/>
        </w:rPr>
        <w:t>基本权利和自由。其中包括：</w:t>
      </w:r>
    </w:p>
    <w:p w:rsidR="00000000" w:rsidRDefault="00004FD8">
      <w:r>
        <w:tab/>
        <w:t>(a)</w:t>
      </w:r>
      <w:r>
        <w:tab/>
      </w:r>
      <w:r>
        <w:rPr>
          <w:rFonts w:hint="eastAsia"/>
        </w:rPr>
        <w:t>个人自由发展的权利；</w:t>
      </w:r>
    </w:p>
    <w:p w:rsidR="00000000" w:rsidRDefault="00004FD8">
      <w:r>
        <w:tab/>
        <w:t>(b)</w:t>
      </w:r>
      <w:r>
        <w:tab/>
      </w:r>
      <w:r>
        <w:rPr>
          <w:rFonts w:hint="eastAsia"/>
        </w:rPr>
        <w:t>享有和平、发展以及人类共同遗产的权利；</w:t>
      </w:r>
    </w:p>
    <w:p w:rsidR="00000000" w:rsidRDefault="00004FD8">
      <w:pPr>
        <w:ind w:left="1055" w:hanging="1055"/>
      </w:pPr>
      <w:r>
        <w:tab/>
        <w:t>(c)</w:t>
      </w:r>
      <w:r>
        <w:tab/>
      </w:r>
      <w:r>
        <w:rPr>
          <w:rFonts w:hint="eastAsia"/>
        </w:rPr>
        <w:t>迁移、经营企业、新闻、结社、集会、游行示威的自由，但必须尊重法律、公共秩序和良好风尚；</w:t>
      </w:r>
    </w:p>
    <w:p w:rsidR="00000000" w:rsidRDefault="00004FD8">
      <w:r>
        <w:tab/>
        <w:t>(d)</w:t>
      </w:r>
      <w:r>
        <w:tab/>
      </w:r>
      <w:r>
        <w:rPr>
          <w:rFonts w:hint="eastAsia"/>
        </w:rPr>
        <w:t>在法律面前进行辩护的权利；</w:t>
      </w:r>
    </w:p>
    <w:p w:rsidR="00000000" w:rsidRDefault="00004FD8">
      <w:r>
        <w:tab/>
        <w:t>(e)</w:t>
      </w:r>
      <w:r>
        <w:tab/>
      </w:r>
      <w:r>
        <w:rPr>
          <w:rFonts w:hint="eastAsia"/>
        </w:rPr>
        <w:t>思想、良心和宗教自由的权利以及言论自由；</w:t>
      </w:r>
    </w:p>
    <w:p w:rsidR="00000000" w:rsidRDefault="00004FD8">
      <w:r>
        <w:tab/>
        <w:t>(f)</w:t>
      </w:r>
      <w:r>
        <w:tab/>
      </w:r>
      <w:r>
        <w:rPr>
          <w:rFonts w:hint="eastAsia"/>
        </w:rPr>
        <w:t>与自己选择的异性婚嫁和建立家庭的权利；</w:t>
      </w:r>
    </w:p>
    <w:p w:rsidR="00000000" w:rsidRDefault="00004FD8">
      <w:pPr>
        <w:ind w:left="1055" w:hanging="1055"/>
      </w:pPr>
      <w:r>
        <w:tab/>
        <w:t>(g)</w:t>
      </w:r>
      <w:r>
        <w:tab/>
      </w:r>
      <w:r>
        <w:rPr>
          <w:rFonts w:hint="eastAsia"/>
        </w:rPr>
        <w:t>受教育和训练、享有个人或集体财产、住所不受侵犯、通信、电信或所有其他通讯方式保密的权利；</w:t>
      </w:r>
    </w:p>
    <w:p w:rsidR="00000000" w:rsidRDefault="00004FD8">
      <w:r>
        <w:tab/>
        <w:t>(h)</w:t>
      </w:r>
      <w:r>
        <w:tab/>
      </w:r>
      <w:r>
        <w:rPr>
          <w:rFonts w:hint="eastAsia"/>
        </w:rPr>
        <w:t>在法律规定的条件下经商、工作和罢工的权利；</w:t>
      </w:r>
    </w:p>
    <w:p w:rsidR="00000000" w:rsidRDefault="00004FD8">
      <w:r>
        <w:tab/>
        <w:t>(i)</w:t>
      </w:r>
      <w:r>
        <w:tab/>
      </w:r>
      <w:r>
        <w:rPr>
          <w:rFonts w:hint="eastAsia"/>
        </w:rPr>
        <w:t>享受良好的环境以及改善身体、精神和社会健康的权利。</w:t>
      </w:r>
    </w:p>
    <w:p w:rsidR="00000000" w:rsidRDefault="00004FD8">
      <w:r>
        <w:tab/>
        <w:t>6.</w:t>
      </w:r>
      <w:r>
        <w:tab/>
      </w:r>
      <w:r>
        <w:rPr>
          <w:rFonts w:hint="eastAsia"/>
        </w:rPr>
        <w:t>应该指出一个新的事实，即第三共和国宪法初稿第</w:t>
      </w:r>
      <w:r>
        <w:t>56</w:t>
      </w:r>
      <w:r>
        <w:rPr>
          <w:rFonts w:hint="eastAsia"/>
        </w:rPr>
        <w:t>条明确指出：“国家必须确保消除对妇女的所有歧视，并保障妇女的权利。”</w:t>
      </w:r>
    </w:p>
    <w:p w:rsidR="00000000" w:rsidRDefault="00004FD8">
      <w:r>
        <w:tab/>
        <w:t>7.</w:t>
      </w:r>
      <w:r>
        <w:tab/>
      </w:r>
      <w:r>
        <w:rPr>
          <w:rFonts w:hint="eastAsia"/>
        </w:rPr>
        <w:t>在实际上，政府已努力培训妇女并使她们了解各项权利和义务，以期消除大多数人不了解其权利和义务的现象。</w:t>
      </w:r>
    </w:p>
    <w:p w:rsidR="00000000" w:rsidRDefault="00004FD8">
      <w:r>
        <w:tab/>
        <w:t>8.</w:t>
      </w:r>
      <w:r>
        <w:tab/>
      </w:r>
      <w:r>
        <w:rPr>
          <w:rFonts w:hint="eastAsia"/>
        </w:rPr>
        <w:t>非政府组织在家庭事务总秘书处鼓励下，为妇女开展了大规模的教育运动，这些教育运动涉及生活的所有领域</w:t>
      </w:r>
      <w:r>
        <w:t>(</w:t>
      </w:r>
      <w:r>
        <w:rPr>
          <w:rFonts w:hint="eastAsia"/>
        </w:rPr>
        <w:t>对女童和女孩的暴力、妇女在社会中的权利和义务、《消除对妇女一切形式歧视公约》和《儿童权利公约》等。</w:t>
      </w:r>
      <w:r>
        <w:t>)</w:t>
      </w:r>
    </w:p>
    <w:p w:rsidR="00000000" w:rsidRDefault="00004FD8">
      <w:r>
        <w:tab/>
        <w:t>9.</w:t>
      </w:r>
      <w:r>
        <w:tab/>
      </w:r>
      <w:r>
        <w:rPr>
          <w:rFonts w:hint="eastAsia"/>
        </w:rPr>
        <w:t>目前正在设</w:t>
      </w:r>
      <w:r>
        <w:rPr>
          <w:rFonts w:hint="eastAsia"/>
        </w:rPr>
        <w:t>立关于妇女以及女童和女孩权利的司法咨询站、亭和观察所。</w:t>
      </w:r>
    </w:p>
    <w:p w:rsidR="00000000" w:rsidRDefault="00004FD8">
      <w:r>
        <w:tab/>
        <w:t>10.</w:t>
      </w:r>
      <w:r>
        <w:tab/>
      </w:r>
      <w:r>
        <w:rPr>
          <w:rFonts w:hint="eastAsia"/>
        </w:rPr>
        <w:t>为妇女开展游说活动，以期使妇女获得决策的职位。</w:t>
      </w:r>
    </w:p>
    <w:p w:rsidR="00000000" w:rsidRDefault="00004FD8">
      <w:r>
        <w:tab/>
        <w:t>11.</w:t>
      </w:r>
      <w:r>
        <w:tab/>
      </w:r>
      <w:r>
        <w:rPr>
          <w:rFonts w:hint="eastAsia"/>
        </w:rPr>
        <w:t>我们还注意到将设立全国妇女委员会，该组织是政府在妇女领域的咨询机构，由公共机构、非政府组织以及致力于提高妇女地位的各协会的代表组成。</w:t>
      </w:r>
    </w:p>
    <w:p w:rsidR="00000000" w:rsidRDefault="00004FD8">
      <w:r>
        <w:tab/>
        <w:t>C.</w:t>
      </w:r>
      <w:r>
        <w:tab/>
      </w:r>
      <w:r>
        <w:rPr>
          <w:rFonts w:hint="eastAsia"/>
        </w:rPr>
        <w:t>经济和社会领域</w:t>
      </w:r>
    </w:p>
    <w:p w:rsidR="00000000" w:rsidRDefault="00004FD8">
      <w:r>
        <w:tab/>
        <w:t>12.</w:t>
      </w:r>
      <w:r>
        <w:tab/>
      </w:r>
      <w:r>
        <w:rPr>
          <w:rFonts w:hint="eastAsia"/>
        </w:rPr>
        <w:t>在这一领域，特别重视妇女和儿童的保健。</w:t>
      </w:r>
      <w:r>
        <w:t>1997</w:t>
      </w:r>
      <w:r>
        <w:rPr>
          <w:rFonts w:hint="eastAsia"/>
        </w:rPr>
        <w:t>年以来，在这方面采取了若干重要行动。</w:t>
      </w:r>
    </w:p>
    <w:p w:rsidR="00000000" w:rsidRDefault="00004FD8">
      <w:r>
        <w:tab/>
      </w:r>
      <w:r>
        <w:rPr>
          <w:rFonts w:hint="eastAsia"/>
        </w:rPr>
        <w:t>保健</w:t>
      </w:r>
    </w:p>
    <w:p w:rsidR="00000000" w:rsidRDefault="00004FD8">
      <w:r>
        <w:tab/>
        <w:t>13.</w:t>
      </w:r>
      <w:r>
        <w:tab/>
      </w:r>
      <w:r>
        <w:rPr>
          <w:rFonts w:hint="eastAsia"/>
        </w:rPr>
        <w:t>开展了关于下列方面的若干宣传运动：预防接种、母乳喂养、以当地农产品为主的营养以及无风险妊娠。</w:t>
      </w:r>
    </w:p>
    <w:p w:rsidR="00000000" w:rsidRDefault="00004FD8">
      <w:r>
        <w:tab/>
      </w:r>
      <w:r>
        <w:rPr>
          <w:rFonts w:hint="eastAsia"/>
        </w:rPr>
        <w:t>教育</w:t>
      </w:r>
    </w:p>
    <w:p w:rsidR="00000000" w:rsidRDefault="00004FD8">
      <w:r>
        <w:tab/>
        <w:t>14.</w:t>
      </w:r>
      <w:r>
        <w:tab/>
      </w:r>
      <w:r>
        <w:rPr>
          <w:rFonts w:hint="eastAsia"/>
        </w:rPr>
        <w:t>宪法初</w:t>
      </w:r>
      <w:r>
        <w:rPr>
          <w:rFonts w:hint="eastAsia"/>
        </w:rPr>
        <w:t>稿重申了受教育的权利，目前政府正在努力采取切实措施支助师生，以期所有阶层的男女儿童都有机会就学。</w:t>
      </w:r>
    </w:p>
    <w:p w:rsidR="00000000" w:rsidRDefault="00004FD8">
      <w:r>
        <w:tab/>
      </w:r>
      <w:r>
        <w:rPr>
          <w:rFonts w:hint="eastAsia"/>
        </w:rPr>
        <w:t>经济</w:t>
      </w:r>
    </w:p>
    <w:p w:rsidR="00000000" w:rsidRDefault="00004FD8">
      <w:r>
        <w:tab/>
        <w:t xml:space="preserve">15. </w:t>
      </w:r>
      <w:r>
        <w:rPr>
          <w:rFonts w:hint="eastAsia"/>
        </w:rPr>
        <w:t>应该指出已实现下列成就：</w:t>
      </w:r>
    </w:p>
    <w:p w:rsidR="00000000" w:rsidRDefault="00004FD8">
      <w:r>
        <w:tab/>
        <w:t>(a)</w:t>
      </w:r>
      <w:r>
        <w:tab/>
      </w:r>
      <w:r>
        <w:rPr>
          <w:rFonts w:hint="eastAsia"/>
        </w:rPr>
        <w:t>重建交通基础设施；</w:t>
      </w:r>
    </w:p>
    <w:p w:rsidR="00000000" w:rsidRDefault="00004FD8">
      <w:r>
        <w:tab/>
        <w:t>(b)</w:t>
      </w:r>
      <w:r>
        <w:tab/>
      </w:r>
      <w:r>
        <w:rPr>
          <w:rFonts w:hint="eastAsia"/>
        </w:rPr>
        <w:t>实现农业机械化和现代化；</w:t>
      </w:r>
    </w:p>
    <w:p w:rsidR="00000000" w:rsidRDefault="00004FD8">
      <w:r>
        <w:tab/>
        <w:t>(c)</w:t>
      </w:r>
      <w:r>
        <w:tab/>
      </w:r>
      <w:r>
        <w:rPr>
          <w:rFonts w:hint="eastAsia"/>
        </w:rPr>
        <w:t>努力实现电气化，并为所有人提供饮水；</w:t>
      </w:r>
    </w:p>
    <w:p w:rsidR="00000000" w:rsidRDefault="00004FD8">
      <w:r>
        <w:tab/>
        <w:t>(d)</w:t>
      </w:r>
      <w:r>
        <w:tab/>
      </w:r>
      <w:r>
        <w:rPr>
          <w:rFonts w:hint="eastAsia"/>
        </w:rPr>
        <w:t>重建社会、保健和教育基础设施；</w:t>
      </w:r>
    </w:p>
    <w:p w:rsidR="00000000" w:rsidRDefault="00004FD8">
      <w:r>
        <w:tab/>
        <w:t>(e)</w:t>
      </w:r>
      <w:r>
        <w:tab/>
      </w:r>
      <w:r>
        <w:rPr>
          <w:rFonts w:hint="eastAsia"/>
        </w:rPr>
        <w:t>实现工业化并使矿业部门获得盈利；</w:t>
      </w:r>
    </w:p>
    <w:p w:rsidR="00000000" w:rsidRDefault="00004FD8">
      <w:r>
        <w:tab/>
        <w:t>(f)</w:t>
      </w:r>
      <w:r>
        <w:tab/>
      </w:r>
      <w:r>
        <w:rPr>
          <w:rFonts w:hint="eastAsia"/>
        </w:rPr>
        <w:t>提供正确的信息，消除失业；</w:t>
      </w:r>
    </w:p>
    <w:p w:rsidR="00000000" w:rsidRDefault="00004FD8">
      <w:r>
        <w:tab/>
        <w:t>(g)</w:t>
      </w:r>
      <w:r>
        <w:tab/>
      </w:r>
      <w:r>
        <w:rPr>
          <w:rFonts w:hint="eastAsia"/>
        </w:rPr>
        <w:t>通过农业粮食部门实现工业化，重新推动矿业和农业部门的生产。</w:t>
      </w:r>
    </w:p>
    <w:p w:rsidR="00000000" w:rsidRDefault="00004FD8">
      <w:r>
        <w:tab/>
        <w:t>D.</w:t>
      </w:r>
      <w:r>
        <w:tab/>
      </w:r>
      <w:r>
        <w:rPr>
          <w:rFonts w:hint="eastAsia"/>
        </w:rPr>
        <w:t>提高刚果妇女地位的全国方案</w:t>
      </w:r>
    </w:p>
    <w:p w:rsidR="00000000" w:rsidRDefault="00004FD8">
      <w:r>
        <w:tab/>
        <w:t>16.</w:t>
      </w:r>
      <w:r>
        <w:tab/>
      </w:r>
      <w:r>
        <w:rPr>
          <w:rFonts w:hint="eastAsia"/>
        </w:rPr>
        <w:t>不久将执行提高刚</w:t>
      </w:r>
      <w:r>
        <w:rPr>
          <w:rFonts w:hint="eastAsia"/>
        </w:rPr>
        <w:t>果妇女地位全国方案</w:t>
      </w:r>
      <w:r>
        <w:t>(1998</w:t>
      </w:r>
      <w:r>
        <w:rPr>
          <w:rFonts w:hint="eastAsia"/>
        </w:rPr>
        <w:t>年至</w:t>
      </w:r>
      <w:r>
        <w:t>2003</w:t>
      </w:r>
      <w:r>
        <w:rPr>
          <w:rFonts w:hint="eastAsia"/>
        </w:rPr>
        <w:t>年</w:t>
      </w:r>
      <w:r>
        <w:t>)</w:t>
      </w:r>
      <w:r>
        <w:rPr>
          <w:rFonts w:hint="eastAsia"/>
        </w:rPr>
        <w:t>。该方案是在开发计划署支助下，通过提高妇女能力项目而制订的。该项目在刚果妇女权利和妇女领导问题全国论坛</w:t>
      </w:r>
      <w:r>
        <w:t>(1996</w:t>
      </w:r>
      <w:r>
        <w:rPr>
          <w:rFonts w:hint="eastAsia"/>
        </w:rPr>
        <w:t>年</w:t>
      </w:r>
      <w:r>
        <w:t>9</w:t>
      </w:r>
      <w:r>
        <w:rPr>
          <w:rFonts w:hint="eastAsia"/>
        </w:rPr>
        <w:t>月</w:t>
      </w:r>
      <w:r>
        <w:t>2</w:t>
      </w:r>
      <w:r>
        <w:rPr>
          <w:rFonts w:hint="eastAsia"/>
        </w:rPr>
        <w:t>日至</w:t>
      </w:r>
      <w:r>
        <w:t>6</w:t>
      </w:r>
      <w:r>
        <w:rPr>
          <w:rFonts w:hint="eastAsia"/>
        </w:rPr>
        <w:t>日</w:t>
      </w:r>
      <w:r>
        <w:t>)</w:t>
      </w:r>
      <w:r>
        <w:rPr>
          <w:rFonts w:hint="eastAsia"/>
        </w:rPr>
        <w:t>结束后设立，在这次论坛期间，来自全国各省的</w:t>
      </w:r>
      <w:r>
        <w:t>200</w:t>
      </w:r>
      <w:r>
        <w:rPr>
          <w:rFonts w:hint="eastAsia"/>
        </w:rPr>
        <w:t>多名男女汇聚一堂，依照联合国第四次妇女问题会议建议，拟订了处理刚果妇女所关心优先问题的全国行动计划。</w:t>
      </w:r>
    </w:p>
    <w:p w:rsidR="00000000" w:rsidRDefault="00004FD8">
      <w:r>
        <w:tab/>
        <w:t>17.</w:t>
      </w:r>
      <w:r>
        <w:tab/>
      </w:r>
      <w:r>
        <w:rPr>
          <w:rFonts w:hint="eastAsia"/>
        </w:rPr>
        <w:t>该项行动计划和今后五年方案特别强调遵照联合国《消除对妇女一切形式歧视公约》，在所有领域内增进妇女的权利。</w:t>
      </w:r>
    </w:p>
    <w:p w:rsidR="00000000" w:rsidRDefault="00004FD8">
      <w:r>
        <w:tab/>
        <w:t>18.</w:t>
      </w:r>
      <w:r>
        <w:tab/>
      </w:r>
      <w:r>
        <w:rPr>
          <w:rFonts w:hint="eastAsia"/>
        </w:rPr>
        <w:t>该项方案规定应在下列领域实现各项优先目标并采取行动：</w:t>
      </w:r>
    </w:p>
    <w:p w:rsidR="00000000" w:rsidRDefault="00004FD8">
      <w:r>
        <w:tab/>
        <w:t>(a)</w:t>
      </w:r>
      <w:r>
        <w:tab/>
      </w:r>
      <w:r>
        <w:rPr>
          <w:rFonts w:hint="eastAsia"/>
        </w:rPr>
        <w:t>妇女与教育；</w:t>
      </w:r>
    </w:p>
    <w:p w:rsidR="00000000" w:rsidRDefault="00004FD8">
      <w:r>
        <w:tab/>
        <w:t>(b)</w:t>
      </w:r>
      <w:r>
        <w:tab/>
      </w:r>
      <w:r>
        <w:rPr>
          <w:rFonts w:hint="eastAsia"/>
        </w:rPr>
        <w:t>妇女的法律地位；</w:t>
      </w:r>
    </w:p>
    <w:p w:rsidR="00000000" w:rsidRDefault="00004FD8">
      <w:r>
        <w:tab/>
        <w:t>(c)</w:t>
      </w:r>
      <w:r>
        <w:tab/>
      </w:r>
      <w:r>
        <w:rPr>
          <w:rFonts w:hint="eastAsia"/>
        </w:rPr>
        <w:t>妇女领导；</w:t>
      </w:r>
    </w:p>
    <w:p w:rsidR="00000000" w:rsidRDefault="00004FD8">
      <w:r>
        <w:tab/>
        <w:t>(d)</w:t>
      </w:r>
      <w:r>
        <w:tab/>
      </w:r>
      <w:r>
        <w:rPr>
          <w:rFonts w:hint="eastAsia"/>
        </w:rPr>
        <w:t>妇女有机会得到经济资源</w:t>
      </w:r>
      <w:r>
        <w:t>(</w:t>
      </w:r>
      <w:r>
        <w:rPr>
          <w:rFonts w:hint="eastAsia"/>
        </w:rPr>
        <w:t>消除贫穷的斗争</w:t>
      </w:r>
      <w:r>
        <w:t>)</w:t>
      </w:r>
      <w:r>
        <w:rPr>
          <w:rFonts w:hint="eastAsia"/>
        </w:rPr>
        <w:t>；</w:t>
      </w:r>
    </w:p>
    <w:p w:rsidR="00000000" w:rsidRDefault="00004FD8">
      <w:r>
        <w:tab/>
        <w:t>(e)</w:t>
      </w:r>
      <w:r>
        <w:tab/>
      </w:r>
      <w:r>
        <w:rPr>
          <w:rFonts w:hint="eastAsia"/>
        </w:rPr>
        <w:t>妇女与保健；</w:t>
      </w:r>
    </w:p>
    <w:p w:rsidR="00000000" w:rsidRDefault="00004FD8">
      <w:r>
        <w:tab/>
        <w:t>(f)</w:t>
      </w:r>
      <w:r>
        <w:tab/>
      </w:r>
      <w:r>
        <w:rPr>
          <w:rFonts w:hint="eastAsia"/>
        </w:rPr>
        <w:t>妇女与文化；</w:t>
      </w:r>
    </w:p>
    <w:p w:rsidR="00000000" w:rsidRDefault="00004FD8">
      <w:r>
        <w:tab/>
        <w:t>(g)</w:t>
      </w:r>
      <w:r>
        <w:tab/>
      </w:r>
      <w:r>
        <w:rPr>
          <w:rFonts w:hint="eastAsia"/>
        </w:rPr>
        <w:t>妇女与环境；</w:t>
      </w:r>
    </w:p>
    <w:p w:rsidR="00000000" w:rsidRDefault="00004FD8">
      <w:r>
        <w:tab/>
        <w:t>(h)</w:t>
      </w:r>
      <w:r>
        <w:tab/>
      </w:r>
      <w:r>
        <w:rPr>
          <w:rFonts w:hint="eastAsia"/>
        </w:rPr>
        <w:t>妇女、农业和粮食安全；</w:t>
      </w:r>
    </w:p>
    <w:p w:rsidR="00000000" w:rsidRDefault="00004FD8">
      <w:r>
        <w:tab/>
        <w:t>(i)</w:t>
      </w:r>
      <w:r>
        <w:tab/>
      </w:r>
      <w:r>
        <w:rPr>
          <w:rFonts w:hint="eastAsia"/>
        </w:rPr>
        <w:t>女童和女孩；</w:t>
      </w:r>
    </w:p>
    <w:p w:rsidR="00000000" w:rsidRDefault="00004FD8">
      <w:r>
        <w:tab/>
        <w:t>(j)</w:t>
      </w:r>
      <w:r>
        <w:tab/>
      </w:r>
      <w:r>
        <w:rPr>
          <w:rFonts w:hint="eastAsia"/>
        </w:rPr>
        <w:t>数据库。</w:t>
      </w:r>
    </w:p>
    <w:p w:rsidR="00000000" w:rsidRDefault="00004FD8"/>
    <w:p w:rsidR="00000000" w:rsidRDefault="00004FD8">
      <w:pPr>
        <w:jc w:val="center"/>
      </w:pPr>
      <w:r>
        <w:t>- - - - -</w:t>
      </w:r>
    </w:p>
    <w:sectPr w:rsidR="00000000">
      <w:headerReference w:type="even" r:id="rId8"/>
      <w:headerReference w:type="default" r:id="rId9"/>
      <w:footerReference w:type="default" r:id="rId10"/>
      <w:pgSz w:w="12242" w:h="15842" w:code="1"/>
      <w:pgMar w:top="2665" w:right="1440" w:bottom="1418" w:left="1440" w:header="1191" w:footer="1021" w:gutter="0"/>
      <w:cols w:space="425"/>
      <w:titlePg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CTPU" w:initials="CTPU">
    <w:p w:rsidR="00000000" w:rsidRDefault="00004FD8">
      <w:pPr>
        <w:pStyle w:val="CommentText"/>
      </w:pPr>
      <w:r>
        <w:fldChar w:fldCharType="begin"/>
      </w:r>
      <w:r>
        <w:instrText>PAGE \# "'</w:instrText>
      </w:r>
      <w:r>
        <w:rPr>
          <w:rFonts w:hint="eastAsia"/>
        </w:rPr>
        <w:instrText>页码</w:instrText>
      </w:r>
      <w:r>
        <w:instrText>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NO&gt;&gt;N9833004C&lt;&lt;ODS JOB NO&gt;&gt;</w:t>
      </w:r>
    </w:p>
    <w:p w:rsidR="00000000" w:rsidRDefault="00004FD8">
      <w:pPr>
        <w:pStyle w:val="CommentText"/>
      </w:pPr>
      <w:r>
        <w:t>&lt;&lt;ODS DOC SYMBOL1&gt;&gt;CEDAW/C/COD/3&lt;&lt;ODS DOC SYMBOL1&gt;&gt;</w:t>
      </w:r>
    </w:p>
    <w:p w:rsidR="00000000" w:rsidRDefault="00004FD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4FD8">
      <w:pPr>
        <w:spacing w:line="240" w:lineRule="auto"/>
      </w:pPr>
      <w:r>
        <w:separator/>
      </w:r>
    </w:p>
  </w:endnote>
  <w:endnote w:type="continuationSeparator" w:id="0">
    <w:p w:rsidR="00000000" w:rsidRDefault="00004F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长城仿宋"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4FD8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4FD8">
      <w:pPr>
        <w:spacing w:line="240" w:lineRule="auto"/>
      </w:pPr>
      <w:r>
        <w:separator/>
      </w:r>
    </w:p>
  </w:footnote>
  <w:footnote w:type="continuationSeparator" w:id="0">
    <w:p w:rsidR="00000000" w:rsidRDefault="00004FD8">
      <w:pPr>
        <w:spacing w:line="240" w:lineRule="auto"/>
      </w:pPr>
      <w:r>
        <w:continuationSeparator/>
      </w:r>
    </w:p>
  </w:footnote>
  <w:footnote w:id="1">
    <w:p w:rsidR="00000000" w:rsidRDefault="00004FD8">
      <w:r>
        <w:rPr>
          <w:rStyle w:val="FootnoteReference"/>
        </w:rPr>
        <w:t>*</w:t>
      </w:r>
      <w:r>
        <w:t xml:space="preserve"> </w:t>
      </w:r>
      <w:r>
        <w:rPr>
          <w:rFonts w:hint="eastAsia"/>
        </w:rPr>
        <w:t>刚果民主共和国提交的初次报告见</w:t>
      </w:r>
      <w:r>
        <w:t>CEDAW/C/ZAR/1</w:t>
      </w:r>
      <w:r>
        <w:rPr>
          <w:rFonts w:hint="eastAsia"/>
        </w:rPr>
        <w:t>。刚果民主共和国提交的第二次报告见</w:t>
      </w:r>
      <w:r>
        <w:t>CEDAW/C/ZAR/2</w:t>
      </w:r>
      <w:r>
        <w:rPr>
          <w:rFonts w:hint="eastAsia"/>
        </w:rPr>
        <w:t>。</w:t>
      </w:r>
    </w:p>
    <w:p w:rsidR="00000000" w:rsidRDefault="00004FD8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4FD8">
    <w:pPr>
      <w:pStyle w:val="Header"/>
      <w:jc w:val="left"/>
    </w:pPr>
    <w:r>
      <w:t>CEDAW/C/COD/3</w:t>
    </w:r>
  </w:p>
  <w:p w:rsidR="00000000" w:rsidRDefault="00004FD8">
    <w:pPr>
      <w:pStyle w:val="Header"/>
      <w:jc w:val="left"/>
    </w:pPr>
    <w:r>
      <w:t>Chinese</w:t>
    </w:r>
  </w:p>
  <w:p w:rsidR="00000000" w:rsidRDefault="00004FD8">
    <w:pPr>
      <w:pStyle w:val="Header"/>
      <w:jc w:val="left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4FD8">
    <w:pPr>
      <w:pStyle w:val="Header"/>
      <w:tabs>
        <w:tab w:val="left" w:pos="4678"/>
      </w:tabs>
      <w:jc w:val="left"/>
      <w:rPr>
        <w:spacing w:val="-4"/>
      </w:rPr>
    </w:pPr>
    <w:r>
      <w:tab/>
      <w:t>      </w:t>
    </w:r>
    <w:r>
      <w:t>                       </w:t>
    </w:r>
    <w:r>
      <w:rPr>
        <w:spacing w:val="-4"/>
      </w:rPr>
      <w:t>CEDAW/C/COD/3</w:t>
    </w:r>
  </w:p>
  <w:p w:rsidR="00000000" w:rsidRDefault="00004FD8">
    <w:pPr>
      <w:pStyle w:val="Header"/>
      <w:tabs>
        <w:tab w:val="left" w:pos="4678"/>
      </w:tabs>
      <w:jc w:val="left"/>
    </w:pPr>
    <w:r>
      <w:tab/>
      <w:t>                             Chinese</w:t>
    </w:r>
  </w:p>
  <w:p w:rsidR="00000000" w:rsidRDefault="00004FD8">
    <w:pPr>
      <w:pStyle w:val="Header"/>
      <w:tabs>
        <w:tab w:val="left" w:pos="4678"/>
      </w:tabs>
      <w:jc w:val="left"/>
    </w:pPr>
    <w:r>
      <w:tab/>
      <w:t xml:space="preserve">                             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4FD8">
    <w:pPr>
      <w:pStyle w:val="1"/>
      <w:framePr w:w="2977" w:wrap="notBeside"/>
    </w:pPr>
    <w:r>
      <w:t>CEDAW</w:t>
    </w:r>
  </w:p>
  <w:p w:rsidR="00000000" w:rsidRDefault="00004FD8">
    <w:pPr>
      <w:pStyle w:val="2"/>
      <w:framePr w:wrap="notBeside"/>
      <w:rPr>
        <w:spacing w:val="-10"/>
      </w:rPr>
    </w:pPr>
    <w:r>
      <w:rPr>
        <w:rFonts w:hint="eastAsia"/>
        <w:spacing w:val="-10"/>
      </w:rPr>
      <w:t>消除对妇女一切形式歧视公约</w:t>
    </w:r>
  </w:p>
  <w:p w:rsidR="00000000" w:rsidRDefault="00004FD8">
    <w:pPr>
      <w:pStyle w:val="2"/>
      <w:framePr w:wrap="notBeside"/>
    </w:pPr>
    <w:r>
      <w:rPr>
        <w:spacing w:val="-10"/>
      </w:rPr>
      <w:t xml:space="preserve"> </w:t>
    </w:r>
  </w:p>
  <w:p w:rsidR="00000000" w:rsidRDefault="00004FD8">
    <w:pPr>
      <w:pStyle w:val="3"/>
      <w:framePr w:w="2377" w:h="1764" w:wrap="notBeside" w:hAnchor="page" w:x="8288" w:y="2146"/>
    </w:pPr>
    <w:r>
      <w:t>Distr.</w:t>
    </w:r>
  </w:p>
  <w:p w:rsidR="00000000" w:rsidRDefault="00004FD8">
    <w:pPr>
      <w:pStyle w:val="3"/>
      <w:framePr w:w="2377" w:h="1764" w:wrap="notBeside" w:hAnchor="page" w:x="8288" w:y="2146"/>
    </w:pPr>
    <w:r>
      <w:t>GENERAL</w:t>
    </w:r>
  </w:p>
  <w:p w:rsidR="00000000" w:rsidRDefault="00004FD8">
    <w:pPr>
      <w:pStyle w:val="3"/>
      <w:framePr w:w="2377" w:h="1764" w:wrap="notBeside" w:hAnchor="page" w:x="8288" w:y="2146"/>
    </w:pPr>
  </w:p>
  <w:p w:rsidR="00000000" w:rsidRDefault="00004FD8">
    <w:pPr>
      <w:pStyle w:val="3"/>
      <w:framePr w:w="2377" w:h="1764" w:wrap="notBeside" w:hAnchor="page" w:x="8288" w:y="2146"/>
    </w:pPr>
    <w:r>
      <w:t>CEDAW/C/COD/3</w:t>
    </w:r>
  </w:p>
  <w:p w:rsidR="00000000" w:rsidRDefault="00004FD8">
    <w:pPr>
      <w:pStyle w:val="3"/>
      <w:framePr w:w="2377" w:h="1764" w:wrap="notBeside" w:hAnchor="page" w:x="8288" w:y="2146"/>
    </w:pPr>
    <w:r>
      <w:t>27 August 1998</w:t>
    </w:r>
  </w:p>
  <w:p w:rsidR="00000000" w:rsidRDefault="00004FD8">
    <w:pPr>
      <w:pStyle w:val="3"/>
      <w:framePr w:w="2377" w:h="1764" w:wrap="notBeside" w:hAnchor="page" w:x="8288" w:y="2146"/>
    </w:pPr>
    <w:r>
      <w:t>CHINESE</w:t>
    </w:r>
  </w:p>
  <w:p w:rsidR="00000000" w:rsidRDefault="00004FD8">
    <w:pPr>
      <w:pStyle w:val="3"/>
      <w:framePr w:w="2377" w:h="1764" w:wrap="notBeside" w:hAnchor="page" w:x="8288" w:y="2146"/>
    </w:pPr>
    <w:r>
      <w:t>ORIGINAL: FRENCH</w:t>
    </w:r>
  </w:p>
  <w:p w:rsidR="00000000" w:rsidRDefault="00004FD8">
    <w:pPr>
      <w:framePr w:w="9356" w:h="85" w:hRule="exact" w:hSpace="181" w:wrap="around" w:vAnchor="page" w:hAnchor="margin" w:y="4452" w:anchorLock="1"/>
      <w:pBdr>
        <w:top w:val="single" w:sz="18" w:space="1" w:color="auto"/>
      </w:pBdr>
    </w:pPr>
  </w:p>
  <w:p w:rsidR="00000000" w:rsidRDefault="00004FD8">
    <w:pPr>
      <w:framePr w:w="1162" w:h="992" w:hRule="exact" w:hSpace="181" w:wrap="notBeside" w:vAnchor="page" w:hAnchor="margin" w:y="1747" w:anchorLock="1"/>
    </w:pPr>
    <w:r>
      <w:fldChar w:fldCharType="begin"/>
    </w:r>
    <w:r>
      <w:instrText xml:space="preserve"> INCLUDEPICTURE "C:\\CWORD60\\CLIPART\</w:instrText>
    </w:r>
    <w:r>
      <w:instrText xml:space="preserve">\UNLOGO.WPG" \* MERGEFORMAT \d </w:instrText>
    </w:r>
    <w:r>
      <w:fldChar w:fldCharType="separate"/>
    </w:r>
    <w:r>
      <w:pict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729A8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"/>
        <w:legacy w:legacy="1" w:legacySpace="0" w:legacyIndent="425"/>
        <w:lvlJc w:val="left"/>
        <w:pPr>
          <w:ind w:left="1461" w:hanging="425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2"/>
  <w:mirrorMargins/>
  <w:attachedTemplate r:id="rId1"/>
  <w:doNotTrackMoves/>
  <w:defaultTabStop w:val="527"/>
  <w:evenAndOddHeaders/>
  <w:drawingGridHorizontalSpacing w:val="120"/>
  <w:drawingGridVerticalSpacing w:val="104"/>
  <w:displayHorizontalDrawingGridEvery w:val="0"/>
  <w:displayVerticalDrawingGridEvery w:val="3"/>
  <w:characterSpacingControl w:val="doNotCompress"/>
  <w:noLineBreaksAfter w:lang="ja-JP" w:val="([{·‘“〈《「『【〔〖（．［｛"/>
  <w:noLineBreaksBefore w:lang="ja-JP" w:val="!%),./:;?]}¨·ˇˉ—‖’”…∶、。〃々〉》」』】〕〗！＂＇），．：；？］｀｜｝～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printColBlack/>
    <w:suppressTopSpacing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FD8"/>
    <w:rsid w:val="0000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tabs>
        <w:tab w:val="left" w:pos="527"/>
      </w:tabs>
      <w:adjustRightInd w:val="0"/>
      <w:spacing w:line="470" w:lineRule="atLeast"/>
      <w:jc w:val="both"/>
      <w:textAlignment w:val="baseline"/>
    </w:pPr>
    <w:rPr>
      <w:rFonts w:eastAsia="长城仿宋"/>
      <w:spacing w:val="2"/>
      <w:kern w:val="26"/>
      <w:sz w:val="26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semiHidden/>
    <w:rPr>
      <w:rFonts w:ascii="Times New Roman" w:eastAsia="长城仿宋" w:hAnsi="Times New Roman"/>
      <w:spacing w:val="4"/>
      <w:kern w:val="21"/>
      <w:position w:val="0"/>
      <w:sz w:val="21"/>
    </w:rPr>
  </w:style>
  <w:style w:type="paragraph" w:styleId="Header">
    <w:name w:val="header"/>
    <w:basedOn w:val="Normal"/>
    <w:semiHidden/>
    <w:pPr>
      <w:tabs>
        <w:tab w:val="clear" w:pos="527"/>
      </w:tabs>
      <w:spacing w:line="240" w:lineRule="atLeast"/>
      <w:jc w:val="right"/>
    </w:pPr>
    <w:rPr>
      <w:spacing w:val="4"/>
      <w:kern w:val="21"/>
      <w:sz w:val="21"/>
    </w:rPr>
  </w:style>
  <w:style w:type="paragraph" w:styleId="Footer">
    <w:name w:val="footer"/>
    <w:basedOn w:val="Normal"/>
    <w:semiHidden/>
    <w:pPr>
      <w:tabs>
        <w:tab w:val="clear" w:pos="527"/>
      </w:tabs>
      <w:spacing w:line="260" w:lineRule="atLeast"/>
      <w:jc w:val="left"/>
    </w:pPr>
    <w:rPr>
      <w:spacing w:val="0"/>
    </w:rPr>
  </w:style>
  <w:style w:type="paragraph" w:styleId="FootnoteText">
    <w:name w:val="footnote text"/>
    <w:basedOn w:val="Normal"/>
    <w:semiHidden/>
    <w:pPr>
      <w:widowControl/>
    </w:pPr>
  </w:style>
  <w:style w:type="character" w:styleId="FootnoteReference">
    <w:name w:val="footnote reference"/>
    <w:semiHidden/>
    <w:rPr>
      <w:rFonts w:ascii="Times New Roman" w:eastAsia="长城仿宋" w:hAnsi="Times New Roman"/>
      <w:color w:val="auto"/>
      <w:spacing w:val="0"/>
      <w:kern w:val="26"/>
      <w:sz w:val="26"/>
      <w:vertAlign w:val="superscript"/>
    </w:rPr>
  </w:style>
  <w:style w:type="paragraph" w:styleId="EndnoteText">
    <w:name w:val="endnote text"/>
    <w:basedOn w:val="FootnoteText"/>
    <w:semiHidden/>
  </w:style>
  <w:style w:type="character" w:styleId="EndnoteReference">
    <w:name w:val="endnote reference"/>
    <w:semiHidden/>
    <w:rPr>
      <w:rFonts w:ascii="Times New Roman" w:eastAsia="长城仿宋" w:hAnsi="Times New Roman"/>
      <w:color w:val="auto"/>
      <w:spacing w:val="0"/>
      <w:kern w:val="26"/>
      <w:sz w:val="26"/>
      <w:vertAlign w:val="superscript"/>
    </w:rPr>
  </w:style>
  <w:style w:type="paragraph" w:customStyle="1" w:styleId="a">
    <w:name w:val="左齐标题"/>
    <w:basedOn w:val="Normal"/>
    <w:next w:val="Normal"/>
    <w:pPr>
      <w:spacing w:before="240" w:after="160"/>
      <w:jc w:val="left"/>
    </w:pPr>
  </w:style>
  <w:style w:type="paragraph" w:customStyle="1" w:styleId="1">
    <w:name w:val="页眉1"/>
    <w:basedOn w:val="Normal"/>
    <w:next w:val="Normal"/>
    <w:pPr>
      <w:framePr w:w="2410" w:h="709" w:hRule="exact" w:hSpace="181" w:vSpace="181" w:wrap="notBeside" w:vAnchor="page" w:hAnchor="margin" w:xAlign="right" w:y="908" w:anchorLock="1"/>
      <w:kinsoku w:val="0"/>
      <w:wordWrap w:val="0"/>
      <w:overflowPunct w:val="0"/>
      <w:autoSpaceDE w:val="0"/>
      <w:autoSpaceDN w:val="0"/>
      <w:spacing w:line="720" w:lineRule="exact"/>
      <w:jc w:val="right"/>
    </w:pPr>
    <w:rPr>
      <w:rFonts w:ascii="Arial"/>
      <w:b/>
      <w:spacing w:val="0"/>
      <w:kern w:val="72"/>
      <w:sz w:val="72"/>
    </w:rPr>
  </w:style>
  <w:style w:type="paragraph" w:customStyle="1" w:styleId="2">
    <w:name w:val="页眉2"/>
    <w:basedOn w:val="Normal"/>
    <w:pPr>
      <w:framePr w:w="4593" w:h="2495" w:hRule="exact" w:hSpace="181" w:vSpace="181" w:wrap="notBeside" w:vAnchor="page" w:hAnchor="page" w:x="2723" w:y="1929"/>
      <w:spacing w:line="400" w:lineRule="atLeast"/>
      <w:jc w:val="left"/>
    </w:pPr>
    <w:rPr>
      <w:rFonts w:eastAsia="SimHei"/>
      <w:spacing w:val="100"/>
      <w:kern w:val="36"/>
      <w:sz w:val="36"/>
    </w:rPr>
  </w:style>
  <w:style w:type="paragraph" w:customStyle="1" w:styleId="3">
    <w:name w:val="页眉3"/>
    <w:basedOn w:val="Normal"/>
    <w:pPr>
      <w:framePr w:w="3260" w:h="2268" w:hSpace="181" w:vSpace="181" w:wrap="notBeside" w:vAnchor="page" w:hAnchor="margin" w:x="6011" w:y="2156" w:anchorLock="1"/>
      <w:kinsoku w:val="0"/>
      <w:wordWrap w:val="0"/>
      <w:overflowPunct w:val="0"/>
      <w:autoSpaceDE w:val="0"/>
      <w:autoSpaceDN w:val="0"/>
      <w:spacing w:line="240" w:lineRule="auto"/>
      <w:jc w:val="left"/>
    </w:pPr>
    <w:rPr>
      <w:kern w:val="21"/>
      <w:sz w:val="21"/>
    </w:rPr>
  </w:style>
  <w:style w:type="paragraph" w:customStyle="1" w:styleId="a0">
    <w:name w:val="居中标题"/>
    <w:basedOn w:val="Normal"/>
    <w:next w:val="Normal"/>
    <w:pPr>
      <w:spacing w:before="240" w:after="240"/>
      <w:jc w:val="center"/>
    </w:pPr>
  </w:style>
  <w:style w:type="character" w:styleId="CommentReference">
    <w:name w:val="annotation reference"/>
    <w:semiHidden/>
    <w:rPr>
      <w:sz w:val="21"/>
    </w:rPr>
  </w:style>
  <w:style w:type="paragraph" w:styleId="CommentText">
    <w:name w:val="annotation text"/>
    <w:basedOn w:val="Normal"/>
    <w:semiHidden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CWORD60\TEMPLATE\ART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ART1</Template>
  <TotalTime>37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CTPU</dc:creator>
  <cp:keywords/>
  <cp:lastModifiedBy>CTPU</cp:lastModifiedBy>
  <cp:revision>8</cp:revision>
  <cp:lastPrinted>1998-12-22T15:25:00Z</cp:lastPrinted>
  <dcterms:created xsi:type="dcterms:W3CDTF">1998-12-22T14:34:00Z</dcterms:created>
  <dcterms:modified xsi:type="dcterms:W3CDTF">1998-12-22T15:28:00Z</dcterms:modified>
</cp:coreProperties>
</file>