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49B8" w:rsidRPr="005E5DDF" w:rsidRDefault="005E5DDF" w:rsidP="005E5DDF">
      <w:pPr>
        <w:spacing w:line="60" w:lineRule="exact"/>
        <w:rPr>
          <w:spacing w:val="0"/>
          <w:w w:val="100"/>
          <w:kern w:val="0"/>
          <w:sz w:val="6"/>
        </w:rPr>
        <w:sectPr w:rsidR="000349B8" w:rsidRPr="005E5DDF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type w:val="continuous"/>
          <w:pgSz w:w="12240" w:h="15840" w:code="1"/>
          <w:pgMar w:top="1742" w:right="1195" w:bottom="1901" w:left="1195" w:header="576" w:footer="1037" w:gutter="0"/>
          <w:cols w:space="708"/>
          <w:titlePg/>
          <w:docGrid w:linePitch="360"/>
        </w:sectPr>
      </w:pPr>
      <w:r>
        <w:rPr>
          <w:rStyle w:val="CommentReference"/>
        </w:rPr>
        <w:commentReference w:id="0"/>
      </w:r>
    </w:p>
    <w:p w:rsidR="000349B8" w:rsidRDefault="000349B8">
      <w:pPr>
        <w:pStyle w:val="H1"/>
        <w:spacing w:line="240" w:lineRule="auto"/>
        <w:rPr>
          <w:spacing w:val="0"/>
          <w:w w:val="100"/>
          <w:kern w:val="0"/>
          <w:lang w:val="ru-RU"/>
        </w:rPr>
      </w:pPr>
      <w:r>
        <w:rPr>
          <w:spacing w:val="0"/>
          <w:w w:val="100"/>
          <w:kern w:val="0"/>
          <w:lang w:val="ru-RU"/>
        </w:rPr>
        <w:t>Комитет по ликвидации дискриминации</w:t>
      </w:r>
    </w:p>
    <w:p w:rsidR="000349B8" w:rsidRDefault="000349B8">
      <w:pPr>
        <w:pStyle w:val="H1"/>
        <w:rPr>
          <w:spacing w:val="0"/>
          <w:w w:val="100"/>
          <w:kern w:val="0"/>
          <w:lang w:val="ru-RU"/>
        </w:rPr>
      </w:pPr>
      <w:r>
        <w:rPr>
          <w:spacing w:val="0"/>
          <w:w w:val="100"/>
          <w:kern w:val="0"/>
          <w:lang w:val="ru-RU"/>
        </w:rPr>
        <w:t>в отношении женщин</w:t>
      </w:r>
    </w:p>
    <w:p w:rsidR="000349B8" w:rsidRDefault="000349B8">
      <w:pPr>
        <w:pStyle w:val="H23"/>
        <w:rPr>
          <w:spacing w:val="0"/>
          <w:w w:val="100"/>
          <w:kern w:val="0"/>
          <w:lang w:val="ru-RU"/>
        </w:rPr>
      </w:pPr>
      <w:r>
        <w:rPr>
          <w:spacing w:val="0"/>
          <w:w w:val="100"/>
          <w:kern w:val="0"/>
          <w:lang w:val="ru-RU"/>
        </w:rPr>
        <w:t>Тридцать девятая сессия</w:t>
      </w:r>
    </w:p>
    <w:p w:rsidR="000349B8" w:rsidRDefault="000349B8">
      <w:pPr>
        <w:spacing w:line="240" w:lineRule="auto"/>
        <w:rPr>
          <w:spacing w:val="0"/>
          <w:w w:val="100"/>
          <w:kern w:val="0"/>
          <w:sz w:val="12"/>
          <w:lang w:val="ru-RU"/>
        </w:rPr>
      </w:pPr>
    </w:p>
    <w:p w:rsidR="000349B8" w:rsidRDefault="000349B8">
      <w:pPr>
        <w:pStyle w:val="H23"/>
        <w:rPr>
          <w:spacing w:val="0"/>
          <w:w w:val="100"/>
          <w:kern w:val="0"/>
          <w:lang w:val="ru-RU"/>
        </w:rPr>
      </w:pPr>
      <w:r>
        <w:rPr>
          <w:bCs/>
          <w:spacing w:val="0"/>
          <w:w w:val="100"/>
          <w:kern w:val="0"/>
          <w:szCs w:val="24"/>
          <w:lang w:val="ru-RU" w:eastAsia="ru-RU"/>
        </w:rPr>
        <w:t xml:space="preserve">Краткий отчет о 802-м заседании (Камера </w:t>
      </w:r>
      <w:r>
        <w:rPr>
          <w:bCs/>
          <w:spacing w:val="0"/>
          <w:w w:val="100"/>
          <w:kern w:val="0"/>
          <w:szCs w:val="24"/>
          <w:lang w:val="en-US" w:eastAsia="ru-RU"/>
        </w:rPr>
        <w:t>B</w:t>
      </w:r>
      <w:r>
        <w:rPr>
          <w:bCs/>
          <w:spacing w:val="0"/>
          <w:w w:val="100"/>
          <w:kern w:val="0"/>
          <w:szCs w:val="24"/>
          <w:lang w:val="ru-RU" w:eastAsia="ru-RU"/>
        </w:rPr>
        <w:t>),</w:t>
      </w:r>
    </w:p>
    <w:p w:rsidR="000349B8" w:rsidRDefault="000349B8">
      <w:pPr>
        <w:rPr>
          <w:spacing w:val="0"/>
          <w:w w:val="100"/>
          <w:kern w:val="0"/>
          <w:lang w:val="ru-RU"/>
        </w:rPr>
      </w:pPr>
      <w:r>
        <w:rPr>
          <w:spacing w:val="0"/>
          <w:w w:val="100"/>
          <w:kern w:val="0"/>
          <w:lang w:val="ru-RU"/>
        </w:rPr>
        <w:t xml:space="preserve">состоявшемся в Центральных учреждениях, Нью-Йорк, во </w:t>
      </w:r>
      <w:r>
        <w:rPr>
          <w:spacing w:val="0"/>
          <w:w w:val="100"/>
          <w:kern w:val="0"/>
          <w:lang w:val="ru-RU" w:bidi="fa-IR"/>
        </w:rPr>
        <w:t>вторник</w:t>
      </w:r>
      <w:r>
        <w:rPr>
          <w:spacing w:val="0"/>
          <w:w w:val="100"/>
          <w:kern w:val="0"/>
          <w:lang w:val="ru-RU"/>
        </w:rPr>
        <w:t>, 31 июля 2007 года, в 15 ч. 00 мин.</w:t>
      </w:r>
    </w:p>
    <w:p w:rsidR="000349B8" w:rsidRDefault="000349B8">
      <w:pPr>
        <w:spacing w:line="120" w:lineRule="exact"/>
        <w:rPr>
          <w:spacing w:val="0"/>
          <w:w w:val="100"/>
          <w:kern w:val="0"/>
          <w:sz w:val="10"/>
          <w:lang w:val="ru-RU"/>
        </w:rPr>
      </w:pPr>
    </w:p>
    <w:p w:rsidR="000349B8" w:rsidRDefault="000349B8">
      <w:pPr>
        <w:tabs>
          <w:tab w:val="right" w:pos="907"/>
          <w:tab w:val="left" w:pos="1672"/>
          <w:tab w:val="right" w:leader="dot" w:pos="8568"/>
        </w:tabs>
        <w:ind w:right="1267"/>
        <w:rPr>
          <w:spacing w:val="0"/>
          <w:w w:val="100"/>
          <w:kern w:val="0"/>
          <w:lang w:val="ru-RU"/>
        </w:rPr>
      </w:pPr>
      <w:r>
        <w:rPr>
          <w:i/>
          <w:spacing w:val="0"/>
          <w:w w:val="100"/>
          <w:kern w:val="0"/>
          <w:lang w:val="ru-RU"/>
        </w:rPr>
        <w:tab/>
        <w:t>Председатель</w:t>
      </w:r>
      <w:r>
        <w:rPr>
          <w:iCs/>
          <w:spacing w:val="0"/>
          <w:w w:val="100"/>
          <w:kern w:val="0"/>
          <w:lang w:val="ru-RU"/>
        </w:rPr>
        <w:t>:</w:t>
      </w:r>
      <w:r>
        <w:rPr>
          <w:spacing w:val="0"/>
          <w:w w:val="100"/>
          <w:kern w:val="0"/>
          <w:lang w:val="ru-RU"/>
        </w:rPr>
        <w:tab/>
        <w:t>г</w:t>
      </w:r>
      <w:r>
        <w:rPr>
          <w:iCs/>
          <w:spacing w:val="0"/>
          <w:w w:val="100"/>
          <w:kern w:val="0"/>
          <w:lang w:val="ru-RU"/>
        </w:rPr>
        <w:t>-жа Шимонович</w:t>
      </w:r>
    </w:p>
    <w:p w:rsidR="000349B8" w:rsidRDefault="000349B8">
      <w:pPr>
        <w:tabs>
          <w:tab w:val="right" w:pos="907"/>
          <w:tab w:val="left" w:pos="1267"/>
          <w:tab w:val="right" w:leader="dot" w:pos="8568"/>
        </w:tabs>
        <w:spacing w:line="120" w:lineRule="exact"/>
        <w:ind w:right="1267"/>
        <w:rPr>
          <w:spacing w:val="0"/>
          <w:w w:val="100"/>
          <w:kern w:val="0"/>
          <w:sz w:val="10"/>
          <w:lang w:val="ru-RU"/>
        </w:rPr>
      </w:pPr>
    </w:p>
    <w:p w:rsidR="000349B8" w:rsidRDefault="000349B8">
      <w:pPr>
        <w:tabs>
          <w:tab w:val="right" w:pos="907"/>
          <w:tab w:val="left" w:pos="1267"/>
          <w:tab w:val="right" w:leader="dot" w:pos="8568"/>
        </w:tabs>
        <w:spacing w:line="120" w:lineRule="exact"/>
        <w:ind w:right="1267"/>
        <w:rPr>
          <w:spacing w:val="0"/>
          <w:w w:val="100"/>
          <w:kern w:val="0"/>
          <w:sz w:val="10"/>
          <w:lang w:val="ru-RU"/>
        </w:rPr>
      </w:pPr>
    </w:p>
    <w:p w:rsidR="000349B8" w:rsidRDefault="000349B8">
      <w:pPr>
        <w:tabs>
          <w:tab w:val="right" w:pos="907"/>
          <w:tab w:val="left" w:pos="1267"/>
          <w:tab w:val="right" w:leader="dot" w:pos="8568"/>
        </w:tabs>
        <w:spacing w:line="120" w:lineRule="exact"/>
        <w:ind w:right="1267"/>
        <w:rPr>
          <w:spacing w:val="0"/>
          <w:w w:val="100"/>
          <w:kern w:val="0"/>
          <w:sz w:val="10"/>
          <w:lang w:val="ru-RU"/>
        </w:rPr>
      </w:pPr>
    </w:p>
    <w:p w:rsidR="000349B8" w:rsidRDefault="000349B8">
      <w:pPr>
        <w:pStyle w:val="HCh"/>
        <w:rPr>
          <w:b w:val="0"/>
          <w:bCs/>
          <w:spacing w:val="0"/>
          <w:w w:val="100"/>
          <w:kern w:val="0"/>
          <w:lang w:val="ru-RU"/>
        </w:rPr>
      </w:pPr>
      <w:r>
        <w:rPr>
          <w:b w:val="0"/>
          <w:bCs/>
          <w:spacing w:val="0"/>
          <w:w w:val="100"/>
          <w:kern w:val="0"/>
          <w:lang w:val="ru-RU"/>
        </w:rPr>
        <w:t>Содержание</w:t>
      </w:r>
      <w:r>
        <w:rPr>
          <w:b w:val="0"/>
          <w:bCs/>
          <w:spacing w:val="0"/>
          <w:w w:val="100"/>
          <w:kern w:val="0"/>
          <w:lang w:val="en-US"/>
        </w:rPr>
        <w:t xml:space="preserve"> </w:t>
      </w:r>
    </w:p>
    <w:p w:rsidR="000349B8" w:rsidRDefault="000349B8">
      <w:pPr>
        <w:pStyle w:val="HCh"/>
        <w:spacing w:line="240" w:lineRule="auto"/>
        <w:rPr>
          <w:b w:val="0"/>
          <w:spacing w:val="0"/>
          <w:w w:val="100"/>
          <w:kern w:val="0"/>
          <w:sz w:val="12"/>
          <w:lang w:val="ru-RU"/>
        </w:rPr>
      </w:pPr>
    </w:p>
    <w:p w:rsidR="000349B8" w:rsidRDefault="000349B8">
      <w:pPr>
        <w:pStyle w:val="SingleTxt"/>
        <w:ind w:left="1701" w:right="1264"/>
        <w:jc w:val="left"/>
        <w:rPr>
          <w:spacing w:val="0"/>
          <w:w w:val="100"/>
          <w:kern w:val="0"/>
          <w:lang w:val="ru-RU"/>
        </w:rPr>
      </w:pPr>
      <w:r>
        <w:rPr>
          <w:spacing w:val="0"/>
          <w:w w:val="100"/>
          <w:kern w:val="0"/>
          <w:lang w:val="ru-RU"/>
        </w:rPr>
        <w:t>Рассмотрение докладов, представленных государствами-участниками в соответствии со статьей 18 Конвенции о ликвидации всех форм дискриминации в отношении женщин (</w:t>
      </w:r>
      <w:r>
        <w:rPr>
          <w:i/>
          <w:iCs/>
          <w:spacing w:val="0"/>
          <w:w w:val="100"/>
          <w:kern w:val="0"/>
          <w:lang w:val="ru-RU"/>
        </w:rPr>
        <w:t>продолжение</w:t>
      </w:r>
      <w:r>
        <w:rPr>
          <w:spacing w:val="0"/>
          <w:w w:val="100"/>
          <w:kern w:val="0"/>
          <w:lang w:val="ru-RU"/>
        </w:rPr>
        <w:t>)</w:t>
      </w:r>
    </w:p>
    <w:p w:rsidR="000349B8" w:rsidRDefault="000349B8">
      <w:pPr>
        <w:pStyle w:val="SingleTxt"/>
        <w:ind w:left="2098" w:right="1264"/>
        <w:jc w:val="left"/>
        <w:rPr>
          <w:spacing w:val="0"/>
          <w:w w:val="100"/>
          <w:kern w:val="0"/>
          <w:lang w:val="en-US"/>
        </w:rPr>
      </w:pPr>
      <w:r>
        <w:rPr>
          <w:i/>
          <w:iCs/>
          <w:spacing w:val="0"/>
          <w:w w:val="100"/>
          <w:kern w:val="0"/>
          <w:lang w:val="ru-RU"/>
        </w:rPr>
        <w:t xml:space="preserve">Пятый и шестой периодические доклады Республики Корея </w:t>
      </w:r>
      <w:r>
        <w:rPr>
          <w:spacing w:val="0"/>
          <w:w w:val="100"/>
          <w:kern w:val="0"/>
          <w:lang w:val="ru-RU"/>
        </w:rPr>
        <w:t>(</w:t>
      </w:r>
      <w:r>
        <w:rPr>
          <w:i/>
          <w:iCs/>
          <w:spacing w:val="0"/>
          <w:w w:val="100"/>
          <w:kern w:val="0"/>
          <w:lang w:val="ru-RU"/>
        </w:rPr>
        <w:t>продолжение</w:t>
      </w:r>
      <w:r>
        <w:rPr>
          <w:spacing w:val="0"/>
          <w:w w:val="100"/>
          <w:kern w:val="0"/>
          <w:lang w:val="ru-RU"/>
        </w:rPr>
        <w:t>)</w:t>
      </w:r>
    </w:p>
    <w:p w:rsidR="000349B8" w:rsidRDefault="000349B8">
      <w:pPr>
        <w:pStyle w:val="SingleTxt"/>
        <w:ind w:left="2098" w:right="1264"/>
        <w:jc w:val="left"/>
        <w:rPr>
          <w:spacing w:val="0"/>
          <w:w w:val="100"/>
          <w:kern w:val="0"/>
          <w:lang w:val="en-US"/>
        </w:rPr>
      </w:pPr>
    </w:p>
    <w:p w:rsidR="000349B8" w:rsidRDefault="000349B8">
      <w:pPr>
        <w:pStyle w:val="SingleTxt"/>
        <w:spacing w:after="0" w:line="240" w:lineRule="auto"/>
        <w:jc w:val="left"/>
        <w:rPr>
          <w:spacing w:val="0"/>
          <w:w w:val="100"/>
          <w:kern w:val="0"/>
          <w:sz w:val="2"/>
          <w:lang w:val="ru-RU"/>
        </w:rPr>
        <w:sectPr w:rsidR="000349B8">
          <w:type w:val="continuous"/>
          <w:pgSz w:w="12240" w:h="15840" w:code="1"/>
          <w:pgMar w:top="1742" w:right="1195" w:bottom="1901" w:left="1195" w:header="576" w:footer="1037" w:gutter="0"/>
          <w:cols w:space="708"/>
          <w:noEndnote/>
          <w:docGrid w:linePitch="360"/>
        </w:sectPr>
      </w:pPr>
      <w:r>
        <w:rPr>
          <w:spacing w:val="0"/>
          <w:w w:val="100"/>
          <w:kern w:val="0"/>
          <w:sz w:val="2"/>
          <w:lang w:val="ru-RU"/>
        </w:rPr>
        <w:br w:type="page"/>
      </w:r>
    </w:p>
    <w:p w:rsidR="000349B8" w:rsidRDefault="000349B8">
      <w:pPr>
        <w:pStyle w:val="H4"/>
        <w:tabs>
          <w:tab w:val="clear" w:pos="1022"/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right="0" w:hanging="475"/>
        <w:jc w:val="both"/>
        <w:rPr>
          <w:spacing w:val="0"/>
          <w:w w:val="100"/>
          <w:kern w:val="0"/>
          <w:lang w:val="ru-RU"/>
        </w:rPr>
      </w:pPr>
      <w:r>
        <w:rPr>
          <w:spacing w:val="0"/>
          <w:w w:val="100"/>
          <w:kern w:val="0"/>
          <w:lang w:val="ru-RU"/>
        </w:rPr>
        <w:t>Заседание открывается в 15</w:t>
      </w:r>
      <w:r>
        <w:rPr>
          <w:spacing w:val="0"/>
          <w:w w:val="100"/>
          <w:kern w:val="0"/>
        </w:rPr>
        <w:t> </w:t>
      </w:r>
      <w:r>
        <w:rPr>
          <w:spacing w:val="0"/>
          <w:w w:val="100"/>
          <w:kern w:val="0"/>
          <w:lang w:val="ru-RU"/>
        </w:rPr>
        <w:t>ч. 05</w:t>
      </w:r>
      <w:r>
        <w:rPr>
          <w:spacing w:val="0"/>
          <w:w w:val="100"/>
          <w:kern w:val="0"/>
        </w:rPr>
        <w:t> </w:t>
      </w:r>
      <w:r>
        <w:rPr>
          <w:spacing w:val="0"/>
          <w:w w:val="100"/>
          <w:kern w:val="0"/>
          <w:lang w:val="ru-RU"/>
        </w:rPr>
        <w:t>м.</w:t>
      </w:r>
    </w:p>
    <w:p w:rsidR="000349B8" w:rsidRDefault="000349B8">
      <w:pPr>
        <w:pStyle w:val="DualTxt"/>
        <w:spacing w:after="0" w:line="120" w:lineRule="exact"/>
        <w:rPr>
          <w:spacing w:val="0"/>
          <w:w w:val="100"/>
          <w:kern w:val="0"/>
          <w:lang w:val="ru-RU"/>
        </w:rPr>
      </w:pPr>
    </w:p>
    <w:p w:rsidR="000349B8" w:rsidRDefault="000349B8">
      <w:pPr>
        <w:pStyle w:val="DualTxt"/>
        <w:spacing w:after="0" w:line="120" w:lineRule="exact"/>
        <w:rPr>
          <w:spacing w:val="0"/>
          <w:w w:val="100"/>
          <w:kern w:val="0"/>
          <w:lang w:val="ru-RU"/>
        </w:rPr>
      </w:pPr>
    </w:p>
    <w:p w:rsidR="000349B8" w:rsidRDefault="000349B8">
      <w:pPr>
        <w:pStyle w:val="H23"/>
        <w:tabs>
          <w:tab w:val="clear" w:pos="1022"/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0" w:right="0" w:firstLine="0"/>
        <w:rPr>
          <w:bCs/>
          <w:spacing w:val="0"/>
          <w:w w:val="100"/>
          <w:kern w:val="0"/>
          <w:lang w:val="ru-RU"/>
        </w:rPr>
      </w:pPr>
      <w:r>
        <w:rPr>
          <w:spacing w:val="0"/>
          <w:w w:val="100"/>
          <w:kern w:val="0"/>
          <w:lang w:val="ru-RU"/>
        </w:rPr>
        <w:t xml:space="preserve">Рассмотрение докладов, представленных государствами-участниками в соответствии со статьей 18 Конвенции </w:t>
      </w:r>
      <w:r>
        <w:rPr>
          <w:b w:val="0"/>
          <w:bCs/>
          <w:spacing w:val="0"/>
          <w:w w:val="100"/>
          <w:kern w:val="0"/>
          <w:lang w:val="ru-RU"/>
        </w:rPr>
        <w:t>(</w:t>
      </w:r>
      <w:r>
        <w:rPr>
          <w:b w:val="0"/>
          <w:bCs/>
          <w:i/>
          <w:iCs/>
          <w:spacing w:val="0"/>
          <w:w w:val="100"/>
          <w:kern w:val="0"/>
          <w:lang w:val="ru-RU"/>
        </w:rPr>
        <w:t>продолжение</w:t>
      </w:r>
      <w:r>
        <w:rPr>
          <w:b w:val="0"/>
          <w:bCs/>
          <w:spacing w:val="0"/>
          <w:w w:val="100"/>
          <w:kern w:val="0"/>
          <w:lang w:val="ru-RU"/>
        </w:rPr>
        <w:t>)</w:t>
      </w:r>
    </w:p>
    <w:p w:rsidR="000349B8" w:rsidRDefault="000349B8">
      <w:pPr>
        <w:pStyle w:val="DualTxt"/>
        <w:spacing w:after="0" w:line="120" w:lineRule="exact"/>
        <w:rPr>
          <w:spacing w:val="0"/>
          <w:w w:val="100"/>
          <w:kern w:val="0"/>
          <w:lang w:val="ru-RU"/>
        </w:rPr>
      </w:pPr>
    </w:p>
    <w:p w:rsidR="000349B8" w:rsidRDefault="000349B8">
      <w:pPr>
        <w:pStyle w:val="H4"/>
        <w:tabs>
          <w:tab w:val="clear" w:pos="1022"/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right="0" w:hanging="475"/>
        <w:rPr>
          <w:i w:val="0"/>
          <w:iCs/>
          <w:spacing w:val="0"/>
          <w:w w:val="100"/>
          <w:kern w:val="0"/>
          <w:lang w:val="ru-RU"/>
        </w:rPr>
      </w:pPr>
      <w:r>
        <w:rPr>
          <w:i w:val="0"/>
          <w:iCs/>
          <w:spacing w:val="0"/>
          <w:w w:val="100"/>
          <w:kern w:val="0"/>
          <w:lang w:val="ru-RU"/>
        </w:rPr>
        <w:tab/>
      </w:r>
      <w:r>
        <w:rPr>
          <w:i w:val="0"/>
          <w:iCs/>
          <w:spacing w:val="0"/>
          <w:w w:val="100"/>
          <w:kern w:val="0"/>
          <w:lang w:val="ru-RU"/>
        </w:rPr>
        <w:tab/>
      </w:r>
      <w:r>
        <w:rPr>
          <w:spacing w:val="0"/>
          <w:w w:val="100"/>
          <w:kern w:val="0"/>
          <w:lang w:val="ru-RU" w:eastAsia="en-GB"/>
        </w:rPr>
        <w:t xml:space="preserve">Пятый и шестой периодические доклады Республики Корея </w:t>
      </w:r>
      <w:r>
        <w:rPr>
          <w:i w:val="0"/>
          <w:iCs/>
          <w:spacing w:val="0"/>
          <w:w w:val="100"/>
          <w:kern w:val="0"/>
          <w:lang w:val="ru-RU" w:eastAsia="en-GB"/>
        </w:rPr>
        <w:t>(</w:t>
      </w:r>
      <w:r>
        <w:rPr>
          <w:spacing w:val="0"/>
          <w:w w:val="100"/>
          <w:kern w:val="0"/>
          <w:lang w:val="ru-RU" w:eastAsia="en-GB"/>
        </w:rPr>
        <w:t>продолжение</w:t>
      </w:r>
      <w:r>
        <w:rPr>
          <w:i w:val="0"/>
          <w:iCs/>
          <w:spacing w:val="0"/>
          <w:w w:val="100"/>
          <w:kern w:val="0"/>
          <w:lang w:val="ru-RU" w:eastAsia="en-GB"/>
        </w:rPr>
        <w:t>)</w:t>
      </w:r>
      <w:r>
        <w:rPr>
          <w:spacing w:val="0"/>
          <w:w w:val="100"/>
          <w:kern w:val="0"/>
          <w:lang w:val="ru-RU" w:eastAsia="en-GB"/>
        </w:rPr>
        <w:t xml:space="preserve"> </w:t>
      </w:r>
      <w:r>
        <w:rPr>
          <w:i w:val="0"/>
          <w:iCs/>
          <w:spacing w:val="0"/>
          <w:w w:val="100"/>
          <w:kern w:val="0"/>
          <w:lang w:val="ru-RU" w:eastAsia="en-GB"/>
        </w:rPr>
        <w:t>(CEDAW/C/KOR/5 и CEDAW/C/KOR/6; CEDAW/C/KOR/Q/6 и Add.1)</w:t>
      </w:r>
    </w:p>
    <w:p w:rsidR="000349B8" w:rsidRDefault="000349B8">
      <w:pPr>
        <w:pStyle w:val="DualTxt"/>
        <w:spacing w:after="0" w:line="120" w:lineRule="exact"/>
        <w:rPr>
          <w:iCs/>
          <w:spacing w:val="0"/>
          <w:w w:val="100"/>
          <w:kern w:val="0"/>
          <w:lang w:val="ru-RU"/>
        </w:rPr>
      </w:pPr>
    </w:p>
    <w:p w:rsidR="000349B8" w:rsidRDefault="000349B8">
      <w:pPr>
        <w:tabs>
          <w:tab w:val="left" w:pos="482"/>
        </w:tabs>
        <w:jc w:val="both"/>
        <w:rPr>
          <w:i/>
          <w:spacing w:val="0"/>
          <w:w w:val="100"/>
          <w:kern w:val="0"/>
          <w:lang w:val="ru-RU"/>
        </w:rPr>
      </w:pPr>
      <w:r>
        <w:rPr>
          <w:spacing w:val="0"/>
          <w:w w:val="100"/>
          <w:kern w:val="0"/>
          <w:lang w:val="ru-RU"/>
        </w:rPr>
        <w:t>1.</w:t>
      </w:r>
      <w:r>
        <w:rPr>
          <w:spacing w:val="0"/>
          <w:w w:val="100"/>
          <w:kern w:val="0"/>
          <w:lang w:val="ru-RU"/>
        </w:rPr>
        <w:tab/>
      </w:r>
      <w:r>
        <w:rPr>
          <w:i/>
          <w:spacing w:val="0"/>
          <w:w w:val="100"/>
          <w:kern w:val="0"/>
          <w:lang w:val="ru-RU"/>
        </w:rPr>
        <w:t>По приглашению Председателя члены делегации Республики Корея занимают места за столом Комитета.</w:t>
      </w:r>
    </w:p>
    <w:p w:rsidR="000349B8" w:rsidRDefault="000349B8">
      <w:pPr>
        <w:tabs>
          <w:tab w:val="left" w:pos="482"/>
        </w:tabs>
        <w:jc w:val="both"/>
        <w:rPr>
          <w:spacing w:val="0"/>
          <w:w w:val="100"/>
          <w:kern w:val="0"/>
          <w:lang w:val="ru-RU"/>
        </w:rPr>
      </w:pPr>
    </w:p>
    <w:p w:rsidR="000349B8" w:rsidRDefault="000349B8">
      <w:pPr>
        <w:tabs>
          <w:tab w:val="left" w:pos="482"/>
        </w:tabs>
        <w:spacing w:after="160" w:line="240" w:lineRule="auto"/>
        <w:jc w:val="both"/>
        <w:rPr>
          <w:i/>
          <w:iCs/>
          <w:spacing w:val="0"/>
          <w:w w:val="100"/>
          <w:kern w:val="0"/>
          <w:lang w:val="ru-RU"/>
        </w:rPr>
      </w:pPr>
      <w:r>
        <w:rPr>
          <w:i/>
          <w:iCs/>
          <w:spacing w:val="0"/>
          <w:w w:val="100"/>
          <w:kern w:val="0"/>
          <w:lang w:val="ru-RU"/>
        </w:rPr>
        <w:t>Статьи 10–14</w:t>
      </w:r>
    </w:p>
    <w:p w:rsidR="000349B8" w:rsidRDefault="000349B8">
      <w:pPr>
        <w:pStyle w:val="DualTxt"/>
        <w:spacing w:after="160" w:line="240" w:lineRule="auto"/>
        <w:rPr>
          <w:spacing w:val="0"/>
          <w:w w:val="100"/>
          <w:kern w:val="0"/>
          <w:lang w:val="ru-RU"/>
        </w:rPr>
      </w:pPr>
      <w:r>
        <w:rPr>
          <w:spacing w:val="0"/>
          <w:w w:val="100"/>
          <w:kern w:val="0"/>
          <w:lang w:val="ru-RU"/>
        </w:rPr>
        <w:t>2.</w:t>
      </w:r>
      <w:r>
        <w:rPr>
          <w:spacing w:val="0"/>
          <w:w w:val="100"/>
          <w:kern w:val="0"/>
          <w:lang w:val="ru-RU"/>
        </w:rPr>
        <w:tab/>
      </w:r>
      <w:r>
        <w:rPr>
          <w:b/>
          <w:spacing w:val="0"/>
          <w:w w:val="100"/>
          <w:kern w:val="0"/>
          <w:lang w:val="ru-RU"/>
        </w:rPr>
        <w:t>Г-жа Бельмихуб-Зердани</w:t>
      </w:r>
      <w:r>
        <w:rPr>
          <w:spacing w:val="0"/>
          <w:w w:val="100"/>
          <w:kern w:val="0"/>
          <w:lang w:val="ru-RU"/>
        </w:rPr>
        <w:t xml:space="preserve"> </w:t>
      </w:r>
      <w:r>
        <w:rPr>
          <w:spacing w:val="0"/>
          <w:w w:val="100"/>
          <w:kern w:val="0"/>
          <w:lang w:val="ru-RU" w:bidi="fa-IR"/>
        </w:rPr>
        <w:t xml:space="preserve">отмечает, что, несмотря на конституционные принципы, заключающиеся в </w:t>
      </w:r>
      <w:r>
        <w:rPr>
          <w:spacing w:val="0"/>
          <w:w w:val="100"/>
          <w:kern w:val="0"/>
          <w:lang w:val="ru-RU"/>
        </w:rPr>
        <w:t>праве каждого гражданина на труд и его обязанности трудиться и предусматривающие особую систему охраны труда женщин и молодежи, а также несмотря на то, что Республика Корея ратифицировала Конвенцию МОТ о дискриминации в области труда и занятий, доклад свидетельствует о том, что в действительности дело обстоит совсем иначе. Две трети трудящихся женщин работают на условиях неполной занятости без каких бы то ни было гарантий занятости и трудовых пособий и получают значительно более низкую заработную плату, чем штатные сотрудники. Принцип равной платы за труд равной ценности не соблюдается. Сегрегация при найме на работу приводит к тому, что женщин принимают на работу на временной основе, в то время как мужчины получают постоянные штатные должности, что влечет за собой соответствующие различия в уровне оплаты труда. Контракты, по которым корейские женщины работают на непостоянной основе, часто расторгаются всего за несколько месяцев до достижения ими трудового стажа, который позволяет получить постоянную должность.</w:t>
      </w:r>
    </w:p>
    <w:p w:rsidR="000349B8" w:rsidRDefault="000349B8">
      <w:pPr>
        <w:pStyle w:val="DualTxt"/>
        <w:spacing w:after="160" w:line="240" w:lineRule="auto"/>
        <w:rPr>
          <w:spacing w:val="0"/>
          <w:w w:val="100"/>
          <w:kern w:val="0"/>
          <w:lang w:val="ru-RU"/>
        </w:rPr>
      </w:pPr>
      <w:r>
        <w:rPr>
          <w:spacing w:val="0"/>
          <w:w w:val="100"/>
          <w:kern w:val="0"/>
          <w:lang w:val="ru-RU"/>
        </w:rPr>
        <w:t>3.</w:t>
      </w:r>
      <w:r>
        <w:rPr>
          <w:spacing w:val="0"/>
          <w:w w:val="100"/>
          <w:kern w:val="0"/>
          <w:lang w:val="ru-RU"/>
        </w:rPr>
        <w:tab/>
        <w:t>Оратор выражает обеспокоенность в связи с известиями о демонстрации, результатом которой стало задержание большого числа трудящихся женщин. Правительство Кореи, по-видимому, не одобряет уличные демонстрации, и оратор настоятельно призывает членов делегации по возвращении в свою страну поставить его в известность о  недовольстве Комитета.</w:t>
      </w:r>
    </w:p>
    <w:p w:rsidR="000349B8" w:rsidRDefault="000349B8">
      <w:pPr>
        <w:pStyle w:val="DualTxt"/>
        <w:spacing w:after="210" w:line="240" w:lineRule="auto"/>
        <w:rPr>
          <w:spacing w:val="0"/>
          <w:w w:val="100"/>
          <w:kern w:val="0"/>
          <w:lang w:val="ru-RU"/>
        </w:rPr>
      </w:pPr>
      <w:r>
        <w:rPr>
          <w:spacing w:val="0"/>
          <w:w w:val="100"/>
          <w:kern w:val="0"/>
          <w:lang w:val="ru-RU"/>
        </w:rPr>
        <w:t>4.</w:t>
      </w:r>
      <w:r>
        <w:rPr>
          <w:spacing w:val="0"/>
          <w:w w:val="100"/>
          <w:kern w:val="0"/>
          <w:lang w:val="ru-RU"/>
        </w:rPr>
        <w:tab/>
        <w:t>Коэффициент участия женщин в экономической деятельности очень низок, в особенности в области работы на условиях полной занятости, при этом женщины нередко получают работу на краткосрочной основе с очень низкой оплатой труда. В одной из наиболее богатых стран мира целая группа трудящихся лишена возможности пользоваться преимуществами, предоставляемыми законодательством в области труда и социального обеспечения. Кроме того, женщинам трудно совмещать производственную деятельность и семейные обязанности. Оратор предлагает делегации по возвращении к себе в страну провести пресс-конференцию в целях разъяснения политики равноправия в труде, которая должна быть незамедлительно применена во всех секторах занятости. Еще один очень важный вопрос, который необходимо решать, связан с феминизацией бедности.</w:t>
      </w:r>
    </w:p>
    <w:p w:rsidR="000349B8" w:rsidRDefault="000349B8">
      <w:pPr>
        <w:pStyle w:val="DualTxt"/>
        <w:spacing w:after="210" w:line="240" w:lineRule="auto"/>
        <w:rPr>
          <w:spacing w:val="0"/>
          <w:w w:val="100"/>
          <w:kern w:val="0"/>
          <w:lang w:val="ru-RU"/>
        </w:rPr>
      </w:pPr>
      <w:r>
        <w:rPr>
          <w:spacing w:val="0"/>
          <w:w w:val="100"/>
          <w:kern w:val="0"/>
          <w:lang w:val="ru-RU"/>
        </w:rPr>
        <w:t>5.</w:t>
      </w:r>
      <w:r>
        <w:rPr>
          <w:spacing w:val="0"/>
          <w:w w:val="100"/>
          <w:kern w:val="0"/>
          <w:lang w:val="ru-RU"/>
        </w:rPr>
        <w:tab/>
      </w:r>
      <w:r>
        <w:rPr>
          <w:b/>
          <w:spacing w:val="0"/>
          <w:w w:val="100"/>
          <w:kern w:val="0"/>
          <w:lang w:val="ru-RU"/>
        </w:rPr>
        <w:t xml:space="preserve">Г-жа Чан </w:t>
      </w:r>
      <w:r>
        <w:rPr>
          <w:bCs/>
          <w:spacing w:val="0"/>
          <w:w w:val="100"/>
          <w:kern w:val="0"/>
          <w:lang w:val="ru-RU"/>
        </w:rPr>
        <w:t>Ха Джин</w:t>
      </w:r>
      <w:r>
        <w:rPr>
          <w:spacing w:val="0"/>
          <w:w w:val="100"/>
          <w:kern w:val="0"/>
          <w:lang w:val="ru-RU"/>
        </w:rPr>
        <w:t xml:space="preserve"> (Республика Корея) говорит, что правительство Кореи привержено решению проблем, связанных с женщинами, работающими на непостоянной основе. Беспокойство вызывает низкий уровень заработной платы женщин, работающих на непостоянной основе, а также низкий уровень их участия в национальной пенсионной системе и в системе медицинского страхования. На практике законодательные требования, касающиеся страхования, не соблюдаются.</w:t>
      </w:r>
    </w:p>
    <w:p w:rsidR="000349B8" w:rsidRDefault="000349B8">
      <w:pPr>
        <w:pStyle w:val="DualTxt"/>
        <w:spacing w:after="210" w:line="240" w:lineRule="auto"/>
        <w:rPr>
          <w:spacing w:val="0"/>
          <w:w w:val="100"/>
          <w:kern w:val="0"/>
          <w:lang w:val="ru-RU"/>
        </w:rPr>
      </w:pPr>
      <w:r>
        <w:rPr>
          <w:spacing w:val="0"/>
          <w:w w:val="100"/>
          <w:kern w:val="0"/>
          <w:lang w:val="ru-RU"/>
        </w:rPr>
        <w:t>6.</w:t>
      </w:r>
      <w:r>
        <w:rPr>
          <w:spacing w:val="0"/>
          <w:w w:val="100"/>
          <w:kern w:val="0"/>
          <w:lang w:val="ru-RU"/>
        </w:rPr>
        <w:tab/>
        <w:t>Один из факторов, способствующих разрыву в заработной плате, связан с тем, что женщины, как правило, заняты на малодоходных работах. Многие женщины – главы домохозяйств живут за чертой бедности. Одна из предоставляемых им возможностей связана с курсами профессионально-технической подготовки, которые предлагаются им женскими центрами развития людских ресурсов. Около 60 процентов лиц, окончивших эти курсы, впоследствии нашли работу. Кроме того, неработающим женщинам – главам домохозяйств оказывается финансовая поддержка, для того чтобы они могли открыть собственное дело.</w:t>
      </w:r>
    </w:p>
    <w:p w:rsidR="000349B8" w:rsidRDefault="000349B8">
      <w:pPr>
        <w:pStyle w:val="DualTxt"/>
        <w:spacing w:after="220" w:line="240" w:lineRule="auto"/>
        <w:rPr>
          <w:spacing w:val="0"/>
          <w:w w:val="100"/>
          <w:kern w:val="0"/>
          <w:lang w:val="ru-RU"/>
        </w:rPr>
      </w:pPr>
      <w:r>
        <w:rPr>
          <w:spacing w:val="0"/>
          <w:w w:val="100"/>
          <w:kern w:val="0"/>
          <w:lang w:val="ru-RU"/>
        </w:rPr>
        <w:t>7.</w:t>
      </w:r>
      <w:r>
        <w:rPr>
          <w:spacing w:val="0"/>
          <w:w w:val="100"/>
          <w:kern w:val="0"/>
          <w:lang w:val="ru-RU"/>
        </w:rPr>
        <w:tab/>
        <w:t>Согласно закону, вступившему в силу 1</w:t>
      </w:r>
      <w:r>
        <w:rPr>
          <w:spacing w:val="0"/>
          <w:w w:val="100"/>
          <w:kern w:val="0"/>
        </w:rPr>
        <w:t> </w:t>
      </w:r>
      <w:r>
        <w:rPr>
          <w:spacing w:val="0"/>
          <w:w w:val="100"/>
          <w:kern w:val="0"/>
          <w:lang w:val="ru-RU"/>
        </w:rPr>
        <w:t xml:space="preserve">июля 2007 года, любой трудящийся, проработавший в течение двух </w:t>
      </w:r>
      <w:r>
        <w:rPr>
          <w:spacing w:val="0"/>
          <w:w w:val="100"/>
          <w:kern w:val="0"/>
          <w:lang w:val="ru-RU" w:bidi="fa-IR"/>
        </w:rPr>
        <w:t>лет подряд, должен приобретать статус постоянного работника</w:t>
      </w:r>
      <w:r>
        <w:rPr>
          <w:spacing w:val="0"/>
          <w:w w:val="100"/>
          <w:kern w:val="0"/>
          <w:lang w:val="ru-RU"/>
        </w:rPr>
        <w:t>. К числу положительных ответных действий в связи с этим законом относятся меры, принятые "Ури банком", зачислившего в штат все 3 тыс. своих сотрудников, работавших на непостоянной основе. Причина трудового спора, продолжающегося на территории компании "</w:t>
      </w:r>
      <w:r>
        <w:rPr>
          <w:spacing w:val="0"/>
          <w:w w:val="100"/>
          <w:kern w:val="0"/>
        </w:rPr>
        <w:t>E</w:t>
      </w:r>
      <w:r>
        <w:rPr>
          <w:spacing w:val="0"/>
          <w:w w:val="100"/>
          <w:kern w:val="0"/>
          <w:lang w:val="ru-RU"/>
        </w:rPr>
        <w:t>.</w:t>
      </w:r>
      <w:r>
        <w:rPr>
          <w:spacing w:val="0"/>
          <w:w w:val="100"/>
          <w:kern w:val="0"/>
        </w:rPr>
        <w:t>Land</w:t>
      </w:r>
      <w:r>
        <w:rPr>
          <w:spacing w:val="0"/>
          <w:w w:val="100"/>
          <w:kern w:val="0"/>
          <w:lang w:val="ru-RU"/>
        </w:rPr>
        <w:t>", связана с решением компании заключить новый контракт со сторонним поставщиком рабочей силы и до 1</w:t>
      </w:r>
      <w:r>
        <w:rPr>
          <w:spacing w:val="0"/>
          <w:w w:val="100"/>
          <w:kern w:val="0"/>
          <w:lang w:val="en-US"/>
        </w:rPr>
        <w:t> </w:t>
      </w:r>
      <w:r>
        <w:rPr>
          <w:spacing w:val="0"/>
          <w:w w:val="100"/>
          <w:kern w:val="0"/>
          <w:lang w:val="ru-RU"/>
        </w:rPr>
        <w:t>июля уволить сотрудников, работающих на непостоянной основе, с тем чтобы избежать изменения их статуса. В этой ситуации правительство должно проявить инициативу по изменению статуса сотрудников, работающих на непостоянной основе, и в настоящее время оно находится в процессе разработки всестороннего плана с этой целью.</w:t>
      </w:r>
    </w:p>
    <w:p w:rsidR="000349B8" w:rsidRDefault="000349B8">
      <w:pPr>
        <w:pStyle w:val="DualTxt"/>
        <w:spacing w:after="220" w:line="240" w:lineRule="auto"/>
        <w:rPr>
          <w:spacing w:val="0"/>
          <w:w w:val="100"/>
          <w:kern w:val="0"/>
          <w:lang w:val="ru-RU"/>
        </w:rPr>
      </w:pPr>
      <w:r>
        <w:rPr>
          <w:spacing w:val="0"/>
          <w:w w:val="100"/>
          <w:kern w:val="0"/>
          <w:lang w:val="ru-RU"/>
        </w:rPr>
        <w:t>8.</w:t>
      </w:r>
      <w:r>
        <w:rPr>
          <w:spacing w:val="0"/>
          <w:w w:val="100"/>
          <w:kern w:val="0"/>
          <w:lang w:val="ru-RU"/>
        </w:rPr>
        <w:tab/>
        <w:t>Более низкий коэффициент экономической активности женщин отчасти связан с волнообразным характером их рабочего цикла. Как правило, они устраиваются на работу после окончания школы, а затем выбывают из состава рабочей силы, для того чтобы родить ребенка, и вновь приступают к работе, когда ребенок идет в школу. Работодателям предоставляются существенные дотации на обеспечение непрерывного трудоустройства матерей до и после рождения ребенка.</w:t>
      </w:r>
    </w:p>
    <w:p w:rsidR="000349B8" w:rsidRDefault="000349B8">
      <w:pPr>
        <w:pStyle w:val="DualTxt"/>
        <w:spacing w:after="220" w:line="240" w:lineRule="auto"/>
        <w:rPr>
          <w:spacing w:val="0"/>
          <w:w w:val="100"/>
          <w:kern w:val="0"/>
          <w:lang w:val="ru-RU"/>
        </w:rPr>
      </w:pPr>
      <w:r>
        <w:rPr>
          <w:spacing w:val="0"/>
          <w:w w:val="100"/>
          <w:kern w:val="0"/>
          <w:lang w:val="ru-RU"/>
        </w:rPr>
        <w:t>9.</w:t>
      </w:r>
      <w:r>
        <w:rPr>
          <w:spacing w:val="0"/>
          <w:w w:val="100"/>
          <w:kern w:val="0"/>
          <w:lang w:val="ru-RU"/>
        </w:rPr>
        <w:tab/>
      </w:r>
      <w:r>
        <w:rPr>
          <w:spacing w:val="0"/>
          <w:w w:val="100"/>
          <w:kern w:val="0"/>
          <w:lang w:val="ru-RU" w:bidi="fa-IR"/>
        </w:rPr>
        <w:t xml:space="preserve">Все чаще, особенно среди молодежи, складывается  ситуация, в которой оба супруга работают, однако ответственность за весь объем домашней работы, в дополнение к оплачиваемому труду, обычно возлагается на женщину. Ожидается, что в сентябре Национальное собрание примет новый закон о создании </w:t>
      </w:r>
      <w:r>
        <w:rPr>
          <w:spacing w:val="0"/>
          <w:w w:val="100"/>
          <w:kern w:val="0"/>
          <w:lang w:val="ru-RU"/>
        </w:rPr>
        <w:t>благоприятных для семьи условий на рабочем месте</w:t>
      </w:r>
      <w:r>
        <w:rPr>
          <w:spacing w:val="0"/>
          <w:w w:val="100"/>
          <w:kern w:val="0"/>
          <w:lang w:val="ru-RU" w:bidi="fa-IR"/>
        </w:rPr>
        <w:t>, который позволит заручиться поддержкой работодателей в обеспечении семейным парам возможности распределять свои обязанности и роли</w:t>
      </w:r>
      <w:r>
        <w:rPr>
          <w:spacing w:val="0"/>
          <w:w w:val="100"/>
          <w:kern w:val="0"/>
          <w:lang w:val="ru-RU"/>
        </w:rPr>
        <w:t xml:space="preserve">. </w:t>
      </w:r>
    </w:p>
    <w:p w:rsidR="000349B8" w:rsidRDefault="000349B8">
      <w:pPr>
        <w:pStyle w:val="DualTxt"/>
        <w:spacing w:after="220" w:line="240" w:lineRule="auto"/>
        <w:rPr>
          <w:spacing w:val="0"/>
          <w:w w:val="100"/>
          <w:kern w:val="0"/>
          <w:lang w:val="ru-RU"/>
        </w:rPr>
      </w:pPr>
      <w:r>
        <w:rPr>
          <w:spacing w:val="0"/>
          <w:w w:val="100"/>
          <w:kern w:val="0"/>
          <w:lang w:val="ru-RU"/>
        </w:rPr>
        <w:t>10.</w:t>
      </w:r>
      <w:r>
        <w:rPr>
          <w:spacing w:val="0"/>
          <w:w w:val="100"/>
          <w:kern w:val="0"/>
          <w:lang w:val="ru-RU"/>
        </w:rPr>
        <w:tab/>
        <w:t>Что касается постоянных сотрудников, то явной дискриминации, например в виде объявлений о найме на работу конкретно мужчин, больше не существует. В настоящее время еще присутствуют более изощренные способы дискриминации, такие как выполнение мужчинами и женщинами одних и тех же задач в одной и той же компании, однако на разных рабочих местах с различной структурой заработной платы.</w:t>
      </w:r>
    </w:p>
    <w:p w:rsidR="000349B8" w:rsidRDefault="000349B8">
      <w:pPr>
        <w:pStyle w:val="DualTxt"/>
        <w:spacing w:after="220" w:line="240" w:lineRule="auto"/>
        <w:rPr>
          <w:spacing w:val="0"/>
          <w:w w:val="100"/>
          <w:kern w:val="0"/>
          <w:lang w:val="ru-RU"/>
        </w:rPr>
      </w:pPr>
      <w:r>
        <w:rPr>
          <w:spacing w:val="0"/>
          <w:w w:val="100"/>
          <w:kern w:val="0"/>
          <w:lang w:val="ru-RU"/>
        </w:rPr>
        <w:t>11.</w:t>
      </w:r>
      <w:r>
        <w:rPr>
          <w:spacing w:val="0"/>
          <w:w w:val="100"/>
          <w:kern w:val="0"/>
          <w:lang w:val="ru-RU"/>
        </w:rPr>
        <w:tab/>
      </w:r>
      <w:r>
        <w:rPr>
          <w:spacing w:val="0"/>
          <w:w w:val="100"/>
          <w:kern w:val="0"/>
          <w:lang w:val="ru-RU" w:bidi="fa-IR"/>
        </w:rPr>
        <w:t xml:space="preserve">Корейские компании, имеющие представительства за границей, соблюдают введенные для них </w:t>
      </w:r>
      <w:r>
        <w:rPr>
          <w:spacing w:val="0"/>
          <w:w w:val="100"/>
          <w:kern w:val="0"/>
          <w:lang w:val="ru-RU"/>
        </w:rPr>
        <w:t xml:space="preserve">руководящие принципы. </w:t>
      </w:r>
    </w:p>
    <w:p w:rsidR="000349B8" w:rsidRDefault="000349B8">
      <w:pPr>
        <w:pStyle w:val="DualTxt"/>
        <w:spacing w:after="160" w:line="240" w:lineRule="auto"/>
        <w:rPr>
          <w:spacing w:val="0"/>
          <w:w w:val="100"/>
          <w:kern w:val="0"/>
          <w:lang w:val="ru-RU"/>
        </w:rPr>
      </w:pPr>
      <w:r>
        <w:rPr>
          <w:spacing w:val="0"/>
          <w:w w:val="100"/>
          <w:kern w:val="0"/>
          <w:lang w:val="ru-RU"/>
        </w:rPr>
        <w:t>12.</w:t>
      </w:r>
      <w:r>
        <w:rPr>
          <w:spacing w:val="0"/>
          <w:w w:val="100"/>
          <w:kern w:val="0"/>
          <w:lang w:val="ru-RU"/>
        </w:rPr>
        <w:tab/>
        <w:t xml:space="preserve">Цели в области гендерного равенства были поставлены </w:t>
      </w:r>
      <w:r>
        <w:rPr>
          <w:spacing w:val="0"/>
          <w:w w:val="100"/>
          <w:kern w:val="0"/>
          <w:lang w:val="ru-RU" w:bidi="fa-IR"/>
        </w:rPr>
        <w:t xml:space="preserve">не </w:t>
      </w:r>
      <w:r>
        <w:rPr>
          <w:spacing w:val="0"/>
          <w:w w:val="100"/>
          <w:kern w:val="0"/>
          <w:lang w:val="ru-RU"/>
        </w:rPr>
        <w:t>произвольным образом, а только после проведения обсуждений с рядом министерств. Учреждения и организации предлагают планы действий, неправительственные организации осуществляют мониторинг, и в конце года будет проведен министерский обзор. В сфере государственного сектора существуют жесткие критерии; однако в сфере частного сектора обычно предлагаются налоговые или иные стимулы.</w:t>
      </w:r>
    </w:p>
    <w:p w:rsidR="000349B8" w:rsidRDefault="000349B8">
      <w:pPr>
        <w:pStyle w:val="DualTxt"/>
        <w:spacing w:after="160" w:line="240" w:lineRule="auto"/>
        <w:rPr>
          <w:spacing w:val="0"/>
          <w:w w:val="100"/>
          <w:kern w:val="0"/>
          <w:lang w:val="ru-RU"/>
        </w:rPr>
      </w:pPr>
      <w:r>
        <w:rPr>
          <w:spacing w:val="0"/>
          <w:w w:val="100"/>
          <w:kern w:val="0"/>
          <w:lang w:val="ru-RU"/>
        </w:rPr>
        <w:t>13.</w:t>
      </w:r>
      <w:r>
        <w:rPr>
          <w:spacing w:val="0"/>
          <w:w w:val="100"/>
          <w:kern w:val="0"/>
          <w:lang w:val="ru-RU"/>
        </w:rPr>
        <w:tab/>
      </w:r>
      <w:r>
        <w:rPr>
          <w:spacing w:val="0"/>
          <w:w w:val="100"/>
          <w:kern w:val="0"/>
          <w:lang w:val="ru-RU" w:bidi="fa-IR"/>
        </w:rPr>
        <w:t xml:space="preserve">Продолжительность отпуска по беременности и родам в настоящее время составляет </w:t>
      </w:r>
      <w:r>
        <w:rPr>
          <w:spacing w:val="0"/>
          <w:w w:val="100"/>
          <w:kern w:val="0"/>
          <w:lang w:val="ru-RU"/>
        </w:rPr>
        <w:t>90 дней, и начиная с 2006 года правительством предусмотрена полная компенсация заработной платы в течение этого периода. Существует также отпуск по уходу за ребенком продолжительностью в один год, однако по состоянию на 2006 год им пользуются только около одной пятой женщин и очень незначительное число мужчин. Министерство труда пока не выразило согласие по поводу нового предложения, связанного с тем, чтобы обязать мужчин брать определенную часть отпуска по уходу за ребенком. Потребуются значительные финансовые вложения со стороны частного сектора. Министерство по вопросам гендерного равенства и семьи полностью привержено введению таких положений.</w:t>
      </w:r>
    </w:p>
    <w:p w:rsidR="000349B8" w:rsidRDefault="000349B8">
      <w:pPr>
        <w:pStyle w:val="DualTxt"/>
        <w:spacing w:after="160" w:line="240" w:lineRule="auto"/>
        <w:rPr>
          <w:spacing w:val="0"/>
          <w:w w:val="100"/>
          <w:kern w:val="0"/>
          <w:lang w:val="ru-RU"/>
        </w:rPr>
      </w:pPr>
      <w:r>
        <w:rPr>
          <w:spacing w:val="0"/>
          <w:w w:val="100"/>
          <w:kern w:val="0"/>
          <w:lang w:val="ru-RU"/>
        </w:rPr>
        <w:t>14.</w:t>
      </w:r>
      <w:r>
        <w:rPr>
          <w:spacing w:val="0"/>
          <w:w w:val="100"/>
          <w:kern w:val="0"/>
          <w:lang w:val="ru-RU"/>
        </w:rPr>
        <w:tab/>
        <w:t>Республика Корея занимает одиннадцатое место в мире по размерам экономики, однако участие женщин в экономической деятельности по-прежнему остается на низком уровне. Одним из факторов, способствующих этому, стал азиатский финансовый кризис, который привел в 1998 году к остановке роста показателей уровня занятости женщин.</w:t>
      </w:r>
    </w:p>
    <w:p w:rsidR="000349B8" w:rsidRDefault="000349B8">
      <w:pPr>
        <w:pStyle w:val="DualTxt"/>
        <w:spacing w:after="160" w:line="240" w:lineRule="auto"/>
        <w:rPr>
          <w:spacing w:val="0"/>
          <w:w w:val="100"/>
          <w:kern w:val="0"/>
          <w:lang w:val="ru-RU"/>
        </w:rPr>
      </w:pPr>
      <w:r>
        <w:rPr>
          <w:spacing w:val="0"/>
          <w:w w:val="100"/>
          <w:kern w:val="0"/>
          <w:lang w:val="ru-RU"/>
        </w:rPr>
        <w:t>15.</w:t>
      </w:r>
      <w:r>
        <w:rPr>
          <w:spacing w:val="0"/>
          <w:w w:val="100"/>
          <w:kern w:val="0"/>
          <w:lang w:val="ru-RU"/>
        </w:rPr>
        <w:tab/>
        <w:t>Равная плата за труд равной ценности представляет собой важный принцип, однако по-прежнему женщинам и мужчинам, как правило, отводятся различные роли. Даже в тех случаях, когда на производстве имеется единая линия поточной сборки, на одних этапах поточной сборки работают только женщины, а на других этапах – только мужчины, при этом уровни заработной платы на разных этапах различаются. Между работодателями, экспертами и наемными работниками не прекращаются споры по поводу того, что представляет собой равный труд.</w:t>
      </w:r>
    </w:p>
    <w:p w:rsidR="000349B8" w:rsidRDefault="000349B8">
      <w:pPr>
        <w:pStyle w:val="DualTxt"/>
        <w:spacing w:after="160" w:line="240" w:lineRule="auto"/>
        <w:rPr>
          <w:spacing w:val="0"/>
          <w:w w:val="100"/>
          <w:kern w:val="0"/>
          <w:lang w:val="ru-RU"/>
        </w:rPr>
      </w:pPr>
      <w:r>
        <w:rPr>
          <w:spacing w:val="0"/>
          <w:w w:val="100"/>
          <w:kern w:val="0"/>
          <w:lang w:val="ru-RU"/>
        </w:rPr>
        <w:t>16.</w:t>
      </w:r>
      <w:r>
        <w:rPr>
          <w:spacing w:val="0"/>
          <w:w w:val="100"/>
          <w:kern w:val="0"/>
          <w:lang w:val="ru-RU"/>
        </w:rPr>
        <w:tab/>
        <w:t>Уличные демонстрации разрешены в Республике Корея при условии заблаговременного направления соответствующего запроса в органы власти. В случае с "</w:t>
      </w:r>
      <w:r>
        <w:rPr>
          <w:spacing w:val="0"/>
          <w:w w:val="100"/>
          <w:kern w:val="0"/>
        </w:rPr>
        <w:t>E</w:t>
      </w:r>
      <w:r>
        <w:rPr>
          <w:spacing w:val="0"/>
          <w:w w:val="100"/>
          <w:kern w:val="0"/>
          <w:lang w:val="ru-RU"/>
        </w:rPr>
        <w:t>.</w:t>
      </w:r>
      <w:r>
        <w:rPr>
          <w:spacing w:val="0"/>
          <w:w w:val="100"/>
          <w:kern w:val="0"/>
        </w:rPr>
        <w:t>Land</w:t>
      </w:r>
      <w:r>
        <w:rPr>
          <w:spacing w:val="0"/>
          <w:w w:val="100"/>
          <w:kern w:val="0"/>
          <w:lang w:val="ru-RU"/>
        </w:rPr>
        <w:t xml:space="preserve">" уличной демонстрации не было, а имело место незаконное занятие работниками производственной территории. </w:t>
      </w:r>
    </w:p>
    <w:p w:rsidR="000349B8" w:rsidRDefault="000349B8">
      <w:pPr>
        <w:pStyle w:val="DualTxt"/>
        <w:spacing w:after="160" w:line="240" w:lineRule="auto"/>
        <w:rPr>
          <w:spacing w:val="0"/>
          <w:w w:val="100"/>
          <w:kern w:val="0"/>
          <w:lang w:val="ru-RU"/>
        </w:rPr>
      </w:pPr>
      <w:r>
        <w:rPr>
          <w:spacing w:val="0"/>
          <w:w w:val="100"/>
          <w:kern w:val="0"/>
          <w:lang w:val="ru-RU"/>
        </w:rPr>
        <w:t>17.</w:t>
      </w:r>
      <w:r>
        <w:rPr>
          <w:spacing w:val="0"/>
          <w:w w:val="100"/>
          <w:kern w:val="0"/>
          <w:lang w:val="ru-RU"/>
        </w:rPr>
        <w:tab/>
        <w:t>Что касается предложения провести пресс-конференцию, оратор отмечает, что корейские СМИ уже тщательно отслеживают развитие ситуации, связанной с "</w:t>
      </w:r>
      <w:r>
        <w:rPr>
          <w:spacing w:val="0"/>
          <w:w w:val="100"/>
          <w:kern w:val="0"/>
        </w:rPr>
        <w:t>E</w:t>
      </w:r>
      <w:r>
        <w:rPr>
          <w:spacing w:val="0"/>
          <w:w w:val="100"/>
          <w:kern w:val="0"/>
          <w:lang w:val="ru-RU"/>
        </w:rPr>
        <w:t>.</w:t>
      </w:r>
      <w:r>
        <w:rPr>
          <w:spacing w:val="0"/>
          <w:w w:val="100"/>
          <w:kern w:val="0"/>
        </w:rPr>
        <w:t>Land</w:t>
      </w:r>
      <w:r>
        <w:rPr>
          <w:spacing w:val="0"/>
          <w:w w:val="100"/>
          <w:kern w:val="0"/>
          <w:lang w:val="ru-RU"/>
        </w:rPr>
        <w:t>". Министерство по вопросам гендерного равенства и семьи отдает себе полный отчет в том, что решению проблем, связанных с женщинами, работающими на непостоянной основе,  необходимо уделять первоочередное внимание.</w:t>
      </w:r>
    </w:p>
    <w:p w:rsidR="000349B8" w:rsidRDefault="000349B8">
      <w:pPr>
        <w:pStyle w:val="DualTxt"/>
        <w:spacing w:after="230" w:line="240" w:lineRule="auto"/>
        <w:rPr>
          <w:spacing w:val="0"/>
          <w:w w:val="100"/>
          <w:kern w:val="0"/>
          <w:lang w:val="ru-RU"/>
        </w:rPr>
      </w:pPr>
      <w:r>
        <w:rPr>
          <w:spacing w:val="0"/>
          <w:w w:val="100"/>
          <w:kern w:val="0"/>
          <w:lang w:val="ru-RU"/>
        </w:rPr>
        <w:t>18.</w:t>
      </w:r>
      <w:r>
        <w:rPr>
          <w:spacing w:val="0"/>
          <w:w w:val="100"/>
          <w:kern w:val="0"/>
          <w:lang w:val="ru-RU"/>
        </w:rPr>
        <w:tab/>
        <w:t>Несмотря на то что официальная рабочая неделя представляет собой 5</w:t>
      </w:r>
      <w:r>
        <w:rPr>
          <w:spacing w:val="0"/>
          <w:w w:val="100"/>
          <w:kern w:val="0"/>
          <w:lang w:val="ru-RU"/>
        </w:rPr>
        <w:noBreakHyphen/>
        <w:t xml:space="preserve">дневный период, состоящий из  48 часов, на практике продолжительность рабочего времени значительно больше, что препятствует достижению сбалансированного совмещения производственной деятельности и семейных обязанностей, а также является одним из факторов, обусловливающих весьма низкие показатели рождаемости. Принятие в сентябре закона о </w:t>
      </w:r>
      <w:r>
        <w:rPr>
          <w:spacing w:val="0"/>
          <w:w w:val="100"/>
          <w:kern w:val="0"/>
          <w:lang w:val="ru-RU" w:bidi="fa-IR"/>
        </w:rPr>
        <w:t xml:space="preserve">создании </w:t>
      </w:r>
      <w:r>
        <w:rPr>
          <w:spacing w:val="0"/>
          <w:w w:val="100"/>
          <w:kern w:val="0"/>
          <w:lang w:val="ru-RU"/>
        </w:rPr>
        <w:t>благоприятных для семьи условий на рабочем месте будет способствовать достижению более сбалансированного совмещения производственной деятельности и семейных обязанностей.</w:t>
      </w:r>
    </w:p>
    <w:p w:rsidR="000349B8" w:rsidRDefault="000349B8">
      <w:pPr>
        <w:pStyle w:val="DualTxt"/>
        <w:spacing w:after="230" w:line="240" w:lineRule="auto"/>
        <w:rPr>
          <w:spacing w:val="0"/>
          <w:w w:val="100"/>
          <w:kern w:val="0"/>
          <w:lang w:val="ru-RU"/>
        </w:rPr>
      </w:pPr>
      <w:r>
        <w:rPr>
          <w:spacing w:val="0"/>
          <w:w w:val="100"/>
          <w:kern w:val="0"/>
          <w:lang w:val="ru-RU"/>
        </w:rPr>
        <w:t>19.</w:t>
      </w:r>
      <w:r>
        <w:rPr>
          <w:spacing w:val="0"/>
          <w:w w:val="100"/>
          <w:kern w:val="0"/>
          <w:lang w:val="ru-RU"/>
        </w:rPr>
        <w:tab/>
      </w:r>
      <w:r>
        <w:rPr>
          <w:b/>
          <w:spacing w:val="0"/>
          <w:w w:val="100"/>
          <w:kern w:val="0"/>
          <w:lang w:val="ru-RU"/>
        </w:rPr>
        <w:t>Г-жа Ким</w:t>
      </w:r>
      <w:r>
        <w:rPr>
          <w:spacing w:val="0"/>
          <w:w w:val="100"/>
          <w:kern w:val="0"/>
          <w:lang w:val="ru-RU"/>
        </w:rPr>
        <w:t xml:space="preserve"> Ён Ме (Республика Корея) говорит, что в настоящее время ведутся многочисленное споры по поводу сотрудников, работающих на непостоянной основе. Республика Корея делает все возможное для того, чтобы обеспечить соблюдение положений соответствующих конвенций МОТ, которые она подписала. </w:t>
      </w:r>
    </w:p>
    <w:p w:rsidR="000349B8" w:rsidRDefault="000349B8">
      <w:pPr>
        <w:pStyle w:val="DualTxt"/>
        <w:spacing w:after="230" w:line="240" w:lineRule="auto"/>
        <w:rPr>
          <w:spacing w:val="0"/>
          <w:w w:val="100"/>
          <w:kern w:val="0"/>
          <w:lang w:val="ru-RU"/>
        </w:rPr>
      </w:pPr>
      <w:r>
        <w:rPr>
          <w:spacing w:val="0"/>
          <w:w w:val="100"/>
          <w:kern w:val="0"/>
          <w:lang w:val="ru-RU"/>
        </w:rPr>
        <w:t>20.</w:t>
      </w:r>
      <w:r>
        <w:rPr>
          <w:spacing w:val="0"/>
          <w:w w:val="100"/>
          <w:kern w:val="0"/>
          <w:lang w:val="ru-RU"/>
        </w:rPr>
        <w:tab/>
        <w:t xml:space="preserve">Для мужчин не предусмотрено родительского отпуска, однако как мужчины, так и женщины могут брать отпуск по уходу за ребенком. Несмотря на увеличение числа мужчин, пользующихся таким отпуском, их общее число по-прежнему очень не велико вследствие сниженного размера заработной платы, получаемой в этот период. В настоящее время прилагаются усилия по внесению изменений в Закон о равных возможностях при найме на работу, и к числу предложенных изменений относится новая политика предоставления отпуска супругам во время критических для развития ребенка периодов с выплатой субсидий в целях стимулирования участия. В новом законе также учтена роль работодателей в создании таких условий работы, которые позволят достичь разумного соотношения работы и выполнения семейных обязанностей. </w:t>
      </w:r>
    </w:p>
    <w:p w:rsidR="000349B8" w:rsidRDefault="000349B8">
      <w:pPr>
        <w:pStyle w:val="DualTxt"/>
        <w:spacing w:after="230" w:line="240" w:lineRule="auto"/>
        <w:rPr>
          <w:spacing w:val="0"/>
          <w:w w:val="100"/>
          <w:kern w:val="0"/>
          <w:lang w:val="ru-RU"/>
        </w:rPr>
      </w:pPr>
      <w:r>
        <w:rPr>
          <w:spacing w:val="0"/>
          <w:w w:val="100"/>
          <w:kern w:val="0"/>
          <w:lang w:val="ru-RU"/>
        </w:rPr>
        <w:t>21.</w:t>
      </w:r>
      <w:r>
        <w:rPr>
          <w:spacing w:val="0"/>
          <w:w w:val="100"/>
          <w:kern w:val="0"/>
          <w:lang w:val="ru-RU"/>
        </w:rPr>
        <w:tab/>
        <w:t xml:space="preserve">В текущем году в 617 компаниях была применена политика позитивных действий, а в будущем эти меры будут распространены на более мелкие компании. </w:t>
      </w:r>
    </w:p>
    <w:p w:rsidR="000349B8" w:rsidRDefault="000349B8">
      <w:pPr>
        <w:pStyle w:val="DualTxt"/>
        <w:spacing w:after="160" w:line="240" w:lineRule="auto"/>
        <w:rPr>
          <w:spacing w:val="0"/>
          <w:w w:val="100"/>
          <w:kern w:val="0"/>
          <w:lang w:val="ru-RU"/>
        </w:rPr>
      </w:pPr>
      <w:r>
        <w:rPr>
          <w:spacing w:val="0"/>
          <w:w w:val="100"/>
          <w:kern w:val="0"/>
          <w:lang w:val="ru-RU"/>
        </w:rPr>
        <w:t>22.</w:t>
      </w:r>
      <w:r>
        <w:rPr>
          <w:spacing w:val="0"/>
          <w:w w:val="100"/>
          <w:kern w:val="0"/>
          <w:lang w:val="ru-RU"/>
        </w:rPr>
        <w:tab/>
        <w:t>Правительство прилагает все усилия к разрешению таких ситуаций, как споры в компаниях "</w:t>
      </w:r>
      <w:r>
        <w:rPr>
          <w:spacing w:val="0"/>
          <w:w w:val="100"/>
          <w:kern w:val="0"/>
        </w:rPr>
        <w:t>KTX</w:t>
      </w:r>
      <w:r>
        <w:rPr>
          <w:spacing w:val="0"/>
          <w:w w:val="100"/>
          <w:kern w:val="0"/>
          <w:lang w:val="ru-RU"/>
        </w:rPr>
        <w:t>" и "</w:t>
      </w:r>
      <w:r>
        <w:rPr>
          <w:spacing w:val="0"/>
          <w:w w:val="100"/>
          <w:kern w:val="0"/>
        </w:rPr>
        <w:t>E</w:t>
      </w:r>
      <w:r>
        <w:rPr>
          <w:spacing w:val="0"/>
          <w:w w:val="100"/>
          <w:kern w:val="0"/>
          <w:lang w:val="ru-RU"/>
        </w:rPr>
        <w:t>.</w:t>
      </w:r>
      <w:r>
        <w:rPr>
          <w:spacing w:val="0"/>
          <w:w w:val="100"/>
          <w:kern w:val="0"/>
        </w:rPr>
        <w:t>Land</w:t>
      </w:r>
      <w:r>
        <w:rPr>
          <w:spacing w:val="0"/>
          <w:w w:val="100"/>
          <w:kern w:val="0"/>
          <w:lang w:val="ru-RU"/>
        </w:rPr>
        <w:t>". В случае с компанией "</w:t>
      </w:r>
      <w:r>
        <w:rPr>
          <w:spacing w:val="0"/>
          <w:w w:val="100"/>
          <w:kern w:val="0"/>
        </w:rPr>
        <w:t>KTX</w:t>
      </w:r>
      <w:r>
        <w:rPr>
          <w:spacing w:val="0"/>
          <w:w w:val="100"/>
          <w:kern w:val="0"/>
          <w:lang w:val="ru-RU"/>
        </w:rPr>
        <w:t>" многие из проводников, которые по большей части являются женщинами, были наняты на работу дочерней компанией "</w:t>
      </w:r>
      <w:r>
        <w:rPr>
          <w:spacing w:val="0"/>
          <w:w w:val="100"/>
          <w:kern w:val="0"/>
        </w:rPr>
        <w:t>KTX</w:t>
      </w:r>
      <w:r>
        <w:rPr>
          <w:spacing w:val="0"/>
          <w:w w:val="100"/>
          <w:kern w:val="0"/>
          <w:lang w:val="ru-RU"/>
        </w:rPr>
        <w:t>". Суть разногласий заключается в том, что около 50 работников требуют, чтобы компания "</w:t>
      </w:r>
      <w:r>
        <w:rPr>
          <w:spacing w:val="0"/>
          <w:w w:val="100"/>
          <w:kern w:val="0"/>
        </w:rPr>
        <w:t>KTX</w:t>
      </w:r>
      <w:r>
        <w:rPr>
          <w:spacing w:val="0"/>
          <w:w w:val="100"/>
          <w:kern w:val="0"/>
          <w:lang w:val="ru-RU"/>
        </w:rPr>
        <w:t>" нанимала их непосредственно.</w:t>
      </w:r>
    </w:p>
    <w:p w:rsidR="000349B8" w:rsidRDefault="000349B8">
      <w:pPr>
        <w:pStyle w:val="DualTxt"/>
        <w:spacing w:after="160" w:line="240" w:lineRule="auto"/>
        <w:rPr>
          <w:spacing w:val="0"/>
          <w:w w:val="100"/>
          <w:kern w:val="0"/>
          <w:lang w:val="ru-RU"/>
        </w:rPr>
      </w:pPr>
      <w:r>
        <w:rPr>
          <w:spacing w:val="0"/>
          <w:w w:val="100"/>
          <w:kern w:val="0"/>
          <w:lang w:val="ru-RU"/>
        </w:rPr>
        <w:t>23.</w:t>
      </w:r>
      <w:r>
        <w:rPr>
          <w:spacing w:val="0"/>
          <w:w w:val="100"/>
          <w:kern w:val="0"/>
          <w:lang w:val="ru-RU"/>
        </w:rPr>
        <w:tab/>
        <w:t>Что касается компании "</w:t>
      </w:r>
      <w:r>
        <w:rPr>
          <w:spacing w:val="0"/>
          <w:w w:val="100"/>
          <w:kern w:val="0"/>
        </w:rPr>
        <w:t>E</w:t>
      </w:r>
      <w:r>
        <w:rPr>
          <w:spacing w:val="0"/>
          <w:w w:val="100"/>
          <w:kern w:val="0"/>
          <w:lang w:val="ru-RU"/>
        </w:rPr>
        <w:t>.</w:t>
      </w:r>
      <w:r>
        <w:rPr>
          <w:spacing w:val="0"/>
          <w:w w:val="100"/>
          <w:kern w:val="0"/>
        </w:rPr>
        <w:t>Land</w:t>
      </w:r>
      <w:r>
        <w:rPr>
          <w:spacing w:val="0"/>
          <w:w w:val="100"/>
          <w:kern w:val="0"/>
          <w:lang w:val="ru-RU"/>
        </w:rPr>
        <w:t>", то в интересах рационализации бизнеса комплектование штата кассиров было передано этой компанией третьей стороне. Сотрудники, проработавшие более 18 месяцев, должны стать постоянными работниками при одновременном учете также других сотрудников, проработавших более 3 месяцев. В трудовых переговорах был достигнут прогресс, однако сотрудники, у которых срок действия контрактов, заключенных на 3 месяца, истекает в ближайшее время, также требуют получения статуса постоянных сотрудников.</w:t>
      </w:r>
    </w:p>
    <w:p w:rsidR="000349B8" w:rsidRDefault="000349B8">
      <w:pPr>
        <w:pStyle w:val="DualTxt"/>
        <w:spacing w:after="0" w:line="240" w:lineRule="auto"/>
        <w:rPr>
          <w:spacing w:val="0"/>
          <w:w w:val="100"/>
          <w:kern w:val="0"/>
          <w:lang w:val="ru-RU"/>
        </w:rPr>
      </w:pPr>
      <w:r>
        <w:rPr>
          <w:spacing w:val="0"/>
          <w:w w:val="100"/>
          <w:kern w:val="0"/>
          <w:lang w:val="ru-RU"/>
        </w:rPr>
        <w:t>24.</w:t>
      </w:r>
      <w:r>
        <w:rPr>
          <w:spacing w:val="0"/>
          <w:w w:val="100"/>
          <w:kern w:val="0"/>
          <w:lang w:val="ru-RU"/>
        </w:rPr>
        <w:tab/>
        <w:t>Сравнение заработной платы сотрудников, работающих на непостоянной и постоянной основах, не может быть достаточно точным, если оно осуществляется на основе единственного параметра, связанного со среднемесячным доходом. Для того чтобы в полной мере разобраться в ситуации, потребуется дополнительная информация. Предпринимаются существенные усилия по преодолению разрыва в заработной плате между сотрудниками, работающими на постоянной и непостоянной основах, а также между сотрудниками-мужчинами и сотрудниками-женщинами.</w:t>
      </w:r>
    </w:p>
    <w:p w:rsidR="000349B8" w:rsidRDefault="000349B8">
      <w:pPr>
        <w:pStyle w:val="DualTxt"/>
        <w:spacing w:after="0" w:line="240" w:lineRule="auto"/>
        <w:rPr>
          <w:spacing w:val="0"/>
          <w:w w:val="100"/>
          <w:kern w:val="0"/>
          <w:lang w:val="ru-RU"/>
        </w:rPr>
      </w:pPr>
    </w:p>
    <w:p w:rsidR="000349B8" w:rsidRDefault="000349B8">
      <w:pPr>
        <w:pStyle w:val="H4"/>
        <w:tabs>
          <w:tab w:val="clear" w:pos="1022"/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160" w:line="240" w:lineRule="auto"/>
        <w:ind w:left="475" w:right="0" w:hanging="475"/>
        <w:rPr>
          <w:spacing w:val="0"/>
          <w:w w:val="100"/>
          <w:kern w:val="0"/>
          <w:lang w:val="ru-RU"/>
        </w:rPr>
      </w:pPr>
      <w:r>
        <w:rPr>
          <w:spacing w:val="0"/>
          <w:w w:val="100"/>
          <w:kern w:val="0"/>
          <w:lang w:val="ru-RU"/>
        </w:rPr>
        <w:t>Статьи 12–14</w:t>
      </w:r>
    </w:p>
    <w:p w:rsidR="000349B8" w:rsidRDefault="000349B8">
      <w:pPr>
        <w:pStyle w:val="DualTxt"/>
        <w:spacing w:after="160" w:line="240" w:lineRule="auto"/>
        <w:rPr>
          <w:spacing w:val="0"/>
          <w:w w:val="100"/>
          <w:kern w:val="0"/>
          <w:lang w:val="ru-RU"/>
        </w:rPr>
      </w:pPr>
      <w:r>
        <w:rPr>
          <w:spacing w:val="0"/>
          <w:w w:val="100"/>
          <w:kern w:val="0"/>
          <w:lang w:val="ru-RU"/>
        </w:rPr>
        <w:t>25.</w:t>
      </w:r>
      <w:r>
        <w:rPr>
          <w:spacing w:val="0"/>
          <w:w w:val="100"/>
          <w:kern w:val="0"/>
          <w:lang w:val="ru-RU"/>
        </w:rPr>
        <w:tab/>
      </w:r>
      <w:r>
        <w:rPr>
          <w:b/>
          <w:spacing w:val="0"/>
          <w:w w:val="100"/>
          <w:kern w:val="0"/>
          <w:lang w:val="ru-RU"/>
        </w:rPr>
        <w:t>Г-жа Дайриам</w:t>
      </w:r>
      <w:r>
        <w:rPr>
          <w:spacing w:val="0"/>
          <w:w w:val="100"/>
          <w:kern w:val="0"/>
          <w:lang w:val="ru-RU"/>
        </w:rPr>
        <w:t xml:space="preserve"> отмечает, что заслуживают похвалы базовые показатели в области здоровья мужчин и женщин. Она просит предоставить дополнительную информацию по вопросу об охвате женщин медицинским страхованием, который часто бывает неполным, в тех случаях, когда они оказываются охв</w:t>
      </w:r>
      <w:r>
        <w:rPr>
          <w:spacing w:val="0"/>
          <w:w w:val="100"/>
          <w:kern w:val="0"/>
          <w:lang w:val="ru-RU" w:bidi="fa-IR"/>
        </w:rPr>
        <w:t>аченными страхованием</w:t>
      </w:r>
      <w:r>
        <w:rPr>
          <w:spacing w:val="0"/>
          <w:w w:val="100"/>
          <w:kern w:val="0"/>
          <w:lang w:val="ru-RU"/>
        </w:rPr>
        <w:t xml:space="preserve"> только как иждивенцы застрахованных лиц. Она также хотела бы знать, были ли проведены какие-либо исследования в данной области и каким образом эта ситуация может быть исправлена. В пятом докладе содержится указание на необходимость политических стратегий по оказанию помощи лицам пожилого возраста в области поддержания их здоровья, и оратор просит представить информацию по каким-либо предпринятым в данном отношении действиям.</w:t>
      </w:r>
    </w:p>
    <w:p w:rsidR="000349B8" w:rsidRDefault="000349B8">
      <w:pPr>
        <w:pStyle w:val="DualTxt"/>
        <w:spacing w:after="210" w:line="240" w:lineRule="auto"/>
        <w:rPr>
          <w:spacing w:val="0"/>
          <w:w w:val="100"/>
          <w:kern w:val="0"/>
          <w:lang w:val="ru-RU"/>
        </w:rPr>
      </w:pPr>
      <w:r>
        <w:rPr>
          <w:spacing w:val="0"/>
          <w:w w:val="100"/>
          <w:kern w:val="0"/>
          <w:lang w:val="ru-RU"/>
        </w:rPr>
        <w:t>26.</w:t>
      </w:r>
      <w:r>
        <w:rPr>
          <w:spacing w:val="0"/>
          <w:w w:val="100"/>
          <w:kern w:val="0"/>
          <w:lang w:val="ru-RU"/>
        </w:rPr>
        <w:tab/>
        <w:t xml:space="preserve">Коэффициент абортов, несмотря на снижение, по-прежнему остается высоким, хотя коэффициент использования противозачаточных средств достаточно велик. Оратор спрашивает, было ли исследовано данное явление и имеют ли место избирательные аборты, обусловленные полом плода. Она интересуется, имеются ли какие-либо этические принципы, регламентирующие проведение исследований в области медицинской биотехнологии в тех сферах, где могут возникать злоупотребления. Оратор хотела бы знать, имеется ли политика в области женского здоровья, регулирующая все аспекты здоровья женщин и деятельность всех учреждений, занимающихся охраной здоровья, принимает ли Министерство по вопросам гендерного равенства и семьи участие в мониторинге ненадлежащей практики в области здравоохранения и имеются ли в составе Министерства какие-либо эксперты в области здравоохранения, которые бы оказывали помощь в процессе мониторинга. Оратор осведомляется, применило ли Министерство здравоохранения и социального обеспечения Общую рекомендацию 24 для создания и регулирования политики и услуг в области здравоохранения. </w:t>
      </w:r>
    </w:p>
    <w:p w:rsidR="000349B8" w:rsidRDefault="000349B8">
      <w:pPr>
        <w:pStyle w:val="DualTxt"/>
        <w:spacing w:after="210" w:line="240" w:lineRule="auto"/>
        <w:rPr>
          <w:spacing w:val="0"/>
          <w:w w:val="100"/>
          <w:kern w:val="0"/>
          <w:lang w:val="ru-RU"/>
        </w:rPr>
      </w:pPr>
      <w:r>
        <w:rPr>
          <w:spacing w:val="0"/>
          <w:w w:val="100"/>
          <w:kern w:val="0"/>
          <w:lang w:val="ru-RU"/>
        </w:rPr>
        <w:t>27.</w:t>
      </w:r>
      <w:r>
        <w:rPr>
          <w:spacing w:val="0"/>
          <w:w w:val="100"/>
          <w:kern w:val="0"/>
          <w:lang w:val="ru-RU"/>
        </w:rPr>
        <w:tab/>
        <w:t>Последний вопрос оратора связан с сексуальным насилием как медицинской проблемой. Она интересуется, почему полиция не может возбудить уголовное преследование от лица жертвы и принимаются ли меры в целях решения данной проблемы. Кроме того, было бы интересно знать, в чем причина столь низкого коэффициента обвинительных приговоров по делам, связанным с сексуальным насилием.</w:t>
      </w:r>
    </w:p>
    <w:p w:rsidR="000349B8" w:rsidRDefault="000349B8">
      <w:pPr>
        <w:pStyle w:val="DualTxt"/>
        <w:spacing w:after="210" w:line="240" w:lineRule="auto"/>
        <w:rPr>
          <w:spacing w:val="0"/>
          <w:w w:val="100"/>
          <w:kern w:val="0"/>
          <w:lang w:val="ru-RU"/>
        </w:rPr>
      </w:pPr>
      <w:r>
        <w:rPr>
          <w:spacing w:val="0"/>
          <w:w w:val="100"/>
          <w:kern w:val="0"/>
          <w:lang w:val="ru-RU"/>
        </w:rPr>
        <w:t>28.</w:t>
      </w:r>
      <w:r>
        <w:rPr>
          <w:spacing w:val="0"/>
          <w:w w:val="100"/>
          <w:kern w:val="0"/>
          <w:lang w:val="ru-RU"/>
        </w:rPr>
        <w:tab/>
      </w:r>
      <w:r>
        <w:rPr>
          <w:b/>
          <w:spacing w:val="0"/>
          <w:w w:val="100"/>
          <w:kern w:val="0"/>
          <w:lang w:val="ru-RU"/>
        </w:rPr>
        <w:t>Председатель</w:t>
      </w:r>
      <w:r>
        <w:rPr>
          <w:spacing w:val="0"/>
          <w:w w:val="100"/>
          <w:kern w:val="0"/>
          <w:lang w:val="ru-RU"/>
        </w:rPr>
        <w:t>, выступая в качестве члена Комитета, говорит, что, несмотря на снижение, как указано в докладе, в последние 6 лет коэффициента искусственного прерывания беременности, количество таких случаев остается высоким. Обращая внимание на то, что в 2001 году Ассоциация врачей открыто призвала к отмене уголовного наказания за искусственные аборты, оратор спрашивает, отреагировало ли правительство на этот призыв и ввело ли соответствующее законодательство.</w:t>
      </w:r>
    </w:p>
    <w:p w:rsidR="000349B8" w:rsidRDefault="000349B8">
      <w:pPr>
        <w:pStyle w:val="DualTxt"/>
        <w:spacing w:after="160" w:line="240" w:lineRule="auto"/>
        <w:rPr>
          <w:spacing w:val="0"/>
          <w:w w:val="100"/>
          <w:kern w:val="0"/>
          <w:lang w:val="ru-RU"/>
        </w:rPr>
      </w:pPr>
      <w:r>
        <w:rPr>
          <w:spacing w:val="0"/>
          <w:w w:val="100"/>
          <w:kern w:val="0"/>
          <w:lang w:val="ru-RU"/>
        </w:rPr>
        <w:t>29.</w:t>
      </w:r>
      <w:r>
        <w:rPr>
          <w:spacing w:val="0"/>
          <w:w w:val="100"/>
          <w:kern w:val="0"/>
          <w:lang w:val="ru-RU"/>
        </w:rPr>
        <w:tab/>
        <w:t>Что касается вопроса о вспомогательных медицинских репродуктивных технологиях, то, как показал "теневой" доклад, женщинам, которые подвергаются подобным операциям, не обеспечена достаточная защита. Принимая во внимание высокую скорость технического прогресса в области репродуктивных технологий, оратор считает важным введение государствами-участниками законов, предусматривающих обязательное получение информированного письменного согласия лица, которое собирается стать донором, перед взятием яйцеклетки, эмбриона или спермы в репродуктивных или исследовательских целях, и спрашивает, принято ли в Корее какое-либо законодательство в данной сфере.</w:t>
      </w:r>
    </w:p>
    <w:p w:rsidR="000349B8" w:rsidRDefault="000349B8">
      <w:pPr>
        <w:pStyle w:val="DualTxt"/>
        <w:spacing w:after="160" w:line="240" w:lineRule="auto"/>
        <w:rPr>
          <w:spacing w:val="0"/>
          <w:w w:val="100"/>
          <w:kern w:val="0"/>
          <w:lang w:val="ru-RU"/>
        </w:rPr>
      </w:pPr>
      <w:r>
        <w:rPr>
          <w:spacing w:val="0"/>
          <w:w w:val="100"/>
          <w:kern w:val="0"/>
          <w:lang w:val="ru-RU"/>
        </w:rPr>
        <w:t>30.</w:t>
      </w:r>
      <w:r>
        <w:rPr>
          <w:spacing w:val="0"/>
          <w:w w:val="100"/>
          <w:kern w:val="0"/>
          <w:lang w:val="ru-RU"/>
        </w:rPr>
        <w:tab/>
      </w:r>
      <w:r>
        <w:rPr>
          <w:b/>
          <w:spacing w:val="0"/>
          <w:w w:val="100"/>
          <w:kern w:val="0"/>
          <w:lang w:val="ru-RU"/>
        </w:rPr>
        <w:t>Г-жа Тан</w:t>
      </w:r>
      <w:r>
        <w:rPr>
          <w:spacing w:val="0"/>
          <w:w w:val="100"/>
          <w:kern w:val="0"/>
          <w:lang w:val="ru-RU"/>
        </w:rPr>
        <w:t>, напоминая, что осуществление второго этапа 5-летнего плана по поддержке женщин-фермеров началось в 2006 году, запрашивает дополнительную информацию по первому этапу плана, а также по поводу того, был ли он осуществлен в широком масштабе. Она хотела бы знать, сколько женщин воспользовались предоставленными возможностями и каким образом они ими воспользовались. Осуществило ли правительство оценку результатов и, в случае, если такая оценка была проведена, были ли получены мнения женщин-фермеров? Оратор также спрашивает, в чем заключается отличие второго этапа от первого.</w:t>
      </w:r>
    </w:p>
    <w:p w:rsidR="000349B8" w:rsidRDefault="000349B8">
      <w:pPr>
        <w:pStyle w:val="DualTxt"/>
        <w:spacing w:after="160" w:line="240" w:lineRule="auto"/>
        <w:rPr>
          <w:spacing w:val="0"/>
          <w:w w:val="100"/>
          <w:kern w:val="0"/>
          <w:lang w:val="ru-RU"/>
        </w:rPr>
      </w:pPr>
      <w:r>
        <w:rPr>
          <w:spacing w:val="0"/>
          <w:w w:val="100"/>
          <w:kern w:val="0"/>
          <w:lang w:val="ru-RU"/>
        </w:rPr>
        <w:t>31.</w:t>
      </w:r>
      <w:r>
        <w:rPr>
          <w:spacing w:val="0"/>
          <w:w w:val="100"/>
          <w:kern w:val="0"/>
          <w:lang w:val="ru-RU"/>
        </w:rPr>
        <w:tab/>
        <w:t xml:space="preserve">Ссылаясь на доклад, оратор обращает внимание на то, что, несмотря на позитивные действия, немногие женщины воспользовались возможностями, предоставляемыми правительственными программами поддержки сельского хозяйства, поскольку они ориентированы в первую очередь на фермы, находящиеся в семейном владении, в которых женщины, как правило, оказываются в маргинализированном положении. Оратор спрашивает, намеревается ли правительство внести изменения в эти программы в целях оказания содействия женщинам, живущим на семейных фермах. </w:t>
      </w:r>
    </w:p>
    <w:p w:rsidR="000349B8" w:rsidRDefault="000349B8">
      <w:pPr>
        <w:pStyle w:val="DualTxt"/>
        <w:spacing w:after="160" w:line="240" w:lineRule="auto"/>
        <w:rPr>
          <w:spacing w:val="0"/>
          <w:w w:val="100"/>
          <w:kern w:val="0"/>
          <w:lang w:val="ru-RU"/>
        </w:rPr>
      </w:pPr>
      <w:r>
        <w:rPr>
          <w:spacing w:val="0"/>
          <w:w w:val="100"/>
          <w:kern w:val="0"/>
          <w:lang w:val="ru-RU"/>
        </w:rPr>
        <w:t>32.</w:t>
      </w:r>
      <w:r>
        <w:rPr>
          <w:spacing w:val="0"/>
          <w:w w:val="100"/>
          <w:kern w:val="0"/>
          <w:lang w:val="ru-RU"/>
        </w:rPr>
        <w:tab/>
        <w:t xml:space="preserve">Отмечая, что относительная нехватка женщин в сельскохозяйственном образовании способствует тому, что они оказываются в невыгодном положении при распределении различных льгот, оратор желает знать конкретно, каким образом успехи в области образования влияют на распределение льгот, существуют ли планы по увеличению охвата женщин сельскохозяйственным образованием и будет ли изменена система льгот в целях обеспечения того, чтобы женщины не были оставлены без внимания. Что касается центров для женщин-фермеров, оратор хотела бы получить дополнительную информацию, о предоставляемых этими центрами услугах и числе обслуживаемых ими женщин. </w:t>
      </w:r>
    </w:p>
    <w:p w:rsidR="000349B8" w:rsidRDefault="000349B8">
      <w:pPr>
        <w:pStyle w:val="DualTxt"/>
        <w:spacing w:after="160" w:line="240" w:lineRule="auto"/>
        <w:rPr>
          <w:spacing w:val="0"/>
          <w:w w:val="100"/>
          <w:kern w:val="0"/>
          <w:lang w:val="ru-RU"/>
        </w:rPr>
      </w:pPr>
      <w:r>
        <w:rPr>
          <w:spacing w:val="0"/>
          <w:w w:val="100"/>
          <w:kern w:val="0"/>
          <w:lang w:val="ru-RU"/>
        </w:rPr>
        <w:t>33.</w:t>
      </w:r>
      <w:r>
        <w:rPr>
          <w:spacing w:val="0"/>
          <w:w w:val="100"/>
          <w:kern w:val="0"/>
          <w:lang w:val="ru-RU"/>
        </w:rPr>
        <w:tab/>
        <w:t>Переходя к вопросу о Специальном законе об улучшении качества жизни в сельских районах и содействии их развитию, оратор спрашивает, какая поддержка в рамках данного закона предлагается матерям в сельских районах и сколько человек воспользовались ею. Она также хотела бы получить информацию о степени распространенности в сельских районах насилия в семье и о помощи, предлагаемой жертвам такого насилия.</w:t>
      </w:r>
    </w:p>
    <w:p w:rsidR="000349B8" w:rsidRDefault="000349B8">
      <w:pPr>
        <w:pStyle w:val="DualTxt"/>
        <w:spacing w:after="160" w:line="240" w:lineRule="auto"/>
        <w:rPr>
          <w:spacing w:val="0"/>
          <w:w w:val="100"/>
          <w:kern w:val="0"/>
          <w:lang w:val="ru-RU"/>
        </w:rPr>
      </w:pPr>
      <w:r>
        <w:rPr>
          <w:spacing w:val="0"/>
          <w:w w:val="100"/>
          <w:kern w:val="0"/>
          <w:lang w:val="ru-RU"/>
        </w:rPr>
        <w:t>34.</w:t>
      </w:r>
      <w:r>
        <w:rPr>
          <w:spacing w:val="0"/>
          <w:w w:val="100"/>
          <w:kern w:val="0"/>
          <w:lang w:val="ru-RU"/>
        </w:rPr>
        <w:tab/>
      </w:r>
      <w:r>
        <w:rPr>
          <w:b/>
          <w:spacing w:val="0"/>
          <w:w w:val="100"/>
          <w:kern w:val="0"/>
          <w:lang w:val="ru-RU"/>
        </w:rPr>
        <w:t xml:space="preserve">Г-жа Чан </w:t>
      </w:r>
      <w:r>
        <w:rPr>
          <w:bCs/>
          <w:spacing w:val="0"/>
          <w:w w:val="100"/>
          <w:kern w:val="0"/>
          <w:lang w:val="ru-RU"/>
        </w:rPr>
        <w:t>Ха Джин</w:t>
      </w:r>
      <w:r>
        <w:rPr>
          <w:spacing w:val="0"/>
          <w:w w:val="100"/>
          <w:kern w:val="0"/>
          <w:lang w:val="ru-RU"/>
        </w:rPr>
        <w:t xml:space="preserve"> (Республика Корея), отвечая на вопрос, касающийся здоровья женщин, говорит, что система медицинского страхования ориентирована на семьи, что подразумевает распространение страхования на супругов и детей как лиц, находящихся на иждивении выгодоприобретателей по страховому полису, и доступ к ней обеспечен как через место работы, так и непосредственно со стороны государства. Несмотря на то что многие женщины зависят от своих супругов с точки зрения охвата страхованием, они не сталкиваются ни с какими трудностями в получении необходимых пособий. Женщинам, которые не имеют возможности оформить медицинскую страховку, может быть оказана поддержка.</w:t>
      </w:r>
    </w:p>
    <w:p w:rsidR="000349B8" w:rsidRDefault="000349B8">
      <w:pPr>
        <w:pStyle w:val="DualTxt"/>
        <w:spacing w:after="160" w:line="240" w:lineRule="auto"/>
        <w:rPr>
          <w:spacing w:val="0"/>
          <w:w w:val="100"/>
          <w:kern w:val="0"/>
          <w:lang w:val="ru-RU"/>
        </w:rPr>
      </w:pPr>
      <w:r>
        <w:rPr>
          <w:spacing w:val="0"/>
          <w:w w:val="100"/>
          <w:kern w:val="0"/>
          <w:lang w:val="ru-RU"/>
        </w:rPr>
        <w:t>35.</w:t>
      </w:r>
      <w:r>
        <w:rPr>
          <w:spacing w:val="0"/>
          <w:w w:val="100"/>
          <w:kern w:val="0"/>
          <w:lang w:val="ru-RU"/>
        </w:rPr>
        <w:tab/>
        <w:t>Низкий коэффициент обвинительных приговоров по делам, связанным с преступлениями на сексуальной почве, обусловлен тем, что в соответствии с законом правонарушитель может быть привлечен к ответственности только в том случае, если жертва подает жалобу. Правительство намеревается разработать образовательно-просветительские программы, имеющие целью побуждение женщин сообщать о случаях преступлений на сексуальной почве.</w:t>
      </w:r>
    </w:p>
    <w:p w:rsidR="000349B8" w:rsidRDefault="000349B8">
      <w:pPr>
        <w:pStyle w:val="DualTxt"/>
        <w:spacing w:after="160" w:line="240" w:lineRule="auto"/>
        <w:rPr>
          <w:spacing w:val="0"/>
          <w:w w:val="100"/>
          <w:kern w:val="0"/>
          <w:lang w:val="ru-RU"/>
        </w:rPr>
      </w:pPr>
      <w:r>
        <w:rPr>
          <w:spacing w:val="0"/>
          <w:w w:val="100"/>
          <w:kern w:val="0"/>
          <w:lang w:val="ru-RU"/>
        </w:rPr>
        <w:t>36.</w:t>
      </w:r>
      <w:r>
        <w:rPr>
          <w:spacing w:val="0"/>
          <w:w w:val="100"/>
          <w:kern w:val="0"/>
          <w:lang w:val="ru-RU"/>
        </w:rPr>
        <w:tab/>
        <w:t>Переходя к вопросу о качестве жизни в сельских районах, оратор говорит, что в составе Министерства сельского и лесного хозяйства имеется сотрудник по вопросам политики в отношении женщин, отвечающий за повышение качества жизни сельских женщин. В качестве одного из компонентов своей стратегии по увеличению сельского населения, которое снизилось до 7,5 процента от общей численности населения, правительство в настоящее время выплачивает сельским женщинам материнские субсидии и оказывает им помощь по уходу за детьми. Кроме того, правительство оплачивает 80 процентов расходов, связанных с рождением ребенка.</w:t>
      </w:r>
    </w:p>
    <w:p w:rsidR="000349B8" w:rsidRDefault="000349B8">
      <w:pPr>
        <w:pStyle w:val="DualTxt"/>
        <w:spacing w:after="160" w:line="240" w:lineRule="auto"/>
        <w:rPr>
          <w:spacing w:val="0"/>
          <w:w w:val="100"/>
          <w:kern w:val="0"/>
          <w:lang w:val="ru-RU"/>
        </w:rPr>
      </w:pPr>
      <w:r>
        <w:rPr>
          <w:spacing w:val="0"/>
          <w:w w:val="100"/>
          <w:kern w:val="0"/>
          <w:lang w:val="ru-RU"/>
        </w:rPr>
        <w:t>37.</w:t>
      </w:r>
      <w:r>
        <w:rPr>
          <w:spacing w:val="0"/>
          <w:w w:val="100"/>
          <w:kern w:val="0"/>
          <w:lang w:val="ru-RU"/>
        </w:rPr>
        <w:tab/>
        <w:t xml:space="preserve">Женщинам, желающим получить сельскохозяйственное образование, не обеспечиваются льготные условия. Тем не менее имеется 27 центров для женщин-фермеров, оказывающих содействие в области фермерского хозяйства и проблем, касающихся семьи. Кроме того, несколько женщин-фермеров (158 человек в 2005 году и 144 человека в 2006 году) были отобраны для прохождения специальной профессиональной подготовки по программе воспитания молодых фермеров. Также в 2006 году правительство выделило 220 млн. корейских вон на профессиональное обучение сельских женщин. </w:t>
      </w:r>
    </w:p>
    <w:p w:rsidR="000349B8" w:rsidRDefault="000349B8">
      <w:pPr>
        <w:pStyle w:val="DualTxt"/>
        <w:spacing w:after="174" w:line="240" w:lineRule="auto"/>
        <w:rPr>
          <w:spacing w:val="0"/>
          <w:w w:val="100"/>
          <w:kern w:val="0"/>
          <w:lang w:val="ru-RU"/>
        </w:rPr>
      </w:pPr>
      <w:r>
        <w:rPr>
          <w:spacing w:val="0"/>
          <w:w w:val="100"/>
          <w:kern w:val="0"/>
          <w:lang w:val="ru-RU"/>
        </w:rPr>
        <w:t>38.</w:t>
      </w:r>
      <w:r>
        <w:rPr>
          <w:spacing w:val="0"/>
          <w:w w:val="100"/>
          <w:kern w:val="0"/>
          <w:lang w:val="ru-RU"/>
        </w:rPr>
        <w:tab/>
      </w:r>
      <w:r>
        <w:rPr>
          <w:b/>
          <w:spacing w:val="0"/>
          <w:w w:val="100"/>
          <w:kern w:val="0"/>
          <w:lang w:val="ru-RU"/>
        </w:rPr>
        <w:t>Г-жа Ким</w:t>
      </w:r>
      <w:r>
        <w:rPr>
          <w:spacing w:val="0"/>
          <w:w w:val="100"/>
          <w:kern w:val="0"/>
          <w:lang w:val="ru-RU"/>
        </w:rPr>
        <w:t xml:space="preserve"> Ён Ме (Республика Корея) говорит, что, несмотря на медленное снижение коэффициента абортов, он остается относительно высоким среди женщин в возрасте около 20 лет. Однако этот высокий коэффициент не может быть отнесен за счет избирательных абортов, обусловленных полом плода. Большинство женщин данной возрастной группы, прерывающих свою беременность, являются одинокими и незамужними, а корейское общество по-прежнему не готово принимать незамужних матерей. Низкий уровень сексуального  воспитания и ограниченное применение противозачаточных средств относятся к числу иных причин столь высокого коэффициент абортов в данной возрастной группе.</w:t>
      </w:r>
    </w:p>
    <w:p w:rsidR="000349B8" w:rsidRDefault="000349B8">
      <w:pPr>
        <w:pStyle w:val="DualTxt"/>
        <w:spacing w:after="174" w:line="240" w:lineRule="auto"/>
        <w:rPr>
          <w:spacing w:val="0"/>
          <w:w w:val="100"/>
          <w:kern w:val="0"/>
          <w:lang w:val="ru-RU"/>
        </w:rPr>
      </w:pPr>
      <w:r>
        <w:rPr>
          <w:spacing w:val="0"/>
          <w:w w:val="100"/>
          <w:kern w:val="0"/>
          <w:lang w:val="ru-RU"/>
        </w:rPr>
        <w:t>39.</w:t>
      </w:r>
      <w:r>
        <w:rPr>
          <w:spacing w:val="0"/>
          <w:w w:val="100"/>
          <w:kern w:val="0"/>
          <w:lang w:val="ru-RU"/>
        </w:rPr>
        <w:tab/>
        <w:t>Согласно Уголовному кодексу аборт запрещен, а Закон о социальном обеспечении семей с одним родителем допускает аборт только в ограниченном ряде случаев. Вне зависимости от обстоятельств наказанию подвергается врач, осуществивший аборт, а не женщина, перенесшая эту операцию.</w:t>
      </w:r>
    </w:p>
    <w:p w:rsidR="000349B8" w:rsidRDefault="000349B8">
      <w:pPr>
        <w:pStyle w:val="DualTxt"/>
        <w:spacing w:after="174" w:line="240" w:lineRule="auto"/>
        <w:rPr>
          <w:spacing w:val="0"/>
          <w:w w:val="100"/>
          <w:kern w:val="0"/>
          <w:lang w:val="ru-RU"/>
        </w:rPr>
      </w:pPr>
      <w:r>
        <w:rPr>
          <w:spacing w:val="0"/>
          <w:w w:val="100"/>
          <w:kern w:val="0"/>
          <w:lang w:val="ru-RU"/>
        </w:rPr>
        <w:t>40.</w:t>
      </w:r>
      <w:r>
        <w:rPr>
          <w:spacing w:val="0"/>
          <w:w w:val="100"/>
          <w:kern w:val="0"/>
          <w:lang w:val="ru-RU"/>
        </w:rPr>
        <w:tab/>
        <w:t>Согласно биоэтическим законам только имеющие официальную лицензию медицинские учреждения имеют право извлекать человеческую яйцеклетку в целях лечения трудноизлечимых заболеваний, либо в терапевтических или исследовательских целях. Рассматривается проект закона о защите репродуктивных органов и клеток, включающий статьи, в которых предусматриваются установленные законом ограничения на возраст донора и на то, сколько раз женщина может становиться донором яйцеклеток, а также другие меры в области защиты репродуктивных прав женщин. После принятия данного закона будет учрежден новый орган для осуществления контроля над безопасным использованием яйцеклеток и эмбрионов.</w:t>
      </w:r>
    </w:p>
    <w:p w:rsidR="000349B8" w:rsidRDefault="000349B8">
      <w:pPr>
        <w:pStyle w:val="DualTxt"/>
        <w:spacing w:after="174" w:line="240" w:lineRule="auto"/>
        <w:rPr>
          <w:spacing w:val="0"/>
          <w:w w:val="100"/>
          <w:kern w:val="0"/>
          <w:lang w:val="ru-RU"/>
        </w:rPr>
      </w:pPr>
      <w:r>
        <w:rPr>
          <w:spacing w:val="0"/>
          <w:w w:val="100"/>
          <w:kern w:val="0"/>
          <w:lang w:val="ru-RU"/>
        </w:rPr>
        <w:t>41.</w:t>
      </w:r>
      <w:r>
        <w:rPr>
          <w:spacing w:val="0"/>
          <w:w w:val="100"/>
          <w:kern w:val="0"/>
          <w:lang w:val="ru-RU"/>
        </w:rPr>
        <w:tab/>
      </w:r>
      <w:r>
        <w:rPr>
          <w:spacing w:val="0"/>
          <w:w w:val="100"/>
          <w:kern w:val="0"/>
          <w:lang w:val="ru-RU" w:bidi="fa-IR"/>
        </w:rPr>
        <w:t xml:space="preserve">Отвечая на вопрос об обязательном получении письменного согласия донора </w:t>
      </w:r>
      <w:r>
        <w:rPr>
          <w:spacing w:val="0"/>
          <w:w w:val="100"/>
          <w:kern w:val="0"/>
          <w:lang w:val="ru-RU"/>
        </w:rPr>
        <w:t>перед взятием яйцеклетки, эмбриона или спермы, оратор говорит, что в соответствии с Законом о жизненной этике и безопасности прежде, чем женщина сможет стать донором, ей необходимо дать информированное согласие.</w:t>
      </w:r>
    </w:p>
    <w:p w:rsidR="000349B8" w:rsidRDefault="000349B8">
      <w:pPr>
        <w:pStyle w:val="DualTxt"/>
        <w:spacing w:after="174" w:line="240" w:lineRule="auto"/>
        <w:rPr>
          <w:spacing w:val="0"/>
          <w:w w:val="100"/>
          <w:kern w:val="0"/>
          <w:lang w:val="ru-RU"/>
        </w:rPr>
      </w:pPr>
      <w:r>
        <w:rPr>
          <w:spacing w:val="0"/>
          <w:w w:val="100"/>
          <w:kern w:val="0"/>
          <w:lang w:val="ru-RU"/>
        </w:rPr>
        <w:t>42.</w:t>
      </w:r>
      <w:r>
        <w:rPr>
          <w:spacing w:val="0"/>
          <w:w w:val="100"/>
          <w:kern w:val="0"/>
          <w:lang w:val="ru-RU"/>
        </w:rPr>
        <w:tab/>
      </w:r>
      <w:r>
        <w:rPr>
          <w:b/>
          <w:spacing w:val="0"/>
          <w:w w:val="100"/>
          <w:kern w:val="0"/>
          <w:lang w:val="ru-RU"/>
        </w:rPr>
        <w:t>Г-жа Дайриам</w:t>
      </w:r>
      <w:r>
        <w:rPr>
          <w:spacing w:val="0"/>
          <w:w w:val="100"/>
          <w:kern w:val="0"/>
          <w:lang w:val="ru-RU"/>
        </w:rPr>
        <w:t xml:space="preserve">, возвращаясь к вопросу о трудоустройстве женщин исключительно как внештатных сотрудников, говорит, что правительству следует использовать Закон о равных возможностях при найме на работу и Базовый план по обеспечению гендерного равенства в сфере занятости как правовые инструменты, препятствующие такого рода эксплуатации женщин. </w:t>
      </w:r>
    </w:p>
    <w:p w:rsidR="000349B8" w:rsidRDefault="000349B8">
      <w:pPr>
        <w:pStyle w:val="DualTxt"/>
        <w:spacing w:after="220" w:line="240" w:lineRule="auto"/>
        <w:rPr>
          <w:spacing w:val="0"/>
          <w:w w:val="100"/>
          <w:kern w:val="0"/>
          <w:lang w:val="ru-RU"/>
        </w:rPr>
      </w:pPr>
      <w:r>
        <w:rPr>
          <w:spacing w:val="0"/>
          <w:w w:val="100"/>
          <w:kern w:val="0"/>
          <w:lang w:val="ru-RU"/>
        </w:rPr>
        <w:t>43.</w:t>
      </w:r>
      <w:r>
        <w:rPr>
          <w:spacing w:val="0"/>
          <w:w w:val="100"/>
          <w:kern w:val="0"/>
          <w:lang w:val="ru-RU"/>
        </w:rPr>
        <w:tab/>
        <w:t>Переходя к вопросу о забастовке в компании "</w:t>
      </w:r>
      <w:r>
        <w:rPr>
          <w:spacing w:val="0"/>
          <w:w w:val="100"/>
          <w:kern w:val="0"/>
        </w:rPr>
        <w:t>E</w:t>
      </w:r>
      <w:r>
        <w:rPr>
          <w:spacing w:val="0"/>
          <w:w w:val="100"/>
          <w:kern w:val="0"/>
          <w:lang w:val="ru-RU"/>
        </w:rPr>
        <w:t>.</w:t>
      </w:r>
      <w:r>
        <w:rPr>
          <w:spacing w:val="0"/>
          <w:w w:val="100"/>
          <w:kern w:val="0"/>
        </w:rPr>
        <w:t>Land</w:t>
      </w:r>
      <w:r>
        <w:rPr>
          <w:spacing w:val="0"/>
          <w:w w:val="100"/>
          <w:kern w:val="0"/>
          <w:lang w:val="ru-RU"/>
        </w:rPr>
        <w:t>", оратор выражает недоумение по поводу того, что в то время, как бастующие женщины были арестованы за свои действия, их работодатель не может быть наказан за их увольнение всего лишь в целях избежания их перевода на полную занятость. Ввиду такой ситуации оратор хотела бы знать, имеется ли в корейском законодательстве пробел, или же действия, предпринятые компанией "</w:t>
      </w:r>
      <w:r>
        <w:rPr>
          <w:spacing w:val="0"/>
          <w:w w:val="100"/>
          <w:kern w:val="0"/>
        </w:rPr>
        <w:t>E</w:t>
      </w:r>
      <w:r>
        <w:rPr>
          <w:spacing w:val="0"/>
          <w:w w:val="100"/>
          <w:kern w:val="0"/>
          <w:lang w:val="ru-RU"/>
        </w:rPr>
        <w:t>.</w:t>
      </w:r>
      <w:r>
        <w:rPr>
          <w:spacing w:val="0"/>
          <w:w w:val="100"/>
          <w:kern w:val="0"/>
        </w:rPr>
        <w:t>Land</w:t>
      </w:r>
      <w:r>
        <w:rPr>
          <w:spacing w:val="0"/>
          <w:w w:val="100"/>
          <w:kern w:val="0"/>
          <w:lang w:val="ru-RU"/>
        </w:rPr>
        <w:t>", согласно закону являются действительно дискриминационными. Кроме того, она спрашивает, оказывает ли Министерство по вопросам гендерного равенства и семьи содействие арестованным женщинам.</w:t>
      </w:r>
    </w:p>
    <w:p w:rsidR="000349B8" w:rsidRDefault="000349B8">
      <w:pPr>
        <w:pStyle w:val="DualTxt"/>
        <w:spacing w:after="220" w:line="240" w:lineRule="auto"/>
        <w:rPr>
          <w:spacing w:val="0"/>
          <w:w w:val="100"/>
          <w:kern w:val="0"/>
          <w:lang w:val="ru-RU"/>
        </w:rPr>
      </w:pPr>
      <w:r>
        <w:rPr>
          <w:spacing w:val="0"/>
          <w:w w:val="100"/>
          <w:kern w:val="0"/>
          <w:lang w:val="ru-RU"/>
        </w:rPr>
        <w:t>44.</w:t>
      </w:r>
      <w:r>
        <w:rPr>
          <w:spacing w:val="0"/>
          <w:w w:val="100"/>
          <w:kern w:val="0"/>
          <w:lang w:val="ru-RU"/>
        </w:rPr>
        <w:tab/>
      </w:r>
      <w:r>
        <w:rPr>
          <w:b/>
          <w:spacing w:val="0"/>
          <w:w w:val="100"/>
          <w:kern w:val="0"/>
          <w:lang w:val="ru-RU"/>
        </w:rPr>
        <w:t>Г-жа Сайга</w:t>
      </w:r>
      <w:r>
        <w:rPr>
          <w:spacing w:val="0"/>
          <w:w w:val="100"/>
          <w:kern w:val="0"/>
          <w:lang w:val="ru-RU"/>
        </w:rPr>
        <w:t xml:space="preserve"> просит делегацию предоставить информацию о проводимой правительством политике в отношении женщин – беженцев из Корейской</w:t>
      </w:r>
      <w:r>
        <w:rPr>
          <w:spacing w:val="0"/>
          <w:w w:val="100"/>
          <w:kern w:val="0"/>
        </w:rPr>
        <w:t> </w:t>
      </w:r>
      <w:r>
        <w:rPr>
          <w:spacing w:val="0"/>
          <w:w w:val="100"/>
          <w:kern w:val="0"/>
          <w:lang w:val="ru-RU"/>
        </w:rPr>
        <w:t>Народно-Демократической</w:t>
      </w:r>
      <w:r>
        <w:rPr>
          <w:spacing w:val="0"/>
          <w:w w:val="100"/>
          <w:kern w:val="0"/>
        </w:rPr>
        <w:t> </w:t>
      </w:r>
      <w:r>
        <w:rPr>
          <w:spacing w:val="0"/>
          <w:w w:val="100"/>
          <w:kern w:val="0"/>
          <w:lang w:val="ru-RU"/>
        </w:rPr>
        <w:t>Республики, которые проживают в Республике Корея.</w:t>
      </w:r>
    </w:p>
    <w:p w:rsidR="000349B8" w:rsidRDefault="000349B8">
      <w:pPr>
        <w:pStyle w:val="DualTxt"/>
        <w:spacing w:after="220" w:line="240" w:lineRule="auto"/>
        <w:rPr>
          <w:spacing w:val="0"/>
          <w:w w:val="100"/>
          <w:kern w:val="0"/>
          <w:lang w:val="ru-RU"/>
        </w:rPr>
      </w:pPr>
      <w:r>
        <w:rPr>
          <w:spacing w:val="0"/>
          <w:w w:val="100"/>
          <w:kern w:val="0"/>
          <w:lang w:val="ru-RU"/>
        </w:rPr>
        <w:t>45.</w:t>
      </w:r>
      <w:r>
        <w:rPr>
          <w:spacing w:val="0"/>
          <w:w w:val="100"/>
          <w:kern w:val="0"/>
          <w:lang w:val="ru-RU"/>
        </w:rPr>
        <w:tab/>
      </w:r>
      <w:r>
        <w:rPr>
          <w:b/>
          <w:spacing w:val="0"/>
          <w:w w:val="100"/>
          <w:kern w:val="0"/>
          <w:lang w:val="ru-RU"/>
        </w:rPr>
        <w:t>Г-жа Тан</w:t>
      </w:r>
      <w:r>
        <w:rPr>
          <w:spacing w:val="0"/>
          <w:w w:val="100"/>
          <w:kern w:val="0"/>
          <w:lang w:val="ru-RU"/>
        </w:rPr>
        <w:t xml:space="preserve"> говорит, что было бы полезно получить информацию о насилии в семье в сельских районах, а также о правовой защите и услугах, доступных для жертв такого насилия. </w:t>
      </w:r>
    </w:p>
    <w:p w:rsidR="000349B8" w:rsidRDefault="000349B8">
      <w:pPr>
        <w:pStyle w:val="DualTxt"/>
        <w:spacing w:after="220" w:line="240" w:lineRule="auto"/>
        <w:rPr>
          <w:spacing w:val="0"/>
          <w:w w:val="100"/>
          <w:kern w:val="0"/>
          <w:lang w:val="ru-RU"/>
        </w:rPr>
      </w:pPr>
      <w:r>
        <w:rPr>
          <w:spacing w:val="0"/>
          <w:w w:val="100"/>
          <w:kern w:val="0"/>
          <w:lang w:val="ru-RU"/>
        </w:rPr>
        <w:t>46.</w:t>
      </w:r>
      <w:r>
        <w:rPr>
          <w:spacing w:val="0"/>
          <w:w w:val="100"/>
          <w:kern w:val="0"/>
          <w:lang w:val="ru-RU"/>
        </w:rPr>
        <w:tab/>
      </w:r>
      <w:r>
        <w:rPr>
          <w:b/>
          <w:spacing w:val="0"/>
          <w:w w:val="100"/>
          <w:kern w:val="0"/>
          <w:lang w:val="ru-RU"/>
        </w:rPr>
        <w:t>Г-жа Бельмихуб-Зердани</w:t>
      </w:r>
      <w:r>
        <w:rPr>
          <w:spacing w:val="0"/>
          <w:w w:val="100"/>
          <w:kern w:val="0"/>
          <w:lang w:val="ru-RU"/>
        </w:rPr>
        <w:t xml:space="preserve"> говорит, что ввиду многочисленных проблем в области труда, имеющихся в представившем доклад государстве, она хотела бы получить дополнительную информацию о силе рабочего движения. Она хотела бы знать, обладают ли профсоюзы потенциалом, необходимым для защиты своих членов, и связаны ли они с какой-либо международной федерации труда.</w:t>
      </w:r>
    </w:p>
    <w:p w:rsidR="000349B8" w:rsidRDefault="000349B8">
      <w:pPr>
        <w:pStyle w:val="DualTxt"/>
        <w:spacing w:after="220" w:line="240" w:lineRule="auto"/>
        <w:rPr>
          <w:spacing w:val="0"/>
          <w:w w:val="100"/>
          <w:kern w:val="0"/>
          <w:lang w:val="ru-RU"/>
        </w:rPr>
      </w:pPr>
      <w:r>
        <w:rPr>
          <w:spacing w:val="0"/>
          <w:w w:val="100"/>
          <w:kern w:val="0"/>
          <w:lang w:val="ru-RU"/>
        </w:rPr>
        <w:t>47.</w:t>
      </w:r>
      <w:r>
        <w:rPr>
          <w:spacing w:val="0"/>
          <w:w w:val="100"/>
          <w:kern w:val="0"/>
          <w:lang w:val="ru-RU"/>
        </w:rPr>
        <w:tab/>
        <w:t>Что касается СМИ, то оратор вновь подчеркивает особую важность проведения делегацией пресс-конференции немедленно после ее возвращения в Республику Корея в целях информирования общественности о ее совещании с Комитетом. Ссылаясь на принятый в январе 2000 года Закон о вещании, о котором говорится в пятом периодическом докладе государства-участника, оратор интересуется, остается ли этот Закон по-прежнему в силе и, в случае если это так, осуществлены ли полностью его положения.</w:t>
      </w:r>
    </w:p>
    <w:p w:rsidR="000349B8" w:rsidRDefault="000349B8">
      <w:pPr>
        <w:pStyle w:val="DualTxt"/>
        <w:spacing w:after="140" w:line="240" w:lineRule="auto"/>
        <w:rPr>
          <w:spacing w:val="0"/>
          <w:w w:val="100"/>
          <w:kern w:val="0"/>
          <w:lang w:val="ru-RU"/>
        </w:rPr>
      </w:pPr>
      <w:r>
        <w:rPr>
          <w:spacing w:val="0"/>
          <w:w w:val="100"/>
          <w:kern w:val="0"/>
          <w:lang w:val="ru-RU"/>
        </w:rPr>
        <w:t>48.</w:t>
      </w:r>
      <w:r>
        <w:rPr>
          <w:spacing w:val="0"/>
          <w:w w:val="100"/>
          <w:kern w:val="0"/>
          <w:lang w:val="ru-RU"/>
        </w:rPr>
        <w:tab/>
      </w:r>
      <w:r>
        <w:rPr>
          <w:b/>
          <w:spacing w:val="0"/>
          <w:w w:val="100"/>
          <w:kern w:val="0"/>
          <w:lang w:val="ru-RU"/>
        </w:rPr>
        <w:t>Г-жа Тавариш да Силва</w:t>
      </w:r>
      <w:r>
        <w:rPr>
          <w:spacing w:val="0"/>
          <w:w w:val="100"/>
          <w:kern w:val="0"/>
          <w:lang w:val="ru-RU"/>
        </w:rPr>
        <w:t xml:space="preserve"> говорит, что информация, предоставленная неправительственными организациями, свидетельствует о том, что доля существующих в условиях нищеты домохозяйств, во главе которых стоят женщины, в 3 раза больше доли таких домохозяйств, возглавляемых мужчинами, и что разрыв в плане бедности между мужчинами и женщинами углубляется. Ввиду этого ей хотелось бы знать, учтено ли в экономических планах правительства явление феминизации бедности или же эти планы являются нейтральными в гендерном отношении.</w:t>
      </w:r>
    </w:p>
    <w:p w:rsidR="000349B8" w:rsidRDefault="000349B8">
      <w:pPr>
        <w:pStyle w:val="DualTxt"/>
        <w:spacing w:after="140" w:line="240" w:lineRule="auto"/>
        <w:rPr>
          <w:spacing w:val="0"/>
          <w:w w:val="100"/>
          <w:kern w:val="0"/>
          <w:lang w:val="ru-RU"/>
        </w:rPr>
      </w:pPr>
      <w:r>
        <w:rPr>
          <w:spacing w:val="0"/>
          <w:w w:val="100"/>
          <w:kern w:val="0"/>
          <w:lang w:val="ru-RU"/>
        </w:rPr>
        <w:t>49.</w:t>
      </w:r>
      <w:r>
        <w:rPr>
          <w:spacing w:val="0"/>
          <w:w w:val="100"/>
          <w:kern w:val="0"/>
          <w:lang w:val="ru-RU"/>
        </w:rPr>
        <w:tab/>
      </w:r>
      <w:r>
        <w:rPr>
          <w:b/>
          <w:spacing w:val="0"/>
          <w:w w:val="100"/>
          <w:kern w:val="0"/>
          <w:lang w:val="ru-RU"/>
        </w:rPr>
        <w:t xml:space="preserve">Г-жа Чан </w:t>
      </w:r>
      <w:r>
        <w:rPr>
          <w:bCs/>
          <w:spacing w:val="0"/>
          <w:w w:val="100"/>
          <w:kern w:val="0"/>
          <w:lang w:val="ru-RU"/>
        </w:rPr>
        <w:t>Ха Джин</w:t>
      </w:r>
      <w:r>
        <w:rPr>
          <w:spacing w:val="0"/>
          <w:w w:val="100"/>
          <w:kern w:val="0"/>
          <w:lang w:val="ru-RU"/>
        </w:rPr>
        <w:t xml:space="preserve"> </w:t>
      </w:r>
      <w:r>
        <w:rPr>
          <w:bCs/>
          <w:spacing w:val="0"/>
          <w:w w:val="100"/>
          <w:kern w:val="0"/>
          <w:lang w:val="ru-RU"/>
        </w:rPr>
        <w:t>(Республика</w:t>
      </w:r>
      <w:r>
        <w:rPr>
          <w:spacing w:val="0"/>
          <w:w w:val="100"/>
          <w:kern w:val="0"/>
          <w:lang w:val="ru-RU"/>
        </w:rPr>
        <w:t xml:space="preserve"> Корея) говорит, что число трудящихся, работающих на непостоянной основе, увеличивается повсюду в мире по мере изменения обществ. В условиях современных, основанных на знаниях обществ было бы весьма затруднительно предоставить всем трудящимся, работающим на непостоянной основе, статус постоянных сотрудников. Кроме того, проблемы связаны не с непостоянной или временной работой как таковой, а с неравноправным отношением. Закон о защитных и других мерах в отношении трудящихся, работающих на временной основе и на основе неполной занятости, который вступил в силу с 1</w:t>
      </w:r>
      <w:r>
        <w:rPr>
          <w:spacing w:val="0"/>
          <w:w w:val="100"/>
          <w:kern w:val="0"/>
        </w:rPr>
        <w:t> </w:t>
      </w:r>
      <w:r>
        <w:rPr>
          <w:spacing w:val="0"/>
          <w:w w:val="100"/>
          <w:kern w:val="0"/>
          <w:lang w:val="ru-RU"/>
        </w:rPr>
        <w:t>июля 2007 года, по-видимому, улучшит положение трудящихся, работающих на непостоянной основе, хотя необходимо признать, что некоторые работодатели уволили своих сотрудников до 1 июля, с тем чтобы уклониться от выполнения нового законодательства.</w:t>
      </w:r>
    </w:p>
    <w:p w:rsidR="000349B8" w:rsidRDefault="000349B8">
      <w:pPr>
        <w:tabs>
          <w:tab w:val="left" w:pos="480"/>
          <w:tab w:val="left" w:pos="960"/>
          <w:tab w:val="left" w:pos="1440"/>
          <w:tab w:val="left" w:pos="1915"/>
          <w:tab w:val="left" w:pos="2405"/>
          <w:tab w:val="left" w:pos="2880"/>
          <w:tab w:val="left" w:pos="3355"/>
        </w:tabs>
        <w:spacing w:after="140" w:line="240" w:lineRule="auto"/>
        <w:jc w:val="both"/>
        <w:rPr>
          <w:spacing w:val="0"/>
          <w:w w:val="100"/>
          <w:kern w:val="0"/>
          <w:lang w:val="ru-RU"/>
        </w:rPr>
      </w:pPr>
      <w:r>
        <w:rPr>
          <w:spacing w:val="0"/>
          <w:w w:val="100"/>
          <w:kern w:val="0"/>
          <w:lang w:val="ru-RU"/>
        </w:rPr>
        <w:t>50.</w:t>
      </w:r>
      <w:r>
        <w:rPr>
          <w:spacing w:val="0"/>
          <w:w w:val="100"/>
          <w:kern w:val="0"/>
          <w:lang w:val="ru-RU"/>
        </w:rPr>
        <w:tab/>
        <w:t>В случае с компанией "</w:t>
      </w:r>
      <w:r>
        <w:rPr>
          <w:spacing w:val="0"/>
          <w:w w:val="100"/>
          <w:kern w:val="0"/>
        </w:rPr>
        <w:t>E</w:t>
      </w:r>
      <w:r>
        <w:rPr>
          <w:spacing w:val="0"/>
          <w:w w:val="100"/>
          <w:kern w:val="0"/>
          <w:lang w:val="ru-RU"/>
        </w:rPr>
        <w:t>.</w:t>
      </w:r>
      <w:r>
        <w:rPr>
          <w:spacing w:val="0"/>
          <w:w w:val="100"/>
          <w:kern w:val="0"/>
        </w:rPr>
        <w:t>Land</w:t>
      </w:r>
      <w:r>
        <w:rPr>
          <w:spacing w:val="0"/>
          <w:w w:val="100"/>
          <w:kern w:val="0"/>
          <w:lang w:val="ru-RU"/>
        </w:rPr>
        <w:t>" Министерство труда считает, что, поскольку руководство и трудящиеся в настоящее время ведут переговоры, не следует вмешиваться, а следует призывать обе стороны к компромиссу. Надо надеяться, что, пока переговоры продолжаются, никаких нарушений закона не будет. Несмотря на всю сложность борьбы с дискриминацией в частном секторе, Министерство труда применяет Закон о здоровых семьях и другие соответствующие законодательные акты, предусматривающие не только надзор и руководство, но также и материальное стимулирование, призванное обеспечить предоставление компаниями, например, услуг по уходу за детьми. Положение профсоюзов изменяется. Число членов профсоюзов достигает 10 процентов от общей численности рабочей силы, и многие считают, что профсоюзы слишком жестко проводят свою линию. В то же время профсоюзы проявляют все б</w:t>
      </w:r>
      <w:r>
        <w:rPr>
          <w:spacing w:val="0"/>
          <w:w w:val="100"/>
          <w:kern w:val="0"/>
          <w:szCs w:val="23"/>
          <w:lang w:val="ru-RU" w:eastAsia="ru-RU"/>
        </w:rPr>
        <w:t>ó</w:t>
      </w:r>
      <w:r>
        <w:rPr>
          <w:spacing w:val="0"/>
          <w:w w:val="100"/>
          <w:kern w:val="0"/>
          <w:lang w:val="ru-RU"/>
        </w:rPr>
        <w:t xml:space="preserve">льшую заинтересованность в решении проблем трудящихся, работающих на непостоянной основе, и в ведении диалога с работодателями. </w:t>
      </w:r>
    </w:p>
    <w:p w:rsidR="000349B8" w:rsidRDefault="000349B8">
      <w:pPr>
        <w:pStyle w:val="DualTxt"/>
        <w:spacing w:after="220" w:line="240" w:lineRule="auto"/>
        <w:rPr>
          <w:spacing w:val="0"/>
          <w:w w:val="100"/>
          <w:kern w:val="0"/>
          <w:lang w:val="ru-RU"/>
        </w:rPr>
      </w:pPr>
      <w:r>
        <w:rPr>
          <w:spacing w:val="0"/>
          <w:w w:val="100"/>
          <w:kern w:val="0"/>
          <w:lang w:val="ru-RU"/>
        </w:rPr>
        <w:t>51.</w:t>
      </w:r>
      <w:r>
        <w:rPr>
          <w:spacing w:val="0"/>
          <w:w w:val="100"/>
          <w:kern w:val="0"/>
          <w:lang w:val="ru-RU"/>
        </w:rPr>
        <w:tab/>
      </w:r>
      <w:r>
        <w:rPr>
          <w:spacing w:val="0"/>
          <w:w w:val="100"/>
          <w:kern w:val="0"/>
          <w:lang w:val="ru-RU" w:bidi="fa-IR"/>
        </w:rPr>
        <w:t>Перед отъездом в Нью-Йорк</w:t>
      </w:r>
      <w:r>
        <w:rPr>
          <w:spacing w:val="0"/>
          <w:w w:val="100"/>
          <w:kern w:val="0"/>
          <w:lang w:val="ru-RU"/>
        </w:rPr>
        <w:t xml:space="preserve"> оратор</w:t>
      </w:r>
      <w:r>
        <w:rPr>
          <w:spacing w:val="0"/>
          <w:w w:val="100"/>
          <w:kern w:val="0"/>
          <w:lang w:val="ru-RU" w:bidi="fa-IR"/>
        </w:rPr>
        <w:t xml:space="preserve"> </w:t>
      </w:r>
      <w:r>
        <w:rPr>
          <w:spacing w:val="0"/>
          <w:w w:val="100"/>
          <w:kern w:val="0"/>
          <w:lang w:val="ru-RU"/>
        </w:rPr>
        <w:t>провела встречу с журналистами и аналогичную встречу запланировала провести по возвращении, с тем чтобы дать разъяснения по результатам рассмотрения Комитетом пятого и шестого периодических докладов. Министерство по вопросам гендерного равенства и семьи проинформирует остальные министерства о заключительных замечаниях Комитета. Статья 29 Закона о вещании, который по-прежнему остается в силе, призвана обеспечить создание равноправных образов женщин и мужчин. Министерство по вопросам гендерного равенства и семьи присуждает ежегодные награды за подготовку соответствующих программ, и неправительственные организации и комитет по цензуре средств вещания постоянно отслеживают нарушения этого закона.</w:t>
      </w:r>
    </w:p>
    <w:p w:rsidR="000349B8" w:rsidRDefault="000349B8">
      <w:pPr>
        <w:pStyle w:val="DualTxt"/>
        <w:spacing w:after="220" w:line="240" w:lineRule="auto"/>
        <w:rPr>
          <w:spacing w:val="0"/>
          <w:w w:val="100"/>
          <w:kern w:val="0"/>
          <w:lang w:val="ru-RU"/>
        </w:rPr>
      </w:pPr>
      <w:r>
        <w:rPr>
          <w:spacing w:val="0"/>
          <w:w w:val="100"/>
          <w:kern w:val="0"/>
          <w:lang w:val="ru-RU"/>
        </w:rPr>
        <w:t>52.</w:t>
      </w:r>
      <w:r>
        <w:rPr>
          <w:spacing w:val="0"/>
          <w:w w:val="100"/>
          <w:kern w:val="0"/>
          <w:lang w:val="ru-RU"/>
        </w:rPr>
        <w:tab/>
        <w:t>10 тыс. беженцев из Корейской</w:t>
      </w:r>
      <w:r>
        <w:rPr>
          <w:spacing w:val="0"/>
          <w:w w:val="100"/>
          <w:kern w:val="0"/>
        </w:rPr>
        <w:t> </w:t>
      </w:r>
      <w:r>
        <w:rPr>
          <w:spacing w:val="0"/>
          <w:w w:val="100"/>
          <w:kern w:val="0"/>
          <w:lang w:val="ru-RU"/>
        </w:rPr>
        <w:t>Народно-Демократической</w:t>
      </w:r>
      <w:r>
        <w:rPr>
          <w:spacing w:val="0"/>
          <w:w w:val="100"/>
          <w:kern w:val="0"/>
        </w:rPr>
        <w:t> </w:t>
      </w:r>
      <w:r>
        <w:rPr>
          <w:spacing w:val="0"/>
          <w:w w:val="100"/>
          <w:kern w:val="0"/>
          <w:lang w:val="ru-RU"/>
        </w:rPr>
        <w:t>Республики обеспечены субсидии для приобретения жилья и получения образования, а также поддержка в трудоустройстве. Экономическое положение женщин – глав домохозяйств необходимо улучшать путем применения комплексного подхода. Если в прошлом правительство уделяло внимание по большей части экономическому развитию, то теперь оно добивается более сбалансированного развития общества на основе плана "Перспективы до 2030 года", в рамках которого Министерство по вопросам гендерного равенства и семьи и Министерство труда играют важную роль. Центральное место в рамках этого плана занимает решение проблемы бедности, вызванной все углубляющимся разрывом в обществе в плане уровня благосостояния.</w:t>
      </w:r>
    </w:p>
    <w:p w:rsidR="000349B8" w:rsidRDefault="000349B8">
      <w:pPr>
        <w:pStyle w:val="DualTxt"/>
        <w:spacing w:after="220" w:line="240" w:lineRule="auto"/>
        <w:rPr>
          <w:spacing w:val="0"/>
          <w:w w:val="100"/>
          <w:kern w:val="0"/>
          <w:lang w:val="ru-RU"/>
        </w:rPr>
      </w:pPr>
      <w:r>
        <w:rPr>
          <w:spacing w:val="0"/>
          <w:w w:val="100"/>
          <w:kern w:val="0"/>
          <w:lang w:val="ru-RU"/>
        </w:rPr>
        <w:t>53.</w:t>
      </w:r>
      <w:r>
        <w:rPr>
          <w:spacing w:val="0"/>
          <w:w w:val="100"/>
          <w:kern w:val="0"/>
          <w:lang w:val="ru-RU"/>
        </w:rPr>
        <w:tab/>
        <w:t>На каждом этапе осуществления производилась оценка очередных базовых пятилетних Планов реализации стратегий в интересах женщин. Аналогичная оценка производилась и в отношении первого Базового плана повышения качества жизни в сельских районах и содействия их развитию (2005–2009 годы). Отдавая себе отчет в том, что патриархальные традиции затрудняют повышение уровня жизни сельских женщин, а также в сохранении глубоких различий между жизнью в городских и сельских районах, правительство создало центры для женщин-фермеров.</w:t>
      </w:r>
    </w:p>
    <w:p w:rsidR="000349B8" w:rsidRDefault="000349B8">
      <w:pPr>
        <w:pStyle w:val="DualTxt"/>
        <w:spacing w:after="160" w:line="240" w:lineRule="auto"/>
        <w:rPr>
          <w:spacing w:val="0"/>
          <w:w w:val="100"/>
          <w:kern w:val="0"/>
          <w:lang w:val="ru-RU"/>
        </w:rPr>
      </w:pPr>
      <w:r>
        <w:rPr>
          <w:spacing w:val="0"/>
          <w:w w:val="100"/>
          <w:kern w:val="0"/>
          <w:lang w:val="ru-RU"/>
        </w:rPr>
        <w:t>54.</w:t>
      </w:r>
      <w:r>
        <w:rPr>
          <w:spacing w:val="0"/>
          <w:w w:val="100"/>
          <w:kern w:val="0"/>
          <w:lang w:val="ru-RU"/>
        </w:rPr>
        <w:tab/>
      </w:r>
      <w:r>
        <w:rPr>
          <w:b/>
          <w:spacing w:val="0"/>
          <w:w w:val="100"/>
          <w:kern w:val="0"/>
          <w:lang w:val="ru-RU"/>
        </w:rPr>
        <w:t>Г-жа Бён</w:t>
      </w:r>
      <w:r>
        <w:rPr>
          <w:spacing w:val="0"/>
          <w:w w:val="100"/>
          <w:kern w:val="0"/>
          <w:lang w:val="ru-RU"/>
        </w:rPr>
        <w:t xml:space="preserve"> Ва Сун (Республика Корея) говорит, что первый этап осуществления первого Базового плана повышения качества жизни в сельских районах и содействия их развитию не привел к существенному улучшению положения женщин-фермеров или расширению их участия в процессе принятия решений. Ввиду этого второй этап его осуществления направлен на </w:t>
      </w:r>
      <w:r>
        <w:rPr>
          <w:spacing w:val="0"/>
          <w:w w:val="100"/>
          <w:kern w:val="0"/>
          <w:lang w:val="ru-RU" w:bidi="fa-IR"/>
        </w:rPr>
        <w:t>увеличение возможности женщин в связи с их  собственностью на землю и обеспечение осуществления Соглашения о ведении сельского хозяйства</w:t>
      </w:r>
      <w:r>
        <w:rPr>
          <w:spacing w:val="0"/>
          <w:w w:val="100"/>
          <w:kern w:val="0"/>
          <w:lang w:val="ru-RU"/>
        </w:rPr>
        <w:t xml:space="preserve">, в котором уточняются выполняемые роли, сфера ответственности, а также выплаты владельцам семейных ферм и членов семьи, работающих на семейной ферме. Коэффициенты насилия в семье для городских и сельских районов не различаются существенным образом. Правительство признает необходимость решения этой проблемы и продолжает содействовать </w:t>
      </w:r>
      <w:r>
        <w:rPr>
          <w:spacing w:val="0"/>
          <w:w w:val="100"/>
          <w:kern w:val="0"/>
          <w:lang w:val="ru-RU" w:bidi="fa-IR"/>
        </w:rPr>
        <w:t>осуществлению таких</w:t>
      </w:r>
      <w:r>
        <w:rPr>
          <w:spacing w:val="0"/>
          <w:w w:val="100"/>
          <w:kern w:val="0"/>
          <w:lang w:val="ru-RU"/>
        </w:rPr>
        <w:t xml:space="preserve"> мероприятий, как горячая линия "1366" для женщин.</w:t>
      </w:r>
    </w:p>
    <w:p w:rsidR="000349B8" w:rsidRDefault="000349B8">
      <w:pPr>
        <w:pStyle w:val="DualTxt"/>
        <w:spacing w:after="160" w:line="240" w:lineRule="auto"/>
        <w:rPr>
          <w:spacing w:val="0"/>
          <w:w w:val="100"/>
          <w:kern w:val="0"/>
          <w:lang w:val="ru-RU"/>
        </w:rPr>
      </w:pPr>
      <w:r>
        <w:rPr>
          <w:spacing w:val="0"/>
          <w:w w:val="100"/>
          <w:kern w:val="0"/>
          <w:lang w:val="ru-RU"/>
        </w:rPr>
        <w:t>55.</w:t>
      </w:r>
      <w:r>
        <w:rPr>
          <w:spacing w:val="0"/>
          <w:w w:val="100"/>
          <w:kern w:val="0"/>
          <w:lang w:val="ru-RU"/>
        </w:rPr>
        <w:tab/>
      </w:r>
      <w:r>
        <w:rPr>
          <w:b/>
          <w:spacing w:val="0"/>
          <w:w w:val="100"/>
          <w:kern w:val="0"/>
          <w:lang w:val="ru-RU"/>
        </w:rPr>
        <w:t>Г-жа Ким</w:t>
      </w:r>
      <w:r>
        <w:rPr>
          <w:spacing w:val="0"/>
          <w:w w:val="100"/>
          <w:kern w:val="0"/>
          <w:lang w:val="ru-RU"/>
        </w:rPr>
        <w:t xml:space="preserve"> Ён Ме (Республика Корея), возвращаясь к вопросу о занятости на непостоянной основе и трудовому спору в компании "</w:t>
      </w:r>
      <w:r>
        <w:rPr>
          <w:spacing w:val="0"/>
          <w:w w:val="100"/>
          <w:kern w:val="0"/>
        </w:rPr>
        <w:t>E</w:t>
      </w:r>
      <w:r>
        <w:rPr>
          <w:spacing w:val="0"/>
          <w:w w:val="100"/>
          <w:kern w:val="0"/>
          <w:lang w:val="ru-RU"/>
        </w:rPr>
        <w:t>.</w:t>
      </w:r>
      <w:r>
        <w:rPr>
          <w:spacing w:val="0"/>
          <w:w w:val="100"/>
          <w:kern w:val="0"/>
        </w:rPr>
        <w:t>Land</w:t>
      </w:r>
      <w:r>
        <w:rPr>
          <w:spacing w:val="0"/>
          <w:w w:val="100"/>
          <w:kern w:val="0"/>
          <w:lang w:val="ru-RU"/>
        </w:rPr>
        <w:t>", говорит, что запретить работу на непостоянной основе с практической точки зрения нецелесообразно. Вместо этого следует стремиться к одновременному обеспечению гибкости в области занятости и гарантированной занятости. Действующее законодательство защищает трудящихся от увольнений, однако спор в компании "</w:t>
      </w:r>
      <w:r>
        <w:rPr>
          <w:spacing w:val="0"/>
          <w:w w:val="100"/>
          <w:kern w:val="0"/>
        </w:rPr>
        <w:t>E</w:t>
      </w:r>
      <w:r>
        <w:rPr>
          <w:spacing w:val="0"/>
          <w:w w:val="100"/>
          <w:kern w:val="0"/>
          <w:lang w:val="ru-RU"/>
        </w:rPr>
        <w:t>.</w:t>
      </w:r>
      <w:r>
        <w:rPr>
          <w:spacing w:val="0"/>
          <w:w w:val="100"/>
          <w:kern w:val="0"/>
        </w:rPr>
        <w:t>Land</w:t>
      </w:r>
      <w:r>
        <w:rPr>
          <w:spacing w:val="0"/>
          <w:w w:val="100"/>
          <w:kern w:val="0"/>
          <w:lang w:val="ru-RU"/>
        </w:rPr>
        <w:t>" выходит за рамки его сферы действия. Если компания "</w:t>
      </w:r>
      <w:r>
        <w:rPr>
          <w:spacing w:val="0"/>
          <w:w w:val="100"/>
          <w:kern w:val="0"/>
        </w:rPr>
        <w:t>E</w:t>
      </w:r>
      <w:r>
        <w:rPr>
          <w:spacing w:val="0"/>
          <w:w w:val="100"/>
          <w:kern w:val="0"/>
          <w:lang w:val="ru-RU"/>
        </w:rPr>
        <w:t>.</w:t>
      </w:r>
      <w:r>
        <w:rPr>
          <w:spacing w:val="0"/>
          <w:w w:val="100"/>
          <w:kern w:val="0"/>
        </w:rPr>
        <w:t>Land</w:t>
      </w:r>
      <w:r>
        <w:rPr>
          <w:spacing w:val="0"/>
          <w:w w:val="100"/>
          <w:kern w:val="0"/>
          <w:lang w:val="ru-RU"/>
        </w:rPr>
        <w:t>" действительно имеет планы привлечь для найма кассиров стороннюю компанию, то нынешние работники стали жертвой не увольнений, а окончания срока действия их контрактов. Полиция вмешалась в ситуацию, когда сотрудники компании "</w:t>
      </w:r>
      <w:r>
        <w:rPr>
          <w:spacing w:val="0"/>
          <w:w w:val="100"/>
          <w:kern w:val="0"/>
        </w:rPr>
        <w:t>E</w:t>
      </w:r>
      <w:r>
        <w:rPr>
          <w:spacing w:val="0"/>
          <w:w w:val="100"/>
          <w:kern w:val="0"/>
          <w:lang w:val="ru-RU"/>
        </w:rPr>
        <w:t>.</w:t>
      </w:r>
      <w:r>
        <w:rPr>
          <w:spacing w:val="0"/>
          <w:w w:val="100"/>
          <w:kern w:val="0"/>
        </w:rPr>
        <w:t>Land</w:t>
      </w:r>
      <w:r>
        <w:rPr>
          <w:spacing w:val="0"/>
          <w:w w:val="100"/>
          <w:kern w:val="0"/>
          <w:lang w:val="ru-RU"/>
        </w:rPr>
        <w:t>" оккупировали свои рабочие места, и был нанесен ущерб имуществу, а также приостановлено функционирование производственного помещения.</w:t>
      </w:r>
    </w:p>
    <w:p w:rsidR="000349B8" w:rsidRDefault="000349B8">
      <w:pPr>
        <w:pStyle w:val="DualTxt"/>
        <w:spacing w:after="0" w:line="240" w:lineRule="auto"/>
        <w:rPr>
          <w:spacing w:val="0"/>
          <w:w w:val="100"/>
          <w:kern w:val="0"/>
          <w:lang w:val="en-US"/>
        </w:rPr>
      </w:pPr>
      <w:r>
        <w:rPr>
          <w:spacing w:val="0"/>
          <w:w w:val="100"/>
          <w:kern w:val="0"/>
          <w:lang w:val="ru-RU"/>
        </w:rPr>
        <w:t>56.</w:t>
      </w:r>
      <w:r>
        <w:rPr>
          <w:spacing w:val="0"/>
          <w:w w:val="100"/>
          <w:kern w:val="0"/>
          <w:lang w:val="ru-RU"/>
        </w:rPr>
        <w:tab/>
        <w:t>Обе головные организации профсоюзов Республики Корея связаны с Международной конфедерацией свободных профсоюзов. Профсоюзы имеют большое влияние, особенно в вопросе, связанном с трудящимися, работающими на непостоянной основе. Для содействия трехстороннему диалогу между правительством, руководством и трудящимися необходимо достижение консенсуса.</w:t>
      </w:r>
    </w:p>
    <w:p w:rsidR="000349B8" w:rsidRDefault="000349B8">
      <w:pPr>
        <w:pStyle w:val="DualTxt"/>
        <w:spacing w:after="0" w:line="240" w:lineRule="auto"/>
        <w:rPr>
          <w:spacing w:val="0"/>
          <w:w w:val="100"/>
          <w:kern w:val="0"/>
          <w:lang w:val="en-US"/>
        </w:rPr>
      </w:pPr>
    </w:p>
    <w:p w:rsidR="000349B8" w:rsidRDefault="000349B8">
      <w:pPr>
        <w:pStyle w:val="H4"/>
        <w:tabs>
          <w:tab w:val="clear" w:pos="1022"/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160" w:line="240" w:lineRule="auto"/>
        <w:ind w:left="475" w:right="0" w:hanging="475"/>
        <w:rPr>
          <w:spacing w:val="0"/>
          <w:w w:val="100"/>
          <w:kern w:val="0"/>
          <w:lang w:val="ru-RU"/>
        </w:rPr>
      </w:pPr>
      <w:r>
        <w:rPr>
          <w:spacing w:val="0"/>
          <w:w w:val="100"/>
          <w:kern w:val="0"/>
          <w:lang w:val="ru-RU"/>
        </w:rPr>
        <w:t>Статьи 15 и 16</w:t>
      </w:r>
    </w:p>
    <w:p w:rsidR="000349B8" w:rsidRDefault="000349B8">
      <w:pPr>
        <w:pStyle w:val="DualTxt"/>
        <w:keepNext/>
        <w:keepLines/>
        <w:spacing w:after="160" w:line="240" w:lineRule="auto"/>
        <w:rPr>
          <w:spacing w:val="0"/>
          <w:w w:val="100"/>
          <w:kern w:val="0"/>
          <w:lang w:val="ru-RU"/>
        </w:rPr>
      </w:pPr>
      <w:r>
        <w:rPr>
          <w:spacing w:val="0"/>
          <w:w w:val="100"/>
          <w:kern w:val="0"/>
          <w:lang w:val="ru-RU"/>
        </w:rPr>
        <w:t>57.</w:t>
      </w:r>
      <w:r>
        <w:rPr>
          <w:spacing w:val="0"/>
          <w:w w:val="100"/>
          <w:kern w:val="0"/>
          <w:lang w:val="ru-RU"/>
        </w:rPr>
        <w:tab/>
      </w:r>
      <w:r>
        <w:rPr>
          <w:b/>
          <w:spacing w:val="0"/>
          <w:w w:val="100"/>
          <w:kern w:val="0"/>
          <w:lang w:val="ru-RU"/>
        </w:rPr>
        <w:t xml:space="preserve">Г-жа </w:t>
      </w:r>
      <w:r>
        <w:rPr>
          <w:b/>
          <w:bCs/>
          <w:spacing w:val="0"/>
          <w:w w:val="100"/>
          <w:kern w:val="0"/>
          <w:lang w:val="ru-RU"/>
        </w:rPr>
        <w:t>Гальперин-Каддари</w:t>
      </w:r>
      <w:r>
        <w:rPr>
          <w:spacing w:val="0"/>
          <w:w w:val="100"/>
          <w:kern w:val="0"/>
          <w:lang w:val="ru-RU"/>
        </w:rPr>
        <w:t xml:space="preserve"> говорит, что название Рамочный закон о здоровой семье представляется по своей сути субъективным, поскольку для него характерна ориентация на традиционную нуклеарную семью и маргинализация семей, состоящих, например, из живущих в гражданском браке или гомосексуальных пар, а также разведенных или одиноких родителей. Оратор спрашивает о позиции правительства по данному вопросу, а также о том, имеют ли нетрадиционные семьи те же юридические права, обязанности и защиту, что и другие семьи.</w:t>
      </w:r>
    </w:p>
    <w:p w:rsidR="000349B8" w:rsidRDefault="000349B8">
      <w:pPr>
        <w:pStyle w:val="DualTxt"/>
        <w:spacing w:after="140" w:line="240" w:lineRule="auto"/>
        <w:rPr>
          <w:spacing w:val="0"/>
          <w:w w:val="100"/>
          <w:kern w:val="0"/>
          <w:lang w:val="ru-RU"/>
        </w:rPr>
      </w:pPr>
      <w:r>
        <w:rPr>
          <w:spacing w:val="0"/>
          <w:w w:val="100"/>
          <w:kern w:val="0"/>
          <w:lang w:val="ru-RU"/>
        </w:rPr>
        <w:t>58.</w:t>
      </w:r>
      <w:r>
        <w:rPr>
          <w:spacing w:val="0"/>
          <w:w w:val="100"/>
          <w:kern w:val="0"/>
          <w:lang w:val="ru-RU"/>
        </w:rPr>
        <w:tab/>
        <w:t xml:space="preserve">Как представляется, изнасилование в браке не </w:t>
      </w:r>
      <w:r>
        <w:rPr>
          <w:spacing w:val="0"/>
          <w:w w:val="100"/>
          <w:kern w:val="0"/>
          <w:lang w:val="ru-RU" w:bidi="fa-IR"/>
        </w:rPr>
        <w:t>предусматривается</w:t>
      </w:r>
      <w:r>
        <w:rPr>
          <w:spacing w:val="0"/>
          <w:w w:val="100"/>
          <w:kern w:val="0"/>
          <w:lang w:val="ru-RU"/>
        </w:rPr>
        <w:t xml:space="preserve"> законом и не карается по закону, хотя, судя по всему, имеются указания на судебные прецеденты в этой области. Оратор настоятельно призывает правительство выступить инициатором квалификации изнасилования в браке в качестве серьезного преступления, а не правонарушения, ответственность за решение по которому принадлежит судье. Несмотря на то что в поправке от декабря 2002 года к Специальному закону о наказании за насилие в семье уделяется законное внимание правам человека жертвы, в нем не уделяется достаточно внимания лицам, совершившим преступление. Оратор хотела бы получить более детальную информацию о прогрессе в решении проблемы насилия в семье, проведении расследований по жалобам и осуществлении арестов. Она хотела бы знать, производится ли задержание подозреваемых немедленно после подачи жалобы, с тем чтобы женщины и дети не были вынуждены бежать  из своих домов, какая защита предоставляется жертвам и какие средства направляются в приюты. Ввиду особой уязвимости некоторых групп женщин, включая иностранных невест, она спрашивает, существуют ли приюты, способные удовлетворить их потребности, включая потребности в лингвистической поддержке.</w:t>
      </w:r>
    </w:p>
    <w:p w:rsidR="000349B8" w:rsidRDefault="000349B8">
      <w:pPr>
        <w:pStyle w:val="DualTxt"/>
        <w:spacing w:after="140" w:line="240" w:lineRule="auto"/>
        <w:rPr>
          <w:spacing w:val="0"/>
          <w:w w:val="100"/>
          <w:kern w:val="0"/>
          <w:lang w:val="ru-RU"/>
        </w:rPr>
      </w:pPr>
      <w:r>
        <w:rPr>
          <w:spacing w:val="0"/>
          <w:w w:val="100"/>
          <w:kern w:val="0"/>
          <w:lang w:val="ru-RU"/>
        </w:rPr>
        <w:t>59.</w:t>
      </w:r>
      <w:r>
        <w:rPr>
          <w:spacing w:val="0"/>
          <w:w w:val="100"/>
          <w:kern w:val="0"/>
          <w:lang w:val="ru-RU"/>
        </w:rPr>
        <w:tab/>
        <w:t>Положения пересмотренного Уголовного кодекса, которые обязывают давать детям фамилию матери, ущемляют интересы женщин, поскольку родители должны во время заключения брака прийти к соглашению, давать ли детям фамилию матери или фамилию отца. Оратор также напоминает, что Комитет в своих заключительных замечаниях по поводу третьего и четвертого периодических докладов выразил обеспокоенность в связи с запретом на вступление в брак лиц, имеющих одинаковые фамилии, и интересуется, сохранился ли этот запрет.</w:t>
      </w:r>
    </w:p>
    <w:p w:rsidR="000349B8" w:rsidRDefault="000349B8">
      <w:pPr>
        <w:pStyle w:val="DualTxt"/>
        <w:spacing w:after="140" w:line="240" w:lineRule="auto"/>
        <w:rPr>
          <w:spacing w:val="0"/>
          <w:w w:val="100"/>
          <w:kern w:val="0"/>
          <w:lang w:val="ru-RU"/>
        </w:rPr>
      </w:pPr>
      <w:r>
        <w:rPr>
          <w:spacing w:val="0"/>
          <w:w w:val="100"/>
          <w:kern w:val="0"/>
          <w:lang w:val="ru-RU"/>
        </w:rPr>
        <w:t>60.</w:t>
      </w:r>
      <w:r>
        <w:rPr>
          <w:spacing w:val="0"/>
          <w:w w:val="100"/>
          <w:kern w:val="0"/>
          <w:lang w:val="ru-RU"/>
        </w:rPr>
        <w:tab/>
        <w:t>Совместная собственность супругов в настоящее время регулируется системой раздельного владения имуществом, таким образом имущество, нажитое в браке, но зарегистрированное на имя только одного из супругов, в случае расторжения брака будет находиться в собственности только этого лица. Оратор интересуется, изменят ли ситуацию поправки, которые планируется внести в гражданское право, или изменения в разделении имущества при расторжении брака ограничатся совместным жилищем супругов и, таким образом, не коснутся связанных с трудовой деятельностью пособий, таких как пенсии, выходные пособия и пособия по страхованию жизни.</w:t>
      </w:r>
    </w:p>
    <w:p w:rsidR="000349B8" w:rsidRDefault="000349B8">
      <w:pPr>
        <w:pStyle w:val="DualTxt"/>
        <w:spacing w:after="160" w:line="240" w:lineRule="auto"/>
        <w:rPr>
          <w:spacing w:val="0"/>
          <w:w w:val="100"/>
          <w:kern w:val="0"/>
          <w:lang w:val="ru-RU"/>
        </w:rPr>
      </w:pPr>
      <w:r>
        <w:rPr>
          <w:spacing w:val="0"/>
          <w:w w:val="100"/>
          <w:kern w:val="0"/>
          <w:lang w:val="ru-RU"/>
        </w:rPr>
        <w:t>61.</w:t>
      </w:r>
      <w:r>
        <w:rPr>
          <w:spacing w:val="0"/>
          <w:w w:val="100"/>
          <w:kern w:val="0"/>
          <w:lang w:val="ru-RU"/>
        </w:rPr>
        <w:tab/>
      </w:r>
      <w:r>
        <w:rPr>
          <w:b/>
          <w:spacing w:val="0"/>
          <w:w w:val="100"/>
          <w:kern w:val="0"/>
          <w:lang w:val="ru-RU"/>
        </w:rPr>
        <w:t>Г-жа Тан</w:t>
      </w:r>
      <w:r>
        <w:rPr>
          <w:spacing w:val="0"/>
          <w:w w:val="100"/>
          <w:kern w:val="0"/>
          <w:lang w:val="ru-RU"/>
        </w:rPr>
        <w:t>, отмечая, что в 2005 году поправка в Закон о рассмотрении семейных споров, Закон об исполнении Закона о гражданском состоянии и Специальный закон об обеспечении выплаты алиментов на ребенка находилась на рассмотрении Комитета по законодательству и правосудию Национального собрания, спрашивает, был ли принят данный законодательный акт и вступил ли он в силу. Ввиду того, что в ранее сделанном делегацией устном заявлении (</w:t>
      </w:r>
      <w:r>
        <w:rPr>
          <w:spacing w:val="0"/>
          <w:w w:val="100"/>
          <w:kern w:val="0"/>
        </w:rPr>
        <w:t>CEDAW</w:t>
      </w:r>
      <w:r>
        <w:rPr>
          <w:spacing w:val="0"/>
          <w:w w:val="100"/>
          <w:kern w:val="0"/>
          <w:lang w:val="ru-RU"/>
        </w:rPr>
        <w:t>/</w:t>
      </w:r>
      <w:r>
        <w:rPr>
          <w:spacing w:val="0"/>
          <w:w w:val="100"/>
          <w:kern w:val="0"/>
        </w:rPr>
        <w:t>C</w:t>
      </w:r>
      <w:r>
        <w:rPr>
          <w:spacing w:val="0"/>
          <w:w w:val="100"/>
          <w:kern w:val="0"/>
          <w:lang w:val="ru-RU"/>
        </w:rPr>
        <w:t>/</w:t>
      </w:r>
      <w:r>
        <w:rPr>
          <w:spacing w:val="0"/>
          <w:w w:val="100"/>
          <w:kern w:val="0"/>
        </w:rPr>
        <w:t>SR</w:t>
      </w:r>
      <w:r>
        <w:rPr>
          <w:spacing w:val="0"/>
          <w:w w:val="100"/>
          <w:kern w:val="0"/>
          <w:lang w:val="ru-RU"/>
        </w:rPr>
        <w:t>.802 (</w:t>
      </w:r>
      <w:r>
        <w:rPr>
          <w:spacing w:val="0"/>
          <w:w w:val="100"/>
          <w:kern w:val="0"/>
        </w:rPr>
        <w:t>A</w:t>
      </w:r>
      <w:r>
        <w:rPr>
          <w:spacing w:val="0"/>
          <w:w w:val="100"/>
          <w:kern w:val="0"/>
          <w:lang w:val="ru-RU"/>
        </w:rPr>
        <w:t>)) имелась ссылка на увеличение числа распадов семей, оратор интересуется, были ли исследованы причины, лежащие в основе этого явления. Она спрашивает, предоставляются ли разведенным женщинам средства для содержания их самих и их детей и как решается вопрос опеки над детьми и разделения имущества, нажитого в браке.</w:t>
      </w:r>
    </w:p>
    <w:p w:rsidR="000349B8" w:rsidRDefault="000349B8">
      <w:pPr>
        <w:pStyle w:val="DualTxt"/>
        <w:spacing w:after="160" w:line="240" w:lineRule="auto"/>
        <w:rPr>
          <w:spacing w:val="0"/>
          <w:w w:val="100"/>
          <w:kern w:val="0"/>
          <w:lang w:val="ru-RU"/>
        </w:rPr>
      </w:pPr>
      <w:r>
        <w:rPr>
          <w:spacing w:val="0"/>
          <w:w w:val="100"/>
          <w:kern w:val="0"/>
          <w:lang w:val="ru-RU"/>
        </w:rPr>
        <w:t>62.</w:t>
      </w:r>
      <w:r>
        <w:rPr>
          <w:spacing w:val="0"/>
          <w:w w:val="100"/>
          <w:kern w:val="0"/>
          <w:lang w:val="ru-RU"/>
        </w:rPr>
        <w:tab/>
        <w:t>Оратор желает знать о статусе гражданских браков, в особенности, защищены ли они теми же законами, что и браки, заключенные законным путем, а также о количестве таких браков. Она также хотела бы знать, какие права приобретают пары, расторгающие гражданский брак, в области опеки над детьми, выплаты алиментов и разделения имущества. Оратор спрашивает, признаются ли брачные контракты и, если нет, то планируется ли внести поправки в брачное законодательство, с тем чтобы обеспечить учет в нем таких контрактов.</w:t>
      </w:r>
    </w:p>
    <w:p w:rsidR="000349B8" w:rsidRDefault="000349B8">
      <w:pPr>
        <w:pStyle w:val="DualTxt"/>
        <w:spacing w:after="160" w:line="240" w:lineRule="auto"/>
        <w:rPr>
          <w:spacing w:val="0"/>
          <w:w w:val="100"/>
          <w:kern w:val="0"/>
          <w:lang w:val="ru-RU"/>
        </w:rPr>
      </w:pPr>
      <w:r>
        <w:rPr>
          <w:spacing w:val="0"/>
          <w:w w:val="100"/>
          <w:kern w:val="0"/>
          <w:lang w:val="ru-RU"/>
        </w:rPr>
        <w:t>63.</w:t>
      </w:r>
      <w:r>
        <w:rPr>
          <w:spacing w:val="0"/>
          <w:w w:val="100"/>
          <w:kern w:val="0"/>
          <w:lang w:val="ru-RU"/>
        </w:rPr>
        <w:tab/>
        <w:t>Ссылаясь на то, что Рамочный закон о здоровой семье направлен на обеспечение всесторонних мер по социальному обеспечению, оратор спрашивает, в отношении скольких семей были осуществлены данные меры, имеют ли право на них семьи с одним родителем, а также какое количество домохозяйств возглавляется женщинами. Она также хотела бы знать, какие пособия выплачиваются в соответствии с принятым в 2002 году Законом о социальном обеспечении семей с одним родителем.</w:t>
      </w:r>
    </w:p>
    <w:p w:rsidR="000349B8" w:rsidRDefault="000349B8">
      <w:pPr>
        <w:pStyle w:val="DualTxt"/>
        <w:spacing w:after="160" w:line="240" w:lineRule="auto"/>
        <w:rPr>
          <w:spacing w:val="0"/>
          <w:w w:val="100"/>
          <w:kern w:val="0"/>
          <w:lang w:val="ru-RU"/>
        </w:rPr>
      </w:pPr>
      <w:r>
        <w:rPr>
          <w:spacing w:val="0"/>
          <w:w w:val="100"/>
          <w:kern w:val="0"/>
          <w:lang w:val="ru-RU"/>
        </w:rPr>
        <w:t>64.</w:t>
      </w:r>
      <w:r>
        <w:rPr>
          <w:spacing w:val="0"/>
          <w:w w:val="100"/>
          <w:kern w:val="0"/>
          <w:lang w:val="ru-RU"/>
        </w:rPr>
        <w:tab/>
        <w:t>Напоминая о том, что правительство принимает энергичные меры, чтобы принять поправку к Закону о государственной пенсии, которая обеспечит право женщин на раздел пенсии и аннулирует положение о  прекращении выплаты разделенной пенсии разведенной женщине при ее повторном вступлении в брак, оратор интересуется, приняло ли Национальное собрание данный законодательный акт или его принятие столкнулось с препятствиями, а также хочет получить информацию о числе и возрасте женщин, которые, как ожидается, смогут воспользоваться выгодами закона с внесенными в него поправками.</w:t>
      </w:r>
    </w:p>
    <w:p w:rsidR="000349B8" w:rsidRDefault="000349B8">
      <w:pPr>
        <w:pStyle w:val="DualTxt"/>
        <w:spacing w:after="160" w:line="240" w:lineRule="auto"/>
        <w:rPr>
          <w:spacing w:val="0"/>
          <w:w w:val="100"/>
          <w:kern w:val="0"/>
          <w:lang w:val="ru-RU"/>
        </w:rPr>
      </w:pPr>
      <w:r>
        <w:rPr>
          <w:spacing w:val="0"/>
          <w:w w:val="100"/>
          <w:kern w:val="0"/>
          <w:lang w:val="ru-RU"/>
        </w:rPr>
        <w:t>65.</w:t>
      </w:r>
      <w:r>
        <w:rPr>
          <w:spacing w:val="0"/>
          <w:w w:val="100"/>
          <w:kern w:val="0"/>
          <w:lang w:val="ru-RU"/>
        </w:rPr>
        <w:tab/>
      </w:r>
      <w:r>
        <w:rPr>
          <w:b/>
          <w:spacing w:val="0"/>
          <w:w w:val="100"/>
          <w:kern w:val="0"/>
          <w:lang w:val="ru-RU"/>
        </w:rPr>
        <w:t xml:space="preserve">Г-жа Чан </w:t>
      </w:r>
      <w:r>
        <w:rPr>
          <w:bCs/>
          <w:spacing w:val="0"/>
          <w:w w:val="100"/>
          <w:kern w:val="0"/>
          <w:lang w:val="ru-RU"/>
        </w:rPr>
        <w:t>Ха Джин</w:t>
      </w:r>
      <w:r>
        <w:rPr>
          <w:spacing w:val="0"/>
          <w:w w:val="100"/>
          <w:kern w:val="0"/>
          <w:lang w:val="ru-RU"/>
        </w:rPr>
        <w:t xml:space="preserve"> </w:t>
      </w:r>
      <w:r>
        <w:rPr>
          <w:bCs/>
          <w:spacing w:val="0"/>
          <w:w w:val="100"/>
          <w:kern w:val="0"/>
          <w:lang w:val="ru-RU"/>
        </w:rPr>
        <w:t>(</w:t>
      </w:r>
      <w:r>
        <w:rPr>
          <w:spacing w:val="0"/>
          <w:w w:val="100"/>
          <w:kern w:val="0"/>
          <w:lang w:val="ru-RU"/>
        </w:rPr>
        <w:t xml:space="preserve">Республика Корея) говорит, что Рамочный закон о здоровой семье – </w:t>
      </w:r>
      <w:r>
        <w:rPr>
          <w:spacing w:val="0"/>
          <w:w w:val="100"/>
          <w:kern w:val="0"/>
          <w:lang w:val="ru-RU" w:bidi="fa-IR"/>
        </w:rPr>
        <w:t>первый в</w:t>
      </w:r>
      <w:r>
        <w:rPr>
          <w:spacing w:val="0"/>
          <w:w w:val="100"/>
          <w:kern w:val="0"/>
          <w:lang w:val="ru-RU"/>
        </w:rPr>
        <w:t xml:space="preserve"> Республике Корея</w:t>
      </w:r>
      <w:r>
        <w:rPr>
          <w:spacing w:val="0"/>
          <w:w w:val="100"/>
          <w:kern w:val="0"/>
          <w:lang w:val="ru-RU" w:bidi="fa-IR"/>
        </w:rPr>
        <w:t xml:space="preserve"> закон такого типа –</w:t>
      </w:r>
      <w:r>
        <w:rPr>
          <w:spacing w:val="0"/>
          <w:w w:val="100"/>
          <w:kern w:val="0"/>
          <w:lang w:val="ru-RU"/>
        </w:rPr>
        <w:t xml:space="preserve"> имеет практическую направленность. В соответствии с положениями этого Закона все региональные органы государственной власти к 2010 году должны открыть семейные центры в целях предоставления услуг, оговоренных в Законе, включая консультационные услуги. Ответственность за осуществление положений Закона, которые впервые были предложены  Министерством здравоохранения и социального обеспечения, была переложена на Министерство по вопросам гендерного равенства и семьи. Ознакомившись с мнением НПО, отражающим их обеспокоенность по поводу названия данного Закона, Министерство по вопросам гендерного равенства и семьи решило переименовать его в Базовый закон о политике в отношении семьи. Один законодательный акт будет обеспечивать правовую защиту всем видам семей.</w:t>
      </w:r>
    </w:p>
    <w:p w:rsidR="000349B8" w:rsidRDefault="000349B8">
      <w:pPr>
        <w:pStyle w:val="DualTxt"/>
        <w:spacing w:after="160" w:line="240" w:lineRule="auto"/>
        <w:rPr>
          <w:spacing w:val="0"/>
          <w:w w:val="100"/>
          <w:kern w:val="0"/>
          <w:lang w:val="ru-RU"/>
        </w:rPr>
      </w:pPr>
      <w:r>
        <w:rPr>
          <w:spacing w:val="0"/>
          <w:w w:val="100"/>
          <w:kern w:val="0"/>
          <w:lang w:val="ru-RU"/>
        </w:rPr>
        <w:t>66.</w:t>
      </w:r>
      <w:r>
        <w:rPr>
          <w:spacing w:val="0"/>
          <w:w w:val="100"/>
          <w:kern w:val="0"/>
          <w:lang w:val="ru-RU"/>
        </w:rPr>
        <w:tab/>
        <w:t>В 1988 году правительство ввело законодательство об уходе за младенцами и  детьми более старшего возраста. В соответствии с условиями последующей реализации семьи с низким уровнем доходов были освобождены от уплаты вступительных взносов центрам дошкольного воспитания. В настоящее время имеются планы по распространению такой поддержки на семьи со средним уровнем доходов, а также на детей более старшего возраста.</w:t>
      </w:r>
    </w:p>
    <w:p w:rsidR="000349B8" w:rsidRDefault="000349B8">
      <w:pPr>
        <w:pStyle w:val="DualTxt"/>
        <w:spacing w:after="160" w:line="240" w:lineRule="auto"/>
        <w:rPr>
          <w:spacing w:val="0"/>
          <w:w w:val="100"/>
          <w:kern w:val="0"/>
          <w:lang w:val="ru-RU"/>
        </w:rPr>
      </w:pPr>
      <w:r>
        <w:rPr>
          <w:spacing w:val="0"/>
          <w:w w:val="100"/>
          <w:kern w:val="0"/>
          <w:lang w:val="ru-RU"/>
        </w:rPr>
        <w:t>67.</w:t>
      </w:r>
      <w:r>
        <w:rPr>
          <w:spacing w:val="0"/>
          <w:w w:val="100"/>
          <w:kern w:val="0"/>
          <w:lang w:val="ru-RU"/>
        </w:rPr>
        <w:tab/>
        <w:t>Решения об опеке над детьми после развода принимаются путем заключения соглашения между родителями или через суд, который, как правило, передает опеку над ребенком родителю, в большей степени подготовленному к осуществлению ухода за детьми. В настоящее время совместное имущество супругов делится поровну. Пары, состоявшие в гражданском браке, при разводе обладают теми же правами, что и пары, расторгающие законный брак, за исключением прав на получение пенсии. Несмотря на то что Закон о совместной собственности, в настоящее время проходящий законодательную процедуру, также будет распространяться на гражданские браки, он не решит проблему пенсий.</w:t>
      </w:r>
    </w:p>
    <w:p w:rsidR="000349B8" w:rsidRDefault="000349B8">
      <w:pPr>
        <w:pStyle w:val="DualTxt"/>
        <w:spacing w:after="160" w:line="240" w:lineRule="auto"/>
        <w:rPr>
          <w:spacing w:val="0"/>
          <w:w w:val="100"/>
          <w:kern w:val="0"/>
          <w:lang w:val="ru-RU"/>
        </w:rPr>
      </w:pPr>
      <w:r>
        <w:rPr>
          <w:spacing w:val="0"/>
          <w:w w:val="100"/>
          <w:kern w:val="0"/>
          <w:lang w:val="ru-RU"/>
        </w:rPr>
        <w:t>68.</w:t>
      </w:r>
      <w:r>
        <w:rPr>
          <w:spacing w:val="0"/>
          <w:w w:val="100"/>
          <w:kern w:val="0"/>
          <w:lang w:val="ru-RU"/>
        </w:rPr>
        <w:tab/>
      </w:r>
      <w:r>
        <w:rPr>
          <w:b/>
          <w:spacing w:val="0"/>
          <w:w w:val="100"/>
          <w:kern w:val="0"/>
          <w:lang w:val="ru-RU"/>
        </w:rPr>
        <w:t>Г-н Квон</w:t>
      </w:r>
      <w:r>
        <w:rPr>
          <w:spacing w:val="0"/>
          <w:w w:val="100"/>
          <w:kern w:val="0"/>
          <w:lang w:val="ru-RU"/>
        </w:rPr>
        <w:t xml:space="preserve"> Ён Хён (Республика Корея) говорит, что, несмотря на то что Министерству по вопросам гендерного равенства и семьи на протяжении вот уже почти 5 лет рекомендуется обеспечить, чтобы изнасилование в браке </w:t>
      </w:r>
      <w:r>
        <w:rPr>
          <w:spacing w:val="0"/>
          <w:w w:val="100"/>
          <w:kern w:val="0"/>
          <w:lang w:val="ru-RU" w:bidi="fa-IR"/>
        </w:rPr>
        <w:t xml:space="preserve">квалифицировалось законом как правонарушение, требующее соответствующего наказания, </w:t>
      </w:r>
      <w:r>
        <w:rPr>
          <w:spacing w:val="0"/>
          <w:w w:val="100"/>
          <w:kern w:val="0"/>
          <w:lang w:val="ru-RU"/>
        </w:rPr>
        <w:t>признания такой меры в рамках культуры и традиций добиться сложно. Обвинение могло бы основываться  на положении об угрозе силой или ее применении. Ежегодно около 15 тыс. лиц предъявляется обвинение в совершении насилия в семье. В 2006 году 14,6 процента из них были осуждены, 25 процентов были приговорены условно при условии получения соответствующих консультаций и 31,3 процента было приказано пройти курс других консультаций.</w:t>
      </w:r>
    </w:p>
    <w:p w:rsidR="000349B8" w:rsidRDefault="000349B8">
      <w:pPr>
        <w:pStyle w:val="DualTxt"/>
        <w:spacing w:after="180" w:line="240" w:lineRule="auto"/>
        <w:rPr>
          <w:spacing w:val="0"/>
          <w:w w:val="100"/>
          <w:kern w:val="0"/>
          <w:lang w:val="ru-RU"/>
        </w:rPr>
      </w:pPr>
      <w:r>
        <w:rPr>
          <w:spacing w:val="0"/>
          <w:w w:val="100"/>
          <w:kern w:val="0"/>
          <w:lang w:val="ru-RU"/>
        </w:rPr>
        <w:t>69.</w:t>
      </w:r>
      <w:r>
        <w:rPr>
          <w:spacing w:val="0"/>
          <w:w w:val="100"/>
          <w:kern w:val="0"/>
          <w:lang w:val="ru-RU"/>
        </w:rPr>
        <w:tab/>
        <w:t>Женщины, ставшие жертвами насилия в семье, как правило, уходят от своих супругов, поскольку не существует механизмов, которые обеспечивали бы женщинам возможность оставаться в своих домах, не прибегая к необходимым действиям по возбуждению уголовного дела. Если в настоящее время доступно жилье в приюте, то начиная с 2008 года женщинам, скрывающимся от насилия в семье, будет предоставляться жилье за низкую арендную плату. Горячая линия "1366" для женщин обслуживает женщин-мигрантов, подвергшихся насилию в семье. Наказание лиц, совершающих насилие в семье, общественное мнение считает слишком мягким, и уровень общественной осведомленности о том, что насилие в семье представляет собой серьезную социальную проблему, повышается.</w:t>
      </w:r>
    </w:p>
    <w:p w:rsidR="000349B8" w:rsidRDefault="000349B8">
      <w:pPr>
        <w:pStyle w:val="DualTxt"/>
        <w:spacing w:after="180" w:line="240" w:lineRule="auto"/>
        <w:rPr>
          <w:spacing w:val="0"/>
          <w:w w:val="100"/>
          <w:kern w:val="0"/>
          <w:lang w:val="ru-RU"/>
        </w:rPr>
      </w:pPr>
      <w:r>
        <w:rPr>
          <w:spacing w:val="0"/>
          <w:w w:val="100"/>
          <w:kern w:val="0"/>
          <w:lang w:val="ru-RU"/>
        </w:rPr>
        <w:t>70.</w:t>
      </w:r>
      <w:r>
        <w:rPr>
          <w:spacing w:val="0"/>
          <w:w w:val="100"/>
          <w:kern w:val="0"/>
          <w:lang w:val="ru-RU"/>
        </w:rPr>
        <w:tab/>
      </w:r>
      <w:r>
        <w:rPr>
          <w:b/>
          <w:spacing w:val="0"/>
          <w:w w:val="100"/>
          <w:kern w:val="0"/>
          <w:lang w:val="ru-RU"/>
        </w:rPr>
        <w:t xml:space="preserve">Г-жа Чан </w:t>
      </w:r>
      <w:r>
        <w:rPr>
          <w:bCs/>
          <w:spacing w:val="0"/>
          <w:w w:val="100"/>
          <w:kern w:val="0"/>
          <w:lang w:val="ru-RU"/>
        </w:rPr>
        <w:t>Ха Джин</w:t>
      </w:r>
      <w:r>
        <w:rPr>
          <w:spacing w:val="0"/>
          <w:w w:val="100"/>
          <w:kern w:val="0"/>
          <w:lang w:val="ru-RU"/>
        </w:rPr>
        <w:t xml:space="preserve"> (Республика Корея) говорит, что, хотя замужние женщины, как правило, при заключении брака обычно сохраняют собственную фамилию, родители должны заключать специальное соглашение, для того чтобы дети получили фамилию матери. С другой стороны, ребенок может решить взять фамилию матери позднее.</w:t>
      </w:r>
    </w:p>
    <w:p w:rsidR="000349B8" w:rsidRDefault="000349B8">
      <w:pPr>
        <w:pStyle w:val="DualTxt"/>
        <w:spacing w:after="180" w:line="240" w:lineRule="auto"/>
        <w:rPr>
          <w:spacing w:val="0"/>
          <w:w w:val="100"/>
          <w:kern w:val="0"/>
          <w:lang w:val="ru-RU"/>
        </w:rPr>
      </w:pPr>
      <w:r>
        <w:rPr>
          <w:spacing w:val="0"/>
          <w:w w:val="100"/>
          <w:kern w:val="0"/>
          <w:lang w:val="ru-RU"/>
        </w:rPr>
        <w:t>71.</w:t>
      </w:r>
      <w:r>
        <w:rPr>
          <w:spacing w:val="0"/>
          <w:w w:val="100"/>
          <w:kern w:val="0"/>
          <w:lang w:val="ru-RU"/>
        </w:rPr>
        <w:tab/>
        <w:t>Несмотря на то что запрет на заключение брака между лицами, носящими одинаковые фамилии и происходящими из одного рода, снят, заключение брака по-прежнему невозможно между лицами, состоящими в родстве в третьем ряду родословной.</w:t>
      </w:r>
    </w:p>
    <w:p w:rsidR="000349B8" w:rsidRDefault="000349B8">
      <w:pPr>
        <w:pStyle w:val="DualTxt"/>
        <w:spacing w:after="180" w:line="240" w:lineRule="auto"/>
        <w:rPr>
          <w:spacing w:val="0"/>
          <w:w w:val="100"/>
          <w:kern w:val="0"/>
          <w:lang w:val="ru-RU"/>
        </w:rPr>
      </w:pPr>
      <w:r>
        <w:rPr>
          <w:spacing w:val="0"/>
          <w:w w:val="100"/>
          <w:kern w:val="0"/>
          <w:lang w:val="ru-RU"/>
        </w:rPr>
        <w:t>72.</w:t>
      </w:r>
      <w:r>
        <w:rPr>
          <w:spacing w:val="0"/>
          <w:w w:val="100"/>
          <w:kern w:val="0"/>
          <w:lang w:val="ru-RU"/>
        </w:rPr>
        <w:tab/>
      </w:r>
      <w:r>
        <w:rPr>
          <w:b/>
          <w:spacing w:val="0"/>
          <w:w w:val="100"/>
          <w:kern w:val="0"/>
          <w:lang w:val="ru-RU"/>
        </w:rPr>
        <w:t>Председатель</w:t>
      </w:r>
      <w:r>
        <w:rPr>
          <w:spacing w:val="0"/>
          <w:w w:val="100"/>
          <w:kern w:val="0"/>
          <w:lang w:val="ru-RU"/>
        </w:rPr>
        <w:t>, завершая конструктивный диалог Комитета с делегацией Республики Корея, предлагает ей сделать заключительные замечания.</w:t>
      </w:r>
    </w:p>
    <w:p w:rsidR="000349B8" w:rsidRDefault="000349B8">
      <w:pPr>
        <w:pStyle w:val="DualTxt"/>
        <w:spacing w:after="180" w:line="240" w:lineRule="auto"/>
        <w:rPr>
          <w:spacing w:val="0"/>
          <w:w w:val="100"/>
          <w:kern w:val="0"/>
          <w:lang w:val="ru-RU"/>
        </w:rPr>
      </w:pPr>
      <w:r>
        <w:rPr>
          <w:spacing w:val="0"/>
          <w:w w:val="100"/>
          <w:kern w:val="0"/>
          <w:lang w:val="ru-RU"/>
        </w:rPr>
        <w:t>73.</w:t>
      </w:r>
      <w:r>
        <w:rPr>
          <w:spacing w:val="0"/>
          <w:w w:val="100"/>
          <w:kern w:val="0"/>
          <w:lang w:val="ru-RU"/>
        </w:rPr>
        <w:tab/>
      </w:r>
      <w:r>
        <w:rPr>
          <w:b/>
          <w:spacing w:val="0"/>
          <w:w w:val="100"/>
          <w:kern w:val="0"/>
          <w:lang w:val="ru-RU"/>
        </w:rPr>
        <w:t xml:space="preserve">Г-жа Чан </w:t>
      </w:r>
      <w:r>
        <w:rPr>
          <w:bCs/>
          <w:spacing w:val="0"/>
          <w:w w:val="100"/>
          <w:kern w:val="0"/>
          <w:lang w:val="ru-RU"/>
        </w:rPr>
        <w:t>Ха Джин</w:t>
      </w:r>
      <w:r>
        <w:rPr>
          <w:spacing w:val="0"/>
          <w:w w:val="100"/>
          <w:kern w:val="0"/>
          <w:lang w:val="ru-RU"/>
        </w:rPr>
        <w:t xml:space="preserve"> (Республика Корея) говорит, что Республика Корея включила вопрос гендерного равенства в деятельность своих учреждений и законодательство и предприняла активные шаги в направлении обеспечения учета гендерного аспекта в целях устранения расхождений между политическими мерами и действительностью. Вместе с тем по-прежнему сохраняются социальные и культурные предрассудки в отношении женщин, и недавнее резкое повышение числа женщин-мигрантов создает новые требующие безотлагательного решения проблемы в правовой области и области социального обеспечения. Отдавая себе отчет в том, что успех может быть достигнут только при условии сотрудничества между женщинами и мужчинами, правительство активно развивает учитывающее гендерную проблематику образование в целях создания здорового общества, в котором соблюдается гендерное равенство.</w:t>
      </w:r>
    </w:p>
    <w:p w:rsidR="000349B8" w:rsidRDefault="000349B8">
      <w:pPr>
        <w:pStyle w:val="DualTxt"/>
        <w:spacing w:after="160" w:line="240" w:lineRule="auto"/>
        <w:rPr>
          <w:spacing w:val="0"/>
          <w:w w:val="100"/>
          <w:kern w:val="0"/>
          <w:lang w:val="ru-RU"/>
        </w:rPr>
      </w:pPr>
      <w:r>
        <w:rPr>
          <w:spacing w:val="0"/>
          <w:w w:val="100"/>
          <w:kern w:val="0"/>
          <w:lang w:val="ru-RU"/>
        </w:rPr>
        <w:t>74.</w:t>
      </w:r>
      <w:r>
        <w:rPr>
          <w:spacing w:val="0"/>
          <w:w w:val="100"/>
          <w:kern w:val="0"/>
          <w:lang w:val="ru-RU"/>
        </w:rPr>
        <w:tab/>
      </w:r>
      <w:r>
        <w:rPr>
          <w:b/>
          <w:spacing w:val="0"/>
          <w:w w:val="100"/>
          <w:kern w:val="0"/>
          <w:lang w:val="ru-RU"/>
        </w:rPr>
        <w:t>Председатель</w:t>
      </w:r>
      <w:r>
        <w:rPr>
          <w:spacing w:val="0"/>
          <w:w w:val="100"/>
          <w:kern w:val="0"/>
          <w:lang w:val="ru-RU"/>
        </w:rPr>
        <w:t xml:space="preserve"> говорит, что Республика Корея значительно продвинулась в своем цикле отчетности и достигла значительных успехов в осуществлении Конвенции, включая непосредственное применение Конвенции во внутреннем законодательстве и снятие всех оговорок, за исключением оговорок, касающихся пункта </w:t>
      </w:r>
      <w:r>
        <w:rPr>
          <w:spacing w:val="0"/>
          <w:w w:val="100"/>
          <w:kern w:val="0"/>
          <w:lang w:val="en-US"/>
        </w:rPr>
        <w:t>g</w:t>
      </w:r>
      <w:r>
        <w:rPr>
          <w:spacing w:val="0"/>
          <w:w w:val="100"/>
          <w:kern w:val="0"/>
          <w:lang w:val="ru-RU"/>
        </w:rPr>
        <w:t>) статьи 16. Несмотря на то что участие женщин в политической жизни расширилось, прогресс достигается медленно, однако ему могут способствовать меры, изложенные в пункте 1 статьи 4 Конвенции и в Общей рекомендации 25 о временных специальных мерах.</w:t>
      </w:r>
    </w:p>
    <w:p w:rsidR="000349B8" w:rsidRDefault="000349B8">
      <w:pPr>
        <w:pStyle w:val="DualTxt"/>
        <w:spacing w:after="160" w:line="240" w:lineRule="auto"/>
        <w:rPr>
          <w:spacing w:val="0"/>
          <w:w w:val="100"/>
          <w:kern w:val="0"/>
          <w:lang w:val="ru-RU"/>
        </w:rPr>
      </w:pPr>
      <w:r>
        <w:rPr>
          <w:spacing w:val="0"/>
          <w:w w:val="100"/>
          <w:kern w:val="0"/>
          <w:lang w:val="ru-RU"/>
        </w:rPr>
        <w:t>75.</w:t>
      </w:r>
      <w:r>
        <w:rPr>
          <w:spacing w:val="0"/>
          <w:w w:val="100"/>
          <w:kern w:val="0"/>
          <w:lang w:val="ru-RU"/>
        </w:rPr>
        <w:tab/>
        <w:t>Высказывая одобрение по поводу планов правительства информировать прессу об итогах диалога с Комитетом, Председатель выражает надежду на то, что НПО, которые общались с Комитетом на неофициальном уровне, также будет предложено принять участие.</w:t>
      </w:r>
    </w:p>
    <w:p w:rsidR="000349B8" w:rsidRDefault="000349B8">
      <w:pPr>
        <w:tabs>
          <w:tab w:val="left" w:pos="482"/>
        </w:tabs>
        <w:spacing w:after="160"/>
        <w:jc w:val="both"/>
        <w:rPr>
          <w:i/>
          <w:iCs/>
          <w:spacing w:val="0"/>
          <w:w w:val="100"/>
          <w:kern w:val="0"/>
          <w:lang w:val="ru-RU"/>
        </w:rPr>
      </w:pPr>
      <w:r>
        <w:rPr>
          <w:i/>
          <w:iCs/>
          <w:spacing w:val="0"/>
          <w:w w:val="100"/>
          <w:kern w:val="0"/>
          <w:lang w:val="ru-RU"/>
        </w:rPr>
        <w:t>Заседание закрывается в 17 ч. 25 м.</w:t>
      </w:r>
    </w:p>
    <w:p w:rsidR="000349B8" w:rsidRDefault="000349B8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82"/>
        </w:tabs>
        <w:spacing w:after="160"/>
        <w:rPr>
          <w:spacing w:val="0"/>
          <w:w w:val="100"/>
          <w:kern w:val="0"/>
          <w:lang w:val="ru-RU"/>
        </w:rPr>
      </w:pPr>
    </w:p>
    <w:sectPr w:rsidR="000349B8">
      <w:type w:val="continuous"/>
      <w:pgSz w:w="12240" w:h="15840" w:code="1"/>
      <w:pgMar w:top="1742" w:right="1195" w:bottom="1901" w:left="1195" w:header="576" w:footer="1037" w:gutter="0"/>
      <w:cols w:num="2" w:space="240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7-11-01T13:52:00Z" w:initials="Start">
    <w:p w:rsidR="008A00D1" w:rsidRDefault="008A00D1">
      <w:pPr>
        <w:pStyle w:val="CommentText"/>
      </w:pPr>
      <w:r>
        <w:fldChar w:fldCharType="begin"/>
      </w:r>
      <w:r>
        <w:rPr>
          <w:rStyle w:val="CommentReference"/>
        </w:rPr>
        <w:instrText xml:space="preserve"> </w:instrText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NO&gt;&gt;N0744435R&lt;&lt;ODS JOB NO&gt;&gt;</w:t>
      </w:r>
    </w:p>
    <w:p w:rsidR="008A00D1" w:rsidRDefault="008A00D1">
      <w:pPr>
        <w:pStyle w:val="CommentText"/>
      </w:pPr>
      <w:r>
        <w:t>&lt;&lt;ODS DOC SYMBOL1&gt;&gt;CEDAW/C/SR.802 (B)&lt;&lt;ODS DOC SYMBOL1&gt;&gt;</w:t>
      </w:r>
    </w:p>
    <w:p w:rsidR="008A00D1" w:rsidRDefault="008A00D1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2165" w:rsidRDefault="00502165">
      <w:r>
        <w:separator/>
      </w:r>
    </w:p>
  </w:endnote>
  <w:endnote w:type="continuationSeparator" w:id="0">
    <w:p w:rsidR="00502165" w:rsidRDefault="005021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Mäori">
    <w:altName w:val="Arial"/>
    <w:charset w:val="00"/>
    <w:family w:val="swiss"/>
    <w:pitch w:val="variable"/>
    <w:sig w:usb0="20007A87" w:usb1="80000000" w:usb2="00000008" w:usb3="00000000" w:csb0="000001FF" w:csb1="00000000"/>
  </w:font>
  <w:font w:name="Arial M&amp;auml;ori">
    <w:altName w:val="Times New Roman"/>
    <w:charset w:val="00"/>
    <w:family w:val="auto"/>
    <w:pitch w:val="default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right"/>
      <w:tblLayout w:type="fixed"/>
      <w:tblLook w:val="0000" w:firstRow="0" w:lastRow="0" w:firstColumn="0" w:lastColumn="0" w:noHBand="0" w:noVBand="0"/>
    </w:tblPr>
    <w:tblGrid>
      <w:gridCol w:w="10066"/>
    </w:tblGrid>
    <w:tr w:rsidR="008A00D1">
      <w:tblPrEx>
        <w:tblCellMar>
          <w:top w:w="0" w:type="dxa"/>
          <w:bottom w:w="0" w:type="dxa"/>
        </w:tblCellMar>
      </w:tblPrEx>
      <w:trPr>
        <w:cantSplit/>
        <w:jc w:val="right"/>
      </w:trPr>
      <w:tc>
        <w:tcPr>
          <w:tcW w:w="10066" w:type="dxa"/>
        </w:tcPr>
        <w:p w:rsidR="008A00D1" w:rsidRDefault="008A00D1">
          <w:pPr>
            <w:pStyle w:val="Footer"/>
            <w:tabs>
              <w:tab w:val="clear" w:pos="4320"/>
              <w:tab w:val="clear" w:pos="8640"/>
              <w:tab w:val="right" w:pos="9823"/>
            </w:tabs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MERGEFORMAT </w:instrText>
          </w:r>
          <w:r>
            <w:rPr>
              <w:w w:val="103"/>
            </w:rPr>
            <w:fldChar w:fldCharType="separate"/>
          </w:r>
          <w:r>
            <w:rPr>
              <w:w w:val="103"/>
            </w:rPr>
            <w:t>10</w:t>
          </w:r>
          <w:r>
            <w:rPr>
              <w:w w:val="103"/>
            </w:rPr>
            <w:fldChar w:fldCharType="end"/>
          </w:r>
          <w:r>
            <w:rPr>
              <w:w w:val="103"/>
            </w:rPr>
            <w:tab/>
          </w:r>
          <w:r>
            <w:rPr>
              <w:b w:val="0"/>
              <w:bCs/>
              <w:w w:val="103"/>
              <w:sz w:val="14"/>
            </w:rPr>
            <w:t>07-44435</w:t>
          </w:r>
        </w:p>
      </w:tc>
    </w:tr>
  </w:tbl>
  <w:p w:rsidR="008A00D1" w:rsidRDefault="008A00D1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right"/>
      <w:tblLayout w:type="fixed"/>
      <w:tblLook w:val="0000" w:firstRow="0" w:lastRow="0" w:firstColumn="0" w:lastColumn="0" w:noHBand="0" w:noVBand="0"/>
    </w:tblPr>
    <w:tblGrid>
      <w:gridCol w:w="10066"/>
    </w:tblGrid>
    <w:tr w:rsidR="008A00D1">
      <w:tblPrEx>
        <w:tblCellMar>
          <w:top w:w="0" w:type="dxa"/>
          <w:bottom w:w="0" w:type="dxa"/>
        </w:tblCellMar>
      </w:tblPrEx>
      <w:trPr>
        <w:cantSplit/>
        <w:jc w:val="right"/>
      </w:trPr>
      <w:tc>
        <w:tcPr>
          <w:tcW w:w="10066" w:type="dxa"/>
        </w:tcPr>
        <w:p w:rsidR="008A00D1" w:rsidRDefault="008A00D1">
          <w:pPr>
            <w:pStyle w:val="Footer"/>
            <w:tabs>
              <w:tab w:val="clear" w:pos="4320"/>
              <w:tab w:val="clear" w:pos="8640"/>
              <w:tab w:val="right" w:pos="9850"/>
            </w:tabs>
            <w:rPr>
              <w:b w:val="0"/>
              <w:w w:val="103"/>
              <w:sz w:val="14"/>
            </w:rPr>
          </w:pPr>
          <w:r>
            <w:rPr>
              <w:b w:val="0"/>
              <w:bCs/>
              <w:w w:val="103"/>
              <w:sz w:val="14"/>
            </w:rPr>
            <w:t>07-44435</w:t>
          </w:r>
          <w:r>
            <w:rPr>
              <w:b w:val="0"/>
              <w:bCs/>
              <w:w w:val="103"/>
            </w:rPr>
            <w:tab/>
          </w: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MERGEFORMAT </w:instrText>
          </w:r>
          <w:r>
            <w:rPr>
              <w:w w:val="103"/>
            </w:rPr>
            <w:fldChar w:fldCharType="separate"/>
          </w:r>
          <w:r w:rsidR="00B92C91">
            <w:rPr>
              <w:w w:val="103"/>
            </w:rPr>
            <w:t>11</w:t>
          </w:r>
          <w:r>
            <w:rPr>
              <w:w w:val="103"/>
            </w:rPr>
            <w:fldChar w:fldCharType="end"/>
          </w:r>
        </w:p>
      </w:tc>
    </w:tr>
  </w:tbl>
  <w:p w:rsidR="008A00D1" w:rsidRDefault="008A00D1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00D1" w:rsidRDefault="008A00D1">
    <w:pPr>
      <w:pStyle w:val="Footer"/>
      <w:pBdr>
        <w:top w:val="single" w:sz="2" w:space="1" w:color="auto"/>
      </w:pBdr>
      <w:rPr>
        <w:sz w:val="2"/>
      </w:rPr>
    </w:pPr>
  </w:p>
  <w:p w:rsidR="008A00D1" w:rsidRDefault="008A00D1">
    <w:pPr>
      <w:pStyle w:val="FootnoteText"/>
      <w:ind w:left="1701" w:right="1134" w:firstLine="0"/>
      <w:rPr>
        <w:color w:val="000000"/>
        <w:spacing w:val="0"/>
        <w:w w:val="100"/>
        <w:szCs w:val="17"/>
        <w:lang w:val="ru-RU"/>
      </w:rPr>
    </w:pPr>
    <w:r>
      <w:rPr>
        <w:color w:val="000000"/>
        <w:spacing w:val="0"/>
        <w:w w:val="100"/>
        <w:szCs w:val="17"/>
        <w:lang w:val="ru-RU"/>
      </w:rPr>
      <w:t xml:space="preserve">В </w:t>
    </w:r>
    <w:r>
      <w:rPr>
        <w:spacing w:val="0"/>
        <w:w w:val="100"/>
        <w:lang w:val="ru-RU"/>
      </w:rPr>
      <w:t>настоящий</w:t>
    </w:r>
    <w:r>
      <w:rPr>
        <w:color w:val="000000"/>
        <w:spacing w:val="0"/>
        <w:w w:val="100"/>
        <w:szCs w:val="17"/>
        <w:lang w:val="ru-RU"/>
      </w:rPr>
      <w:t xml:space="preserve"> отчет могут вноситься поправки. </w:t>
    </w:r>
  </w:p>
  <w:p w:rsidR="008A00D1" w:rsidRDefault="008A00D1">
    <w:pPr>
      <w:pStyle w:val="FootnoteText"/>
      <w:ind w:left="1701" w:right="1134" w:firstLine="0"/>
      <w:rPr>
        <w:color w:val="000000"/>
        <w:spacing w:val="0"/>
        <w:w w:val="100"/>
        <w:szCs w:val="17"/>
        <w:lang w:val="ru-RU"/>
      </w:rPr>
    </w:pPr>
  </w:p>
  <w:p w:rsidR="008A00D1" w:rsidRDefault="008A00D1">
    <w:pPr>
      <w:pStyle w:val="FootnoteText"/>
      <w:ind w:left="1701" w:right="1134" w:firstLine="0"/>
      <w:rPr>
        <w:spacing w:val="0"/>
        <w:w w:val="100"/>
        <w:lang w:val="ru-RU"/>
      </w:rPr>
    </w:pPr>
    <w:r>
      <w:rPr>
        <w:spacing w:val="0"/>
        <w:w w:val="100"/>
        <w:lang w:val="ru-RU"/>
      </w:rPr>
      <w:t xml:space="preserve">Поправки должны представляться на одном из рабочих языков. Они должны быть изложены в пояснительной записке, а также внесены в один из экземпляров отчета. Поправки должны направляться </w:t>
    </w:r>
    <w:r>
      <w:rPr>
        <w:i/>
        <w:spacing w:val="0"/>
        <w:w w:val="100"/>
        <w:lang w:val="ru-RU"/>
      </w:rPr>
      <w:t>в течение одной недели с даты выпуска настоящего документа</w:t>
    </w:r>
    <w:r>
      <w:rPr>
        <w:spacing w:val="0"/>
        <w:w w:val="100"/>
        <w:lang w:val="ru-RU"/>
      </w:rPr>
      <w:t xml:space="preserve"> на имя начальника Секции редактирования официальных отчетов, комната</w:t>
    </w:r>
    <w:r>
      <w:rPr>
        <w:spacing w:val="0"/>
        <w:w w:val="100"/>
        <w:lang w:val="en-US"/>
      </w:rPr>
      <w:t> </w:t>
    </w:r>
    <w:r>
      <w:rPr>
        <w:spacing w:val="0"/>
        <w:w w:val="100"/>
      </w:rPr>
      <w:t>DC</w:t>
    </w:r>
    <w:r>
      <w:rPr>
        <w:spacing w:val="0"/>
        <w:w w:val="100"/>
        <w:lang w:val="ru-RU"/>
      </w:rPr>
      <w:t>2-750 (</w:t>
    </w:r>
    <w:r>
      <w:rPr>
        <w:spacing w:val="0"/>
        <w:w w:val="100"/>
      </w:rPr>
      <w:t>Chief</w:t>
    </w:r>
    <w:r>
      <w:rPr>
        <w:spacing w:val="0"/>
        <w:w w:val="100"/>
        <w:lang w:val="ru-RU"/>
      </w:rPr>
      <w:t xml:space="preserve">, </w:t>
    </w:r>
    <w:r>
      <w:rPr>
        <w:spacing w:val="0"/>
        <w:w w:val="100"/>
      </w:rPr>
      <w:t>Official</w:t>
    </w:r>
    <w:r>
      <w:rPr>
        <w:spacing w:val="0"/>
        <w:w w:val="100"/>
        <w:lang w:val="ru-RU"/>
      </w:rPr>
      <w:t xml:space="preserve"> </w:t>
    </w:r>
    <w:r>
      <w:rPr>
        <w:spacing w:val="0"/>
        <w:w w:val="100"/>
      </w:rPr>
      <w:t>Records</w:t>
    </w:r>
    <w:r>
      <w:rPr>
        <w:spacing w:val="0"/>
        <w:w w:val="100"/>
        <w:lang w:val="ru-RU"/>
      </w:rPr>
      <w:t xml:space="preserve"> </w:t>
    </w:r>
    <w:r>
      <w:rPr>
        <w:spacing w:val="0"/>
        <w:w w:val="100"/>
      </w:rPr>
      <w:t>Editing</w:t>
    </w:r>
    <w:r>
      <w:rPr>
        <w:spacing w:val="0"/>
        <w:w w:val="100"/>
        <w:lang w:val="ru-RU"/>
      </w:rPr>
      <w:t xml:space="preserve"> </w:t>
    </w:r>
    <w:r>
      <w:rPr>
        <w:spacing w:val="0"/>
        <w:w w:val="100"/>
      </w:rPr>
      <w:t>Section</w:t>
    </w:r>
    <w:r>
      <w:rPr>
        <w:spacing w:val="0"/>
        <w:w w:val="100"/>
        <w:lang w:val="ru-RU"/>
      </w:rPr>
      <w:t xml:space="preserve">, </w:t>
    </w:r>
    <w:r>
      <w:rPr>
        <w:spacing w:val="0"/>
        <w:w w:val="100"/>
      </w:rPr>
      <w:t>room</w:t>
    </w:r>
    <w:r>
      <w:rPr>
        <w:spacing w:val="0"/>
        <w:w w:val="100"/>
        <w:lang w:val="ru-RU"/>
      </w:rPr>
      <w:t xml:space="preserve"> </w:t>
    </w:r>
    <w:r>
      <w:rPr>
        <w:spacing w:val="0"/>
        <w:w w:val="100"/>
      </w:rPr>
      <w:t>DC</w:t>
    </w:r>
    <w:r>
      <w:rPr>
        <w:spacing w:val="0"/>
        <w:w w:val="100"/>
        <w:lang w:val="ru-RU"/>
      </w:rPr>
      <w:t xml:space="preserve">2-750, 2 </w:t>
    </w:r>
    <w:r>
      <w:rPr>
        <w:spacing w:val="0"/>
        <w:w w:val="100"/>
      </w:rPr>
      <w:t>United</w:t>
    </w:r>
    <w:r>
      <w:rPr>
        <w:spacing w:val="0"/>
        <w:w w:val="100"/>
        <w:lang w:val="ru-RU"/>
      </w:rPr>
      <w:t xml:space="preserve"> </w:t>
    </w:r>
    <w:r>
      <w:rPr>
        <w:spacing w:val="0"/>
        <w:w w:val="100"/>
      </w:rPr>
      <w:t>Nations</w:t>
    </w:r>
    <w:r>
      <w:rPr>
        <w:spacing w:val="0"/>
        <w:w w:val="100"/>
        <w:lang w:val="ru-RU"/>
      </w:rPr>
      <w:t xml:space="preserve"> </w:t>
    </w:r>
    <w:r>
      <w:rPr>
        <w:spacing w:val="0"/>
        <w:w w:val="100"/>
      </w:rPr>
      <w:t>Plaza</w:t>
    </w:r>
    <w:r>
      <w:rPr>
        <w:spacing w:val="0"/>
        <w:w w:val="100"/>
        <w:lang w:val="ru-RU"/>
      </w:rPr>
      <w:t>).</w:t>
    </w:r>
  </w:p>
  <w:p w:rsidR="008A00D1" w:rsidRDefault="008A00D1">
    <w:pPr>
      <w:pStyle w:val="FootnoteText"/>
      <w:ind w:left="1701" w:right="1134" w:firstLine="0"/>
      <w:rPr>
        <w:spacing w:val="0"/>
        <w:w w:val="100"/>
        <w:lang w:val="ru-RU"/>
      </w:rPr>
    </w:pPr>
  </w:p>
  <w:p w:rsidR="008A00D1" w:rsidRDefault="008A00D1">
    <w:pPr>
      <w:pStyle w:val="FootnoteText"/>
      <w:spacing w:after="120"/>
      <w:ind w:left="1701" w:right="1267" w:firstLine="0"/>
      <w:rPr>
        <w:lang w:val="ru-RU"/>
      </w:rPr>
    </w:pPr>
    <w:r>
      <w:rPr>
        <w:color w:val="000000"/>
        <w:spacing w:val="0"/>
        <w:w w:val="100"/>
        <w:szCs w:val="17"/>
        <w:lang w:val="ru-RU"/>
      </w:rPr>
      <w:t>Любые поправки к отчетам о заседаниях этой сессии будут сведены в один документ, содержащий только исправления, который будет издан вскоре после окончания сессии.</w:t>
    </w:r>
  </w:p>
  <w:p w:rsidR="008A00D1" w:rsidRDefault="008A00D1">
    <w:pPr>
      <w:pStyle w:val="Footer"/>
      <w:rPr>
        <w:b w:val="0"/>
        <w:sz w:val="20"/>
      </w:rPr>
    </w:pPr>
    <w:r>
      <w:rPr>
        <w:b w:val="0"/>
        <w:sz w:val="20"/>
      </w:rPr>
      <w:t>07-44435 (R)</w:t>
    </w:r>
  </w:p>
  <w:p w:rsidR="008A00D1" w:rsidRPr="005E5DDF" w:rsidRDefault="008A00D1">
    <w:pPr>
      <w:pStyle w:val="Footer"/>
      <w:spacing w:before="80" w:line="210" w:lineRule="exact"/>
      <w:rPr>
        <w:rFonts w:ascii="Barcode 3 of 9 by request" w:hAnsi="Barcode 3 of 9 by request"/>
        <w:b w:val="0"/>
        <w:sz w:val="20"/>
      </w:rPr>
    </w:pPr>
    <w:r w:rsidRPr="005E5DDF">
      <w:rPr>
        <w:rFonts w:ascii="Barcode 3 of 9 by request" w:hAnsi="Barcode 3 of 9 by request"/>
        <w:b w:val="0"/>
        <w:sz w:val="20"/>
      </w:rPr>
      <w:t>*0744435*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2165" w:rsidRDefault="00502165">
      <w:r>
        <w:separator/>
      </w:r>
    </w:p>
  </w:footnote>
  <w:footnote w:type="continuationSeparator" w:id="0">
    <w:p w:rsidR="00502165" w:rsidRDefault="0050216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8A00D1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vAlign w:val="bottom"/>
        </w:tcPr>
        <w:p w:rsidR="008A00D1" w:rsidRDefault="008A00D1">
          <w:pPr>
            <w:pStyle w:val="Header"/>
            <w:spacing w:after="80"/>
            <w:rPr>
              <w:b/>
            </w:rPr>
          </w:pPr>
          <w:r>
            <w:rPr>
              <w:b/>
            </w:rPr>
            <w:t>CEDAW/C/SR.802 (B)</w:t>
          </w:r>
        </w:p>
      </w:tc>
      <w:tc>
        <w:tcPr>
          <w:tcW w:w="5033" w:type="dxa"/>
          <w:vAlign w:val="bottom"/>
        </w:tcPr>
        <w:p w:rsidR="008A00D1" w:rsidRDefault="008A00D1">
          <w:pPr>
            <w:pStyle w:val="Header"/>
          </w:pPr>
        </w:p>
      </w:tc>
    </w:tr>
  </w:tbl>
  <w:p w:rsidR="008A00D1" w:rsidRDefault="008A00D1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8A00D1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vAlign w:val="bottom"/>
        </w:tcPr>
        <w:p w:rsidR="008A00D1" w:rsidRDefault="008A00D1">
          <w:pPr>
            <w:pStyle w:val="Header"/>
          </w:pPr>
        </w:p>
      </w:tc>
      <w:tc>
        <w:tcPr>
          <w:tcW w:w="5033" w:type="dxa"/>
          <w:vAlign w:val="bottom"/>
        </w:tcPr>
        <w:p w:rsidR="008A00D1" w:rsidRDefault="008A00D1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t>CEDAW/C/SR.802 (B)</w:t>
          </w:r>
        </w:p>
      </w:tc>
    </w:tr>
  </w:tbl>
  <w:p w:rsidR="008A00D1" w:rsidRDefault="008A00D1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907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5220"/>
      <w:gridCol w:w="7"/>
      <w:gridCol w:w="245"/>
      <w:gridCol w:w="166"/>
      <w:gridCol w:w="2974"/>
      <w:gridCol w:w="28"/>
    </w:tblGrid>
    <w:tr w:rsidR="008A00D1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1267" w:type="dxa"/>
          <w:tcBorders>
            <w:bottom w:val="single" w:sz="4" w:space="0" w:color="auto"/>
          </w:tcBorders>
          <w:vAlign w:val="bottom"/>
        </w:tcPr>
        <w:p w:rsidR="008A00D1" w:rsidRDefault="008A00D1">
          <w:pPr>
            <w:pStyle w:val="Header"/>
            <w:spacing w:after="120"/>
          </w:pPr>
        </w:p>
      </w:tc>
      <w:tc>
        <w:tcPr>
          <w:tcW w:w="5220" w:type="dxa"/>
          <w:tcBorders>
            <w:bottom w:val="single" w:sz="4" w:space="0" w:color="auto"/>
          </w:tcBorders>
          <w:vAlign w:val="bottom"/>
        </w:tcPr>
        <w:p w:rsidR="008A00D1" w:rsidRDefault="008A00D1">
          <w:pPr>
            <w:pStyle w:val="HCh"/>
            <w:spacing w:after="80"/>
            <w:rPr>
              <w:b w:val="0"/>
              <w:spacing w:val="2"/>
              <w:w w:val="96"/>
              <w:lang w:val="ru-RU"/>
            </w:rPr>
          </w:pPr>
          <w:r>
            <w:rPr>
              <w:b w:val="0"/>
              <w:spacing w:val="-4"/>
              <w:lang w:val="ru-RU"/>
            </w:rPr>
            <w:t>Организация Объединенных Наций</w:t>
          </w:r>
        </w:p>
      </w:tc>
      <w:tc>
        <w:tcPr>
          <w:tcW w:w="418" w:type="dxa"/>
          <w:gridSpan w:val="3"/>
          <w:tcBorders>
            <w:bottom w:val="single" w:sz="4" w:space="0" w:color="auto"/>
          </w:tcBorders>
          <w:vAlign w:val="bottom"/>
        </w:tcPr>
        <w:p w:rsidR="008A00D1" w:rsidRDefault="008A00D1">
          <w:pPr>
            <w:pStyle w:val="Header"/>
            <w:spacing w:after="120"/>
            <w:rPr>
              <w:lang w:val="ru-RU"/>
            </w:rPr>
          </w:pPr>
        </w:p>
      </w:tc>
      <w:tc>
        <w:tcPr>
          <w:tcW w:w="3002" w:type="dxa"/>
          <w:gridSpan w:val="2"/>
          <w:tcBorders>
            <w:bottom w:val="single" w:sz="4" w:space="0" w:color="auto"/>
          </w:tcBorders>
          <w:vAlign w:val="bottom"/>
        </w:tcPr>
        <w:p w:rsidR="008A00D1" w:rsidRDefault="008A00D1">
          <w:pPr>
            <w:spacing w:after="80" w:line="240" w:lineRule="auto"/>
            <w:jc w:val="right"/>
            <w:rPr>
              <w:position w:val="-4"/>
              <w:lang w:val="en-US"/>
            </w:rPr>
          </w:pPr>
          <w:r>
            <w:rPr>
              <w:position w:val="-4"/>
              <w:sz w:val="40"/>
            </w:rPr>
            <w:t>CEDAW</w:t>
          </w:r>
          <w:r>
            <w:rPr>
              <w:position w:val="-4"/>
              <w:lang w:val="ru-RU"/>
            </w:rPr>
            <w:t>/</w:t>
          </w:r>
          <w:r>
            <w:rPr>
              <w:position w:val="-4"/>
            </w:rPr>
            <w:t>C</w:t>
          </w:r>
          <w:r>
            <w:rPr>
              <w:position w:val="-4"/>
              <w:lang w:val="ru-RU"/>
            </w:rPr>
            <w:t>/</w:t>
          </w:r>
          <w:r>
            <w:rPr>
              <w:position w:val="-4"/>
            </w:rPr>
            <w:t>SR</w:t>
          </w:r>
          <w:r>
            <w:rPr>
              <w:position w:val="-4"/>
              <w:lang w:val="ru-RU"/>
            </w:rPr>
            <w:t>.</w:t>
          </w:r>
          <w:r>
            <w:rPr>
              <w:position w:val="-4"/>
              <w:lang w:val="en-US"/>
            </w:rPr>
            <w:t>802 (B)</w:t>
          </w:r>
        </w:p>
      </w:tc>
    </w:tr>
    <w:tr w:rsidR="008A00D1">
      <w:tblPrEx>
        <w:tblCellMar>
          <w:top w:w="0" w:type="dxa"/>
          <w:bottom w:w="0" w:type="dxa"/>
        </w:tblCellMar>
      </w:tblPrEx>
      <w:trPr>
        <w:gridAfter w:val="1"/>
        <w:wAfter w:w="28" w:type="dxa"/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</w:tcPr>
        <w:p w:rsidR="008A00D1" w:rsidRDefault="008A00D1">
          <w:pPr>
            <w:pStyle w:val="Header"/>
            <w:spacing w:before="109"/>
          </w:pPr>
          <w:r>
            <w:rPr>
              <w:lang w:val="ru-RU"/>
            </w:rP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8A00D1" w:rsidRDefault="008A00D1">
          <w:pPr>
            <w:pStyle w:val="Header"/>
            <w:spacing w:before="109"/>
          </w:pPr>
        </w:p>
      </w:tc>
      <w:tc>
        <w:tcPr>
          <w:tcW w:w="5227" w:type="dxa"/>
          <w:gridSpan w:val="2"/>
          <w:tcBorders>
            <w:top w:val="single" w:sz="4" w:space="0" w:color="auto"/>
            <w:bottom w:val="single" w:sz="12" w:space="0" w:color="auto"/>
          </w:tcBorders>
        </w:tcPr>
        <w:p w:rsidR="008A00D1" w:rsidRDefault="008A00D1">
          <w:pPr>
            <w:pStyle w:val="XLarge"/>
            <w:spacing w:before="109" w:line="330" w:lineRule="exact"/>
            <w:rPr>
              <w:sz w:val="34"/>
              <w:lang w:val="ru-RU"/>
            </w:rPr>
          </w:pPr>
          <w:r>
            <w:rPr>
              <w:bCs/>
              <w:sz w:val="32"/>
              <w:lang w:val="ru-RU"/>
            </w:rPr>
            <w:t xml:space="preserve">Конвенция о ликвидации </w:t>
          </w:r>
          <w:r>
            <w:rPr>
              <w:bCs/>
              <w:sz w:val="32"/>
              <w:lang w:val="ru-RU"/>
            </w:rPr>
            <w:br/>
            <w:t xml:space="preserve">всех форм дискриминации </w:t>
          </w:r>
          <w:r>
            <w:rPr>
              <w:bCs/>
              <w:sz w:val="32"/>
              <w:lang w:val="ru-RU"/>
            </w:rPr>
            <w:br/>
            <w:t>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</w:tcPr>
        <w:p w:rsidR="008A00D1" w:rsidRDefault="008A00D1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gridSpan w:val="2"/>
          <w:tcBorders>
            <w:top w:val="single" w:sz="4" w:space="0" w:color="auto"/>
            <w:bottom w:val="single" w:sz="12" w:space="0" w:color="auto"/>
          </w:tcBorders>
        </w:tcPr>
        <w:p w:rsidR="008A00D1" w:rsidRDefault="008A00D1">
          <w:pPr>
            <w:spacing w:before="240"/>
            <w:rPr>
              <w:spacing w:val="0"/>
              <w:w w:val="100"/>
            </w:rPr>
          </w:pPr>
          <w:r>
            <w:rPr>
              <w:spacing w:val="0"/>
              <w:w w:val="100"/>
            </w:rPr>
            <w:t>Distr.: General</w:t>
          </w:r>
        </w:p>
        <w:p w:rsidR="008A00D1" w:rsidRDefault="008A00D1">
          <w:pPr>
            <w:rPr>
              <w:spacing w:val="0"/>
              <w:w w:val="100"/>
            </w:rPr>
          </w:pPr>
          <w:r>
            <w:t>2 November 2007</w:t>
          </w:r>
        </w:p>
        <w:p w:rsidR="008A00D1" w:rsidRDefault="008A00D1">
          <w:pPr>
            <w:rPr>
              <w:spacing w:val="0"/>
              <w:w w:val="100"/>
            </w:rPr>
          </w:pPr>
        </w:p>
        <w:p w:rsidR="008A00D1" w:rsidRDefault="008A00D1">
          <w:pPr>
            <w:rPr>
              <w:spacing w:val="0"/>
              <w:w w:val="100"/>
            </w:rPr>
          </w:pPr>
          <w:r>
            <w:rPr>
              <w:spacing w:val="0"/>
              <w:w w:val="100"/>
            </w:rPr>
            <w:t>Russian</w:t>
          </w:r>
        </w:p>
        <w:p w:rsidR="008A00D1" w:rsidRDefault="008A00D1">
          <w:r>
            <w:rPr>
              <w:spacing w:val="0"/>
              <w:w w:val="100"/>
            </w:rPr>
            <w:t>Original: English</w:t>
          </w:r>
        </w:p>
      </w:tc>
    </w:tr>
  </w:tbl>
  <w:p w:rsidR="008A00D1" w:rsidRDefault="008A00D1">
    <w:pPr>
      <w:pStyle w:val="Header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8"/>
    <w:multiLevelType w:val="singleLevel"/>
    <w:tmpl w:val="65002A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E4226E9"/>
    <w:multiLevelType w:val="hybridMultilevel"/>
    <w:tmpl w:val="6E8C5CF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E6057F0"/>
    <w:multiLevelType w:val="hybridMultilevel"/>
    <w:tmpl w:val="241CC970"/>
    <w:lvl w:ilvl="0" w:tplc="0C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>
    <w:nsid w:val="356F3060"/>
    <w:multiLevelType w:val="hybridMultilevel"/>
    <w:tmpl w:val="247CEF7A"/>
    <w:lvl w:ilvl="0" w:tplc="A1723A3E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91B6F64"/>
    <w:multiLevelType w:val="hybridMultilevel"/>
    <w:tmpl w:val="B934A1BA"/>
    <w:lvl w:ilvl="0" w:tplc="0AF819B2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EFD76C0"/>
    <w:multiLevelType w:val="hybridMultilevel"/>
    <w:tmpl w:val="E4FAE2CC"/>
    <w:lvl w:ilvl="0" w:tplc="4840181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48401818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52A4142F"/>
    <w:multiLevelType w:val="hybridMultilevel"/>
    <w:tmpl w:val="03A653D0"/>
    <w:lvl w:ilvl="0" w:tplc="F718DEE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52CD5B50"/>
    <w:multiLevelType w:val="hybridMultilevel"/>
    <w:tmpl w:val="66065C5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i w:val="0"/>
      </w:rPr>
    </w:lvl>
    <w:lvl w:ilvl="1" w:tplc="48401818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  <w:i w:val="0"/>
      </w:r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531C140F"/>
    <w:multiLevelType w:val="hybridMultilevel"/>
    <w:tmpl w:val="7CAE80EC"/>
    <w:lvl w:ilvl="0" w:tplc="F718DEE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57052291"/>
    <w:multiLevelType w:val="hybridMultilevel"/>
    <w:tmpl w:val="C0FE7420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>
    <w:nsid w:val="570A59FC"/>
    <w:multiLevelType w:val="hybridMultilevel"/>
    <w:tmpl w:val="97B48166"/>
    <w:lvl w:ilvl="0" w:tplc="A63265E2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98E3704"/>
    <w:multiLevelType w:val="hybridMultilevel"/>
    <w:tmpl w:val="9A8ED37E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>
    <w:nsid w:val="767A0987"/>
    <w:multiLevelType w:val="multilevel"/>
    <w:tmpl w:val="0B0403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3">
    <w:nsid w:val="7962036A"/>
    <w:multiLevelType w:val="multilevel"/>
    <w:tmpl w:val="396C5F60"/>
    <w:lvl w:ilvl="0">
      <w:start w:val="1"/>
      <w:numFmt w:val="decimal"/>
      <w:lvlText w:val="%1"/>
      <w:lvlJc w:val="left"/>
      <w:pPr>
        <w:tabs>
          <w:tab w:val="num" w:pos="927"/>
        </w:tabs>
        <w:ind w:left="927" w:hanging="567"/>
      </w:pPr>
      <w:rPr>
        <w:b w:val="0"/>
        <w:i w:val="0"/>
      </w:rPr>
    </w:lvl>
    <w:lvl w:ilvl="1">
      <w:start w:val="1"/>
      <w:numFmt w:val="lowerLetter"/>
      <w:pStyle w:val="Normal1"/>
      <w:lvlText w:val="%2"/>
      <w:lvlJc w:val="left"/>
      <w:pPr>
        <w:tabs>
          <w:tab w:val="num" w:pos="1276"/>
        </w:tabs>
        <w:ind w:left="1276" w:hanging="567"/>
      </w:pPr>
    </w:lvl>
    <w:lvl w:ilvl="2">
      <w:start w:val="1"/>
      <w:numFmt w:val="lowerRoman"/>
      <w:lvlText w:val="%3"/>
      <w:lvlJc w:val="left"/>
      <w:pPr>
        <w:tabs>
          <w:tab w:val="num" w:pos="1843"/>
        </w:tabs>
        <w:ind w:left="1843" w:hanging="567"/>
      </w:pPr>
    </w:lvl>
    <w:lvl w:ilvl="3">
      <w:start w:val="1"/>
      <w:numFmt w:val="upperRoman"/>
      <w:lvlText w:val="%4"/>
      <w:lvlJc w:val="left"/>
      <w:pPr>
        <w:tabs>
          <w:tab w:val="num" w:pos="2410"/>
        </w:tabs>
        <w:ind w:left="2410" w:hanging="567"/>
      </w:pPr>
    </w:lvl>
    <w:lvl w:ilvl="4">
      <w:start w:val="1"/>
      <w:numFmt w:val="lowerLetter"/>
      <w:lvlText w:val="(%5)"/>
      <w:lvlJc w:val="left"/>
      <w:pPr>
        <w:tabs>
          <w:tab w:val="num" w:pos="1939"/>
        </w:tabs>
        <w:ind w:left="1939" w:hanging="357"/>
      </w:pPr>
    </w:lvl>
    <w:lvl w:ilvl="5">
      <w:start w:val="1"/>
      <w:numFmt w:val="lowerRoman"/>
      <w:lvlText w:val="(%6)"/>
      <w:lvlJc w:val="left"/>
      <w:pPr>
        <w:tabs>
          <w:tab w:val="num" w:pos="2302"/>
        </w:tabs>
        <w:ind w:left="2302" w:hanging="363"/>
      </w:pPr>
    </w:lvl>
    <w:lvl w:ilvl="6">
      <w:start w:val="1"/>
      <w:numFmt w:val="decimal"/>
      <w:lvlText w:val="%7."/>
      <w:lvlJc w:val="left"/>
      <w:pPr>
        <w:tabs>
          <w:tab w:val="num" w:pos="2659"/>
        </w:tabs>
        <w:ind w:left="2659" w:hanging="357"/>
      </w:pPr>
    </w:lvl>
    <w:lvl w:ilvl="7">
      <w:start w:val="1"/>
      <w:numFmt w:val="lowerLetter"/>
      <w:lvlText w:val="%8."/>
      <w:lvlJc w:val="left"/>
      <w:pPr>
        <w:tabs>
          <w:tab w:val="num" w:pos="3022"/>
        </w:tabs>
        <w:ind w:left="3022" w:hanging="363"/>
      </w:pPr>
    </w:lvl>
    <w:lvl w:ilvl="8">
      <w:start w:val="1"/>
      <w:numFmt w:val="lowerRoman"/>
      <w:lvlText w:val="%9."/>
      <w:lvlJc w:val="left"/>
      <w:pPr>
        <w:tabs>
          <w:tab w:val="num" w:pos="3379"/>
        </w:tabs>
        <w:ind w:left="3379" w:hanging="357"/>
      </w:pPr>
    </w:lvl>
  </w:abstractNum>
  <w:num w:numId="1">
    <w:abstractNumId w:val="0"/>
  </w:num>
  <w:num w:numId="2">
    <w:abstractNumId w:val="13"/>
  </w:num>
  <w:num w:numId="3">
    <w:abstractNumId w:val="2"/>
  </w:num>
  <w:num w:numId="4">
    <w:abstractNumId w:val="11"/>
  </w:num>
  <w:num w:numId="5">
    <w:abstractNumId w:val="5"/>
  </w:num>
  <w:num w:numId="6">
    <w:abstractNumId w:val="9"/>
  </w:num>
  <w:num w:numId="7">
    <w:abstractNumId w:val="7"/>
  </w:num>
  <w:num w:numId="8">
    <w:abstractNumId w:val="3"/>
  </w:num>
  <w:num w:numId="9">
    <w:abstractNumId w:val="4"/>
  </w:num>
  <w:num w:numId="10">
    <w:abstractNumId w:val="10"/>
  </w:num>
  <w:num w:numId="11">
    <w:abstractNumId w:val="12"/>
  </w:num>
  <w:num w:numId="12">
    <w:abstractNumId w:val="6"/>
  </w:num>
  <w:num w:numId="13">
    <w:abstractNumId w:val="8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evenAndOddHeaders/>
  <w:drawingGridHorizontalSpacing w:val="209"/>
  <w:characterSpacingControl w:val="doNotCompress"/>
  <w:footnotePr>
    <w:footnote w:id="-1"/>
    <w:footnote w:id="0"/>
  </w:footnotePr>
  <w:endnotePr>
    <w:pos w:val="sectEnd"/>
    <w:endnote w:id="-1"/>
    <w:endnote w:id="0"/>
  </w:endnotePr>
  <w:compat>
    <w:noColumnBalance/>
    <w:printColBlack/>
    <w:showBreaksInFrames/>
    <w:suppressBottomSpacing/>
    <w:suppressTopSpacing/>
    <w:shapeLayoutLikeWW8/>
    <w:doNotUseHTMLParagraphAutoSpacing/>
    <w:layoutRawTableWidth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735260*"/>
    <w:docVar w:name="CreationDt" w:val="16/07/2007 12:04:45"/>
    <w:docVar w:name="DocCategory" w:val="SROthers"/>
    <w:docVar w:name="DocType" w:val="Final"/>
    <w:docVar w:name="FooterJN" w:val="07-35260"/>
    <w:docVar w:name="jobn" w:val="07-35260 (E)"/>
    <w:docVar w:name="jobnDT" w:val="07-35260 (E)   160707"/>
    <w:docVar w:name="jobnDTDT" w:val="07-35260 (E)   160707   160707"/>
    <w:docVar w:name="JobNo" w:val="0735260E"/>
    <w:docVar w:name="OandT" w:val="kg"/>
    <w:docVar w:name="sss1" w:val="CEDAW/C/SR.781"/>
    <w:docVar w:name="sss2" w:val="-"/>
    <w:docVar w:name="Symbol1" w:val="CEDAW/C/SR.781"/>
    <w:docVar w:name="Symbol2" w:val="-"/>
  </w:docVars>
  <w:rsids>
    <w:rsidRoot w:val="000349B8"/>
    <w:rsid w:val="000349B8"/>
    <w:rsid w:val="00502165"/>
    <w:rsid w:val="005E5DDF"/>
    <w:rsid w:val="008A00D1"/>
    <w:rsid w:val="00B92C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uppressAutoHyphens/>
      <w:spacing w:line="240" w:lineRule="exact"/>
    </w:pPr>
    <w:rPr>
      <w:spacing w:val="4"/>
      <w:w w:val="103"/>
      <w:kern w:val="14"/>
      <w:lang w:val="en-GB" w:eastAsia="en-US"/>
    </w:rPr>
  </w:style>
  <w:style w:type="paragraph" w:styleId="Heading1">
    <w:name w:val="heading 1"/>
    <w:basedOn w:val="Normal"/>
    <w:next w:val="Normal"/>
    <w:qFormat/>
    <w:pPr>
      <w:keepNext/>
      <w:tabs>
        <w:tab w:val="left" w:pos="482"/>
      </w:tabs>
      <w:spacing w:after="120"/>
      <w:jc w:val="both"/>
      <w:outlineLvl w:val="0"/>
    </w:pPr>
    <w:rPr>
      <w:i/>
      <w:spacing w:val="0"/>
      <w:w w:val="100"/>
      <w:kern w:val="0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H1">
    <w:name w:val="_ H_1"/>
    <w:basedOn w:val="Normal"/>
    <w:next w:val="Normal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70" w:lineRule="exact"/>
      <w:ind w:left="1267" w:right="1267" w:hanging="1267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spacing w:line="300" w:lineRule="exact"/>
      <w:ind w:left="0" w:right="0" w:firstLine="0"/>
    </w:pPr>
    <w:rPr>
      <w:spacing w:val="-2"/>
      <w:sz w:val="28"/>
    </w:rPr>
  </w:style>
  <w:style w:type="paragraph" w:customStyle="1" w:styleId="HM">
    <w:name w:val="_ H __M"/>
    <w:basedOn w:val="HCh"/>
    <w:next w:val="Normal"/>
    <w:pPr>
      <w:spacing w:line="360" w:lineRule="exact"/>
    </w:pPr>
    <w:rPr>
      <w:spacing w:val="-3"/>
      <w:w w:val="99"/>
      <w:sz w:val="34"/>
    </w:rPr>
  </w:style>
  <w:style w:type="paragraph" w:customStyle="1" w:styleId="H23">
    <w:name w:val="_ H_2/3"/>
    <w:basedOn w:val="H1"/>
    <w:next w:val="DualTxt"/>
    <w:pPr>
      <w:spacing w:line="240" w:lineRule="exact"/>
      <w:outlineLvl w:val="1"/>
    </w:pPr>
    <w:rPr>
      <w:spacing w:val="2"/>
      <w:sz w:val="20"/>
    </w:r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H4">
    <w:name w:val="_ H_4"/>
    <w:basedOn w:val="Normal"/>
    <w:next w:val="DualTxt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  <w:outlineLvl w:val="4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/>
      <w:ind w:left="1267" w:right="1267"/>
      <w:jc w:val="both"/>
    </w:p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Pr>
      <w:sz w:val="14"/>
    </w:r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paragraph" w:customStyle="1" w:styleId="std">
    <w:name w:val="std"/>
    <w:basedOn w:val="Normal"/>
    <w:pPr>
      <w:suppressAutoHyphens w:val="0"/>
      <w:spacing w:line="240" w:lineRule="auto"/>
    </w:pPr>
    <w:rPr>
      <w:spacing w:val="0"/>
      <w:w w:val="100"/>
      <w:kern w:val="0"/>
      <w:sz w:val="24"/>
      <w:szCs w:val="24"/>
      <w:lang w:val="ru-RU" w:eastAsia="ru-RU"/>
    </w:rPr>
  </w:style>
  <w:style w:type="paragraph" w:customStyle="1" w:styleId="corpotexto">
    <w:name w:val="corpotexto"/>
    <w:basedOn w:val="Normal"/>
    <w:pPr>
      <w:suppressAutoHyphens w:val="0"/>
      <w:spacing w:before="100" w:beforeAutospacing="1" w:after="100" w:afterAutospacing="1" w:line="320" w:lineRule="atLeast"/>
      <w:jc w:val="both"/>
    </w:pPr>
    <w:rPr>
      <w:rFonts w:ascii="Verdana" w:hAnsi="Verdana"/>
      <w:spacing w:val="0"/>
      <w:w w:val="100"/>
      <w:kern w:val="0"/>
      <w:sz w:val="22"/>
      <w:szCs w:val="22"/>
      <w:lang w:val="en-US"/>
    </w:rPr>
  </w:style>
  <w:style w:type="paragraph" w:customStyle="1" w:styleId="Para1">
    <w:name w:val="Para1"/>
    <w:basedOn w:val="Para"/>
    <w:pPr>
      <w:numPr>
        <w:ilvl w:val="1"/>
      </w:numPr>
      <w:tabs>
        <w:tab w:val="clear" w:pos="1276"/>
        <w:tab w:val="num" w:pos="360"/>
      </w:tabs>
      <w:spacing w:before="0"/>
      <w:ind w:left="360" w:hanging="360"/>
    </w:pPr>
  </w:style>
  <w:style w:type="paragraph" w:customStyle="1" w:styleId="Para">
    <w:name w:val="Para"/>
    <w:basedOn w:val="Normal"/>
    <w:pPr>
      <w:numPr>
        <w:numId w:val="2"/>
      </w:numPr>
      <w:suppressAutoHyphens w:val="0"/>
      <w:spacing w:before="120" w:after="120" w:line="240" w:lineRule="auto"/>
    </w:pPr>
    <w:rPr>
      <w:rFonts w:ascii="Arial Mäori" w:hAnsi="Arial Mäori"/>
      <w:spacing w:val="0"/>
      <w:w w:val="100"/>
      <w:kern w:val="0"/>
      <w:sz w:val="24"/>
      <w:lang w:val="en-NZ"/>
    </w:rPr>
  </w:style>
  <w:style w:type="paragraph" w:customStyle="1" w:styleId="para10">
    <w:name w:val="para1"/>
    <w:basedOn w:val="Normal"/>
    <w:pPr>
      <w:tabs>
        <w:tab w:val="num" w:pos="1276"/>
      </w:tabs>
      <w:suppressAutoHyphens w:val="0"/>
      <w:spacing w:after="120" w:line="240" w:lineRule="auto"/>
      <w:ind w:left="1276" w:hanging="567"/>
    </w:pPr>
    <w:rPr>
      <w:rFonts w:ascii="Arial M&amp;auml;ori" w:hAnsi="Arial M&amp;auml;ori"/>
      <w:spacing w:val="0"/>
      <w:w w:val="100"/>
      <w:kern w:val="0"/>
      <w:sz w:val="24"/>
      <w:szCs w:val="24"/>
      <w:lang w:val="en-US"/>
    </w:rPr>
  </w:style>
  <w:style w:type="paragraph" w:customStyle="1" w:styleId="para0">
    <w:name w:val="para"/>
    <w:basedOn w:val="Normal"/>
    <w:pPr>
      <w:tabs>
        <w:tab w:val="num" w:pos="927"/>
      </w:tabs>
      <w:suppressAutoHyphens w:val="0"/>
      <w:spacing w:before="120" w:after="120" w:line="240" w:lineRule="auto"/>
      <w:ind w:left="927" w:hanging="567"/>
    </w:pPr>
    <w:rPr>
      <w:rFonts w:ascii="Arial M&amp;auml;ori" w:hAnsi="Arial M&amp;auml;ori"/>
      <w:spacing w:val="0"/>
      <w:w w:val="100"/>
      <w:kern w:val="0"/>
      <w:sz w:val="24"/>
      <w:szCs w:val="24"/>
      <w:lang w:val="en-US"/>
    </w:rPr>
  </w:style>
  <w:style w:type="paragraph" w:customStyle="1" w:styleId="a">
    <w:name w:val="Текст выноски"/>
    <w:basedOn w:val="Normal"/>
    <w:semiHidden/>
    <w:pPr>
      <w:suppressAutoHyphens w:val="0"/>
      <w:spacing w:line="240" w:lineRule="auto"/>
    </w:pPr>
    <w:rPr>
      <w:rFonts w:ascii="Tahoma" w:hAnsi="Tahoma" w:cs="Tahoma"/>
      <w:spacing w:val="0"/>
      <w:w w:val="100"/>
      <w:kern w:val="0"/>
      <w:sz w:val="16"/>
      <w:szCs w:val="16"/>
      <w:lang w:val="en-NZ"/>
    </w:rPr>
  </w:style>
  <w:style w:type="paragraph" w:customStyle="1" w:styleId="a0">
    <w:name w:val="Тема примечания"/>
    <w:basedOn w:val="CommentText"/>
    <w:next w:val="CommentText"/>
    <w:semiHidden/>
    <w:pPr>
      <w:suppressAutoHyphens w:val="0"/>
      <w:spacing w:line="240" w:lineRule="auto"/>
    </w:pPr>
    <w:rPr>
      <w:rFonts w:ascii="Arial Mäori" w:hAnsi="Arial Mäori"/>
      <w:b/>
      <w:bCs/>
      <w:spacing w:val="0"/>
      <w:w w:val="100"/>
      <w:kern w:val="0"/>
      <w:lang w:val="en-NZ"/>
    </w:rPr>
  </w:style>
  <w:style w:type="paragraph" w:styleId="ListNumber">
    <w:name w:val="List Number"/>
    <w:basedOn w:val="Normal"/>
    <w:autoRedefine/>
    <w:pPr>
      <w:numPr>
        <w:numId w:val="11"/>
      </w:numPr>
      <w:suppressAutoHyphens w:val="0"/>
      <w:spacing w:before="120" w:after="120" w:line="240" w:lineRule="auto"/>
      <w:jc w:val="both"/>
    </w:pPr>
    <w:rPr>
      <w:rFonts w:ascii="Verdana" w:hAnsi="Verdana"/>
      <w:spacing w:val="0"/>
      <w:w w:val="100"/>
      <w:kern w:val="0"/>
      <w:lang w:eastAsia="en-NZ"/>
    </w:rPr>
  </w:style>
  <w:style w:type="paragraph" w:customStyle="1" w:styleId="Normal1">
    <w:name w:val="Normal1"/>
    <w:basedOn w:val="Normal"/>
    <w:pPr>
      <w:tabs>
        <w:tab w:val="left" w:pos="680"/>
      </w:tabs>
      <w:suppressAutoHyphens w:val="0"/>
      <w:spacing w:line="240" w:lineRule="auto"/>
      <w:jc w:val="both"/>
    </w:pPr>
    <w:rPr>
      <w:spacing w:val="0"/>
      <w:w w:val="100"/>
      <w:kern w:val="0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1</Pages>
  <Words>5494</Words>
  <Characters>36266</Characters>
  <Application>Microsoft Office Word</Application>
  <DocSecurity>4</DocSecurity>
  <Lines>954</Lines>
  <Paragraphs>104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Etpu</vt:lpstr>
    </vt:vector>
  </TitlesOfParts>
  <Company>United Nations</Company>
  <LinksUpToDate>false</LinksUpToDate>
  <CharactersWithSpaces>41656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Etpu</dc:title>
  <dc:subject/>
  <dc:creator>Katalin.Goencz</dc:creator>
  <cp:keywords/>
  <dc:description/>
  <cp:lastModifiedBy>Tatiana Panitchkina</cp:lastModifiedBy>
  <cp:revision>5</cp:revision>
  <cp:lastPrinted>2007-08-27T10:30:00Z</cp:lastPrinted>
  <dcterms:created xsi:type="dcterms:W3CDTF">2007-11-01T11:51:00Z</dcterms:created>
  <dcterms:modified xsi:type="dcterms:W3CDTF">2007-11-01T11:55:00Z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0735260</vt:lpwstr>
  </property>
  <property fmtid="{D5CDD505-2E9C-101B-9397-08002B2CF9AE}" pid="3" name="Symbol1">
    <vt:lpwstr>CEDAW/C/SR.781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11</vt:lpwstr>
  </property>
  <property fmtid="{D5CDD505-2E9C-101B-9397-08002B2CF9AE}" pid="8" name="Operator">
    <vt:lpwstr>Panichkina</vt:lpwstr>
  </property>
</Properties>
</file>