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076A8" w14:paraId="2CF0CEEC" w14:textId="77777777" w:rsidTr="00D21089">
        <w:trPr>
          <w:trHeight w:val="851"/>
        </w:trPr>
        <w:tc>
          <w:tcPr>
            <w:tcW w:w="1259" w:type="dxa"/>
            <w:tcBorders>
              <w:top w:val="nil"/>
              <w:left w:val="nil"/>
              <w:bottom w:val="single" w:sz="4" w:space="0" w:color="auto"/>
              <w:right w:val="nil"/>
            </w:tcBorders>
          </w:tcPr>
          <w:p w14:paraId="54A9D3CB" w14:textId="77777777" w:rsidR="006F0959" w:rsidRPr="00B076A8" w:rsidRDefault="006F0959" w:rsidP="00D21089">
            <w:pPr>
              <w:spacing w:after="80" w:line="340" w:lineRule="exact"/>
            </w:pPr>
          </w:p>
        </w:tc>
        <w:tc>
          <w:tcPr>
            <w:tcW w:w="2236" w:type="dxa"/>
            <w:tcBorders>
              <w:top w:val="nil"/>
              <w:left w:val="nil"/>
              <w:bottom w:val="single" w:sz="4" w:space="0" w:color="auto"/>
              <w:right w:val="nil"/>
            </w:tcBorders>
            <w:vAlign w:val="bottom"/>
          </w:tcPr>
          <w:p w14:paraId="122EFCD9" w14:textId="77777777" w:rsidR="006F0959" w:rsidRPr="00B076A8" w:rsidRDefault="006F0959" w:rsidP="00D21089">
            <w:pPr>
              <w:spacing w:after="80" w:line="340" w:lineRule="exact"/>
              <w:rPr>
                <w:sz w:val="28"/>
                <w:szCs w:val="28"/>
              </w:rPr>
            </w:pPr>
            <w:r w:rsidRPr="00B076A8">
              <w:rPr>
                <w:sz w:val="28"/>
                <w:szCs w:val="28"/>
              </w:rPr>
              <w:t>United Nations</w:t>
            </w:r>
          </w:p>
        </w:tc>
        <w:tc>
          <w:tcPr>
            <w:tcW w:w="6144" w:type="dxa"/>
            <w:gridSpan w:val="2"/>
            <w:tcBorders>
              <w:top w:val="nil"/>
              <w:left w:val="nil"/>
              <w:bottom w:val="single" w:sz="4" w:space="0" w:color="auto"/>
              <w:right w:val="nil"/>
            </w:tcBorders>
            <w:vAlign w:val="bottom"/>
          </w:tcPr>
          <w:p w14:paraId="2FA6CC1A" w14:textId="77777777" w:rsidR="006F0959" w:rsidRPr="00B076A8" w:rsidRDefault="00617D76" w:rsidP="00617D76">
            <w:pPr>
              <w:suppressAutoHyphens w:val="0"/>
              <w:spacing w:after="20"/>
              <w:jc w:val="right"/>
            </w:pPr>
            <w:r w:rsidRPr="00B076A8">
              <w:rPr>
                <w:sz w:val="40"/>
              </w:rPr>
              <w:t>CRC</w:t>
            </w:r>
            <w:r w:rsidRPr="00B076A8">
              <w:t>/C/GHA/RQ/6-7</w:t>
            </w:r>
          </w:p>
        </w:tc>
      </w:tr>
      <w:tr w:rsidR="006F0959" w:rsidRPr="00B076A8" w14:paraId="2E5010DD" w14:textId="77777777" w:rsidTr="00D21089">
        <w:trPr>
          <w:trHeight w:val="2835"/>
        </w:trPr>
        <w:tc>
          <w:tcPr>
            <w:tcW w:w="1259" w:type="dxa"/>
            <w:tcBorders>
              <w:top w:val="single" w:sz="4" w:space="0" w:color="auto"/>
              <w:left w:val="nil"/>
              <w:bottom w:val="single" w:sz="12" w:space="0" w:color="auto"/>
              <w:right w:val="nil"/>
            </w:tcBorders>
          </w:tcPr>
          <w:p w14:paraId="2D3F0688" w14:textId="77777777" w:rsidR="006F0959" w:rsidRPr="00B076A8" w:rsidRDefault="006F0959" w:rsidP="00D21089">
            <w:pPr>
              <w:spacing w:before="120"/>
              <w:jc w:val="center"/>
            </w:pPr>
            <w:r w:rsidRPr="00B076A8">
              <w:rPr>
                <w:noProof/>
                <w:lang w:eastAsia="fr-CH"/>
              </w:rPr>
              <w:drawing>
                <wp:inline distT="0" distB="0" distL="0" distR="0" wp14:anchorId="45BA809F" wp14:editId="1EE5206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5EA5E3B" w14:textId="77777777" w:rsidR="006F0959" w:rsidRPr="00B076A8" w:rsidRDefault="006F0959" w:rsidP="00D21089">
            <w:pPr>
              <w:spacing w:before="120" w:line="420" w:lineRule="exact"/>
              <w:rPr>
                <w:b/>
                <w:sz w:val="40"/>
                <w:szCs w:val="40"/>
              </w:rPr>
            </w:pPr>
            <w:r w:rsidRPr="00B076A8">
              <w:rPr>
                <w:b/>
                <w:sz w:val="40"/>
                <w:szCs w:val="40"/>
              </w:rPr>
              <w:t>Convention on the</w:t>
            </w:r>
            <w:r w:rsidRPr="00B076A8">
              <w:rPr>
                <w:b/>
                <w:sz w:val="40"/>
                <w:szCs w:val="40"/>
              </w:rPr>
              <w:br/>
              <w:t>Rights of the Child</w:t>
            </w:r>
          </w:p>
        </w:tc>
        <w:tc>
          <w:tcPr>
            <w:tcW w:w="2930" w:type="dxa"/>
            <w:tcBorders>
              <w:top w:val="single" w:sz="4" w:space="0" w:color="auto"/>
              <w:left w:val="nil"/>
              <w:bottom w:val="single" w:sz="12" w:space="0" w:color="auto"/>
              <w:right w:val="nil"/>
            </w:tcBorders>
          </w:tcPr>
          <w:p w14:paraId="3224214C" w14:textId="77777777" w:rsidR="00617D76" w:rsidRPr="00B076A8" w:rsidRDefault="00617D76" w:rsidP="00617D76">
            <w:pPr>
              <w:suppressAutoHyphens w:val="0"/>
              <w:spacing w:before="240" w:line="240" w:lineRule="exact"/>
            </w:pPr>
            <w:r w:rsidRPr="00B076A8">
              <w:t>Distr.: General</w:t>
            </w:r>
          </w:p>
          <w:p w14:paraId="2F1E2E3D" w14:textId="77777777" w:rsidR="00617D76" w:rsidRPr="00B076A8" w:rsidRDefault="00617D76" w:rsidP="00617D76">
            <w:pPr>
              <w:suppressAutoHyphens w:val="0"/>
            </w:pPr>
            <w:r w:rsidRPr="00B076A8">
              <w:t>31 July 2025</w:t>
            </w:r>
          </w:p>
          <w:p w14:paraId="33E09488" w14:textId="77777777" w:rsidR="00617D76" w:rsidRPr="00B076A8" w:rsidRDefault="00617D76" w:rsidP="00617D76">
            <w:pPr>
              <w:suppressAutoHyphens w:val="0"/>
            </w:pPr>
          </w:p>
          <w:p w14:paraId="49AEEBFD" w14:textId="77777777" w:rsidR="00617D76" w:rsidRPr="00B076A8" w:rsidRDefault="00617D76" w:rsidP="00617D76">
            <w:pPr>
              <w:suppressAutoHyphens w:val="0"/>
            </w:pPr>
            <w:r w:rsidRPr="00B076A8">
              <w:t>Original: English</w:t>
            </w:r>
          </w:p>
          <w:p w14:paraId="0616A8A2" w14:textId="56A026CB" w:rsidR="00617D76" w:rsidRPr="00B076A8" w:rsidRDefault="00617D76" w:rsidP="00617D76">
            <w:pPr>
              <w:suppressAutoHyphens w:val="0"/>
            </w:pPr>
            <w:r w:rsidRPr="00B076A8">
              <w:t>English, French and Spanish only</w:t>
            </w:r>
          </w:p>
        </w:tc>
      </w:tr>
    </w:tbl>
    <w:p w14:paraId="16DB166C" w14:textId="77777777" w:rsidR="00617D76" w:rsidRPr="00B076A8" w:rsidRDefault="00617D76" w:rsidP="00617D76">
      <w:pPr>
        <w:spacing w:before="120"/>
        <w:rPr>
          <w:b/>
          <w:sz w:val="24"/>
        </w:rPr>
      </w:pPr>
      <w:r w:rsidRPr="00B076A8">
        <w:rPr>
          <w:b/>
          <w:sz w:val="24"/>
        </w:rPr>
        <w:t>Committee on the Rights of the Child</w:t>
      </w:r>
    </w:p>
    <w:p w14:paraId="6DF7E4AE" w14:textId="77777777" w:rsidR="00617D76" w:rsidRPr="00B076A8" w:rsidRDefault="00617D76" w:rsidP="00617D76">
      <w:pPr>
        <w:rPr>
          <w:b/>
        </w:rPr>
      </w:pPr>
      <w:r w:rsidRPr="00B076A8">
        <w:rPr>
          <w:b/>
        </w:rPr>
        <w:t>100th session</w:t>
      </w:r>
    </w:p>
    <w:p w14:paraId="5A0CDC6F" w14:textId="77777777" w:rsidR="00617D76" w:rsidRPr="00B076A8" w:rsidRDefault="00617D76" w:rsidP="00617D76">
      <w:r w:rsidRPr="00B076A8">
        <w:t>Geneva, 12–30 January 2026</w:t>
      </w:r>
    </w:p>
    <w:p w14:paraId="3A71823D" w14:textId="77777777" w:rsidR="00617D76" w:rsidRPr="00B076A8" w:rsidRDefault="00617D76" w:rsidP="00617D76">
      <w:pPr>
        <w:rPr>
          <w:b/>
          <w:bCs/>
        </w:rPr>
      </w:pPr>
      <w:r w:rsidRPr="00B076A8">
        <w:rPr>
          <w:b/>
        </w:rPr>
        <w:t>Consideration of reports of States Parties</w:t>
      </w:r>
    </w:p>
    <w:p w14:paraId="2F9E37ED" w14:textId="77777777" w:rsidR="00617D76" w:rsidRPr="00B076A8" w:rsidRDefault="00617D76" w:rsidP="00617D76">
      <w:pPr>
        <w:pStyle w:val="HChG"/>
      </w:pPr>
      <w:r w:rsidRPr="00B076A8">
        <w:tab/>
      </w:r>
      <w:r w:rsidRPr="00B076A8">
        <w:tab/>
        <w:t>Replies of Ghana to the list of issues in relation to its combined sixth and seventh reports</w:t>
      </w:r>
      <w:r w:rsidRPr="00B076A8">
        <w:rPr>
          <w:rStyle w:val="FootnoteReference"/>
          <w:b w:val="0"/>
          <w:sz w:val="20"/>
          <w:vertAlign w:val="baseline"/>
        </w:rPr>
        <w:footnoteReference w:customMarkFollows="1" w:id="1"/>
        <w:t>*</w:t>
      </w:r>
    </w:p>
    <w:p w14:paraId="63D449CD" w14:textId="77777777" w:rsidR="00617D76" w:rsidRPr="00B076A8" w:rsidRDefault="00617D76" w:rsidP="00617D76">
      <w:pPr>
        <w:pStyle w:val="SingleTxtG"/>
        <w:jc w:val="right"/>
      </w:pPr>
      <w:r w:rsidRPr="00B076A8">
        <w:t>[Date received: 20 May 2025]</w:t>
      </w:r>
    </w:p>
    <w:p w14:paraId="62201AFB" w14:textId="77777777" w:rsidR="00617D76" w:rsidRPr="00B076A8" w:rsidRDefault="00617D76" w:rsidP="00B076A8">
      <w:pPr>
        <w:pStyle w:val="SingleTxtG"/>
        <w:rPr>
          <w:rFonts w:eastAsiaTheme="minorHAnsi"/>
        </w:rPr>
      </w:pPr>
      <w:r w:rsidRPr="00B076A8">
        <w:br w:type="page"/>
      </w:r>
    </w:p>
    <w:p w14:paraId="04B80367" w14:textId="77777777" w:rsidR="00617D76" w:rsidRPr="00B076A8" w:rsidRDefault="00617D76" w:rsidP="00617D76">
      <w:pPr>
        <w:pStyle w:val="HChG"/>
      </w:pPr>
      <w:bookmarkStart w:id="0" w:name="_Toc197637179"/>
      <w:r w:rsidRPr="00B076A8">
        <w:lastRenderedPageBreak/>
        <w:tab/>
      </w:r>
      <w:r w:rsidRPr="00B076A8">
        <w:tab/>
        <w:t>List of acronyms</w:t>
      </w:r>
      <w:bookmarkEnd w:id="0"/>
    </w:p>
    <w:p w14:paraId="22672F55" w14:textId="35EF0DB0" w:rsidR="00617D76" w:rsidRPr="00B076A8" w:rsidRDefault="00617D76" w:rsidP="0083600A">
      <w:pPr>
        <w:pStyle w:val="SingleTxtG"/>
        <w:tabs>
          <w:tab w:val="clear" w:pos="1701"/>
          <w:tab w:val="clear" w:pos="2268"/>
          <w:tab w:val="left" w:pos="3402"/>
        </w:tabs>
      </w:pPr>
      <w:r w:rsidRPr="00B076A8">
        <w:t>CRC</w:t>
      </w:r>
      <w:r w:rsidRPr="00B076A8">
        <w:tab/>
      </w:r>
      <w:r w:rsidRPr="00B076A8">
        <w:tab/>
        <w:t>Convention on the Rights of the Child</w:t>
      </w:r>
    </w:p>
    <w:p w14:paraId="6B8F8A19" w14:textId="642FCC68" w:rsidR="00617D76" w:rsidRPr="00B076A8" w:rsidRDefault="00617D76" w:rsidP="0083600A">
      <w:pPr>
        <w:pStyle w:val="SingleTxtG"/>
        <w:tabs>
          <w:tab w:val="clear" w:pos="1701"/>
          <w:tab w:val="clear" w:pos="2268"/>
          <w:tab w:val="left" w:pos="3402"/>
        </w:tabs>
      </w:pPr>
      <w:r w:rsidRPr="00B076A8">
        <w:t>UNCRC</w:t>
      </w:r>
      <w:r w:rsidRPr="00B076A8">
        <w:tab/>
      </w:r>
      <w:r w:rsidRPr="00B076A8">
        <w:tab/>
        <w:t>United Nations Committee on the Rights of the Child</w:t>
      </w:r>
    </w:p>
    <w:p w14:paraId="7CB1C016" w14:textId="18C197C3" w:rsidR="00617D76" w:rsidRPr="00B076A8" w:rsidRDefault="00617D76" w:rsidP="0083600A">
      <w:pPr>
        <w:pStyle w:val="SingleTxtG"/>
        <w:tabs>
          <w:tab w:val="clear" w:pos="1701"/>
          <w:tab w:val="clear" w:pos="2268"/>
          <w:tab w:val="left" w:pos="3402"/>
        </w:tabs>
      </w:pPr>
      <w:r w:rsidRPr="00B076A8">
        <w:t>DOC</w:t>
      </w:r>
      <w:r w:rsidRPr="00B076A8">
        <w:tab/>
      </w:r>
      <w:r w:rsidRPr="00B076A8">
        <w:tab/>
        <w:t>Department of Children</w:t>
      </w:r>
    </w:p>
    <w:p w14:paraId="4A23187C" w14:textId="77777777" w:rsidR="00617D76" w:rsidRPr="00B076A8" w:rsidRDefault="00617D76" w:rsidP="0083600A">
      <w:pPr>
        <w:pStyle w:val="SingleTxtG"/>
        <w:tabs>
          <w:tab w:val="clear" w:pos="1701"/>
          <w:tab w:val="clear" w:pos="2268"/>
          <w:tab w:val="left" w:pos="3402"/>
        </w:tabs>
      </w:pPr>
      <w:proofErr w:type="spellStart"/>
      <w:r w:rsidRPr="00B076A8">
        <w:t>MoGCSP</w:t>
      </w:r>
      <w:proofErr w:type="spellEnd"/>
      <w:r w:rsidRPr="00B076A8">
        <w:tab/>
      </w:r>
      <w:r w:rsidRPr="00B076A8">
        <w:tab/>
        <w:t>Ministry of Gender, Children and Social Protection</w:t>
      </w:r>
    </w:p>
    <w:p w14:paraId="3F6F16B4" w14:textId="55E7CF7B" w:rsidR="00617D76" w:rsidRPr="00B076A8" w:rsidRDefault="00617D76" w:rsidP="0083600A">
      <w:pPr>
        <w:pStyle w:val="SingleTxtG"/>
        <w:tabs>
          <w:tab w:val="clear" w:pos="1701"/>
          <w:tab w:val="clear" w:pos="2268"/>
          <w:tab w:val="left" w:pos="3402"/>
        </w:tabs>
      </w:pPr>
      <w:r w:rsidRPr="00B076A8">
        <w:t>IE&amp;C</w:t>
      </w:r>
      <w:r w:rsidRPr="00B076A8">
        <w:tab/>
      </w:r>
      <w:r w:rsidRPr="00B076A8">
        <w:tab/>
        <w:t>Information, Education and Communication</w:t>
      </w:r>
    </w:p>
    <w:p w14:paraId="23C6C013" w14:textId="390F9200" w:rsidR="00617D76" w:rsidRPr="00B076A8" w:rsidRDefault="00617D76" w:rsidP="0083600A">
      <w:pPr>
        <w:pStyle w:val="SingleTxtG"/>
        <w:tabs>
          <w:tab w:val="clear" w:pos="1701"/>
          <w:tab w:val="clear" w:pos="2268"/>
          <w:tab w:val="left" w:pos="3402"/>
        </w:tabs>
      </w:pPr>
      <w:r w:rsidRPr="00B076A8">
        <w:t>NHIS</w:t>
      </w:r>
      <w:r w:rsidRPr="00B076A8">
        <w:tab/>
      </w:r>
      <w:r w:rsidRPr="00B076A8">
        <w:tab/>
        <w:t>National Health Insurance Scheme</w:t>
      </w:r>
    </w:p>
    <w:p w14:paraId="1AC353B9" w14:textId="2560EE8E" w:rsidR="00617D76" w:rsidRPr="00B076A8" w:rsidRDefault="00617D76" w:rsidP="0083600A">
      <w:pPr>
        <w:pStyle w:val="SingleTxtG"/>
        <w:tabs>
          <w:tab w:val="clear" w:pos="1701"/>
          <w:tab w:val="clear" w:pos="2268"/>
          <w:tab w:val="left" w:pos="3402"/>
        </w:tabs>
      </w:pPr>
      <w:r w:rsidRPr="00B076A8">
        <w:t>LEAP</w:t>
      </w:r>
      <w:r w:rsidRPr="00B076A8">
        <w:tab/>
      </w:r>
      <w:r w:rsidRPr="00B076A8">
        <w:tab/>
        <w:t>Livelihood Empowerment Against Poverty</w:t>
      </w:r>
    </w:p>
    <w:p w14:paraId="526FAA3C" w14:textId="12AC8E49" w:rsidR="00617D76" w:rsidRPr="00B076A8" w:rsidRDefault="00617D76" w:rsidP="0083600A">
      <w:pPr>
        <w:pStyle w:val="SingleTxtG"/>
        <w:tabs>
          <w:tab w:val="clear" w:pos="1701"/>
          <w:tab w:val="clear" w:pos="2268"/>
          <w:tab w:val="left" w:pos="3402"/>
        </w:tabs>
      </w:pPr>
      <w:r w:rsidRPr="00B076A8">
        <w:t>SHS</w:t>
      </w:r>
      <w:r w:rsidRPr="00B076A8">
        <w:tab/>
      </w:r>
      <w:r w:rsidRPr="00B076A8">
        <w:tab/>
        <w:t>Senior High School</w:t>
      </w:r>
    </w:p>
    <w:p w14:paraId="20E2AB52" w14:textId="77777777" w:rsidR="00617D76" w:rsidRPr="00B076A8" w:rsidRDefault="00617D76" w:rsidP="0083600A">
      <w:pPr>
        <w:pStyle w:val="SingleTxtG"/>
        <w:tabs>
          <w:tab w:val="clear" w:pos="1701"/>
          <w:tab w:val="clear" w:pos="2268"/>
          <w:tab w:val="left" w:pos="3402"/>
        </w:tabs>
      </w:pPr>
      <w:r w:rsidRPr="00B076A8">
        <w:t>SWIMS</w:t>
      </w:r>
      <w:r w:rsidRPr="00B076A8">
        <w:tab/>
      </w:r>
      <w:r w:rsidRPr="00B076A8">
        <w:tab/>
        <w:t>Social Welfare Information Management System</w:t>
      </w:r>
    </w:p>
    <w:p w14:paraId="32D3355E" w14:textId="77777777" w:rsidR="00617D76" w:rsidRPr="00B076A8" w:rsidRDefault="00617D76" w:rsidP="0083600A">
      <w:pPr>
        <w:pStyle w:val="SingleTxtG"/>
        <w:tabs>
          <w:tab w:val="clear" w:pos="1701"/>
          <w:tab w:val="clear" w:pos="2268"/>
          <w:tab w:val="left" w:pos="3402"/>
        </w:tabs>
      </w:pPr>
      <w:r w:rsidRPr="00B076A8">
        <w:t>HISWA</w:t>
      </w:r>
      <w:r w:rsidRPr="00B076A8">
        <w:tab/>
      </w:r>
      <w:r w:rsidRPr="00B076A8">
        <w:tab/>
        <w:t>Harmonizing and Improving Social Welfare Activities</w:t>
      </w:r>
    </w:p>
    <w:p w14:paraId="6BB3230C" w14:textId="00DB520D" w:rsidR="00617D76" w:rsidRPr="00B076A8" w:rsidRDefault="00617D76" w:rsidP="0083600A">
      <w:pPr>
        <w:pStyle w:val="SingleTxtG"/>
        <w:tabs>
          <w:tab w:val="clear" w:pos="1701"/>
          <w:tab w:val="clear" w:pos="2268"/>
          <w:tab w:val="left" w:pos="3402"/>
        </w:tabs>
      </w:pPr>
      <w:r w:rsidRPr="00B076A8">
        <w:t>CLCD</w:t>
      </w:r>
      <w:r w:rsidRPr="00B076A8">
        <w:tab/>
      </w:r>
      <w:r w:rsidRPr="00B076A8">
        <w:tab/>
        <w:t>Centre for Learning and Childhood Development</w:t>
      </w:r>
    </w:p>
    <w:p w14:paraId="525483A3" w14:textId="78E773CB" w:rsidR="00617D76" w:rsidRPr="00B076A8" w:rsidRDefault="00617D76" w:rsidP="0083600A">
      <w:pPr>
        <w:pStyle w:val="SingleTxtG"/>
        <w:tabs>
          <w:tab w:val="clear" w:pos="1701"/>
          <w:tab w:val="clear" w:pos="2268"/>
          <w:tab w:val="left" w:pos="3402"/>
        </w:tabs>
      </w:pPr>
      <w:r w:rsidRPr="00B076A8">
        <w:t>ECCD</w:t>
      </w:r>
      <w:r w:rsidRPr="00B076A8">
        <w:tab/>
      </w:r>
      <w:r w:rsidRPr="00B076A8">
        <w:tab/>
        <w:t>Early Childhood Care and Development</w:t>
      </w:r>
    </w:p>
    <w:p w14:paraId="0F4ADCDC" w14:textId="77777777" w:rsidR="00617D76" w:rsidRPr="00B076A8" w:rsidRDefault="00617D76" w:rsidP="0083600A">
      <w:pPr>
        <w:pStyle w:val="SingleTxtG"/>
        <w:tabs>
          <w:tab w:val="clear" w:pos="1701"/>
          <w:tab w:val="clear" w:pos="2268"/>
          <w:tab w:val="left" w:pos="3402"/>
        </w:tabs>
      </w:pPr>
      <w:r w:rsidRPr="00B076A8">
        <w:t>CHRAJ</w:t>
      </w:r>
      <w:r w:rsidRPr="00B076A8">
        <w:tab/>
      </w:r>
      <w:r w:rsidRPr="00B076A8">
        <w:tab/>
        <w:t>Commission on Human Rights and Administrative Justice</w:t>
      </w:r>
    </w:p>
    <w:p w14:paraId="460792D4" w14:textId="62521FFE" w:rsidR="00617D76" w:rsidRPr="00B076A8" w:rsidRDefault="00617D76" w:rsidP="0083600A">
      <w:pPr>
        <w:pStyle w:val="SingleTxtG"/>
        <w:tabs>
          <w:tab w:val="clear" w:pos="1701"/>
          <w:tab w:val="clear" w:pos="2268"/>
          <w:tab w:val="left" w:pos="3402"/>
        </w:tabs>
      </w:pPr>
      <w:r w:rsidRPr="00B076A8">
        <w:t>CCTV</w:t>
      </w:r>
      <w:r w:rsidRPr="00B076A8">
        <w:tab/>
      </w:r>
      <w:r w:rsidRPr="00B076A8">
        <w:tab/>
        <w:t>Closed-Circuit Television</w:t>
      </w:r>
    </w:p>
    <w:p w14:paraId="2B989D9E" w14:textId="5C9E69CF" w:rsidR="00617D76" w:rsidRPr="00B076A8" w:rsidRDefault="00617D76" w:rsidP="0083600A">
      <w:pPr>
        <w:pStyle w:val="SingleTxtG"/>
        <w:tabs>
          <w:tab w:val="clear" w:pos="1701"/>
          <w:tab w:val="clear" w:pos="2268"/>
          <w:tab w:val="left" w:pos="3402"/>
        </w:tabs>
      </w:pPr>
      <w:r w:rsidRPr="00B076A8">
        <w:t>UNICEF</w:t>
      </w:r>
      <w:r w:rsidRPr="00B076A8">
        <w:tab/>
      </w:r>
      <w:r w:rsidRPr="00B076A8">
        <w:tab/>
        <w:t>United Nations Children</w:t>
      </w:r>
      <w:r w:rsidR="00AB6285">
        <w:t>’</w:t>
      </w:r>
      <w:r w:rsidRPr="00B076A8">
        <w:t>s Fund</w:t>
      </w:r>
    </w:p>
    <w:p w14:paraId="18E37EA2" w14:textId="03A23236" w:rsidR="00617D76" w:rsidRPr="00B076A8" w:rsidRDefault="00617D76" w:rsidP="0083600A">
      <w:pPr>
        <w:pStyle w:val="SingleTxtG"/>
        <w:tabs>
          <w:tab w:val="clear" w:pos="1701"/>
          <w:tab w:val="clear" w:pos="2268"/>
          <w:tab w:val="left" w:pos="3402"/>
        </w:tabs>
      </w:pPr>
      <w:r w:rsidRPr="00B076A8">
        <w:t>NGOs</w:t>
      </w:r>
      <w:r w:rsidRPr="00B076A8">
        <w:tab/>
      </w:r>
      <w:r w:rsidRPr="00B076A8">
        <w:tab/>
        <w:t>Non-Governmental Organizations</w:t>
      </w:r>
    </w:p>
    <w:p w14:paraId="6A7DC439" w14:textId="006CFA6B" w:rsidR="00617D76" w:rsidRPr="00B076A8" w:rsidRDefault="00617D76" w:rsidP="0083600A">
      <w:pPr>
        <w:pStyle w:val="SingleTxtG"/>
        <w:tabs>
          <w:tab w:val="clear" w:pos="1701"/>
          <w:tab w:val="clear" w:pos="2268"/>
          <w:tab w:val="left" w:pos="3402"/>
        </w:tabs>
      </w:pPr>
      <w:r w:rsidRPr="00B076A8">
        <w:t>CSOs</w:t>
      </w:r>
      <w:r w:rsidRPr="00B076A8">
        <w:tab/>
      </w:r>
      <w:r w:rsidRPr="00B076A8">
        <w:tab/>
        <w:t>Civil Society Organizations</w:t>
      </w:r>
    </w:p>
    <w:p w14:paraId="75DDA176" w14:textId="6FCF8235" w:rsidR="00617D76" w:rsidRPr="00B076A8" w:rsidRDefault="00617D76" w:rsidP="0083600A">
      <w:pPr>
        <w:pStyle w:val="SingleTxtG"/>
        <w:tabs>
          <w:tab w:val="clear" w:pos="1701"/>
          <w:tab w:val="clear" w:pos="2268"/>
          <w:tab w:val="left" w:pos="3402"/>
        </w:tabs>
      </w:pPr>
      <w:r w:rsidRPr="00B076A8">
        <w:t>GES</w:t>
      </w:r>
      <w:r w:rsidRPr="00B076A8">
        <w:tab/>
      </w:r>
      <w:r w:rsidRPr="00B076A8">
        <w:tab/>
        <w:t>Ghana Education Service</w:t>
      </w:r>
    </w:p>
    <w:p w14:paraId="52881524" w14:textId="06C312F6" w:rsidR="00617D76" w:rsidRPr="00B076A8" w:rsidRDefault="00617D76" w:rsidP="0083600A">
      <w:pPr>
        <w:pStyle w:val="SingleTxtG"/>
        <w:tabs>
          <w:tab w:val="clear" w:pos="1701"/>
          <w:tab w:val="clear" w:pos="2268"/>
          <w:tab w:val="left" w:pos="3402"/>
        </w:tabs>
      </w:pPr>
      <w:proofErr w:type="spellStart"/>
      <w:r w:rsidRPr="00B076A8">
        <w:t>MoE</w:t>
      </w:r>
      <w:proofErr w:type="spellEnd"/>
      <w:r w:rsidRPr="00B076A8">
        <w:tab/>
      </w:r>
      <w:r w:rsidRPr="00B076A8">
        <w:tab/>
        <w:t>Ministry of Education</w:t>
      </w:r>
    </w:p>
    <w:p w14:paraId="499FE7DC" w14:textId="04BB0F02" w:rsidR="00617D76" w:rsidRPr="00B076A8" w:rsidRDefault="00617D76" w:rsidP="0083600A">
      <w:pPr>
        <w:pStyle w:val="SingleTxtG"/>
        <w:tabs>
          <w:tab w:val="clear" w:pos="1701"/>
          <w:tab w:val="clear" w:pos="2268"/>
          <w:tab w:val="left" w:pos="3402"/>
        </w:tabs>
      </w:pPr>
      <w:r w:rsidRPr="00B076A8">
        <w:t>DSW</w:t>
      </w:r>
      <w:r w:rsidRPr="00B076A8">
        <w:tab/>
      </w:r>
      <w:r w:rsidRPr="00B076A8">
        <w:tab/>
        <w:t>Department of Social Welfare</w:t>
      </w:r>
    </w:p>
    <w:p w14:paraId="168EBE56" w14:textId="173B7694" w:rsidR="00617D76" w:rsidRPr="00B076A8" w:rsidRDefault="00617D76" w:rsidP="0083600A">
      <w:pPr>
        <w:pStyle w:val="SingleTxtG"/>
        <w:tabs>
          <w:tab w:val="clear" w:pos="1701"/>
          <w:tab w:val="clear" w:pos="2268"/>
          <w:tab w:val="left" w:pos="3402"/>
        </w:tabs>
      </w:pPr>
      <w:r w:rsidRPr="00B076A8">
        <w:t>GHS</w:t>
      </w:r>
      <w:r w:rsidRPr="00B076A8">
        <w:tab/>
      </w:r>
      <w:r w:rsidRPr="00B076A8">
        <w:tab/>
        <w:t>Ghana Health Service</w:t>
      </w:r>
    </w:p>
    <w:p w14:paraId="7D28B3CB" w14:textId="77777777" w:rsidR="00617D76" w:rsidRPr="00B076A8" w:rsidRDefault="00617D76" w:rsidP="0083600A">
      <w:pPr>
        <w:pStyle w:val="SingleTxtG"/>
        <w:tabs>
          <w:tab w:val="clear" w:pos="1701"/>
          <w:tab w:val="clear" w:pos="2268"/>
          <w:tab w:val="left" w:pos="3402"/>
        </w:tabs>
      </w:pPr>
      <w:r w:rsidRPr="00B076A8">
        <w:t>DOVVSU</w:t>
      </w:r>
      <w:r w:rsidRPr="00B076A8">
        <w:tab/>
      </w:r>
      <w:r w:rsidRPr="00B076A8">
        <w:tab/>
        <w:t>Domestic Violence and Victims Support Unit</w:t>
      </w:r>
    </w:p>
    <w:p w14:paraId="1D8668B0" w14:textId="5F40BDBE" w:rsidR="00617D76" w:rsidRPr="00B076A8" w:rsidRDefault="00617D76" w:rsidP="0083600A">
      <w:pPr>
        <w:pStyle w:val="SingleTxtG"/>
        <w:tabs>
          <w:tab w:val="clear" w:pos="1701"/>
          <w:tab w:val="clear" w:pos="2268"/>
          <w:tab w:val="left" w:pos="3402"/>
        </w:tabs>
      </w:pPr>
      <w:r w:rsidRPr="00B076A8">
        <w:t>FGM</w:t>
      </w:r>
      <w:r w:rsidRPr="00B076A8">
        <w:tab/>
      </w:r>
      <w:r w:rsidRPr="00B076A8">
        <w:tab/>
        <w:t>Female Genital Mutilation</w:t>
      </w:r>
    </w:p>
    <w:p w14:paraId="486AD7D1" w14:textId="51BC01C8" w:rsidR="00617D76" w:rsidRPr="00B076A8" w:rsidRDefault="00617D76" w:rsidP="0083600A">
      <w:pPr>
        <w:pStyle w:val="SingleTxtG"/>
        <w:tabs>
          <w:tab w:val="clear" w:pos="1701"/>
          <w:tab w:val="clear" w:pos="2268"/>
          <w:tab w:val="left" w:pos="3402"/>
        </w:tabs>
      </w:pPr>
      <w:r w:rsidRPr="00B076A8">
        <w:t>NCCE</w:t>
      </w:r>
      <w:r w:rsidRPr="00B076A8">
        <w:tab/>
      </w:r>
      <w:r w:rsidRPr="00B076A8">
        <w:tab/>
        <w:t>National Commission for Civic Education</w:t>
      </w:r>
    </w:p>
    <w:p w14:paraId="45E64963" w14:textId="349D34BE" w:rsidR="00617D76" w:rsidRPr="00B076A8" w:rsidRDefault="00617D76" w:rsidP="0083600A">
      <w:pPr>
        <w:pStyle w:val="SingleTxtG"/>
        <w:tabs>
          <w:tab w:val="clear" w:pos="1701"/>
          <w:tab w:val="clear" w:pos="2268"/>
          <w:tab w:val="left" w:pos="3402"/>
        </w:tabs>
      </w:pPr>
      <w:r w:rsidRPr="00B076A8">
        <w:t>BDR</w:t>
      </w:r>
      <w:r w:rsidRPr="00B076A8">
        <w:tab/>
      </w:r>
      <w:r w:rsidRPr="00B076A8">
        <w:tab/>
        <w:t>Births and Deaths Registry</w:t>
      </w:r>
    </w:p>
    <w:p w14:paraId="2E9A3A5A" w14:textId="0DFD23C2" w:rsidR="00617D76" w:rsidRPr="00B076A8" w:rsidRDefault="00617D76" w:rsidP="0083600A">
      <w:pPr>
        <w:pStyle w:val="SingleTxtG"/>
        <w:tabs>
          <w:tab w:val="clear" w:pos="1701"/>
          <w:tab w:val="clear" w:pos="2268"/>
          <w:tab w:val="left" w:pos="3402"/>
        </w:tabs>
      </w:pPr>
      <w:r w:rsidRPr="00B076A8">
        <w:t>CSA</w:t>
      </w:r>
      <w:r w:rsidRPr="00B076A8">
        <w:tab/>
      </w:r>
      <w:r w:rsidRPr="00B076A8">
        <w:tab/>
        <w:t>Cyber Security Authority</w:t>
      </w:r>
    </w:p>
    <w:p w14:paraId="6DBD4AEF" w14:textId="43518EEF" w:rsidR="00617D76" w:rsidRPr="00B076A8" w:rsidRDefault="00617D76" w:rsidP="0083600A">
      <w:pPr>
        <w:pStyle w:val="SingleTxtG"/>
        <w:tabs>
          <w:tab w:val="clear" w:pos="1701"/>
          <w:tab w:val="clear" w:pos="2268"/>
          <w:tab w:val="left" w:pos="3402"/>
        </w:tabs>
      </w:pPr>
      <w:r w:rsidRPr="00B076A8">
        <w:t>POC</w:t>
      </w:r>
      <w:r w:rsidRPr="00B076A8">
        <w:tab/>
      </w:r>
      <w:r w:rsidRPr="00B076A8">
        <w:tab/>
        <w:t>Point of Contact</w:t>
      </w:r>
    </w:p>
    <w:p w14:paraId="11F0B487" w14:textId="2AE54F47" w:rsidR="00617D76" w:rsidRPr="00B076A8" w:rsidRDefault="00617D76" w:rsidP="0083600A">
      <w:pPr>
        <w:pStyle w:val="SingleTxtG"/>
        <w:tabs>
          <w:tab w:val="clear" w:pos="1701"/>
          <w:tab w:val="clear" w:pos="2268"/>
          <w:tab w:val="left" w:pos="3402"/>
        </w:tabs>
      </w:pPr>
      <w:r w:rsidRPr="00B076A8">
        <w:t>IWF</w:t>
      </w:r>
      <w:r w:rsidRPr="00B076A8">
        <w:tab/>
      </w:r>
      <w:r w:rsidRPr="00B076A8">
        <w:tab/>
        <w:t>Internet Watch Foundation</w:t>
      </w:r>
    </w:p>
    <w:p w14:paraId="5A4A62B4" w14:textId="3A1F1236" w:rsidR="00617D76" w:rsidRPr="00B076A8" w:rsidRDefault="00617D76" w:rsidP="0083600A">
      <w:pPr>
        <w:pStyle w:val="SingleTxtG"/>
        <w:tabs>
          <w:tab w:val="clear" w:pos="1701"/>
          <w:tab w:val="clear" w:pos="2268"/>
          <w:tab w:val="left" w:pos="3402"/>
        </w:tabs>
      </w:pPr>
      <w:r w:rsidRPr="00B076A8">
        <w:t>COP</w:t>
      </w:r>
      <w:r w:rsidRPr="00B076A8">
        <w:tab/>
      </w:r>
      <w:r w:rsidRPr="00B076A8">
        <w:tab/>
        <w:t>Child Online Protection</w:t>
      </w:r>
    </w:p>
    <w:p w14:paraId="72B96E0D" w14:textId="550A7D07" w:rsidR="00617D76" w:rsidRPr="00B076A8" w:rsidRDefault="00617D76" w:rsidP="0083600A">
      <w:pPr>
        <w:pStyle w:val="SingleTxtG"/>
        <w:tabs>
          <w:tab w:val="clear" w:pos="1701"/>
          <w:tab w:val="clear" w:pos="2268"/>
          <w:tab w:val="left" w:pos="3402"/>
        </w:tabs>
      </w:pPr>
      <w:r w:rsidRPr="00B076A8">
        <w:t>KMC</w:t>
      </w:r>
      <w:r w:rsidRPr="00B076A8">
        <w:tab/>
      </w:r>
      <w:r w:rsidRPr="00B076A8">
        <w:tab/>
        <w:t>Kangaroo Mother Care</w:t>
      </w:r>
    </w:p>
    <w:p w14:paraId="4EBFE0AF" w14:textId="0E6B6677" w:rsidR="00617D76" w:rsidRPr="00B076A8" w:rsidRDefault="00617D76" w:rsidP="0083600A">
      <w:pPr>
        <w:pStyle w:val="SingleTxtG"/>
        <w:tabs>
          <w:tab w:val="clear" w:pos="1701"/>
          <w:tab w:val="clear" w:pos="2268"/>
          <w:tab w:val="left" w:pos="3402"/>
        </w:tabs>
      </w:pPr>
      <w:r w:rsidRPr="00B076A8">
        <w:t>CHOs</w:t>
      </w:r>
      <w:r w:rsidRPr="00B076A8">
        <w:tab/>
      </w:r>
      <w:r w:rsidRPr="00B076A8">
        <w:tab/>
        <w:t>Community Health Officers</w:t>
      </w:r>
    </w:p>
    <w:p w14:paraId="321B6C12" w14:textId="49468C71" w:rsidR="00617D76" w:rsidRPr="00B076A8" w:rsidRDefault="00617D76" w:rsidP="0083600A">
      <w:pPr>
        <w:pStyle w:val="SingleTxtG"/>
        <w:tabs>
          <w:tab w:val="clear" w:pos="1701"/>
          <w:tab w:val="clear" w:pos="2268"/>
          <w:tab w:val="left" w:pos="3402"/>
        </w:tabs>
      </w:pPr>
      <w:r w:rsidRPr="00B076A8">
        <w:t>CHPS</w:t>
      </w:r>
      <w:r w:rsidRPr="00B076A8">
        <w:tab/>
      </w:r>
      <w:r w:rsidRPr="00B076A8">
        <w:tab/>
        <w:t>Community-based Health Planning and Services</w:t>
      </w:r>
    </w:p>
    <w:p w14:paraId="610DC7DA" w14:textId="77777777" w:rsidR="00617D76" w:rsidRPr="00B076A8" w:rsidRDefault="00617D76" w:rsidP="0083600A">
      <w:pPr>
        <w:pStyle w:val="SingleTxtG"/>
        <w:tabs>
          <w:tab w:val="clear" w:pos="1701"/>
          <w:tab w:val="clear" w:pos="2268"/>
          <w:tab w:val="left" w:pos="3402"/>
        </w:tabs>
      </w:pPr>
      <w:r w:rsidRPr="00B076A8">
        <w:t>IMNCI</w:t>
      </w:r>
      <w:r w:rsidRPr="00B076A8">
        <w:tab/>
      </w:r>
      <w:r w:rsidRPr="00B076A8">
        <w:tab/>
        <w:t>Integrated Management of Neonatal and Childhood Illness</w:t>
      </w:r>
    </w:p>
    <w:p w14:paraId="68B8E3D0" w14:textId="77777777" w:rsidR="00617D76" w:rsidRPr="00B076A8" w:rsidRDefault="00617D76" w:rsidP="0083600A">
      <w:pPr>
        <w:pStyle w:val="SingleTxtG"/>
        <w:tabs>
          <w:tab w:val="clear" w:pos="1701"/>
          <w:tab w:val="clear" w:pos="2268"/>
          <w:tab w:val="left" w:pos="3402"/>
        </w:tabs>
      </w:pPr>
      <w:r w:rsidRPr="00B076A8">
        <w:t>AYFHS</w:t>
      </w:r>
      <w:r w:rsidRPr="00B076A8">
        <w:tab/>
      </w:r>
      <w:r w:rsidRPr="00B076A8">
        <w:tab/>
        <w:t>Adolescent and Youth Friendly Health Services</w:t>
      </w:r>
    </w:p>
    <w:p w14:paraId="180898CD" w14:textId="3286A125" w:rsidR="00617D76" w:rsidRPr="00B076A8" w:rsidRDefault="00617D76" w:rsidP="0083600A">
      <w:pPr>
        <w:pStyle w:val="SingleTxtG"/>
        <w:tabs>
          <w:tab w:val="clear" w:pos="1701"/>
          <w:tab w:val="clear" w:pos="2268"/>
          <w:tab w:val="left" w:pos="3402"/>
        </w:tabs>
      </w:pPr>
      <w:r w:rsidRPr="00B076A8">
        <w:t>SRH</w:t>
      </w:r>
      <w:r w:rsidRPr="00B076A8">
        <w:tab/>
      </w:r>
      <w:r w:rsidRPr="00B076A8">
        <w:tab/>
        <w:t>Sexual and Reproductive Health</w:t>
      </w:r>
    </w:p>
    <w:p w14:paraId="1CDABC14" w14:textId="71E0D6F7" w:rsidR="00617D76" w:rsidRPr="00B076A8" w:rsidRDefault="00617D76" w:rsidP="0083600A">
      <w:pPr>
        <w:pStyle w:val="SingleTxtG"/>
        <w:tabs>
          <w:tab w:val="clear" w:pos="1701"/>
          <w:tab w:val="clear" w:pos="2268"/>
          <w:tab w:val="left" w:pos="3402"/>
        </w:tabs>
      </w:pPr>
      <w:r w:rsidRPr="00B076A8">
        <w:t>HPV</w:t>
      </w:r>
      <w:r w:rsidRPr="00B076A8">
        <w:tab/>
      </w:r>
      <w:r w:rsidRPr="00B076A8">
        <w:tab/>
        <w:t>Human Papillomavirus</w:t>
      </w:r>
    </w:p>
    <w:p w14:paraId="0E6E094F" w14:textId="59A3A95B" w:rsidR="00617D76" w:rsidRPr="00B076A8" w:rsidRDefault="00617D76" w:rsidP="0083600A">
      <w:pPr>
        <w:pStyle w:val="SingleTxtG"/>
        <w:tabs>
          <w:tab w:val="clear" w:pos="1701"/>
          <w:tab w:val="clear" w:pos="2268"/>
          <w:tab w:val="left" w:pos="3402"/>
        </w:tabs>
      </w:pPr>
      <w:r w:rsidRPr="00B076A8">
        <w:t>STIs</w:t>
      </w:r>
      <w:r w:rsidRPr="00B076A8">
        <w:tab/>
      </w:r>
      <w:r w:rsidRPr="00B076A8">
        <w:tab/>
        <w:t>Sexually Transmitted Infections</w:t>
      </w:r>
    </w:p>
    <w:p w14:paraId="2E67DE76" w14:textId="76A4E9FD" w:rsidR="00617D76" w:rsidRPr="00B076A8" w:rsidRDefault="00617D76" w:rsidP="0083600A">
      <w:pPr>
        <w:pStyle w:val="SingleTxtG"/>
        <w:tabs>
          <w:tab w:val="clear" w:pos="1701"/>
          <w:tab w:val="clear" w:pos="2268"/>
          <w:tab w:val="left" w:pos="3402"/>
        </w:tabs>
      </w:pPr>
      <w:r w:rsidRPr="00B076A8">
        <w:t>AIDS</w:t>
      </w:r>
      <w:r w:rsidRPr="00B076A8">
        <w:tab/>
      </w:r>
      <w:r w:rsidRPr="00B076A8">
        <w:tab/>
        <w:t>Acquired Immunodeficiency Syndrome</w:t>
      </w:r>
    </w:p>
    <w:p w14:paraId="61CE28A3" w14:textId="2FB17843" w:rsidR="00617D76" w:rsidRPr="00B076A8" w:rsidRDefault="00617D76" w:rsidP="0083600A">
      <w:pPr>
        <w:pStyle w:val="SingleTxtG"/>
        <w:tabs>
          <w:tab w:val="clear" w:pos="1701"/>
          <w:tab w:val="clear" w:pos="2268"/>
          <w:tab w:val="left" w:pos="3402"/>
        </w:tabs>
      </w:pPr>
      <w:r w:rsidRPr="00B076A8">
        <w:lastRenderedPageBreak/>
        <w:t>HIV</w:t>
      </w:r>
      <w:r w:rsidRPr="00B076A8">
        <w:tab/>
      </w:r>
      <w:r w:rsidRPr="00B076A8">
        <w:tab/>
        <w:t>Human Immunodeficiency Virus</w:t>
      </w:r>
    </w:p>
    <w:p w14:paraId="3CF9D1E7" w14:textId="77777777" w:rsidR="00617D76" w:rsidRPr="00B076A8" w:rsidRDefault="00617D76" w:rsidP="0083600A">
      <w:pPr>
        <w:pStyle w:val="SingleTxtG"/>
        <w:tabs>
          <w:tab w:val="clear" w:pos="1701"/>
          <w:tab w:val="clear" w:pos="2268"/>
          <w:tab w:val="left" w:pos="3402"/>
        </w:tabs>
      </w:pPr>
      <w:r w:rsidRPr="00B076A8">
        <w:t>EMTCT</w:t>
      </w:r>
      <w:r w:rsidRPr="00B076A8">
        <w:tab/>
      </w:r>
      <w:r w:rsidRPr="00B076A8">
        <w:tab/>
        <w:t>Elimination of Mother-To-Child Transmission</w:t>
      </w:r>
    </w:p>
    <w:p w14:paraId="56F658D8" w14:textId="465F64CD" w:rsidR="00617D76" w:rsidRPr="00B076A8" w:rsidRDefault="00617D76" w:rsidP="0083600A">
      <w:pPr>
        <w:pStyle w:val="SingleTxtG"/>
        <w:tabs>
          <w:tab w:val="clear" w:pos="1701"/>
          <w:tab w:val="clear" w:pos="2268"/>
          <w:tab w:val="left" w:pos="3402"/>
        </w:tabs>
      </w:pPr>
      <w:r w:rsidRPr="00B076A8">
        <w:t>PSG</w:t>
      </w:r>
      <w:r w:rsidRPr="00B076A8">
        <w:tab/>
      </w:r>
      <w:r w:rsidRPr="00B076A8">
        <w:tab/>
        <w:t>Pharmaceutical Society of Ghana</w:t>
      </w:r>
    </w:p>
    <w:p w14:paraId="43BB2CB6" w14:textId="77777777" w:rsidR="00617D76" w:rsidRPr="00B076A8" w:rsidRDefault="00617D76" w:rsidP="0083600A">
      <w:pPr>
        <w:pStyle w:val="SingleTxtG"/>
        <w:tabs>
          <w:tab w:val="clear" w:pos="1701"/>
          <w:tab w:val="clear" w:pos="2268"/>
          <w:tab w:val="left" w:pos="3402"/>
        </w:tabs>
      </w:pPr>
      <w:r w:rsidRPr="00B076A8">
        <w:t>NACOC</w:t>
      </w:r>
      <w:r w:rsidRPr="00B076A8">
        <w:tab/>
      </w:r>
      <w:r w:rsidRPr="00B076A8">
        <w:tab/>
        <w:t>Narcotic Control Commission</w:t>
      </w:r>
    </w:p>
    <w:p w14:paraId="7EAF1E93" w14:textId="77777777" w:rsidR="00617D76" w:rsidRPr="00B076A8" w:rsidRDefault="00617D76" w:rsidP="0083600A">
      <w:pPr>
        <w:pStyle w:val="SingleTxtG"/>
        <w:tabs>
          <w:tab w:val="clear" w:pos="1701"/>
          <w:tab w:val="clear" w:pos="2268"/>
          <w:tab w:val="left" w:pos="3402"/>
        </w:tabs>
      </w:pPr>
      <w:r w:rsidRPr="00B076A8">
        <w:t>WASH</w:t>
      </w:r>
      <w:r w:rsidRPr="00B076A8">
        <w:tab/>
      </w:r>
      <w:r w:rsidRPr="00B076A8">
        <w:tab/>
        <w:t>Water, Sanitation and Hygiene</w:t>
      </w:r>
    </w:p>
    <w:p w14:paraId="1F34F327" w14:textId="54AAEABB" w:rsidR="00617D76" w:rsidRPr="00B076A8" w:rsidRDefault="00617D76" w:rsidP="0083600A">
      <w:pPr>
        <w:pStyle w:val="SingleTxtG"/>
        <w:tabs>
          <w:tab w:val="clear" w:pos="1701"/>
          <w:tab w:val="clear" w:pos="2268"/>
          <w:tab w:val="left" w:pos="3402"/>
        </w:tabs>
      </w:pPr>
      <w:r w:rsidRPr="00B076A8">
        <w:t>SHEP</w:t>
      </w:r>
      <w:r w:rsidRPr="00B076A8">
        <w:tab/>
      </w:r>
      <w:r w:rsidRPr="00B076A8">
        <w:tab/>
        <w:t>School Health Education Project</w:t>
      </w:r>
    </w:p>
    <w:p w14:paraId="4D60DB7C" w14:textId="3BFBF51B" w:rsidR="00617D76" w:rsidRPr="00B076A8" w:rsidRDefault="00617D76" w:rsidP="0083600A">
      <w:pPr>
        <w:pStyle w:val="SingleTxtG"/>
        <w:tabs>
          <w:tab w:val="clear" w:pos="1701"/>
          <w:tab w:val="clear" w:pos="2268"/>
          <w:tab w:val="left" w:pos="3402"/>
        </w:tabs>
      </w:pPr>
      <w:r w:rsidRPr="00B076A8">
        <w:t>CLTS</w:t>
      </w:r>
      <w:r w:rsidRPr="00B076A8">
        <w:tab/>
      </w:r>
      <w:r w:rsidRPr="00B076A8">
        <w:tab/>
        <w:t>Community-Led Total Sanitation</w:t>
      </w:r>
    </w:p>
    <w:p w14:paraId="17D1065B" w14:textId="4BF6D93C" w:rsidR="00617D76" w:rsidRPr="00B076A8" w:rsidRDefault="00617D76" w:rsidP="0083600A">
      <w:pPr>
        <w:pStyle w:val="SingleTxtG"/>
        <w:tabs>
          <w:tab w:val="clear" w:pos="1701"/>
          <w:tab w:val="clear" w:pos="2268"/>
          <w:tab w:val="left" w:pos="3402"/>
        </w:tabs>
      </w:pPr>
      <w:r w:rsidRPr="00B076A8">
        <w:t>ISS</w:t>
      </w:r>
      <w:r w:rsidRPr="00B076A8">
        <w:tab/>
      </w:r>
      <w:r w:rsidRPr="00B076A8">
        <w:tab/>
        <w:t>Integrated Social Services</w:t>
      </w:r>
    </w:p>
    <w:p w14:paraId="48ED9086" w14:textId="57F8B720" w:rsidR="00617D76" w:rsidRPr="00B076A8" w:rsidRDefault="00617D76" w:rsidP="0083600A">
      <w:pPr>
        <w:pStyle w:val="SingleTxtG"/>
        <w:tabs>
          <w:tab w:val="clear" w:pos="1701"/>
          <w:tab w:val="clear" w:pos="2268"/>
          <w:tab w:val="left" w:pos="3402"/>
        </w:tabs>
      </w:pPr>
      <w:r w:rsidRPr="00B076A8">
        <w:t>TVET</w:t>
      </w:r>
      <w:r w:rsidRPr="00B076A8">
        <w:tab/>
      </w:r>
      <w:r w:rsidRPr="00B076A8">
        <w:tab/>
        <w:t>Technical, Vocational, Educational Training</w:t>
      </w:r>
    </w:p>
    <w:p w14:paraId="5CCE38BF" w14:textId="7B9628C7" w:rsidR="00617D76" w:rsidRPr="00B076A8" w:rsidRDefault="00617D76" w:rsidP="0083600A">
      <w:pPr>
        <w:pStyle w:val="SingleTxtG"/>
        <w:tabs>
          <w:tab w:val="clear" w:pos="1701"/>
          <w:tab w:val="clear" w:pos="2268"/>
          <w:tab w:val="left" w:pos="3402"/>
        </w:tabs>
      </w:pPr>
      <w:proofErr w:type="spellStart"/>
      <w:r w:rsidRPr="00B076A8">
        <w:t>NaSIA</w:t>
      </w:r>
      <w:proofErr w:type="spellEnd"/>
      <w:r w:rsidRPr="00B076A8">
        <w:tab/>
      </w:r>
      <w:r w:rsidRPr="00B076A8">
        <w:tab/>
        <w:t>National Schools Inspectorate Authority</w:t>
      </w:r>
    </w:p>
    <w:p w14:paraId="6E63EFF2" w14:textId="77777777" w:rsidR="00617D76" w:rsidRPr="00B076A8" w:rsidRDefault="00617D76" w:rsidP="0083600A">
      <w:pPr>
        <w:pStyle w:val="SingleTxtG"/>
        <w:tabs>
          <w:tab w:val="clear" w:pos="1701"/>
          <w:tab w:val="clear" w:pos="2268"/>
          <w:tab w:val="left" w:pos="3402"/>
        </w:tabs>
      </w:pPr>
      <w:r w:rsidRPr="00B076A8">
        <w:t>FCUBE</w:t>
      </w:r>
      <w:r w:rsidRPr="00B076A8">
        <w:tab/>
      </w:r>
      <w:r w:rsidRPr="00B076A8">
        <w:tab/>
        <w:t>Free Compulsory Universal Basic Education</w:t>
      </w:r>
    </w:p>
    <w:p w14:paraId="0AF8FAB9" w14:textId="4AA7588C" w:rsidR="00617D76" w:rsidRPr="00B076A8" w:rsidRDefault="00617D76" w:rsidP="0083600A">
      <w:pPr>
        <w:pStyle w:val="SingleTxtG"/>
        <w:tabs>
          <w:tab w:val="clear" w:pos="1701"/>
          <w:tab w:val="clear" w:pos="2268"/>
          <w:tab w:val="left" w:pos="3402"/>
        </w:tabs>
      </w:pPr>
      <w:r w:rsidRPr="00B076A8">
        <w:t>GRB</w:t>
      </w:r>
      <w:r w:rsidRPr="00B076A8">
        <w:tab/>
      </w:r>
      <w:r w:rsidRPr="00B076A8">
        <w:tab/>
        <w:t>Ghana Refugee Board</w:t>
      </w:r>
    </w:p>
    <w:p w14:paraId="0CB73C97" w14:textId="10FCCF40" w:rsidR="00617D76" w:rsidRPr="00B076A8" w:rsidRDefault="00617D76" w:rsidP="0083600A">
      <w:pPr>
        <w:pStyle w:val="SingleTxtG"/>
        <w:tabs>
          <w:tab w:val="clear" w:pos="1701"/>
          <w:tab w:val="clear" w:pos="2268"/>
          <w:tab w:val="left" w:pos="3402"/>
        </w:tabs>
      </w:pPr>
      <w:r w:rsidRPr="00B076A8">
        <w:t>GIS</w:t>
      </w:r>
      <w:r w:rsidRPr="00B076A8">
        <w:tab/>
      </w:r>
      <w:r w:rsidRPr="00B076A8">
        <w:tab/>
        <w:t>Ghana Immigration Service</w:t>
      </w:r>
    </w:p>
    <w:p w14:paraId="6C9C14DD" w14:textId="77777777" w:rsidR="00617D76" w:rsidRPr="00B076A8" w:rsidRDefault="00617D76" w:rsidP="0083600A">
      <w:pPr>
        <w:pStyle w:val="SingleTxtG"/>
        <w:tabs>
          <w:tab w:val="clear" w:pos="1701"/>
          <w:tab w:val="clear" w:pos="2268"/>
          <w:tab w:val="left" w:pos="3402"/>
        </w:tabs>
      </w:pPr>
      <w:r w:rsidRPr="00B076A8">
        <w:t>AHSTIP</w:t>
      </w:r>
      <w:r w:rsidRPr="00B076A8">
        <w:tab/>
      </w:r>
      <w:r w:rsidRPr="00B076A8">
        <w:tab/>
        <w:t>Anti-Human Smuggling and Trafficking in Persons</w:t>
      </w:r>
    </w:p>
    <w:p w14:paraId="3AD96257" w14:textId="4DA77C4D" w:rsidR="00617D76" w:rsidRPr="00B076A8" w:rsidRDefault="00617D76" w:rsidP="0083600A">
      <w:pPr>
        <w:pStyle w:val="SingleTxtG"/>
        <w:tabs>
          <w:tab w:val="clear" w:pos="1701"/>
          <w:tab w:val="clear" w:pos="2268"/>
          <w:tab w:val="left" w:pos="3402"/>
        </w:tabs>
      </w:pPr>
      <w:r w:rsidRPr="00B076A8">
        <w:t>RSIM</w:t>
      </w:r>
      <w:r w:rsidRPr="00B076A8">
        <w:tab/>
      </w:r>
      <w:r w:rsidRPr="00B076A8">
        <w:tab/>
        <w:t>Research Statistics and Information Management</w:t>
      </w:r>
    </w:p>
    <w:p w14:paraId="409E676A" w14:textId="77777777" w:rsidR="00617D76" w:rsidRPr="00B076A8" w:rsidRDefault="00617D76" w:rsidP="0083600A">
      <w:pPr>
        <w:pStyle w:val="SingleTxtG"/>
        <w:tabs>
          <w:tab w:val="clear" w:pos="1701"/>
          <w:tab w:val="clear" w:pos="2268"/>
          <w:tab w:val="left" w:pos="3402"/>
        </w:tabs>
      </w:pPr>
      <w:r w:rsidRPr="00B076A8">
        <w:t>DHIMS 2</w:t>
      </w:r>
      <w:r w:rsidRPr="00B076A8">
        <w:tab/>
      </w:r>
      <w:r w:rsidRPr="00B076A8">
        <w:tab/>
        <w:t>District Health Information Management System (Version 2)</w:t>
      </w:r>
    </w:p>
    <w:p w14:paraId="17F2361C" w14:textId="2D587CB3" w:rsidR="00617D76" w:rsidRPr="00B076A8" w:rsidRDefault="00617D76" w:rsidP="0083600A">
      <w:pPr>
        <w:pStyle w:val="SingleTxtG"/>
        <w:tabs>
          <w:tab w:val="clear" w:pos="1701"/>
          <w:tab w:val="clear" w:pos="2268"/>
          <w:tab w:val="left" w:pos="3402"/>
        </w:tabs>
      </w:pPr>
      <w:r w:rsidRPr="00B076A8">
        <w:t>UN</w:t>
      </w:r>
      <w:r w:rsidRPr="00B076A8">
        <w:tab/>
      </w:r>
      <w:r w:rsidRPr="00B076A8">
        <w:tab/>
        <w:t>United Nations</w:t>
      </w:r>
    </w:p>
    <w:p w14:paraId="42129987" w14:textId="36B4B9FE" w:rsidR="00617D76" w:rsidRPr="00B076A8" w:rsidRDefault="00617D76" w:rsidP="0083600A">
      <w:pPr>
        <w:pStyle w:val="SingleTxtG"/>
        <w:tabs>
          <w:tab w:val="clear" w:pos="1701"/>
          <w:tab w:val="clear" w:pos="2268"/>
          <w:tab w:val="left" w:pos="3402"/>
        </w:tabs>
      </w:pPr>
      <w:r w:rsidRPr="00B076A8">
        <w:t>SDGs</w:t>
      </w:r>
      <w:r w:rsidRPr="00B076A8">
        <w:tab/>
      </w:r>
      <w:r w:rsidRPr="00B076A8">
        <w:tab/>
        <w:t>Sustainable Development Goals</w:t>
      </w:r>
    </w:p>
    <w:p w14:paraId="5E98A336" w14:textId="4E500C61" w:rsidR="00617D76" w:rsidRPr="00B076A8" w:rsidRDefault="00617D76" w:rsidP="0083600A">
      <w:pPr>
        <w:pStyle w:val="SingleTxtG"/>
        <w:tabs>
          <w:tab w:val="clear" w:pos="1701"/>
          <w:tab w:val="clear" w:pos="2268"/>
          <w:tab w:val="left" w:pos="3402"/>
        </w:tabs>
      </w:pPr>
      <w:r w:rsidRPr="00B076A8">
        <w:t>ILO</w:t>
      </w:r>
      <w:r w:rsidRPr="00B076A8">
        <w:tab/>
      </w:r>
      <w:r w:rsidRPr="00B076A8">
        <w:tab/>
        <w:t>International Labour Organization</w:t>
      </w:r>
    </w:p>
    <w:p w14:paraId="20BA4049" w14:textId="6FF7CD89" w:rsidR="00617D76" w:rsidRPr="00B076A8" w:rsidRDefault="00617D76" w:rsidP="0083600A">
      <w:pPr>
        <w:pStyle w:val="SingleTxtG"/>
        <w:tabs>
          <w:tab w:val="clear" w:pos="1701"/>
          <w:tab w:val="clear" w:pos="2268"/>
          <w:tab w:val="left" w:pos="3402"/>
        </w:tabs>
      </w:pPr>
      <w:r w:rsidRPr="00B076A8">
        <w:t>IOM</w:t>
      </w:r>
      <w:r w:rsidRPr="00B076A8">
        <w:tab/>
      </w:r>
      <w:r w:rsidRPr="00B076A8">
        <w:tab/>
        <w:t>International Organization for Migration</w:t>
      </w:r>
    </w:p>
    <w:p w14:paraId="2440F90D" w14:textId="1094FAFB" w:rsidR="00617D76" w:rsidRPr="00B076A8" w:rsidRDefault="00617D76" w:rsidP="0083600A">
      <w:pPr>
        <w:pStyle w:val="SingleTxtG"/>
        <w:tabs>
          <w:tab w:val="clear" w:pos="1701"/>
          <w:tab w:val="clear" w:pos="2268"/>
          <w:tab w:val="left" w:pos="3402"/>
        </w:tabs>
      </w:pPr>
      <w:r w:rsidRPr="00B076A8">
        <w:t>GSS</w:t>
      </w:r>
      <w:r w:rsidRPr="00B076A8">
        <w:tab/>
      </w:r>
      <w:r w:rsidRPr="00B076A8">
        <w:tab/>
        <w:t>Ghana Statistical Service</w:t>
      </w:r>
    </w:p>
    <w:p w14:paraId="6B9F3AF7" w14:textId="3E6D2C8D" w:rsidR="00617D76" w:rsidRPr="00B076A8" w:rsidRDefault="00617D76" w:rsidP="0083600A">
      <w:pPr>
        <w:pStyle w:val="SingleTxtG"/>
        <w:tabs>
          <w:tab w:val="clear" w:pos="1701"/>
          <w:tab w:val="clear" w:pos="2268"/>
          <w:tab w:val="left" w:pos="3402"/>
        </w:tabs>
      </w:pPr>
      <w:r w:rsidRPr="00B076A8">
        <w:t>MICS</w:t>
      </w:r>
      <w:r w:rsidRPr="00B076A8">
        <w:tab/>
      </w:r>
      <w:r w:rsidRPr="00B076A8">
        <w:tab/>
        <w:t>Multiple Indicator Cluster Survey</w:t>
      </w:r>
    </w:p>
    <w:p w14:paraId="56A60E5D" w14:textId="7D52EDFE" w:rsidR="00617D76" w:rsidRPr="00B076A8" w:rsidRDefault="00617D76" w:rsidP="0083600A">
      <w:pPr>
        <w:pStyle w:val="SingleTxtG"/>
        <w:tabs>
          <w:tab w:val="clear" w:pos="1701"/>
          <w:tab w:val="clear" w:pos="2268"/>
          <w:tab w:val="left" w:pos="3402"/>
        </w:tabs>
      </w:pPr>
      <w:r w:rsidRPr="00B076A8">
        <w:t>GDHS</w:t>
      </w:r>
      <w:r w:rsidRPr="00B076A8">
        <w:tab/>
      </w:r>
      <w:r w:rsidRPr="00B076A8">
        <w:tab/>
        <w:t>Ghana Demographic and Health Survey</w:t>
      </w:r>
    </w:p>
    <w:p w14:paraId="3B81F0B5" w14:textId="77777777" w:rsidR="00617D76" w:rsidRPr="00B076A8" w:rsidRDefault="00617D76" w:rsidP="0083600A">
      <w:pPr>
        <w:pStyle w:val="SingleTxtG"/>
        <w:tabs>
          <w:tab w:val="clear" w:pos="1701"/>
          <w:tab w:val="clear" w:pos="2268"/>
          <w:tab w:val="left" w:pos="3402"/>
        </w:tabs>
      </w:pPr>
      <w:r w:rsidRPr="00B076A8">
        <w:t>CPMIS</w:t>
      </w:r>
      <w:r w:rsidRPr="00B076A8">
        <w:tab/>
      </w:r>
      <w:r w:rsidRPr="00B076A8">
        <w:tab/>
        <w:t>Child Protection Management Information System</w:t>
      </w:r>
    </w:p>
    <w:p w14:paraId="02FC3151" w14:textId="71812221" w:rsidR="00617D76" w:rsidRPr="00B076A8" w:rsidRDefault="00617D76" w:rsidP="0083600A">
      <w:pPr>
        <w:pStyle w:val="SingleTxtG"/>
        <w:tabs>
          <w:tab w:val="clear" w:pos="1701"/>
          <w:tab w:val="clear" w:pos="2268"/>
          <w:tab w:val="left" w:pos="3402"/>
        </w:tabs>
      </w:pPr>
      <w:r w:rsidRPr="00B076A8">
        <w:t>FSHS</w:t>
      </w:r>
      <w:r w:rsidRPr="00B076A8">
        <w:tab/>
      </w:r>
      <w:r w:rsidRPr="00B076A8">
        <w:tab/>
        <w:t>Free Senior High School</w:t>
      </w:r>
    </w:p>
    <w:p w14:paraId="1FFC9093" w14:textId="02074BBF" w:rsidR="00617D76" w:rsidRPr="00B076A8" w:rsidRDefault="00617D76" w:rsidP="0083600A">
      <w:pPr>
        <w:pStyle w:val="SingleTxtG"/>
        <w:tabs>
          <w:tab w:val="clear" w:pos="1701"/>
          <w:tab w:val="clear" w:pos="2268"/>
          <w:tab w:val="left" w:pos="3402"/>
        </w:tabs>
      </w:pPr>
      <w:r w:rsidRPr="00B076A8">
        <w:t>GSFP</w:t>
      </w:r>
      <w:r w:rsidRPr="00B076A8">
        <w:tab/>
      </w:r>
      <w:r w:rsidRPr="00B076A8">
        <w:tab/>
        <w:t>Ghana School Feeding Programme</w:t>
      </w:r>
    </w:p>
    <w:p w14:paraId="374307F6" w14:textId="6CF18652" w:rsidR="00617D76" w:rsidRPr="00B076A8" w:rsidRDefault="00617D76" w:rsidP="0083600A">
      <w:pPr>
        <w:pStyle w:val="SingleTxtG"/>
        <w:tabs>
          <w:tab w:val="clear" w:pos="1701"/>
          <w:tab w:val="clear" w:pos="2268"/>
          <w:tab w:val="left" w:pos="3402"/>
        </w:tabs>
      </w:pPr>
      <w:r w:rsidRPr="00B076A8">
        <w:t>CAA</w:t>
      </w:r>
      <w:r w:rsidRPr="00B076A8">
        <w:tab/>
      </w:r>
      <w:r w:rsidRPr="00B076A8">
        <w:tab/>
        <w:t>Central Adoption Authority</w:t>
      </w:r>
    </w:p>
    <w:p w14:paraId="21952776" w14:textId="77777777" w:rsidR="00617D76" w:rsidRPr="00B076A8" w:rsidRDefault="00617D76" w:rsidP="00617D76">
      <w:pPr>
        <w:pStyle w:val="SingleTxtG"/>
        <w:rPr>
          <w:b/>
        </w:rPr>
      </w:pPr>
      <w:r w:rsidRPr="00B076A8">
        <w:rPr>
          <w:b/>
        </w:rPr>
        <w:br w:type="page"/>
      </w:r>
    </w:p>
    <w:p w14:paraId="72178B18" w14:textId="1B7A1EA5" w:rsidR="00617D76" w:rsidRPr="00B076A8" w:rsidRDefault="00617D76" w:rsidP="00617D76">
      <w:pPr>
        <w:pStyle w:val="HChG"/>
      </w:pPr>
      <w:bookmarkStart w:id="1" w:name="_Toc197637181"/>
      <w:r w:rsidRPr="00B076A8">
        <w:lastRenderedPageBreak/>
        <w:tab/>
      </w:r>
      <w:r w:rsidRPr="00B076A8">
        <w:tab/>
        <w:t>Introduction</w:t>
      </w:r>
      <w:bookmarkEnd w:id="1"/>
    </w:p>
    <w:p w14:paraId="0C3FFE86" w14:textId="1E9DB34D" w:rsidR="00617D76" w:rsidRPr="00B076A8" w:rsidRDefault="00617D76" w:rsidP="00617D76">
      <w:pPr>
        <w:pStyle w:val="SingleTxtG"/>
      </w:pPr>
      <w:r w:rsidRPr="00B076A8">
        <w:rPr>
          <w:bCs/>
        </w:rPr>
        <w:t>1.</w:t>
      </w:r>
      <w:r w:rsidRPr="00B076A8">
        <w:rPr>
          <w:bCs/>
        </w:rPr>
        <w:tab/>
      </w:r>
      <w:r w:rsidRPr="00B076A8">
        <w:t>This report covers Ghana</w:t>
      </w:r>
      <w:r w:rsidR="00AB6285">
        <w:t>’</w:t>
      </w:r>
      <w:r w:rsidRPr="00B076A8">
        <w:t>s response to the list of issues raised by the United Nations Committee on the Rights of the Child on Ghana</w:t>
      </w:r>
      <w:r w:rsidR="00AB6285">
        <w:t>’</w:t>
      </w:r>
      <w:r w:rsidRPr="00B076A8">
        <w:t xml:space="preserve">s combined 6th &amp; 7th CRC report. It is meant to update information contained in the 6th &amp; 7th CRC report as recommended by the UNCRC. The report discusses efforts put in place or envisaged to implement provisions of the CRC, achievements made, and challenges encountered by the State party in fulfilling the rights of children. </w:t>
      </w:r>
    </w:p>
    <w:p w14:paraId="0E141640" w14:textId="77777777" w:rsidR="00617D76" w:rsidRPr="00B076A8" w:rsidRDefault="00617D76" w:rsidP="00617D76">
      <w:pPr>
        <w:pStyle w:val="HChG"/>
      </w:pPr>
      <w:r w:rsidRPr="00B076A8">
        <w:tab/>
      </w:r>
      <w:r w:rsidRPr="00B076A8">
        <w:tab/>
        <w:t>Replies to the list of issues (CRC/C/GHA/Q/6-7)</w:t>
      </w:r>
    </w:p>
    <w:p w14:paraId="33A6583D" w14:textId="77777777" w:rsidR="00617D76" w:rsidRPr="00B076A8" w:rsidRDefault="00617D76" w:rsidP="00617D76">
      <w:pPr>
        <w:pStyle w:val="HChG"/>
      </w:pPr>
      <w:bookmarkStart w:id="2" w:name="_Toc197637182"/>
      <w:r w:rsidRPr="00B076A8">
        <w:tab/>
      </w:r>
      <w:r w:rsidRPr="00B076A8">
        <w:tab/>
        <w:t>Part I</w:t>
      </w:r>
    </w:p>
    <w:p w14:paraId="0F93DE7A" w14:textId="36F66EC4" w:rsidR="00617D76" w:rsidRPr="00B076A8" w:rsidRDefault="00617D76" w:rsidP="00617D76">
      <w:pPr>
        <w:pStyle w:val="H1G"/>
      </w:pPr>
      <w:bookmarkStart w:id="3" w:name="_Hlk198650459"/>
      <w:bookmarkEnd w:id="2"/>
      <w:r w:rsidRPr="00B076A8">
        <w:tab/>
      </w:r>
      <w:r w:rsidRPr="00B076A8">
        <w:tab/>
        <w:t>Reply to paragraph 2 (a)</w:t>
      </w:r>
    </w:p>
    <w:bookmarkEnd w:id="3"/>
    <w:p w14:paraId="36CA9848" w14:textId="146386A0" w:rsidR="00617D76" w:rsidRPr="00B076A8" w:rsidRDefault="00617D76" w:rsidP="00617D76">
      <w:pPr>
        <w:pStyle w:val="SingleTxtG"/>
        <w:rPr>
          <w:b/>
        </w:rPr>
      </w:pPr>
      <w:r w:rsidRPr="00B076A8">
        <w:rPr>
          <w:bCs/>
        </w:rPr>
        <w:t>2.</w:t>
      </w:r>
      <w:r w:rsidRPr="00B076A8">
        <w:rPr>
          <w:bCs/>
        </w:rPr>
        <w:tab/>
      </w:r>
      <w:r w:rsidRPr="00B076A8">
        <w:t>Ghana has, since the ratification of the Convention on the Rights of the Child (CRC), demonstrated its commitment to implementing the provisions necessary for fulfilling children</w:t>
      </w:r>
      <w:r w:rsidR="00AB6285">
        <w:t>’</w:t>
      </w:r>
      <w:r w:rsidRPr="00B076A8">
        <w:t>s rights. National legislation concerning children reflects the principles outlined in the CRC. For instance, the Criminal and Other Offences Act, 1960 (Act 29) was amended in 1994 and 1998 to align with the CRC</w:t>
      </w:r>
      <w:r w:rsidR="00AB6285">
        <w:t>’</w:t>
      </w:r>
      <w:r w:rsidRPr="00B076A8">
        <w:t>s provisions. Additionally, the ongoing amendments to various child legislation, including the 1998 Children</w:t>
      </w:r>
      <w:r w:rsidR="00AB6285">
        <w:t>’</w:t>
      </w:r>
      <w:r w:rsidRPr="00B076A8">
        <w:t xml:space="preserve">s Act and the Juvenile Justice Act of 2003, have reached an advanced stage. The purpose of these amendments is to ensure that the legislation addresses current and emerging issues affecting the rights of children and to consider the general comments made on the CRC by the UN Committee on the Rights of the Child. </w:t>
      </w:r>
    </w:p>
    <w:p w14:paraId="1540D135" w14:textId="77777777" w:rsidR="00617D76" w:rsidRPr="00B076A8" w:rsidRDefault="00617D76" w:rsidP="00617D76">
      <w:pPr>
        <w:pStyle w:val="H1G"/>
      </w:pPr>
      <w:r w:rsidRPr="00B076A8">
        <w:tab/>
      </w:r>
      <w:r w:rsidRPr="00B076A8">
        <w:tab/>
        <w:t xml:space="preserve">Reply to paragraph 2 (b) </w:t>
      </w:r>
    </w:p>
    <w:p w14:paraId="72A6A9EE" w14:textId="4BF25142" w:rsidR="00617D76" w:rsidRPr="00B076A8" w:rsidRDefault="00617D76" w:rsidP="00617D76">
      <w:pPr>
        <w:pStyle w:val="SingleTxtG"/>
        <w:rPr>
          <w:b/>
        </w:rPr>
      </w:pPr>
      <w:r w:rsidRPr="00B076A8">
        <w:rPr>
          <w:bCs/>
        </w:rPr>
        <w:t>3.</w:t>
      </w:r>
      <w:r w:rsidRPr="00B076A8">
        <w:rPr>
          <w:bCs/>
        </w:rPr>
        <w:tab/>
      </w:r>
      <w:r w:rsidRPr="00B076A8">
        <w:t>Though Ghana has no composite policy and strategy for child rights implementation, there are several existing policies with action plans for it. These include the Child and Family Welfare Policy, 2015; the Justice for Children Policy, 2016; the Child Labour Policy, 2006;</w:t>
      </w:r>
      <w:r w:rsidR="00487687">
        <w:t> </w:t>
      </w:r>
      <w:r w:rsidRPr="00B076A8">
        <w:t>the Early Childhood Education Policy, 2004; the Child Health Standards and Strategy (2017</w:t>
      </w:r>
      <w:r w:rsidR="00487687">
        <w:t>–</w:t>
      </w:r>
      <w:r w:rsidRPr="00B076A8">
        <w:t>2025); the Child Protection Guidelines for Health Workers, 2018; the Under-5 Child Health Policy, 2007; the Adolescent Reproductive Health Policy, 2000, etc. Additionally, national guidelines and strategies have been developed with monitoring and evaluation mechanisms to effectively implement the policies. The Economic Community of West African States (ECOWAS) Child Policy 2019</w:t>
      </w:r>
      <w:r w:rsidR="00487687">
        <w:t>–</w:t>
      </w:r>
      <w:r w:rsidRPr="00B076A8">
        <w:t xml:space="preserve">2030, which is a comprehensive child policy, is also being implemented to strengthen the child protection system in the region. </w:t>
      </w:r>
    </w:p>
    <w:p w14:paraId="7ED1FAD4" w14:textId="77777777" w:rsidR="00617D76" w:rsidRPr="00B076A8" w:rsidRDefault="00617D76" w:rsidP="00617D76">
      <w:pPr>
        <w:pStyle w:val="H1G"/>
      </w:pPr>
      <w:r w:rsidRPr="00B076A8">
        <w:tab/>
      </w:r>
      <w:r w:rsidRPr="00B076A8">
        <w:tab/>
        <w:t xml:space="preserve">Reply to paragraph 2 (c) </w:t>
      </w:r>
    </w:p>
    <w:p w14:paraId="5890A275" w14:textId="77777777" w:rsidR="00617D76" w:rsidRPr="00B076A8" w:rsidRDefault="00617D76" w:rsidP="00617D76">
      <w:pPr>
        <w:pStyle w:val="SingleTxtG"/>
      </w:pPr>
      <w:r w:rsidRPr="00B076A8">
        <w:rPr>
          <w:bCs/>
        </w:rPr>
        <w:t>4.</w:t>
      </w:r>
      <w:r w:rsidRPr="00B076A8">
        <w:rPr>
          <w:bCs/>
        </w:rPr>
        <w:tab/>
      </w:r>
      <w:r w:rsidRPr="00B076A8">
        <w:t>The Department of Children (DOC) of the Ministry of Gender, Children and Social Protection (</w:t>
      </w:r>
      <w:proofErr w:type="spellStart"/>
      <w:r w:rsidRPr="00B076A8">
        <w:t>MoGCSP</w:t>
      </w:r>
      <w:proofErr w:type="spellEnd"/>
      <w:r w:rsidRPr="00B076A8">
        <w:t>), which is the main coordinating agency for child protection, established the Child Protection in Emergency Committee in 2023 to further strengthen its child protection system. The Committee, which has representations from various sectors, meets quarterly to assess progress made and develop initiatives to protect children during emergency situations. This panel works under the existing National and Regional Child Protection Committees, which also meet quarterly to evaluate child rights implementation in the country. Coordination is also achieved through the dissemination of child policies, laws, and IE&amp;C materials on child protection and capacity-building initiatives by the DOC and other child rights agencies.</w:t>
      </w:r>
    </w:p>
    <w:p w14:paraId="3FB53DB1" w14:textId="77777777" w:rsidR="00617D76" w:rsidRPr="00B076A8" w:rsidRDefault="00617D76" w:rsidP="00617D76">
      <w:pPr>
        <w:pStyle w:val="H1G"/>
      </w:pPr>
      <w:r w:rsidRPr="00B076A8">
        <w:lastRenderedPageBreak/>
        <w:tab/>
      </w:r>
      <w:r w:rsidRPr="00B076A8">
        <w:tab/>
        <w:t xml:space="preserve">Reply to paragraph 2 (d) </w:t>
      </w:r>
    </w:p>
    <w:p w14:paraId="270C8B51" w14:textId="5327CEB3" w:rsidR="00617D76" w:rsidRPr="00B076A8" w:rsidRDefault="00617D76" w:rsidP="00617D76">
      <w:pPr>
        <w:pStyle w:val="SingleTxtG"/>
      </w:pPr>
      <w:r w:rsidRPr="00B076A8">
        <w:rPr>
          <w:bCs/>
        </w:rPr>
        <w:t>5.</w:t>
      </w:r>
      <w:r w:rsidRPr="00B076A8">
        <w:rPr>
          <w:bCs/>
        </w:rPr>
        <w:tab/>
      </w:r>
      <w:r w:rsidRPr="00B076A8">
        <w:t>Over the reporting period, budget allocation by government to improve child protection has increased substantially. The basic school capitation grants under education went up from GH¢4.50 to GH¢10 during the 2017–18 school year. An allocation of a 73.2% increment in the grant has been made by the government beginning the 2025/26 academic year. The number of students benefiting from the school feeding program also increased, from 3,448,065 in 2020 to 4,029,580 in 2024. Starting from 2025, the daily feeding cost per child has also increased by 33.3% compared to the previous year. Children continued to make up the largest proportion of active National Health Insurance Scheme (NHIS) membership, although their share decreased slightly from 42% in 2020 to 39% in 2023 due to an increase in indigent members on the scheme. Funding of the NHIS has increased over the years, and it covers essential medicines, vaccine payments, free primary healthcare, among other things.</w:t>
      </w:r>
      <w:r w:rsidR="00B076A8">
        <w:t> </w:t>
      </w:r>
      <w:r w:rsidRPr="00B076A8">
        <w:t xml:space="preserve">Fund release to the scheme increased tremendously by 380% over a four-year period, 2020–2023.The Livelihood Empowerment Against Poverty program (LEAP) program, which includes a substantial proportion of children, also saw a tremendous increase in funding in 2023 and 2024. The Ministry of Finance doubled cash grants to beneficiary households in 2023 and again in 2024, marking a 300% increase over two years. Beneficiary households will be increased from 350,551 to 400,000 beginning July 2025, according to the Ministry of Finance. The Ministry of Finance increased the funding of the free SHS programme in 2025 and will continue to sustain it in subsequent years through sustainable initiatives. Adequate funding was also allocated for the comprehensive provision of free, curriculum-based textbooks for kindergarten, primary, and JHS pupils. Despite efforts by the government to increase funding to the child protection sector, budgetary allocations for goods and services to the Ministry of Gender, Children and Social Protection, and the Ministry of Local Government, Chieftaincy and Religious Affairs for child protection are below that required for effective implementation of child rights. </w:t>
      </w:r>
    </w:p>
    <w:p w14:paraId="27495800" w14:textId="77777777" w:rsidR="00617D76" w:rsidRPr="00B076A8" w:rsidRDefault="00617D76" w:rsidP="00617D76">
      <w:pPr>
        <w:pStyle w:val="H1G"/>
      </w:pPr>
      <w:r w:rsidRPr="00B076A8">
        <w:tab/>
      </w:r>
      <w:r w:rsidRPr="00B076A8">
        <w:tab/>
        <w:t xml:space="preserve">Reply to paragraph 2 (e) </w:t>
      </w:r>
    </w:p>
    <w:p w14:paraId="43C1CCF8" w14:textId="77777777" w:rsidR="00617D76" w:rsidRPr="00B076A8" w:rsidRDefault="00617D76" w:rsidP="00617D76">
      <w:pPr>
        <w:pStyle w:val="SingleTxtG"/>
      </w:pPr>
      <w:r w:rsidRPr="00B076A8">
        <w:rPr>
          <w:bCs/>
        </w:rPr>
        <w:t>6.</w:t>
      </w:r>
      <w:r w:rsidRPr="00B076A8">
        <w:rPr>
          <w:bCs/>
        </w:rPr>
        <w:tab/>
      </w:r>
      <w:r w:rsidRPr="00B076A8">
        <w:t xml:space="preserve">Since 2021, we have enhanced data collection and management. The Ghana National Household Registry under </w:t>
      </w:r>
      <w:proofErr w:type="spellStart"/>
      <w:r w:rsidRPr="00B076A8">
        <w:t>MoGCSP</w:t>
      </w:r>
      <w:proofErr w:type="spellEnd"/>
      <w:r w:rsidRPr="00B076A8">
        <w:t xml:space="preserve"> is mandated to establish a single national household register, from which beneficiaries of social protection programmes will be selected. The registry regularly embarks on updates of data on households to ensure efficient targeting of beneficiaries of social protection programmes. The Social Welfare Information Management System (SWIMS), which was designed to improve the identification, management, and referral of cases by social workers, has been operational since 2021. This system helps in the storage and retrieval of data and monitoring of child rights abuse and other social protection cases. </w:t>
      </w:r>
    </w:p>
    <w:p w14:paraId="7CE11F2E" w14:textId="6344A5EE" w:rsidR="00617D76" w:rsidRPr="00B076A8" w:rsidRDefault="00617D76" w:rsidP="00617D76">
      <w:pPr>
        <w:pStyle w:val="SingleTxtG"/>
      </w:pPr>
      <w:r w:rsidRPr="00B076A8">
        <w:rPr>
          <w:bCs/>
        </w:rPr>
        <w:t>7.</w:t>
      </w:r>
      <w:r w:rsidRPr="00B076A8">
        <w:rPr>
          <w:bCs/>
        </w:rPr>
        <w:tab/>
      </w:r>
      <w:r w:rsidRPr="00B076A8">
        <w:t>The Ghana Statistical Service (GSS), through the Harmonizing and Improving Statistics in West Africa (HISWA) project, aimed to standardize all data collected by agencies under the Ministry of Gender, Children, and Social Protection (</w:t>
      </w:r>
      <w:proofErr w:type="spellStart"/>
      <w:r w:rsidRPr="00B076A8">
        <w:t>MoGCSP</w:t>
      </w:r>
      <w:proofErr w:type="spellEnd"/>
      <w:r w:rsidRPr="00B076A8">
        <w:t>). This initiative facilitates real-time tracking of the Ministry</w:t>
      </w:r>
      <w:r w:rsidR="00AB6285">
        <w:t>’</w:t>
      </w:r>
      <w:r w:rsidRPr="00B076A8">
        <w:t xml:space="preserve">s work, enhancing the efficiency and effectiveness of data management across various agencies. </w:t>
      </w:r>
    </w:p>
    <w:p w14:paraId="637626CA" w14:textId="174633CE" w:rsidR="00617D76" w:rsidRPr="00B076A8" w:rsidRDefault="00617D76" w:rsidP="00617D76">
      <w:pPr>
        <w:pStyle w:val="SingleTxtG"/>
      </w:pPr>
      <w:r w:rsidRPr="00B076A8">
        <w:rPr>
          <w:bCs/>
        </w:rPr>
        <w:t>8.</w:t>
      </w:r>
      <w:r w:rsidRPr="00B076A8">
        <w:rPr>
          <w:bCs/>
        </w:rPr>
        <w:tab/>
      </w:r>
      <w:r w:rsidRPr="00B076A8">
        <w:t xml:space="preserve">In addition, the Ministry in partnership with Centre for Learning and Childhood Development Ghana launched the ECCD dashboard in November 2024 to facilitate the implementation of the new ECCD policy. The ECCD dashboard is a user-friendly online database system that has 51 indicators of ECCD interventions, disaggregated by sex, region, district, settlement, and wealth. The public has access to the dashboard and can easily download available data. The child protection online reporting portal operated by the DOC is also effective in monitoring and collecting data on awareness creation and sensitisation on child protection issues being undertaken. The DOC also embarks upon periodic compilation of statistics on children, which is known as </w:t>
      </w:r>
      <w:r w:rsidR="00AB6285">
        <w:t>‘</w:t>
      </w:r>
      <w:r w:rsidRPr="00B076A8">
        <w:t>Data Gallery on Children</w:t>
      </w:r>
      <w:r w:rsidR="00AB6285">
        <w:t>’</w:t>
      </w:r>
      <w:r w:rsidRPr="00B076A8">
        <w:t xml:space="preserve">. The goal of this process is to compile all the disparate statistics on children into a single document for convenient access. All these efforts have improved data collection and management on child protection issues to enhance decision-making. </w:t>
      </w:r>
    </w:p>
    <w:p w14:paraId="46BAEF9F" w14:textId="44D51612" w:rsidR="00617D76" w:rsidRPr="00B076A8" w:rsidRDefault="00617D76" w:rsidP="00617D76">
      <w:pPr>
        <w:pStyle w:val="H1G"/>
      </w:pPr>
      <w:r w:rsidRPr="00B076A8">
        <w:lastRenderedPageBreak/>
        <w:tab/>
      </w:r>
      <w:r w:rsidRPr="00B076A8">
        <w:tab/>
        <w:t>Reply to paragraph 2 (f)</w:t>
      </w:r>
    </w:p>
    <w:p w14:paraId="0C87713E" w14:textId="77777777" w:rsidR="00617D76" w:rsidRPr="00B076A8" w:rsidRDefault="00617D76" w:rsidP="00617D76">
      <w:pPr>
        <w:pStyle w:val="SingleTxtG"/>
      </w:pPr>
      <w:r w:rsidRPr="00B076A8">
        <w:rPr>
          <w:bCs/>
        </w:rPr>
        <w:t>9.</w:t>
      </w:r>
      <w:r w:rsidRPr="00B076A8">
        <w:rPr>
          <w:bCs/>
        </w:rPr>
        <w:tab/>
      </w:r>
      <w:r w:rsidRPr="00B076A8">
        <w:t xml:space="preserve">Government continues to provide financial, technical and logistical support to CHRAJ to carry out their operations. It is decentralised to the district level for effective implementation of their mandate. CHRAJ also cooperates with international agencies to receive financial and technical assistance to enhance their operations. </w:t>
      </w:r>
    </w:p>
    <w:p w14:paraId="43102021" w14:textId="3DBC971E" w:rsidR="00617D76" w:rsidRPr="00B076A8" w:rsidRDefault="00617D76" w:rsidP="00617D76">
      <w:pPr>
        <w:pStyle w:val="H1G"/>
      </w:pPr>
      <w:r w:rsidRPr="00B076A8">
        <w:tab/>
      </w:r>
      <w:r w:rsidRPr="00B076A8">
        <w:tab/>
      </w:r>
      <w:bookmarkStart w:id="4" w:name="_Hlk198739469"/>
      <w:r w:rsidRPr="00B076A8">
        <w:t>Reply to paragraph 2 (g)</w:t>
      </w:r>
      <w:bookmarkEnd w:id="4"/>
    </w:p>
    <w:p w14:paraId="5CAD6C33" w14:textId="77777777" w:rsidR="00617D76" w:rsidRPr="00B076A8" w:rsidRDefault="00617D76" w:rsidP="00617D76">
      <w:pPr>
        <w:pStyle w:val="SingleTxtG"/>
      </w:pPr>
      <w:r w:rsidRPr="00B076A8">
        <w:rPr>
          <w:bCs/>
        </w:rPr>
        <w:t>10.</w:t>
      </w:r>
      <w:r w:rsidRPr="00B076A8">
        <w:rPr>
          <w:bCs/>
        </w:rPr>
        <w:tab/>
      </w:r>
      <w:r w:rsidRPr="00B076A8">
        <w:t>The Juvenile Justice Act, 2003 (Act 653) ensures that cases involving children in contact with the law are handled using the welfare approach and that the best interest of the child is considered throughout the justice process. The Justice for Children Policy, 2016 also aims to improve access to justice for children in line with acceptable standards, values and beliefs of the formal and community justice system. It is designed to prevent juvenile offending and guide the reform of laws, policies and develop guidelines for handling cases relating to children at all levels.</w:t>
      </w:r>
    </w:p>
    <w:p w14:paraId="041CD50B" w14:textId="77777777" w:rsidR="00617D76" w:rsidRPr="00B076A8" w:rsidRDefault="00617D76" w:rsidP="00617D76">
      <w:pPr>
        <w:pStyle w:val="SingleTxtG"/>
      </w:pPr>
      <w:r w:rsidRPr="00B076A8">
        <w:rPr>
          <w:bCs/>
        </w:rPr>
        <w:t>11.</w:t>
      </w:r>
      <w:r w:rsidRPr="00B076A8">
        <w:rPr>
          <w:bCs/>
        </w:rPr>
        <w:tab/>
      </w:r>
      <w:r w:rsidRPr="00B076A8">
        <w:t>The first child-friendly court was established in 2018 and as at December 2024, the country has 20 child-friendly courts established across the country. These child-friendly courts are equipped with child-friendly waiting rooms, Closed-Circuit Television (CCTV) playing materials, a library resourced with educational materials and literature on child protection. In addition, a standard operating procedure have been developed for use by Judges and court staff in managing cases. Judges and court staff are also offered child-sensitive trainings to equip them in handling cases of children. In addition to the child-friendly court system, the Ghana Police Service is implementing child-friendly policing initiatives to respond to the needs of children in contact with the law. These include child-sensitive trainings offered to police personnel and adapting a child-friendly environment at police stations.</w:t>
      </w:r>
    </w:p>
    <w:p w14:paraId="6125CBC7" w14:textId="06FE26EE" w:rsidR="00617D76" w:rsidRPr="00B076A8" w:rsidRDefault="00617D76" w:rsidP="00617D76">
      <w:pPr>
        <w:pStyle w:val="H1G"/>
      </w:pPr>
      <w:r w:rsidRPr="00B076A8">
        <w:tab/>
      </w:r>
      <w:r w:rsidRPr="00B076A8">
        <w:tab/>
        <w:t>Reply to paragraph 3</w:t>
      </w:r>
    </w:p>
    <w:p w14:paraId="020787C2" w14:textId="77777777" w:rsidR="00617D76" w:rsidRPr="00B076A8" w:rsidRDefault="00617D76" w:rsidP="00617D76">
      <w:pPr>
        <w:pStyle w:val="SingleTxtG"/>
      </w:pPr>
      <w:r w:rsidRPr="00B076A8">
        <w:rPr>
          <w:bCs/>
        </w:rPr>
        <w:t>12.</w:t>
      </w:r>
      <w:r w:rsidRPr="00B076A8">
        <w:rPr>
          <w:bCs/>
        </w:rPr>
        <w:tab/>
      </w:r>
      <w:r w:rsidRPr="00B076A8">
        <w:t>District Labour Officers conducts inspection in businesses to ensure their operations do not infringe on the rights of children, particularly, child labour. They are also expected to comply with regulations by the Environmental Protection Agencies, Food and Drugs Authority, Ghana Standards Authority for the safety of all persons including children. The country in 2024 began an assessment on children and environmental health risks covering their exposure to heavy metals, toxic materials, hazardous waste, air pollution and climate change. The final report on the assessment was completed in March 2025 and is expected to be used for national strategies to address environmental risks and the health of children.</w:t>
      </w:r>
    </w:p>
    <w:p w14:paraId="75EFD79E" w14:textId="5F282172" w:rsidR="00617D76" w:rsidRPr="00B076A8" w:rsidRDefault="00617D76" w:rsidP="00617D76">
      <w:pPr>
        <w:pStyle w:val="H1G"/>
      </w:pPr>
      <w:r w:rsidRPr="00B076A8">
        <w:tab/>
      </w:r>
      <w:r w:rsidRPr="00B076A8">
        <w:tab/>
        <w:t>Reply to paragraph 4</w:t>
      </w:r>
    </w:p>
    <w:p w14:paraId="0D2FC6CF" w14:textId="17471048" w:rsidR="00617D76" w:rsidRPr="00B076A8" w:rsidRDefault="00617D76" w:rsidP="00617D76">
      <w:pPr>
        <w:pStyle w:val="SingleTxtG"/>
      </w:pPr>
      <w:r w:rsidRPr="00B076A8">
        <w:rPr>
          <w:bCs/>
        </w:rPr>
        <w:t>13.</w:t>
      </w:r>
      <w:r w:rsidRPr="00B076A8">
        <w:rPr>
          <w:bCs/>
        </w:rPr>
        <w:tab/>
      </w:r>
      <w:r w:rsidRPr="00B076A8">
        <w:t>Ghana has made notable progress in its efforts to eliminate discrimination against vulnerable groups. Legal frameworks have been established to ensure non-discrimination for minorities and vulnerable populations, including girls, children with disabilities, migrants, refugees, and asylum-seeking children. Key laws such as the Persons with Disability Act (2006), the 1992 Ghana Refugee Law, the Children</w:t>
      </w:r>
      <w:r w:rsidR="00AB6285">
        <w:t>’</w:t>
      </w:r>
      <w:r w:rsidRPr="00B076A8">
        <w:t>s Act, and the 1992 Constitution support these efforts. Additionally, policies like the Child and Family Welfare Policy and the Justice for Children Policy aim to safeguard the rights of these groups. The government has also established and strengthened institutions, including the Ministry of Gender, Children, and Social Protection, the Ghana Refugee Board, and the National Disaster Management Organisation, all of which focus on the welfare of vulnerable girls, persons with disabilities, and migrant children. Collaboration between the government, UN agencies, civil society organizations (CSOs), and non-governmental organizations (NGOs) further enhances the protection and promotion of these rights.</w:t>
      </w:r>
    </w:p>
    <w:p w14:paraId="7CEAA7B8" w14:textId="77777777" w:rsidR="00617D76" w:rsidRPr="00B076A8" w:rsidRDefault="00617D76" w:rsidP="00617D76">
      <w:pPr>
        <w:pStyle w:val="SingleTxtG"/>
      </w:pPr>
      <w:r w:rsidRPr="00B076A8">
        <w:rPr>
          <w:bCs/>
        </w:rPr>
        <w:t>14.</w:t>
      </w:r>
      <w:r w:rsidRPr="00B076A8">
        <w:rPr>
          <w:bCs/>
        </w:rPr>
        <w:tab/>
      </w:r>
      <w:r w:rsidRPr="00B076A8">
        <w:t xml:space="preserve">One significant initiative is the implementation of the Inclusive Education Policy, which ensures that children with special needs have access to quality education. This is </w:t>
      </w:r>
      <w:r w:rsidRPr="00B076A8">
        <w:lastRenderedPageBreak/>
        <w:t>achieved through the establishment and rehabilitation of special schools, the provision of teaching materials, training for teachers to effectively support these children, and the creation of disability-friendly environments to facilitate their integration into mainstream schools.</w:t>
      </w:r>
    </w:p>
    <w:p w14:paraId="51314AB5" w14:textId="5E5D539E" w:rsidR="00617D76" w:rsidRPr="00B076A8" w:rsidRDefault="00617D76" w:rsidP="00617D76">
      <w:pPr>
        <w:pStyle w:val="SingleTxtG"/>
      </w:pPr>
      <w:r w:rsidRPr="00B076A8">
        <w:rPr>
          <w:bCs/>
        </w:rPr>
        <w:t>15.</w:t>
      </w:r>
      <w:r w:rsidRPr="00B076A8">
        <w:rPr>
          <w:bCs/>
        </w:rPr>
        <w:tab/>
      </w:r>
      <w:r w:rsidRPr="00B076A8">
        <w:t>Moreover, special scholarship schemes have been introduced for needy and gifted children, with a particular focus on girls and other vulnerable groups, including those with disabilities. Initiatives such as providing bicycles for girls to travel to school, distributing free sanitary pads to girls in basic and senior high schools, and implementing policies for the re</w:t>
      </w:r>
      <w:r w:rsidR="00B076A8">
        <w:noBreakHyphen/>
      </w:r>
      <w:r w:rsidRPr="00B076A8">
        <w:t>entry of pregnant schoolgirls demonstrate a commitment to supporting these populations.</w:t>
      </w:r>
    </w:p>
    <w:p w14:paraId="6B0BEE2C" w14:textId="77777777" w:rsidR="00617D76" w:rsidRPr="00B076A8" w:rsidRDefault="00617D76" w:rsidP="00617D76">
      <w:pPr>
        <w:pStyle w:val="SingleTxtG"/>
      </w:pPr>
      <w:r w:rsidRPr="00B076A8">
        <w:rPr>
          <w:bCs/>
        </w:rPr>
        <w:t>16.</w:t>
      </w:r>
      <w:r w:rsidRPr="00B076A8">
        <w:rPr>
          <w:bCs/>
        </w:rPr>
        <w:tab/>
      </w:r>
      <w:r w:rsidRPr="00B076A8">
        <w:t>Support for vulnerable groups is also provided through programs like the Livelihood Empowerment Against Poverty (LEAP), the School Feeding Program, and allocations from the District Assembly Common Fund for Persons with Disabilities, prioritizing the educational needs of children with disabilities. These social protection interventions are crucial for reducing inequality in Ghanaian society.</w:t>
      </w:r>
    </w:p>
    <w:p w14:paraId="43BD07D1" w14:textId="2B044B4B" w:rsidR="00617D76" w:rsidRPr="00B076A8" w:rsidRDefault="00617D76" w:rsidP="00617D76">
      <w:pPr>
        <w:pStyle w:val="SingleTxtG"/>
      </w:pPr>
      <w:r w:rsidRPr="00B076A8">
        <w:rPr>
          <w:bCs/>
        </w:rPr>
        <w:t>17.</w:t>
      </w:r>
      <w:r w:rsidRPr="00B076A8">
        <w:rPr>
          <w:bCs/>
        </w:rPr>
        <w:tab/>
      </w:r>
      <w:r w:rsidRPr="00B076A8">
        <w:t>In August 2024, the Ministry of Gender, Children, and Social Protection (</w:t>
      </w:r>
      <w:proofErr w:type="spellStart"/>
      <w:r w:rsidRPr="00B076A8">
        <w:t>MoGCSP</w:t>
      </w:r>
      <w:proofErr w:type="spellEnd"/>
      <w:r w:rsidRPr="00B076A8">
        <w:t>)</w:t>
      </w:r>
      <w:r w:rsidR="00B076A8">
        <w:t> </w:t>
      </w:r>
      <w:r w:rsidRPr="00B076A8">
        <w:t>launched a five-year strategic plan for street-connected children and young persons (2024</w:t>
      </w:r>
      <w:r w:rsidR="003A2957" w:rsidRPr="00B076A8">
        <w:t>–</w:t>
      </w:r>
      <w:r w:rsidRPr="00B076A8">
        <w:t xml:space="preserve">2028). This plan aims to promote and protect the rights of street-connected children in a comprehensive and collaborative manner, ensuring they have access to opportunities that will improve their circumstances. </w:t>
      </w:r>
    </w:p>
    <w:p w14:paraId="45E1C440" w14:textId="5EC93D0F" w:rsidR="00617D76" w:rsidRPr="00B076A8" w:rsidRDefault="00617D76" w:rsidP="00617D76">
      <w:pPr>
        <w:pStyle w:val="H1G"/>
      </w:pPr>
      <w:r w:rsidRPr="00B076A8">
        <w:tab/>
      </w:r>
      <w:r w:rsidRPr="00B076A8">
        <w:tab/>
        <w:t>Reply to paragraph 5 (a)</w:t>
      </w:r>
    </w:p>
    <w:p w14:paraId="0132B79A" w14:textId="77777777" w:rsidR="00617D76" w:rsidRPr="00B076A8" w:rsidRDefault="00617D76" w:rsidP="00617D76">
      <w:pPr>
        <w:pStyle w:val="SingleTxtG"/>
      </w:pPr>
      <w:r w:rsidRPr="00B076A8">
        <w:rPr>
          <w:bCs/>
        </w:rPr>
        <w:t>18.</w:t>
      </w:r>
      <w:r w:rsidRPr="00B076A8">
        <w:rPr>
          <w:bCs/>
        </w:rPr>
        <w:tab/>
      </w:r>
      <w:r w:rsidRPr="00B076A8">
        <w:t xml:space="preserve">In Ghana, the Births and Deaths Registration Act, 2020 (Act 1027) which replaced Act 301 provides for the registration of births in the country. The Act establishes the Births and Deaths Registry (BDR) to register all births and deaths in Ghana. It is decentralised in the regions, districts and sub-districts for effective service delivery. The Act provides for the registration of births within the first year of birth to be free of charge. </w:t>
      </w:r>
    </w:p>
    <w:p w14:paraId="11BA3516" w14:textId="77777777" w:rsidR="00617D76" w:rsidRPr="00B076A8" w:rsidRDefault="00617D76" w:rsidP="00617D76">
      <w:pPr>
        <w:pStyle w:val="SingleTxtG"/>
      </w:pPr>
      <w:r w:rsidRPr="00B076A8">
        <w:rPr>
          <w:bCs/>
        </w:rPr>
        <w:t>19.</w:t>
      </w:r>
      <w:r w:rsidRPr="00B076A8">
        <w:rPr>
          <w:bCs/>
        </w:rPr>
        <w:tab/>
      </w:r>
      <w:r w:rsidRPr="00B076A8">
        <w:t>Some measures taken to improve registration of births include the following:</w:t>
      </w:r>
    </w:p>
    <w:p w14:paraId="2F9351EE" w14:textId="77777777" w:rsidR="00617D76" w:rsidRPr="00B076A8" w:rsidRDefault="00617D76" w:rsidP="00617D76">
      <w:pPr>
        <w:pStyle w:val="Bullet1G"/>
        <w:numPr>
          <w:ilvl w:val="0"/>
          <w:numId w:val="0"/>
        </w:numPr>
        <w:tabs>
          <w:tab w:val="left" w:pos="1701"/>
        </w:tabs>
        <w:ind w:left="1701" w:hanging="170"/>
      </w:pPr>
      <w:r w:rsidRPr="00B076A8">
        <w:t>•</w:t>
      </w:r>
      <w:r w:rsidRPr="00B076A8">
        <w:tab/>
        <w:t>The use of mobile birth registration systems across all 261 districts since 2016. This ensures hard to reach rural areas have access to birth registration services.</w:t>
      </w:r>
    </w:p>
    <w:p w14:paraId="41BADAA2" w14:textId="77777777" w:rsidR="00617D76" w:rsidRPr="00B076A8" w:rsidRDefault="00617D76" w:rsidP="00617D76">
      <w:pPr>
        <w:pStyle w:val="Bullet1G"/>
        <w:numPr>
          <w:ilvl w:val="0"/>
          <w:numId w:val="0"/>
        </w:numPr>
        <w:tabs>
          <w:tab w:val="left" w:pos="1701"/>
        </w:tabs>
        <w:ind w:left="1701" w:hanging="170"/>
      </w:pPr>
      <w:r w:rsidRPr="00B076A8">
        <w:t>•</w:t>
      </w:r>
      <w:r w:rsidRPr="00B076A8">
        <w:tab/>
        <w:t>The implementation of the community population registers which began in March 2023 to ensure seamless and credible civil registration statistics as data are produced by community members.</w:t>
      </w:r>
    </w:p>
    <w:p w14:paraId="38625FC4" w14:textId="693846DB" w:rsidR="00617D76" w:rsidRPr="00B076A8" w:rsidRDefault="00617D76" w:rsidP="00617D76">
      <w:pPr>
        <w:pStyle w:val="H1G"/>
      </w:pPr>
      <w:r w:rsidRPr="00B076A8">
        <w:tab/>
      </w:r>
      <w:r w:rsidRPr="00B076A8">
        <w:tab/>
        <w:t>Reply to paragraph 5 (b)</w:t>
      </w:r>
    </w:p>
    <w:p w14:paraId="3100BB5E" w14:textId="77777777" w:rsidR="00617D76" w:rsidRPr="00B076A8" w:rsidRDefault="00617D76" w:rsidP="00617D76">
      <w:pPr>
        <w:pStyle w:val="SingleTxtG"/>
      </w:pPr>
      <w:r w:rsidRPr="00B076A8">
        <w:rPr>
          <w:bCs/>
        </w:rPr>
        <w:t>20.</w:t>
      </w:r>
      <w:r w:rsidRPr="00B076A8">
        <w:rPr>
          <w:bCs/>
        </w:rPr>
        <w:tab/>
      </w:r>
      <w:r w:rsidRPr="00B076A8">
        <w:t>Children now have access to information from variety of sources through the establishment of new libraries and rehabilitation of old libraries across the country. The Ghana Library Authority operates a digital library stocked with e-books and runs a mobile library service aimed at bringing library service to rural communities which lack library facilities. The mobile library is equipped with books, computers with internet service and ICT training for children and adults. Ghana Broadcasting Corporation also has a dedicated television and radio channels for curricular-based teaching for basic and senior high school learners.</w:t>
      </w:r>
    </w:p>
    <w:p w14:paraId="0420E4D6" w14:textId="77777777" w:rsidR="00617D76" w:rsidRPr="00B076A8" w:rsidRDefault="00617D76" w:rsidP="00617D76">
      <w:pPr>
        <w:pStyle w:val="SingleTxtG"/>
      </w:pPr>
      <w:r w:rsidRPr="00B076A8">
        <w:rPr>
          <w:bCs/>
        </w:rPr>
        <w:t>21.</w:t>
      </w:r>
      <w:r w:rsidRPr="00B076A8">
        <w:rPr>
          <w:bCs/>
        </w:rPr>
        <w:tab/>
      </w:r>
      <w:r w:rsidRPr="00B076A8">
        <w:t>The following measures are put in place to protect children in the digital environment.</w:t>
      </w:r>
    </w:p>
    <w:p w14:paraId="7CF7977E" w14:textId="77777777" w:rsidR="00617D76" w:rsidRPr="00B076A8" w:rsidRDefault="00617D76" w:rsidP="00617D76">
      <w:pPr>
        <w:pStyle w:val="Bullet1G"/>
        <w:numPr>
          <w:ilvl w:val="0"/>
          <w:numId w:val="0"/>
        </w:numPr>
        <w:tabs>
          <w:tab w:val="left" w:pos="1701"/>
        </w:tabs>
        <w:ind w:left="1701" w:hanging="170"/>
      </w:pPr>
      <w:r w:rsidRPr="00B076A8">
        <w:t>•</w:t>
      </w:r>
      <w:r w:rsidRPr="00B076A8">
        <w:tab/>
        <w:t>Embarking on awareness creation campaigns in schools, religious gatherings, communities, other social gatherings and through the electronic media on cyber hygiene practices. This also includes establishing cyber security clubs and associations in schools and organising quiz competitions and hackathons for students to enhance awareness creation.</w:t>
      </w:r>
    </w:p>
    <w:p w14:paraId="417BADFE" w14:textId="77777777" w:rsidR="00617D76" w:rsidRPr="00B076A8" w:rsidRDefault="00617D76" w:rsidP="00617D76">
      <w:pPr>
        <w:pStyle w:val="Bullet1G"/>
        <w:numPr>
          <w:ilvl w:val="0"/>
          <w:numId w:val="0"/>
        </w:numPr>
        <w:tabs>
          <w:tab w:val="left" w:pos="1701"/>
        </w:tabs>
        <w:ind w:left="1701" w:hanging="170"/>
      </w:pPr>
      <w:r w:rsidRPr="00B076A8">
        <w:t>•</w:t>
      </w:r>
      <w:r w:rsidRPr="00B076A8">
        <w:tab/>
        <w:t>Holding capacity building programmes on online child sexual protection and abuse for key stakeholders in child protection.</w:t>
      </w:r>
    </w:p>
    <w:p w14:paraId="40CEAE6F" w14:textId="6C02FD48" w:rsidR="00617D76" w:rsidRPr="00B076A8" w:rsidRDefault="00617D76" w:rsidP="00617D76">
      <w:pPr>
        <w:pStyle w:val="Bullet1G"/>
        <w:numPr>
          <w:ilvl w:val="0"/>
          <w:numId w:val="0"/>
        </w:numPr>
        <w:tabs>
          <w:tab w:val="left" w:pos="1701"/>
        </w:tabs>
        <w:ind w:left="1701" w:hanging="170"/>
      </w:pPr>
      <w:r w:rsidRPr="00B076A8">
        <w:t>•</w:t>
      </w:r>
      <w:r w:rsidRPr="00B076A8">
        <w:tab/>
        <w:t xml:space="preserve">Implementing 24/7 Incidents Points of Contact (POC) for reporting and appropriately managing cyber alerts, incidents, and potential vulnerabilities concerning children and </w:t>
      </w:r>
      <w:r w:rsidRPr="00B076A8">
        <w:lastRenderedPageBreak/>
        <w:t>young people. The available contacts include Call (292), SMS (292), Mobile App (CSA Ghana), WhatsApp (0501603111), E-mail (report@csa.gov.gh).</w:t>
      </w:r>
    </w:p>
    <w:p w14:paraId="5406A4E6" w14:textId="77777777" w:rsidR="00617D76" w:rsidRPr="00B076A8" w:rsidRDefault="00617D76" w:rsidP="00617D76">
      <w:pPr>
        <w:pStyle w:val="Bullet1G"/>
        <w:numPr>
          <w:ilvl w:val="0"/>
          <w:numId w:val="0"/>
        </w:numPr>
        <w:tabs>
          <w:tab w:val="left" w:pos="1701"/>
        </w:tabs>
        <w:ind w:left="1701" w:hanging="170"/>
      </w:pPr>
      <w:r w:rsidRPr="00B076A8">
        <w:t>•</w:t>
      </w:r>
      <w:r w:rsidRPr="00B076A8">
        <w:tab/>
        <w:t xml:space="preserve">Operationalising the Internet Watch Foundation (IWF) Reporting Portal which enables reporting and takedown procedures of images and videos of illegal and harmful content of children and young people encounter online. </w:t>
      </w:r>
    </w:p>
    <w:p w14:paraId="1DF0FDD3" w14:textId="77777777" w:rsidR="00617D76" w:rsidRPr="00B076A8" w:rsidRDefault="00617D76" w:rsidP="00617D76">
      <w:pPr>
        <w:pStyle w:val="SingleTxtG"/>
      </w:pPr>
      <w:r w:rsidRPr="00B076A8">
        <w:rPr>
          <w:bCs/>
        </w:rPr>
        <w:t>22.</w:t>
      </w:r>
      <w:r w:rsidRPr="00B076A8">
        <w:rPr>
          <w:bCs/>
        </w:rPr>
        <w:tab/>
      </w:r>
      <w:r w:rsidRPr="00B076A8">
        <w:t>To enforce the protection of children in the digital environment, the Government of Ghana has enacted the Cybersecurity Act, 2020 (Act 1038) which contains provisions aimed at protecting children and young people from all forms of child online abuse. A legislative instrument to the Act has been drafted to strengthen the legal and policy regime addressing online child exploitation and abuse. A child online protection framework, 2024 is being implemented to ensure a secure cyberspace for children.</w:t>
      </w:r>
    </w:p>
    <w:p w14:paraId="41463B34" w14:textId="77777777" w:rsidR="00617D76" w:rsidRPr="00B076A8" w:rsidRDefault="00617D76" w:rsidP="00617D76">
      <w:pPr>
        <w:pStyle w:val="SingleTxtG"/>
      </w:pPr>
      <w:r w:rsidRPr="00B076A8">
        <w:rPr>
          <w:bCs/>
        </w:rPr>
        <w:t>23.</w:t>
      </w:r>
      <w:r w:rsidRPr="00B076A8">
        <w:rPr>
          <w:bCs/>
        </w:rPr>
        <w:tab/>
      </w:r>
      <w:r w:rsidRPr="00B076A8">
        <w:t xml:space="preserve">In addition, a digital forensic lab has been established within the Criminal Investigation Department of the Ghana Police Service to provide solid evidence to investigate and prosecute criminals who engage in online child sexual exploitation and abuse. </w:t>
      </w:r>
    </w:p>
    <w:p w14:paraId="3E5A1288" w14:textId="77777777" w:rsidR="00617D76" w:rsidRPr="00B076A8" w:rsidRDefault="00617D76" w:rsidP="00617D76">
      <w:pPr>
        <w:pStyle w:val="H1G"/>
      </w:pPr>
      <w:r w:rsidRPr="00B076A8">
        <w:tab/>
      </w:r>
      <w:r w:rsidRPr="00B076A8">
        <w:tab/>
        <w:t xml:space="preserve">Reply to paragraph 6 (a) </w:t>
      </w:r>
    </w:p>
    <w:p w14:paraId="2085C0AD" w14:textId="77777777" w:rsidR="00617D76" w:rsidRPr="00B076A8" w:rsidRDefault="00617D76" w:rsidP="00617D76">
      <w:pPr>
        <w:pStyle w:val="SingleTxtG"/>
      </w:pPr>
      <w:r w:rsidRPr="00B076A8">
        <w:rPr>
          <w:bCs/>
        </w:rPr>
        <w:t>24.</w:t>
      </w:r>
      <w:r w:rsidRPr="00B076A8">
        <w:rPr>
          <w:bCs/>
        </w:rPr>
        <w:tab/>
      </w:r>
      <w:r w:rsidRPr="00B076A8">
        <w:t xml:space="preserve">There are adequate number of child protection infrastructures such as schools, health facilities, residential homes but limited in terms of shelters for victims of child abuse. The Domestic Violence and Victims Support Unit (DOVVSU) of the Ghana Police Service offer services including counselling, legal assistance and referrals for victims of child abuse. Other NGOs also offer intervention programmes for children who are victims of abuse. Recovery programmes by the DSW for child abuse victims are effective to ensure victims are quickly reintegrated into the society. Judicial interventions are improving as trainings are being given to judges and security personnel on how to handle cases involving children in contact with the law in addition to the construction of child-friendly gender-based violence courts. </w:t>
      </w:r>
    </w:p>
    <w:p w14:paraId="463D7B73" w14:textId="77777777" w:rsidR="00617D76" w:rsidRPr="00B076A8" w:rsidRDefault="00617D76" w:rsidP="00617D76">
      <w:pPr>
        <w:pStyle w:val="H1G"/>
      </w:pPr>
      <w:r w:rsidRPr="00B076A8">
        <w:tab/>
      </w:r>
      <w:r w:rsidRPr="00B076A8">
        <w:tab/>
        <w:t xml:space="preserve">Reply to paragraph 6 (b) </w:t>
      </w:r>
    </w:p>
    <w:p w14:paraId="3FB5B302" w14:textId="77777777" w:rsidR="00617D76" w:rsidRPr="00B076A8" w:rsidRDefault="00617D76" w:rsidP="00617D76">
      <w:pPr>
        <w:pStyle w:val="SingleTxtG"/>
      </w:pPr>
      <w:r w:rsidRPr="00B076A8">
        <w:rPr>
          <w:bCs/>
        </w:rPr>
        <w:t>25.</w:t>
      </w:r>
      <w:r w:rsidRPr="00B076A8">
        <w:rPr>
          <w:bCs/>
        </w:rPr>
        <w:tab/>
      </w:r>
      <w:r w:rsidRPr="00B076A8">
        <w:t>Capacity-building programs for stakeholders in child protection aim to prevent and address cases of sexual exploitation. In 2024, over 250 personnel participated in a new initiative called Preventing Child Sexual Exploitation and Abuse (PCSEA). State agencies have also conducted periodic training sessions, equipping security personnel with the skills and knowledge necessary for effective collaboration and evidence-building to facilitate the prosecution of causes related to the commercial sexual exploitation of children. These training initiatives are expected to empower security personnel to conduct thorough investigations that lead to successful prosecutions.</w:t>
      </w:r>
    </w:p>
    <w:p w14:paraId="38A13176" w14:textId="77777777" w:rsidR="00617D76" w:rsidRPr="00B076A8" w:rsidRDefault="00617D76" w:rsidP="00617D76">
      <w:pPr>
        <w:pStyle w:val="SingleTxtG"/>
      </w:pPr>
      <w:r w:rsidRPr="00B076A8">
        <w:rPr>
          <w:bCs/>
        </w:rPr>
        <w:t>26.</w:t>
      </w:r>
      <w:r w:rsidRPr="00B076A8">
        <w:rPr>
          <w:bCs/>
        </w:rPr>
        <w:tab/>
      </w:r>
      <w:r w:rsidRPr="00B076A8">
        <w:t xml:space="preserve">For the recovery of child victims of sexual exploitation, the Department of Social Welfare (DSW) conducts social inquiries to assess the needs of these victims. Following this assessment, the DSW may refer the victims or seek necessary support, including psychosocial and financial assistance, through collaboration with appropriate agencies such as the Ghana Health Service (GHS), the Domestic Violence and Victim Support Unit (DOVVSU), the Commission on Human Rights and Administrative Justice (CHRAJ), the Mental Health Authority, and various civil society organizations (CSOs). </w:t>
      </w:r>
    </w:p>
    <w:p w14:paraId="1AF35EA0" w14:textId="77777777" w:rsidR="00617D76" w:rsidRPr="00B076A8" w:rsidRDefault="00617D76" w:rsidP="00617D76">
      <w:pPr>
        <w:pStyle w:val="H1G"/>
      </w:pPr>
      <w:r w:rsidRPr="00B076A8">
        <w:tab/>
      </w:r>
      <w:r w:rsidRPr="00B076A8">
        <w:tab/>
      </w:r>
      <w:bookmarkStart w:id="5" w:name="_Hlk198740219"/>
      <w:r w:rsidRPr="00B076A8">
        <w:t xml:space="preserve">Reply to paragraph 6 (c) </w:t>
      </w:r>
      <w:bookmarkEnd w:id="5"/>
    </w:p>
    <w:p w14:paraId="0581E30A" w14:textId="77777777" w:rsidR="00617D76" w:rsidRPr="00B076A8" w:rsidRDefault="00617D76" w:rsidP="00617D76">
      <w:pPr>
        <w:pStyle w:val="SingleTxtG"/>
      </w:pPr>
      <w:r w:rsidRPr="00B076A8">
        <w:rPr>
          <w:bCs/>
        </w:rPr>
        <w:t>27.</w:t>
      </w:r>
      <w:r w:rsidRPr="00B076A8">
        <w:rPr>
          <w:bCs/>
        </w:rPr>
        <w:tab/>
      </w:r>
      <w:r w:rsidRPr="00B076A8">
        <w:t>Combating corporal punishment in schools has been very positive during the reporting period. The Ministry of Education (</w:t>
      </w:r>
      <w:proofErr w:type="spellStart"/>
      <w:r w:rsidRPr="00B076A8">
        <w:t>MoE</w:t>
      </w:r>
      <w:proofErr w:type="spellEnd"/>
      <w:r w:rsidRPr="00B076A8">
        <w:t xml:space="preserve">) and Ghana Education Service (GES) have jointly revised the Code of Conduct for Staff in 2017. The new Code makes it an offense for teachers to apply corporal punishment to children. Teachers who violate directives on corporal punishment receive sanctions such as interdictions. A reporting mechanism has been developed, and learners receive education on how to use it. </w:t>
      </w:r>
    </w:p>
    <w:p w14:paraId="62EFB1F9" w14:textId="295D1A59" w:rsidR="00617D76" w:rsidRPr="00B076A8" w:rsidRDefault="00617D76" w:rsidP="00617D76">
      <w:pPr>
        <w:pStyle w:val="SingleTxtG"/>
      </w:pPr>
      <w:r w:rsidRPr="00B076A8">
        <w:rPr>
          <w:bCs/>
        </w:rPr>
        <w:t>28.</w:t>
      </w:r>
      <w:r w:rsidRPr="00B076A8">
        <w:rPr>
          <w:bCs/>
        </w:rPr>
        <w:tab/>
      </w:r>
      <w:r w:rsidRPr="00B076A8">
        <w:t xml:space="preserve">The </w:t>
      </w:r>
      <w:r w:rsidR="00AB6285">
        <w:t>‘</w:t>
      </w:r>
      <w:r w:rsidRPr="00B076A8">
        <w:t>Safe School</w:t>
      </w:r>
      <w:r w:rsidR="00AB6285">
        <w:t>’</w:t>
      </w:r>
      <w:r w:rsidRPr="00B076A8">
        <w:t xml:space="preserve"> Programme implemented by the GES aims to prevent all forms of violence and abuse against school children thereby creating a safe environment for teaching </w:t>
      </w:r>
      <w:r w:rsidRPr="00B076A8">
        <w:lastRenderedPageBreak/>
        <w:t>and learning. Workshops are being organised for teachers to equip them with the necessary knowledge and skills to implement the programme.</w:t>
      </w:r>
    </w:p>
    <w:p w14:paraId="208B9844" w14:textId="6F536E13" w:rsidR="00617D76" w:rsidRPr="00B076A8" w:rsidRDefault="00617D76" w:rsidP="00617D76">
      <w:pPr>
        <w:pStyle w:val="SingleTxtG"/>
      </w:pPr>
      <w:r w:rsidRPr="00B076A8">
        <w:rPr>
          <w:bCs/>
        </w:rPr>
        <w:t>29.</w:t>
      </w:r>
      <w:r w:rsidRPr="00B076A8">
        <w:rPr>
          <w:bCs/>
        </w:rPr>
        <w:tab/>
      </w:r>
      <w:r w:rsidRPr="00B076A8">
        <w:t>The Ghana Education Service has thus successfully developed a Positive Discipline Toolkit for correcting learners</w:t>
      </w:r>
      <w:r w:rsidR="00AB6285">
        <w:t>’</w:t>
      </w:r>
      <w:r w:rsidRPr="00B076A8">
        <w:t xml:space="preserve"> misbehaviour. The toolkit is right-based and helps children to be disciplined while at the same time helping them to acquire desirable habits and attitudes in school.</w:t>
      </w:r>
    </w:p>
    <w:p w14:paraId="265D3761" w14:textId="7CF69897" w:rsidR="00617D76" w:rsidRPr="00B076A8" w:rsidRDefault="00617D76" w:rsidP="00617D76">
      <w:pPr>
        <w:pStyle w:val="SingleTxtG"/>
      </w:pPr>
      <w:r w:rsidRPr="00B076A8">
        <w:rPr>
          <w:bCs/>
        </w:rPr>
        <w:t>30.</w:t>
      </w:r>
      <w:r w:rsidRPr="00B076A8">
        <w:rPr>
          <w:bCs/>
        </w:rPr>
        <w:tab/>
      </w:r>
      <w:r w:rsidRPr="00B076A8">
        <w:t xml:space="preserve">In homes and other settings, there are awareness creation and education programmes organised for religious and traditional leaders and community members on child abuse including corporal punishment. A behavioural change campaign known as </w:t>
      </w:r>
      <w:r w:rsidR="00AB6285">
        <w:t>‘</w:t>
      </w:r>
      <w:r w:rsidRPr="00B076A8">
        <w:t>I Will</w:t>
      </w:r>
      <w:r w:rsidR="00AB6285">
        <w:t>’</w:t>
      </w:r>
      <w:r w:rsidRPr="00B076A8">
        <w:t xml:space="preserve"> which was launched in 2021 is ongoing to enhance the knowledge of caregivers of children on developing positive attitude towards nurturing and caring for children.</w:t>
      </w:r>
    </w:p>
    <w:p w14:paraId="61225370" w14:textId="77777777" w:rsidR="00617D76" w:rsidRPr="00B076A8" w:rsidRDefault="00617D76" w:rsidP="00617D76">
      <w:pPr>
        <w:pStyle w:val="H1G"/>
      </w:pPr>
      <w:r w:rsidRPr="00B076A8">
        <w:tab/>
      </w:r>
      <w:r w:rsidRPr="00B076A8">
        <w:tab/>
        <w:t xml:space="preserve">Reply to paragraph 6 (d) </w:t>
      </w:r>
    </w:p>
    <w:p w14:paraId="7CE7C94C" w14:textId="77777777" w:rsidR="00617D76" w:rsidRPr="00B076A8" w:rsidRDefault="00617D76" w:rsidP="00617D76">
      <w:pPr>
        <w:pStyle w:val="SingleTxtG"/>
      </w:pPr>
      <w:r w:rsidRPr="00B076A8">
        <w:rPr>
          <w:bCs/>
        </w:rPr>
        <w:t>31.</w:t>
      </w:r>
      <w:r w:rsidRPr="00B076A8">
        <w:rPr>
          <w:bCs/>
        </w:rPr>
        <w:tab/>
      </w:r>
      <w:r w:rsidRPr="00B076A8">
        <w:t>Efforts to combat child marriage have been effective evidenced in the consistent decline in incidence of child marriage as reported by the Ghana Demographic and Health Surveys. The current rate of child marriage is 16.1% in 2022, a drop in the 2014 rate of 20.7%. Measures adopted to combat the menace include:</w:t>
      </w:r>
    </w:p>
    <w:p w14:paraId="6322721A" w14:textId="48BFF185" w:rsidR="00617D76" w:rsidRPr="00B076A8" w:rsidRDefault="00D86A60" w:rsidP="00D86A60">
      <w:pPr>
        <w:pStyle w:val="SingleTxtG"/>
      </w:pPr>
      <w:r w:rsidRPr="00B076A8">
        <w:tab/>
      </w:r>
      <w:r w:rsidR="00617D76" w:rsidRPr="00B076A8">
        <w:t>(a)</w:t>
      </w:r>
      <w:r w:rsidR="00617D76" w:rsidRPr="00B076A8">
        <w:tab/>
        <w:t>Development of a National Strategic Framework for the elimination of Child Marriage in Ghana (2017</w:t>
      </w:r>
      <w:r w:rsidRPr="00B076A8">
        <w:t>–</w:t>
      </w:r>
      <w:r w:rsidR="00617D76" w:rsidRPr="00B076A8">
        <w:t>2026);</w:t>
      </w:r>
    </w:p>
    <w:p w14:paraId="3B803546" w14:textId="6CF2F963" w:rsidR="00617D76" w:rsidRPr="00B076A8" w:rsidRDefault="00D86A60" w:rsidP="00D86A60">
      <w:pPr>
        <w:pStyle w:val="SingleTxtG"/>
      </w:pPr>
      <w:r w:rsidRPr="00B076A8">
        <w:tab/>
      </w:r>
      <w:r w:rsidR="00617D76" w:rsidRPr="00B076A8">
        <w:t>(b)</w:t>
      </w:r>
      <w:r w:rsidR="00617D76" w:rsidRPr="00B076A8">
        <w:tab/>
        <w:t>Creation of platforms for awareness-creation, experience-sharing, learning, and strategizing around the elimination of child marriage;</w:t>
      </w:r>
    </w:p>
    <w:p w14:paraId="40889280" w14:textId="4056428D" w:rsidR="00617D76" w:rsidRPr="00B076A8" w:rsidRDefault="00D86A60" w:rsidP="00D86A60">
      <w:pPr>
        <w:pStyle w:val="SingleTxtG"/>
      </w:pPr>
      <w:r w:rsidRPr="00B076A8">
        <w:tab/>
      </w:r>
      <w:r w:rsidR="00617D76" w:rsidRPr="00B076A8">
        <w:t>(c)</w:t>
      </w:r>
      <w:r w:rsidR="00617D76" w:rsidRPr="00B076A8">
        <w:tab/>
        <w:t>Increased public responsiveness to issues of child marriage through social communication;</w:t>
      </w:r>
    </w:p>
    <w:p w14:paraId="52690AB2" w14:textId="7187BF35" w:rsidR="00617D76" w:rsidRPr="00B076A8" w:rsidRDefault="00D86A60" w:rsidP="00D86A60">
      <w:pPr>
        <w:pStyle w:val="SingleTxtG"/>
      </w:pPr>
      <w:r w:rsidRPr="00B076A8">
        <w:tab/>
      </w:r>
      <w:r w:rsidR="00617D76" w:rsidRPr="00B076A8">
        <w:t>(d)</w:t>
      </w:r>
      <w:r w:rsidR="00617D76" w:rsidRPr="00B076A8">
        <w:tab/>
        <w:t>Strengthen response mechanisms through improved service delivery in shelters;</w:t>
      </w:r>
    </w:p>
    <w:p w14:paraId="22CC3278" w14:textId="4843F12A" w:rsidR="00617D76" w:rsidRPr="00B076A8" w:rsidRDefault="00D86A60" w:rsidP="00D86A60">
      <w:pPr>
        <w:pStyle w:val="SingleTxtG"/>
      </w:pPr>
      <w:r w:rsidRPr="00B076A8">
        <w:tab/>
      </w:r>
      <w:r w:rsidR="00617D76" w:rsidRPr="00B076A8">
        <w:t>(e)</w:t>
      </w:r>
      <w:r w:rsidR="00617D76" w:rsidRPr="00B076A8">
        <w:tab/>
        <w:t>Establish a Monitoring and Evaluation System to measure progress and improve results;</w:t>
      </w:r>
    </w:p>
    <w:p w14:paraId="0EB8FD57" w14:textId="7FBF441E" w:rsidR="00617D76" w:rsidRPr="00B076A8" w:rsidRDefault="00D86A60" w:rsidP="00D86A60">
      <w:pPr>
        <w:pStyle w:val="SingleTxtG"/>
      </w:pPr>
      <w:r w:rsidRPr="00B076A8">
        <w:tab/>
      </w:r>
      <w:r w:rsidR="00617D76" w:rsidRPr="00B076A8">
        <w:t>(f)</w:t>
      </w:r>
      <w:r w:rsidR="00617D76" w:rsidRPr="00B076A8">
        <w:tab/>
        <w:t xml:space="preserve">Collaboration has also been carried out between the </w:t>
      </w:r>
      <w:proofErr w:type="spellStart"/>
      <w:r w:rsidR="00617D76" w:rsidRPr="00B076A8">
        <w:t>MoGCSP</w:t>
      </w:r>
      <w:proofErr w:type="spellEnd"/>
      <w:r w:rsidR="00617D76" w:rsidRPr="00B076A8">
        <w:t>, DSW/CD and National Commission for Civic Education (NCCE) on awareness-raising and education programs to address harmful social and cultural practices which impact the institution of marriage as well. Seven paramountcy in the country have thus declared child-marriage free area to this effect.</w:t>
      </w:r>
    </w:p>
    <w:p w14:paraId="69DB9A9D" w14:textId="3C3D736A" w:rsidR="00617D76" w:rsidRPr="00B076A8" w:rsidRDefault="00617D76" w:rsidP="00617D76">
      <w:pPr>
        <w:pStyle w:val="H1G"/>
      </w:pPr>
      <w:r w:rsidRPr="00B076A8">
        <w:tab/>
      </w:r>
      <w:r w:rsidRPr="00B076A8">
        <w:tab/>
        <w:t>Reply to paragraph 6 (e)</w:t>
      </w:r>
    </w:p>
    <w:p w14:paraId="28C77917" w14:textId="77777777" w:rsidR="00617D76" w:rsidRPr="00B076A8" w:rsidRDefault="00617D76" w:rsidP="00617D76">
      <w:pPr>
        <w:pStyle w:val="SingleTxtG"/>
        <w:rPr>
          <w:bCs/>
        </w:rPr>
      </w:pPr>
      <w:r w:rsidRPr="00B076A8">
        <w:rPr>
          <w:bCs/>
        </w:rPr>
        <w:t>32.</w:t>
      </w:r>
      <w:r w:rsidRPr="00B076A8">
        <w:rPr>
          <w:bCs/>
        </w:rPr>
        <w:tab/>
        <w:t>The amendment of the Criminal and other offences Act, 1960 (Act 29) in 1994 abolished and criminalised the practice of FGM in Ghana. Efforts to eliminate the practice include; awareness creation and education of the public particularly in affected areas on the dangers and legal implications of the practice commemoration of International Day of zero tolerance for FGM. This allows for the development of initiatives to help address the practice.</w:t>
      </w:r>
    </w:p>
    <w:p w14:paraId="077D2B18" w14:textId="1C8184A0" w:rsidR="00617D76" w:rsidRPr="00B076A8" w:rsidRDefault="00617D76" w:rsidP="00617D76">
      <w:pPr>
        <w:pStyle w:val="H1G"/>
      </w:pPr>
      <w:r w:rsidRPr="00B076A8">
        <w:rPr>
          <w:bCs/>
        </w:rPr>
        <w:tab/>
      </w:r>
      <w:r w:rsidRPr="00B076A8">
        <w:tab/>
        <w:t>Reply to paragraph 6 (f)</w:t>
      </w:r>
    </w:p>
    <w:p w14:paraId="67EAF2FC" w14:textId="77777777" w:rsidR="00617D76" w:rsidRPr="00B076A8" w:rsidRDefault="00617D76" w:rsidP="00617D76">
      <w:pPr>
        <w:pStyle w:val="SingleTxtG"/>
        <w:rPr>
          <w:bCs/>
        </w:rPr>
      </w:pPr>
      <w:r w:rsidRPr="00B076A8">
        <w:rPr>
          <w:bCs/>
        </w:rPr>
        <w:t>33.</w:t>
      </w:r>
      <w:r w:rsidRPr="00B076A8">
        <w:rPr>
          <w:bCs/>
        </w:rPr>
        <w:tab/>
      </w:r>
      <w:proofErr w:type="spellStart"/>
      <w:r w:rsidRPr="00B076A8">
        <w:rPr>
          <w:bCs/>
        </w:rPr>
        <w:t>Trokosi</w:t>
      </w:r>
      <w:proofErr w:type="spellEnd"/>
      <w:r w:rsidRPr="00B076A8">
        <w:rPr>
          <w:bCs/>
        </w:rPr>
        <w:t xml:space="preserve"> is a practice that is criminalised by the amended Criminal and other offences Act, 1998. Since its abolishment, several efforts have been made by the Government, CSOs and NGOs to liberate victims of </w:t>
      </w:r>
      <w:proofErr w:type="spellStart"/>
      <w:r w:rsidRPr="00B076A8">
        <w:rPr>
          <w:bCs/>
        </w:rPr>
        <w:t>trokosi</w:t>
      </w:r>
      <w:proofErr w:type="spellEnd"/>
      <w:r w:rsidRPr="00B076A8">
        <w:rPr>
          <w:bCs/>
        </w:rPr>
        <w:t>.</w:t>
      </w:r>
    </w:p>
    <w:p w14:paraId="3B78A163" w14:textId="77777777" w:rsidR="00617D76" w:rsidRPr="00B076A8" w:rsidRDefault="00617D76" w:rsidP="00617D76">
      <w:pPr>
        <w:pStyle w:val="H1G"/>
      </w:pPr>
      <w:r w:rsidRPr="00B076A8">
        <w:tab/>
      </w:r>
      <w:bookmarkStart w:id="6" w:name="_Hlk198741078"/>
      <w:r w:rsidRPr="00B076A8">
        <w:tab/>
        <w:t xml:space="preserve">Reply to paragraph 7 (a) </w:t>
      </w:r>
      <w:bookmarkEnd w:id="6"/>
    </w:p>
    <w:p w14:paraId="1DD425C3" w14:textId="54152DB2" w:rsidR="00617D76" w:rsidRPr="00B076A8" w:rsidRDefault="00617D76" w:rsidP="00617D76">
      <w:pPr>
        <w:pStyle w:val="SingleTxtG"/>
        <w:rPr>
          <w:bCs/>
        </w:rPr>
      </w:pPr>
      <w:r w:rsidRPr="00B076A8">
        <w:rPr>
          <w:bCs/>
        </w:rPr>
        <w:t>34.</w:t>
      </w:r>
      <w:r w:rsidRPr="00B076A8">
        <w:rPr>
          <w:bCs/>
        </w:rPr>
        <w:tab/>
        <w:t>Generally, every member of the family in Ghana plays a part in the socialisation and upbringing of the child. However, the legal and cultural framework places the duty of caregiving and provision of the needs of the child on biological parents. Section 15 of the Children</w:t>
      </w:r>
      <w:r w:rsidR="00AB6285">
        <w:rPr>
          <w:bCs/>
        </w:rPr>
        <w:t>’</w:t>
      </w:r>
      <w:r w:rsidRPr="00B076A8">
        <w:rPr>
          <w:bCs/>
        </w:rPr>
        <w:t xml:space="preserve">s Act makes it a punishable offence for a parent or guardian to neglect his or her </w:t>
      </w:r>
      <w:r w:rsidRPr="00B076A8">
        <w:rPr>
          <w:bCs/>
        </w:rPr>
        <w:lastRenderedPageBreak/>
        <w:t>responsibility towards a child. Additionally, people who have adopted a child or fostered a child are legally bound to provide maintenance and guidance for that child. Through the Child and Family Welfare Policy, 2015, the informal sector has been empowered to work hand in hand with the formal sector to help parents to better understand their roles and perform their responsibilities.</w:t>
      </w:r>
    </w:p>
    <w:p w14:paraId="6EB978A9" w14:textId="77777777" w:rsidR="00617D76" w:rsidRPr="00B076A8" w:rsidRDefault="00617D76" w:rsidP="00617D76">
      <w:pPr>
        <w:pStyle w:val="SingleTxtG"/>
        <w:rPr>
          <w:bCs/>
        </w:rPr>
      </w:pPr>
      <w:r w:rsidRPr="00B076A8">
        <w:rPr>
          <w:bCs/>
        </w:rPr>
        <w:t>35.</w:t>
      </w:r>
      <w:r w:rsidRPr="00B076A8">
        <w:rPr>
          <w:bCs/>
        </w:rPr>
        <w:tab/>
        <w:t>The following initiatives are pursued to ensure childcare in a family environment spearheaded by the DSW:</w:t>
      </w:r>
    </w:p>
    <w:p w14:paraId="5C56EEE4" w14:textId="77777777" w:rsidR="00617D76" w:rsidRPr="00B076A8" w:rsidRDefault="00617D76" w:rsidP="00617D76">
      <w:pPr>
        <w:pStyle w:val="Bullet1G"/>
        <w:numPr>
          <w:ilvl w:val="0"/>
          <w:numId w:val="0"/>
        </w:numPr>
        <w:tabs>
          <w:tab w:val="left" w:pos="1701"/>
        </w:tabs>
        <w:ind w:left="1701" w:hanging="170"/>
      </w:pPr>
      <w:r w:rsidRPr="00B076A8">
        <w:t>•</w:t>
      </w:r>
      <w:r w:rsidRPr="00B076A8">
        <w:tab/>
        <w:t>Prevention – preventing the disintegration of families/ unnecessary separation of children through linkages with strategies that strengthen families, such as the LEAP programme, scholarships, food packages, access to national health insurance and other support programmes.</w:t>
      </w:r>
    </w:p>
    <w:p w14:paraId="0E1798A4" w14:textId="77777777" w:rsidR="00617D76" w:rsidRPr="00B076A8" w:rsidRDefault="00617D76" w:rsidP="00617D76">
      <w:pPr>
        <w:pStyle w:val="Bullet1G"/>
        <w:numPr>
          <w:ilvl w:val="0"/>
          <w:numId w:val="0"/>
        </w:numPr>
        <w:tabs>
          <w:tab w:val="left" w:pos="1701"/>
        </w:tabs>
        <w:ind w:left="1701" w:hanging="170"/>
      </w:pPr>
      <w:r w:rsidRPr="00B076A8">
        <w:t>•</w:t>
      </w:r>
      <w:r w:rsidRPr="00B076A8">
        <w:tab/>
        <w:t xml:space="preserve">Reintegration of separated children with their family – finding one or both parents or living relatives of children in institutional care who can create a caring and stable environment. </w:t>
      </w:r>
    </w:p>
    <w:p w14:paraId="3A479010" w14:textId="77777777" w:rsidR="00617D76" w:rsidRPr="00B076A8" w:rsidRDefault="00617D76" w:rsidP="00617D76">
      <w:pPr>
        <w:pStyle w:val="Bullet1G"/>
        <w:numPr>
          <w:ilvl w:val="0"/>
          <w:numId w:val="0"/>
        </w:numPr>
        <w:tabs>
          <w:tab w:val="left" w:pos="1701"/>
        </w:tabs>
        <w:ind w:left="1701" w:hanging="170"/>
      </w:pPr>
      <w:r w:rsidRPr="00B076A8">
        <w:t>•</w:t>
      </w:r>
      <w:r w:rsidRPr="00B076A8">
        <w:tab/>
        <w:t xml:space="preserve">Fostering – providing temporary or permanent foster families as an alternative, when kinship care cannot be arranged. </w:t>
      </w:r>
    </w:p>
    <w:p w14:paraId="666E9066" w14:textId="77777777" w:rsidR="00617D76" w:rsidRPr="00B076A8" w:rsidRDefault="00617D76" w:rsidP="00617D76">
      <w:pPr>
        <w:pStyle w:val="Bullet1G"/>
        <w:numPr>
          <w:ilvl w:val="0"/>
          <w:numId w:val="0"/>
        </w:numPr>
        <w:tabs>
          <w:tab w:val="left" w:pos="1701"/>
        </w:tabs>
        <w:ind w:left="1701" w:hanging="170"/>
      </w:pPr>
      <w:r w:rsidRPr="00B076A8">
        <w:t>•</w:t>
      </w:r>
      <w:r w:rsidRPr="00B076A8">
        <w:tab/>
        <w:t xml:space="preserve">Adoption – placing the child in an adoptive home, preferably with a Ghanaian family, when the possibility of a family reunion is exhausted. </w:t>
      </w:r>
    </w:p>
    <w:p w14:paraId="3AA68A0C" w14:textId="77777777" w:rsidR="00617D76" w:rsidRPr="00B076A8" w:rsidRDefault="00617D76" w:rsidP="00617D76">
      <w:pPr>
        <w:pStyle w:val="SingleTxtG"/>
      </w:pPr>
      <w:r w:rsidRPr="00B076A8">
        <w:rPr>
          <w:bCs/>
        </w:rPr>
        <w:t>36.</w:t>
      </w:r>
      <w:r w:rsidRPr="00B076A8">
        <w:rPr>
          <w:bCs/>
        </w:rPr>
        <w:tab/>
      </w:r>
      <w:r w:rsidRPr="00B076A8">
        <w:t>Other measures include:</w:t>
      </w:r>
    </w:p>
    <w:p w14:paraId="220AC4E7" w14:textId="0F809380" w:rsidR="00617D76" w:rsidRPr="00B076A8" w:rsidRDefault="00E30F4F" w:rsidP="00E30F4F">
      <w:pPr>
        <w:pStyle w:val="SingleTxtG"/>
      </w:pPr>
      <w:r w:rsidRPr="00B076A8">
        <w:tab/>
      </w:r>
      <w:r w:rsidR="00617D76" w:rsidRPr="00B076A8">
        <w:t>(a)</w:t>
      </w:r>
      <w:r w:rsidR="00617D76" w:rsidRPr="00B076A8">
        <w:tab/>
        <w:t xml:space="preserve">Swift processing and handling of Family reconciliation cases by the DSW to save many marriages and families from breaking down; </w:t>
      </w:r>
    </w:p>
    <w:p w14:paraId="1230A3E5" w14:textId="52A75364" w:rsidR="00617D76" w:rsidRPr="00B076A8" w:rsidRDefault="00E30F4F" w:rsidP="00E30F4F">
      <w:pPr>
        <w:pStyle w:val="SingleTxtG"/>
      </w:pPr>
      <w:r w:rsidRPr="00B076A8">
        <w:tab/>
      </w:r>
      <w:r w:rsidR="00617D76" w:rsidRPr="00B076A8">
        <w:t>(b)</w:t>
      </w:r>
      <w:r w:rsidR="00617D76" w:rsidRPr="00B076A8">
        <w:tab/>
        <w:t xml:space="preserve">Organisation of social education programmes to raise awareness about the importance of the family and the need for family stability. </w:t>
      </w:r>
    </w:p>
    <w:p w14:paraId="6F0C30BA" w14:textId="77777777" w:rsidR="00617D76" w:rsidRPr="00B076A8" w:rsidRDefault="00617D76" w:rsidP="00617D76">
      <w:pPr>
        <w:pStyle w:val="H1G"/>
      </w:pPr>
      <w:r w:rsidRPr="00B076A8">
        <w:tab/>
      </w:r>
      <w:r w:rsidRPr="00B076A8">
        <w:tab/>
        <w:t xml:space="preserve">Reply to paragraph 7 (b) </w:t>
      </w:r>
    </w:p>
    <w:p w14:paraId="41B633AD" w14:textId="12866F07" w:rsidR="00617D76" w:rsidRPr="00B076A8" w:rsidRDefault="00617D76" w:rsidP="00617D76">
      <w:pPr>
        <w:pStyle w:val="SingleTxtG"/>
      </w:pPr>
      <w:r w:rsidRPr="00B076A8">
        <w:rPr>
          <w:bCs/>
        </w:rPr>
        <w:t>37.</w:t>
      </w:r>
      <w:r w:rsidRPr="00B076A8">
        <w:rPr>
          <w:bCs/>
        </w:rPr>
        <w:tab/>
      </w:r>
      <w:r w:rsidRPr="00B076A8">
        <w:t>In 2007, the Government of Ghana launched the Care Reform Initiative as part of the National Plan of Action for Orphaned and Vulnerable Children. This initiative aimed to reduce the reliance on institutional care and promote a spectrum of integrated family and community-based care services for children lacking appropriate parental support. Following the amendment of the Children</w:t>
      </w:r>
      <w:r w:rsidR="00AB6285">
        <w:t>’</w:t>
      </w:r>
      <w:r w:rsidRPr="00B076A8">
        <w:t>s Act in 2016 and the passage of the Foster Care Regulation, which was designed to establish family-based care options as alternatives to residential care, the Department of Social Welfare trained over 500 foster parents and approximately 200</w:t>
      </w:r>
      <w:r w:rsidR="00B076A8">
        <w:t> </w:t>
      </w:r>
      <w:r w:rsidRPr="00B076A8">
        <w:t xml:space="preserve">children in foster care. In 2017, all ten regions developed a five-year roadmap for the closure of substandard residential homes for children. This plan ensures that, for children who cannot be placed in family or kinship care, a continuum of quality temporary, long-term, and permanent alternative care options is available. </w:t>
      </w:r>
    </w:p>
    <w:p w14:paraId="05E9411A" w14:textId="77777777" w:rsidR="00617D76" w:rsidRPr="00B076A8" w:rsidRDefault="00617D76" w:rsidP="00617D76">
      <w:pPr>
        <w:pStyle w:val="SingleTxtG"/>
      </w:pPr>
      <w:r w:rsidRPr="00B076A8">
        <w:rPr>
          <w:bCs/>
        </w:rPr>
        <w:t>38.</w:t>
      </w:r>
      <w:r w:rsidRPr="00B076A8">
        <w:rPr>
          <w:bCs/>
        </w:rPr>
        <w:tab/>
      </w:r>
      <w:r w:rsidRPr="00B076A8">
        <w:t>The LEAP Programme has since 2021 received a significant improvement through the following:</w:t>
      </w:r>
    </w:p>
    <w:p w14:paraId="60734056" w14:textId="77777777" w:rsidR="00617D76" w:rsidRPr="00B076A8" w:rsidRDefault="00617D76" w:rsidP="00617D76">
      <w:pPr>
        <w:pStyle w:val="Bullet1G"/>
        <w:numPr>
          <w:ilvl w:val="0"/>
          <w:numId w:val="0"/>
        </w:numPr>
        <w:tabs>
          <w:tab w:val="left" w:pos="1701"/>
        </w:tabs>
        <w:ind w:left="1701" w:hanging="170"/>
        <w:rPr>
          <w:b/>
        </w:rPr>
      </w:pPr>
      <w:r w:rsidRPr="00B076A8">
        <w:t>•</w:t>
      </w:r>
      <w:r w:rsidRPr="00B076A8">
        <w:tab/>
        <w:t xml:space="preserve">Improved Coverage through reassessment and targeting (expansion). </w:t>
      </w:r>
    </w:p>
    <w:p w14:paraId="4077FE6E" w14:textId="77777777" w:rsidR="00617D76" w:rsidRPr="00B076A8" w:rsidRDefault="00617D76" w:rsidP="00617D76">
      <w:pPr>
        <w:pStyle w:val="Bullet2G"/>
        <w:numPr>
          <w:ilvl w:val="0"/>
          <w:numId w:val="0"/>
        </w:numPr>
        <w:tabs>
          <w:tab w:val="left" w:pos="2268"/>
        </w:tabs>
        <w:ind w:left="2268" w:hanging="170"/>
      </w:pPr>
      <w:r w:rsidRPr="00B076A8">
        <w:t>•</w:t>
      </w:r>
      <w:r w:rsidRPr="00B076A8">
        <w:tab/>
        <w:t xml:space="preserve">Reassessment: The LEAP programme is currently reassessing beneficiaries to exit households that are no longer eligible. Through the reassessment, other households that are eligible but are not captured will be given opportunity. </w:t>
      </w:r>
    </w:p>
    <w:p w14:paraId="56689DF9" w14:textId="77777777" w:rsidR="00617D76" w:rsidRPr="00B076A8" w:rsidRDefault="00617D76" w:rsidP="00617D76">
      <w:pPr>
        <w:pStyle w:val="Bullet2G"/>
        <w:numPr>
          <w:ilvl w:val="0"/>
          <w:numId w:val="0"/>
        </w:numPr>
        <w:tabs>
          <w:tab w:val="left" w:pos="2268"/>
        </w:tabs>
        <w:ind w:left="2268" w:hanging="170"/>
      </w:pPr>
      <w:r w:rsidRPr="00B076A8">
        <w:t>•</w:t>
      </w:r>
      <w:r w:rsidRPr="00B076A8">
        <w:tab/>
        <w:t>Expansion through targeting: Government has approved for increment of the LEAP coverage from 350,000 to 400,000 households before the end of the 2025. This will allow for more extreme poor and vulnerable households to receive the LEAP social grant.</w:t>
      </w:r>
    </w:p>
    <w:p w14:paraId="06813566" w14:textId="77777777" w:rsidR="00617D76" w:rsidRPr="00B076A8" w:rsidRDefault="00617D76" w:rsidP="00617D76">
      <w:pPr>
        <w:pStyle w:val="Bullet1G"/>
        <w:numPr>
          <w:ilvl w:val="0"/>
          <w:numId w:val="0"/>
        </w:numPr>
        <w:tabs>
          <w:tab w:val="left" w:pos="1701"/>
        </w:tabs>
        <w:ind w:left="1701" w:hanging="170"/>
        <w:rPr>
          <w:b/>
        </w:rPr>
      </w:pPr>
      <w:r w:rsidRPr="00B076A8">
        <w:t>•</w:t>
      </w:r>
      <w:r w:rsidRPr="00B076A8">
        <w:tab/>
        <w:t>Linking Households to Livelihood Opportunities (Financial &amp; Productive inclusion).</w:t>
      </w:r>
    </w:p>
    <w:p w14:paraId="25EA38A9" w14:textId="6237A6A1" w:rsidR="00617D76" w:rsidRPr="00B076A8" w:rsidRDefault="00617D76" w:rsidP="00617D76">
      <w:pPr>
        <w:pStyle w:val="Bullet2G"/>
        <w:numPr>
          <w:ilvl w:val="0"/>
          <w:numId w:val="0"/>
        </w:numPr>
        <w:tabs>
          <w:tab w:val="left" w:pos="2268"/>
        </w:tabs>
        <w:ind w:left="2268" w:hanging="170"/>
      </w:pPr>
      <w:r w:rsidRPr="00B076A8">
        <w:t>•</w:t>
      </w:r>
      <w:r w:rsidRPr="00B076A8">
        <w:tab/>
        <w:t xml:space="preserve">Skills Training: Beneficiaries are being supported through training in livelihood activities such as shea butter production, soap making etc and </w:t>
      </w:r>
      <w:r w:rsidRPr="00B076A8">
        <w:lastRenderedPageBreak/>
        <w:t>small</w:t>
      </w:r>
      <w:r w:rsidR="00B076A8">
        <w:noBreakHyphen/>
      </w:r>
      <w:r w:rsidRPr="00B076A8">
        <w:t>scale trading to help them generate additional income and gradually becoming self-sufficient.</w:t>
      </w:r>
    </w:p>
    <w:p w14:paraId="258C847C" w14:textId="77777777" w:rsidR="00617D76" w:rsidRPr="00B076A8" w:rsidRDefault="00617D76" w:rsidP="00617D76">
      <w:pPr>
        <w:pStyle w:val="Bullet1G"/>
        <w:numPr>
          <w:ilvl w:val="0"/>
          <w:numId w:val="0"/>
        </w:numPr>
        <w:tabs>
          <w:tab w:val="left" w:pos="1701"/>
        </w:tabs>
        <w:ind w:left="1701" w:hanging="170"/>
        <w:rPr>
          <w:b/>
        </w:rPr>
      </w:pPr>
      <w:r w:rsidRPr="00B076A8">
        <w:t>•</w:t>
      </w:r>
      <w:r w:rsidRPr="00B076A8">
        <w:tab/>
        <w:t>Adequacy of Grant Amount.</w:t>
      </w:r>
    </w:p>
    <w:p w14:paraId="1AC361C4" w14:textId="77777777" w:rsidR="00617D76" w:rsidRPr="00B076A8" w:rsidRDefault="00617D76" w:rsidP="00617D76">
      <w:pPr>
        <w:pStyle w:val="Bullet2G"/>
        <w:numPr>
          <w:ilvl w:val="0"/>
          <w:numId w:val="0"/>
        </w:numPr>
        <w:tabs>
          <w:tab w:val="left" w:pos="2268"/>
        </w:tabs>
        <w:ind w:left="2268" w:hanging="170"/>
      </w:pPr>
      <w:r w:rsidRPr="00B076A8">
        <w:t>•</w:t>
      </w:r>
      <w:r w:rsidRPr="00B076A8">
        <w:tab/>
        <w:t>Grant indexation: Steps are being taken to regularly adjust the grant amounts alongside inflation to ensure that the amount paid to beneficiaries do not lose its value so that vulnerable households are able to meet basic needs despite rising cost of living.</w:t>
      </w:r>
    </w:p>
    <w:p w14:paraId="548A5213" w14:textId="77777777" w:rsidR="00617D76" w:rsidRPr="00B076A8" w:rsidRDefault="00617D76" w:rsidP="00617D76">
      <w:pPr>
        <w:pStyle w:val="Bullet1G"/>
        <w:numPr>
          <w:ilvl w:val="0"/>
          <w:numId w:val="0"/>
        </w:numPr>
        <w:tabs>
          <w:tab w:val="left" w:pos="1701"/>
        </w:tabs>
        <w:ind w:left="1701" w:hanging="170"/>
        <w:rPr>
          <w:b/>
        </w:rPr>
      </w:pPr>
      <w:r w:rsidRPr="00B076A8">
        <w:t>•</w:t>
      </w:r>
      <w:r w:rsidRPr="00B076A8">
        <w:tab/>
        <w:t>Human Capital Development.</w:t>
      </w:r>
    </w:p>
    <w:p w14:paraId="597B93BE" w14:textId="77777777" w:rsidR="00617D76" w:rsidRPr="00B076A8" w:rsidRDefault="00617D76" w:rsidP="00617D76">
      <w:pPr>
        <w:pStyle w:val="Bullet2G"/>
        <w:numPr>
          <w:ilvl w:val="0"/>
          <w:numId w:val="0"/>
        </w:numPr>
        <w:tabs>
          <w:tab w:val="left" w:pos="2268"/>
        </w:tabs>
        <w:ind w:left="2268" w:hanging="170"/>
      </w:pPr>
      <w:r w:rsidRPr="00B076A8">
        <w:t>•</w:t>
      </w:r>
      <w:r w:rsidRPr="00B076A8">
        <w:tab/>
        <w:t>Savings Culture: Households are encouraged and supported to adopt saving practices, helping them build financial resilience for future needs.</w:t>
      </w:r>
    </w:p>
    <w:p w14:paraId="74DFCEFD" w14:textId="77777777" w:rsidR="00617D76" w:rsidRPr="00B076A8" w:rsidRDefault="00617D76" w:rsidP="00617D76">
      <w:pPr>
        <w:pStyle w:val="Bullet2G"/>
        <w:numPr>
          <w:ilvl w:val="0"/>
          <w:numId w:val="0"/>
        </w:numPr>
        <w:tabs>
          <w:tab w:val="left" w:pos="2268"/>
        </w:tabs>
        <w:ind w:left="2268" w:hanging="170"/>
      </w:pPr>
      <w:r w:rsidRPr="00B076A8">
        <w:t>•</w:t>
      </w:r>
      <w:r w:rsidRPr="00B076A8">
        <w:tab/>
        <w:t xml:space="preserve">Health: All LEAP beneficiaries are registered (free) onto the NHIS to access free health care. </w:t>
      </w:r>
    </w:p>
    <w:p w14:paraId="4914C07D" w14:textId="77777777" w:rsidR="00617D76" w:rsidRPr="00B076A8" w:rsidRDefault="00617D76" w:rsidP="00617D76">
      <w:pPr>
        <w:pStyle w:val="H1G"/>
      </w:pPr>
      <w:r w:rsidRPr="00B076A8">
        <w:tab/>
      </w:r>
      <w:r w:rsidRPr="00B076A8">
        <w:tab/>
        <w:t xml:space="preserve">Reply to paragraph 7 (c) </w:t>
      </w:r>
    </w:p>
    <w:p w14:paraId="3C294990" w14:textId="15DB9AB1" w:rsidR="00617D76" w:rsidRPr="00B076A8" w:rsidRDefault="00617D76" w:rsidP="00617D76">
      <w:pPr>
        <w:pStyle w:val="SingleTxtG"/>
      </w:pPr>
      <w:r w:rsidRPr="00B076A8">
        <w:rPr>
          <w:bCs/>
        </w:rPr>
        <w:t>39.</w:t>
      </w:r>
      <w:r w:rsidRPr="00B076A8">
        <w:rPr>
          <w:bCs/>
        </w:rPr>
        <w:tab/>
      </w:r>
      <w:r w:rsidRPr="00B076A8">
        <w:t>Sections 106 and 108 of the Children</w:t>
      </w:r>
      <w:r w:rsidR="00AB6285">
        <w:t>’</w:t>
      </w:r>
      <w:r w:rsidRPr="00B076A8">
        <w:t xml:space="preserve">s Act provides for the monitoring and inspection of alternative care settings to ensure they meet the required standards needed to operate. The Department of Social Welfare deploys Social Welfare Officers to carry out monitoring and quality assurance checks of care homes. Operators of care homes are required to comply with the regulatory framework for residential homes for children, 2018 developed by the government to guide the operations of the care homes. Periodic surveys are also conducted on care homes in the country to assess their operations for informed decision making. </w:t>
      </w:r>
    </w:p>
    <w:p w14:paraId="16F7DE19" w14:textId="77777777" w:rsidR="00617D76" w:rsidRPr="00B076A8" w:rsidRDefault="00617D76" w:rsidP="00617D76">
      <w:pPr>
        <w:pStyle w:val="H1G"/>
      </w:pPr>
      <w:r w:rsidRPr="00B076A8">
        <w:tab/>
      </w:r>
      <w:r w:rsidRPr="00B076A8">
        <w:tab/>
      </w:r>
      <w:bookmarkStart w:id="7" w:name="_Hlk198741405"/>
      <w:r w:rsidRPr="00B076A8">
        <w:t xml:space="preserve">Reply to paragraph 7 (d) </w:t>
      </w:r>
      <w:bookmarkEnd w:id="7"/>
    </w:p>
    <w:p w14:paraId="3E10352E" w14:textId="77777777" w:rsidR="00617D76" w:rsidRPr="00B076A8" w:rsidRDefault="00617D76" w:rsidP="00617D76">
      <w:pPr>
        <w:pStyle w:val="SingleTxtG"/>
      </w:pPr>
      <w:r w:rsidRPr="00B076A8">
        <w:rPr>
          <w:bCs/>
        </w:rPr>
        <w:t>40.</w:t>
      </w:r>
      <w:r w:rsidRPr="00B076A8">
        <w:rPr>
          <w:bCs/>
        </w:rPr>
        <w:tab/>
      </w:r>
      <w:r w:rsidRPr="00B076A8">
        <w:t xml:space="preserve">As criteria for achieving standard, all care homes are required to maintain monitoring records of each child and report monthly to the DSW. Any significant changes that occur are expected to be reported to the DSW within 24 hours. The SWIMS developed and managed by </w:t>
      </w:r>
      <w:proofErr w:type="spellStart"/>
      <w:r w:rsidRPr="00B076A8">
        <w:t>MoGCSP</w:t>
      </w:r>
      <w:proofErr w:type="spellEnd"/>
      <w:r w:rsidRPr="00B076A8">
        <w:t xml:space="preserve"> is accessible to caseworkers to enhance the reporting procedures. The DSW also regularly conducts onsite monitoring of the care homes to ensure compliance.</w:t>
      </w:r>
    </w:p>
    <w:p w14:paraId="0ED50639" w14:textId="77777777" w:rsidR="00617D76" w:rsidRPr="00B076A8" w:rsidRDefault="00617D76" w:rsidP="00617D76">
      <w:pPr>
        <w:pStyle w:val="H1G"/>
      </w:pPr>
      <w:r w:rsidRPr="00B076A8">
        <w:tab/>
      </w:r>
      <w:r w:rsidRPr="00B076A8">
        <w:tab/>
      </w:r>
      <w:bookmarkStart w:id="8" w:name="_Hlk198741469"/>
      <w:r w:rsidRPr="00B076A8">
        <w:t xml:space="preserve">Reply to paragraph 7 (e) </w:t>
      </w:r>
      <w:bookmarkEnd w:id="8"/>
    </w:p>
    <w:p w14:paraId="1D5C6A63" w14:textId="79ED2F3F" w:rsidR="00617D76" w:rsidRPr="00B076A8" w:rsidRDefault="00617D76" w:rsidP="00617D76">
      <w:pPr>
        <w:pStyle w:val="SingleTxtG"/>
      </w:pPr>
      <w:r w:rsidRPr="00B076A8">
        <w:rPr>
          <w:bCs/>
        </w:rPr>
        <w:t>41.</w:t>
      </w:r>
      <w:r w:rsidRPr="00B076A8">
        <w:rPr>
          <w:bCs/>
        </w:rPr>
        <w:tab/>
      </w:r>
      <w:r w:rsidRPr="00B076A8">
        <w:t>The passage of the amended Children</w:t>
      </w:r>
      <w:r w:rsidR="00AB6285">
        <w:t>’</w:t>
      </w:r>
      <w:r w:rsidRPr="00B076A8">
        <w:t>s Act led to the establishment of the Central Adoption Authority (CAA) as the highest body to regulate adoptions in the country in a manner that promotes the well-being and best interest of the child. It has a secretariat, a technical committee and an adoption board to oversee the functions of the Authority. Adoptions in the country follow international standards. The CAA works closely with the DSW to regulate and monitor adoptions in the country. Post-adoption monitoring is done quarterly to provide psychosocial services and other assistance to both the adopted child and his or her new family.</w:t>
      </w:r>
    </w:p>
    <w:p w14:paraId="7D6A1BD9" w14:textId="04CEEE91" w:rsidR="00617D76" w:rsidRPr="00B076A8" w:rsidRDefault="00617D76" w:rsidP="00617D76">
      <w:pPr>
        <w:pStyle w:val="H1G"/>
      </w:pPr>
      <w:r w:rsidRPr="00B076A8">
        <w:tab/>
      </w:r>
      <w:r w:rsidRPr="00B076A8">
        <w:tab/>
        <w:t>Reply to paragraph 8</w:t>
      </w:r>
    </w:p>
    <w:p w14:paraId="6ABB4366" w14:textId="77777777" w:rsidR="00617D76" w:rsidRPr="00B076A8" w:rsidRDefault="00617D76" w:rsidP="00617D76">
      <w:pPr>
        <w:pStyle w:val="SingleTxtG"/>
        <w:rPr>
          <w:bCs/>
        </w:rPr>
      </w:pPr>
      <w:r w:rsidRPr="00B076A8">
        <w:rPr>
          <w:bCs/>
        </w:rPr>
        <w:t>42.</w:t>
      </w:r>
      <w:r w:rsidRPr="00B076A8">
        <w:rPr>
          <w:bCs/>
        </w:rPr>
        <w:tab/>
        <w:t xml:space="preserve">The Persons with Disabilities Act, 2006 </w:t>
      </w:r>
      <w:r w:rsidRPr="00B076A8">
        <w:t xml:space="preserve">(Act 715) </w:t>
      </w:r>
      <w:r w:rsidRPr="00B076A8">
        <w:rPr>
          <w:bCs/>
        </w:rPr>
        <w:t xml:space="preserve">established the National Council on Persons with Disabilities to guarantee the protection of the rights of PWDs including children with disabilities. </w:t>
      </w:r>
      <w:r w:rsidRPr="00B076A8">
        <w:t xml:space="preserve">Act 715 has been reviewed and there is currently the Persons with Disabilities Bill, 2024. The Act was reviewed </w:t>
      </w:r>
      <w:r w:rsidRPr="00B076A8">
        <w:rPr>
          <w:bCs/>
        </w:rPr>
        <w:t>purposely to conform with the Convention on the Rights of Persons with Disability. To help prevent institutionalisation of children with disabilities, the proportion of the District Assembly Common Fund to families of children with disabilities support their educational needs and other social needs. They are also offered skills and training in various vocations to improve upon their livelihoods.</w:t>
      </w:r>
    </w:p>
    <w:p w14:paraId="2D158BBA" w14:textId="0C005BD0" w:rsidR="00617D76" w:rsidRPr="00B076A8" w:rsidRDefault="00617D76" w:rsidP="00617D76">
      <w:pPr>
        <w:pStyle w:val="H1G"/>
      </w:pPr>
      <w:r w:rsidRPr="00B076A8">
        <w:lastRenderedPageBreak/>
        <w:tab/>
      </w:r>
      <w:r w:rsidRPr="00B076A8">
        <w:tab/>
        <w:t>Reply to paragraph 9 (a)</w:t>
      </w:r>
    </w:p>
    <w:p w14:paraId="2E9E3916" w14:textId="77777777" w:rsidR="00617D76" w:rsidRPr="00B076A8" w:rsidRDefault="00617D76" w:rsidP="00617D76">
      <w:pPr>
        <w:pStyle w:val="SingleTxtG"/>
      </w:pPr>
      <w:r w:rsidRPr="00B076A8">
        <w:rPr>
          <w:bCs/>
        </w:rPr>
        <w:t>43.</w:t>
      </w:r>
      <w:r w:rsidRPr="00B076A8">
        <w:rPr>
          <w:bCs/>
        </w:rPr>
        <w:tab/>
      </w:r>
      <w:r w:rsidRPr="00B076A8">
        <w:t>Significant successes have been achieved in reducing illnesses and deaths affecting maternal and child health. Measures adopted include:</w:t>
      </w:r>
    </w:p>
    <w:p w14:paraId="0700C4A8" w14:textId="77777777" w:rsidR="00617D76" w:rsidRPr="00B076A8" w:rsidRDefault="00617D76" w:rsidP="00617D76">
      <w:pPr>
        <w:pStyle w:val="Bullet1G"/>
        <w:numPr>
          <w:ilvl w:val="0"/>
          <w:numId w:val="0"/>
        </w:numPr>
        <w:tabs>
          <w:tab w:val="left" w:pos="1701"/>
        </w:tabs>
        <w:ind w:left="1701" w:hanging="170"/>
      </w:pPr>
      <w:r w:rsidRPr="00B076A8">
        <w:t>•</w:t>
      </w:r>
      <w:r w:rsidRPr="00B076A8">
        <w:tab/>
        <w:t>Equipping service providers to be able to detect high-risk pregnancies and provide these clients with appropriate care including psychosocial support.</w:t>
      </w:r>
    </w:p>
    <w:p w14:paraId="43851555" w14:textId="77777777" w:rsidR="00617D76" w:rsidRPr="00B076A8" w:rsidRDefault="00617D76" w:rsidP="00617D76">
      <w:pPr>
        <w:pStyle w:val="Bullet1G"/>
        <w:numPr>
          <w:ilvl w:val="0"/>
          <w:numId w:val="0"/>
        </w:numPr>
        <w:tabs>
          <w:tab w:val="left" w:pos="1701"/>
        </w:tabs>
        <w:ind w:left="1701" w:hanging="170"/>
      </w:pPr>
      <w:r w:rsidRPr="00B076A8">
        <w:t>•</w:t>
      </w:r>
      <w:r w:rsidRPr="00B076A8">
        <w:tab/>
        <w:t>Improving the capacity of health facilities for intrapartum foetal monitoring and newborn resuscitation.</w:t>
      </w:r>
    </w:p>
    <w:p w14:paraId="63902F79" w14:textId="77777777" w:rsidR="00617D76" w:rsidRPr="00B076A8" w:rsidRDefault="00617D76" w:rsidP="00617D76">
      <w:pPr>
        <w:pStyle w:val="Bullet1G"/>
        <w:numPr>
          <w:ilvl w:val="0"/>
          <w:numId w:val="0"/>
        </w:numPr>
        <w:tabs>
          <w:tab w:val="left" w:pos="1701"/>
        </w:tabs>
        <w:ind w:left="1701" w:hanging="170"/>
      </w:pPr>
      <w:r w:rsidRPr="00B076A8">
        <w:t>•</w:t>
      </w:r>
      <w:r w:rsidRPr="00B076A8">
        <w:tab/>
        <w:t>Establishing a system in all facilities for the screening of newborns for common genetic disorders such as sickle cell disease and hypothyroidism.</w:t>
      </w:r>
    </w:p>
    <w:p w14:paraId="2D7A2DBE" w14:textId="77777777" w:rsidR="00617D76" w:rsidRPr="00B076A8" w:rsidRDefault="00617D76" w:rsidP="00617D76">
      <w:pPr>
        <w:pStyle w:val="Bullet1G"/>
        <w:numPr>
          <w:ilvl w:val="0"/>
          <w:numId w:val="0"/>
        </w:numPr>
        <w:tabs>
          <w:tab w:val="left" w:pos="1701"/>
        </w:tabs>
        <w:ind w:left="1701" w:hanging="170"/>
      </w:pPr>
      <w:r w:rsidRPr="00B076A8">
        <w:t>•</w:t>
      </w:r>
      <w:r w:rsidRPr="00B076A8">
        <w:tab/>
        <w:t>Improving the skill set of health providers at all levels in Essential Newborn Care (ENC) including early initiation of exclusive breastfeeding.</w:t>
      </w:r>
    </w:p>
    <w:p w14:paraId="4339A45F" w14:textId="77777777" w:rsidR="00617D76" w:rsidRPr="00B076A8" w:rsidRDefault="00617D76" w:rsidP="00617D76">
      <w:pPr>
        <w:pStyle w:val="Bullet1G"/>
        <w:numPr>
          <w:ilvl w:val="0"/>
          <w:numId w:val="0"/>
        </w:numPr>
        <w:tabs>
          <w:tab w:val="left" w:pos="1701"/>
        </w:tabs>
        <w:ind w:left="1701" w:hanging="170"/>
      </w:pPr>
      <w:r w:rsidRPr="00B076A8">
        <w:t>•</w:t>
      </w:r>
      <w:r w:rsidRPr="00B076A8">
        <w:tab/>
        <w:t>Improving the capacity of health facilities at appropriate levels to care for small, sick and at-risk newborns.</w:t>
      </w:r>
    </w:p>
    <w:p w14:paraId="15639BE4" w14:textId="3006CB60" w:rsidR="00617D76" w:rsidRPr="00B076A8" w:rsidRDefault="00617D76" w:rsidP="00617D76">
      <w:pPr>
        <w:pStyle w:val="Bullet1G"/>
        <w:numPr>
          <w:ilvl w:val="0"/>
          <w:numId w:val="0"/>
        </w:numPr>
        <w:tabs>
          <w:tab w:val="left" w:pos="1701"/>
        </w:tabs>
        <w:ind w:left="1701" w:hanging="170"/>
      </w:pPr>
      <w:r w:rsidRPr="00B076A8">
        <w:t>•</w:t>
      </w:r>
      <w:r w:rsidRPr="00B076A8">
        <w:tab/>
        <w:t>Developing a standard design for newborn care units, including Kangaroo Mother Care (KMC) rooms/areas which are baby friendly and have an adjoining mothers</w:t>
      </w:r>
      <w:r w:rsidR="00AB6285">
        <w:t>’</w:t>
      </w:r>
      <w:r w:rsidRPr="00B076A8">
        <w:t xml:space="preserve"> hostel.</w:t>
      </w:r>
    </w:p>
    <w:p w14:paraId="29604954" w14:textId="77777777" w:rsidR="00617D76" w:rsidRPr="00B076A8" w:rsidRDefault="00617D76" w:rsidP="00617D76">
      <w:pPr>
        <w:pStyle w:val="Bullet1G"/>
        <w:numPr>
          <w:ilvl w:val="0"/>
          <w:numId w:val="0"/>
        </w:numPr>
        <w:tabs>
          <w:tab w:val="left" w:pos="1701"/>
        </w:tabs>
        <w:ind w:left="1701" w:hanging="170"/>
      </w:pPr>
      <w:r w:rsidRPr="00B076A8">
        <w:t>•</w:t>
      </w:r>
      <w:r w:rsidRPr="00B076A8">
        <w:tab/>
        <w:t>Building the capacity of Community Health Officers (CHOs) at CHPS zones to engage community members and advocate for facility and skill deliveries.</w:t>
      </w:r>
    </w:p>
    <w:p w14:paraId="6DE9EAA3" w14:textId="77777777" w:rsidR="00617D76" w:rsidRPr="00B076A8" w:rsidRDefault="00617D76" w:rsidP="00617D76">
      <w:pPr>
        <w:pStyle w:val="Bullet1G"/>
        <w:numPr>
          <w:ilvl w:val="0"/>
          <w:numId w:val="0"/>
        </w:numPr>
        <w:tabs>
          <w:tab w:val="left" w:pos="1701"/>
        </w:tabs>
        <w:ind w:left="1701" w:hanging="170"/>
      </w:pPr>
      <w:r w:rsidRPr="00B076A8">
        <w:t>•</w:t>
      </w:r>
      <w:r w:rsidRPr="00B076A8">
        <w:tab/>
        <w:t>Establishing a system that facilitates smooth referral and management of babies delivered at home for both health promotion and curative services.</w:t>
      </w:r>
    </w:p>
    <w:p w14:paraId="41DB6839" w14:textId="77777777" w:rsidR="00617D76" w:rsidRPr="00B076A8" w:rsidRDefault="00617D76" w:rsidP="00617D76">
      <w:pPr>
        <w:pStyle w:val="Bullet1G"/>
        <w:numPr>
          <w:ilvl w:val="0"/>
          <w:numId w:val="0"/>
        </w:numPr>
        <w:tabs>
          <w:tab w:val="left" w:pos="1701"/>
        </w:tabs>
        <w:ind w:left="1701" w:hanging="170"/>
      </w:pPr>
      <w:r w:rsidRPr="00B076A8">
        <w:t>•</w:t>
      </w:r>
      <w:r w:rsidRPr="00B076A8">
        <w:tab/>
        <w:t>Strengthening the Integrated Management of Neonatal and Childhood Illness (IMNCI) at community and facility level.</w:t>
      </w:r>
    </w:p>
    <w:p w14:paraId="193A3A09" w14:textId="77777777" w:rsidR="00617D76" w:rsidRPr="00B076A8" w:rsidRDefault="00617D76" w:rsidP="00617D76">
      <w:pPr>
        <w:pStyle w:val="Bullet1G"/>
        <w:numPr>
          <w:ilvl w:val="0"/>
          <w:numId w:val="0"/>
        </w:numPr>
        <w:tabs>
          <w:tab w:val="left" w:pos="1701"/>
        </w:tabs>
        <w:ind w:left="1701" w:hanging="170"/>
      </w:pPr>
      <w:r w:rsidRPr="00B076A8">
        <w:t>•</w:t>
      </w:r>
      <w:r w:rsidRPr="00B076A8">
        <w:tab/>
        <w:t>Strengthening prevention and management of malnutrition at community and facility levels.</w:t>
      </w:r>
    </w:p>
    <w:p w14:paraId="69D13140" w14:textId="77777777" w:rsidR="00617D76" w:rsidRPr="00B076A8" w:rsidRDefault="00617D76" w:rsidP="00617D76">
      <w:pPr>
        <w:pStyle w:val="Bullet1G"/>
        <w:numPr>
          <w:ilvl w:val="0"/>
          <w:numId w:val="0"/>
        </w:numPr>
        <w:tabs>
          <w:tab w:val="left" w:pos="1701"/>
        </w:tabs>
        <w:ind w:left="1701" w:hanging="170"/>
      </w:pPr>
      <w:r w:rsidRPr="00B076A8">
        <w:t>•</w:t>
      </w:r>
      <w:r w:rsidRPr="00B076A8">
        <w:tab/>
        <w:t>Improving preventive and promotive services for children, including adequate equipment and supplies.</w:t>
      </w:r>
    </w:p>
    <w:p w14:paraId="195B571E" w14:textId="77777777" w:rsidR="00617D76" w:rsidRPr="00B076A8" w:rsidRDefault="00617D76" w:rsidP="00617D76">
      <w:pPr>
        <w:pStyle w:val="Bullet1G"/>
        <w:numPr>
          <w:ilvl w:val="0"/>
          <w:numId w:val="0"/>
        </w:numPr>
        <w:tabs>
          <w:tab w:val="left" w:pos="1701"/>
        </w:tabs>
        <w:ind w:left="1701" w:hanging="170"/>
      </w:pPr>
      <w:r w:rsidRPr="00B076A8">
        <w:t>•</w:t>
      </w:r>
      <w:r w:rsidRPr="00B076A8">
        <w:tab/>
        <w:t>Ensuring adequate supply of essential health and nutrition supplies, including paediatric formulations of medicines for treating childhood illness.</w:t>
      </w:r>
    </w:p>
    <w:p w14:paraId="6029DED5" w14:textId="77777777" w:rsidR="00617D76" w:rsidRPr="00B076A8" w:rsidRDefault="00617D76" w:rsidP="00617D76">
      <w:pPr>
        <w:pStyle w:val="Bullet1G"/>
        <w:numPr>
          <w:ilvl w:val="0"/>
          <w:numId w:val="0"/>
        </w:numPr>
        <w:tabs>
          <w:tab w:val="left" w:pos="1701"/>
        </w:tabs>
        <w:ind w:left="1701" w:hanging="170"/>
      </w:pPr>
      <w:r w:rsidRPr="00B076A8">
        <w:t>•</w:t>
      </w:r>
      <w:r w:rsidRPr="00B076A8">
        <w:tab/>
        <w:t>Conducting death audits and implementation of the recommended actions.</w:t>
      </w:r>
    </w:p>
    <w:p w14:paraId="41566F6A" w14:textId="48A8244E" w:rsidR="00617D76" w:rsidRPr="00B076A8" w:rsidRDefault="00617D76" w:rsidP="00617D76">
      <w:pPr>
        <w:pStyle w:val="SingleTxtG"/>
      </w:pPr>
      <w:r w:rsidRPr="00B076A8">
        <w:rPr>
          <w:bCs/>
        </w:rPr>
        <w:t>44.</w:t>
      </w:r>
      <w:r w:rsidRPr="00B076A8">
        <w:rPr>
          <w:bCs/>
        </w:rPr>
        <w:tab/>
      </w:r>
      <w:r w:rsidRPr="00B076A8">
        <w:t>A review session began in 2024 to renew the Ghana National Newborn Health Strategy and Action Plan (2019</w:t>
      </w:r>
      <w:r w:rsidR="00487687">
        <w:t>–</w:t>
      </w:r>
      <w:r w:rsidRPr="00B076A8">
        <w:t>2023), but due to inadequate funding, the review process has come to a halt.</w:t>
      </w:r>
    </w:p>
    <w:p w14:paraId="2BFD0DC6" w14:textId="11A2E667" w:rsidR="00617D76" w:rsidRPr="00B076A8" w:rsidRDefault="00617D76" w:rsidP="00617D76">
      <w:pPr>
        <w:pStyle w:val="H1G"/>
      </w:pPr>
      <w:r w:rsidRPr="00B076A8">
        <w:tab/>
      </w:r>
      <w:r w:rsidRPr="00B076A8">
        <w:tab/>
        <w:t>Reply to paragraph 9 (b)</w:t>
      </w:r>
    </w:p>
    <w:p w14:paraId="26063DB9" w14:textId="77777777" w:rsidR="00617D76" w:rsidRPr="00B076A8" w:rsidRDefault="00617D76" w:rsidP="00617D76">
      <w:pPr>
        <w:pStyle w:val="SingleTxtG"/>
      </w:pPr>
      <w:r w:rsidRPr="00B076A8">
        <w:rPr>
          <w:bCs/>
        </w:rPr>
        <w:t>45.</w:t>
      </w:r>
      <w:r w:rsidRPr="00B076A8">
        <w:rPr>
          <w:bCs/>
        </w:rPr>
        <w:tab/>
      </w:r>
      <w:r w:rsidRPr="00B076A8">
        <w:t>Ghana has a program dedicated to the health and development of adolescents. The aim is to provide comprehensive health services and accurate information to empower the adolescents to make informed decisions regarding their health and development. These efforts include the following:</w:t>
      </w:r>
    </w:p>
    <w:p w14:paraId="587A9F0C" w14:textId="77777777" w:rsidR="00617D76" w:rsidRPr="00B076A8" w:rsidRDefault="00617D76" w:rsidP="00617D76">
      <w:pPr>
        <w:pStyle w:val="Bullet1G"/>
        <w:numPr>
          <w:ilvl w:val="0"/>
          <w:numId w:val="0"/>
        </w:numPr>
        <w:tabs>
          <w:tab w:val="left" w:pos="1701"/>
        </w:tabs>
        <w:ind w:left="1701" w:hanging="170"/>
      </w:pPr>
      <w:r w:rsidRPr="00B076A8">
        <w:t>•</w:t>
      </w:r>
      <w:r w:rsidRPr="00B076A8">
        <w:tab/>
        <w:t>Building capacity of health providers to provide Adolescent and Youth Friendly Health Services (AYFHS).</w:t>
      </w:r>
    </w:p>
    <w:p w14:paraId="73347C14" w14:textId="77777777" w:rsidR="00617D76" w:rsidRPr="00B076A8" w:rsidRDefault="00617D76" w:rsidP="00617D76">
      <w:pPr>
        <w:pStyle w:val="Bullet1G"/>
        <w:numPr>
          <w:ilvl w:val="0"/>
          <w:numId w:val="0"/>
        </w:numPr>
        <w:tabs>
          <w:tab w:val="left" w:pos="1701"/>
        </w:tabs>
        <w:ind w:left="1701" w:hanging="170"/>
      </w:pPr>
      <w:r w:rsidRPr="00B076A8">
        <w:t>•</w:t>
      </w:r>
      <w:r w:rsidRPr="00B076A8">
        <w:tab/>
        <w:t>Increasing service delivery points for adolescent health care.</w:t>
      </w:r>
    </w:p>
    <w:p w14:paraId="3F88FA9C" w14:textId="77777777" w:rsidR="00617D76" w:rsidRPr="00B076A8" w:rsidRDefault="00617D76" w:rsidP="00617D76">
      <w:pPr>
        <w:pStyle w:val="Bullet1G"/>
        <w:numPr>
          <w:ilvl w:val="0"/>
          <w:numId w:val="0"/>
        </w:numPr>
        <w:tabs>
          <w:tab w:val="left" w:pos="1701"/>
        </w:tabs>
        <w:ind w:left="1701" w:hanging="170"/>
      </w:pPr>
      <w:bookmarkStart w:id="9" w:name="OLE_LINK1"/>
      <w:r w:rsidRPr="00B076A8">
        <w:t>•</w:t>
      </w:r>
      <w:r w:rsidRPr="00B076A8">
        <w:tab/>
        <w:t>Intensifying awareness and education on availability of Human papillomavirus (HPV) vaccination for adolescent girls aged 9 to 14 years.</w:t>
      </w:r>
    </w:p>
    <w:p w14:paraId="05030985" w14:textId="77777777" w:rsidR="00617D76" w:rsidRPr="00B076A8" w:rsidRDefault="00617D76" w:rsidP="00617D76">
      <w:pPr>
        <w:pStyle w:val="Bullet1G"/>
        <w:numPr>
          <w:ilvl w:val="0"/>
          <w:numId w:val="0"/>
        </w:numPr>
        <w:tabs>
          <w:tab w:val="left" w:pos="1701"/>
        </w:tabs>
        <w:ind w:left="1701" w:hanging="170"/>
      </w:pPr>
      <w:r w:rsidRPr="00B076A8">
        <w:t>•</w:t>
      </w:r>
      <w:r w:rsidRPr="00B076A8">
        <w:tab/>
        <w:t xml:space="preserve">Intensifying awareness and education on the use of contraception by sexually active adolescents. </w:t>
      </w:r>
      <w:bookmarkEnd w:id="9"/>
    </w:p>
    <w:p w14:paraId="6090D46F" w14:textId="77777777" w:rsidR="00617D76" w:rsidRPr="00B076A8" w:rsidRDefault="00617D76" w:rsidP="00617D76">
      <w:pPr>
        <w:pStyle w:val="Bullet1G"/>
        <w:numPr>
          <w:ilvl w:val="0"/>
          <w:numId w:val="0"/>
        </w:numPr>
        <w:tabs>
          <w:tab w:val="left" w:pos="1701"/>
        </w:tabs>
        <w:ind w:left="1701" w:hanging="170"/>
      </w:pPr>
      <w:r w:rsidRPr="00B076A8">
        <w:t>•</w:t>
      </w:r>
      <w:r w:rsidRPr="00B076A8">
        <w:tab/>
        <w:t>Increasing use of skilled antenatal childbirth and postnatal care among adolescents</w:t>
      </w:r>
    </w:p>
    <w:p w14:paraId="2F328B1B" w14:textId="77777777" w:rsidR="00617D76" w:rsidRPr="00B076A8" w:rsidRDefault="00617D76" w:rsidP="00617D76">
      <w:pPr>
        <w:pStyle w:val="Bullet1G"/>
        <w:numPr>
          <w:ilvl w:val="0"/>
          <w:numId w:val="0"/>
        </w:numPr>
        <w:tabs>
          <w:tab w:val="left" w:pos="1701"/>
        </w:tabs>
        <w:ind w:left="1701" w:hanging="170"/>
      </w:pPr>
      <w:r w:rsidRPr="00B076A8">
        <w:lastRenderedPageBreak/>
        <w:t>•</w:t>
      </w:r>
      <w:r w:rsidRPr="00B076A8">
        <w:tab/>
        <w:t>Strengthening adolescent and youth participation in Adolescent and Youth-Friendly Health Services.</w:t>
      </w:r>
    </w:p>
    <w:p w14:paraId="410F4A0C" w14:textId="77777777" w:rsidR="00617D76" w:rsidRPr="00B076A8" w:rsidRDefault="00617D76" w:rsidP="00617D76">
      <w:pPr>
        <w:pStyle w:val="Bullet1G"/>
        <w:numPr>
          <w:ilvl w:val="0"/>
          <w:numId w:val="0"/>
        </w:numPr>
        <w:tabs>
          <w:tab w:val="left" w:pos="1701"/>
        </w:tabs>
        <w:ind w:left="1701" w:hanging="170"/>
      </w:pPr>
      <w:r w:rsidRPr="00B076A8">
        <w:t>•</w:t>
      </w:r>
      <w:r w:rsidRPr="00B076A8">
        <w:tab/>
        <w:t>Implementing appropriate interventions to address attitude of health providers to adolescent Sexual Reproductive Health (SRH) issues.</w:t>
      </w:r>
    </w:p>
    <w:p w14:paraId="029893E4" w14:textId="316DB9F6" w:rsidR="00617D76" w:rsidRPr="00B076A8" w:rsidRDefault="00617D76" w:rsidP="00617D76">
      <w:pPr>
        <w:pStyle w:val="H1G"/>
      </w:pPr>
      <w:r w:rsidRPr="00B076A8">
        <w:tab/>
      </w:r>
      <w:r w:rsidRPr="00B076A8">
        <w:tab/>
        <w:t>Reply to paragraph 9 (c)</w:t>
      </w:r>
    </w:p>
    <w:p w14:paraId="326E4A07" w14:textId="2B889FE8" w:rsidR="00617D76" w:rsidRPr="00B076A8" w:rsidRDefault="00617D76" w:rsidP="00617D76">
      <w:pPr>
        <w:pStyle w:val="SingleTxtG"/>
      </w:pPr>
      <w:r w:rsidRPr="00B076A8">
        <w:rPr>
          <w:bCs/>
        </w:rPr>
        <w:t>46.</w:t>
      </w:r>
      <w:r w:rsidRPr="00B076A8">
        <w:rPr>
          <w:bCs/>
        </w:rPr>
        <w:tab/>
      </w:r>
      <w:r w:rsidRPr="00B076A8">
        <w:t>The new Ghana Education Service (GES) curriculum encompasses various topics related to adolescent sexual and reproductive health services, aimed at empowering adolescents to prevent unwanted pregnancies, HIV, and other sexually transmitted infections (STIs), while also promoting healthy lifestyles. The Ghana Health Service and the Education Service work collaboratively to incorporate and update school curricula on preventing early pregnancies and STIs. Overall, Ghana</w:t>
      </w:r>
      <w:r w:rsidR="00AB6285">
        <w:t>’</w:t>
      </w:r>
      <w:r w:rsidRPr="00B076A8">
        <w:t xml:space="preserve">s implementation of comprehensive sexuality education has been largely successful. </w:t>
      </w:r>
    </w:p>
    <w:p w14:paraId="4C1AAADD" w14:textId="5983E337" w:rsidR="00617D76" w:rsidRPr="00B076A8" w:rsidRDefault="00617D76" w:rsidP="00617D76">
      <w:pPr>
        <w:pStyle w:val="H1G"/>
      </w:pPr>
      <w:r w:rsidRPr="00B076A8">
        <w:tab/>
      </w:r>
      <w:r w:rsidRPr="00B076A8">
        <w:tab/>
        <w:t>Reply to paragraph 9 (d)</w:t>
      </w:r>
    </w:p>
    <w:p w14:paraId="3619B33B" w14:textId="77777777" w:rsidR="00617D76" w:rsidRPr="00B076A8" w:rsidRDefault="00617D76" w:rsidP="00617D76">
      <w:pPr>
        <w:pStyle w:val="SingleTxtG"/>
      </w:pPr>
      <w:r w:rsidRPr="00B076A8">
        <w:rPr>
          <w:bCs/>
        </w:rPr>
        <w:t>47.</w:t>
      </w:r>
      <w:r w:rsidRPr="00B076A8">
        <w:rPr>
          <w:bCs/>
        </w:rPr>
        <w:tab/>
      </w:r>
      <w:r w:rsidRPr="00B076A8">
        <w:t>Ghana has several initiatives to test, treat and track people living with HIV/AIDS including children. These include the establishment of the National AIDS Control Programme under the GHS in addressing the menace and the Ghana AIDS Commission to oversee the operations of HIV/AIDS prevention and treatment.</w:t>
      </w:r>
    </w:p>
    <w:p w14:paraId="12FDBB33" w14:textId="77777777" w:rsidR="00617D76" w:rsidRPr="00B076A8" w:rsidRDefault="00617D76" w:rsidP="00617D76">
      <w:pPr>
        <w:pStyle w:val="SingleTxtG"/>
      </w:pPr>
      <w:r w:rsidRPr="00B076A8">
        <w:rPr>
          <w:bCs/>
        </w:rPr>
        <w:t>48.</w:t>
      </w:r>
      <w:r w:rsidRPr="00B076A8">
        <w:rPr>
          <w:bCs/>
        </w:rPr>
        <w:tab/>
      </w:r>
      <w:r w:rsidRPr="00B076A8">
        <w:t>The updated National HIV Care Guideline, 2019 include enhanced recommended HIV testing and linkage strategies, ARV drug regimens and formulations and diagnostics that are appropriate to the local setting.</w:t>
      </w:r>
    </w:p>
    <w:p w14:paraId="2B03420F" w14:textId="77777777" w:rsidR="00617D76" w:rsidRPr="00B076A8" w:rsidRDefault="00617D76" w:rsidP="00617D76">
      <w:pPr>
        <w:pStyle w:val="SingleTxtG"/>
      </w:pPr>
      <w:r w:rsidRPr="00B076A8">
        <w:rPr>
          <w:bCs/>
        </w:rPr>
        <w:t>49.</w:t>
      </w:r>
      <w:r w:rsidRPr="00B076A8">
        <w:rPr>
          <w:bCs/>
        </w:rPr>
        <w:tab/>
      </w:r>
      <w:r w:rsidRPr="00B076A8">
        <w:t>Elimination of Mother-to-Child Transmission (EMTCT) programme in Ghana is based on WHO promoted comprehensive strategic approach to the prevention of HIV infection in infants and young children.</w:t>
      </w:r>
    </w:p>
    <w:p w14:paraId="370A0B92" w14:textId="77777777" w:rsidR="00617D76" w:rsidRPr="00B076A8" w:rsidRDefault="00617D76" w:rsidP="00617D76">
      <w:pPr>
        <w:pStyle w:val="SingleTxtG"/>
      </w:pPr>
      <w:r w:rsidRPr="00B076A8">
        <w:rPr>
          <w:bCs/>
        </w:rPr>
        <w:t>50.</w:t>
      </w:r>
      <w:r w:rsidRPr="00B076A8">
        <w:rPr>
          <w:bCs/>
        </w:rPr>
        <w:tab/>
      </w:r>
      <w:r w:rsidRPr="00B076A8">
        <w:t>This is achieved through:</w:t>
      </w:r>
    </w:p>
    <w:p w14:paraId="176ABCE1" w14:textId="77777777" w:rsidR="00617D76" w:rsidRPr="00B076A8" w:rsidRDefault="00617D76" w:rsidP="00617D76">
      <w:pPr>
        <w:pStyle w:val="Bullet1G"/>
        <w:numPr>
          <w:ilvl w:val="0"/>
          <w:numId w:val="0"/>
        </w:numPr>
        <w:tabs>
          <w:tab w:val="left" w:pos="1701"/>
        </w:tabs>
        <w:ind w:left="1701" w:hanging="170"/>
      </w:pPr>
      <w:r w:rsidRPr="00B076A8">
        <w:t>•</w:t>
      </w:r>
      <w:r w:rsidRPr="00B076A8">
        <w:tab/>
        <w:t>Continued supportive counselling services for all HIV positive mothers.</w:t>
      </w:r>
    </w:p>
    <w:p w14:paraId="74DCB93C" w14:textId="77777777" w:rsidR="00617D76" w:rsidRPr="00B076A8" w:rsidRDefault="00617D76" w:rsidP="00617D76">
      <w:pPr>
        <w:pStyle w:val="Bullet1G"/>
        <w:numPr>
          <w:ilvl w:val="0"/>
          <w:numId w:val="0"/>
        </w:numPr>
        <w:tabs>
          <w:tab w:val="left" w:pos="1701"/>
        </w:tabs>
        <w:ind w:left="1701" w:hanging="170"/>
      </w:pPr>
      <w:r w:rsidRPr="00B076A8">
        <w:t>•</w:t>
      </w:r>
      <w:r w:rsidRPr="00B076A8">
        <w:tab/>
        <w:t>Provision of Antiretroviral Therapy for adults, adolescents and children.</w:t>
      </w:r>
    </w:p>
    <w:p w14:paraId="52BB2729" w14:textId="77777777" w:rsidR="00617D76" w:rsidRPr="00B076A8" w:rsidRDefault="00617D76" w:rsidP="00617D76">
      <w:pPr>
        <w:pStyle w:val="Bullet1G"/>
        <w:numPr>
          <w:ilvl w:val="0"/>
          <w:numId w:val="0"/>
        </w:numPr>
        <w:tabs>
          <w:tab w:val="left" w:pos="1701"/>
        </w:tabs>
        <w:ind w:left="1701" w:hanging="170"/>
      </w:pPr>
      <w:r w:rsidRPr="00B076A8">
        <w:t>•</w:t>
      </w:r>
      <w:r w:rsidRPr="00B076A8">
        <w:tab/>
        <w:t>Psychosocial care and community support.</w:t>
      </w:r>
    </w:p>
    <w:p w14:paraId="70DA2D2D" w14:textId="77777777" w:rsidR="00617D76" w:rsidRPr="00B076A8" w:rsidRDefault="00617D76" w:rsidP="00617D76">
      <w:pPr>
        <w:pStyle w:val="Bullet1G"/>
        <w:numPr>
          <w:ilvl w:val="0"/>
          <w:numId w:val="0"/>
        </w:numPr>
        <w:tabs>
          <w:tab w:val="left" w:pos="1701"/>
        </w:tabs>
        <w:ind w:left="1701" w:hanging="170"/>
      </w:pPr>
      <w:r w:rsidRPr="00B076A8">
        <w:t>•</w:t>
      </w:r>
      <w:r w:rsidRPr="00B076A8">
        <w:tab/>
        <w:t>Outreach maternity services.</w:t>
      </w:r>
    </w:p>
    <w:p w14:paraId="7D041D04" w14:textId="77777777" w:rsidR="00617D76" w:rsidRPr="00B076A8" w:rsidRDefault="00617D76" w:rsidP="00617D76">
      <w:pPr>
        <w:pStyle w:val="Bullet1G"/>
        <w:numPr>
          <w:ilvl w:val="0"/>
          <w:numId w:val="0"/>
        </w:numPr>
        <w:tabs>
          <w:tab w:val="left" w:pos="1701"/>
        </w:tabs>
        <w:ind w:left="1701" w:hanging="170"/>
      </w:pPr>
      <w:r w:rsidRPr="00B076A8">
        <w:t>•</w:t>
      </w:r>
      <w:r w:rsidRPr="00B076A8">
        <w:tab/>
        <w:t>Promoting early initiation and exclusive breastfeeding among HIV positive mothers and adolescent girls.</w:t>
      </w:r>
    </w:p>
    <w:p w14:paraId="21DA2475" w14:textId="77777777" w:rsidR="00617D76" w:rsidRPr="00B076A8" w:rsidRDefault="00617D76" w:rsidP="00617D76">
      <w:pPr>
        <w:pStyle w:val="Bullet1G"/>
        <w:numPr>
          <w:ilvl w:val="0"/>
          <w:numId w:val="0"/>
        </w:numPr>
        <w:tabs>
          <w:tab w:val="left" w:pos="1701"/>
        </w:tabs>
        <w:ind w:left="1701" w:hanging="170"/>
      </w:pPr>
      <w:r w:rsidRPr="00B076A8">
        <w:t>•</w:t>
      </w:r>
      <w:r w:rsidRPr="00B076A8">
        <w:tab/>
        <w:t>Use of Child welfare clinics to reach and follow-up on care for HIV exposed newborns, including testing.</w:t>
      </w:r>
    </w:p>
    <w:p w14:paraId="48B555AD" w14:textId="77777777" w:rsidR="00617D76" w:rsidRPr="00B076A8" w:rsidRDefault="00617D76" w:rsidP="00617D76">
      <w:pPr>
        <w:pStyle w:val="Bullet1G"/>
        <w:numPr>
          <w:ilvl w:val="0"/>
          <w:numId w:val="0"/>
        </w:numPr>
        <w:tabs>
          <w:tab w:val="left" w:pos="1701"/>
        </w:tabs>
        <w:ind w:left="1701" w:hanging="170"/>
      </w:pPr>
      <w:r w:rsidRPr="00B076A8">
        <w:t>•</w:t>
      </w:r>
      <w:r w:rsidRPr="00B076A8">
        <w:tab/>
        <w:t>Home visits by community health officers.</w:t>
      </w:r>
    </w:p>
    <w:p w14:paraId="6FA49806" w14:textId="77777777" w:rsidR="00617D76" w:rsidRPr="00B076A8" w:rsidRDefault="00617D76" w:rsidP="00617D76">
      <w:pPr>
        <w:pStyle w:val="SingleTxtG"/>
      </w:pPr>
      <w:r w:rsidRPr="00B076A8">
        <w:rPr>
          <w:bCs/>
        </w:rPr>
        <w:t>51.</w:t>
      </w:r>
      <w:r w:rsidRPr="00B076A8">
        <w:rPr>
          <w:bCs/>
        </w:rPr>
        <w:tab/>
      </w:r>
      <w:r w:rsidRPr="00B076A8">
        <w:t>As a policy, all mothers accessing EMTCT service interventions are provided services free of charge.</w:t>
      </w:r>
    </w:p>
    <w:p w14:paraId="186917A4" w14:textId="77777777" w:rsidR="00617D76" w:rsidRPr="00B076A8" w:rsidRDefault="00617D76" w:rsidP="00617D76">
      <w:pPr>
        <w:pStyle w:val="H1G"/>
      </w:pPr>
      <w:r w:rsidRPr="00B076A8">
        <w:tab/>
      </w:r>
      <w:r w:rsidRPr="00B076A8">
        <w:tab/>
        <w:t xml:space="preserve">Reply to paragraph 9 (e) </w:t>
      </w:r>
    </w:p>
    <w:p w14:paraId="12BCB2FE" w14:textId="77777777" w:rsidR="00617D76" w:rsidRPr="00B076A8" w:rsidRDefault="00617D76" w:rsidP="00617D76">
      <w:pPr>
        <w:pStyle w:val="SingleTxtG"/>
      </w:pPr>
      <w:r w:rsidRPr="00B076A8">
        <w:rPr>
          <w:bCs/>
        </w:rPr>
        <w:t>52.</w:t>
      </w:r>
      <w:r w:rsidRPr="00B076A8">
        <w:rPr>
          <w:bCs/>
        </w:rPr>
        <w:tab/>
      </w:r>
      <w:r w:rsidRPr="00B076A8">
        <w:t xml:space="preserve">Government has taken a stern stand on alcohol consumption, drug abuse, and illicit drugs amongst children, and is quick to impose sanctions on any person found in conflict with the law. Ghana launched a National Alcohol Policy in 2017, which combines all fragmented laws that exist on the production, distribution, sale, advertisement, and consumption of the commodity. </w:t>
      </w:r>
    </w:p>
    <w:p w14:paraId="6C2B6787" w14:textId="77777777" w:rsidR="00617D76" w:rsidRPr="00B076A8" w:rsidRDefault="00617D76" w:rsidP="00617D76">
      <w:pPr>
        <w:pStyle w:val="SingleTxtG"/>
      </w:pPr>
      <w:r w:rsidRPr="00B076A8">
        <w:rPr>
          <w:bCs/>
        </w:rPr>
        <w:t>53.</w:t>
      </w:r>
      <w:r w:rsidRPr="00B076A8">
        <w:rPr>
          <w:bCs/>
        </w:rPr>
        <w:tab/>
      </w:r>
      <w:r w:rsidRPr="00B076A8">
        <w:t xml:space="preserve">The Pharmaceutical Society of Ghana (PSG) has taken the issue of abuse of opioids seriously. They issue statements on regular basis cautioning the public on the use of drugs being abused by children asking parents and guardians to pay attention to the actions and movements of their children. The Narcotic Control Commission (NACOC) also carry out </w:t>
      </w:r>
      <w:r w:rsidRPr="00B076A8">
        <w:lastRenderedPageBreak/>
        <w:t xml:space="preserve">public campaigns to stem the flow of drugs into the country, including public sensitization programmes targeted at the school going populace and communities. </w:t>
      </w:r>
    </w:p>
    <w:p w14:paraId="582F9B28" w14:textId="77777777" w:rsidR="00617D76" w:rsidRPr="00B076A8" w:rsidRDefault="00617D76" w:rsidP="00617D76">
      <w:pPr>
        <w:pStyle w:val="H1G"/>
      </w:pPr>
      <w:r w:rsidRPr="00B076A8">
        <w:tab/>
      </w:r>
      <w:r w:rsidRPr="00B076A8">
        <w:tab/>
        <w:t xml:space="preserve">Reply to paragraph 10 </w:t>
      </w:r>
    </w:p>
    <w:p w14:paraId="356023C6" w14:textId="77777777" w:rsidR="00617D76" w:rsidRPr="00B076A8" w:rsidRDefault="00617D76" w:rsidP="00617D76">
      <w:pPr>
        <w:pStyle w:val="SingleTxtG"/>
      </w:pPr>
      <w:r w:rsidRPr="00B076A8">
        <w:rPr>
          <w:bCs/>
        </w:rPr>
        <w:t>54.</w:t>
      </w:r>
      <w:r w:rsidRPr="00B076A8">
        <w:rPr>
          <w:bCs/>
        </w:rPr>
        <w:tab/>
      </w:r>
      <w:r w:rsidRPr="00B076A8">
        <w:t xml:space="preserve">According to the 2021 Population and Housing Census, 92% of households in Ghana have access to improved drinking water sources, reflecting an increase from 86% in 2010. The Sustainable Rural Water and Sanitation Project, along with reforms at the Community Water and Sanitation Agency, has significantly enhanced water and sanitation conditions in rural areas. The ongoing WASH Programme aims to eliminate open defecation to reduce the risk of waterborne diseases and other epidemics, while also increasing public awareness of the importance of proper sanitation and hygiene practices. All newly constructed basic schools in the country are expected to be equipped with WASH facilities, and over 90% of basic schools currently have access to these resources. Additionally, a training manual has been integrated for School Health Education Project (SHEP) Coordinators to support the WASH programme effectively. The Ministry of Works, Housing and Water Resources, with Development Partners, created the increased demand for household toilets through the Community-Led Total Sanitation (CLTS) programme. It focuses on behaviour change to eliminate open defecation by: </w:t>
      </w:r>
    </w:p>
    <w:p w14:paraId="44493F64" w14:textId="77777777" w:rsidR="00617D76" w:rsidRPr="00B076A8" w:rsidRDefault="00617D76" w:rsidP="00617D76">
      <w:pPr>
        <w:pStyle w:val="Bullet1G"/>
        <w:numPr>
          <w:ilvl w:val="0"/>
          <w:numId w:val="0"/>
        </w:numPr>
        <w:tabs>
          <w:tab w:val="left" w:pos="1701"/>
        </w:tabs>
        <w:ind w:left="1701" w:hanging="170"/>
      </w:pPr>
      <w:r w:rsidRPr="00B076A8">
        <w:t>•</w:t>
      </w:r>
      <w:r w:rsidRPr="00B076A8">
        <w:tab/>
        <w:t>Engaging communities to recognize the health risks associated with poor sanitation.</w:t>
      </w:r>
    </w:p>
    <w:p w14:paraId="4911BEB6" w14:textId="77777777" w:rsidR="00617D76" w:rsidRPr="00B076A8" w:rsidRDefault="00617D76" w:rsidP="00617D76">
      <w:pPr>
        <w:pStyle w:val="Bullet1G"/>
        <w:numPr>
          <w:ilvl w:val="0"/>
          <w:numId w:val="0"/>
        </w:numPr>
        <w:tabs>
          <w:tab w:val="left" w:pos="1701"/>
        </w:tabs>
        <w:ind w:left="1701" w:hanging="170"/>
      </w:pPr>
      <w:r w:rsidRPr="00B076A8">
        <w:t>•</w:t>
      </w:r>
      <w:r w:rsidRPr="00B076A8">
        <w:tab/>
        <w:t xml:space="preserve">Encouraging the construction and use of simple, locally-built toilets without relying on subsidies. </w:t>
      </w:r>
    </w:p>
    <w:p w14:paraId="48CE2EB9" w14:textId="5E404580" w:rsidR="00617D76" w:rsidRPr="00B076A8" w:rsidRDefault="00617D76" w:rsidP="00617D76">
      <w:pPr>
        <w:pStyle w:val="Bullet1G"/>
        <w:numPr>
          <w:ilvl w:val="0"/>
          <w:numId w:val="0"/>
        </w:numPr>
        <w:tabs>
          <w:tab w:val="left" w:pos="1701"/>
        </w:tabs>
        <w:ind w:left="1701" w:hanging="170"/>
      </w:pPr>
      <w:r w:rsidRPr="00B076A8">
        <w:t>•</w:t>
      </w:r>
      <w:r w:rsidRPr="00B076A8">
        <w:tab/>
        <w:t xml:space="preserve">Promoting community-wide efforts to achieve </w:t>
      </w:r>
      <w:r w:rsidR="00AB6285">
        <w:t>“</w:t>
      </w:r>
      <w:r w:rsidRPr="00B076A8">
        <w:t>open defecation free</w:t>
      </w:r>
      <w:r w:rsidR="00AB6285">
        <w:t>”</w:t>
      </w:r>
      <w:r w:rsidRPr="00B076A8">
        <w:t xml:space="preserve"> status, thereby improving overall health and hygiene. </w:t>
      </w:r>
    </w:p>
    <w:p w14:paraId="28E34A8C" w14:textId="5F6B6B3D" w:rsidR="00617D76" w:rsidRPr="00B076A8" w:rsidRDefault="00617D76" w:rsidP="00617D76">
      <w:pPr>
        <w:pStyle w:val="SingleTxtG"/>
      </w:pPr>
      <w:r w:rsidRPr="00B076A8">
        <w:rPr>
          <w:bCs/>
        </w:rPr>
        <w:t>55.</w:t>
      </w:r>
      <w:r w:rsidRPr="00B076A8">
        <w:rPr>
          <w:bCs/>
        </w:rPr>
        <w:tab/>
      </w:r>
      <w:r w:rsidRPr="00B076A8">
        <w:t>In response to sanitation challenges, National Sanitation Day which is observed on the first Saturday of every month has been re-introduced. It involves nationwide clean-up exercises to:</w:t>
      </w:r>
    </w:p>
    <w:p w14:paraId="32AFA072" w14:textId="77777777" w:rsidR="00617D76" w:rsidRPr="00B076A8" w:rsidRDefault="00617D76" w:rsidP="00617D76">
      <w:pPr>
        <w:pStyle w:val="Bullet1G"/>
        <w:numPr>
          <w:ilvl w:val="0"/>
          <w:numId w:val="0"/>
        </w:numPr>
        <w:tabs>
          <w:tab w:val="left" w:pos="1701"/>
        </w:tabs>
        <w:ind w:left="1701" w:hanging="170"/>
      </w:pPr>
      <w:r w:rsidRPr="00B076A8">
        <w:t>•</w:t>
      </w:r>
      <w:r w:rsidRPr="00B076A8">
        <w:tab/>
        <w:t>Mobilize communities to participate in improving sanitation.</w:t>
      </w:r>
    </w:p>
    <w:p w14:paraId="16AB091D" w14:textId="77777777" w:rsidR="00617D76" w:rsidRPr="00B076A8" w:rsidRDefault="00617D76" w:rsidP="00617D76">
      <w:pPr>
        <w:pStyle w:val="Bullet1G"/>
        <w:numPr>
          <w:ilvl w:val="0"/>
          <w:numId w:val="0"/>
        </w:numPr>
        <w:tabs>
          <w:tab w:val="left" w:pos="1701"/>
        </w:tabs>
        <w:ind w:left="1701" w:hanging="170"/>
      </w:pPr>
      <w:r w:rsidRPr="00B076A8">
        <w:t>•</w:t>
      </w:r>
      <w:r w:rsidRPr="00B076A8">
        <w:tab/>
        <w:t xml:space="preserve">Reduce unsanitary conditions that contribute to disease outbreaks. </w:t>
      </w:r>
    </w:p>
    <w:p w14:paraId="3A894CE4" w14:textId="77777777" w:rsidR="00617D76" w:rsidRPr="00B076A8" w:rsidRDefault="00617D76" w:rsidP="00617D76">
      <w:pPr>
        <w:pStyle w:val="Bullet1G"/>
        <w:numPr>
          <w:ilvl w:val="0"/>
          <w:numId w:val="0"/>
        </w:numPr>
        <w:tabs>
          <w:tab w:val="left" w:pos="1701"/>
        </w:tabs>
        <w:ind w:left="1701" w:hanging="170"/>
      </w:pPr>
      <w:r w:rsidRPr="00B076A8">
        <w:t>•</w:t>
      </w:r>
      <w:r w:rsidRPr="00B076A8">
        <w:tab/>
        <w:t xml:space="preserve">Foster a culture of cleanliness and environmental responsibility. </w:t>
      </w:r>
    </w:p>
    <w:p w14:paraId="405798E0" w14:textId="77777777" w:rsidR="00617D76" w:rsidRPr="00B076A8" w:rsidRDefault="00617D76" w:rsidP="00617D76">
      <w:pPr>
        <w:pStyle w:val="SingleTxtG"/>
      </w:pPr>
      <w:r w:rsidRPr="00B076A8">
        <w:rPr>
          <w:bCs/>
        </w:rPr>
        <w:t>56.</w:t>
      </w:r>
      <w:r w:rsidRPr="00B076A8">
        <w:rPr>
          <w:bCs/>
        </w:rPr>
        <w:tab/>
      </w:r>
      <w:r w:rsidRPr="00B076A8">
        <w:t xml:space="preserve">The integrated social services (ISS) initiative aims to reduce poverty and vulnerabilities among children and families by providing integrated social services through coordination among the various child protection sectors. The ISS as at December 2024 is operational in 180 districts. </w:t>
      </w:r>
    </w:p>
    <w:p w14:paraId="7B909F3D" w14:textId="33B08E72" w:rsidR="00617D76" w:rsidRPr="00B076A8" w:rsidRDefault="00617D76" w:rsidP="00617D76">
      <w:pPr>
        <w:pStyle w:val="H1G"/>
      </w:pPr>
      <w:r w:rsidRPr="00B076A8">
        <w:tab/>
      </w:r>
      <w:r w:rsidRPr="00B076A8">
        <w:tab/>
        <w:t>Reply to paragraph 11</w:t>
      </w:r>
    </w:p>
    <w:p w14:paraId="7639ED81" w14:textId="36F8B0C6" w:rsidR="00617D76" w:rsidRPr="00B076A8" w:rsidRDefault="00617D76" w:rsidP="00617D76">
      <w:pPr>
        <w:pStyle w:val="SingleTxtG"/>
      </w:pPr>
      <w:r w:rsidRPr="00B076A8">
        <w:rPr>
          <w:bCs/>
        </w:rPr>
        <w:t>57.</w:t>
      </w:r>
      <w:r w:rsidRPr="00B076A8">
        <w:rPr>
          <w:bCs/>
        </w:rPr>
        <w:tab/>
      </w:r>
      <w:r w:rsidRPr="00B076A8">
        <w:t>With support from development partners, Ghana has assessed the environment and child health, which will inform national strategies for addressing environmental health risks affecting children. This assessment examined children</w:t>
      </w:r>
      <w:r w:rsidR="00AB6285">
        <w:t>’</w:t>
      </w:r>
      <w:r w:rsidRPr="00B076A8">
        <w:t>s exposure to heavy metals, toxic materials, hazardous waste, air pollution, and climate change.</w:t>
      </w:r>
    </w:p>
    <w:p w14:paraId="275961EE" w14:textId="77777777" w:rsidR="00617D76" w:rsidRPr="00B076A8" w:rsidRDefault="00617D76" w:rsidP="00617D76">
      <w:pPr>
        <w:pStyle w:val="SingleTxtG"/>
      </w:pPr>
      <w:r w:rsidRPr="00B076A8">
        <w:rPr>
          <w:bCs/>
        </w:rPr>
        <w:t>58.</w:t>
      </w:r>
      <w:r w:rsidRPr="00B076A8">
        <w:rPr>
          <w:bCs/>
        </w:rPr>
        <w:tab/>
      </w:r>
      <w:r w:rsidRPr="00B076A8">
        <w:t xml:space="preserve">The new Ghana Education Service (GES) curriculum includes topics on climate change, which are being taught in basic and senior high schools to help tackle the challenges posed by this issue. Additionally, the Environmental Protection Agency (EPA) carries out regular educational programs in schools addressing various environmental issues, including climate change, sanitation, air and noise pollution, and land degradation. </w:t>
      </w:r>
    </w:p>
    <w:p w14:paraId="2B0EA8E0" w14:textId="1755809C" w:rsidR="00617D76" w:rsidRPr="00B076A8" w:rsidRDefault="00617D76" w:rsidP="00617D76">
      <w:pPr>
        <w:pStyle w:val="H1G"/>
      </w:pPr>
      <w:r w:rsidRPr="00B076A8">
        <w:tab/>
      </w:r>
      <w:r w:rsidRPr="00B076A8">
        <w:tab/>
        <w:t>Reply to paragraph 12 (a)</w:t>
      </w:r>
    </w:p>
    <w:p w14:paraId="6C7162CD" w14:textId="77777777" w:rsidR="00617D76" w:rsidRPr="00B076A8" w:rsidRDefault="00617D76" w:rsidP="00617D76">
      <w:pPr>
        <w:pStyle w:val="SingleTxtG"/>
      </w:pPr>
      <w:r w:rsidRPr="00B076A8">
        <w:rPr>
          <w:bCs/>
        </w:rPr>
        <w:t>59.</w:t>
      </w:r>
      <w:r w:rsidRPr="00B076A8">
        <w:rPr>
          <w:bCs/>
        </w:rPr>
        <w:tab/>
      </w:r>
      <w:r w:rsidRPr="00B076A8">
        <w:t xml:space="preserve">There have been immense improvements in quality and increase in the number of basic school infrastructure in the country. Government increased the Capitation Grant from GH¢4.50 to GH¢10.00 in 2017/18, and allocated a 73% increment in the grant beginning the </w:t>
      </w:r>
      <w:r w:rsidRPr="00B076A8">
        <w:lastRenderedPageBreak/>
        <w:t>2025/26 academic year. The school feeding programme has also been enhanced by increasing beneficiary schools and feeding cost per child to improve enrolment and retention.</w:t>
      </w:r>
    </w:p>
    <w:p w14:paraId="54E852F9" w14:textId="77777777" w:rsidR="00617D76" w:rsidRPr="00B076A8" w:rsidRDefault="00617D76" w:rsidP="00617D76">
      <w:pPr>
        <w:pStyle w:val="SingleTxtG"/>
      </w:pPr>
      <w:r w:rsidRPr="00B076A8">
        <w:rPr>
          <w:bCs/>
        </w:rPr>
        <w:t>60.</w:t>
      </w:r>
      <w:r w:rsidRPr="00B076A8">
        <w:rPr>
          <w:bCs/>
        </w:rPr>
        <w:tab/>
      </w:r>
      <w:r w:rsidRPr="00B076A8">
        <w:t>The Free Senior High School (FSHS) Policy launched in, 2017 is ongoing. The broad objectives of the policy were:</w:t>
      </w:r>
    </w:p>
    <w:p w14:paraId="6FC40813" w14:textId="74CE36EA" w:rsidR="00617D76" w:rsidRPr="00B076A8" w:rsidRDefault="00E00CFD" w:rsidP="00E00CFD">
      <w:pPr>
        <w:pStyle w:val="SingleTxtG"/>
      </w:pPr>
      <w:r w:rsidRPr="00B076A8">
        <w:tab/>
      </w:r>
      <w:r w:rsidR="00617D76" w:rsidRPr="00B076A8">
        <w:t>(a)</w:t>
      </w:r>
      <w:r w:rsidR="00617D76" w:rsidRPr="00B076A8">
        <w:tab/>
        <w:t>Remove cost barriers through the absorption of fees approved by the Ghana Education Service Council;</w:t>
      </w:r>
    </w:p>
    <w:p w14:paraId="4E76B723" w14:textId="261DAFBD" w:rsidR="00617D76" w:rsidRPr="00B076A8" w:rsidRDefault="00E00CFD" w:rsidP="00E00CFD">
      <w:pPr>
        <w:pStyle w:val="SingleTxtG"/>
      </w:pPr>
      <w:r w:rsidRPr="00B076A8">
        <w:tab/>
      </w:r>
      <w:r w:rsidR="00617D76" w:rsidRPr="00B076A8">
        <w:t>(b)</w:t>
      </w:r>
      <w:r w:rsidR="00617D76" w:rsidRPr="00B076A8">
        <w:tab/>
        <w:t>Expand physical school infrastructure and facilities to accommodate the expected increases in enrolment;</w:t>
      </w:r>
    </w:p>
    <w:p w14:paraId="3B5CABD5" w14:textId="5BEB9B88" w:rsidR="00617D76" w:rsidRPr="00B076A8" w:rsidRDefault="00E00CFD" w:rsidP="00E00CFD">
      <w:pPr>
        <w:pStyle w:val="SingleTxtG"/>
      </w:pPr>
      <w:r w:rsidRPr="00B076A8">
        <w:tab/>
      </w:r>
      <w:r w:rsidR="00617D76" w:rsidRPr="00B076A8">
        <w:t>(c)</w:t>
      </w:r>
      <w:r w:rsidR="00617D76" w:rsidRPr="00B076A8">
        <w:tab/>
        <w:t>Improve quality through the provision of core textbooks and supplementary readers, teachers rationalization and deployment;</w:t>
      </w:r>
    </w:p>
    <w:p w14:paraId="6D38D65B" w14:textId="78BAA13F" w:rsidR="00617D76" w:rsidRPr="00B076A8" w:rsidRDefault="00E00CFD" w:rsidP="00E00CFD">
      <w:pPr>
        <w:pStyle w:val="SingleTxtG"/>
      </w:pPr>
      <w:r w:rsidRPr="00B076A8">
        <w:tab/>
      </w:r>
      <w:r w:rsidR="00617D76" w:rsidRPr="00B076A8">
        <w:t>(d)</w:t>
      </w:r>
      <w:r w:rsidR="00617D76" w:rsidRPr="00B076A8">
        <w:tab/>
        <w:t xml:space="preserve">Improve equity and quality through implementation of 30 percent of places in elite schools for students from public junior high schools, and </w:t>
      </w:r>
    </w:p>
    <w:p w14:paraId="388441F1" w14:textId="2AC8DCDB" w:rsidR="00617D76" w:rsidRPr="00B076A8" w:rsidRDefault="00E00CFD" w:rsidP="00E00CFD">
      <w:pPr>
        <w:pStyle w:val="SingleTxtG"/>
      </w:pPr>
      <w:r w:rsidRPr="00B076A8">
        <w:tab/>
      </w:r>
      <w:r w:rsidR="00617D76" w:rsidRPr="00B076A8">
        <w:t>(e)</w:t>
      </w:r>
      <w:r w:rsidR="00617D76" w:rsidRPr="00B076A8">
        <w:tab/>
        <w:t>Prioritise programme to support and reform Technical, Vocational, Educational Training (TVET) institutions at the senior high school level and facilitate skills acquisition.</w:t>
      </w:r>
    </w:p>
    <w:p w14:paraId="44E28F25" w14:textId="77777777" w:rsidR="00617D76" w:rsidRPr="00B076A8" w:rsidRDefault="00617D76" w:rsidP="00617D76">
      <w:pPr>
        <w:pStyle w:val="SingleTxtG"/>
      </w:pPr>
      <w:r w:rsidRPr="00B076A8">
        <w:rPr>
          <w:bCs/>
        </w:rPr>
        <w:t>61.</w:t>
      </w:r>
      <w:r w:rsidRPr="00B076A8">
        <w:rPr>
          <w:bCs/>
        </w:rPr>
        <w:tab/>
      </w:r>
      <w:r w:rsidRPr="00B076A8">
        <w:t>The government in its 2025 budget statement increased funding for the FSHS programme by uncapping the Ghana Education Trust Fund to provide sustainable funding for the programme.</w:t>
      </w:r>
    </w:p>
    <w:p w14:paraId="429A5B0E" w14:textId="77777777" w:rsidR="00617D76" w:rsidRPr="00B076A8" w:rsidRDefault="00617D76" w:rsidP="00617D76">
      <w:pPr>
        <w:pStyle w:val="H1G"/>
      </w:pPr>
      <w:bookmarkStart w:id="10" w:name="_Hlk127274672"/>
      <w:r w:rsidRPr="00B076A8">
        <w:tab/>
      </w:r>
      <w:r w:rsidRPr="00B076A8">
        <w:tab/>
        <w:t xml:space="preserve">Reply to paragraph 12 (b) </w:t>
      </w:r>
    </w:p>
    <w:p w14:paraId="36A3EF0B" w14:textId="77777777" w:rsidR="00617D76" w:rsidRPr="00B076A8" w:rsidRDefault="00617D76" w:rsidP="00617D76">
      <w:pPr>
        <w:pStyle w:val="SingleTxtG"/>
      </w:pPr>
      <w:r w:rsidRPr="00B076A8">
        <w:rPr>
          <w:bCs/>
        </w:rPr>
        <w:t>62.</w:t>
      </w:r>
      <w:r w:rsidRPr="00B076A8">
        <w:rPr>
          <w:bCs/>
        </w:rPr>
        <w:tab/>
      </w:r>
      <w:r w:rsidRPr="00B076A8">
        <w:t>Concerning education monitoring, measures for effective supervision in private schools are implemented by the National Schools Inspectorate Authority (</w:t>
      </w:r>
      <w:proofErr w:type="spellStart"/>
      <w:r w:rsidRPr="00B076A8">
        <w:t>NaSIA</w:t>
      </w:r>
      <w:proofErr w:type="spellEnd"/>
      <w:r w:rsidRPr="00B076A8">
        <w:t>). Policies, rules, and official documents are in place to benchmark both the public and private education sectors, and they include:</w:t>
      </w:r>
    </w:p>
    <w:p w14:paraId="4A16535C" w14:textId="549F57B0" w:rsidR="00617D76" w:rsidRPr="00B076A8" w:rsidRDefault="00532D9B" w:rsidP="00532D9B">
      <w:pPr>
        <w:pStyle w:val="SingleTxtG"/>
      </w:pPr>
      <w:r w:rsidRPr="00B076A8">
        <w:tab/>
      </w:r>
      <w:r w:rsidR="00617D76" w:rsidRPr="00B076A8">
        <w:t>(a)</w:t>
      </w:r>
      <w:r w:rsidR="00617D76" w:rsidRPr="00B076A8">
        <w:tab/>
        <w:t>Education Act 778 of 2008;</w:t>
      </w:r>
    </w:p>
    <w:p w14:paraId="5588CC82" w14:textId="21937BB6" w:rsidR="00617D76" w:rsidRPr="00B076A8" w:rsidRDefault="00532D9B" w:rsidP="00532D9B">
      <w:pPr>
        <w:pStyle w:val="SingleTxtG"/>
      </w:pPr>
      <w:r w:rsidRPr="00B076A8">
        <w:tab/>
      </w:r>
      <w:r w:rsidR="00617D76" w:rsidRPr="00B076A8">
        <w:t>(b)</w:t>
      </w:r>
      <w:r w:rsidR="00617D76" w:rsidRPr="00B076A8">
        <w:tab/>
        <w:t>Education Strategic Plan 2018</w:t>
      </w:r>
      <w:r w:rsidR="00487687">
        <w:t>–</w:t>
      </w:r>
      <w:r w:rsidR="00617D76" w:rsidRPr="00B076A8">
        <w:t>2030;</w:t>
      </w:r>
    </w:p>
    <w:p w14:paraId="7C1A7A21" w14:textId="4AC32A9C" w:rsidR="00617D76" w:rsidRPr="00B076A8" w:rsidRDefault="00532D9B" w:rsidP="00532D9B">
      <w:pPr>
        <w:pStyle w:val="SingleTxtG"/>
      </w:pPr>
      <w:r w:rsidRPr="00B076A8">
        <w:tab/>
      </w:r>
      <w:r w:rsidR="00617D76" w:rsidRPr="00B076A8">
        <w:t>(c)</w:t>
      </w:r>
      <w:r w:rsidR="00617D76" w:rsidRPr="00B076A8">
        <w:tab/>
        <w:t>Quality Indicators for Evaluating School Performance at the Pre-Tertiary Education Level in Ghana (National Inspectorate Board, Ministry of Education);</w:t>
      </w:r>
    </w:p>
    <w:p w14:paraId="1ECC3B34" w14:textId="3C466D60" w:rsidR="00617D76" w:rsidRPr="00B076A8" w:rsidRDefault="00532D9B" w:rsidP="00532D9B">
      <w:pPr>
        <w:pStyle w:val="SingleTxtG"/>
      </w:pPr>
      <w:r w:rsidRPr="00B076A8">
        <w:tab/>
      </w:r>
      <w:r w:rsidR="00617D76" w:rsidRPr="00B076A8">
        <w:t>(d)</w:t>
      </w:r>
      <w:r w:rsidR="00617D76" w:rsidRPr="00B076A8">
        <w:tab/>
        <w:t xml:space="preserve">Guidelines for School Inspection and Code of Conduct for School. </w:t>
      </w:r>
    </w:p>
    <w:bookmarkEnd w:id="10"/>
    <w:p w14:paraId="1C07ED12" w14:textId="46CC84B0" w:rsidR="00617D76" w:rsidRPr="00B076A8" w:rsidRDefault="00617D76" w:rsidP="00617D76">
      <w:pPr>
        <w:pStyle w:val="H1G"/>
      </w:pPr>
      <w:r w:rsidRPr="00B076A8">
        <w:tab/>
      </w:r>
      <w:bookmarkStart w:id="11" w:name="_Hlk198743744"/>
      <w:r w:rsidRPr="00B076A8">
        <w:tab/>
        <w:t>Reply to paragraph 12 (c)</w:t>
      </w:r>
      <w:bookmarkEnd w:id="11"/>
    </w:p>
    <w:p w14:paraId="771E8156" w14:textId="77777777" w:rsidR="00617D76" w:rsidRPr="00B076A8" w:rsidRDefault="00617D76" w:rsidP="00617D76">
      <w:pPr>
        <w:pStyle w:val="SingleTxtG"/>
      </w:pPr>
      <w:r w:rsidRPr="00B076A8">
        <w:rPr>
          <w:bCs/>
        </w:rPr>
        <w:t>63.</w:t>
      </w:r>
      <w:r w:rsidRPr="00B076A8">
        <w:rPr>
          <w:bCs/>
        </w:rPr>
        <w:tab/>
      </w:r>
      <w:r w:rsidRPr="00B076A8">
        <w:t xml:space="preserve">The Inclusive Education policy is being implemented by the Ghana Education Service to ensure that all children including children with disabilities have access to quality education in an inclusive environment. The curriculum has been adapted to be more inclusive allowing children with disabilities to participate fully in the educational process. This includes use of assistive technologies and tailored learning materials and integrating special teaching methods into general teaching practices for teachers. </w:t>
      </w:r>
    </w:p>
    <w:p w14:paraId="6854AA1D" w14:textId="77777777" w:rsidR="00617D76" w:rsidRPr="00B076A8" w:rsidRDefault="00617D76" w:rsidP="00617D76">
      <w:pPr>
        <w:pStyle w:val="SingleTxtG"/>
      </w:pPr>
      <w:r w:rsidRPr="00B076A8">
        <w:rPr>
          <w:bCs/>
        </w:rPr>
        <w:t>64.</w:t>
      </w:r>
      <w:r w:rsidRPr="00B076A8">
        <w:rPr>
          <w:bCs/>
        </w:rPr>
        <w:tab/>
      </w:r>
      <w:r w:rsidRPr="00B076A8">
        <w:t>Efforts have also been made to ensure school buildings are accessible to students with physical disabilities through the construction of ramps and accessible WASH facilities.</w:t>
      </w:r>
    </w:p>
    <w:p w14:paraId="130F0DB4" w14:textId="4633A84E" w:rsidR="00617D76" w:rsidRPr="00B076A8" w:rsidRDefault="00617D76" w:rsidP="00617D76">
      <w:pPr>
        <w:pStyle w:val="H1G"/>
      </w:pPr>
      <w:r w:rsidRPr="00B076A8">
        <w:tab/>
      </w:r>
      <w:r w:rsidRPr="00B076A8">
        <w:tab/>
        <w:t>Reply to paragraph 12 (d)</w:t>
      </w:r>
    </w:p>
    <w:p w14:paraId="438D6CD6" w14:textId="77777777" w:rsidR="00617D76" w:rsidRPr="00B076A8" w:rsidRDefault="00617D76" w:rsidP="00617D76">
      <w:pPr>
        <w:pStyle w:val="SingleTxtG"/>
      </w:pPr>
      <w:r w:rsidRPr="00B076A8">
        <w:rPr>
          <w:bCs/>
        </w:rPr>
        <w:t>65.</w:t>
      </w:r>
      <w:r w:rsidRPr="00B076A8">
        <w:rPr>
          <w:bCs/>
        </w:rPr>
        <w:tab/>
      </w:r>
      <w:r w:rsidRPr="00B076A8">
        <w:t>There have been improvements in quality and increase in the number of basic and secondary school infrastructure within the reporting period. Government is committed to replacing all dilapidated school buildings and constructing new ones. WASH facilities and access to electricity in schools have also increased since 2021.</w:t>
      </w:r>
    </w:p>
    <w:p w14:paraId="23951B4C" w14:textId="5C397BFD" w:rsidR="00617D76" w:rsidRPr="00B076A8" w:rsidRDefault="00617D76" w:rsidP="00617D76">
      <w:pPr>
        <w:pStyle w:val="SingleTxtG"/>
      </w:pPr>
      <w:r w:rsidRPr="00B076A8">
        <w:rPr>
          <w:bCs/>
        </w:rPr>
        <w:t>66.</w:t>
      </w:r>
      <w:r w:rsidRPr="00B076A8">
        <w:rPr>
          <w:bCs/>
        </w:rPr>
        <w:tab/>
      </w:r>
      <w:r w:rsidRPr="00B076A8">
        <w:t>Government</w:t>
      </w:r>
      <w:r w:rsidR="00AB6285">
        <w:t>’</w:t>
      </w:r>
      <w:r w:rsidRPr="00B076A8">
        <w:t xml:space="preserve">s effort in converting all colleges of education into university colleges has been successful including rollout of new teacher education curriculum. Applicants to these university colleges of education undergo strict recruitment process to ensure those </w:t>
      </w:r>
      <w:r w:rsidRPr="00B076A8">
        <w:lastRenderedPageBreak/>
        <w:t xml:space="preserve">qualified are of higher standards. There are also regular organization of in-service training programs to build on the competency of teachers in all circuits and districts. </w:t>
      </w:r>
    </w:p>
    <w:p w14:paraId="2A44E603" w14:textId="77777777" w:rsidR="00617D76" w:rsidRPr="00B076A8" w:rsidRDefault="00617D76" w:rsidP="00617D76">
      <w:pPr>
        <w:pStyle w:val="H1G"/>
      </w:pPr>
      <w:bookmarkStart w:id="12" w:name="_Hlk198744302"/>
      <w:r w:rsidRPr="00B076A8">
        <w:tab/>
      </w:r>
      <w:r w:rsidRPr="00B076A8">
        <w:tab/>
      </w:r>
      <w:bookmarkStart w:id="13" w:name="_Hlk198744359"/>
      <w:r w:rsidRPr="00B076A8">
        <w:t xml:space="preserve">Reply to paragraph 13 (a) </w:t>
      </w:r>
      <w:bookmarkEnd w:id="13"/>
    </w:p>
    <w:bookmarkEnd w:id="12"/>
    <w:p w14:paraId="3038CBCB" w14:textId="77777777" w:rsidR="00617D76" w:rsidRPr="00B076A8" w:rsidRDefault="00617D76" w:rsidP="00617D76">
      <w:pPr>
        <w:pStyle w:val="SingleTxtG"/>
      </w:pPr>
      <w:r w:rsidRPr="00B076A8">
        <w:rPr>
          <w:bCs/>
        </w:rPr>
        <w:t>67.</w:t>
      </w:r>
      <w:r w:rsidRPr="00B076A8">
        <w:rPr>
          <w:bCs/>
        </w:rPr>
        <w:tab/>
      </w:r>
      <w:r w:rsidRPr="00B076A8">
        <w:t xml:space="preserve">Systems have been enhanced to address issues affecting migrant children. These include the strengthening of legislation and institutions with mandates on human mobility and movements. Currently, there are various procedures and processes that help the Human Trafficking Secretariat of the </w:t>
      </w:r>
      <w:proofErr w:type="spellStart"/>
      <w:r w:rsidRPr="00B076A8">
        <w:t>MoGCSP</w:t>
      </w:r>
      <w:proofErr w:type="spellEnd"/>
      <w:r w:rsidRPr="00B076A8">
        <w:t>, Anti-Human Smuggling and Trafficking in Persons (AHSTIP) Section of the Ghana Immigration Service (GIS), Migration Unit of the Ministry of the Interior and the Anti-Human Trafficking Unit of the Ghana Police, and other migration-focus agencies such as the Refugee Board to proactively handle issues affecting migrant children. The undermentioned are some achievements made:</w:t>
      </w:r>
    </w:p>
    <w:p w14:paraId="0DEF0843" w14:textId="24183A71" w:rsidR="00617D76" w:rsidRPr="00B076A8" w:rsidRDefault="00F11FAC" w:rsidP="00F11FAC">
      <w:pPr>
        <w:pStyle w:val="SingleTxtG"/>
        <w:rPr>
          <w:bCs/>
        </w:rPr>
      </w:pPr>
      <w:r w:rsidRPr="00B076A8">
        <w:rPr>
          <w:bCs/>
        </w:rPr>
        <w:tab/>
      </w:r>
      <w:r w:rsidR="00617D76" w:rsidRPr="00B076A8">
        <w:rPr>
          <w:bCs/>
        </w:rPr>
        <w:t>(a)</w:t>
      </w:r>
      <w:r w:rsidR="00617D76" w:rsidRPr="00B076A8">
        <w:rPr>
          <w:bCs/>
        </w:rPr>
        <w:tab/>
        <w:t>The establishment of focal units and desks in the various law enforcement agencies and the Attorney General</w:t>
      </w:r>
      <w:r w:rsidR="00AB6285">
        <w:rPr>
          <w:bCs/>
        </w:rPr>
        <w:t>’</w:t>
      </w:r>
      <w:r w:rsidR="00617D76" w:rsidRPr="00B076A8">
        <w:rPr>
          <w:bCs/>
        </w:rPr>
        <w:t>s office to handle issues affecting migrant children.</w:t>
      </w:r>
    </w:p>
    <w:p w14:paraId="261C99D4" w14:textId="14E7360F" w:rsidR="00617D76" w:rsidRPr="00B076A8" w:rsidRDefault="00F11FAC" w:rsidP="00F11FAC">
      <w:pPr>
        <w:pStyle w:val="SingleTxtG"/>
        <w:rPr>
          <w:bCs/>
        </w:rPr>
      </w:pPr>
      <w:r w:rsidRPr="00B076A8">
        <w:rPr>
          <w:bCs/>
        </w:rPr>
        <w:tab/>
      </w:r>
      <w:r w:rsidR="00617D76" w:rsidRPr="00B076A8">
        <w:rPr>
          <w:bCs/>
        </w:rPr>
        <w:t>(b)</w:t>
      </w:r>
      <w:r w:rsidR="00617D76" w:rsidRPr="00B076A8">
        <w:rPr>
          <w:bCs/>
        </w:rPr>
        <w:tab/>
      </w:r>
      <w:r w:rsidR="00617D76" w:rsidRPr="00B076A8">
        <w:t>Printing and dissemination of Information, Education and Communication materials mobility and movements of children.</w:t>
      </w:r>
    </w:p>
    <w:p w14:paraId="3246294A" w14:textId="05118A8F" w:rsidR="00617D76" w:rsidRPr="00B076A8" w:rsidRDefault="00F11FAC" w:rsidP="00F11FAC">
      <w:pPr>
        <w:pStyle w:val="SingleTxtG"/>
      </w:pPr>
      <w:r w:rsidRPr="00B076A8">
        <w:tab/>
      </w:r>
      <w:r w:rsidR="00617D76" w:rsidRPr="00B076A8">
        <w:t>(c)</w:t>
      </w:r>
      <w:r w:rsidR="00617D76" w:rsidRPr="00B076A8">
        <w:tab/>
        <w:t>Collaboration between GIS and the Ghana Refugee Board (GRB) to implement the legal aspects of local integration option of durable solutions for refugee children.</w:t>
      </w:r>
    </w:p>
    <w:p w14:paraId="48AADC77" w14:textId="0CFD50C4" w:rsidR="00617D76" w:rsidRPr="00B076A8" w:rsidRDefault="00F11FAC" w:rsidP="00F11FAC">
      <w:pPr>
        <w:pStyle w:val="SingleTxtG"/>
        <w:rPr>
          <w:bCs/>
        </w:rPr>
      </w:pPr>
      <w:r w:rsidRPr="00B076A8">
        <w:rPr>
          <w:bCs/>
        </w:rPr>
        <w:tab/>
      </w:r>
      <w:r w:rsidR="00617D76" w:rsidRPr="00B076A8">
        <w:rPr>
          <w:bCs/>
        </w:rPr>
        <w:t>(d)</w:t>
      </w:r>
      <w:r w:rsidR="00617D76" w:rsidRPr="00B076A8">
        <w:rPr>
          <w:bCs/>
        </w:rPr>
        <w:tab/>
      </w:r>
      <w:r w:rsidR="00617D76" w:rsidRPr="00B076A8">
        <w:t>Specialized training program on child trafficking, migration, and child exploitation for shelter staff, law enforcement officials, judges, attorneys, and stakeholders to build their capacities to address issues affecting migrant children.</w:t>
      </w:r>
    </w:p>
    <w:p w14:paraId="5DD8A03D" w14:textId="6D10273F" w:rsidR="00617D76" w:rsidRPr="00B076A8" w:rsidRDefault="00F11FAC" w:rsidP="00F11FAC">
      <w:pPr>
        <w:pStyle w:val="SingleTxtG"/>
        <w:rPr>
          <w:bCs/>
        </w:rPr>
      </w:pPr>
      <w:r w:rsidRPr="00B076A8">
        <w:rPr>
          <w:bCs/>
        </w:rPr>
        <w:tab/>
      </w:r>
      <w:r w:rsidR="00617D76" w:rsidRPr="00B076A8">
        <w:rPr>
          <w:bCs/>
        </w:rPr>
        <w:t>(e)</w:t>
      </w:r>
      <w:r w:rsidR="00617D76" w:rsidRPr="00B076A8">
        <w:rPr>
          <w:bCs/>
        </w:rPr>
        <w:tab/>
      </w:r>
      <w:r w:rsidR="00617D76" w:rsidRPr="00B076A8">
        <w:t xml:space="preserve">Commemoration of The World Day Against Human/Child Trafficking with major activities. </w:t>
      </w:r>
    </w:p>
    <w:p w14:paraId="5A882A49" w14:textId="1FBE96FF" w:rsidR="00617D76" w:rsidRPr="00B076A8" w:rsidRDefault="00F11FAC" w:rsidP="00F11FAC">
      <w:pPr>
        <w:pStyle w:val="SingleTxtG"/>
        <w:rPr>
          <w:bCs/>
        </w:rPr>
      </w:pPr>
      <w:r w:rsidRPr="00B076A8">
        <w:rPr>
          <w:bCs/>
        </w:rPr>
        <w:tab/>
      </w:r>
      <w:r w:rsidR="00617D76" w:rsidRPr="00B076A8">
        <w:rPr>
          <w:bCs/>
        </w:rPr>
        <w:t>(f)</w:t>
      </w:r>
      <w:r w:rsidR="00617D76" w:rsidRPr="00B076A8">
        <w:rPr>
          <w:bCs/>
        </w:rPr>
        <w:tab/>
      </w:r>
      <w:r w:rsidR="00617D76" w:rsidRPr="00B076A8">
        <w:t>Targeting of community leaders and traditional authorities through grand durbars and workshops to educate them on the issues of child migration and its effects on their development.</w:t>
      </w:r>
    </w:p>
    <w:p w14:paraId="34CB2277" w14:textId="6DB378E5" w:rsidR="00617D76" w:rsidRPr="00B076A8" w:rsidRDefault="00F11FAC" w:rsidP="00F11FAC">
      <w:pPr>
        <w:pStyle w:val="SingleTxtG"/>
        <w:rPr>
          <w:bCs/>
        </w:rPr>
      </w:pPr>
      <w:r w:rsidRPr="00B076A8">
        <w:rPr>
          <w:bCs/>
        </w:rPr>
        <w:tab/>
      </w:r>
      <w:r w:rsidR="00617D76" w:rsidRPr="00B076A8">
        <w:rPr>
          <w:bCs/>
        </w:rPr>
        <w:t>(g)</w:t>
      </w:r>
      <w:r w:rsidR="00617D76" w:rsidRPr="00B076A8">
        <w:rPr>
          <w:bCs/>
        </w:rPr>
        <w:tab/>
        <w:t xml:space="preserve">Organisation of </w:t>
      </w:r>
      <w:r w:rsidR="00617D76" w:rsidRPr="00B076A8">
        <w:t>Community Dialogues to intensify advocacy and improve preventive mechanisms in areas of child migration, child labour, child trafficking, child protection, and gender-based violence and social protection.</w:t>
      </w:r>
    </w:p>
    <w:p w14:paraId="6FF5F0F1" w14:textId="1931D53E" w:rsidR="00617D76" w:rsidRPr="00B076A8" w:rsidRDefault="00F11FAC" w:rsidP="00F11FAC">
      <w:pPr>
        <w:pStyle w:val="SingleTxtG"/>
      </w:pPr>
      <w:r w:rsidRPr="00B076A8">
        <w:tab/>
      </w:r>
      <w:r w:rsidR="00617D76" w:rsidRPr="00B076A8">
        <w:t>(h)</w:t>
      </w:r>
      <w:r w:rsidR="00617D76" w:rsidRPr="00B076A8">
        <w:tab/>
        <w:t xml:space="preserve">Plans to establish shelters and victim support unit to cater for the needs of unaccompanied children, stateless and refugee. </w:t>
      </w:r>
    </w:p>
    <w:p w14:paraId="492932DB" w14:textId="5B6F16E3" w:rsidR="00617D76" w:rsidRPr="00B076A8" w:rsidRDefault="00617D76" w:rsidP="00617D76">
      <w:pPr>
        <w:pStyle w:val="H1G"/>
      </w:pPr>
      <w:r w:rsidRPr="00B076A8">
        <w:tab/>
      </w:r>
      <w:r w:rsidRPr="00B076A8">
        <w:tab/>
        <w:t>Reply to paragraph 13 (b)</w:t>
      </w:r>
    </w:p>
    <w:p w14:paraId="4C90C536" w14:textId="4ED39143" w:rsidR="00617D76" w:rsidRPr="00B076A8" w:rsidRDefault="00617D76" w:rsidP="00617D76">
      <w:pPr>
        <w:pStyle w:val="SingleTxtG"/>
      </w:pPr>
      <w:r w:rsidRPr="00B076A8">
        <w:rPr>
          <w:bCs/>
        </w:rPr>
        <w:t>68.</w:t>
      </w:r>
      <w:r w:rsidRPr="00B076A8">
        <w:rPr>
          <w:bCs/>
        </w:rPr>
        <w:tab/>
      </w:r>
      <w:r w:rsidRPr="00B076A8">
        <w:t>The Ministry of Jobs, Employment and Labour Relations, in collaboration with appropriate partners, executed the National Plan of Action Phase II to eradicate the most severe forms of child labour from 2017 to 2021. The NPA II advocated for the implementation of an inclusive and comprehensive strategy aimed at establishing child labour-free zones, with a particular emphasis on community development. Protocols and standards have been established to provide comprehensive, well-coordinated, uniform, and productive interventions that would result in the elimination of child labour and the complete development of children in Ghana. After the successful rollout of NPA II, a new plan</w:t>
      </w:r>
      <w:r w:rsidR="00487687">
        <w:t> </w:t>
      </w:r>
      <w:r w:rsidRPr="00B076A8">
        <w:t>of</w:t>
      </w:r>
      <w:r w:rsidR="00B076A8">
        <w:t> </w:t>
      </w:r>
      <w:r w:rsidRPr="00B076A8">
        <w:t>action known as the Ghana Accelerated Plan of Action to Eliminate Child Labour (2023</w:t>
      </w:r>
      <w:r w:rsidR="00487687">
        <w:t>–</w:t>
      </w:r>
      <w:r w:rsidRPr="00B076A8">
        <w:t>2027) has been launched to expedite measures to curb child labour in the country.</w:t>
      </w:r>
      <w:r w:rsidRPr="00B076A8">
        <w:rPr>
          <w:bCs/>
        </w:rPr>
        <w:t xml:space="preserve"> </w:t>
      </w:r>
    </w:p>
    <w:p w14:paraId="68EA97A9" w14:textId="2F0B314D" w:rsidR="00617D76" w:rsidRPr="00B076A8" w:rsidRDefault="00617D76" w:rsidP="00617D76">
      <w:pPr>
        <w:pStyle w:val="H1G"/>
      </w:pPr>
      <w:r w:rsidRPr="00B076A8">
        <w:tab/>
      </w:r>
      <w:r w:rsidRPr="00B076A8">
        <w:tab/>
        <w:t>Reply to paragraph 13 (c)</w:t>
      </w:r>
    </w:p>
    <w:p w14:paraId="0AC90F95" w14:textId="77777777" w:rsidR="00617D76" w:rsidRPr="00B076A8" w:rsidRDefault="00617D76" w:rsidP="00617D76">
      <w:pPr>
        <w:pStyle w:val="SingleTxtG"/>
        <w:rPr>
          <w:bCs/>
        </w:rPr>
      </w:pPr>
      <w:r w:rsidRPr="00B076A8">
        <w:rPr>
          <w:bCs/>
        </w:rPr>
        <w:t>69.</w:t>
      </w:r>
      <w:r w:rsidRPr="00B076A8">
        <w:rPr>
          <w:bCs/>
        </w:rPr>
        <w:tab/>
        <w:t>The government, through the Ministry of Gender, Children, and Social Protection (</w:t>
      </w:r>
      <w:proofErr w:type="spellStart"/>
      <w:r w:rsidRPr="00B076A8">
        <w:rPr>
          <w:bCs/>
        </w:rPr>
        <w:t>MoGCSP</w:t>
      </w:r>
      <w:proofErr w:type="spellEnd"/>
      <w:r w:rsidRPr="00B076A8">
        <w:rPr>
          <w:bCs/>
        </w:rPr>
        <w:t xml:space="preserve">), is currently developing a National Plan of Action on commercial sexual exploitation. UNICEF Ghana has supported the </w:t>
      </w:r>
      <w:proofErr w:type="spellStart"/>
      <w:r w:rsidRPr="00B076A8">
        <w:rPr>
          <w:bCs/>
        </w:rPr>
        <w:t>MoGCSP</w:t>
      </w:r>
      <w:proofErr w:type="spellEnd"/>
      <w:r w:rsidRPr="00B076A8">
        <w:rPr>
          <w:bCs/>
        </w:rPr>
        <w:t xml:space="preserve"> in conducting research to better understand the phenomenon of sexual exploitation, which will inform measures to be included in the National Plan of Action. The report from this study is pending validation and </w:t>
      </w:r>
      <w:r w:rsidRPr="00B076A8">
        <w:rPr>
          <w:bCs/>
        </w:rPr>
        <w:lastRenderedPageBreak/>
        <w:t>dissemination by the Research Statistics and Information Management (RSIM) Directorate. Labor Inspectors conduct inspections that sometimes uncover issues related to commercial sexual exploitation, which are addressed accordingly. Initiatives include ongoing engagement with young people, particularly young women and girls, to raise awareness about the effects and consequences of sexual exploitation. Various partners also conduct sensitization efforts and work on the withdrawal of affected children, especially in coastal areas. Additionally, training sessions on the sexual exploitation of children have been organized for security officials across the country. Media personalities have also received training to help educate and advocate on related issues, further promoting awareness and understanding of the topic.</w:t>
      </w:r>
    </w:p>
    <w:p w14:paraId="5E676ACB" w14:textId="77777777" w:rsidR="00617D76" w:rsidRPr="00B076A8" w:rsidRDefault="00617D76" w:rsidP="00617D76">
      <w:pPr>
        <w:pStyle w:val="H1G"/>
      </w:pPr>
      <w:r w:rsidRPr="00B076A8">
        <w:tab/>
      </w:r>
      <w:r w:rsidRPr="00B076A8">
        <w:tab/>
        <w:t xml:space="preserve">Reply to paragraph 13 (d) </w:t>
      </w:r>
    </w:p>
    <w:p w14:paraId="4078D945" w14:textId="5BDC644C" w:rsidR="00617D76" w:rsidRPr="00B076A8" w:rsidRDefault="00617D76" w:rsidP="00617D76">
      <w:pPr>
        <w:pStyle w:val="SingleTxtG"/>
        <w:rPr>
          <w:bCs/>
        </w:rPr>
      </w:pPr>
      <w:r w:rsidRPr="00B076A8">
        <w:rPr>
          <w:bCs/>
        </w:rPr>
        <w:t>70.</w:t>
      </w:r>
      <w:r w:rsidRPr="00B076A8">
        <w:rPr>
          <w:bCs/>
        </w:rPr>
        <w:tab/>
        <w:t>The Ministry of Gender, Children, and Social Protection (</w:t>
      </w:r>
      <w:proofErr w:type="spellStart"/>
      <w:r w:rsidRPr="00B076A8">
        <w:rPr>
          <w:bCs/>
        </w:rPr>
        <w:t>MoGCSP</w:t>
      </w:r>
      <w:proofErr w:type="spellEnd"/>
      <w:r w:rsidRPr="00B076A8">
        <w:rPr>
          <w:bCs/>
        </w:rPr>
        <w:t>), through the Department of Social Welfare (DSW), periodically conducts surveys to gather data on street</w:t>
      </w:r>
      <w:r w:rsidR="00B076A8">
        <w:rPr>
          <w:bCs/>
        </w:rPr>
        <w:noBreakHyphen/>
      </w:r>
      <w:r w:rsidRPr="00B076A8">
        <w:rPr>
          <w:bCs/>
        </w:rPr>
        <w:t>connected children in urban areas. This effort helps identify children involved in street</w:t>
      </w:r>
      <w:r w:rsidR="00AB6285">
        <w:rPr>
          <w:bCs/>
        </w:rPr>
        <w:t>’</w:t>
      </w:r>
      <w:r w:rsidRPr="00B076A8">
        <w:rPr>
          <w:bCs/>
        </w:rPr>
        <w:t xml:space="preserve">s and develop measures to address the situation. In 2011, it was reported that about 60,000 children were engaged in </w:t>
      </w:r>
      <w:proofErr w:type="spellStart"/>
      <w:r w:rsidRPr="00B076A8">
        <w:rPr>
          <w:bCs/>
        </w:rPr>
        <w:t>streetism</w:t>
      </w:r>
      <w:proofErr w:type="spellEnd"/>
      <w:r w:rsidRPr="00B076A8">
        <w:rPr>
          <w:bCs/>
        </w:rPr>
        <w:t>. A 2017 data collection revealed 4,853 street children in Accra, with approximately 4,165 of them of school-going age. The Ministry successfully reintegrated around 400 of these children back into their families and enrolled them in school.</w:t>
      </w:r>
    </w:p>
    <w:p w14:paraId="7733F8A4" w14:textId="66E66300" w:rsidR="00617D76" w:rsidRPr="00B076A8" w:rsidRDefault="00617D76" w:rsidP="00617D76">
      <w:pPr>
        <w:pStyle w:val="SingleTxtG"/>
        <w:rPr>
          <w:bCs/>
        </w:rPr>
      </w:pPr>
      <w:r w:rsidRPr="00B076A8">
        <w:rPr>
          <w:bCs/>
        </w:rPr>
        <w:t>71.</w:t>
      </w:r>
      <w:r w:rsidRPr="00B076A8">
        <w:rPr>
          <w:bCs/>
        </w:rPr>
        <w:tab/>
        <w:t xml:space="preserve">In 2018, the initiative </w:t>
      </w:r>
      <w:r w:rsidR="00AB6285">
        <w:rPr>
          <w:bCs/>
        </w:rPr>
        <w:t>“</w:t>
      </w:r>
      <w:r w:rsidRPr="00B076A8">
        <w:rPr>
          <w:bCs/>
        </w:rPr>
        <w:t>Operation Get Off the Street Now for a Better Life</w:t>
      </w:r>
      <w:r w:rsidR="00AB6285">
        <w:rPr>
          <w:bCs/>
        </w:rPr>
        <w:t>”</w:t>
      </w:r>
      <w:r w:rsidRPr="00B076A8">
        <w:rPr>
          <w:bCs/>
        </w:rPr>
        <w:t xml:space="preserve"> was launched to reduce </w:t>
      </w:r>
      <w:proofErr w:type="spellStart"/>
      <w:r w:rsidRPr="00B076A8">
        <w:rPr>
          <w:bCs/>
        </w:rPr>
        <w:t>streetism</w:t>
      </w:r>
      <w:proofErr w:type="spellEnd"/>
      <w:r w:rsidRPr="00B076A8">
        <w:rPr>
          <w:bCs/>
        </w:rPr>
        <w:t>. This program targets street individuals, including those with mental health issues, beggars, the destitute, persons with disabilities, head porters (</w:t>
      </w:r>
      <w:proofErr w:type="spellStart"/>
      <w:r w:rsidRPr="00B076A8">
        <w:rPr>
          <w:bCs/>
        </w:rPr>
        <w:t>kayayei</w:t>
      </w:r>
      <w:proofErr w:type="spellEnd"/>
      <w:r w:rsidRPr="00B076A8">
        <w:rPr>
          <w:bCs/>
        </w:rPr>
        <w:t>), displaced persons, orphans, and delinquents. Its goal is to provide better alternatives to street life and reintegrate these individuals into families and communities. However, despite aiming to rescue about 10,000 people annually, the initiative has faced challenges due to inadequate funding, resulting in only a few street children benefiting.</w:t>
      </w:r>
    </w:p>
    <w:p w14:paraId="1FD69DD9" w14:textId="77777777" w:rsidR="00617D76" w:rsidRPr="00B076A8" w:rsidRDefault="00617D76" w:rsidP="00617D76">
      <w:pPr>
        <w:pStyle w:val="SingleTxtG"/>
        <w:rPr>
          <w:bCs/>
        </w:rPr>
      </w:pPr>
      <w:r w:rsidRPr="00B076A8">
        <w:rPr>
          <w:bCs/>
        </w:rPr>
        <w:t>72.</w:t>
      </w:r>
      <w:r w:rsidRPr="00B076A8">
        <w:rPr>
          <w:bCs/>
        </w:rPr>
        <w:tab/>
        <w:t xml:space="preserve">In June 2022, </w:t>
      </w:r>
      <w:proofErr w:type="spellStart"/>
      <w:r w:rsidRPr="00B076A8">
        <w:rPr>
          <w:bCs/>
        </w:rPr>
        <w:t>MoGCSP</w:t>
      </w:r>
      <w:proofErr w:type="spellEnd"/>
      <w:r w:rsidRPr="00B076A8">
        <w:rPr>
          <w:bCs/>
        </w:rPr>
        <w:t xml:space="preserve"> partnered with the Embassy of Niger and the Ghana Immigration Service to repatriate 1,320 Nigeriens, including children living on the streets, to improve their living conditions.</w:t>
      </w:r>
    </w:p>
    <w:p w14:paraId="07724176" w14:textId="1D974130" w:rsidR="00617D76" w:rsidRPr="00B076A8" w:rsidRDefault="00617D76" w:rsidP="00617D76">
      <w:pPr>
        <w:pStyle w:val="SingleTxtG"/>
        <w:rPr>
          <w:bCs/>
        </w:rPr>
      </w:pPr>
      <w:r w:rsidRPr="00B076A8">
        <w:rPr>
          <w:bCs/>
        </w:rPr>
        <w:t>73.</w:t>
      </w:r>
      <w:r w:rsidRPr="00B076A8">
        <w:rPr>
          <w:bCs/>
        </w:rPr>
        <w:tab/>
        <w:t xml:space="preserve">In August 2024, the </w:t>
      </w:r>
      <w:proofErr w:type="spellStart"/>
      <w:r w:rsidRPr="00B076A8">
        <w:rPr>
          <w:bCs/>
        </w:rPr>
        <w:t>MoGCSP</w:t>
      </w:r>
      <w:proofErr w:type="spellEnd"/>
      <w:r w:rsidRPr="00B076A8">
        <w:rPr>
          <w:bCs/>
        </w:rPr>
        <w:t xml:space="preserve"> and the Department of Social Welfare, with support from Catholic Relief Services (CRS), launched a five-year strategic plan for street-connected children and young persons (2024</w:t>
      </w:r>
      <w:r w:rsidR="00487687">
        <w:rPr>
          <w:bCs/>
        </w:rPr>
        <w:t>–</w:t>
      </w:r>
      <w:r w:rsidRPr="00B076A8">
        <w:rPr>
          <w:bCs/>
        </w:rPr>
        <w:t xml:space="preserve">2028). This plan aims to promote and protect the rights of these children comprehensively and collaboratively, ensuring they have access to opportunities that alleviate their challenges. Additionally, Ghana observes the International Day for Street Children annually, providing a platform for the Ministry to collaborate with civil society organizations (CSOs) and NGOs to reach out to street-connected children and their families. </w:t>
      </w:r>
    </w:p>
    <w:p w14:paraId="4546051D" w14:textId="77777777" w:rsidR="00617D76" w:rsidRPr="00B076A8" w:rsidRDefault="00617D76" w:rsidP="00617D76">
      <w:pPr>
        <w:pStyle w:val="H1G"/>
      </w:pPr>
      <w:r w:rsidRPr="00B076A8">
        <w:tab/>
      </w:r>
      <w:r w:rsidRPr="00B076A8">
        <w:tab/>
        <w:t xml:space="preserve">Reply to paragraph 13 (e) </w:t>
      </w:r>
    </w:p>
    <w:p w14:paraId="2A3EFAAF" w14:textId="77777777" w:rsidR="00617D76" w:rsidRPr="00B076A8" w:rsidRDefault="00617D76" w:rsidP="00617D76">
      <w:pPr>
        <w:pStyle w:val="SingleTxtG"/>
      </w:pPr>
      <w:r w:rsidRPr="00B076A8">
        <w:rPr>
          <w:bCs/>
        </w:rPr>
        <w:t>74.</w:t>
      </w:r>
      <w:r w:rsidRPr="00B076A8">
        <w:rPr>
          <w:bCs/>
        </w:rPr>
        <w:tab/>
      </w:r>
      <w:r w:rsidRPr="00B076A8">
        <w:t xml:space="preserve">Ghana is actively enforcing the Human Trafficking Act of 2005 and the Human Trafficking Prohibition Regulations of 2015 (LI 2219) to address issues related to child trafficking and to penalize offenders. The Anti-Human Smuggling and Trafficking in Persons (AHSTIP) Section of the Ghana Immigration Service (GIS) is responsible for implementing these laws as part of the National Plan of Action for the Elimination of Human Trafficking, which focuses on Prevention, Protection, Prosecution, and Partnership. To enhance victim identification and the prosecution of perpetrators, over 1,200 law enforcement officers have been trained on human trafficking, victim identification, and docket building from 2020 to 2024. Additionally, 100 judges from Circuit and District courts have received training on human trafficking and how to create courtroom environments that minimize victim traumatization. The Human Trafficking Secretariat of the </w:t>
      </w:r>
      <w:proofErr w:type="spellStart"/>
      <w:r w:rsidRPr="00B076A8">
        <w:t>MoGCSP</w:t>
      </w:r>
      <w:proofErr w:type="spellEnd"/>
      <w:r w:rsidRPr="00B076A8">
        <w:t xml:space="preserve"> also prepares and submits periodic Trafficking in Persons reports compiling data on child trafficking to inform decision-making and reporting. </w:t>
      </w:r>
    </w:p>
    <w:p w14:paraId="4D23DA8C" w14:textId="77777777" w:rsidR="00617D76" w:rsidRPr="00B076A8" w:rsidRDefault="00617D76" w:rsidP="00617D76">
      <w:pPr>
        <w:pStyle w:val="H1G"/>
      </w:pPr>
      <w:r w:rsidRPr="00B076A8">
        <w:lastRenderedPageBreak/>
        <w:tab/>
      </w:r>
      <w:r w:rsidRPr="00B076A8">
        <w:tab/>
        <w:t xml:space="preserve">Reply to paragraph 14 </w:t>
      </w:r>
    </w:p>
    <w:p w14:paraId="738417EE" w14:textId="7AE9612F" w:rsidR="00617D76" w:rsidRPr="00B076A8" w:rsidRDefault="00617D76" w:rsidP="00617D76">
      <w:pPr>
        <w:pStyle w:val="SingleTxtG"/>
      </w:pPr>
      <w:r w:rsidRPr="00B076A8">
        <w:rPr>
          <w:bCs/>
        </w:rPr>
        <w:t>75.</w:t>
      </w:r>
      <w:r w:rsidRPr="00B076A8">
        <w:rPr>
          <w:bCs/>
        </w:rPr>
        <w:tab/>
      </w:r>
      <w:r w:rsidRPr="00B076A8">
        <w:t>To better protect the rights of children in contact with the law, specialized court facilities for children have been established across the country. These child-friendly courts include waiting rooms designed for children, Closed-Circuit Television (CCTV) systems for monitoring, play materials, and libraries stocked with educational resources on child protection. Additionally, a standard operating procedure has been developed for judges and court staff to manage cases effectively. Judges and court personnel also receive child</w:t>
      </w:r>
      <w:r w:rsidR="00B076A8">
        <w:noBreakHyphen/>
      </w:r>
      <w:r w:rsidRPr="00B076A8">
        <w:t xml:space="preserve">sensitive training to ensure they can handle cases involving children appropriately. </w:t>
      </w:r>
    </w:p>
    <w:p w14:paraId="2D96F4F5" w14:textId="77777777" w:rsidR="00617D76" w:rsidRPr="00B076A8" w:rsidRDefault="00617D76" w:rsidP="00617D76">
      <w:pPr>
        <w:pStyle w:val="SingleTxtG"/>
      </w:pPr>
      <w:r w:rsidRPr="00B076A8">
        <w:rPr>
          <w:bCs/>
        </w:rPr>
        <w:t>76.</w:t>
      </w:r>
      <w:r w:rsidRPr="00B076A8">
        <w:rPr>
          <w:bCs/>
        </w:rPr>
        <w:tab/>
      </w:r>
      <w:r w:rsidRPr="00B076A8">
        <w:t xml:space="preserve">The treatment for a juvenile convicted of a criminal offence takes various forms depending on the nature of the offence: </w:t>
      </w:r>
    </w:p>
    <w:p w14:paraId="13401946" w14:textId="28CC7F60" w:rsidR="00617D76" w:rsidRPr="00B076A8" w:rsidRDefault="00B1196A" w:rsidP="00B1196A">
      <w:pPr>
        <w:pStyle w:val="SingleTxtG"/>
      </w:pPr>
      <w:r w:rsidRPr="00B076A8">
        <w:tab/>
      </w:r>
      <w:r w:rsidR="00617D76" w:rsidRPr="00B076A8">
        <w:t>(a)</w:t>
      </w:r>
      <w:r w:rsidR="00617D76" w:rsidRPr="00B076A8">
        <w:tab/>
        <w:t xml:space="preserve">Committal to a correctional institution for a period between six to eighteen months or three years for serious offences such as murder and defilement; </w:t>
      </w:r>
    </w:p>
    <w:p w14:paraId="1D1643BC" w14:textId="483F49AF" w:rsidR="00617D76" w:rsidRPr="00B076A8" w:rsidRDefault="00B1196A" w:rsidP="00B1196A">
      <w:pPr>
        <w:pStyle w:val="SingleTxtG"/>
      </w:pPr>
      <w:r w:rsidRPr="00B076A8">
        <w:tab/>
      </w:r>
      <w:r w:rsidR="00617D76" w:rsidRPr="00B076A8">
        <w:t>(b)</w:t>
      </w:r>
      <w:r w:rsidR="00617D76" w:rsidRPr="00B076A8">
        <w:tab/>
        <w:t xml:space="preserve">Diversion from institutionalisation by release on probation, restitution or payment of compensation etc., as under section 26 of the Juvenile Justice Act. When released on probation the juvenile offender is supervised by a Probation Officer/Social Worker. The freedom of movement of the probationer (child) is restricted and the child is assisted to reform within the home environment; </w:t>
      </w:r>
    </w:p>
    <w:p w14:paraId="7A314AB3" w14:textId="3EFAA72D" w:rsidR="00617D76" w:rsidRPr="00B076A8" w:rsidRDefault="00B1196A" w:rsidP="00B1196A">
      <w:pPr>
        <w:pStyle w:val="SingleTxtG"/>
      </w:pPr>
      <w:r w:rsidRPr="00B076A8">
        <w:tab/>
      </w:r>
      <w:r w:rsidR="00617D76" w:rsidRPr="00B076A8">
        <w:t>(c)</w:t>
      </w:r>
      <w:r w:rsidR="00617D76" w:rsidRPr="00B076A8">
        <w:tab/>
        <w:t xml:space="preserve">The content of the probation order is enforced to the letter provided it is in the best interest of the child; </w:t>
      </w:r>
    </w:p>
    <w:p w14:paraId="500BB933" w14:textId="30EC32B4" w:rsidR="00617D76" w:rsidRPr="00B076A8" w:rsidRDefault="00B1196A" w:rsidP="00B1196A">
      <w:pPr>
        <w:pStyle w:val="SingleTxtG"/>
      </w:pPr>
      <w:r w:rsidRPr="00B076A8">
        <w:tab/>
      </w:r>
      <w:r w:rsidR="00617D76" w:rsidRPr="00B076A8">
        <w:t>(d)</w:t>
      </w:r>
      <w:r w:rsidR="00617D76" w:rsidRPr="00B076A8">
        <w:tab/>
        <w:t xml:space="preserve">Order to release to a fit person. </w:t>
      </w:r>
    </w:p>
    <w:p w14:paraId="6CCCC340" w14:textId="77777777" w:rsidR="00617D76" w:rsidRPr="00B076A8" w:rsidRDefault="00617D76" w:rsidP="00617D76">
      <w:pPr>
        <w:pStyle w:val="SingleTxtG"/>
        <w:rPr>
          <w:b/>
        </w:rPr>
      </w:pPr>
      <w:r w:rsidRPr="00B076A8">
        <w:rPr>
          <w:bCs/>
        </w:rPr>
        <w:t>77.</w:t>
      </w:r>
      <w:r w:rsidRPr="00B076A8">
        <w:rPr>
          <w:bCs/>
        </w:rPr>
        <w:tab/>
      </w:r>
      <w:r w:rsidRPr="00B076A8">
        <w:t xml:space="preserve">Under the Criminal Procedure Code of 1960 and the Juvenile Justice Act, no juvenile or young offender can be </w:t>
      </w:r>
      <w:r w:rsidRPr="00B076A8">
        <w:rPr>
          <w:bCs/>
        </w:rPr>
        <w:t>sentenced</w:t>
      </w:r>
      <w:r w:rsidRPr="00B076A8">
        <w:t xml:space="preserve"> to life imprisonment. Instead, all crimes committed by juveniles are punishable by a maximum of three years in a reformatory school or institution, as reinforced by the Juvenile Justice Act. </w:t>
      </w:r>
    </w:p>
    <w:p w14:paraId="066B5368" w14:textId="2390E1F9" w:rsidR="00617D76" w:rsidRPr="00B076A8" w:rsidRDefault="00617D76" w:rsidP="00617D76">
      <w:pPr>
        <w:pStyle w:val="HChG"/>
      </w:pPr>
      <w:bookmarkStart w:id="14" w:name="_Toc197637183"/>
      <w:r w:rsidRPr="00B076A8">
        <w:tab/>
      </w:r>
      <w:r w:rsidRPr="00B076A8">
        <w:tab/>
      </w:r>
      <w:r w:rsidRPr="00B076A8">
        <w:tab/>
        <w:t>Part II</w:t>
      </w:r>
      <w:bookmarkEnd w:id="14"/>
    </w:p>
    <w:p w14:paraId="5E6B78A6" w14:textId="0839CE33" w:rsidR="00617D76" w:rsidRPr="00B076A8" w:rsidRDefault="00617D76" w:rsidP="00617D76">
      <w:pPr>
        <w:pStyle w:val="H1G"/>
      </w:pPr>
      <w:r w:rsidRPr="00B076A8">
        <w:tab/>
      </w:r>
      <w:r w:rsidRPr="00B076A8">
        <w:tab/>
        <w:t>Reply to paragraph 15 (a)</w:t>
      </w:r>
    </w:p>
    <w:p w14:paraId="5C00572A" w14:textId="1FEE395C" w:rsidR="00617D76" w:rsidRPr="00B076A8" w:rsidRDefault="00617D76" w:rsidP="00617D76">
      <w:pPr>
        <w:pStyle w:val="SingleTxtG"/>
      </w:pPr>
      <w:r w:rsidRPr="00B076A8">
        <w:rPr>
          <w:bCs/>
        </w:rPr>
        <w:t>78.</w:t>
      </w:r>
      <w:r w:rsidRPr="00B076A8">
        <w:rPr>
          <w:bCs/>
        </w:rPr>
        <w:tab/>
      </w:r>
      <w:r w:rsidRPr="00B076A8">
        <w:t>The Children</w:t>
      </w:r>
      <w:r w:rsidR="00AB6285">
        <w:t>’</w:t>
      </w:r>
      <w:r w:rsidRPr="00B076A8">
        <w:t>s Bill, 2025 – This is an amendment to the Children</w:t>
      </w:r>
      <w:r w:rsidR="00AB6285">
        <w:t>’</w:t>
      </w:r>
      <w:r w:rsidRPr="00B076A8">
        <w:t>s Act, 1998 (Act</w:t>
      </w:r>
      <w:r w:rsidR="000B7FD8">
        <w:t> </w:t>
      </w:r>
      <w:r w:rsidRPr="00B076A8">
        <w:t xml:space="preserve">560) to consolidate the law relating to children, provide for the rights of the child, maintenance, foster care and adoption of the child and regulate the employment of children and apprenticeship. </w:t>
      </w:r>
    </w:p>
    <w:p w14:paraId="141CBE74" w14:textId="77777777" w:rsidR="00617D76" w:rsidRPr="00B076A8" w:rsidRDefault="00617D76" w:rsidP="00617D76">
      <w:pPr>
        <w:pStyle w:val="SingleTxtG"/>
      </w:pPr>
      <w:r w:rsidRPr="00B076A8">
        <w:rPr>
          <w:bCs/>
        </w:rPr>
        <w:t>79.</w:t>
      </w:r>
      <w:r w:rsidRPr="00B076A8">
        <w:rPr>
          <w:bCs/>
        </w:rPr>
        <w:tab/>
      </w:r>
      <w:r w:rsidRPr="00B076A8">
        <w:t>Child Justice Administration Bill, 2025 – This is an amendment to the Juvenile Justice Act, 2003 (Act 653) to provide a child justice administration system, to protect the rights of children who conflict with the law, to provide for young offenders and to ensure the protection of child victims and child witnesses of crime and for related matters.</w:t>
      </w:r>
    </w:p>
    <w:p w14:paraId="2DC3139A" w14:textId="77777777" w:rsidR="00617D76" w:rsidRPr="00B076A8" w:rsidRDefault="00617D76" w:rsidP="00617D76">
      <w:pPr>
        <w:pStyle w:val="SingleTxtG"/>
      </w:pPr>
      <w:r w:rsidRPr="00B076A8">
        <w:rPr>
          <w:bCs/>
        </w:rPr>
        <w:t>80.</w:t>
      </w:r>
      <w:r w:rsidRPr="00B076A8">
        <w:rPr>
          <w:bCs/>
        </w:rPr>
        <w:tab/>
      </w:r>
      <w:r w:rsidRPr="00B076A8">
        <w:t xml:space="preserve">Social Protection Bill, 2025 – The Bill is expected to promote social inclusion by ensuring equal access to essential support systems, thereby reducing societal disparities. </w:t>
      </w:r>
    </w:p>
    <w:p w14:paraId="2FD3BBE9" w14:textId="77777777" w:rsidR="00617D76" w:rsidRPr="00B076A8" w:rsidRDefault="00617D76" w:rsidP="00617D76">
      <w:pPr>
        <w:pStyle w:val="SingleTxtG"/>
      </w:pPr>
      <w:r w:rsidRPr="00B076A8">
        <w:rPr>
          <w:bCs/>
        </w:rPr>
        <w:t>81.</w:t>
      </w:r>
      <w:r w:rsidRPr="00B076A8">
        <w:rPr>
          <w:bCs/>
        </w:rPr>
        <w:tab/>
      </w:r>
      <w:r w:rsidRPr="00B076A8">
        <w:t>Persons with Disabilities Bill, 2025 – This bill resulted from the review of the Persons with Disabilities Act, 2006 (Act 715). The purpose of the review was to align the Act with the UN Convention on the Rights of Persons with Disabilities and incorporate the SDGs into the Act.</w:t>
      </w:r>
    </w:p>
    <w:p w14:paraId="68DC9FA0" w14:textId="77777777" w:rsidR="00617D76" w:rsidRPr="00B076A8" w:rsidRDefault="00617D76" w:rsidP="00617D76">
      <w:pPr>
        <w:pStyle w:val="SingleTxtG"/>
      </w:pPr>
      <w:r w:rsidRPr="00B076A8">
        <w:rPr>
          <w:bCs/>
        </w:rPr>
        <w:t>82.</w:t>
      </w:r>
      <w:r w:rsidRPr="00B076A8">
        <w:rPr>
          <w:bCs/>
        </w:rPr>
        <w:tab/>
      </w:r>
      <w:r w:rsidRPr="00B076A8">
        <w:t>The Registration of Births and Deaths Act, 2020 (Act 1027) – This Act replaced the Registration of Births and Deaths Act, 1965 (Act 301) to provide for the registration of births and deaths in Ghana.</w:t>
      </w:r>
    </w:p>
    <w:p w14:paraId="72E4AFFD" w14:textId="77777777" w:rsidR="00617D76" w:rsidRPr="00B076A8" w:rsidRDefault="00617D76" w:rsidP="00617D76">
      <w:pPr>
        <w:pStyle w:val="SingleTxtG"/>
      </w:pPr>
      <w:r w:rsidRPr="00B076A8">
        <w:rPr>
          <w:bCs/>
        </w:rPr>
        <w:t>83.</w:t>
      </w:r>
      <w:r w:rsidRPr="00B076A8">
        <w:rPr>
          <w:bCs/>
        </w:rPr>
        <w:tab/>
      </w:r>
      <w:r w:rsidRPr="00B076A8">
        <w:t xml:space="preserve">Cyber Security Act, 2020 (Act 1038). </w:t>
      </w:r>
    </w:p>
    <w:p w14:paraId="4A406835" w14:textId="77777777" w:rsidR="00617D76" w:rsidRPr="00B076A8" w:rsidRDefault="00617D76" w:rsidP="00617D76">
      <w:pPr>
        <w:pStyle w:val="SingleTxtG"/>
      </w:pPr>
      <w:r w:rsidRPr="00B076A8">
        <w:rPr>
          <w:bCs/>
        </w:rPr>
        <w:t>84.</w:t>
      </w:r>
      <w:r w:rsidRPr="00B076A8">
        <w:rPr>
          <w:bCs/>
        </w:rPr>
        <w:tab/>
      </w:r>
      <w:r w:rsidRPr="00B076A8">
        <w:t>Pre-Tertiary Education Act, 2020 (Act 1049).</w:t>
      </w:r>
    </w:p>
    <w:p w14:paraId="23EA974A" w14:textId="4BEF54F2" w:rsidR="00617D76" w:rsidRPr="00B076A8" w:rsidRDefault="00617D76" w:rsidP="00617D76">
      <w:pPr>
        <w:pStyle w:val="SingleTxtG"/>
      </w:pPr>
      <w:r w:rsidRPr="00B076A8">
        <w:rPr>
          <w:bCs/>
        </w:rPr>
        <w:lastRenderedPageBreak/>
        <w:t>85.</w:t>
      </w:r>
      <w:r w:rsidRPr="00B076A8">
        <w:rPr>
          <w:bCs/>
        </w:rPr>
        <w:tab/>
      </w:r>
      <w:r w:rsidRPr="00B076A8">
        <w:t xml:space="preserve">Affirmative Action Act, 2024 </w:t>
      </w:r>
      <w:r w:rsidR="00487687">
        <w:t>–</w:t>
      </w:r>
      <w:r w:rsidRPr="00B076A8">
        <w:t xml:space="preserve"> The Act seeks to promote the participation of women in public and private life empowering them for their full participation in national development. </w:t>
      </w:r>
    </w:p>
    <w:p w14:paraId="79BACA25" w14:textId="66424DD2" w:rsidR="00617D76" w:rsidRPr="00B076A8" w:rsidRDefault="00617D76" w:rsidP="00617D76">
      <w:pPr>
        <w:pStyle w:val="H1G"/>
      </w:pPr>
      <w:r w:rsidRPr="00B076A8">
        <w:tab/>
      </w:r>
      <w:r w:rsidRPr="00B076A8">
        <w:tab/>
        <w:t>Reply to paragraph 15 (b)</w:t>
      </w:r>
    </w:p>
    <w:p w14:paraId="0DE9EC99" w14:textId="77777777" w:rsidR="00617D76" w:rsidRPr="00B076A8" w:rsidRDefault="00617D76" w:rsidP="00617D76">
      <w:pPr>
        <w:pStyle w:val="SingleTxtG"/>
      </w:pPr>
      <w:r w:rsidRPr="00B076A8">
        <w:rPr>
          <w:bCs/>
        </w:rPr>
        <w:t>86.</w:t>
      </w:r>
      <w:r w:rsidRPr="00B076A8">
        <w:rPr>
          <w:bCs/>
        </w:rPr>
        <w:tab/>
      </w:r>
      <w:r w:rsidRPr="00B076A8">
        <w:t>Child Online Protection (COP) Division under the Cyber Security Authority – Oversees the development and implementation of policies and programmes aimed at protecting children online.</w:t>
      </w:r>
    </w:p>
    <w:p w14:paraId="6226667F" w14:textId="18B053F9" w:rsidR="00617D76" w:rsidRPr="00B076A8" w:rsidRDefault="00617D76" w:rsidP="00617D76">
      <w:pPr>
        <w:pStyle w:val="H1G"/>
      </w:pPr>
      <w:r w:rsidRPr="00B076A8">
        <w:tab/>
      </w:r>
      <w:r w:rsidRPr="00B076A8">
        <w:tab/>
        <w:t>Reply to paragraph 15 (c)</w:t>
      </w:r>
    </w:p>
    <w:p w14:paraId="763709D3" w14:textId="77777777" w:rsidR="00617D76" w:rsidRPr="00B076A8" w:rsidRDefault="00617D76" w:rsidP="00617D76">
      <w:pPr>
        <w:pStyle w:val="SingleTxtG"/>
      </w:pPr>
      <w:r w:rsidRPr="00B076A8">
        <w:rPr>
          <w:bCs/>
        </w:rPr>
        <w:t>87.</w:t>
      </w:r>
      <w:r w:rsidRPr="00B076A8">
        <w:rPr>
          <w:bCs/>
        </w:rPr>
        <w:tab/>
      </w:r>
      <w:r w:rsidRPr="00B076A8">
        <w:t>The National Health Policy, 2020 – This policy which aligns with several global, continental and regional policy frameworks has the following broad objectives:</w:t>
      </w:r>
    </w:p>
    <w:p w14:paraId="3880CEE0" w14:textId="3D2A300C" w:rsidR="00617D76" w:rsidRPr="00B076A8" w:rsidRDefault="00083A74" w:rsidP="00083A74">
      <w:pPr>
        <w:pStyle w:val="SingleTxtG"/>
      </w:pPr>
      <w:r w:rsidRPr="00B076A8">
        <w:tab/>
      </w:r>
      <w:r w:rsidR="00617D76" w:rsidRPr="00B076A8">
        <w:t>(a)</w:t>
      </w:r>
      <w:r w:rsidR="00617D76" w:rsidRPr="00B076A8">
        <w:tab/>
        <w:t>To strengthen the healthcare delivery system to be resilient;</w:t>
      </w:r>
    </w:p>
    <w:p w14:paraId="408D3E84" w14:textId="16820CD6" w:rsidR="00617D76" w:rsidRPr="00B076A8" w:rsidRDefault="00083A74" w:rsidP="00083A74">
      <w:pPr>
        <w:pStyle w:val="SingleTxtG"/>
      </w:pPr>
      <w:r w:rsidRPr="00B076A8">
        <w:tab/>
      </w:r>
      <w:r w:rsidR="00617D76" w:rsidRPr="00B076A8">
        <w:t>(b)</w:t>
      </w:r>
      <w:r w:rsidR="00617D76" w:rsidRPr="00B076A8">
        <w:tab/>
        <w:t>To encourage the adoption of healthy lifestyles;</w:t>
      </w:r>
    </w:p>
    <w:p w14:paraId="05A43150" w14:textId="1633245E" w:rsidR="00617D76" w:rsidRPr="00B076A8" w:rsidRDefault="00083A74" w:rsidP="00083A74">
      <w:pPr>
        <w:pStyle w:val="SingleTxtG"/>
      </w:pPr>
      <w:r w:rsidRPr="00B076A8">
        <w:tab/>
      </w:r>
      <w:r w:rsidR="00617D76" w:rsidRPr="00B076A8">
        <w:t>(c)</w:t>
      </w:r>
      <w:r w:rsidR="00617D76" w:rsidRPr="00B076A8">
        <w:tab/>
        <w:t>To improve the physical environment;</w:t>
      </w:r>
    </w:p>
    <w:p w14:paraId="070477FF" w14:textId="4306ED96" w:rsidR="00617D76" w:rsidRPr="00B076A8" w:rsidRDefault="00083A74" w:rsidP="00083A74">
      <w:pPr>
        <w:pStyle w:val="SingleTxtG"/>
      </w:pPr>
      <w:r w:rsidRPr="00B076A8">
        <w:tab/>
      </w:r>
      <w:r w:rsidR="00617D76" w:rsidRPr="00B076A8">
        <w:t>(d)</w:t>
      </w:r>
      <w:r w:rsidR="00617D76" w:rsidRPr="00B076A8">
        <w:tab/>
        <w:t>To improve the socio-economic status of the population;</w:t>
      </w:r>
    </w:p>
    <w:p w14:paraId="517C3260" w14:textId="7BD5593F" w:rsidR="00617D76" w:rsidRPr="00B076A8" w:rsidRDefault="00083A74" w:rsidP="00083A74">
      <w:pPr>
        <w:pStyle w:val="SingleTxtG"/>
      </w:pPr>
      <w:r w:rsidRPr="00B076A8">
        <w:tab/>
      </w:r>
      <w:r w:rsidR="00617D76" w:rsidRPr="00B076A8">
        <w:t>(e)</w:t>
      </w:r>
      <w:r w:rsidR="00617D76" w:rsidRPr="00B076A8">
        <w:tab/>
        <w:t>To ensure sustainable financing for health.</w:t>
      </w:r>
    </w:p>
    <w:p w14:paraId="24A56451" w14:textId="77777777" w:rsidR="00617D76" w:rsidRPr="00B076A8" w:rsidRDefault="00617D76" w:rsidP="00617D76">
      <w:pPr>
        <w:pStyle w:val="SingleTxtG"/>
      </w:pPr>
      <w:r w:rsidRPr="00B076A8">
        <w:rPr>
          <w:bCs/>
        </w:rPr>
        <w:t>88.</w:t>
      </w:r>
      <w:r w:rsidRPr="00B076A8">
        <w:rPr>
          <w:bCs/>
        </w:rPr>
        <w:tab/>
      </w:r>
      <w:r w:rsidRPr="00B076A8">
        <w:t>National Food Safety Policy, 2022 – The overall goal of the policy is to build a resilient system that assures safe and suitable food for all consumers. It covers the laws, institutions, organizations and systems dealing with food related issues and how they interact to ensure national food safety. The policy also recognizes the development objectives of Ghana as well as international guidelines and conventions which Ghana has ratified.</w:t>
      </w:r>
    </w:p>
    <w:p w14:paraId="7806504A" w14:textId="77777777" w:rsidR="00617D76" w:rsidRPr="00B076A8" w:rsidRDefault="00617D76" w:rsidP="00617D76">
      <w:pPr>
        <w:pStyle w:val="SingleTxtG"/>
      </w:pPr>
      <w:r w:rsidRPr="00B076A8">
        <w:rPr>
          <w:bCs/>
        </w:rPr>
        <w:t>89.</w:t>
      </w:r>
      <w:r w:rsidRPr="00B076A8">
        <w:rPr>
          <w:bCs/>
        </w:rPr>
        <w:tab/>
      </w:r>
      <w:r w:rsidRPr="00B076A8">
        <w:t>National Medical Oxygen Policy, 2023 – The policy seeks to establish the framework for improving medical oxygen production, distribution, access, transport, handling, storage and use. It will help establish an enabling environment, led by the Ministry of Health, for the planning, production, implementation, monitoring, and evaluation of effective and efficient medical oxygen production and delivery systems at all levels of the health sector, both public and private.</w:t>
      </w:r>
    </w:p>
    <w:p w14:paraId="2543110F" w14:textId="77777777" w:rsidR="00617D76" w:rsidRPr="00B076A8" w:rsidRDefault="00617D76" w:rsidP="00617D76">
      <w:pPr>
        <w:pStyle w:val="SingleTxtG"/>
        <w:rPr>
          <w:bCs/>
        </w:rPr>
      </w:pPr>
      <w:r w:rsidRPr="00B076A8">
        <w:rPr>
          <w:bCs/>
        </w:rPr>
        <w:t>90.</w:t>
      </w:r>
      <w:r w:rsidRPr="00B076A8">
        <w:rPr>
          <w:bCs/>
        </w:rPr>
        <w:tab/>
        <w:t>National Child Online Protection Framework, 2024.</w:t>
      </w:r>
    </w:p>
    <w:p w14:paraId="18F22EC3" w14:textId="77777777" w:rsidR="00617D76" w:rsidRPr="00B076A8" w:rsidRDefault="00617D76" w:rsidP="00617D76">
      <w:pPr>
        <w:pStyle w:val="SingleTxtG"/>
        <w:rPr>
          <w:bCs/>
        </w:rPr>
      </w:pPr>
      <w:r w:rsidRPr="00B076A8">
        <w:rPr>
          <w:bCs/>
        </w:rPr>
        <w:t>91.</w:t>
      </w:r>
      <w:r w:rsidRPr="00B076A8">
        <w:rPr>
          <w:bCs/>
        </w:rPr>
        <w:tab/>
        <w:t>Protocols and Guidelines for Establishing Child Labour Free Zones (CLFZs), 2023 (revised version).</w:t>
      </w:r>
    </w:p>
    <w:p w14:paraId="1DF8BF2A" w14:textId="66CAB5E1" w:rsidR="00617D76" w:rsidRPr="00B076A8" w:rsidRDefault="00617D76" w:rsidP="00617D76">
      <w:pPr>
        <w:pStyle w:val="SingleTxtG"/>
        <w:rPr>
          <w:bCs/>
        </w:rPr>
      </w:pPr>
      <w:r w:rsidRPr="00B076A8">
        <w:rPr>
          <w:bCs/>
        </w:rPr>
        <w:t>92.</w:t>
      </w:r>
      <w:r w:rsidRPr="00B076A8">
        <w:rPr>
          <w:bCs/>
        </w:rPr>
        <w:tab/>
        <w:t>Reproductive, Maternal, Newborn, Child, and Adolescent Health and Nutrition (RMNCAHN) Strategic Plan (2020–2025).</w:t>
      </w:r>
    </w:p>
    <w:p w14:paraId="6ACA7D4E" w14:textId="3A4F3B0B" w:rsidR="00617D76" w:rsidRPr="00B076A8" w:rsidRDefault="00617D76" w:rsidP="00617D76">
      <w:pPr>
        <w:pStyle w:val="SingleTxtG"/>
        <w:rPr>
          <w:bCs/>
        </w:rPr>
      </w:pPr>
      <w:r w:rsidRPr="00B076A8">
        <w:rPr>
          <w:bCs/>
        </w:rPr>
        <w:t>93.</w:t>
      </w:r>
      <w:r w:rsidRPr="00B076A8">
        <w:rPr>
          <w:bCs/>
        </w:rPr>
        <w:tab/>
        <w:t>Ghana Accelerated Action Plan Against Child Labour (2023</w:t>
      </w:r>
      <w:r w:rsidR="00B076A8" w:rsidRPr="00B076A8">
        <w:rPr>
          <w:bCs/>
        </w:rPr>
        <w:t>–</w:t>
      </w:r>
      <w:r w:rsidRPr="00B076A8">
        <w:rPr>
          <w:bCs/>
        </w:rPr>
        <w:t>2027).</w:t>
      </w:r>
    </w:p>
    <w:p w14:paraId="75360B60" w14:textId="4C26347D" w:rsidR="00617D76" w:rsidRPr="00B076A8" w:rsidRDefault="00617D76" w:rsidP="00617D76">
      <w:pPr>
        <w:pStyle w:val="SingleTxtG"/>
        <w:rPr>
          <w:bCs/>
        </w:rPr>
      </w:pPr>
      <w:r w:rsidRPr="00B076A8">
        <w:rPr>
          <w:bCs/>
        </w:rPr>
        <w:t>94.</w:t>
      </w:r>
      <w:r w:rsidRPr="00B076A8">
        <w:rPr>
          <w:bCs/>
        </w:rPr>
        <w:tab/>
        <w:t xml:space="preserve">Strategic Action Plan for the National Medical Oxygen Policy </w:t>
      </w:r>
      <w:r w:rsidR="00B076A8" w:rsidRPr="00B076A8">
        <w:rPr>
          <w:bCs/>
        </w:rPr>
        <w:t>–</w:t>
      </w:r>
      <w:r w:rsidRPr="00B076A8">
        <w:rPr>
          <w:bCs/>
        </w:rPr>
        <w:t xml:space="preserve"> (2023</w:t>
      </w:r>
      <w:r w:rsidR="00B076A8" w:rsidRPr="00B076A8">
        <w:rPr>
          <w:bCs/>
        </w:rPr>
        <w:t>–</w:t>
      </w:r>
      <w:r w:rsidRPr="00B076A8">
        <w:rPr>
          <w:bCs/>
        </w:rPr>
        <w:t>2027).</w:t>
      </w:r>
    </w:p>
    <w:p w14:paraId="355F4D66" w14:textId="712A113F" w:rsidR="00617D76" w:rsidRPr="00B076A8" w:rsidRDefault="00617D76" w:rsidP="00617D76">
      <w:pPr>
        <w:pStyle w:val="SingleTxtG"/>
        <w:rPr>
          <w:bCs/>
        </w:rPr>
      </w:pPr>
      <w:r w:rsidRPr="00B076A8">
        <w:rPr>
          <w:bCs/>
        </w:rPr>
        <w:t>95.</w:t>
      </w:r>
      <w:r w:rsidRPr="00B076A8">
        <w:rPr>
          <w:bCs/>
        </w:rPr>
        <w:tab/>
        <w:t>National Strategy for Addressing Adolescent Pregnancy (2024</w:t>
      </w:r>
      <w:r w:rsidR="00B076A8" w:rsidRPr="00B076A8">
        <w:rPr>
          <w:bCs/>
        </w:rPr>
        <w:t>–</w:t>
      </w:r>
      <w:r w:rsidRPr="00B076A8">
        <w:rPr>
          <w:bCs/>
        </w:rPr>
        <w:t>2029).</w:t>
      </w:r>
    </w:p>
    <w:p w14:paraId="24290EB5" w14:textId="77777777" w:rsidR="00617D76" w:rsidRPr="00B076A8" w:rsidRDefault="00617D76" w:rsidP="00617D76">
      <w:pPr>
        <w:pStyle w:val="H1G"/>
      </w:pPr>
      <w:r w:rsidRPr="00B076A8">
        <w:tab/>
      </w:r>
      <w:r w:rsidRPr="00B076A8">
        <w:tab/>
        <w:t xml:space="preserve">Reply to paragraph 15 (d) </w:t>
      </w:r>
    </w:p>
    <w:p w14:paraId="562608A0" w14:textId="77777777" w:rsidR="00617D76" w:rsidRPr="00B076A8" w:rsidRDefault="00617D76" w:rsidP="00617D76">
      <w:pPr>
        <w:pStyle w:val="SingleTxtG"/>
      </w:pPr>
      <w:r w:rsidRPr="00B076A8">
        <w:rPr>
          <w:bCs/>
        </w:rPr>
        <w:t>96.</w:t>
      </w:r>
      <w:r w:rsidRPr="00B076A8">
        <w:rPr>
          <w:bCs/>
        </w:rPr>
        <w:tab/>
      </w:r>
      <w:r w:rsidRPr="00B076A8">
        <w:t xml:space="preserve">Budapest Convention on Cyber Crimes by the Council of Europe – The Convention was ratified on 1st </w:t>
      </w:r>
      <w:proofErr w:type="gramStart"/>
      <w:r w:rsidRPr="00B076A8">
        <w:t>April,</w:t>
      </w:r>
      <w:proofErr w:type="gramEnd"/>
      <w:r w:rsidRPr="00B076A8">
        <w:t xml:space="preserve"> 2019.</w:t>
      </w:r>
    </w:p>
    <w:p w14:paraId="0C25B7EC" w14:textId="77777777" w:rsidR="00617D76" w:rsidRPr="00B076A8" w:rsidRDefault="00617D76" w:rsidP="00617D76">
      <w:pPr>
        <w:pStyle w:val="SingleTxtG"/>
      </w:pPr>
      <w:r w:rsidRPr="00B076A8">
        <w:rPr>
          <w:bCs/>
        </w:rPr>
        <w:t>97.</w:t>
      </w:r>
      <w:r w:rsidRPr="00B076A8">
        <w:rPr>
          <w:bCs/>
        </w:rPr>
        <w:tab/>
      </w:r>
      <w:r w:rsidRPr="00B076A8">
        <w:t xml:space="preserve">Second Additional Protocol to the Council of Europe Convention on Cybercrimes – The Convention was ratified on 28th </w:t>
      </w:r>
      <w:proofErr w:type="gramStart"/>
      <w:r w:rsidRPr="00B076A8">
        <w:t>June,</w:t>
      </w:r>
      <w:proofErr w:type="gramEnd"/>
      <w:r w:rsidRPr="00B076A8">
        <w:t xml:space="preserve"> 2023.</w:t>
      </w:r>
    </w:p>
    <w:p w14:paraId="1E0D8B63" w14:textId="77777777" w:rsidR="00617D76" w:rsidRPr="00B076A8" w:rsidRDefault="00617D76" w:rsidP="00617D76">
      <w:pPr>
        <w:pStyle w:val="HChG"/>
        <w:rPr>
          <w:b w:val="0"/>
        </w:rPr>
      </w:pPr>
      <w:bookmarkStart w:id="15" w:name="_Toc197637184"/>
      <w:r w:rsidRPr="00B076A8">
        <w:lastRenderedPageBreak/>
        <w:tab/>
      </w:r>
      <w:r w:rsidRPr="00B076A8">
        <w:tab/>
        <w:t xml:space="preserve">Part III </w:t>
      </w:r>
      <w:bookmarkEnd w:id="15"/>
    </w:p>
    <w:p w14:paraId="08A926B7" w14:textId="77777777" w:rsidR="00617D76" w:rsidRPr="00B076A8" w:rsidRDefault="00617D76" w:rsidP="00617D76">
      <w:pPr>
        <w:pStyle w:val="H1G"/>
      </w:pPr>
      <w:r w:rsidRPr="00B076A8">
        <w:tab/>
      </w:r>
      <w:r w:rsidRPr="00B076A8">
        <w:tab/>
        <w:t xml:space="preserve">Reply to paragraph 16 </w:t>
      </w:r>
    </w:p>
    <w:p w14:paraId="333BDC1C" w14:textId="1685B3A3" w:rsidR="00DA5E92" w:rsidRPr="00B076A8" w:rsidRDefault="00617D76" w:rsidP="00617D76">
      <w:pPr>
        <w:pStyle w:val="Heading1"/>
      </w:pPr>
      <w:bookmarkStart w:id="16" w:name="_Toc197634290"/>
      <w:bookmarkStart w:id="17" w:name="_Toc197634845"/>
      <w:r w:rsidRPr="00B076A8">
        <w:t>Table 1</w:t>
      </w:r>
    </w:p>
    <w:p w14:paraId="5C3EF479" w14:textId="29AB7F35" w:rsidR="00617D76" w:rsidRPr="00B076A8" w:rsidRDefault="00617D76" w:rsidP="00DA5E92">
      <w:pPr>
        <w:pStyle w:val="Heading1"/>
        <w:spacing w:after="120"/>
        <w:rPr>
          <w:b/>
          <w:bCs/>
        </w:rPr>
      </w:pPr>
      <w:r w:rsidRPr="00B076A8">
        <w:rPr>
          <w:b/>
          <w:bCs/>
        </w:rPr>
        <w:t>Budget allocations to Ministry of Gender, Children and Social Protection</w:t>
      </w:r>
      <w:bookmarkEnd w:id="16"/>
      <w:bookmarkEnd w:id="17"/>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1417"/>
        <w:gridCol w:w="1417"/>
        <w:gridCol w:w="1417"/>
        <w:gridCol w:w="1419"/>
      </w:tblGrid>
      <w:tr w:rsidR="00BD15D0" w:rsidRPr="00B076A8" w14:paraId="7FA5A29B" w14:textId="77777777" w:rsidTr="002853D1">
        <w:trPr>
          <w:tblHeader/>
        </w:trPr>
        <w:tc>
          <w:tcPr>
            <w:tcW w:w="1667" w:type="pct"/>
            <w:vMerge w:val="restart"/>
            <w:tcBorders>
              <w:top w:val="single" w:sz="4" w:space="0" w:color="auto"/>
              <w:bottom w:val="single" w:sz="12" w:space="0" w:color="auto"/>
            </w:tcBorders>
            <w:shd w:val="clear" w:color="auto" w:fill="auto"/>
            <w:noWrap/>
            <w:vAlign w:val="bottom"/>
            <w:hideMark/>
          </w:tcPr>
          <w:p w14:paraId="7635B66C" w14:textId="77777777" w:rsidR="00617D76" w:rsidRPr="00B076A8" w:rsidRDefault="00617D76" w:rsidP="00BD15D0">
            <w:pPr>
              <w:pStyle w:val="SingleTxtG"/>
              <w:tabs>
                <w:tab w:val="clear" w:pos="1701"/>
                <w:tab w:val="clear" w:pos="2268"/>
              </w:tabs>
              <w:suppressAutoHyphens w:val="0"/>
              <w:spacing w:before="80" w:after="80" w:line="200" w:lineRule="exact"/>
              <w:ind w:left="0" w:right="113"/>
              <w:jc w:val="left"/>
              <w:rPr>
                <w:i/>
                <w:sz w:val="16"/>
              </w:rPr>
            </w:pPr>
            <w:r w:rsidRPr="00B076A8">
              <w:rPr>
                <w:i/>
                <w:sz w:val="16"/>
              </w:rPr>
              <w:t>Goods and services</w:t>
            </w:r>
          </w:p>
        </w:tc>
        <w:tc>
          <w:tcPr>
            <w:tcW w:w="833" w:type="pct"/>
            <w:tcBorders>
              <w:top w:val="single" w:sz="4" w:space="0" w:color="auto"/>
              <w:bottom w:val="single" w:sz="4" w:space="0" w:color="auto"/>
            </w:tcBorders>
            <w:shd w:val="clear" w:color="auto" w:fill="auto"/>
            <w:noWrap/>
            <w:vAlign w:val="bottom"/>
            <w:hideMark/>
          </w:tcPr>
          <w:p w14:paraId="05A43FBB" w14:textId="77777777" w:rsidR="00617D76" w:rsidRPr="00B076A8" w:rsidRDefault="00617D76" w:rsidP="00BD15D0">
            <w:pPr>
              <w:pStyle w:val="SingleTxtG"/>
              <w:tabs>
                <w:tab w:val="clear" w:pos="1701"/>
                <w:tab w:val="clear" w:pos="2268"/>
              </w:tabs>
              <w:suppressAutoHyphens w:val="0"/>
              <w:spacing w:before="80" w:after="80" w:line="200" w:lineRule="exact"/>
              <w:ind w:left="0" w:right="113"/>
              <w:jc w:val="right"/>
              <w:rPr>
                <w:i/>
                <w:sz w:val="16"/>
              </w:rPr>
            </w:pPr>
            <w:r w:rsidRPr="00B076A8">
              <w:rPr>
                <w:i/>
                <w:sz w:val="16"/>
              </w:rPr>
              <w:t>2021</w:t>
            </w:r>
          </w:p>
        </w:tc>
        <w:tc>
          <w:tcPr>
            <w:tcW w:w="833" w:type="pct"/>
            <w:tcBorders>
              <w:top w:val="single" w:sz="4" w:space="0" w:color="auto"/>
              <w:bottom w:val="single" w:sz="4" w:space="0" w:color="auto"/>
            </w:tcBorders>
            <w:shd w:val="clear" w:color="auto" w:fill="auto"/>
            <w:noWrap/>
            <w:vAlign w:val="bottom"/>
            <w:hideMark/>
          </w:tcPr>
          <w:p w14:paraId="092D8B08" w14:textId="77777777" w:rsidR="00617D76" w:rsidRPr="00B076A8" w:rsidRDefault="00617D76" w:rsidP="00BD15D0">
            <w:pPr>
              <w:pStyle w:val="SingleTxtG"/>
              <w:tabs>
                <w:tab w:val="clear" w:pos="1701"/>
                <w:tab w:val="clear" w:pos="2268"/>
              </w:tabs>
              <w:suppressAutoHyphens w:val="0"/>
              <w:spacing w:before="80" w:after="80" w:line="200" w:lineRule="exact"/>
              <w:ind w:left="0" w:right="113"/>
              <w:jc w:val="right"/>
              <w:rPr>
                <w:i/>
                <w:sz w:val="16"/>
              </w:rPr>
            </w:pPr>
            <w:r w:rsidRPr="00B076A8">
              <w:rPr>
                <w:i/>
                <w:sz w:val="16"/>
              </w:rPr>
              <w:t>2022</w:t>
            </w:r>
          </w:p>
        </w:tc>
        <w:tc>
          <w:tcPr>
            <w:tcW w:w="833" w:type="pct"/>
            <w:tcBorders>
              <w:top w:val="single" w:sz="4" w:space="0" w:color="auto"/>
              <w:bottom w:val="single" w:sz="4" w:space="0" w:color="auto"/>
            </w:tcBorders>
            <w:shd w:val="clear" w:color="auto" w:fill="auto"/>
            <w:noWrap/>
            <w:vAlign w:val="bottom"/>
            <w:hideMark/>
          </w:tcPr>
          <w:p w14:paraId="333B57D2" w14:textId="77777777" w:rsidR="00617D76" w:rsidRPr="00B076A8" w:rsidRDefault="00617D76" w:rsidP="00BD15D0">
            <w:pPr>
              <w:pStyle w:val="SingleTxtG"/>
              <w:tabs>
                <w:tab w:val="clear" w:pos="1701"/>
                <w:tab w:val="clear" w:pos="2268"/>
              </w:tabs>
              <w:suppressAutoHyphens w:val="0"/>
              <w:spacing w:before="80" w:after="80" w:line="200" w:lineRule="exact"/>
              <w:ind w:left="0" w:right="113"/>
              <w:jc w:val="right"/>
              <w:rPr>
                <w:i/>
                <w:sz w:val="16"/>
              </w:rPr>
            </w:pPr>
            <w:r w:rsidRPr="00B076A8">
              <w:rPr>
                <w:i/>
                <w:sz w:val="16"/>
              </w:rPr>
              <w:t>2023</w:t>
            </w:r>
          </w:p>
        </w:tc>
        <w:tc>
          <w:tcPr>
            <w:tcW w:w="834" w:type="pct"/>
            <w:tcBorders>
              <w:top w:val="single" w:sz="4" w:space="0" w:color="auto"/>
              <w:bottom w:val="single" w:sz="4" w:space="0" w:color="auto"/>
            </w:tcBorders>
            <w:shd w:val="clear" w:color="auto" w:fill="auto"/>
            <w:noWrap/>
            <w:vAlign w:val="bottom"/>
            <w:hideMark/>
          </w:tcPr>
          <w:p w14:paraId="06A4E9AF" w14:textId="77777777" w:rsidR="00617D76" w:rsidRPr="00B076A8" w:rsidRDefault="00617D76" w:rsidP="00BD15D0">
            <w:pPr>
              <w:pStyle w:val="SingleTxtG"/>
              <w:tabs>
                <w:tab w:val="clear" w:pos="1701"/>
                <w:tab w:val="clear" w:pos="2268"/>
              </w:tabs>
              <w:suppressAutoHyphens w:val="0"/>
              <w:spacing w:before="80" w:after="80" w:line="200" w:lineRule="exact"/>
              <w:ind w:left="0" w:right="113"/>
              <w:jc w:val="right"/>
              <w:rPr>
                <w:i/>
                <w:sz w:val="16"/>
              </w:rPr>
            </w:pPr>
            <w:r w:rsidRPr="00B076A8">
              <w:rPr>
                <w:i/>
                <w:sz w:val="16"/>
              </w:rPr>
              <w:t>2024</w:t>
            </w:r>
          </w:p>
        </w:tc>
      </w:tr>
      <w:tr w:rsidR="002853D1" w:rsidRPr="00B076A8" w14:paraId="2DF49505" w14:textId="77777777" w:rsidTr="002853D1">
        <w:trPr>
          <w:tblHeader/>
        </w:trPr>
        <w:tc>
          <w:tcPr>
            <w:tcW w:w="1667" w:type="pct"/>
            <w:vMerge/>
            <w:tcBorders>
              <w:top w:val="single" w:sz="12" w:space="0" w:color="auto"/>
              <w:bottom w:val="single" w:sz="12" w:space="0" w:color="auto"/>
            </w:tcBorders>
            <w:shd w:val="clear" w:color="auto" w:fill="auto"/>
            <w:vAlign w:val="bottom"/>
            <w:hideMark/>
          </w:tcPr>
          <w:p w14:paraId="105C11D1" w14:textId="77777777" w:rsidR="00617D76" w:rsidRPr="00B076A8" w:rsidRDefault="00617D76" w:rsidP="00BD15D0">
            <w:pPr>
              <w:pStyle w:val="SingleTxtG"/>
              <w:tabs>
                <w:tab w:val="clear" w:pos="1701"/>
                <w:tab w:val="clear" w:pos="2268"/>
              </w:tabs>
              <w:suppressAutoHyphens w:val="0"/>
              <w:spacing w:before="40" w:after="40" w:line="220" w:lineRule="exact"/>
              <w:ind w:left="0" w:right="113"/>
              <w:jc w:val="left"/>
              <w:rPr>
                <w:sz w:val="18"/>
              </w:rPr>
            </w:pPr>
          </w:p>
        </w:tc>
        <w:tc>
          <w:tcPr>
            <w:tcW w:w="833" w:type="pct"/>
            <w:tcBorders>
              <w:top w:val="single" w:sz="4" w:space="0" w:color="auto"/>
              <w:bottom w:val="single" w:sz="12" w:space="0" w:color="auto"/>
            </w:tcBorders>
            <w:shd w:val="clear" w:color="auto" w:fill="auto"/>
            <w:noWrap/>
            <w:vAlign w:val="bottom"/>
            <w:hideMark/>
          </w:tcPr>
          <w:p w14:paraId="37243BFE" w14:textId="77777777" w:rsidR="00617D76" w:rsidRPr="00B076A8" w:rsidRDefault="00617D76" w:rsidP="002853D1">
            <w:pPr>
              <w:pStyle w:val="SingleTxtG"/>
              <w:tabs>
                <w:tab w:val="clear" w:pos="1701"/>
                <w:tab w:val="clear" w:pos="2268"/>
              </w:tabs>
              <w:suppressAutoHyphens w:val="0"/>
              <w:spacing w:before="80" w:after="80" w:line="200" w:lineRule="exact"/>
              <w:ind w:left="0" w:right="113"/>
              <w:jc w:val="right"/>
              <w:rPr>
                <w:i/>
                <w:sz w:val="16"/>
              </w:rPr>
            </w:pPr>
            <w:r w:rsidRPr="00B076A8">
              <w:rPr>
                <w:i/>
                <w:sz w:val="16"/>
              </w:rPr>
              <w:t>Approved</w:t>
            </w:r>
          </w:p>
        </w:tc>
        <w:tc>
          <w:tcPr>
            <w:tcW w:w="833" w:type="pct"/>
            <w:tcBorders>
              <w:top w:val="single" w:sz="4" w:space="0" w:color="auto"/>
              <w:bottom w:val="single" w:sz="12" w:space="0" w:color="auto"/>
            </w:tcBorders>
            <w:shd w:val="clear" w:color="auto" w:fill="auto"/>
            <w:noWrap/>
            <w:vAlign w:val="bottom"/>
            <w:hideMark/>
          </w:tcPr>
          <w:p w14:paraId="041E5A8A" w14:textId="77777777" w:rsidR="00617D76" w:rsidRPr="00B076A8" w:rsidRDefault="00617D76" w:rsidP="002853D1">
            <w:pPr>
              <w:pStyle w:val="SingleTxtG"/>
              <w:tabs>
                <w:tab w:val="clear" w:pos="1701"/>
                <w:tab w:val="clear" w:pos="2268"/>
              </w:tabs>
              <w:suppressAutoHyphens w:val="0"/>
              <w:spacing w:before="80" w:after="80" w:line="200" w:lineRule="exact"/>
              <w:ind w:left="0" w:right="113"/>
              <w:jc w:val="right"/>
              <w:rPr>
                <w:i/>
                <w:sz w:val="16"/>
              </w:rPr>
            </w:pPr>
            <w:r w:rsidRPr="00B076A8">
              <w:rPr>
                <w:i/>
                <w:sz w:val="16"/>
              </w:rPr>
              <w:t>Approved</w:t>
            </w:r>
          </w:p>
        </w:tc>
        <w:tc>
          <w:tcPr>
            <w:tcW w:w="833" w:type="pct"/>
            <w:tcBorders>
              <w:top w:val="single" w:sz="4" w:space="0" w:color="auto"/>
              <w:bottom w:val="single" w:sz="12" w:space="0" w:color="auto"/>
            </w:tcBorders>
            <w:shd w:val="clear" w:color="auto" w:fill="auto"/>
            <w:noWrap/>
            <w:vAlign w:val="bottom"/>
            <w:hideMark/>
          </w:tcPr>
          <w:p w14:paraId="1B841CC1" w14:textId="77777777" w:rsidR="00617D76" w:rsidRPr="00B076A8" w:rsidRDefault="00617D76" w:rsidP="002853D1">
            <w:pPr>
              <w:pStyle w:val="SingleTxtG"/>
              <w:tabs>
                <w:tab w:val="clear" w:pos="1701"/>
                <w:tab w:val="clear" w:pos="2268"/>
              </w:tabs>
              <w:suppressAutoHyphens w:val="0"/>
              <w:spacing w:before="80" w:after="80" w:line="200" w:lineRule="exact"/>
              <w:ind w:left="0" w:right="113"/>
              <w:jc w:val="right"/>
              <w:rPr>
                <w:i/>
                <w:sz w:val="16"/>
              </w:rPr>
            </w:pPr>
            <w:r w:rsidRPr="00B076A8">
              <w:rPr>
                <w:i/>
                <w:sz w:val="16"/>
              </w:rPr>
              <w:t>Approved</w:t>
            </w:r>
          </w:p>
        </w:tc>
        <w:tc>
          <w:tcPr>
            <w:tcW w:w="834" w:type="pct"/>
            <w:tcBorders>
              <w:top w:val="single" w:sz="4" w:space="0" w:color="auto"/>
              <w:bottom w:val="single" w:sz="12" w:space="0" w:color="auto"/>
            </w:tcBorders>
            <w:shd w:val="clear" w:color="auto" w:fill="auto"/>
            <w:noWrap/>
            <w:vAlign w:val="bottom"/>
            <w:hideMark/>
          </w:tcPr>
          <w:p w14:paraId="364FC991" w14:textId="77777777" w:rsidR="00617D76" w:rsidRPr="00B076A8" w:rsidRDefault="00617D76" w:rsidP="002853D1">
            <w:pPr>
              <w:pStyle w:val="SingleTxtG"/>
              <w:tabs>
                <w:tab w:val="clear" w:pos="1701"/>
                <w:tab w:val="clear" w:pos="2268"/>
              </w:tabs>
              <w:suppressAutoHyphens w:val="0"/>
              <w:spacing w:before="80" w:after="80" w:line="200" w:lineRule="exact"/>
              <w:ind w:left="0" w:right="113"/>
              <w:jc w:val="right"/>
              <w:rPr>
                <w:i/>
                <w:sz w:val="16"/>
              </w:rPr>
            </w:pPr>
            <w:r w:rsidRPr="00B076A8">
              <w:rPr>
                <w:i/>
                <w:sz w:val="16"/>
              </w:rPr>
              <w:t>Approved</w:t>
            </w:r>
          </w:p>
        </w:tc>
      </w:tr>
      <w:tr w:rsidR="002853D1" w:rsidRPr="00B076A8" w14:paraId="7E283CDE" w14:textId="77777777" w:rsidTr="002853D1">
        <w:tc>
          <w:tcPr>
            <w:tcW w:w="1667" w:type="pct"/>
            <w:tcBorders>
              <w:top w:val="single" w:sz="12" w:space="0" w:color="auto"/>
            </w:tcBorders>
            <w:shd w:val="clear" w:color="auto" w:fill="auto"/>
            <w:noWrap/>
            <w:hideMark/>
          </w:tcPr>
          <w:p w14:paraId="1B05B663" w14:textId="77777777" w:rsidR="00617D76" w:rsidRPr="00B076A8" w:rsidRDefault="00617D76" w:rsidP="00BD15D0">
            <w:pPr>
              <w:pStyle w:val="SingleTxtG"/>
              <w:tabs>
                <w:tab w:val="clear" w:pos="1701"/>
                <w:tab w:val="clear" w:pos="2268"/>
              </w:tabs>
              <w:suppressAutoHyphens w:val="0"/>
              <w:spacing w:before="40" w:after="40" w:line="220" w:lineRule="exact"/>
              <w:ind w:left="0" w:right="113"/>
              <w:jc w:val="left"/>
              <w:rPr>
                <w:bCs/>
                <w:iCs/>
                <w:sz w:val="18"/>
              </w:rPr>
            </w:pPr>
            <w:r w:rsidRPr="00B076A8">
              <w:rPr>
                <w:bCs/>
                <w:iCs/>
                <w:sz w:val="18"/>
              </w:rPr>
              <w:t xml:space="preserve">o/w </w:t>
            </w:r>
            <w:proofErr w:type="spellStart"/>
            <w:r w:rsidRPr="00B076A8">
              <w:rPr>
                <w:bCs/>
                <w:iCs/>
                <w:sz w:val="18"/>
              </w:rPr>
              <w:t>MoGCSoP</w:t>
            </w:r>
            <w:proofErr w:type="spellEnd"/>
            <w:r w:rsidRPr="00B076A8">
              <w:rPr>
                <w:bCs/>
                <w:iCs/>
                <w:sz w:val="18"/>
              </w:rPr>
              <w:t xml:space="preserve"> Headquarters and Agencies</w:t>
            </w:r>
          </w:p>
        </w:tc>
        <w:tc>
          <w:tcPr>
            <w:tcW w:w="833" w:type="pct"/>
            <w:tcBorders>
              <w:top w:val="single" w:sz="12" w:space="0" w:color="auto"/>
            </w:tcBorders>
            <w:shd w:val="clear" w:color="auto" w:fill="auto"/>
            <w:noWrap/>
            <w:vAlign w:val="bottom"/>
            <w:hideMark/>
          </w:tcPr>
          <w:p w14:paraId="4532B813" w14:textId="5C282D1D"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2</w:t>
            </w:r>
            <w:r w:rsidR="002853D1" w:rsidRPr="00B076A8">
              <w:rPr>
                <w:sz w:val="18"/>
              </w:rPr>
              <w:t xml:space="preserve"> </w:t>
            </w:r>
            <w:r w:rsidRPr="00B076A8">
              <w:rPr>
                <w:sz w:val="18"/>
              </w:rPr>
              <w:t>694</w:t>
            </w:r>
            <w:r w:rsidR="002853D1" w:rsidRPr="00B076A8">
              <w:rPr>
                <w:sz w:val="18"/>
              </w:rPr>
              <w:t xml:space="preserve"> </w:t>
            </w:r>
            <w:r w:rsidRPr="00B076A8">
              <w:rPr>
                <w:sz w:val="18"/>
              </w:rPr>
              <w:t xml:space="preserve">420.00 </w:t>
            </w:r>
          </w:p>
        </w:tc>
        <w:tc>
          <w:tcPr>
            <w:tcW w:w="833" w:type="pct"/>
            <w:tcBorders>
              <w:top w:val="single" w:sz="12" w:space="0" w:color="auto"/>
            </w:tcBorders>
            <w:shd w:val="clear" w:color="auto" w:fill="auto"/>
            <w:noWrap/>
            <w:vAlign w:val="bottom"/>
            <w:hideMark/>
          </w:tcPr>
          <w:p w14:paraId="45CC8F03" w14:textId="2A8E58FA"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r w:rsidR="002853D1" w:rsidRPr="00B076A8">
              <w:rPr>
                <w:sz w:val="18"/>
              </w:rPr>
              <w:t xml:space="preserve"> </w:t>
            </w:r>
            <w:r w:rsidRPr="00B076A8">
              <w:rPr>
                <w:sz w:val="18"/>
              </w:rPr>
              <w:t>740</w:t>
            </w:r>
            <w:r w:rsidR="002853D1" w:rsidRPr="00B076A8">
              <w:rPr>
                <w:sz w:val="18"/>
              </w:rPr>
              <w:t xml:space="preserve"> </w:t>
            </w:r>
            <w:r w:rsidRPr="00B076A8">
              <w:rPr>
                <w:sz w:val="18"/>
              </w:rPr>
              <w:t xml:space="preserve">758.00 </w:t>
            </w:r>
          </w:p>
        </w:tc>
        <w:tc>
          <w:tcPr>
            <w:tcW w:w="833" w:type="pct"/>
            <w:tcBorders>
              <w:top w:val="single" w:sz="12" w:space="0" w:color="auto"/>
            </w:tcBorders>
            <w:shd w:val="clear" w:color="auto" w:fill="auto"/>
            <w:noWrap/>
            <w:vAlign w:val="bottom"/>
            <w:hideMark/>
          </w:tcPr>
          <w:p w14:paraId="53974553" w14:textId="3826D271"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2853D1" w:rsidRPr="00B076A8">
              <w:rPr>
                <w:sz w:val="18"/>
              </w:rPr>
              <w:t xml:space="preserve"> </w:t>
            </w:r>
            <w:r w:rsidRPr="00B076A8">
              <w:rPr>
                <w:sz w:val="18"/>
              </w:rPr>
              <w:t>432</w:t>
            </w:r>
            <w:r w:rsidR="002853D1" w:rsidRPr="00B076A8">
              <w:rPr>
                <w:sz w:val="18"/>
              </w:rPr>
              <w:t xml:space="preserve"> </w:t>
            </w:r>
            <w:r w:rsidRPr="00B076A8">
              <w:rPr>
                <w:sz w:val="18"/>
              </w:rPr>
              <w:t xml:space="preserve">900.00 </w:t>
            </w:r>
          </w:p>
        </w:tc>
        <w:tc>
          <w:tcPr>
            <w:tcW w:w="834" w:type="pct"/>
            <w:tcBorders>
              <w:top w:val="single" w:sz="12" w:space="0" w:color="auto"/>
            </w:tcBorders>
            <w:shd w:val="clear" w:color="auto" w:fill="auto"/>
            <w:noWrap/>
            <w:vAlign w:val="bottom"/>
            <w:hideMark/>
          </w:tcPr>
          <w:p w14:paraId="6D4B55D2" w14:textId="434E4556"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7</w:t>
            </w:r>
            <w:r w:rsidR="002853D1" w:rsidRPr="00B076A8">
              <w:rPr>
                <w:sz w:val="18"/>
              </w:rPr>
              <w:t xml:space="preserve"> </w:t>
            </w:r>
            <w:r w:rsidRPr="00B076A8">
              <w:rPr>
                <w:sz w:val="18"/>
              </w:rPr>
              <w:t>148</w:t>
            </w:r>
            <w:r w:rsidR="002853D1" w:rsidRPr="00B076A8">
              <w:rPr>
                <w:sz w:val="18"/>
              </w:rPr>
              <w:t xml:space="preserve"> </w:t>
            </w:r>
            <w:r w:rsidRPr="00B076A8">
              <w:rPr>
                <w:sz w:val="18"/>
              </w:rPr>
              <w:t xml:space="preserve">604.00 </w:t>
            </w:r>
          </w:p>
        </w:tc>
      </w:tr>
      <w:tr w:rsidR="002853D1" w:rsidRPr="00B076A8" w14:paraId="53009335" w14:textId="77777777" w:rsidTr="002853D1">
        <w:tc>
          <w:tcPr>
            <w:tcW w:w="1667" w:type="pct"/>
            <w:shd w:val="clear" w:color="auto" w:fill="auto"/>
            <w:noWrap/>
            <w:hideMark/>
          </w:tcPr>
          <w:p w14:paraId="68B3F9EC" w14:textId="77777777" w:rsidR="00617D76" w:rsidRPr="00B076A8" w:rsidRDefault="00617D76" w:rsidP="00BD15D0">
            <w:pPr>
              <w:pStyle w:val="SingleTxtG"/>
              <w:tabs>
                <w:tab w:val="clear" w:pos="1701"/>
                <w:tab w:val="clear" w:pos="2268"/>
              </w:tabs>
              <w:suppressAutoHyphens w:val="0"/>
              <w:spacing w:before="40" w:after="40" w:line="220" w:lineRule="exact"/>
              <w:ind w:left="0" w:right="113"/>
              <w:jc w:val="left"/>
              <w:rPr>
                <w:bCs/>
                <w:iCs/>
                <w:sz w:val="18"/>
              </w:rPr>
            </w:pPr>
            <w:r w:rsidRPr="00B076A8">
              <w:rPr>
                <w:bCs/>
                <w:iCs/>
                <w:sz w:val="18"/>
              </w:rPr>
              <w:t>o/w Livelihood Empowerment Against Poverty</w:t>
            </w:r>
          </w:p>
        </w:tc>
        <w:tc>
          <w:tcPr>
            <w:tcW w:w="833" w:type="pct"/>
            <w:shd w:val="clear" w:color="auto" w:fill="auto"/>
            <w:noWrap/>
            <w:vAlign w:val="bottom"/>
            <w:hideMark/>
          </w:tcPr>
          <w:p w14:paraId="5B87B484" w14:textId="120E761B"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197</w:t>
            </w:r>
            <w:r w:rsidR="002853D1" w:rsidRPr="00B076A8">
              <w:rPr>
                <w:sz w:val="18"/>
              </w:rPr>
              <w:t xml:space="preserve"> </w:t>
            </w:r>
            <w:r w:rsidRPr="00B076A8">
              <w:rPr>
                <w:sz w:val="18"/>
              </w:rPr>
              <w:t>534</w:t>
            </w:r>
            <w:r w:rsidR="002853D1" w:rsidRPr="00B076A8">
              <w:rPr>
                <w:sz w:val="18"/>
              </w:rPr>
              <w:t xml:space="preserve"> </w:t>
            </w:r>
            <w:r w:rsidRPr="00B076A8">
              <w:rPr>
                <w:sz w:val="18"/>
              </w:rPr>
              <w:t xml:space="preserve">538.00 </w:t>
            </w:r>
          </w:p>
        </w:tc>
        <w:tc>
          <w:tcPr>
            <w:tcW w:w="833" w:type="pct"/>
            <w:shd w:val="clear" w:color="auto" w:fill="auto"/>
            <w:noWrap/>
            <w:vAlign w:val="bottom"/>
            <w:hideMark/>
          </w:tcPr>
          <w:p w14:paraId="0025075F" w14:textId="37AAA3D1"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197</w:t>
            </w:r>
            <w:r w:rsidR="002853D1" w:rsidRPr="00B076A8">
              <w:rPr>
                <w:sz w:val="18"/>
              </w:rPr>
              <w:t xml:space="preserve"> </w:t>
            </w:r>
            <w:r w:rsidRPr="00B076A8">
              <w:rPr>
                <w:sz w:val="18"/>
              </w:rPr>
              <w:t>535</w:t>
            </w:r>
            <w:r w:rsidR="002853D1" w:rsidRPr="00B076A8">
              <w:rPr>
                <w:sz w:val="18"/>
              </w:rPr>
              <w:t xml:space="preserve"> </w:t>
            </w:r>
            <w:r w:rsidRPr="00B076A8">
              <w:rPr>
                <w:sz w:val="18"/>
              </w:rPr>
              <w:t xml:space="preserve">000.00 </w:t>
            </w:r>
          </w:p>
        </w:tc>
        <w:tc>
          <w:tcPr>
            <w:tcW w:w="833" w:type="pct"/>
            <w:shd w:val="clear" w:color="auto" w:fill="auto"/>
            <w:noWrap/>
            <w:vAlign w:val="bottom"/>
            <w:hideMark/>
          </w:tcPr>
          <w:p w14:paraId="27986BB4" w14:textId="17A98A2B"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428</w:t>
            </w:r>
            <w:r w:rsidR="002853D1" w:rsidRPr="00B076A8">
              <w:rPr>
                <w:sz w:val="18"/>
              </w:rPr>
              <w:t xml:space="preserve"> </w:t>
            </w:r>
            <w:r w:rsidRPr="00B076A8">
              <w:rPr>
                <w:sz w:val="18"/>
              </w:rPr>
              <w:t>870</w:t>
            </w:r>
            <w:r w:rsidR="002853D1" w:rsidRPr="00B076A8">
              <w:rPr>
                <w:sz w:val="18"/>
              </w:rPr>
              <w:t xml:space="preserve"> </w:t>
            </w:r>
            <w:r w:rsidRPr="00B076A8">
              <w:rPr>
                <w:sz w:val="18"/>
              </w:rPr>
              <w:t xml:space="preserve">802.00 </w:t>
            </w:r>
          </w:p>
        </w:tc>
        <w:tc>
          <w:tcPr>
            <w:tcW w:w="834" w:type="pct"/>
            <w:shd w:val="clear" w:color="auto" w:fill="auto"/>
            <w:noWrap/>
            <w:vAlign w:val="bottom"/>
            <w:hideMark/>
          </w:tcPr>
          <w:p w14:paraId="1D68A7F8" w14:textId="27CF038D"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720</w:t>
            </w:r>
            <w:r w:rsidR="002853D1" w:rsidRPr="00B076A8">
              <w:rPr>
                <w:sz w:val="18"/>
              </w:rPr>
              <w:t xml:space="preserve"> </w:t>
            </w:r>
            <w:r w:rsidRPr="00B076A8">
              <w:rPr>
                <w:sz w:val="18"/>
              </w:rPr>
              <w:t>000</w:t>
            </w:r>
            <w:r w:rsidR="002853D1" w:rsidRPr="00B076A8">
              <w:rPr>
                <w:sz w:val="18"/>
              </w:rPr>
              <w:t xml:space="preserve"> </w:t>
            </w:r>
            <w:r w:rsidRPr="00B076A8">
              <w:rPr>
                <w:sz w:val="18"/>
              </w:rPr>
              <w:t xml:space="preserve">000.00 </w:t>
            </w:r>
          </w:p>
        </w:tc>
      </w:tr>
      <w:tr w:rsidR="002853D1" w:rsidRPr="00B076A8" w14:paraId="47339470" w14:textId="77777777" w:rsidTr="002853D1">
        <w:tc>
          <w:tcPr>
            <w:tcW w:w="1667" w:type="pct"/>
            <w:shd w:val="clear" w:color="auto" w:fill="auto"/>
            <w:noWrap/>
            <w:hideMark/>
          </w:tcPr>
          <w:p w14:paraId="581C4858" w14:textId="77777777" w:rsidR="00617D76" w:rsidRPr="00B076A8" w:rsidRDefault="00617D76" w:rsidP="00BD15D0">
            <w:pPr>
              <w:pStyle w:val="SingleTxtG"/>
              <w:tabs>
                <w:tab w:val="clear" w:pos="1701"/>
                <w:tab w:val="clear" w:pos="2268"/>
              </w:tabs>
              <w:suppressAutoHyphens w:val="0"/>
              <w:spacing w:before="40" w:after="40" w:line="220" w:lineRule="exact"/>
              <w:ind w:left="0" w:right="113"/>
              <w:jc w:val="left"/>
              <w:rPr>
                <w:bCs/>
                <w:iCs/>
                <w:sz w:val="18"/>
              </w:rPr>
            </w:pPr>
            <w:r w:rsidRPr="00B076A8">
              <w:rPr>
                <w:bCs/>
                <w:iCs/>
                <w:sz w:val="18"/>
              </w:rPr>
              <w:t>o/w School Feeding Programme</w:t>
            </w:r>
          </w:p>
        </w:tc>
        <w:tc>
          <w:tcPr>
            <w:tcW w:w="833" w:type="pct"/>
            <w:shd w:val="clear" w:color="auto" w:fill="auto"/>
            <w:noWrap/>
            <w:vAlign w:val="bottom"/>
            <w:hideMark/>
          </w:tcPr>
          <w:p w14:paraId="50104DFB" w14:textId="03B82210"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488</w:t>
            </w:r>
            <w:r w:rsidR="002853D1" w:rsidRPr="00B076A8">
              <w:rPr>
                <w:sz w:val="18"/>
              </w:rPr>
              <w:t xml:space="preserve"> </w:t>
            </w:r>
            <w:r w:rsidRPr="00B076A8">
              <w:rPr>
                <w:sz w:val="18"/>
              </w:rPr>
              <w:t>800</w:t>
            </w:r>
            <w:r w:rsidR="002853D1" w:rsidRPr="00B076A8">
              <w:rPr>
                <w:sz w:val="18"/>
              </w:rPr>
              <w:t xml:space="preserve"> </w:t>
            </w:r>
            <w:r w:rsidRPr="00B076A8">
              <w:rPr>
                <w:sz w:val="18"/>
              </w:rPr>
              <w:t xml:space="preserve">000.00 </w:t>
            </w:r>
          </w:p>
        </w:tc>
        <w:tc>
          <w:tcPr>
            <w:tcW w:w="833" w:type="pct"/>
            <w:shd w:val="clear" w:color="auto" w:fill="auto"/>
            <w:noWrap/>
            <w:vAlign w:val="bottom"/>
            <w:hideMark/>
          </w:tcPr>
          <w:p w14:paraId="1C8C733F" w14:textId="54C2C32E"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881</w:t>
            </w:r>
            <w:r w:rsidR="002853D1" w:rsidRPr="00B076A8">
              <w:rPr>
                <w:sz w:val="18"/>
              </w:rPr>
              <w:t xml:space="preserve"> </w:t>
            </w:r>
            <w:r w:rsidRPr="00B076A8">
              <w:rPr>
                <w:sz w:val="18"/>
              </w:rPr>
              <w:t>000</w:t>
            </w:r>
            <w:r w:rsidR="002853D1" w:rsidRPr="00B076A8">
              <w:rPr>
                <w:sz w:val="18"/>
              </w:rPr>
              <w:t xml:space="preserve"> </w:t>
            </w:r>
            <w:r w:rsidRPr="00B076A8">
              <w:rPr>
                <w:sz w:val="18"/>
              </w:rPr>
              <w:t xml:space="preserve">000.00 </w:t>
            </w:r>
          </w:p>
        </w:tc>
        <w:tc>
          <w:tcPr>
            <w:tcW w:w="833" w:type="pct"/>
            <w:shd w:val="clear" w:color="auto" w:fill="auto"/>
            <w:noWrap/>
            <w:vAlign w:val="bottom"/>
            <w:hideMark/>
          </w:tcPr>
          <w:p w14:paraId="532E024A" w14:textId="6AB0B790"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r w:rsidR="002853D1" w:rsidRPr="00B076A8">
              <w:rPr>
                <w:sz w:val="18"/>
              </w:rPr>
              <w:t xml:space="preserve"> </w:t>
            </w:r>
            <w:r w:rsidRPr="00B076A8">
              <w:rPr>
                <w:sz w:val="18"/>
              </w:rPr>
              <w:t>041</w:t>
            </w:r>
            <w:r w:rsidR="002853D1" w:rsidRPr="00B076A8">
              <w:rPr>
                <w:sz w:val="18"/>
              </w:rPr>
              <w:t xml:space="preserve"> </w:t>
            </w:r>
            <w:r w:rsidRPr="00B076A8">
              <w:rPr>
                <w:sz w:val="18"/>
              </w:rPr>
              <w:t>532</w:t>
            </w:r>
            <w:r w:rsidR="002853D1" w:rsidRPr="00B076A8">
              <w:rPr>
                <w:sz w:val="18"/>
              </w:rPr>
              <w:t xml:space="preserve"> </w:t>
            </w:r>
            <w:r w:rsidRPr="00B076A8">
              <w:rPr>
                <w:sz w:val="18"/>
              </w:rPr>
              <w:t xml:space="preserve">448.00 </w:t>
            </w:r>
          </w:p>
        </w:tc>
        <w:tc>
          <w:tcPr>
            <w:tcW w:w="834" w:type="pct"/>
            <w:shd w:val="clear" w:color="auto" w:fill="auto"/>
            <w:noWrap/>
            <w:vAlign w:val="bottom"/>
            <w:hideMark/>
          </w:tcPr>
          <w:p w14:paraId="271AB8E3" w14:textId="46C1BA95"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r w:rsidR="002853D1" w:rsidRPr="00B076A8">
              <w:rPr>
                <w:sz w:val="18"/>
              </w:rPr>
              <w:t xml:space="preserve"> </w:t>
            </w:r>
            <w:r w:rsidRPr="00B076A8">
              <w:rPr>
                <w:sz w:val="18"/>
              </w:rPr>
              <w:t>393</w:t>
            </w:r>
            <w:r w:rsidR="002853D1" w:rsidRPr="00B076A8">
              <w:rPr>
                <w:sz w:val="18"/>
              </w:rPr>
              <w:t xml:space="preserve"> </w:t>
            </w:r>
            <w:r w:rsidRPr="00B076A8">
              <w:rPr>
                <w:sz w:val="18"/>
              </w:rPr>
              <w:t>659</w:t>
            </w:r>
            <w:r w:rsidR="002853D1" w:rsidRPr="00B076A8">
              <w:rPr>
                <w:sz w:val="18"/>
              </w:rPr>
              <w:t xml:space="preserve"> </w:t>
            </w:r>
            <w:r w:rsidRPr="00B076A8">
              <w:rPr>
                <w:sz w:val="18"/>
              </w:rPr>
              <w:t xml:space="preserve">200.00 </w:t>
            </w:r>
          </w:p>
        </w:tc>
      </w:tr>
      <w:tr w:rsidR="002853D1" w:rsidRPr="00B076A8" w14:paraId="31E1F00D" w14:textId="77777777" w:rsidTr="002853D1">
        <w:tc>
          <w:tcPr>
            <w:tcW w:w="1667" w:type="pct"/>
            <w:shd w:val="clear" w:color="auto" w:fill="auto"/>
            <w:noWrap/>
            <w:hideMark/>
          </w:tcPr>
          <w:p w14:paraId="20D25A77" w14:textId="77777777" w:rsidR="00617D76" w:rsidRPr="00B076A8" w:rsidRDefault="00617D76" w:rsidP="00BD15D0">
            <w:pPr>
              <w:pStyle w:val="SingleTxtG"/>
              <w:tabs>
                <w:tab w:val="clear" w:pos="1701"/>
                <w:tab w:val="clear" w:pos="2268"/>
              </w:tabs>
              <w:suppressAutoHyphens w:val="0"/>
              <w:spacing w:before="40" w:after="40" w:line="220" w:lineRule="exact"/>
              <w:ind w:left="0" w:right="113"/>
              <w:jc w:val="left"/>
              <w:rPr>
                <w:bCs/>
                <w:iCs/>
                <w:sz w:val="18"/>
              </w:rPr>
            </w:pPr>
            <w:r w:rsidRPr="00B076A8">
              <w:rPr>
                <w:bCs/>
                <w:iCs/>
                <w:sz w:val="18"/>
              </w:rPr>
              <w:t>o/w Domestic Violence Fund</w:t>
            </w:r>
          </w:p>
        </w:tc>
        <w:tc>
          <w:tcPr>
            <w:tcW w:w="833" w:type="pct"/>
            <w:shd w:val="clear" w:color="auto" w:fill="auto"/>
            <w:noWrap/>
            <w:vAlign w:val="bottom"/>
            <w:hideMark/>
          </w:tcPr>
          <w:p w14:paraId="40E54F89" w14:textId="6EA33EDB"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r w:rsidR="002853D1" w:rsidRPr="00B076A8">
              <w:rPr>
                <w:sz w:val="18"/>
              </w:rPr>
              <w:t xml:space="preserve"> </w:t>
            </w:r>
            <w:r w:rsidRPr="00B076A8">
              <w:rPr>
                <w:sz w:val="18"/>
              </w:rPr>
              <w:t>500</w:t>
            </w:r>
            <w:r w:rsidR="002853D1" w:rsidRPr="00B076A8">
              <w:rPr>
                <w:sz w:val="18"/>
              </w:rPr>
              <w:t xml:space="preserve"> </w:t>
            </w:r>
            <w:r w:rsidRPr="00B076A8">
              <w:rPr>
                <w:sz w:val="18"/>
              </w:rPr>
              <w:t xml:space="preserve">000.00 </w:t>
            </w:r>
          </w:p>
        </w:tc>
        <w:tc>
          <w:tcPr>
            <w:tcW w:w="833" w:type="pct"/>
            <w:shd w:val="clear" w:color="auto" w:fill="auto"/>
            <w:noWrap/>
            <w:vAlign w:val="bottom"/>
            <w:hideMark/>
          </w:tcPr>
          <w:p w14:paraId="38291F79" w14:textId="209F18E0"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r w:rsidR="002853D1" w:rsidRPr="00B076A8">
              <w:rPr>
                <w:sz w:val="18"/>
              </w:rPr>
              <w:t xml:space="preserve"> </w:t>
            </w:r>
            <w:r w:rsidRPr="00B076A8">
              <w:rPr>
                <w:sz w:val="18"/>
              </w:rPr>
              <w:t>440</w:t>
            </w:r>
            <w:r w:rsidR="002853D1" w:rsidRPr="00B076A8">
              <w:rPr>
                <w:sz w:val="18"/>
              </w:rPr>
              <w:t xml:space="preserve"> </w:t>
            </w:r>
            <w:r w:rsidRPr="00B076A8">
              <w:rPr>
                <w:sz w:val="18"/>
              </w:rPr>
              <w:t xml:space="preserve">000.00 </w:t>
            </w:r>
          </w:p>
        </w:tc>
        <w:tc>
          <w:tcPr>
            <w:tcW w:w="833" w:type="pct"/>
            <w:shd w:val="clear" w:color="auto" w:fill="auto"/>
            <w:noWrap/>
            <w:vAlign w:val="bottom"/>
            <w:hideMark/>
          </w:tcPr>
          <w:p w14:paraId="1CA94398" w14:textId="5BEA1EC0"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r w:rsidR="002853D1" w:rsidRPr="00B076A8">
              <w:rPr>
                <w:sz w:val="18"/>
              </w:rPr>
              <w:t xml:space="preserve"> </w:t>
            </w:r>
            <w:r w:rsidRPr="00B076A8">
              <w:rPr>
                <w:sz w:val="18"/>
              </w:rPr>
              <w:t>000</w:t>
            </w:r>
            <w:r w:rsidR="002853D1" w:rsidRPr="00B076A8">
              <w:rPr>
                <w:sz w:val="18"/>
              </w:rPr>
              <w:t xml:space="preserve"> </w:t>
            </w:r>
            <w:r w:rsidRPr="00B076A8">
              <w:rPr>
                <w:sz w:val="18"/>
              </w:rPr>
              <w:t xml:space="preserve">000.00 </w:t>
            </w:r>
          </w:p>
        </w:tc>
        <w:tc>
          <w:tcPr>
            <w:tcW w:w="834" w:type="pct"/>
            <w:shd w:val="clear" w:color="auto" w:fill="auto"/>
            <w:noWrap/>
            <w:vAlign w:val="bottom"/>
            <w:hideMark/>
          </w:tcPr>
          <w:p w14:paraId="2492E182" w14:textId="63A7BCFC"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2</w:t>
            </w:r>
            <w:r w:rsidR="002853D1" w:rsidRPr="00B076A8">
              <w:rPr>
                <w:sz w:val="18"/>
              </w:rPr>
              <w:t xml:space="preserve"> </w:t>
            </w:r>
            <w:r w:rsidRPr="00B076A8">
              <w:rPr>
                <w:sz w:val="18"/>
              </w:rPr>
              <w:t>700</w:t>
            </w:r>
            <w:r w:rsidR="002853D1" w:rsidRPr="00B076A8">
              <w:rPr>
                <w:sz w:val="18"/>
              </w:rPr>
              <w:t xml:space="preserve"> </w:t>
            </w:r>
            <w:r w:rsidRPr="00B076A8">
              <w:rPr>
                <w:sz w:val="18"/>
              </w:rPr>
              <w:t xml:space="preserve">000.00 </w:t>
            </w:r>
          </w:p>
        </w:tc>
      </w:tr>
      <w:tr w:rsidR="002853D1" w:rsidRPr="00B076A8" w14:paraId="619CD5C8" w14:textId="77777777" w:rsidTr="002853D1">
        <w:tc>
          <w:tcPr>
            <w:tcW w:w="1667" w:type="pct"/>
            <w:tcBorders>
              <w:bottom w:val="single" w:sz="4" w:space="0" w:color="auto"/>
            </w:tcBorders>
            <w:shd w:val="clear" w:color="auto" w:fill="auto"/>
            <w:noWrap/>
            <w:hideMark/>
          </w:tcPr>
          <w:p w14:paraId="43C2E290" w14:textId="77777777" w:rsidR="00617D76" w:rsidRPr="00B076A8" w:rsidRDefault="00617D76" w:rsidP="00BD15D0">
            <w:pPr>
              <w:pStyle w:val="SingleTxtG"/>
              <w:tabs>
                <w:tab w:val="clear" w:pos="1701"/>
                <w:tab w:val="clear" w:pos="2268"/>
              </w:tabs>
              <w:suppressAutoHyphens w:val="0"/>
              <w:spacing w:before="40" w:after="40" w:line="220" w:lineRule="exact"/>
              <w:ind w:left="0" w:right="113"/>
              <w:jc w:val="left"/>
              <w:rPr>
                <w:bCs/>
                <w:iCs/>
                <w:sz w:val="18"/>
              </w:rPr>
            </w:pPr>
            <w:r w:rsidRPr="00B076A8">
              <w:rPr>
                <w:bCs/>
                <w:iCs/>
                <w:sz w:val="18"/>
              </w:rPr>
              <w:t>o/w Child/ Human Trafficking Fund</w:t>
            </w:r>
          </w:p>
        </w:tc>
        <w:tc>
          <w:tcPr>
            <w:tcW w:w="833" w:type="pct"/>
            <w:tcBorders>
              <w:bottom w:val="single" w:sz="4" w:space="0" w:color="auto"/>
            </w:tcBorders>
            <w:shd w:val="clear" w:color="auto" w:fill="auto"/>
            <w:noWrap/>
            <w:vAlign w:val="bottom"/>
            <w:hideMark/>
          </w:tcPr>
          <w:p w14:paraId="267A7EDD" w14:textId="0434677F"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r w:rsidR="002853D1" w:rsidRPr="00B076A8">
              <w:rPr>
                <w:sz w:val="18"/>
              </w:rPr>
              <w:t xml:space="preserve"> </w:t>
            </w:r>
            <w:r w:rsidRPr="00B076A8">
              <w:rPr>
                <w:sz w:val="18"/>
              </w:rPr>
              <w:t>000</w:t>
            </w:r>
            <w:r w:rsidR="002853D1" w:rsidRPr="00B076A8">
              <w:rPr>
                <w:sz w:val="18"/>
              </w:rPr>
              <w:t xml:space="preserve"> </w:t>
            </w:r>
            <w:r w:rsidRPr="00B076A8">
              <w:rPr>
                <w:sz w:val="18"/>
              </w:rPr>
              <w:t xml:space="preserve">000.00 </w:t>
            </w:r>
          </w:p>
        </w:tc>
        <w:tc>
          <w:tcPr>
            <w:tcW w:w="833" w:type="pct"/>
            <w:tcBorders>
              <w:bottom w:val="single" w:sz="4" w:space="0" w:color="auto"/>
            </w:tcBorders>
            <w:shd w:val="clear" w:color="auto" w:fill="auto"/>
            <w:noWrap/>
            <w:vAlign w:val="bottom"/>
            <w:hideMark/>
          </w:tcPr>
          <w:p w14:paraId="4461A1E0" w14:textId="29EDE650"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r w:rsidR="002853D1" w:rsidRPr="00B076A8">
              <w:rPr>
                <w:sz w:val="18"/>
              </w:rPr>
              <w:t xml:space="preserve"> </w:t>
            </w:r>
            <w:r w:rsidRPr="00B076A8">
              <w:rPr>
                <w:sz w:val="18"/>
              </w:rPr>
              <w:t>440</w:t>
            </w:r>
            <w:r w:rsidR="002853D1" w:rsidRPr="00B076A8">
              <w:rPr>
                <w:sz w:val="18"/>
              </w:rPr>
              <w:t xml:space="preserve"> </w:t>
            </w:r>
            <w:r w:rsidRPr="00B076A8">
              <w:rPr>
                <w:sz w:val="18"/>
              </w:rPr>
              <w:t xml:space="preserve">000.00 </w:t>
            </w:r>
          </w:p>
        </w:tc>
        <w:tc>
          <w:tcPr>
            <w:tcW w:w="833" w:type="pct"/>
            <w:tcBorders>
              <w:bottom w:val="single" w:sz="4" w:space="0" w:color="auto"/>
            </w:tcBorders>
            <w:shd w:val="clear" w:color="auto" w:fill="auto"/>
            <w:noWrap/>
            <w:vAlign w:val="bottom"/>
            <w:hideMark/>
          </w:tcPr>
          <w:p w14:paraId="708BF40D" w14:textId="73A4BDD7"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r w:rsidR="002853D1" w:rsidRPr="00B076A8">
              <w:rPr>
                <w:sz w:val="18"/>
              </w:rPr>
              <w:t xml:space="preserve"> </w:t>
            </w:r>
            <w:r w:rsidRPr="00B076A8">
              <w:rPr>
                <w:sz w:val="18"/>
              </w:rPr>
              <w:t>000</w:t>
            </w:r>
            <w:r w:rsidR="002853D1" w:rsidRPr="00B076A8">
              <w:rPr>
                <w:sz w:val="18"/>
              </w:rPr>
              <w:t xml:space="preserve"> </w:t>
            </w:r>
            <w:r w:rsidRPr="00B076A8">
              <w:rPr>
                <w:sz w:val="18"/>
              </w:rPr>
              <w:t xml:space="preserve">000.00 </w:t>
            </w:r>
          </w:p>
        </w:tc>
        <w:tc>
          <w:tcPr>
            <w:tcW w:w="834" w:type="pct"/>
            <w:tcBorders>
              <w:bottom w:val="single" w:sz="4" w:space="0" w:color="auto"/>
            </w:tcBorders>
            <w:shd w:val="clear" w:color="auto" w:fill="auto"/>
            <w:noWrap/>
            <w:vAlign w:val="bottom"/>
            <w:hideMark/>
          </w:tcPr>
          <w:p w14:paraId="441E8338" w14:textId="7F1C6AED" w:rsidR="00617D76" w:rsidRPr="00B076A8" w:rsidRDefault="00617D76" w:rsidP="00BD15D0">
            <w:pPr>
              <w:pStyle w:val="SingleTxtG"/>
              <w:tabs>
                <w:tab w:val="clear" w:pos="1701"/>
                <w:tab w:val="clear" w:pos="2268"/>
              </w:tabs>
              <w:suppressAutoHyphens w:val="0"/>
              <w:spacing w:before="40" w:after="40" w:line="220" w:lineRule="exact"/>
              <w:ind w:left="0" w:right="113"/>
              <w:jc w:val="right"/>
              <w:rPr>
                <w:sz w:val="18"/>
              </w:rPr>
            </w:pPr>
            <w:r w:rsidRPr="00B076A8">
              <w:rPr>
                <w:sz w:val="18"/>
              </w:rPr>
              <w:t>2</w:t>
            </w:r>
            <w:r w:rsidR="002853D1" w:rsidRPr="00B076A8">
              <w:rPr>
                <w:sz w:val="18"/>
              </w:rPr>
              <w:t xml:space="preserve"> </w:t>
            </w:r>
            <w:r w:rsidRPr="00B076A8">
              <w:rPr>
                <w:sz w:val="18"/>
              </w:rPr>
              <w:t>140</w:t>
            </w:r>
            <w:r w:rsidR="002853D1" w:rsidRPr="00B076A8">
              <w:rPr>
                <w:sz w:val="18"/>
              </w:rPr>
              <w:t xml:space="preserve"> </w:t>
            </w:r>
            <w:r w:rsidRPr="00B076A8">
              <w:rPr>
                <w:sz w:val="18"/>
              </w:rPr>
              <w:t xml:space="preserve">739.00 </w:t>
            </w:r>
          </w:p>
        </w:tc>
      </w:tr>
      <w:tr w:rsidR="002853D1" w:rsidRPr="00B076A8" w14:paraId="2F6B0B13" w14:textId="77777777" w:rsidTr="002853D1">
        <w:tc>
          <w:tcPr>
            <w:tcW w:w="1667" w:type="pct"/>
            <w:tcBorders>
              <w:top w:val="single" w:sz="4" w:space="0" w:color="auto"/>
            </w:tcBorders>
            <w:shd w:val="clear" w:color="auto" w:fill="auto"/>
            <w:noWrap/>
            <w:hideMark/>
          </w:tcPr>
          <w:p w14:paraId="58C23CB6" w14:textId="77777777" w:rsidR="00617D76" w:rsidRPr="00B076A8" w:rsidRDefault="00617D76" w:rsidP="002853D1">
            <w:pPr>
              <w:pStyle w:val="SingleTxtG"/>
              <w:tabs>
                <w:tab w:val="clear" w:pos="1701"/>
                <w:tab w:val="clear" w:pos="2268"/>
              </w:tabs>
              <w:suppressAutoHyphens w:val="0"/>
              <w:spacing w:before="80" w:after="80" w:line="220" w:lineRule="exact"/>
              <w:ind w:left="283" w:right="0"/>
              <w:jc w:val="left"/>
              <w:rPr>
                <w:b/>
                <w:bCs/>
                <w:sz w:val="18"/>
              </w:rPr>
            </w:pPr>
            <w:r w:rsidRPr="00B076A8">
              <w:rPr>
                <w:b/>
                <w:bCs/>
                <w:sz w:val="18"/>
              </w:rPr>
              <w:t xml:space="preserve">Total </w:t>
            </w:r>
          </w:p>
        </w:tc>
        <w:tc>
          <w:tcPr>
            <w:tcW w:w="833" w:type="pct"/>
            <w:tcBorders>
              <w:top w:val="single" w:sz="4" w:space="0" w:color="auto"/>
            </w:tcBorders>
            <w:shd w:val="clear" w:color="auto" w:fill="auto"/>
            <w:noWrap/>
            <w:vAlign w:val="bottom"/>
            <w:hideMark/>
          </w:tcPr>
          <w:p w14:paraId="2E9FF0E7" w14:textId="2B5589E6" w:rsidR="00617D76" w:rsidRPr="00B076A8" w:rsidRDefault="00617D76" w:rsidP="00102B71">
            <w:pPr>
              <w:pStyle w:val="SingleTxtG"/>
              <w:tabs>
                <w:tab w:val="clear" w:pos="1701"/>
                <w:tab w:val="clear" w:pos="2268"/>
              </w:tabs>
              <w:suppressAutoHyphens w:val="0"/>
              <w:spacing w:before="80" w:after="80" w:line="220" w:lineRule="exact"/>
              <w:ind w:left="0" w:right="113"/>
              <w:jc w:val="right"/>
              <w:rPr>
                <w:b/>
                <w:bCs/>
                <w:sz w:val="18"/>
              </w:rPr>
            </w:pPr>
            <w:r w:rsidRPr="00B076A8">
              <w:rPr>
                <w:b/>
                <w:bCs/>
                <w:sz w:val="18"/>
              </w:rPr>
              <w:t>691</w:t>
            </w:r>
            <w:r w:rsidR="002853D1" w:rsidRPr="00B076A8">
              <w:rPr>
                <w:b/>
                <w:bCs/>
                <w:sz w:val="18"/>
              </w:rPr>
              <w:t xml:space="preserve"> </w:t>
            </w:r>
            <w:r w:rsidRPr="00B076A8">
              <w:rPr>
                <w:b/>
                <w:bCs/>
                <w:sz w:val="18"/>
              </w:rPr>
              <w:t>528</w:t>
            </w:r>
            <w:r w:rsidR="002853D1" w:rsidRPr="00B076A8">
              <w:rPr>
                <w:b/>
                <w:bCs/>
                <w:sz w:val="18"/>
              </w:rPr>
              <w:t xml:space="preserve"> </w:t>
            </w:r>
            <w:r w:rsidRPr="00B076A8">
              <w:rPr>
                <w:b/>
                <w:bCs/>
                <w:sz w:val="18"/>
              </w:rPr>
              <w:t xml:space="preserve">958.00 </w:t>
            </w:r>
          </w:p>
        </w:tc>
        <w:tc>
          <w:tcPr>
            <w:tcW w:w="833" w:type="pct"/>
            <w:tcBorders>
              <w:top w:val="single" w:sz="4" w:space="0" w:color="auto"/>
            </w:tcBorders>
            <w:shd w:val="clear" w:color="auto" w:fill="auto"/>
            <w:noWrap/>
            <w:vAlign w:val="bottom"/>
            <w:hideMark/>
          </w:tcPr>
          <w:p w14:paraId="48E99F24" w14:textId="27ECA505" w:rsidR="00617D76" w:rsidRPr="00B076A8" w:rsidRDefault="00617D76" w:rsidP="00102B71">
            <w:pPr>
              <w:pStyle w:val="SingleTxtG"/>
              <w:tabs>
                <w:tab w:val="clear" w:pos="1701"/>
                <w:tab w:val="clear" w:pos="2268"/>
              </w:tabs>
              <w:suppressAutoHyphens w:val="0"/>
              <w:spacing w:before="80" w:after="80" w:line="220" w:lineRule="exact"/>
              <w:ind w:left="0" w:right="113"/>
              <w:jc w:val="right"/>
              <w:rPr>
                <w:b/>
                <w:bCs/>
                <w:sz w:val="18"/>
              </w:rPr>
            </w:pPr>
            <w:r w:rsidRPr="00B076A8">
              <w:rPr>
                <w:b/>
                <w:bCs/>
                <w:sz w:val="18"/>
              </w:rPr>
              <w:t>1</w:t>
            </w:r>
            <w:r w:rsidR="002853D1" w:rsidRPr="00B076A8">
              <w:rPr>
                <w:b/>
                <w:bCs/>
                <w:sz w:val="18"/>
              </w:rPr>
              <w:t xml:space="preserve"> </w:t>
            </w:r>
            <w:r w:rsidRPr="00B076A8">
              <w:rPr>
                <w:b/>
                <w:bCs/>
                <w:sz w:val="18"/>
              </w:rPr>
              <w:t>083</w:t>
            </w:r>
            <w:r w:rsidR="002853D1" w:rsidRPr="00B076A8">
              <w:rPr>
                <w:b/>
                <w:bCs/>
                <w:sz w:val="18"/>
              </w:rPr>
              <w:t xml:space="preserve"> </w:t>
            </w:r>
            <w:r w:rsidRPr="00B076A8">
              <w:rPr>
                <w:b/>
                <w:bCs/>
                <w:sz w:val="18"/>
              </w:rPr>
              <w:t>155</w:t>
            </w:r>
            <w:r w:rsidR="002853D1" w:rsidRPr="00B076A8">
              <w:rPr>
                <w:b/>
                <w:bCs/>
                <w:sz w:val="18"/>
              </w:rPr>
              <w:t xml:space="preserve"> </w:t>
            </w:r>
            <w:r w:rsidRPr="00B076A8">
              <w:rPr>
                <w:b/>
                <w:bCs/>
                <w:sz w:val="18"/>
              </w:rPr>
              <w:t xml:space="preserve">758.00 </w:t>
            </w:r>
          </w:p>
        </w:tc>
        <w:tc>
          <w:tcPr>
            <w:tcW w:w="833" w:type="pct"/>
            <w:tcBorders>
              <w:top w:val="single" w:sz="4" w:space="0" w:color="auto"/>
            </w:tcBorders>
            <w:shd w:val="clear" w:color="auto" w:fill="auto"/>
            <w:noWrap/>
            <w:vAlign w:val="bottom"/>
            <w:hideMark/>
          </w:tcPr>
          <w:p w14:paraId="458AFE05" w14:textId="25C94524" w:rsidR="00617D76" w:rsidRPr="00B076A8" w:rsidRDefault="00617D76" w:rsidP="00102B71">
            <w:pPr>
              <w:pStyle w:val="SingleTxtG"/>
              <w:tabs>
                <w:tab w:val="clear" w:pos="1701"/>
                <w:tab w:val="clear" w:pos="2268"/>
              </w:tabs>
              <w:suppressAutoHyphens w:val="0"/>
              <w:spacing w:before="80" w:after="80" w:line="220" w:lineRule="exact"/>
              <w:ind w:left="0" w:right="113"/>
              <w:jc w:val="right"/>
              <w:rPr>
                <w:b/>
                <w:bCs/>
                <w:sz w:val="18"/>
              </w:rPr>
            </w:pPr>
            <w:r w:rsidRPr="00B076A8">
              <w:rPr>
                <w:b/>
                <w:bCs/>
                <w:sz w:val="18"/>
              </w:rPr>
              <w:t>1</w:t>
            </w:r>
            <w:r w:rsidR="002853D1" w:rsidRPr="00B076A8">
              <w:rPr>
                <w:b/>
                <w:bCs/>
                <w:sz w:val="18"/>
              </w:rPr>
              <w:t xml:space="preserve"> </w:t>
            </w:r>
            <w:r w:rsidRPr="00B076A8">
              <w:rPr>
                <w:b/>
                <w:bCs/>
                <w:sz w:val="18"/>
              </w:rPr>
              <w:t>475</w:t>
            </w:r>
            <w:r w:rsidR="002853D1" w:rsidRPr="00B076A8">
              <w:rPr>
                <w:b/>
                <w:bCs/>
                <w:sz w:val="18"/>
              </w:rPr>
              <w:t xml:space="preserve"> </w:t>
            </w:r>
            <w:r w:rsidRPr="00B076A8">
              <w:rPr>
                <w:b/>
                <w:bCs/>
                <w:sz w:val="18"/>
              </w:rPr>
              <w:t>836</w:t>
            </w:r>
            <w:r w:rsidR="002853D1" w:rsidRPr="00B076A8">
              <w:rPr>
                <w:b/>
                <w:bCs/>
                <w:sz w:val="18"/>
              </w:rPr>
              <w:t xml:space="preserve"> </w:t>
            </w:r>
            <w:r w:rsidRPr="00B076A8">
              <w:rPr>
                <w:b/>
                <w:bCs/>
                <w:sz w:val="18"/>
              </w:rPr>
              <w:t xml:space="preserve">150.00 </w:t>
            </w:r>
          </w:p>
        </w:tc>
        <w:tc>
          <w:tcPr>
            <w:tcW w:w="834" w:type="pct"/>
            <w:tcBorders>
              <w:top w:val="single" w:sz="4" w:space="0" w:color="auto"/>
            </w:tcBorders>
            <w:shd w:val="clear" w:color="auto" w:fill="auto"/>
            <w:noWrap/>
            <w:vAlign w:val="bottom"/>
            <w:hideMark/>
          </w:tcPr>
          <w:p w14:paraId="003FECC6" w14:textId="324D79F0" w:rsidR="00617D76" w:rsidRPr="00B076A8" w:rsidRDefault="00617D76" w:rsidP="00102B71">
            <w:pPr>
              <w:pStyle w:val="SingleTxtG"/>
              <w:tabs>
                <w:tab w:val="clear" w:pos="1701"/>
                <w:tab w:val="clear" w:pos="2268"/>
              </w:tabs>
              <w:suppressAutoHyphens w:val="0"/>
              <w:spacing w:before="80" w:after="80" w:line="220" w:lineRule="exact"/>
              <w:ind w:left="0" w:right="113"/>
              <w:jc w:val="right"/>
              <w:rPr>
                <w:b/>
                <w:bCs/>
                <w:sz w:val="18"/>
              </w:rPr>
            </w:pPr>
            <w:r w:rsidRPr="00B076A8">
              <w:rPr>
                <w:b/>
                <w:bCs/>
                <w:sz w:val="18"/>
              </w:rPr>
              <w:t>2</w:t>
            </w:r>
            <w:r w:rsidR="002853D1" w:rsidRPr="00B076A8">
              <w:rPr>
                <w:b/>
                <w:bCs/>
                <w:sz w:val="18"/>
              </w:rPr>
              <w:t xml:space="preserve"> </w:t>
            </w:r>
            <w:r w:rsidRPr="00B076A8">
              <w:rPr>
                <w:b/>
                <w:bCs/>
                <w:sz w:val="18"/>
              </w:rPr>
              <w:t>125</w:t>
            </w:r>
            <w:r w:rsidR="002853D1" w:rsidRPr="00B076A8">
              <w:rPr>
                <w:b/>
                <w:bCs/>
                <w:sz w:val="18"/>
              </w:rPr>
              <w:t xml:space="preserve"> </w:t>
            </w:r>
            <w:r w:rsidRPr="00B076A8">
              <w:rPr>
                <w:b/>
                <w:bCs/>
                <w:sz w:val="18"/>
              </w:rPr>
              <w:t>648</w:t>
            </w:r>
            <w:r w:rsidR="002853D1" w:rsidRPr="00B076A8">
              <w:rPr>
                <w:b/>
                <w:bCs/>
                <w:sz w:val="18"/>
              </w:rPr>
              <w:t xml:space="preserve"> </w:t>
            </w:r>
            <w:r w:rsidRPr="00B076A8">
              <w:rPr>
                <w:b/>
                <w:bCs/>
                <w:sz w:val="18"/>
              </w:rPr>
              <w:t xml:space="preserve">543.00 </w:t>
            </w:r>
          </w:p>
        </w:tc>
      </w:tr>
    </w:tbl>
    <w:p w14:paraId="389492A6" w14:textId="77777777" w:rsidR="00617D76" w:rsidRPr="00B076A8" w:rsidRDefault="00617D76" w:rsidP="00617D76">
      <w:pPr>
        <w:pStyle w:val="H1G"/>
      </w:pPr>
      <w:r w:rsidRPr="00B076A8">
        <w:tab/>
      </w:r>
      <w:r w:rsidRPr="00B076A8">
        <w:tab/>
        <w:t xml:space="preserve">Reply to paragraph 17 </w:t>
      </w:r>
    </w:p>
    <w:p w14:paraId="089EE495" w14:textId="65C605AE" w:rsidR="00302D05" w:rsidRPr="00B076A8" w:rsidRDefault="00617D76" w:rsidP="00617D76">
      <w:pPr>
        <w:pStyle w:val="Heading1"/>
      </w:pPr>
      <w:bookmarkStart w:id="18" w:name="_Toc197634291"/>
      <w:bookmarkStart w:id="19" w:name="_Toc197634846"/>
      <w:r w:rsidRPr="00B076A8">
        <w:t>Table 2</w:t>
      </w:r>
    </w:p>
    <w:p w14:paraId="36CABBC1" w14:textId="135A41E7" w:rsidR="00617D76" w:rsidRPr="00B076A8" w:rsidRDefault="00617D76" w:rsidP="00302D05">
      <w:pPr>
        <w:pStyle w:val="Heading1"/>
        <w:spacing w:after="120"/>
        <w:rPr>
          <w:b/>
          <w:bCs/>
        </w:rPr>
      </w:pPr>
      <w:r w:rsidRPr="00B076A8">
        <w:rPr>
          <w:b/>
          <w:bCs/>
        </w:rPr>
        <w:t>Cases of non-maintenance and child abuse reported to DOVVSU</w:t>
      </w:r>
      <w:bookmarkEnd w:id="18"/>
      <w:bookmarkEnd w:id="19"/>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22"/>
        <w:gridCol w:w="1032"/>
        <w:gridCol w:w="1103"/>
        <w:gridCol w:w="1042"/>
        <w:gridCol w:w="1032"/>
        <w:gridCol w:w="1103"/>
        <w:gridCol w:w="1036"/>
      </w:tblGrid>
      <w:tr w:rsidR="00302D05" w:rsidRPr="00B076A8" w14:paraId="198B1A94" w14:textId="77777777" w:rsidTr="00322ADC">
        <w:trPr>
          <w:tblHeader/>
        </w:trPr>
        <w:tc>
          <w:tcPr>
            <w:tcW w:w="693" w:type="pct"/>
            <w:vMerge w:val="restart"/>
            <w:tcBorders>
              <w:top w:val="single" w:sz="4" w:space="0" w:color="auto"/>
            </w:tcBorders>
            <w:shd w:val="clear" w:color="auto" w:fill="auto"/>
            <w:vAlign w:val="bottom"/>
          </w:tcPr>
          <w:p w14:paraId="1A919F9A" w14:textId="77777777" w:rsidR="00302D05" w:rsidRPr="00B076A8" w:rsidRDefault="00302D05" w:rsidP="00302D05">
            <w:pPr>
              <w:pStyle w:val="SingleTxtG"/>
              <w:tabs>
                <w:tab w:val="clear" w:pos="1701"/>
                <w:tab w:val="clear" w:pos="2268"/>
              </w:tabs>
              <w:suppressAutoHyphens w:val="0"/>
              <w:spacing w:before="80" w:after="80" w:line="200" w:lineRule="exact"/>
              <w:ind w:left="0" w:right="113"/>
              <w:jc w:val="left"/>
              <w:rPr>
                <w:i/>
                <w:sz w:val="16"/>
              </w:rPr>
            </w:pPr>
            <w:r w:rsidRPr="00B076A8">
              <w:rPr>
                <w:i/>
                <w:sz w:val="16"/>
              </w:rPr>
              <w:t>Year</w:t>
            </w:r>
          </w:p>
        </w:tc>
        <w:tc>
          <w:tcPr>
            <w:tcW w:w="2155" w:type="pct"/>
            <w:gridSpan w:val="3"/>
            <w:tcBorders>
              <w:top w:val="single" w:sz="4" w:space="0" w:color="auto"/>
              <w:bottom w:val="single" w:sz="4" w:space="0" w:color="auto"/>
              <w:right w:val="single" w:sz="24" w:space="0" w:color="FFFFFF" w:themeColor="background1"/>
            </w:tcBorders>
            <w:shd w:val="clear" w:color="auto" w:fill="auto"/>
            <w:vAlign w:val="bottom"/>
          </w:tcPr>
          <w:p w14:paraId="5FA48B2B" w14:textId="77777777" w:rsidR="00302D05" w:rsidRPr="00B076A8" w:rsidRDefault="00302D05" w:rsidP="00322ADC">
            <w:pPr>
              <w:pStyle w:val="SingleTxtG"/>
              <w:tabs>
                <w:tab w:val="clear" w:pos="1701"/>
                <w:tab w:val="clear" w:pos="2268"/>
              </w:tabs>
              <w:suppressAutoHyphens w:val="0"/>
              <w:spacing w:before="80" w:after="80" w:line="200" w:lineRule="exact"/>
              <w:ind w:left="0" w:right="113"/>
              <w:jc w:val="center"/>
              <w:rPr>
                <w:i/>
                <w:sz w:val="16"/>
              </w:rPr>
            </w:pPr>
            <w:proofErr w:type="gramStart"/>
            <w:r w:rsidRPr="00B076A8">
              <w:rPr>
                <w:i/>
                <w:sz w:val="16"/>
              </w:rPr>
              <w:t>Non Maintenance</w:t>
            </w:r>
            <w:proofErr w:type="gramEnd"/>
          </w:p>
        </w:tc>
        <w:tc>
          <w:tcPr>
            <w:tcW w:w="2151" w:type="pct"/>
            <w:gridSpan w:val="3"/>
            <w:tcBorders>
              <w:top w:val="single" w:sz="4" w:space="0" w:color="auto"/>
              <w:left w:val="single" w:sz="24" w:space="0" w:color="FFFFFF" w:themeColor="background1"/>
              <w:bottom w:val="single" w:sz="4" w:space="0" w:color="auto"/>
              <w:right w:val="nil"/>
            </w:tcBorders>
            <w:shd w:val="clear" w:color="auto" w:fill="auto"/>
            <w:vAlign w:val="bottom"/>
          </w:tcPr>
          <w:p w14:paraId="467BE19D" w14:textId="77777777" w:rsidR="00302D05" w:rsidRPr="00B076A8" w:rsidRDefault="00302D05" w:rsidP="00322ADC">
            <w:pPr>
              <w:pStyle w:val="SingleTxtG"/>
              <w:tabs>
                <w:tab w:val="clear" w:pos="1701"/>
                <w:tab w:val="clear" w:pos="2268"/>
              </w:tabs>
              <w:suppressAutoHyphens w:val="0"/>
              <w:spacing w:before="80" w:after="80" w:line="200" w:lineRule="exact"/>
              <w:ind w:left="0" w:right="113"/>
              <w:jc w:val="center"/>
              <w:rPr>
                <w:i/>
                <w:sz w:val="16"/>
              </w:rPr>
            </w:pPr>
            <w:r w:rsidRPr="00B076A8">
              <w:rPr>
                <w:i/>
                <w:sz w:val="16"/>
              </w:rPr>
              <w:t>Exposing Child To Harm</w:t>
            </w:r>
          </w:p>
        </w:tc>
      </w:tr>
      <w:tr w:rsidR="00302D05" w:rsidRPr="00B076A8" w14:paraId="0F32E2FB" w14:textId="77777777" w:rsidTr="00322ADC">
        <w:tc>
          <w:tcPr>
            <w:tcW w:w="693" w:type="pct"/>
            <w:vMerge/>
            <w:tcBorders>
              <w:bottom w:val="single" w:sz="12" w:space="0" w:color="auto"/>
            </w:tcBorders>
            <w:shd w:val="clear" w:color="auto" w:fill="auto"/>
          </w:tcPr>
          <w:p w14:paraId="088771BE" w14:textId="77777777" w:rsidR="00302D05" w:rsidRPr="00B076A8" w:rsidRDefault="00302D05" w:rsidP="00302D05">
            <w:pPr>
              <w:pStyle w:val="SingleTxtG"/>
              <w:tabs>
                <w:tab w:val="clear" w:pos="1701"/>
                <w:tab w:val="clear" w:pos="2268"/>
              </w:tabs>
              <w:suppressAutoHyphens w:val="0"/>
              <w:spacing w:before="40" w:after="40" w:line="220" w:lineRule="exact"/>
              <w:ind w:left="0" w:right="113"/>
              <w:jc w:val="left"/>
              <w:rPr>
                <w:bCs/>
                <w:sz w:val="18"/>
              </w:rPr>
            </w:pPr>
          </w:p>
        </w:tc>
        <w:tc>
          <w:tcPr>
            <w:tcW w:w="700" w:type="pct"/>
            <w:tcBorders>
              <w:top w:val="single" w:sz="4" w:space="0" w:color="auto"/>
              <w:bottom w:val="single" w:sz="12" w:space="0" w:color="auto"/>
            </w:tcBorders>
            <w:shd w:val="clear" w:color="auto" w:fill="auto"/>
            <w:vAlign w:val="bottom"/>
          </w:tcPr>
          <w:p w14:paraId="4F232E8F" w14:textId="77777777" w:rsidR="00302D05" w:rsidRPr="00B076A8" w:rsidRDefault="00302D05" w:rsidP="00302D05">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Male </w:t>
            </w:r>
          </w:p>
        </w:tc>
        <w:tc>
          <w:tcPr>
            <w:tcW w:w="748" w:type="pct"/>
            <w:tcBorders>
              <w:top w:val="single" w:sz="4" w:space="0" w:color="auto"/>
              <w:bottom w:val="single" w:sz="12" w:space="0" w:color="auto"/>
            </w:tcBorders>
            <w:shd w:val="clear" w:color="auto" w:fill="auto"/>
            <w:vAlign w:val="bottom"/>
          </w:tcPr>
          <w:p w14:paraId="13BE080E" w14:textId="77777777" w:rsidR="00302D05" w:rsidRPr="00B076A8" w:rsidRDefault="00302D05" w:rsidP="00302D05">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Female </w:t>
            </w:r>
          </w:p>
        </w:tc>
        <w:tc>
          <w:tcPr>
            <w:tcW w:w="707" w:type="pct"/>
            <w:tcBorders>
              <w:top w:val="single" w:sz="4" w:space="0" w:color="auto"/>
              <w:bottom w:val="single" w:sz="12" w:space="0" w:color="auto"/>
              <w:right w:val="single" w:sz="24" w:space="0" w:color="FFFFFF" w:themeColor="background1"/>
            </w:tcBorders>
            <w:shd w:val="clear" w:color="auto" w:fill="auto"/>
            <w:vAlign w:val="bottom"/>
          </w:tcPr>
          <w:p w14:paraId="7C47CE55" w14:textId="77777777" w:rsidR="00302D05" w:rsidRPr="00B076A8" w:rsidRDefault="00302D05" w:rsidP="00302D05">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Total </w:t>
            </w:r>
          </w:p>
        </w:tc>
        <w:tc>
          <w:tcPr>
            <w:tcW w:w="700" w:type="pct"/>
            <w:tcBorders>
              <w:top w:val="single" w:sz="4" w:space="0" w:color="auto"/>
              <w:left w:val="single" w:sz="24" w:space="0" w:color="FFFFFF" w:themeColor="background1"/>
              <w:bottom w:val="single" w:sz="12" w:space="0" w:color="auto"/>
            </w:tcBorders>
            <w:shd w:val="clear" w:color="auto" w:fill="auto"/>
            <w:vAlign w:val="bottom"/>
          </w:tcPr>
          <w:p w14:paraId="69C39D7E" w14:textId="77777777" w:rsidR="00302D05" w:rsidRPr="00B076A8" w:rsidRDefault="00302D05" w:rsidP="00302D05">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Male </w:t>
            </w:r>
          </w:p>
        </w:tc>
        <w:tc>
          <w:tcPr>
            <w:tcW w:w="748" w:type="pct"/>
            <w:tcBorders>
              <w:top w:val="single" w:sz="4" w:space="0" w:color="auto"/>
              <w:bottom w:val="single" w:sz="12" w:space="0" w:color="auto"/>
            </w:tcBorders>
            <w:shd w:val="clear" w:color="auto" w:fill="auto"/>
            <w:vAlign w:val="bottom"/>
          </w:tcPr>
          <w:p w14:paraId="107DEC7A" w14:textId="77777777" w:rsidR="00302D05" w:rsidRPr="00B076A8" w:rsidRDefault="00302D05" w:rsidP="00302D05">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Female </w:t>
            </w:r>
          </w:p>
        </w:tc>
        <w:tc>
          <w:tcPr>
            <w:tcW w:w="703" w:type="pct"/>
            <w:tcBorders>
              <w:top w:val="single" w:sz="4" w:space="0" w:color="auto"/>
              <w:bottom w:val="single" w:sz="12" w:space="0" w:color="auto"/>
            </w:tcBorders>
            <w:shd w:val="clear" w:color="auto" w:fill="auto"/>
            <w:vAlign w:val="bottom"/>
          </w:tcPr>
          <w:p w14:paraId="49E5C7E8" w14:textId="77777777" w:rsidR="00302D05" w:rsidRPr="00B076A8" w:rsidRDefault="00302D05" w:rsidP="00302D05">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Total </w:t>
            </w:r>
          </w:p>
        </w:tc>
      </w:tr>
      <w:tr w:rsidR="00617D76" w:rsidRPr="00B076A8" w14:paraId="75CDE9C8" w14:textId="77777777" w:rsidTr="00302D05">
        <w:tc>
          <w:tcPr>
            <w:tcW w:w="693" w:type="pct"/>
            <w:tcBorders>
              <w:top w:val="single" w:sz="12" w:space="0" w:color="auto"/>
            </w:tcBorders>
            <w:shd w:val="clear" w:color="auto" w:fill="auto"/>
          </w:tcPr>
          <w:p w14:paraId="2E3A668A"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left"/>
              <w:rPr>
                <w:bCs/>
                <w:sz w:val="18"/>
              </w:rPr>
            </w:pPr>
            <w:r w:rsidRPr="00B076A8">
              <w:rPr>
                <w:bCs/>
                <w:sz w:val="18"/>
              </w:rPr>
              <w:t>2020</w:t>
            </w:r>
          </w:p>
        </w:tc>
        <w:tc>
          <w:tcPr>
            <w:tcW w:w="700" w:type="pct"/>
            <w:tcBorders>
              <w:top w:val="single" w:sz="12" w:space="0" w:color="auto"/>
            </w:tcBorders>
            <w:shd w:val="clear" w:color="auto" w:fill="auto"/>
            <w:vAlign w:val="bottom"/>
          </w:tcPr>
          <w:p w14:paraId="117C8E2F"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743</w:t>
            </w:r>
          </w:p>
        </w:tc>
        <w:tc>
          <w:tcPr>
            <w:tcW w:w="748" w:type="pct"/>
            <w:tcBorders>
              <w:top w:val="single" w:sz="12" w:space="0" w:color="auto"/>
            </w:tcBorders>
            <w:shd w:val="clear" w:color="auto" w:fill="auto"/>
            <w:vAlign w:val="bottom"/>
          </w:tcPr>
          <w:p w14:paraId="72675093"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805</w:t>
            </w:r>
          </w:p>
        </w:tc>
        <w:tc>
          <w:tcPr>
            <w:tcW w:w="707" w:type="pct"/>
            <w:tcBorders>
              <w:top w:val="single" w:sz="12" w:space="0" w:color="auto"/>
            </w:tcBorders>
            <w:shd w:val="clear" w:color="auto" w:fill="auto"/>
            <w:vAlign w:val="bottom"/>
          </w:tcPr>
          <w:p w14:paraId="008B1DC1" w14:textId="67571DF6"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w:t>
            </w:r>
            <w:r w:rsidR="00B076A8">
              <w:rPr>
                <w:bCs/>
                <w:sz w:val="18"/>
              </w:rPr>
              <w:t xml:space="preserve"> </w:t>
            </w:r>
            <w:r w:rsidRPr="00B076A8">
              <w:rPr>
                <w:bCs/>
                <w:sz w:val="18"/>
              </w:rPr>
              <w:t>548</w:t>
            </w:r>
          </w:p>
        </w:tc>
        <w:tc>
          <w:tcPr>
            <w:tcW w:w="700" w:type="pct"/>
            <w:tcBorders>
              <w:top w:val="single" w:sz="12" w:space="0" w:color="auto"/>
            </w:tcBorders>
            <w:shd w:val="clear" w:color="auto" w:fill="auto"/>
            <w:vAlign w:val="bottom"/>
          </w:tcPr>
          <w:p w14:paraId="74011C73"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10</w:t>
            </w:r>
          </w:p>
        </w:tc>
        <w:tc>
          <w:tcPr>
            <w:tcW w:w="748" w:type="pct"/>
            <w:tcBorders>
              <w:top w:val="single" w:sz="12" w:space="0" w:color="auto"/>
            </w:tcBorders>
            <w:shd w:val="clear" w:color="auto" w:fill="auto"/>
            <w:vAlign w:val="bottom"/>
          </w:tcPr>
          <w:p w14:paraId="69AD4F7A"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6</w:t>
            </w:r>
          </w:p>
        </w:tc>
        <w:tc>
          <w:tcPr>
            <w:tcW w:w="703" w:type="pct"/>
            <w:tcBorders>
              <w:top w:val="single" w:sz="12" w:space="0" w:color="auto"/>
            </w:tcBorders>
            <w:shd w:val="clear" w:color="auto" w:fill="auto"/>
            <w:vAlign w:val="bottom"/>
          </w:tcPr>
          <w:p w14:paraId="38CEEFAF"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16</w:t>
            </w:r>
          </w:p>
        </w:tc>
      </w:tr>
      <w:tr w:rsidR="00617D76" w:rsidRPr="00B076A8" w14:paraId="42342575" w14:textId="77777777" w:rsidTr="00302D05">
        <w:tc>
          <w:tcPr>
            <w:tcW w:w="693" w:type="pct"/>
            <w:shd w:val="clear" w:color="auto" w:fill="auto"/>
          </w:tcPr>
          <w:p w14:paraId="778E9C5B"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left"/>
              <w:rPr>
                <w:bCs/>
                <w:sz w:val="18"/>
              </w:rPr>
            </w:pPr>
            <w:r w:rsidRPr="00B076A8">
              <w:rPr>
                <w:bCs/>
                <w:sz w:val="18"/>
              </w:rPr>
              <w:t>2021</w:t>
            </w:r>
          </w:p>
        </w:tc>
        <w:tc>
          <w:tcPr>
            <w:tcW w:w="700" w:type="pct"/>
            <w:shd w:val="clear" w:color="auto" w:fill="auto"/>
            <w:vAlign w:val="bottom"/>
          </w:tcPr>
          <w:p w14:paraId="35115542"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697</w:t>
            </w:r>
          </w:p>
        </w:tc>
        <w:tc>
          <w:tcPr>
            <w:tcW w:w="748" w:type="pct"/>
            <w:shd w:val="clear" w:color="auto" w:fill="auto"/>
            <w:vAlign w:val="bottom"/>
          </w:tcPr>
          <w:p w14:paraId="750084BD"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740</w:t>
            </w:r>
          </w:p>
        </w:tc>
        <w:tc>
          <w:tcPr>
            <w:tcW w:w="707" w:type="pct"/>
            <w:shd w:val="clear" w:color="auto" w:fill="auto"/>
            <w:vAlign w:val="bottom"/>
          </w:tcPr>
          <w:p w14:paraId="2FF1369B" w14:textId="766D2848"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w:t>
            </w:r>
            <w:r w:rsidR="00B076A8">
              <w:rPr>
                <w:bCs/>
                <w:sz w:val="18"/>
              </w:rPr>
              <w:t xml:space="preserve"> </w:t>
            </w:r>
            <w:r w:rsidRPr="00B076A8">
              <w:rPr>
                <w:bCs/>
                <w:sz w:val="18"/>
              </w:rPr>
              <w:t>437</w:t>
            </w:r>
          </w:p>
        </w:tc>
        <w:tc>
          <w:tcPr>
            <w:tcW w:w="700" w:type="pct"/>
            <w:shd w:val="clear" w:color="auto" w:fill="auto"/>
            <w:vAlign w:val="bottom"/>
          </w:tcPr>
          <w:p w14:paraId="53C89A2B"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8</w:t>
            </w:r>
          </w:p>
        </w:tc>
        <w:tc>
          <w:tcPr>
            <w:tcW w:w="748" w:type="pct"/>
            <w:shd w:val="clear" w:color="auto" w:fill="auto"/>
            <w:vAlign w:val="bottom"/>
          </w:tcPr>
          <w:p w14:paraId="51CF56DC"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5</w:t>
            </w:r>
          </w:p>
        </w:tc>
        <w:tc>
          <w:tcPr>
            <w:tcW w:w="703" w:type="pct"/>
            <w:shd w:val="clear" w:color="auto" w:fill="auto"/>
            <w:vAlign w:val="bottom"/>
          </w:tcPr>
          <w:p w14:paraId="1A441DB3"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13</w:t>
            </w:r>
          </w:p>
        </w:tc>
      </w:tr>
      <w:tr w:rsidR="00617D76" w:rsidRPr="00B076A8" w14:paraId="514FC935" w14:textId="77777777" w:rsidTr="00302D05">
        <w:tc>
          <w:tcPr>
            <w:tcW w:w="693" w:type="pct"/>
            <w:shd w:val="clear" w:color="auto" w:fill="auto"/>
          </w:tcPr>
          <w:p w14:paraId="658DD3A4"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left"/>
              <w:rPr>
                <w:bCs/>
                <w:sz w:val="18"/>
              </w:rPr>
            </w:pPr>
            <w:r w:rsidRPr="00B076A8">
              <w:rPr>
                <w:bCs/>
                <w:sz w:val="18"/>
              </w:rPr>
              <w:t>2022</w:t>
            </w:r>
          </w:p>
        </w:tc>
        <w:tc>
          <w:tcPr>
            <w:tcW w:w="700" w:type="pct"/>
            <w:shd w:val="clear" w:color="auto" w:fill="auto"/>
            <w:vAlign w:val="bottom"/>
          </w:tcPr>
          <w:p w14:paraId="0CFD2820"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717</w:t>
            </w:r>
          </w:p>
        </w:tc>
        <w:tc>
          <w:tcPr>
            <w:tcW w:w="748" w:type="pct"/>
            <w:shd w:val="clear" w:color="auto" w:fill="auto"/>
            <w:vAlign w:val="bottom"/>
          </w:tcPr>
          <w:p w14:paraId="66F91C87"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890</w:t>
            </w:r>
          </w:p>
        </w:tc>
        <w:tc>
          <w:tcPr>
            <w:tcW w:w="707" w:type="pct"/>
            <w:shd w:val="clear" w:color="auto" w:fill="auto"/>
            <w:vAlign w:val="bottom"/>
          </w:tcPr>
          <w:p w14:paraId="7DC85D20" w14:textId="64286E7A"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w:t>
            </w:r>
            <w:r w:rsidR="00B076A8">
              <w:rPr>
                <w:bCs/>
                <w:sz w:val="18"/>
              </w:rPr>
              <w:t xml:space="preserve"> </w:t>
            </w:r>
            <w:r w:rsidRPr="00B076A8">
              <w:rPr>
                <w:bCs/>
                <w:sz w:val="18"/>
              </w:rPr>
              <w:t>607</w:t>
            </w:r>
          </w:p>
        </w:tc>
        <w:tc>
          <w:tcPr>
            <w:tcW w:w="700" w:type="pct"/>
            <w:shd w:val="clear" w:color="auto" w:fill="auto"/>
            <w:vAlign w:val="bottom"/>
          </w:tcPr>
          <w:p w14:paraId="0AA99F05"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12</w:t>
            </w:r>
          </w:p>
        </w:tc>
        <w:tc>
          <w:tcPr>
            <w:tcW w:w="748" w:type="pct"/>
            <w:shd w:val="clear" w:color="auto" w:fill="auto"/>
            <w:vAlign w:val="bottom"/>
          </w:tcPr>
          <w:p w14:paraId="2846492D"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16</w:t>
            </w:r>
          </w:p>
        </w:tc>
        <w:tc>
          <w:tcPr>
            <w:tcW w:w="703" w:type="pct"/>
            <w:shd w:val="clear" w:color="auto" w:fill="auto"/>
            <w:vAlign w:val="bottom"/>
          </w:tcPr>
          <w:p w14:paraId="2B720C54"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28</w:t>
            </w:r>
          </w:p>
        </w:tc>
      </w:tr>
      <w:tr w:rsidR="00302D05" w:rsidRPr="00B076A8" w14:paraId="460B4188" w14:textId="77777777" w:rsidTr="00302D05">
        <w:tc>
          <w:tcPr>
            <w:tcW w:w="693" w:type="pct"/>
            <w:shd w:val="clear" w:color="auto" w:fill="auto"/>
          </w:tcPr>
          <w:p w14:paraId="7CE6D629"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left"/>
              <w:rPr>
                <w:bCs/>
                <w:sz w:val="18"/>
              </w:rPr>
            </w:pPr>
            <w:r w:rsidRPr="00B076A8">
              <w:rPr>
                <w:bCs/>
                <w:sz w:val="18"/>
              </w:rPr>
              <w:t>2023</w:t>
            </w:r>
          </w:p>
        </w:tc>
        <w:tc>
          <w:tcPr>
            <w:tcW w:w="700" w:type="pct"/>
            <w:shd w:val="clear" w:color="auto" w:fill="auto"/>
            <w:vAlign w:val="bottom"/>
          </w:tcPr>
          <w:p w14:paraId="3EB2CFEA"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812</w:t>
            </w:r>
          </w:p>
        </w:tc>
        <w:tc>
          <w:tcPr>
            <w:tcW w:w="748" w:type="pct"/>
            <w:shd w:val="clear" w:color="auto" w:fill="auto"/>
            <w:vAlign w:val="bottom"/>
          </w:tcPr>
          <w:p w14:paraId="6CDF28EF" w14:textId="521D18AF"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w:t>
            </w:r>
            <w:r w:rsidR="00322ADC" w:rsidRPr="00B076A8">
              <w:rPr>
                <w:bCs/>
                <w:sz w:val="18"/>
              </w:rPr>
              <w:t xml:space="preserve"> </w:t>
            </w:r>
            <w:r w:rsidRPr="00B076A8">
              <w:rPr>
                <w:bCs/>
                <w:sz w:val="18"/>
              </w:rPr>
              <w:t>025</w:t>
            </w:r>
          </w:p>
        </w:tc>
        <w:tc>
          <w:tcPr>
            <w:tcW w:w="707" w:type="pct"/>
            <w:shd w:val="clear" w:color="auto" w:fill="auto"/>
            <w:vAlign w:val="bottom"/>
          </w:tcPr>
          <w:p w14:paraId="48324C5D" w14:textId="289592B1"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w:t>
            </w:r>
            <w:r w:rsidR="00B076A8">
              <w:rPr>
                <w:bCs/>
                <w:sz w:val="18"/>
              </w:rPr>
              <w:t xml:space="preserve"> </w:t>
            </w:r>
            <w:r w:rsidRPr="00B076A8">
              <w:rPr>
                <w:bCs/>
                <w:sz w:val="18"/>
              </w:rPr>
              <w:t>837</w:t>
            </w:r>
          </w:p>
        </w:tc>
        <w:tc>
          <w:tcPr>
            <w:tcW w:w="700" w:type="pct"/>
            <w:shd w:val="clear" w:color="auto" w:fill="auto"/>
            <w:vAlign w:val="bottom"/>
          </w:tcPr>
          <w:p w14:paraId="4CA86938"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11</w:t>
            </w:r>
          </w:p>
        </w:tc>
        <w:tc>
          <w:tcPr>
            <w:tcW w:w="748" w:type="pct"/>
            <w:shd w:val="clear" w:color="auto" w:fill="auto"/>
            <w:vAlign w:val="bottom"/>
          </w:tcPr>
          <w:p w14:paraId="73D97696"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13</w:t>
            </w:r>
          </w:p>
        </w:tc>
        <w:tc>
          <w:tcPr>
            <w:tcW w:w="703" w:type="pct"/>
            <w:shd w:val="clear" w:color="auto" w:fill="auto"/>
            <w:vAlign w:val="bottom"/>
          </w:tcPr>
          <w:p w14:paraId="78A7523F" w14:textId="77777777" w:rsidR="00617D76" w:rsidRPr="00B076A8" w:rsidRDefault="00617D76" w:rsidP="00302D05">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24</w:t>
            </w:r>
          </w:p>
        </w:tc>
      </w:tr>
    </w:tbl>
    <w:p w14:paraId="38DDE7FB" w14:textId="5DEF09B4" w:rsidR="00617D76" w:rsidRPr="00B076A8" w:rsidRDefault="00617D76" w:rsidP="00302D05">
      <w:pPr>
        <w:spacing w:before="120" w:after="240"/>
        <w:ind w:left="1134" w:right="1134" w:firstLine="170"/>
        <w:rPr>
          <w:sz w:val="18"/>
        </w:rPr>
      </w:pPr>
      <w:bookmarkStart w:id="20" w:name="_Toc197634292"/>
      <w:bookmarkStart w:id="21" w:name="_Toc197634847"/>
      <w:r w:rsidRPr="00B076A8">
        <w:rPr>
          <w:i/>
          <w:iCs/>
          <w:sz w:val="18"/>
        </w:rPr>
        <w:t>Source:</w:t>
      </w:r>
      <w:r w:rsidRPr="00B076A8">
        <w:rPr>
          <w:sz w:val="18"/>
        </w:rPr>
        <w:t xml:space="preserve"> DOVVSU, 2024.</w:t>
      </w:r>
    </w:p>
    <w:p w14:paraId="5450B81A" w14:textId="00A45D95" w:rsidR="004E2AA7" w:rsidRPr="00B076A8" w:rsidRDefault="00617D76" w:rsidP="00617D76">
      <w:pPr>
        <w:pStyle w:val="Heading1"/>
      </w:pPr>
      <w:r w:rsidRPr="00B076A8">
        <w:t>Table 3</w:t>
      </w:r>
    </w:p>
    <w:p w14:paraId="34195F67" w14:textId="12BC13CF" w:rsidR="00617D76" w:rsidRPr="00B076A8" w:rsidRDefault="00617D76" w:rsidP="004E2AA7">
      <w:pPr>
        <w:pStyle w:val="Heading1"/>
        <w:spacing w:after="120"/>
        <w:rPr>
          <w:b/>
          <w:bCs/>
        </w:rPr>
      </w:pPr>
      <w:r w:rsidRPr="00B076A8">
        <w:rPr>
          <w:b/>
          <w:bCs/>
        </w:rPr>
        <w:t>Cases of sexual abuse reported to DOVVSU</w:t>
      </w:r>
      <w:bookmarkEnd w:id="20"/>
      <w:bookmarkEnd w:id="21"/>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649"/>
        <w:gridCol w:w="649"/>
        <w:gridCol w:w="649"/>
        <w:gridCol w:w="650"/>
        <w:gridCol w:w="650"/>
        <w:gridCol w:w="650"/>
        <w:gridCol w:w="650"/>
        <w:gridCol w:w="650"/>
        <w:gridCol w:w="650"/>
        <w:gridCol w:w="650"/>
        <w:gridCol w:w="650"/>
        <w:gridCol w:w="650"/>
      </w:tblGrid>
      <w:tr w:rsidR="004E2AA7" w:rsidRPr="00B076A8" w14:paraId="433A356D" w14:textId="77777777" w:rsidTr="003F1194">
        <w:trPr>
          <w:tblHeader/>
        </w:trPr>
        <w:tc>
          <w:tcPr>
            <w:tcW w:w="956" w:type="pct"/>
            <w:vMerge w:val="restart"/>
            <w:tcBorders>
              <w:top w:val="single" w:sz="4" w:space="0" w:color="auto"/>
            </w:tcBorders>
            <w:shd w:val="clear" w:color="auto" w:fill="auto"/>
            <w:vAlign w:val="bottom"/>
          </w:tcPr>
          <w:p w14:paraId="4C6DB661" w14:textId="77777777" w:rsidR="004E2AA7" w:rsidRPr="00B076A8" w:rsidRDefault="004E2AA7" w:rsidP="004E2AA7">
            <w:pPr>
              <w:pStyle w:val="SingleTxtG"/>
              <w:tabs>
                <w:tab w:val="clear" w:pos="1701"/>
                <w:tab w:val="clear" w:pos="2268"/>
              </w:tabs>
              <w:suppressAutoHyphens w:val="0"/>
              <w:spacing w:before="80" w:after="80" w:line="200" w:lineRule="exact"/>
              <w:ind w:left="0" w:right="113"/>
              <w:jc w:val="left"/>
              <w:rPr>
                <w:i/>
                <w:sz w:val="16"/>
              </w:rPr>
            </w:pPr>
            <w:r w:rsidRPr="00B076A8">
              <w:rPr>
                <w:i/>
                <w:sz w:val="16"/>
              </w:rPr>
              <w:t>Offence</w:t>
            </w:r>
          </w:p>
        </w:tc>
        <w:tc>
          <w:tcPr>
            <w:tcW w:w="1011" w:type="pct"/>
            <w:gridSpan w:val="3"/>
            <w:tcBorders>
              <w:top w:val="single" w:sz="4" w:space="0" w:color="auto"/>
              <w:bottom w:val="single" w:sz="4" w:space="0" w:color="auto"/>
              <w:right w:val="single" w:sz="24" w:space="0" w:color="FFFFFF" w:themeColor="background1"/>
            </w:tcBorders>
            <w:shd w:val="clear" w:color="auto" w:fill="auto"/>
            <w:vAlign w:val="bottom"/>
          </w:tcPr>
          <w:p w14:paraId="27FA776A" w14:textId="77777777" w:rsidR="004E2AA7" w:rsidRPr="00B076A8" w:rsidRDefault="004E2AA7" w:rsidP="00133012">
            <w:pPr>
              <w:pStyle w:val="SingleTxtG"/>
              <w:tabs>
                <w:tab w:val="clear" w:pos="1701"/>
                <w:tab w:val="clear" w:pos="2268"/>
              </w:tabs>
              <w:suppressAutoHyphens w:val="0"/>
              <w:spacing w:before="80" w:after="80" w:line="200" w:lineRule="exact"/>
              <w:ind w:left="0" w:right="113"/>
              <w:jc w:val="center"/>
              <w:rPr>
                <w:i/>
                <w:sz w:val="16"/>
              </w:rPr>
            </w:pPr>
            <w:r w:rsidRPr="00B076A8">
              <w:rPr>
                <w:i/>
                <w:sz w:val="16"/>
              </w:rPr>
              <w:t>2020</w:t>
            </w:r>
          </w:p>
        </w:tc>
        <w:tc>
          <w:tcPr>
            <w:tcW w:w="1011"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EC3DE9F" w14:textId="77777777" w:rsidR="004E2AA7" w:rsidRPr="00B076A8" w:rsidRDefault="004E2AA7" w:rsidP="00133012">
            <w:pPr>
              <w:pStyle w:val="SingleTxtG"/>
              <w:tabs>
                <w:tab w:val="clear" w:pos="1701"/>
                <w:tab w:val="clear" w:pos="2268"/>
              </w:tabs>
              <w:suppressAutoHyphens w:val="0"/>
              <w:spacing w:before="80" w:after="80" w:line="200" w:lineRule="exact"/>
              <w:ind w:left="0" w:right="113"/>
              <w:jc w:val="center"/>
              <w:rPr>
                <w:i/>
                <w:sz w:val="16"/>
              </w:rPr>
            </w:pPr>
            <w:r w:rsidRPr="00B076A8">
              <w:rPr>
                <w:i/>
                <w:sz w:val="16"/>
              </w:rPr>
              <w:t>2021</w:t>
            </w:r>
          </w:p>
        </w:tc>
        <w:tc>
          <w:tcPr>
            <w:tcW w:w="1011"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B404DAE" w14:textId="77777777" w:rsidR="004E2AA7" w:rsidRPr="00B076A8" w:rsidRDefault="004E2AA7" w:rsidP="00133012">
            <w:pPr>
              <w:pStyle w:val="SingleTxtG"/>
              <w:tabs>
                <w:tab w:val="clear" w:pos="1701"/>
                <w:tab w:val="clear" w:pos="2268"/>
              </w:tabs>
              <w:suppressAutoHyphens w:val="0"/>
              <w:spacing w:before="80" w:after="80" w:line="200" w:lineRule="exact"/>
              <w:ind w:left="0" w:right="113"/>
              <w:jc w:val="center"/>
              <w:rPr>
                <w:i/>
                <w:sz w:val="16"/>
              </w:rPr>
            </w:pPr>
            <w:r w:rsidRPr="00B076A8">
              <w:rPr>
                <w:i/>
                <w:sz w:val="16"/>
              </w:rPr>
              <w:t>2022</w:t>
            </w:r>
          </w:p>
        </w:tc>
        <w:tc>
          <w:tcPr>
            <w:tcW w:w="1011" w:type="pct"/>
            <w:gridSpan w:val="3"/>
            <w:tcBorders>
              <w:top w:val="single" w:sz="4" w:space="0" w:color="auto"/>
              <w:left w:val="single" w:sz="24" w:space="0" w:color="FFFFFF" w:themeColor="background1"/>
              <w:bottom w:val="single" w:sz="4" w:space="0" w:color="auto"/>
            </w:tcBorders>
            <w:shd w:val="clear" w:color="auto" w:fill="auto"/>
            <w:vAlign w:val="bottom"/>
          </w:tcPr>
          <w:p w14:paraId="7CF0F6D5" w14:textId="77777777" w:rsidR="004E2AA7" w:rsidRPr="00B076A8" w:rsidRDefault="004E2AA7" w:rsidP="00133012">
            <w:pPr>
              <w:pStyle w:val="SingleTxtG"/>
              <w:tabs>
                <w:tab w:val="clear" w:pos="1701"/>
                <w:tab w:val="clear" w:pos="2268"/>
              </w:tabs>
              <w:suppressAutoHyphens w:val="0"/>
              <w:spacing w:before="80" w:after="80" w:line="200" w:lineRule="exact"/>
              <w:ind w:left="0" w:right="113"/>
              <w:jc w:val="center"/>
              <w:rPr>
                <w:i/>
                <w:sz w:val="16"/>
              </w:rPr>
            </w:pPr>
            <w:r w:rsidRPr="00B076A8">
              <w:rPr>
                <w:i/>
                <w:sz w:val="16"/>
              </w:rPr>
              <w:t>2023</w:t>
            </w:r>
          </w:p>
        </w:tc>
      </w:tr>
      <w:tr w:rsidR="003F1194" w:rsidRPr="00B076A8" w14:paraId="1DD78162" w14:textId="77777777" w:rsidTr="003F1194">
        <w:tc>
          <w:tcPr>
            <w:tcW w:w="956" w:type="pct"/>
            <w:vMerge/>
            <w:tcBorders>
              <w:bottom w:val="single" w:sz="12" w:space="0" w:color="auto"/>
            </w:tcBorders>
            <w:shd w:val="clear" w:color="auto" w:fill="auto"/>
          </w:tcPr>
          <w:p w14:paraId="2B206DBE" w14:textId="77777777" w:rsidR="004E2AA7" w:rsidRPr="00B076A8" w:rsidRDefault="004E2AA7" w:rsidP="004E2AA7">
            <w:pPr>
              <w:pStyle w:val="SingleTxtG"/>
              <w:tabs>
                <w:tab w:val="clear" w:pos="1701"/>
                <w:tab w:val="clear" w:pos="2268"/>
              </w:tabs>
              <w:suppressAutoHyphens w:val="0"/>
              <w:spacing w:before="40" w:after="40" w:line="220" w:lineRule="exact"/>
              <w:ind w:left="0" w:right="113"/>
              <w:jc w:val="left"/>
              <w:rPr>
                <w:bCs/>
                <w:sz w:val="18"/>
              </w:rPr>
            </w:pPr>
          </w:p>
        </w:tc>
        <w:tc>
          <w:tcPr>
            <w:tcW w:w="337" w:type="pct"/>
            <w:tcBorders>
              <w:top w:val="single" w:sz="4" w:space="0" w:color="auto"/>
              <w:bottom w:val="single" w:sz="12" w:space="0" w:color="auto"/>
            </w:tcBorders>
            <w:shd w:val="clear" w:color="auto" w:fill="auto"/>
            <w:vAlign w:val="bottom"/>
          </w:tcPr>
          <w:p w14:paraId="161ECF05" w14:textId="77777777" w:rsidR="004E2AA7" w:rsidRPr="00B076A8" w:rsidRDefault="004E2AA7" w:rsidP="004E2AA7">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Male </w:t>
            </w:r>
          </w:p>
        </w:tc>
        <w:tc>
          <w:tcPr>
            <w:tcW w:w="337" w:type="pct"/>
            <w:tcBorders>
              <w:top w:val="single" w:sz="4" w:space="0" w:color="auto"/>
              <w:bottom w:val="single" w:sz="12" w:space="0" w:color="auto"/>
            </w:tcBorders>
            <w:shd w:val="clear" w:color="auto" w:fill="auto"/>
            <w:vAlign w:val="bottom"/>
          </w:tcPr>
          <w:p w14:paraId="36F8A0C0" w14:textId="77777777" w:rsidR="004E2AA7" w:rsidRPr="00B076A8" w:rsidRDefault="004E2AA7" w:rsidP="004E2AA7">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Female </w:t>
            </w:r>
          </w:p>
        </w:tc>
        <w:tc>
          <w:tcPr>
            <w:tcW w:w="337" w:type="pct"/>
            <w:tcBorders>
              <w:top w:val="single" w:sz="4" w:space="0" w:color="auto"/>
              <w:bottom w:val="single" w:sz="12" w:space="0" w:color="auto"/>
              <w:right w:val="single" w:sz="24" w:space="0" w:color="FFFFFF" w:themeColor="background1"/>
            </w:tcBorders>
            <w:shd w:val="clear" w:color="auto" w:fill="auto"/>
            <w:vAlign w:val="bottom"/>
          </w:tcPr>
          <w:p w14:paraId="7B3BA67C" w14:textId="77777777" w:rsidR="004E2AA7" w:rsidRPr="00B076A8" w:rsidRDefault="004E2AA7" w:rsidP="004E2AA7">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Total </w:t>
            </w:r>
          </w:p>
        </w:tc>
        <w:tc>
          <w:tcPr>
            <w:tcW w:w="337" w:type="pct"/>
            <w:tcBorders>
              <w:top w:val="single" w:sz="4" w:space="0" w:color="auto"/>
              <w:left w:val="single" w:sz="24" w:space="0" w:color="FFFFFF" w:themeColor="background1"/>
              <w:bottom w:val="single" w:sz="12" w:space="0" w:color="auto"/>
            </w:tcBorders>
            <w:shd w:val="clear" w:color="auto" w:fill="auto"/>
            <w:vAlign w:val="bottom"/>
          </w:tcPr>
          <w:p w14:paraId="3A6EE0DA" w14:textId="77777777" w:rsidR="004E2AA7" w:rsidRPr="00B076A8" w:rsidRDefault="004E2AA7" w:rsidP="004E2AA7">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Male </w:t>
            </w:r>
          </w:p>
        </w:tc>
        <w:tc>
          <w:tcPr>
            <w:tcW w:w="337" w:type="pct"/>
            <w:tcBorders>
              <w:top w:val="single" w:sz="4" w:space="0" w:color="auto"/>
              <w:bottom w:val="single" w:sz="12" w:space="0" w:color="auto"/>
            </w:tcBorders>
            <w:shd w:val="clear" w:color="auto" w:fill="auto"/>
            <w:vAlign w:val="bottom"/>
          </w:tcPr>
          <w:p w14:paraId="4AB4E423" w14:textId="77777777" w:rsidR="004E2AA7" w:rsidRPr="00B076A8" w:rsidRDefault="004E2AA7" w:rsidP="004E2AA7">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Female </w:t>
            </w:r>
          </w:p>
        </w:tc>
        <w:tc>
          <w:tcPr>
            <w:tcW w:w="337" w:type="pct"/>
            <w:tcBorders>
              <w:top w:val="single" w:sz="4" w:space="0" w:color="auto"/>
              <w:bottom w:val="single" w:sz="12" w:space="0" w:color="auto"/>
              <w:right w:val="single" w:sz="24" w:space="0" w:color="FFFFFF" w:themeColor="background1"/>
            </w:tcBorders>
            <w:shd w:val="clear" w:color="auto" w:fill="auto"/>
            <w:vAlign w:val="bottom"/>
          </w:tcPr>
          <w:p w14:paraId="18A0DD7F" w14:textId="77777777" w:rsidR="004E2AA7" w:rsidRPr="00B076A8" w:rsidRDefault="004E2AA7" w:rsidP="004E2AA7">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Total </w:t>
            </w:r>
          </w:p>
        </w:tc>
        <w:tc>
          <w:tcPr>
            <w:tcW w:w="337" w:type="pct"/>
            <w:tcBorders>
              <w:top w:val="single" w:sz="4" w:space="0" w:color="auto"/>
              <w:left w:val="single" w:sz="24" w:space="0" w:color="FFFFFF" w:themeColor="background1"/>
              <w:bottom w:val="single" w:sz="12" w:space="0" w:color="auto"/>
            </w:tcBorders>
            <w:shd w:val="clear" w:color="auto" w:fill="auto"/>
            <w:vAlign w:val="bottom"/>
          </w:tcPr>
          <w:p w14:paraId="6E5E0F40" w14:textId="77777777" w:rsidR="004E2AA7" w:rsidRPr="00B076A8" w:rsidRDefault="004E2AA7" w:rsidP="004E2AA7">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Male </w:t>
            </w:r>
          </w:p>
        </w:tc>
        <w:tc>
          <w:tcPr>
            <w:tcW w:w="337" w:type="pct"/>
            <w:tcBorders>
              <w:top w:val="single" w:sz="4" w:space="0" w:color="auto"/>
              <w:bottom w:val="single" w:sz="12" w:space="0" w:color="auto"/>
            </w:tcBorders>
            <w:shd w:val="clear" w:color="auto" w:fill="auto"/>
            <w:vAlign w:val="bottom"/>
          </w:tcPr>
          <w:p w14:paraId="297BFA58" w14:textId="77777777" w:rsidR="004E2AA7" w:rsidRPr="00B076A8" w:rsidRDefault="004E2AA7" w:rsidP="004E2AA7">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Female </w:t>
            </w:r>
          </w:p>
        </w:tc>
        <w:tc>
          <w:tcPr>
            <w:tcW w:w="337" w:type="pct"/>
            <w:tcBorders>
              <w:top w:val="single" w:sz="4" w:space="0" w:color="auto"/>
              <w:bottom w:val="single" w:sz="12" w:space="0" w:color="auto"/>
              <w:right w:val="single" w:sz="24" w:space="0" w:color="FFFFFF" w:themeColor="background1"/>
            </w:tcBorders>
            <w:shd w:val="clear" w:color="auto" w:fill="auto"/>
            <w:vAlign w:val="bottom"/>
          </w:tcPr>
          <w:p w14:paraId="143FD19F" w14:textId="77777777" w:rsidR="004E2AA7" w:rsidRPr="00B076A8" w:rsidRDefault="004E2AA7" w:rsidP="004E2AA7">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Total </w:t>
            </w:r>
          </w:p>
        </w:tc>
        <w:tc>
          <w:tcPr>
            <w:tcW w:w="337" w:type="pct"/>
            <w:tcBorders>
              <w:top w:val="single" w:sz="4" w:space="0" w:color="auto"/>
              <w:left w:val="single" w:sz="24" w:space="0" w:color="FFFFFF" w:themeColor="background1"/>
              <w:bottom w:val="single" w:sz="12" w:space="0" w:color="auto"/>
            </w:tcBorders>
            <w:shd w:val="clear" w:color="auto" w:fill="auto"/>
            <w:vAlign w:val="bottom"/>
          </w:tcPr>
          <w:p w14:paraId="6F597775" w14:textId="77777777" w:rsidR="004E2AA7" w:rsidRPr="00B076A8" w:rsidRDefault="004E2AA7" w:rsidP="004E2AA7">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Male </w:t>
            </w:r>
          </w:p>
        </w:tc>
        <w:tc>
          <w:tcPr>
            <w:tcW w:w="337" w:type="pct"/>
            <w:tcBorders>
              <w:top w:val="single" w:sz="4" w:space="0" w:color="auto"/>
              <w:bottom w:val="single" w:sz="12" w:space="0" w:color="auto"/>
            </w:tcBorders>
            <w:shd w:val="clear" w:color="auto" w:fill="auto"/>
            <w:vAlign w:val="bottom"/>
          </w:tcPr>
          <w:p w14:paraId="5648B445" w14:textId="77777777" w:rsidR="004E2AA7" w:rsidRPr="00B076A8" w:rsidRDefault="004E2AA7" w:rsidP="004E2AA7">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Female </w:t>
            </w:r>
          </w:p>
        </w:tc>
        <w:tc>
          <w:tcPr>
            <w:tcW w:w="337" w:type="pct"/>
            <w:tcBorders>
              <w:top w:val="single" w:sz="4" w:space="0" w:color="auto"/>
              <w:bottom w:val="single" w:sz="12" w:space="0" w:color="auto"/>
            </w:tcBorders>
            <w:shd w:val="clear" w:color="auto" w:fill="auto"/>
            <w:vAlign w:val="bottom"/>
          </w:tcPr>
          <w:p w14:paraId="3E38A324" w14:textId="77777777" w:rsidR="004E2AA7" w:rsidRPr="00B076A8" w:rsidRDefault="004E2AA7" w:rsidP="004E2AA7">
            <w:pPr>
              <w:pStyle w:val="SingleTxtG"/>
              <w:tabs>
                <w:tab w:val="clear" w:pos="1701"/>
                <w:tab w:val="clear" w:pos="2268"/>
              </w:tabs>
              <w:suppressAutoHyphens w:val="0"/>
              <w:spacing w:before="80" w:after="80" w:line="200" w:lineRule="exact"/>
              <w:ind w:left="0" w:right="113"/>
              <w:jc w:val="right"/>
              <w:rPr>
                <w:i/>
                <w:sz w:val="16"/>
              </w:rPr>
            </w:pPr>
            <w:r w:rsidRPr="00B076A8">
              <w:rPr>
                <w:i/>
                <w:sz w:val="16"/>
              </w:rPr>
              <w:t xml:space="preserve">Total </w:t>
            </w:r>
          </w:p>
        </w:tc>
      </w:tr>
      <w:tr w:rsidR="003F1194" w:rsidRPr="00B076A8" w14:paraId="406CB5AA" w14:textId="77777777" w:rsidTr="003F1194">
        <w:tc>
          <w:tcPr>
            <w:tcW w:w="956" w:type="pct"/>
            <w:tcBorders>
              <w:top w:val="single" w:sz="12" w:space="0" w:color="auto"/>
            </w:tcBorders>
            <w:shd w:val="clear" w:color="auto" w:fill="auto"/>
          </w:tcPr>
          <w:p w14:paraId="6F8B5641"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left"/>
              <w:rPr>
                <w:bCs/>
                <w:sz w:val="18"/>
              </w:rPr>
            </w:pPr>
            <w:r w:rsidRPr="00B076A8">
              <w:rPr>
                <w:bCs/>
                <w:sz w:val="18"/>
              </w:rPr>
              <w:t>Defilement</w:t>
            </w:r>
          </w:p>
        </w:tc>
        <w:tc>
          <w:tcPr>
            <w:tcW w:w="337" w:type="pct"/>
            <w:tcBorders>
              <w:top w:val="single" w:sz="12" w:space="0" w:color="auto"/>
            </w:tcBorders>
            <w:shd w:val="clear" w:color="auto" w:fill="auto"/>
            <w:vAlign w:val="bottom"/>
          </w:tcPr>
          <w:p w14:paraId="4F78EAA8"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0</w:t>
            </w:r>
          </w:p>
        </w:tc>
        <w:tc>
          <w:tcPr>
            <w:tcW w:w="337" w:type="pct"/>
            <w:tcBorders>
              <w:top w:val="single" w:sz="12" w:space="0" w:color="auto"/>
            </w:tcBorders>
            <w:shd w:val="clear" w:color="auto" w:fill="auto"/>
            <w:vAlign w:val="bottom"/>
          </w:tcPr>
          <w:p w14:paraId="6CCF105C" w14:textId="253AF503"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w:t>
            </w:r>
            <w:r w:rsidR="00133012" w:rsidRPr="00B076A8">
              <w:rPr>
                <w:bCs/>
                <w:sz w:val="18"/>
              </w:rPr>
              <w:t xml:space="preserve"> </w:t>
            </w:r>
            <w:r w:rsidRPr="00B076A8">
              <w:rPr>
                <w:bCs/>
                <w:sz w:val="18"/>
              </w:rPr>
              <w:t>047</w:t>
            </w:r>
          </w:p>
        </w:tc>
        <w:tc>
          <w:tcPr>
            <w:tcW w:w="337" w:type="pct"/>
            <w:tcBorders>
              <w:top w:val="single" w:sz="12" w:space="0" w:color="auto"/>
            </w:tcBorders>
            <w:shd w:val="clear" w:color="auto" w:fill="auto"/>
            <w:vAlign w:val="bottom"/>
          </w:tcPr>
          <w:p w14:paraId="5EB397C0" w14:textId="7131466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w:t>
            </w:r>
            <w:r w:rsidR="00133012" w:rsidRPr="00B076A8">
              <w:rPr>
                <w:bCs/>
                <w:sz w:val="18"/>
              </w:rPr>
              <w:t xml:space="preserve"> </w:t>
            </w:r>
            <w:r w:rsidRPr="00B076A8">
              <w:rPr>
                <w:bCs/>
                <w:sz w:val="18"/>
              </w:rPr>
              <w:t>047</w:t>
            </w:r>
          </w:p>
        </w:tc>
        <w:tc>
          <w:tcPr>
            <w:tcW w:w="337" w:type="pct"/>
            <w:tcBorders>
              <w:top w:val="single" w:sz="12" w:space="0" w:color="auto"/>
            </w:tcBorders>
            <w:shd w:val="clear" w:color="auto" w:fill="auto"/>
            <w:vAlign w:val="bottom"/>
          </w:tcPr>
          <w:p w14:paraId="2AD1842E"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0</w:t>
            </w:r>
          </w:p>
        </w:tc>
        <w:tc>
          <w:tcPr>
            <w:tcW w:w="337" w:type="pct"/>
            <w:tcBorders>
              <w:top w:val="single" w:sz="12" w:space="0" w:color="auto"/>
            </w:tcBorders>
            <w:shd w:val="clear" w:color="auto" w:fill="auto"/>
            <w:vAlign w:val="bottom"/>
          </w:tcPr>
          <w:p w14:paraId="42C8B3F9"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984</w:t>
            </w:r>
          </w:p>
        </w:tc>
        <w:tc>
          <w:tcPr>
            <w:tcW w:w="337" w:type="pct"/>
            <w:tcBorders>
              <w:top w:val="single" w:sz="12" w:space="0" w:color="auto"/>
            </w:tcBorders>
            <w:shd w:val="clear" w:color="auto" w:fill="auto"/>
            <w:vAlign w:val="bottom"/>
          </w:tcPr>
          <w:p w14:paraId="28AD3A70"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984</w:t>
            </w:r>
          </w:p>
        </w:tc>
        <w:tc>
          <w:tcPr>
            <w:tcW w:w="337" w:type="pct"/>
            <w:tcBorders>
              <w:top w:val="single" w:sz="12" w:space="0" w:color="auto"/>
            </w:tcBorders>
            <w:shd w:val="clear" w:color="auto" w:fill="auto"/>
            <w:vAlign w:val="bottom"/>
          </w:tcPr>
          <w:p w14:paraId="18A7B282"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0</w:t>
            </w:r>
          </w:p>
        </w:tc>
        <w:tc>
          <w:tcPr>
            <w:tcW w:w="337" w:type="pct"/>
            <w:tcBorders>
              <w:top w:val="single" w:sz="12" w:space="0" w:color="auto"/>
            </w:tcBorders>
            <w:shd w:val="clear" w:color="auto" w:fill="auto"/>
            <w:vAlign w:val="bottom"/>
          </w:tcPr>
          <w:p w14:paraId="7477D434"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786</w:t>
            </w:r>
          </w:p>
        </w:tc>
        <w:tc>
          <w:tcPr>
            <w:tcW w:w="337" w:type="pct"/>
            <w:tcBorders>
              <w:top w:val="single" w:sz="12" w:space="0" w:color="auto"/>
            </w:tcBorders>
            <w:shd w:val="clear" w:color="auto" w:fill="auto"/>
            <w:vAlign w:val="bottom"/>
          </w:tcPr>
          <w:p w14:paraId="3414CAD3"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786</w:t>
            </w:r>
          </w:p>
        </w:tc>
        <w:tc>
          <w:tcPr>
            <w:tcW w:w="337" w:type="pct"/>
            <w:tcBorders>
              <w:top w:val="single" w:sz="12" w:space="0" w:color="auto"/>
            </w:tcBorders>
            <w:shd w:val="clear" w:color="auto" w:fill="auto"/>
            <w:vAlign w:val="bottom"/>
          </w:tcPr>
          <w:p w14:paraId="1CB5C4EA"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0</w:t>
            </w:r>
          </w:p>
        </w:tc>
        <w:tc>
          <w:tcPr>
            <w:tcW w:w="337" w:type="pct"/>
            <w:tcBorders>
              <w:top w:val="single" w:sz="12" w:space="0" w:color="auto"/>
            </w:tcBorders>
            <w:shd w:val="clear" w:color="auto" w:fill="auto"/>
            <w:vAlign w:val="bottom"/>
          </w:tcPr>
          <w:p w14:paraId="04500AB2"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834</w:t>
            </w:r>
          </w:p>
        </w:tc>
        <w:tc>
          <w:tcPr>
            <w:tcW w:w="337" w:type="pct"/>
            <w:tcBorders>
              <w:top w:val="single" w:sz="12" w:space="0" w:color="auto"/>
            </w:tcBorders>
            <w:shd w:val="clear" w:color="auto" w:fill="auto"/>
            <w:vAlign w:val="bottom"/>
          </w:tcPr>
          <w:p w14:paraId="0DB6FF4C"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834</w:t>
            </w:r>
          </w:p>
        </w:tc>
      </w:tr>
      <w:tr w:rsidR="003F1194" w:rsidRPr="00B076A8" w14:paraId="60D690FF" w14:textId="77777777" w:rsidTr="003F1194">
        <w:tc>
          <w:tcPr>
            <w:tcW w:w="956" w:type="pct"/>
            <w:shd w:val="clear" w:color="auto" w:fill="auto"/>
          </w:tcPr>
          <w:p w14:paraId="2582174C"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left"/>
              <w:rPr>
                <w:bCs/>
                <w:sz w:val="18"/>
              </w:rPr>
            </w:pPr>
            <w:r w:rsidRPr="00B076A8">
              <w:rPr>
                <w:bCs/>
                <w:sz w:val="18"/>
              </w:rPr>
              <w:t>Incest</w:t>
            </w:r>
          </w:p>
        </w:tc>
        <w:tc>
          <w:tcPr>
            <w:tcW w:w="337" w:type="pct"/>
            <w:shd w:val="clear" w:color="auto" w:fill="auto"/>
            <w:vAlign w:val="bottom"/>
          </w:tcPr>
          <w:p w14:paraId="0AC47E9A"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12</w:t>
            </w:r>
          </w:p>
        </w:tc>
        <w:tc>
          <w:tcPr>
            <w:tcW w:w="337" w:type="pct"/>
            <w:shd w:val="clear" w:color="auto" w:fill="auto"/>
            <w:vAlign w:val="bottom"/>
          </w:tcPr>
          <w:p w14:paraId="2F399211"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31</w:t>
            </w:r>
          </w:p>
        </w:tc>
        <w:tc>
          <w:tcPr>
            <w:tcW w:w="337" w:type="pct"/>
            <w:shd w:val="clear" w:color="auto" w:fill="auto"/>
            <w:vAlign w:val="bottom"/>
          </w:tcPr>
          <w:p w14:paraId="4EA571E3"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43</w:t>
            </w:r>
          </w:p>
        </w:tc>
        <w:tc>
          <w:tcPr>
            <w:tcW w:w="337" w:type="pct"/>
            <w:shd w:val="clear" w:color="auto" w:fill="auto"/>
            <w:vAlign w:val="bottom"/>
          </w:tcPr>
          <w:p w14:paraId="3C0EF7E4"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8</w:t>
            </w:r>
          </w:p>
        </w:tc>
        <w:tc>
          <w:tcPr>
            <w:tcW w:w="337" w:type="pct"/>
            <w:shd w:val="clear" w:color="auto" w:fill="auto"/>
            <w:vAlign w:val="bottom"/>
          </w:tcPr>
          <w:p w14:paraId="2548CB48"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11</w:t>
            </w:r>
          </w:p>
        </w:tc>
        <w:tc>
          <w:tcPr>
            <w:tcW w:w="337" w:type="pct"/>
            <w:shd w:val="clear" w:color="auto" w:fill="auto"/>
            <w:vAlign w:val="bottom"/>
          </w:tcPr>
          <w:p w14:paraId="74AB60BF"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19</w:t>
            </w:r>
          </w:p>
        </w:tc>
        <w:tc>
          <w:tcPr>
            <w:tcW w:w="337" w:type="pct"/>
            <w:shd w:val="clear" w:color="auto" w:fill="auto"/>
            <w:vAlign w:val="bottom"/>
          </w:tcPr>
          <w:p w14:paraId="6DAB6630"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7</w:t>
            </w:r>
          </w:p>
        </w:tc>
        <w:tc>
          <w:tcPr>
            <w:tcW w:w="337" w:type="pct"/>
            <w:shd w:val="clear" w:color="auto" w:fill="auto"/>
            <w:vAlign w:val="bottom"/>
          </w:tcPr>
          <w:p w14:paraId="637C215E"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20</w:t>
            </w:r>
          </w:p>
        </w:tc>
        <w:tc>
          <w:tcPr>
            <w:tcW w:w="337" w:type="pct"/>
            <w:shd w:val="clear" w:color="auto" w:fill="auto"/>
            <w:vAlign w:val="bottom"/>
          </w:tcPr>
          <w:p w14:paraId="2C18FC93"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27</w:t>
            </w:r>
          </w:p>
        </w:tc>
        <w:tc>
          <w:tcPr>
            <w:tcW w:w="337" w:type="pct"/>
            <w:shd w:val="clear" w:color="auto" w:fill="auto"/>
            <w:vAlign w:val="bottom"/>
          </w:tcPr>
          <w:p w14:paraId="559E5CAE"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17</w:t>
            </w:r>
          </w:p>
        </w:tc>
        <w:tc>
          <w:tcPr>
            <w:tcW w:w="337" w:type="pct"/>
            <w:shd w:val="clear" w:color="auto" w:fill="auto"/>
            <w:vAlign w:val="bottom"/>
          </w:tcPr>
          <w:p w14:paraId="375671C7"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32</w:t>
            </w:r>
          </w:p>
        </w:tc>
        <w:tc>
          <w:tcPr>
            <w:tcW w:w="337" w:type="pct"/>
            <w:shd w:val="clear" w:color="auto" w:fill="auto"/>
            <w:vAlign w:val="bottom"/>
          </w:tcPr>
          <w:p w14:paraId="0A57AEB8"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49</w:t>
            </w:r>
          </w:p>
        </w:tc>
      </w:tr>
      <w:tr w:rsidR="003F1194" w:rsidRPr="00B076A8" w14:paraId="6AA52B06" w14:textId="77777777" w:rsidTr="003F1194">
        <w:tc>
          <w:tcPr>
            <w:tcW w:w="956" w:type="pct"/>
            <w:shd w:val="clear" w:color="auto" w:fill="auto"/>
          </w:tcPr>
          <w:p w14:paraId="228583C5"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left"/>
              <w:rPr>
                <w:bCs/>
                <w:sz w:val="18"/>
              </w:rPr>
            </w:pPr>
            <w:r w:rsidRPr="00B076A8">
              <w:rPr>
                <w:bCs/>
                <w:sz w:val="18"/>
              </w:rPr>
              <w:t>Attempted Defilement</w:t>
            </w:r>
          </w:p>
        </w:tc>
        <w:tc>
          <w:tcPr>
            <w:tcW w:w="337" w:type="pct"/>
            <w:shd w:val="clear" w:color="auto" w:fill="auto"/>
            <w:vAlign w:val="bottom"/>
          </w:tcPr>
          <w:p w14:paraId="771CDD14"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0</w:t>
            </w:r>
          </w:p>
        </w:tc>
        <w:tc>
          <w:tcPr>
            <w:tcW w:w="337" w:type="pct"/>
            <w:shd w:val="clear" w:color="auto" w:fill="auto"/>
            <w:vAlign w:val="bottom"/>
          </w:tcPr>
          <w:p w14:paraId="295A312B"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25</w:t>
            </w:r>
          </w:p>
        </w:tc>
        <w:tc>
          <w:tcPr>
            <w:tcW w:w="337" w:type="pct"/>
            <w:shd w:val="clear" w:color="auto" w:fill="auto"/>
            <w:vAlign w:val="bottom"/>
          </w:tcPr>
          <w:p w14:paraId="041CFD7D"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25</w:t>
            </w:r>
          </w:p>
        </w:tc>
        <w:tc>
          <w:tcPr>
            <w:tcW w:w="337" w:type="pct"/>
            <w:shd w:val="clear" w:color="auto" w:fill="auto"/>
            <w:vAlign w:val="bottom"/>
          </w:tcPr>
          <w:p w14:paraId="67356718"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0</w:t>
            </w:r>
          </w:p>
        </w:tc>
        <w:tc>
          <w:tcPr>
            <w:tcW w:w="337" w:type="pct"/>
            <w:shd w:val="clear" w:color="auto" w:fill="auto"/>
            <w:vAlign w:val="bottom"/>
          </w:tcPr>
          <w:p w14:paraId="06C0F6E3"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20</w:t>
            </w:r>
          </w:p>
        </w:tc>
        <w:tc>
          <w:tcPr>
            <w:tcW w:w="337" w:type="pct"/>
            <w:shd w:val="clear" w:color="auto" w:fill="auto"/>
            <w:vAlign w:val="bottom"/>
          </w:tcPr>
          <w:p w14:paraId="33CC1CE9"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20</w:t>
            </w:r>
          </w:p>
        </w:tc>
        <w:tc>
          <w:tcPr>
            <w:tcW w:w="337" w:type="pct"/>
            <w:shd w:val="clear" w:color="auto" w:fill="auto"/>
            <w:vAlign w:val="bottom"/>
          </w:tcPr>
          <w:p w14:paraId="387DE432"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0</w:t>
            </w:r>
          </w:p>
        </w:tc>
        <w:tc>
          <w:tcPr>
            <w:tcW w:w="337" w:type="pct"/>
            <w:shd w:val="clear" w:color="auto" w:fill="auto"/>
            <w:vAlign w:val="bottom"/>
          </w:tcPr>
          <w:p w14:paraId="50A82BED"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9</w:t>
            </w:r>
          </w:p>
        </w:tc>
        <w:tc>
          <w:tcPr>
            <w:tcW w:w="337" w:type="pct"/>
            <w:shd w:val="clear" w:color="auto" w:fill="auto"/>
            <w:vAlign w:val="bottom"/>
          </w:tcPr>
          <w:p w14:paraId="5EAA142A"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9</w:t>
            </w:r>
          </w:p>
        </w:tc>
        <w:tc>
          <w:tcPr>
            <w:tcW w:w="337" w:type="pct"/>
            <w:shd w:val="clear" w:color="auto" w:fill="auto"/>
            <w:vAlign w:val="bottom"/>
          </w:tcPr>
          <w:p w14:paraId="3DD46CC5"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0</w:t>
            </w:r>
          </w:p>
        </w:tc>
        <w:tc>
          <w:tcPr>
            <w:tcW w:w="337" w:type="pct"/>
            <w:shd w:val="clear" w:color="auto" w:fill="auto"/>
            <w:vAlign w:val="bottom"/>
          </w:tcPr>
          <w:p w14:paraId="195D8F6B"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15</w:t>
            </w:r>
          </w:p>
        </w:tc>
        <w:tc>
          <w:tcPr>
            <w:tcW w:w="337" w:type="pct"/>
            <w:shd w:val="clear" w:color="auto" w:fill="auto"/>
            <w:vAlign w:val="bottom"/>
          </w:tcPr>
          <w:p w14:paraId="3553CB25"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15</w:t>
            </w:r>
          </w:p>
        </w:tc>
      </w:tr>
      <w:tr w:rsidR="003F1194" w:rsidRPr="00B076A8" w14:paraId="50D4E395" w14:textId="77777777" w:rsidTr="003F1194">
        <w:tc>
          <w:tcPr>
            <w:tcW w:w="956" w:type="pct"/>
            <w:shd w:val="clear" w:color="auto" w:fill="auto"/>
          </w:tcPr>
          <w:p w14:paraId="5D706430"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left"/>
              <w:rPr>
                <w:bCs/>
                <w:sz w:val="18"/>
              </w:rPr>
            </w:pPr>
            <w:r w:rsidRPr="00B076A8">
              <w:rPr>
                <w:bCs/>
                <w:sz w:val="18"/>
              </w:rPr>
              <w:t>Unnatural Carnal Knowledge</w:t>
            </w:r>
          </w:p>
        </w:tc>
        <w:tc>
          <w:tcPr>
            <w:tcW w:w="337" w:type="pct"/>
            <w:shd w:val="clear" w:color="auto" w:fill="auto"/>
            <w:vAlign w:val="bottom"/>
          </w:tcPr>
          <w:p w14:paraId="3BC06B91"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30</w:t>
            </w:r>
          </w:p>
        </w:tc>
        <w:tc>
          <w:tcPr>
            <w:tcW w:w="337" w:type="pct"/>
            <w:shd w:val="clear" w:color="auto" w:fill="auto"/>
            <w:vAlign w:val="bottom"/>
          </w:tcPr>
          <w:p w14:paraId="5FEB6341"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20</w:t>
            </w:r>
          </w:p>
        </w:tc>
        <w:tc>
          <w:tcPr>
            <w:tcW w:w="337" w:type="pct"/>
            <w:shd w:val="clear" w:color="auto" w:fill="auto"/>
            <w:vAlign w:val="bottom"/>
          </w:tcPr>
          <w:p w14:paraId="644B9CB0"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50</w:t>
            </w:r>
          </w:p>
        </w:tc>
        <w:tc>
          <w:tcPr>
            <w:tcW w:w="337" w:type="pct"/>
            <w:shd w:val="clear" w:color="auto" w:fill="auto"/>
            <w:vAlign w:val="bottom"/>
          </w:tcPr>
          <w:p w14:paraId="43C6F13E"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12</w:t>
            </w:r>
          </w:p>
        </w:tc>
        <w:tc>
          <w:tcPr>
            <w:tcW w:w="337" w:type="pct"/>
            <w:shd w:val="clear" w:color="auto" w:fill="auto"/>
            <w:vAlign w:val="bottom"/>
          </w:tcPr>
          <w:p w14:paraId="4221A12E"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8</w:t>
            </w:r>
          </w:p>
        </w:tc>
        <w:tc>
          <w:tcPr>
            <w:tcW w:w="337" w:type="pct"/>
            <w:shd w:val="clear" w:color="auto" w:fill="auto"/>
            <w:vAlign w:val="bottom"/>
          </w:tcPr>
          <w:p w14:paraId="1F312A65"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20</w:t>
            </w:r>
          </w:p>
        </w:tc>
        <w:tc>
          <w:tcPr>
            <w:tcW w:w="337" w:type="pct"/>
            <w:shd w:val="clear" w:color="auto" w:fill="auto"/>
            <w:vAlign w:val="bottom"/>
          </w:tcPr>
          <w:p w14:paraId="3C341F83"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11</w:t>
            </w:r>
          </w:p>
        </w:tc>
        <w:tc>
          <w:tcPr>
            <w:tcW w:w="337" w:type="pct"/>
            <w:shd w:val="clear" w:color="auto" w:fill="auto"/>
            <w:vAlign w:val="bottom"/>
          </w:tcPr>
          <w:p w14:paraId="36A9AE9F"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13</w:t>
            </w:r>
          </w:p>
        </w:tc>
        <w:tc>
          <w:tcPr>
            <w:tcW w:w="337" w:type="pct"/>
            <w:shd w:val="clear" w:color="auto" w:fill="auto"/>
            <w:vAlign w:val="bottom"/>
          </w:tcPr>
          <w:p w14:paraId="269CCEEC"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24</w:t>
            </w:r>
          </w:p>
        </w:tc>
        <w:tc>
          <w:tcPr>
            <w:tcW w:w="337" w:type="pct"/>
            <w:shd w:val="clear" w:color="auto" w:fill="auto"/>
            <w:vAlign w:val="bottom"/>
          </w:tcPr>
          <w:p w14:paraId="68BB004F"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15</w:t>
            </w:r>
          </w:p>
        </w:tc>
        <w:tc>
          <w:tcPr>
            <w:tcW w:w="337" w:type="pct"/>
            <w:shd w:val="clear" w:color="auto" w:fill="auto"/>
            <w:vAlign w:val="bottom"/>
          </w:tcPr>
          <w:p w14:paraId="6907C8F6"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26</w:t>
            </w:r>
          </w:p>
        </w:tc>
        <w:tc>
          <w:tcPr>
            <w:tcW w:w="337" w:type="pct"/>
            <w:shd w:val="clear" w:color="auto" w:fill="auto"/>
            <w:vAlign w:val="bottom"/>
          </w:tcPr>
          <w:p w14:paraId="6AB585A4" w14:textId="77777777" w:rsidR="00617D76" w:rsidRPr="00B076A8" w:rsidRDefault="00617D76" w:rsidP="004E2AA7">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41</w:t>
            </w:r>
          </w:p>
        </w:tc>
      </w:tr>
    </w:tbl>
    <w:p w14:paraId="122BA067" w14:textId="15982DE7" w:rsidR="00617D76" w:rsidRPr="00B076A8" w:rsidRDefault="00617D76" w:rsidP="001156D9">
      <w:pPr>
        <w:spacing w:before="120" w:after="240"/>
        <w:ind w:left="1134" w:right="1134" w:firstLine="170"/>
        <w:rPr>
          <w:sz w:val="18"/>
          <w:szCs w:val="18"/>
        </w:rPr>
      </w:pPr>
      <w:bookmarkStart w:id="22" w:name="_Toc197634293"/>
      <w:bookmarkStart w:id="23" w:name="_Toc197634848"/>
      <w:r w:rsidRPr="00B076A8">
        <w:rPr>
          <w:i/>
          <w:iCs/>
          <w:sz w:val="18"/>
          <w:szCs w:val="18"/>
        </w:rPr>
        <w:t>Source:</w:t>
      </w:r>
      <w:r w:rsidRPr="00B076A8">
        <w:rPr>
          <w:sz w:val="18"/>
          <w:szCs w:val="18"/>
        </w:rPr>
        <w:t xml:space="preserve"> </w:t>
      </w:r>
      <w:r w:rsidRPr="00B076A8">
        <w:rPr>
          <w:sz w:val="18"/>
        </w:rPr>
        <w:t>DOVVSU</w:t>
      </w:r>
      <w:r w:rsidRPr="00B076A8">
        <w:rPr>
          <w:sz w:val="18"/>
          <w:szCs w:val="18"/>
        </w:rPr>
        <w:t>, 2024.</w:t>
      </w:r>
    </w:p>
    <w:p w14:paraId="29CA216F" w14:textId="0E03CA08" w:rsidR="001156D9" w:rsidRPr="00B076A8" w:rsidRDefault="00617D76" w:rsidP="00345BBD">
      <w:pPr>
        <w:pStyle w:val="Heading1"/>
        <w:keepNext/>
        <w:keepLines/>
      </w:pPr>
      <w:r w:rsidRPr="00B076A8">
        <w:lastRenderedPageBreak/>
        <w:t>Table 4</w:t>
      </w:r>
    </w:p>
    <w:p w14:paraId="2EB537A8" w14:textId="4B9B8F02" w:rsidR="00617D76" w:rsidRPr="00B076A8" w:rsidRDefault="00617D76" w:rsidP="008451E0">
      <w:pPr>
        <w:pStyle w:val="Heading1"/>
        <w:keepNext/>
        <w:keepLines/>
        <w:spacing w:after="120"/>
        <w:rPr>
          <w:b/>
          <w:bCs/>
        </w:rPr>
      </w:pPr>
      <w:r w:rsidRPr="00B076A8">
        <w:rPr>
          <w:b/>
          <w:bCs/>
        </w:rPr>
        <w:t>Child abuse cases handled by courts</w:t>
      </w:r>
      <w:bookmarkEnd w:id="22"/>
      <w:bookmarkEnd w:id="23"/>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34"/>
        <w:gridCol w:w="1434"/>
        <w:gridCol w:w="1434"/>
        <w:gridCol w:w="1434"/>
        <w:gridCol w:w="1434"/>
      </w:tblGrid>
      <w:tr w:rsidR="00345BBD" w:rsidRPr="00B076A8" w14:paraId="23FD59A5" w14:textId="77777777" w:rsidTr="00345BBD">
        <w:trPr>
          <w:tblHeader/>
        </w:trPr>
        <w:tc>
          <w:tcPr>
            <w:tcW w:w="1634" w:type="dxa"/>
            <w:tcBorders>
              <w:top w:val="single" w:sz="4" w:space="0" w:color="auto"/>
              <w:bottom w:val="single" w:sz="12" w:space="0" w:color="auto"/>
            </w:tcBorders>
            <w:shd w:val="clear" w:color="auto" w:fill="auto"/>
            <w:vAlign w:val="bottom"/>
          </w:tcPr>
          <w:p w14:paraId="7924F042" w14:textId="77777777" w:rsidR="00617D76" w:rsidRPr="00B076A8" w:rsidRDefault="00617D76" w:rsidP="00345BBD">
            <w:pPr>
              <w:pStyle w:val="SingleTxtG"/>
              <w:keepNext/>
              <w:keepLines/>
              <w:tabs>
                <w:tab w:val="clear" w:pos="1701"/>
                <w:tab w:val="clear" w:pos="2268"/>
              </w:tabs>
              <w:suppressAutoHyphens w:val="0"/>
              <w:spacing w:before="80" w:after="80" w:line="200" w:lineRule="exact"/>
              <w:ind w:left="0" w:right="113"/>
              <w:jc w:val="left"/>
              <w:rPr>
                <w:i/>
                <w:sz w:val="16"/>
              </w:rPr>
            </w:pPr>
            <w:r w:rsidRPr="00B076A8">
              <w:rPr>
                <w:i/>
                <w:sz w:val="16"/>
              </w:rPr>
              <w:t xml:space="preserve">Region </w:t>
            </w:r>
          </w:p>
        </w:tc>
        <w:tc>
          <w:tcPr>
            <w:tcW w:w="1434" w:type="dxa"/>
            <w:tcBorders>
              <w:top w:val="single" w:sz="4" w:space="0" w:color="auto"/>
              <w:bottom w:val="single" w:sz="12" w:space="0" w:color="auto"/>
            </w:tcBorders>
            <w:shd w:val="clear" w:color="auto" w:fill="auto"/>
            <w:vAlign w:val="bottom"/>
          </w:tcPr>
          <w:p w14:paraId="19221814" w14:textId="77777777" w:rsidR="00617D76" w:rsidRPr="00B076A8" w:rsidRDefault="00617D76" w:rsidP="00345BBD">
            <w:pPr>
              <w:pStyle w:val="SingleTxtG"/>
              <w:keepNext/>
              <w:keepLines/>
              <w:tabs>
                <w:tab w:val="clear" w:pos="1701"/>
                <w:tab w:val="clear" w:pos="2268"/>
              </w:tabs>
              <w:suppressAutoHyphens w:val="0"/>
              <w:spacing w:before="80" w:after="80" w:line="200" w:lineRule="exact"/>
              <w:ind w:left="0" w:right="113"/>
              <w:jc w:val="right"/>
              <w:rPr>
                <w:i/>
                <w:sz w:val="16"/>
              </w:rPr>
            </w:pPr>
            <w:r w:rsidRPr="00B076A8">
              <w:rPr>
                <w:i/>
                <w:sz w:val="16"/>
              </w:rPr>
              <w:t>2021</w:t>
            </w:r>
          </w:p>
        </w:tc>
        <w:tc>
          <w:tcPr>
            <w:tcW w:w="1434" w:type="dxa"/>
            <w:tcBorders>
              <w:top w:val="single" w:sz="4" w:space="0" w:color="auto"/>
              <w:bottom w:val="single" w:sz="12" w:space="0" w:color="auto"/>
            </w:tcBorders>
            <w:shd w:val="clear" w:color="auto" w:fill="auto"/>
            <w:vAlign w:val="bottom"/>
          </w:tcPr>
          <w:p w14:paraId="4C0273BB" w14:textId="77777777" w:rsidR="00617D76" w:rsidRPr="00B076A8" w:rsidRDefault="00617D76" w:rsidP="00345BBD">
            <w:pPr>
              <w:pStyle w:val="SingleTxtG"/>
              <w:keepNext/>
              <w:keepLines/>
              <w:tabs>
                <w:tab w:val="clear" w:pos="1701"/>
                <w:tab w:val="clear" w:pos="2268"/>
              </w:tabs>
              <w:suppressAutoHyphens w:val="0"/>
              <w:spacing w:before="80" w:after="80" w:line="200" w:lineRule="exact"/>
              <w:ind w:left="0" w:right="113"/>
              <w:jc w:val="right"/>
              <w:rPr>
                <w:i/>
                <w:sz w:val="16"/>
              </w:rPr>
            </w:pPr>
            <w:r w:rsidRPr="00B076A8">
              <w:rPr>
                <w:i/>
                <w:sz w:val="16"/>
              </w:rPr>
              <w:t>2022</w:t>
            </w:r>
          </w:p>
        </w:tc>
        <w:tc>
          <w:tcPr>
            <w:tcW w:w="1434" w:type="dxa"/>
            <w:tcBorders>
              <w:top w:val="single" w:sz="4" w:space="0" w:color="auto"/>
              <w:bottom w:val="single" w:sz="12" w:space="0" w:color="auto"/>
            </w:tcBorders>
            <w:shd w:val="clear" w:color="auto" w:fill="auto"/>
            <w:vAlign w:val="bottom"/>
          </w:tcPr>
          <w:p w14:paraId="151EBD2E" w14:textId="77777777" w:rsidR="00617D76" w:rsidRPr="00B076A8" w:rsidRDefault="00617D76" w:rsidP="00345BBD">
            <w:pPr>
              <w:pStyle w:val="SingleTxtG"/>
              <w:keepNext/>
              <w:keepLines/>
              <w:tabs>
                <w:tab w:val="clear" w:pos="1701"/>
                <w:tab w:val="clear" w:pos="2268"/>
              </w:tabs>
              <w:suppressAutoHyphens w:val="0"/>
              <w:spacing w:before="80" w:after="80" w:line="200" w:lineRule="exact"/>
              <w:ind w:left="0" w:right="113"/>
              <w:jc w:val="right"/>
              <w:rPr>
                <w:i/>
                <w:sz w:val="16"/>
              </w:rPr>
            </w:pPr>
            <w:r w:rsidRPr="00B076A8">
              <w:rPr>
                <w:i/>
                <w:sz w:val="16"/>
              </w:rPr>
              <w:t>2023</w:t>
            </w:r>
          </w:p>
        </w:tc>
        <w:tc>
          <w:tcPr>
            <w:tcW w:w="1434" w:type="dxa"/>
            <w:tcBorders>
              <w:top w:val="single" w:sz="4" w:space="0" w:color="auto"/>
              <w:bottom w:val="single" w:sz="12" w:space="0" w:color="auto"/>
            </w:tcBorders>
            <w:shd w:val="clear" w:color="auto" w:fill="auto"/>
            <w:vAlign w:val="bottom"/>
          </w:tcPr>
          <w:p w14:paraId="574C44EF" w14:textId="77777777" w:rsidR="00617D76" w:rsidRPr="00B076A8" w:rsidRDefault="00617D76" w:rsidP="00345BBD">
            <w:pPr>
              <w:pStyle w:val="SingleTxtG"/>
              <w:keepNext/>
              <w:keepLines/>
              <w:tabs>
                <w:tab w:val="clear" w:pos="1701"/>
                <w:tab w:val="clear" w:pos="2268"/>
              </w:tabs>
              <w:suppressAutoHyphens w:val="0"/>
              <w:spacing w:before="80" w:after="80" w:line="200" w:lineRule="exact"/>
              <w:ind w:left="0" w:right="113"/>
              <w:jc w:val="right"/>
              <w:rPr>
                <w:i/>
                <w:sz w:val="16"/>
              </w:rPr>
            </w:pPr>
            <w:r w:rsidRPr="00B076A8">
              <w:rPr>
                <w:i/>
                <w:sz w:val="16"/>
              </w:rPr>
              <w:t>2024</w:t>
            </w:r>
          </w:p>
        </w:tc>
      </w:tr>
      <w:tr w:rsidR="00345BBD" w:rsidRPr="00B076A8" w14:paraId="7C5F1C7F" w14:textId="77777777" w:rsidTr="00345BBD">
        <w:tc>
          <w:tcPr>
            <w:tcW w:w="1634" w:type="dxa"/>
            <w:tcBorders>
              <w:top w:val="single" w:sz="12" w:space="0" w:color="auto"/>
            </w:tcBorders>
            <w:shd w:val="clear" w:color="auto" w:fill="auto"/>
          </w:tcPr>
          <w:p w14:paraId="4964DA18" w14:textId="77777777" w:rsidR="00617D76" w:rsidRPr="00B076A8" w:rsidRDefault="00617D76" w:rsidP="00345BBD">
            <w:pPr>
              <w:pStyle w:val="SingleTxtG"/>
              <w:keepNext/>
              <w:keepLines/>
              <w:tabs>
                <w:tab w:val="clear" w:pos="1701"/>
                <w:tab w:val="clear" w:pos="2268"/>
              </w:tabs>
              <w:suppressAutoHyphens w:val="0"/>
              <w:spacing w:before="40" w:after="40" w:line="220" w:lineRule="exact"/>
              <w:ind w:left="0" w:right="113"/>
              <w:jc w:val="left"/>
              <w:rPr>
                <w:b/>
                <w:sz w:val="18"/>
              </w:rPr>
            </w:pPr>
            <w:r w:rsidRPr="00B076A8">
              <w:rPr>
                <w:sz w:val="18"/>
              </w:rPr>
              <w:t>Ahafo</w:t>
            </w:r>
          </w:p>
        </w:tc>
        <w:tc>
          <w:tcPr>
            <w:tcW w:w="1434" w:type="dxa"/>
            <w:tcBorders>
              <w:top w:val="single" w:sz="12" w:space="0" w:color="auto"/>
            </w:tcBorders>
            <w:shd w:val="clear" w:color="auto" w:fill="auto"/>
            <w:vAlign w:val="bottom"/>
          </w:tcPr>
          <w:p w14:paraId="3D0FABAD" w14:textId="77777777" w:rsidR="00617D76" w:rsidRPr="00B076A8" w:rsidRDefault="00617D76" w:rsidP="00345BBD">
            <w:pPr>
              <w:pStyle w:val="SingleTxtG"/>
              <w:keepNext/>
              <w:keepLines/>
              <w:tabs>
                <w:tab w:val="clear" w:pos="1701"/>
                <w:tab w:val="clear" w:pos="2268"/>
              </w:tabs>
              <w:suppressAutoHyphens w:val="0"/>
              <w:spacing w:before="40" w:after="40" w:line="220" w:lineRule="exact"/>
              <w:ind w:left="0" w:right="113"/>
              <w:jc w:val="right"/>
              <w:rPr>
                <w:sz w:val="18"/>
              </w:rPr>
            </w:pPr>
            <w:r w:rsidRPr="00B076A8">
              <w:rPr>
                <w:sz w:val="18"/>
              </w:rPr>
              <w:t>6</w:t>
            </w:r>
          </w:p>
        </w:tc>
        <w:tc>
          <w:tcPr>
            <w:tcW w:w="1434" w:type="dxa"/>
            <w:tcBorders>
              <w:top w:val="single" w:sz="12" w:space="0" w:color="auto"/>
            </w:tcBorders>
            <w:shd w:val="clear" w:color="auto" w:fill="auto"/>
            <w:vAlign w:val="bottom"/>
          </w:tcPr>
          <w:p w14:paraId="1D39E756" w14:textId="77777777" w:rsidR="00617D76" w:rsidRPr="00B076A8" w:rsidRDefault="00617D76" w:rsidP="00345BBD">
            <w:pPr>
              <w:pStyle w:val="SingleTxtG"/>
              <w:keepNext/>
              <w:keepLines/>
              <w:tabs>
                <w:tab w:val="clear" w:pos="1701"/>
                <w:tab w:val="clear" w:pos="2268"/>
              </w:tabs>
              <w:suppressAutoHyphens w:val="0"/>
              <w:spacing w:before="40" w:after="40" w:line="220" w:lineRule="exact"/>
              <w:ind w:left="0" w:right="113"/>
              <w:jc w:val="right"/>
              <w:rPr>
                <w:sz w:val="18"/>
              </w:rPr>
            </w:pPr>
            <w:r w:rsidRPr="00B076A8">
              <w:rPr>
                <w:sz w:val="18"/>
              </w:rPr>
              <w:t>9</w:t>
            </w:r>
          </w:p>
        </w:tc>
        <w:tc>
          <w:tcPr>
            <w:tcW w:w="1434" w:type="dxa"/>
            <w:tcBorders>
              <w:top w:val="single" w:sz="12" w:space="0" w:color="auto"/>
            </w:tcBorders>
            <w:shd w:val="clear" w:color="auto" w:fill="auto"/>
            <w:vAlign w:val="bottom"/>
          </w:tcPr>
          <w:p w14:paraId="516C9FC3" w14:textId="77777777" w:rsidR="00617D76" w:rsidRPr="00B076A8" w:rsidRDefault="00617D76" w:rsidP="00345BBD">
            <w:pPr>
              <w:pStyle w:val="SingleTxtG"/>
              <w:keepNext/>
              <w:keepLines/>
              <w:tabs>
                <w:tab w:val="clear" w:pos="1701"/>
                <w:tab w:val="clear" w:pos="2268"/>
              </w:tabs>
              <w:suppressAutoHyphens w:val="0"/>
              <w:spacing w:before="40" w:after="40" w:line="220" w:lineRule="exact"/>
              <w:ind w:left="0" w:right="113"/>
              <w:jc w:val="right"/>
              <w:rPr>
                <w:sz w:val="18"/>
              </w:rPr>
            </w:pPr>
            <w:r w:rsidRPr="00B076A8">
              <w:rPr>
                <w:sz w:val="18"/>
              </w:rPr>
              <w:t>26</w:t>
            </w:r>
          </w:p>
        </w:tc>
        <w:tc>
          <w:tcPr>
            <w:tcW w:w="1434" w:type="dxa"/>
            <w:tcBorders>
              <w:top w:val="single" w:sz="12" w:space="0" w:color="auto"/>
            </w:tcBorders>
            <w:shd w:val="clear" w:color="auto" w:fill="auto"/>
            <w:vAlign w:val="bottom"/>
          </w:tcPr>
          <w:p w14:paraId="4F39EDA8" w14:textId="77777777" w:rsidR="00617D76" w:rsidRPr="00B076A8" w:rsidRDefault="00617D76" w:rsidP="00345BBD">
            <w:pPr>
              <w:pStyle w:val="SingleTxtG"/>
              <w:keepNext/>
              <w:keepLines/>
              <w:tabs>
                <w:tab w:val="clear" w:pos="1701"/>
                <w:tab w:val="clear" w:pos="2268"/>
              </w:tabs>
              <w:suppressAutoHyphens w:val="0"/>
              <w:spacing w:before="40" w:after="40" w:line="220" w:lineRule="exact"/>
              <w:ind w:left="0" w:right="113"/>
              <w:jc w:val="right"/>
              <w:rPr>
                <w:sz w:val="18"/>
              </w:rPr>
            </w:pPr>
            <w:r w:rsidRPr="00B076A8">
              <w:rPr>
                <w:sz w:val="18"/>
              </w:rPr>
              <w:t>14</w:t>
            </w:r>
          </w:p>
        </w:tc>
      </w:tr>
      <w:tr w:rsidR="00617D76" w:rsidRPr="00B076A8" w14:paraId="41D86571" w14:textId="77777777" w:rsidTr="00345BBD">
        <w:tc>
          <w:tcPr>
            <w:tcW w:w="1634" w:type="dxa"/>
            <w:shd w:val="clear" w:color="auto" w:fill="auto"/>
          </w:tcPr>
          <w:p w14:paraId="67D52580" w14:textId="77777777" w:rsidR="00617D76" w:rsidRPr="00B076A8" w:rsidRDefault="00617D76" w:rsidP="00345BBD">
            <w:pPr>
              <w:pStyle w:val="SingleTxtG"/>
              <w:keepNext/>
              <w:keepLines/>
              <w:tabs>
                <w:tab w:val="clear" w:pos="1701"/>
                <w:tab w:val="clear" w:pos="2268"/>
              </w:tabs>
              <w:suppressAutoHyphens w:val="0"/>
              <w:spacing w:before="40" w:after="40" w:line="220" w:lineRule="exact"/>
              <w:ind w:left="0" w:right="113"/>
              <w:jc w:val="left"/>
              <w:rPr>
                <w:b/>
                <w:sz w:val="18"/>
              </w:rPr>
            </w:pPr>
            <w:r w:rsidRPr="00B076A8">
              <w:rPr>
                <w:sz w:val="18"/>
              </w:rPr>
              <w:t>Ashanti</w:t>
            </w:r>
          </w:p>
        </w:tc>
        <w:tc>
          <w:tcPr>
            <w:tcW w:w="1434" w:type="dxa"/>
            <w:shd w:val="clear" w:color="auto" w:fill="auto"/>
            <w:vAlign w:val="bottom"/>
          </w:tcPr>
          <w:p w14:paraId="770C98F5" w14:textId="77777777" w:rsidR="00617D76" w:rsidRPr="00B076A8" w:rsidRDefault="00617D76" w:rsidP="00345BBD">
            <w:pPr>
              <w:pStyle w:val="SingleTxtG"/>
              <w:keepNext/>
              <w:keepLines/>
              <w:tabs>
                <w:tab w:val="clear" w:pos="1701"/>
                <w:tab w:val="clear" w:pos="2268"/>
              </w:tabs>
              <w:suppressAutoHyphens w:val="0"/>
              <w:spacing w:before="40" w:after="40" w:line="220" w:lineRule="exact"/>
              <w:ind w:left="0" w:right="113"/>
              <w:jc w:val="right"/>
              <w:rPr>
                <w:sz w:val="18"/>
              </w:rPr>
            </w:pPr>
            <w:r w:rsidRPr="00B076A8">
              <w:rPr>
                <w:sz w:val="18"/>
              </w:rPr>
              <w:t>32</w:t>
            </w:r>
          </w:p>
        </w:tc>
        <w:tc>
          <w:tcPr>
            <w:tcW w:w="1434" w:type="dxa"/>
            <w:shd w:val="clear" w:color="auto" w:fill="auto"/>
            <w:vAlign w:val="bottom"/>
          </w:tcPr>
          <w:p w14:paraId="3954D9B4" w14:textId="77777777" w:rsidR="00617D76" w:rsidRPr="00B076A8" w:rsidRDefault="00617D76" w:rsidP="00345BBD">
            <w:pPr>
              <w:pStyle w:val="SingleTxtG"/>
              <w:keepNext/>
              <w:keepLines/>
              <w:tabs>
                <w:tab w:val="clear" w:pos="1701"/>
                <w:tab w:val="clear" w:pos="2268"/>
              </w:tabs>
              <w:suppressAutoHyphens w:val="0"/>
              <w:spacing w:before="40" w:after="40" w:line="220" w:lineRule="exact"/>
              <w:ind w:left="0" w:right="113"/>
              <w:jc w:val="right"/>
              <w:rPr>
                <w:sz w:val="18"/>
              </w:rPr>
            </w:pPr>
            <w:r w:rsidRPr="00B076A8">
              <w:rPr>
                <w:sz w:val="18"/>
              </w:rPr>
              <w:t>74</w:t>
            </w:r>
          </w:p>
        </w:tc>
        <w:tc>
          <w:tcPr>
            <w:tcW w:w="1434" w:type="dxa"/>
            <w:shd w:val="clear" w:color="auto" w:fill="auto"/>
            <w:vAlign w:val="bottom"/>
          </w:tcPr>
          <w:p w14:paraId="07309B0C" w14:textId="77777777" w:rsidR="00617D76" w:rsidRPr="00B076A8" w:rsidRDefault="00617D76" w:rsidP="00345BBD">
            <w:pPr>
              <w:pStyle w:val="SingleTxtG"/>
              <w:keepNext/>
              <w:keepLines/>
              <w:tabs>
                <w:tab w:val="clear" w:pos="1701"/>
                <w:tab w:val="clear" w:pos="2268"/>
              </w:tabs>
              <w:suppressAutoHyphens w:val="0"/>
              <w:spacing w:before="40" w:after="40" w:line="220" w:lineRule="exact"/>
              <w:ind w:left="0" w:right="113"/>
              <w:jc w:val="right"/>
              <w:rPr>
                <w:sz w:val="18"/>
              </w:rPr>
            </w:pPr>
            <w:r w:rsidRPr="00B076A8">
              <w:rPr>
                <w:sz w:val="18"/>
              </w:rPr>
              <w:t>57</w:t>
            </w:r>
          </w:p>
        </w:tc>
        <w:tc>
          <w:tcPr>
            <w:tcW w:w="1434" w:type="dxa"/>
            <w:shd w:val="clear" w:color="auto" w:fill="auto"/>
            <w:vAlign w:val="bottom"/>
          </w:tcPr>
          <w:p w14:paraId="6EB8C7DD" w14:textId="77777777" w:rsidR="00617D76" w:rsidRPr="00B076A8" w:rsidRDefault="00617D76" w:rsidP="00345BBD">
            <w:pPr>
              <w:pStyle w:val="SingleTxtG"/>
              <w:keepNext/>
              <w:keepLines/>
              <w:tabs>
                <w:tab w:val="clear" w:pos="1701"/>
                <w:tab w:val="clear" w:pos="2268"/>
              </w:tabs>
              <w:suppressAutoHyphens w:val="0"/>
              <w:spacing w:before="40" w:after="40" w:line="220" w:lineRule="exact"/>
              <w:ind w:left="0" w:right="113"/>
              <w:jc w:val="right"/>
              <w:rPr>
                <w:sz w:val="18"/>
              </w:rPr>
            </w:pPr>
            <w:r w:rsidRPr="00B076A8">
              <w:rPr>
                <w:sz w:val="18"/>
              </w:rPr>
              <w:t>18</w:t>
            </w:r>
          </w:p>
        </w:tc>
      </w:tr>
      <w:tr w:rsidR="00617D76" w:rsidRPr="00B076A8" w14:paraId="2BA1A005" w14:textId="77777777" w:rsidTr="00345BBD">
        <w:tc>
          <w:tcPr>
            <w:tcW w:w="1634" w:type="dxa"/>
            <w:shd w:val="clear" w:color="auto" w:fill="auto"/>
          </w:tcPr>
          <w:p w14:paraId="25B87924" w14:textId="77777777" w:rsidR="00617D76" w:rsidRPr="00B076A8" w:rsidRDefault="00617D76" w:rsidP="00345BBD">
            <w:pPr>
              <w:pStyle w:val="SingleTxtG"/>
              <w:keepNext/>
              <w:keepLines/>
              <w:tabs>
                <w:tab w:val="clear" w:pos="1701"/>
                <w:tab w:val="clear" w:pos="2268"/>
              </w:tabs>
              <w:suppressAutoHyphens w:val="0"/>
              <w:spacing w:before="40" w:after="40" w:line="220" w:lineRule="exact"/>
              <w:ind w:left="0" w:right="113"/>
              <w:jc w:val="left"/>
              <w:rPr>
                <w:b/>
                <w:sz w:val="18"/>
              </w:rPr>
            </w:pPr>
            <w:r w:rsidRPr="00B076A8">
              <w:rPr>
                <w:sz w:val="18"/>
              </w:rPr>
              <w:t>Bono</w:t>
            </w:r>
          </w:p>
        </w:tc>
        <w:tc>
          <w:tcPr>
            <w:tcW w:w="1434" w:type="dxa"/>
            <w:shd w:val="clear" w:color="auto" w:fill="auto"/>
            <w:vAlign w:val="bottom"/>
          </w:tcPr>
          <w:p w14:paraId="310C32CB" w14:textId="77777777" w:rsidR="00617D76" w:rsidRPr="00B076A8" w:rsidRDefault="00617D76" w:rsidP="00345BBD">
            <w:pPr>
              <w:pStyle w:val="SingleTxtG"/>
              <w:keepNext/>
              <w:keepLines/>
              <w:tabs>
                <w:tab w:val="clear" w:pos="1701"/>
                <w:tab w:val="clear" w:pos="2268"/>
              </w:tabs>
              <w:suppressAutoHyphens w:val="0"/>
              <w:spacing w:before="40" w:after="40" w:line="220" w:lineRule="exact"/>
              <w:ind w:left="0" w:right="113"/>
              <w:jc w:val="right"/>
              <w:rPr>
                <w:sz w:val="18"/>
              </w:rPr>
            </w:pPr>
            <w:r w:rsidRPr="00B076A8">
              <w:rPr>
                <w:sz w:val="18"/>
              </w:rPr>
              <w:t>6</w:t>
            </w:r>
          </w:p>
        </w:tc>
        <w:tc>
          <w:tcPr>
            <w:tcW w:w="1434" w:type="dxa"/>
            <w:shd w:val="clear" w:color="auto" w:fill="auto"/>
            <w:vAlign w:val="bottom"/>
          </w:tcPr>
          <w:p w14:paraId="3C0571FC" w14:textId="77777777" w:rsidR="00617D76" w:rsidRPr="00B076A8" w:rsidRDefault="00617D76" w:rsidP="00345BBD">
            <w:pPr>
              <w:pStyle w:val="SingleTxtG"/>
              <w:keepNext/>
              <w:keepLines/>
              <w:tabs>
                <w:tab w:val="clear" w:pos="1701"/>
                <w:tab w:val="clear" w:pos="2268"/>
              </w:tabs>
              <w:suppressAutoHyphens w:val="0"/>
              <w:spacing w:before="40" w:after="40" w:line="220" w:lineRule="exact"/>
              <w:ind w:left="0" w:right="113"/>
              <w:jc w:val="right"/>
              <w:rPr>
                <w:sz w:val="18"/>
              </w:rPr>
            </w:pPr>
            <w:r w:rsidRPr="00B076A8">
              <w:rPr>
                <w:sz w:val="18"/>
              </w:rPr>
              <w:t>25</w:t>
            </w:r>
          </w:p>
        </w:tc>
        <w:tc>
          <w:tcPr>
            <w:tcW w:w="1434" w:type="dxa"/>
            <w:shd w:val="clear" w:color="auto" w:fill="auto"/>
            <w:vAlign w:val="bottom"/>
          </w:tcPr>
          <w:p w14:paraId="37F29B07" w14:textId="77777777" w:rsidR="00617D76" w:rsidRPr="00B076A8" w:rsidRDefault="00617D76" w:rsidP="00345BBD">
            <w:pPr>
              <w:pStyle w:val="SingleTxtG"/>
              <w:keepNext/>
              <w:keepLines/>
              <w:tabs>
                <w:tab w:val="clear" w:pos="1701"/>
                <w:tab w:val="clear" w:pos="2268"/>
              </w:tabs>
              <w:suppressAutoHyphens w:val="0"/>
              <w:spacing w:before="40" w:after="40" w:line="220" w:lineRule="exact"/>
              <w:ind w:left="0" w:right="113"/>
              <w:jc w:val="right"/>
              <w:rPr>
                <w:sz w:val="18"/>
              </w:rPr>
            </w:pPr>
            <w:r w:rsidRPr="00B076A8">
              <w:rPr>
                <w:sz w:val="18"/>
              </w:rPr>
              <w:t>17</w:t>
            </w:r>
          </w:p>
        </w:tc>
        <w:tc>
          <w:tcPr>
            <w:tcW w:w="1434" w:type="dxa"/>
            <w:shd w:val="clear" w:color="auto" w:fill="auto"/>
            <w:vAlign w:val="bottom"/>
          </w:tcPr>
          <w:p w14:paraId="71322425" w14:textId="77777777" w:rsidR="00617D76" w:rsidRPr="00B076A8" w:rsidRDefault="00617D76" w:rsidP="00345BBD">
            <w:pPr>
              <w:pStyle w:val="SingleTxtG"/>
              <w:keepNext/>
              <w:keepLines/>
              <w:tabs>
                <w:tab w:val="clear" w:pos="1701"/>
                <w:tab w:val="clear" w:pos="2268"/>
              </w:tabs>
              <w:suppressAutoHyphens w:val="0"/>
              <w:spacing w:before="40" w:after="40" w:line="220" w:lineRule="exact"/>
              <w:ind w:left="0" w:right="113"/>
              <w:jc w:val="right"/>
              <w:rPr>
                <w:sz w:val="18"/>
              </w:rPr>
            </w:pPr>
            <w:r w:rsidRPr="00B076A8">
              <w:rPr>
                <w:sz w:val="18"/>
              </w:rPr>
              <w:t>2</w:t>
            </w:r>
          </w:p>
        </w:tc>
      </w:tr>
      <w:tr w:rsidR="00617D76" w:rsidRPr="00B076A8" w14:paraId="1B0B108A" w14:textId="77777777" w:rsidTr="00345BBD">
        <w:tc>
          <w:tcPr>
            <w:tcW w:w="1634" w:type="dxa"/>
            <w:shd w:val="clear" w:color="auto" w:fill="auto"/>
          </w:tcPr>
          <w:p w14:paraId="7284ADF7"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left"/>
              <w:rPr>
                <w:b/>
                <w:sz w:val="18"/>
              </w:rPr>
            </w:pPr>
            <w:r w:rsidRPr="00B076A8">
              <w:rPr>
                <w:sz w:val="18"/>
              </w:rPr>
              <w:t>Bono East</w:t>
            </w:r>
          </w:p>
        </w:tc>
        <w:tc>
          <w:tcPr>
            <w:tcW w:w="1434" w:type="dxa"/>
            <w:shd w:val="clear" w:color="auto" w:fill="auto"/>
            <w:vAlign w:val="bottom"/>
          </w:tcPr>
          <w:p w14:paraId="6712C7E0"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5</w:t>
            </w:r>
          </w:p>
        </w:tc>
        <w:tc>
          <w:tcPr>
            <w:tcW w:w="1434" w:type="dxa"/>
            <w:shd w:val="clear" w:color="auto" w:fill="auto"/>
            <w:vAlign w:val="bottom"/>
          </w:tcPr>
          <w:p w14:paraId="568AD2FC"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7</w:t>
            </w:r>
          </w:p>
        </w:tc>
        <w:tc>
          <w:tcPr>
            <w:tcW w:w="1434" w:type="dxa"/>
            <w:shd w:val="clear" w:color="auto" w:fill="auto"/>
            <w:vAlign w:val="bottom"/>
          </w:tcPr>
          <w:p w14:paraId="26CCFBFE"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6</w:t>
            </w:r>
          </w:p>
        </w:tc>
        <w:tc>
          <w:tcPr>
            <w:tcW w:w="1434" w:type="dxa"/>
            <w:shd w:val="clear" w:color="auto" w:fill="auto"/>
            <w:vAlign w:val="bottom"/>
          </w:tcPr>
          <w:p w14:paraId="20EC0F13"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w:t>
            </w:r>
          </w:p>
        </w:tc>
      </w:tr>
      <w:tr w:rsidR="00617D76" w:rsidRPr="00B076A8" w14:paraId="5259AC17" w14:textId="77777777" w:rsidTr="00345BBD">
        <w:tc>
          <w:tcPr>
            <w:tcW w:w="1634" w:type="dxa"/>
            <w:shd w:val="clear" w:color="auto" w:fill="auto"/>
          </w:tcPr>
          <w:p w14:paraId="1286404C"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left"/>
              <w:rPr>
                <w:b/>
                <w:sz w:val="18"/>
              </w:rPr>
            </w:pPr>
            <w:r w:rsidRPr="00B076A8">
              <w:rPr>
                <w:sz w:val="18"/>
              </w:rPr>
              <w:t>Central</w:t>
            </w:r>
          </w:p>
        </w:tc>
        <w:tc>
          <w:tcPr>
            <w:tcW w:w="1434" w:type="dxa"/>
            <w:shd w:val="clear" w:color="auto" w:fill="auto"/>
            <w:vAlign w:val="bottom"/>
          </w:tcPr>
          <w:p w14:paraId="435D65FF"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51</w:t>
            </w:r>
          </w:p>
        </w:tc>
        <w:tc>
          <w:tcPr>
            <w:tcW w:w="1434" w:type="dxa"/>
            <w:shd w:val="clear" w:color="auto" w:fill="auto"/>
            <w:vAlign w:val="bottom"/>
          </w:tcPr>
          <w:p w14:paraId="711EBEED"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89</w:t>
            </w:r>
          </w:p>
        </w:tc>
        <w:tc>
          <w:tcPr>
            <w:tcW w:w="1434" w:type="dxa"/>
            <w:shd w:val="clear" w:color="auto" w:fill="auto"/>
            <w:vAlign w:val="bottom"/>
          </w:tcPr>
          <w:p w14:paraId="438F7B64"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99</w:t>
            </w:r>
          </w:p>
        </w:tc>
        <w:tc>
          <w:tcPr>
            <w:tcW w:w="1434" w:type="dxa"/>
            <w:shd w:val="clear" w:color="auto" w:fill="auto"/>
            <w:vAlign w:val="bottom"/>
          </w:tcPr>
          <w:p w14:paraId="727D7761"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40</w:t>
            </w:r>
          </w:p>
        </w:tc>
      </w:tr>
      <w:tr w:rsidR="00617D76" w:rsidRPr="00B076A8" w14:paraId="105C9AF9" w14:textId="77777777" w:rsidTr="00345BBD">
        <w:tc>
          <w:tcPr>
            <w:tcW w:w="1634" w:type="dxa"/>
            <w:shd w:val="clear" w:color="auto" w:fill="auto"/>
          </w:tcPr>
          <w:p w14:paraId="552BBEE7"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left"/>
              <w:rPr>
                <w:b/>
                <w:sz w:val="18"/>
              </w:rPr>
            </w:pPr>
            <w:r w:rsidRPr="00B076A8">
              <w:rPr>
                <w:sz w:val="18"/>
              </w:rPr>
              <w:t>Eastern</w:t>
            </w:r>
          </w:p>
        </w:tc>
        <w:tc>
          <w:tcPr>
            <w:tcW w:w="1434" w:type="dxa"/>
            <w:shd w:val="clear" w:color="auto" w:fill="auto"/>
            <w:vAlign w:val="bottom"/>
          </w:tcPr>
          <w:p w14:paraId="0A4787E0"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96</w:t>
            </w:r>
          </w:p>
        </w:tc>
        <w:tc>
          <w:tcPr>
            <w:tcW w:w="1434" w:type="dxa"/>
            <w:shd w:val="clear" w:color="auto" w:fill="auto"/>
            <w:vAlign w:val="bottom"/>
          </w:tcPr>
          <w:p w14:paraId="75345BB0"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105</w:t>
            </w:r>
          </w:p>
        </w:tc>
        <w:tc>
          <w:tcPr>
            <w:tcW w:w="1434" w:type="dxa"/>
            <w:shd w:val="clear" w:color="auto" w:fill="auto"/>
            <w:vAlign w:val="bottom"/>
          </w:tcPr>
          <w:p w14:paraId="74AE5B6E"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118</w:t>
            </w:r>
          </w:p>
        </w:tc>
        <w:tc>
          <w:tcPr>
            <w:tcW w:w="1434" w:type="dxa"/>
            <w:shd w:val="clear" w:color="auto" w:fill="auto"/>
            <w:vAlign w:val="bottom"/>
          </w:tcPr>
          <w:p w14:paraId="5FF68BC3"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36</w:t>
            </w:r>
          </w:p>
        </w:tc>
      </w:tr>
      <w:tr w:rsidR="00617D76" w:rsidRPr="00B076A8" w14:paraId="70ADB563" w14:textId="77777777" w:rsidTr="00345BBD">
        <w:tc>
          <w:tcPr>
            <w:tcW w:w="1634" w:type="dxa"/>
            <w:shd w:val="clear" w:color="auto" w:fill="auto"/>
          </w:tcPr>
          <w:p w14:paraId="4BB201D9"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left"/>
              <w:rPr>
                <w:b/>
                <w:sz w:val="18"/>
              </w:rPr>
            </w:pPr>
            <w:r w:rsidRPr="00B076A8">
              <w:rPr>
                <w:sz w:val="18"/>
              </w:rPr>
              <w:t>Greater Accra</w:t>
            </w:r>
          </w:p>
        </w:tc>
        <w:tc>
          <w:tcPr>
            <w:tcW w:w="1434" w:type="dxa"/>
            <w:shd w:val="clear" w:color="auto" w:fill="auto"/>
            <w:vAlign w:val="bottom"/>
          </w:tcPr>
          <w:p w14:paraId="06FDAEF0"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74</w:t>
            </w:r>
          </w:p>
        </w:tc>
        <w:tc>
          <w:tcPr>
            <w:tcW w:w="1434" w:type="dxa"/>
            <w:shd w:val="clear" w:color="auto" w:fill="auto"/>
            <w:vAlign w:val="bottom"/>
          </w:tcPr>
          <w:p w14:paraId="4D2CDD24"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201</w:t>
            </w:r>
          </w:p>
        </w:tc>
        <w:tc>
          <w:tcPr>
            <w:tcW w:w="1434" w:type="dxa"/>
            <w:shd w:val="clear" w:color="auto" w:fill="auto"/>
            <w:vAlign w:val="bottom"/>
          </w:tcPr>
          <w:p w14:paraId="4D2C9182"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109</w:t>
            </w:r>
          </w:p>
        </w:tc>
        <w:tc>
          <w:tcPr>
            <w:tcW w:w="1434" w:type="dxa"/>
            <w:shd w:val="clear" w:color="auto" w:fill="auto"/>
            <w:vAlign w:val="bottom"/>
          </w:tcPr>
          <w:p w14:paraId="41D7037D"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107</w:t>
            </w:r>
          </w:p>
        </w:tc>
      </w:tr>
      <w:tr w:rsidR="00617D76" w:rsidRPr="00B076A8" w14:paraId="6DE06D56" w14:textId="77777777" w:rsidTr="00345BBD">
        <w:tc>
          <w:tcPr>
            <w:tcW w:w="1634" w:type="dxa"/>
            <w:shd w:val="clear" w:color="auto" w:fill="auto"/>
          </w:tcPr>
          <w:p w14:paraId="53149525"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left"/>
              <w:rPr>
                <w:b/>
                <w:sz w:val="18"/>
              </w:rPr>
            </w:pPr>
            <w:proofErr w:type="gramStart"/>
            <w:r w:rsidRPr="00B076A8">
              <w:rPr>
                <w:sz w:val="18"/>
              </w:rPr>
              <w:t>North East</w:t>
            </w:r>
            <w:proofErr w:type="gramEnd"/>
          </w:p>
        </w:tc>
        <w:tc>
          <w:tcPr>
            <w:tcW w:w="1434" w:type="dxa"/>
            <w:shd w:val="clear" w:color="auto" w:fill="auto"/>
            <w:vAlign w:val="bottom"/>
          </w:tcPr>
          <w:p w14:paraId="57AA81C9"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w:t>
            </w:r>
          </w:p>
        </w:tc>
        <w:tc>
          <w:tcPr>
            <w:tcW w:w="1434" w:type="dxa"/>
            <w:shd w:val="clear" w:color="auto" w:fill="auto"/>
            <w:vAlign w:val="bottom"/>
          </w:tcPr>
          <w:p w14:paraId="4341D196"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w:t>
            </w:r>
          </w:p>
        </w:tc>
        <w:tc>
          <w:tcPr>
            <w:tcW w:w="1434" w:type="dxa"/>
            <w:shd w:val="clear" w:color="auto" w:fill="auto"/>
            <w:vAlign w:val="bottom"/>
          </w:tcPr>
          <w:p w14:paraId="4F1251F7"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w:t>
            </w:r>
          </w:p>
        </w:tc>
        <w:tc>
          <w:tcPr>
            <w:tcW w:w="1434" w:type="dxa"/>
            <w:shd w:val="clear" w:color="auto" w:fill="auto"/>
            <w:vAlign w:val="bottom"/>
          </w:tcPr>
          <w:p w14:paraId="0CDF4ED8"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w:t>
            </w:r>
          </w:p>
        </w:tc>
      </w:tr>
      <w:tr w:rsidR="00617D76" w:rsidRPr="00B076A8" w14:paraId="3F0388BD" w14:textId="77777777" w:rsidTr="00345BBD">
        <w:tc>
          <w:tcPr>
            <w:tcW w:w="1634" w:type="dxa"/>
            <w:shd w:val="clear" w:color="auto" w:fill="auto"/>
          </w:tcPr>
          <w:p w14:paraId="55CF7746"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left"/>
              <w:rPr>
                <w:b/>
                <w:sz w:val="18"/>
              </w:rPr>
            </w:pPr>
            <w:r w:rsidRPr="00B076A8">
              <w:rPr>
                <w:sz w:val="18"/>
              </w:rPr>
              <w:t>Northern</w:t>
            </w:r>
          </w:p>
        </w:tc>
        <w:tc>
          <w:tcPr>
            <w:tcW w:w="1434" w:type="dxa"/>
            <w:shd w:val="clear" w:color="auto" w:fill="auto"/>
            <w:vAlign w:val="bottom"/>
          </w:tcPr>
          <w:p w14:paraId="131F9C2A"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w:t>
            </w:r>
          </w:p>
        </w:tc>
        <w:tc>
          <w:tcPr>
            <w:tcW w:w="1434" w:type="dxa"/>
            <w:shd w:val="clear" w:color="auto" w:fill="auto"/>
            <w:vAlign w:val="bottom"/>
          </w:tcPr>
          <w:p w14:paraId="3EB6A1AB"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w:t>
            </w:r>
          </w:p>
        </w:tc>
        <w:tc>
          <w:tcPr>
            <w:tcW w:w="1434" w:type="dxa"/>
            <w:shd w:val="clear" w:color="auto" w:fill="auto"/>
            <w:vAlign w:val="bottom"/>
          </w:tcPr>
          <w:p w14:paraId="7F64EF9D"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19</w:t>
            </w:r>
          </w:p>
        </w:tc>
        <w:tc>
          <w:tcPr>
            <w:tcW w:w="1434" w:type="dxa"/>
            <w:shd w:val="clear" w:color="auto" w:fill="auto"/>
            <w:vAlign w:val="bottom"/>
          </w:tcPr>
          <w:p w14:paraId="5E4959B6"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w:t>
            </w:r>
          </w:p>
        </w:tc>
      </w:tr>
      <w:tr w:rsidR="00617D76" w:rsidRPr="00B076A8" w14:paraId="0EDFACF4" w14:textId="77777777" w:rsidTr="00345BBD">
        <w:tc>
          <w:tcPr>
            <w:tcW w:w="1634" w:type="dxa"/>
            <w:shd w:val="clear" w:color="auto" w:fill="auto"/>
          </w:tcPr>
          <w:p w14:paraId="05A18A8A"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left"/>
              <w:rPr>
                <w:b/>
                <w:sz w:val="18"/>
              </w:rPr>
            </w:pPr>
            <w:r w:rsidRPr="00B076A8">
              <w:rPr>
                <w:sz w:val="18"/>
              </w:rPr>
              <w:t>Oti</w:t>
            </w:r>
          </w:p>
        </w:tc>
        <w:tc>
          <w:tcPr>
            <w:tcW w:w="1434" w:type="dxa"/>
            <w:shd w:val="clear" w:color="auto" w:fill="auto"/>
            <w:vAlign w:val="bottom"/>
          </w:tcPr>
          <w:p w14:paraId="214C7560"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5</w:t>
            </w:r>
          </w:p>
        </w:tc>
        <w:tc>
          <w:tcPr>
            <w:tcW w:w="1434" w:type="dxa"/>
            <w:shd w:val="clear" w:color="auto" w:fill="auto"/>
            <w:vAlign w:val="bottom"/>
          </w:tcPr>
          <w:p w14:paraId="0D3FA1EB"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7</w:t>
            </w:r>
          </w:p>
        </w:tc>
        <w:tc>
          <w:tcPr>
            <w:tcW w:w="1434" w:type="dxa"/>
            <w:shd w:val="clear" w:color="auto" w:fill="auto"/>
            <w:vAlign w:val="bottom"/>
          </w:tcPr>
          <w:p w14:paraId="5D337721"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7</w:t>
            </w:r>
          </w:p>
        </w:tc>
        <w:tc>
          <w:tcPr>
            <w:tcW w:w="1434" w:type="dxa"/>
            <w:shd w:val="clear" w:color="auto" w:fill="auto"/>
            <w:vAlign w:val="bottom"/>
          </w:tcPr>
          <w:p w14:paraId="1A6E2720"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p>
        </w:tc>
      </w:tr>
      <w:tr w:rsidR="00617D76" w:rsidRPr="00B076A8" w14:paraId="13031E97" w14:textId="77777777" w:rsidTr="00345BBD">
        <w:tc>
          <w:tcPr>
            <w:tcW w:w="1634" w:type="dxa"/>
            <w:shd w:val="clear" w:color="auto" w:fill="auto"/>
          </w:tcPr>
          <w:p w14:paraId="35FAB434"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left"/>
              <w:rPr>
                <w:b/>
                <w:sz w:val="18"/>
              </w:rPr>
            </w:pPr>
            <w:r w:rsidRPr="00B076A8">
              <w:rPr>
                <w:sz w:val="18"/>
              </w:rPr>
              <w:t>Savannah</w:t>
            </w:r>
          </w:p>
        </w:tc>
        <w:tc>
          <w:tcPr>
            <w:tcW w:w="1434" w:type="dxa"/>
            <w:shd w:val="clear" w:color="auto" w:fill="auto"/>
            <w:vAlign w:val="bottom"/>
          </w:tcPr>
          <w:p w14:paraId="6DE00521"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w:t>
            </w:r>
          </w:p>
        </w:tc>
        <w:tc>
          <w:tcPr>
            <w:tcW w:w="1434" w:type="dxa"/>
            <w:shd w:val="clear" w:color="auto" w:fill="auto"/>
            <w:vAlign w:val="bottom"/>
          </w:tcPr>
          <w:p w14:paraId="4631C5D0"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w:t>
            </w:r>
          </w:p>
        </w:tc>
        <w:tc>
          <w:tcPr>
            <w:tcW w:w="1434" w:type="dxa"/>
            <w:shd w:val="clear" w:color="auto" w:fill="auto"/>
            <w:vAlign w:val="bottom"/>
          </w:tcPr>
          <w:p w14:paraId="7E7E9C18"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w:t>
            </w:r>
          </w:p>
        </w:tc>
        <w:tc>
          <w:tcPr>
            <w:tcW w:w="1434" w:type="dxa"/>
            <w:shd w:val="clear" w:color="auto" w:fill="auto"/>
            <w:vAlign w:val="bottom"/>
          </w:tcPr>
          <w:p w14:paraId="5A373543"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w:t>
            </w:r>
          </w:p>
        </w:tc>
      </w:tr>
      <w:tr w:rsidR="00617D76" w:rsidRPr="00B076A8" w14:paraId="42674C59" w14:textId="77777777" w:rsidTr="00345BBD">
        <w:tc>
          <w:tcPr>
            <w:tcW w:w="1634" w:type="dxa"/>
            <w:shd w:val="clear" w:color="auto" w:fill="auto"/>
          </w:tcPr>
          <w:p w14:paraId="79B932C3"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left"/>
              <w:rPr>
                <w:b/>
                <w:sz w:val="18"/>
              </w:rPr>
            </w:pPr>
            <w:r w:rsidRPr="00B076A8">
              <w:rPr>
                <w:sz w:val="18"/>
              </w:rPr>
              <w:t>Upper East</w:t>
            </w:r>
          </w:p>
        </w:tc>
        <w:tc>
          <w:tcPr>
            <w:tcW w:w="1434" w:type="dxa"/>
            <w:shd w:val="clear" w:color="auto" w:fill="auto"/>
            <w:vAlign w:val="bottom"/>
          </w:tcPr>
          <w:p w14:paraId="50DD4D9D"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p>
        </w:tc>
        <w:tc>
          <w:tcPr>
            <w:tcW w:w="1434" w:type="dxa"/>
            <w:shd w:val="clear" w:color="auto" w:fill="auto"/>
            <w:vAlign w:val="bottom"/>
          </w:tcPr>
          <w:p w14:paraId="54F753BB"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21</w:t>
            </w:r>
          </w:p>
        </w:tc>
        <w:tc>
          <w:tcPr>
            <w:tcW w:w="1434" w:type="dxa"/>
            <w:shd w:val="clear" w:color="auto" w:fill="auto"/>
            <w:vAlign w:val="bottom"/>
          </w:tcPr>
          <w:p w14:paraId="2F5402A7"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p>
        </w:tc>
        <w:tc>
          <w:tcPr>
            <w:tcW w:w="1434" w:type="dxa"/>
            <w:shd w:val="clear" w:color="auto" w:fill="auto"/>
            <w:vAlign w:val="bottom"/>
          </w:tcPr>
          <w:p w14:paraId="44F692B7"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9</w:t>
            </w:r>
          </w:p>
        </w:tc>
      </w:tr>
      <w:tr w:rsidR="00617D76" w:rsidRPr="00B076A8" w14:paraId="1EC1221C" w14:textId="77777777" w:rsidTr="00345BBD">
        <w:tc>
          <w:tcPr>
            <w:tcW w:w="1634" w:type="dxa"/>
            <w:shd w:val="clear" w:color="auto" w:fill="auto"/>
          </w:tcPr>
          <w:p w14:paraId="0FE8D252"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left"/>
              <w:rPr>
                <w:b/>
                <w:sz w:val="18"/>
              </w:rPr>
            </w:pPr>
            <w:r w:rsidRPr="00B076A8">
              <w:rPr>
                <w:sz w:val="18"/>
              </w:rPr>
              <w:t>Upper West</w:t>
            </w:r>
          </w:p>
        </w:tc>
        <w:tc>
          <w:tcPr>
            <w:tcW w:w="1434" w:type="dxa"/>
            <w:shd w:val="clear" w:color="auto" w:fill="auto"/>
            <w:vAlign w:val="bottom"/>
          </w:tcPr>
          <w:p w14:paraId="71D93B0C"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w:t>
            </w:r>
          </w:p>
        </w:tc>
        <w:tc>
          <w:tcPr>
            <w:tcW w:w="1434" w:type="dxa"/>
            <w:shd w:val="clear" w:color="auto" w:fill="auto"/>
            <w:vAlign w:val="bottom"/>
          </w:tcPr>
          <w:p w14:paraId="35BB4275"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w:t>
            </w:r>
          </w:p>
        </w:tc>
        <w:tc>
          <w:tcPr>
            <w:tcW w:w="1434" w:type="dxa"/>
            <w:shd w:val="clear" w:color="auto" w:fill="auto"/>
            <w:vAlign w:val="bottom"/>
          </w:tcPr>
          <w:p w14:paraId="6BF14929"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4</w:t>
            </w:r>
          </w:p>
        </w:tc>
        <w:tc>
          <w:tcPr>
            <w:tcW w:w="1434" w:type="dxa"/>
            <w:shd w:val="clear" w:color="auto" w:fill="auto"/>
            <w:vAlign w:val="bottom"/>
          </w:tcPr>
          <w:p w14:paraId="22908EC0"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4</w:t>
            </w:r>
          </w:p>
        </w:tc>
      </w:tr>
      <w:tr w:rsidR="00617D76" w:rsidRPr="00B076A8" w14:paraId="55E81C09" w14:textId="77777777" w:rsidTr="00345BBD">
        <w:tc>
          <w:tcPr>
            <w:tcW w:w="1634" w:type="dxa"/>
            <w:shd w:val="clear" w:color="auto" w:fill="auto"/>
          </w:tcPr>
          <w:p w14:paraId="72465526"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left"/>
              <w:rPr>
                <w:b/>
                <w:sz w:val="18"/>
              </w:rPr>
            </w:pPr>
            <w:r w:rsidRPr="00B076A8">
              <w:rPr>
                <w:sz w:val="18"/>
              </w:rPr>
              <w:t>Volta</w:t>
            </w:r>
          </w:p>
        </w:tc>
        <w:tc>
          <w:tcPr>
            <w:tcW w:w="1434" w:type="dxa"/>
            <w:shd w:val="clear" w:color="auto" w:fill="auto"/>
            <w:vAlign w:val="bottom"/>
          </w:tcPr>
          <w:p w14:paraId="0F3D8FDD"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31</w:t>
            </w:r>
          </w:p>
        </w:tc>
        <w:tc>
          <w:tcPr>
            <w:tcW w:w="1434" w:type="dxa"/>
            <w:shd w:val="clear" w:color="auto" w:fill="auto"/>
            <w:vAlign w:val="bottom"/>
          </w:tcPr>
          <w:p w14:paraId="47C4CAE8"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98</w:t>
            </w:r>
          </w:p>
        </w:tc>
        <w:tc>
          <w:tcPr>
            <w:tcW w:w="1434" w:type="dxa"/>
            <w:shd w:val="clear" w:color="auto" w:fill="auto"/>
            <w:vAlign w:val="bottom"/>
          </w:tcPr>
          <w:p w14:paraId="63A8F3E8"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132</w:t>
            </w:r>
          </w:p>
        </w:tc>
        <w:tc>
          <w:tcPr>
            <w:tcW w:w="1434" w:type="dxa"/>
            <w:shd w:val="clear" w:color="auto" w:fill="auto"/>
            <w:vAlign w:val="bottom"/>
          </w:tcPr>
          <w:p w14:paraId="63A1EC03"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30</w:t>
            </w:r>
          </w:p>
        </w:tc>
      </w:tr>
      <w:tr w:rsidR="00617D76" w:rsidRPr="00B076A8" w14:paraId="7C0EAEDF" w14:textId="77777777" w:rsidTr="00345BBD">
        <w:tc>
          <w:tcPr>
            <w:tcW w:w="1634" w:type="dxa"/>
            <w:shd w:val="clear" w:color="auto" w:fill="auto"/>
          </w:tcPr>
          <w:p w14:paraId="44886328"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left"/>
              <w:rPr>
                <w:b/>
                <w:sz w:val="18"/>
              </w:rPr>
            </w:pPr>
            <w:r w:rsidRPr="00B076A8">
              <w:rPr>
                <w:sz w:val="18"/>
              </w:rPr>
              <w:t>Western</w:t>
            </w:r>
          </w:p>
        </w:tc>
        <w:tc>
          <w:tcPr>
            <w:tcW w:w="1434" w:type="dxa"/>
            <w:shd w:val="clear" w:color="auto" w:fill="auto"/>
            <w:vAlign w:val="bottom"/>
          </w:tcPr>
          <w:p w14:paraId="3F50BFDC"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22</w:t>
            </w:r>
          </w:p>
        </w:tc>
        <w:tc>
          <w:tcPr>
            <w:tcW w:w="1434" w:type="dxa"/>
            <w:shd w:val="clear" w:color="auto" w:fill="auto"/>
            <w:vAlign w:val="bottom"/>
          </w:tcPr>
          <w:p w14:paraId="17DD3BF5"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51</w:t>
            </w:r>
          </w:p>
        </w:tc>
        <w:tc>
          <w:tcPr>
            <w:tcW w:w="1434" w:type="dxa"/>
            <w:shd w:val="clear" w:color="auto" w:fill="auto"/>
            <w:vAlign w:val="bottom"/>
          </w:tcPr>
          <w:p w14:paraId="1D51E219"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40</w:t>
            </w:r>
          </w:p>
        </w:tc>
        <w:tc>
          <w:tcPr>
            <w:tcW w:w="1434" w:type="dxa"/>
            <w:shd w:val="clear" w:color="auto" w:fill="auto"/>
            <w:vAlign w:val="bottom"/>
          </w:tcPr>
          <w:p w14:paraId="695BA67B"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28</w:t>
            </w:r>
          </w:p>
        </w:tc>
      </w:tr>
      <w:tr w:rsidR="00617D76" w:rsidRPr="00B076A8" w14:paraId="43B038AE" w14:textId="77777777" w:rsidTr="00345BBD">
        <w:tc>
          <w:tcPr>
            <w:tcW w:w="1634" w:type="dxa"/>
            <w:shd w:val="clear" w:color="auto" w:fill="auto"/>
          </w:tcPr>
          <w:p w14:paraId="5A579A52"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left"/>
              <w:rPr>
                <w:b/>
                <w:sz w:val="18"/>
              </w:rPr>
            </w:pPr>
            <w:r w:rsidRPr="00B076A8">
              <w:rPr>
                <w:sz w:val="18"/>
              </w:rPr>
              <w:t>Western North</w:t>
            </w:r>
          </w:p>
        </w:tc>
        <w:tc>
          <w:tcPr>
            <w:tcW w:w="1434" w:type="dxa"/>
            <w:shd w:val="clear" w:color="auto" w:fill="auto"/>
            <w:vAlign w:val="bottom"/>
          </w:tcPr>
          <w:p w14:paraId="6DC8189F"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w:t>
            </w:r>
          </w:p>
        </w:tc>
        <w:tc>
          <w:tcPr>
            <w:tcW w:w="1434" w:type="dxa"/>
            <w:shd w:val="clear" w:color="auto" w:fill="auto"/>
            <w:vAlign w:val="bottom"/>
          </w:tcPr>
          <w:p w14:paraId="30658DFD"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11</w:t>
            </w:r>
          </w:p>
        </w:tc>
        <w:tc>
          <w:tcPr>
            <w:tcW w:w="1434" w:type="dxa"/>
            <w:shd w:val="clear" w:color="auto" w:fill="auto"/>
            <w:vAlign w:val="bottom"/>
          </w:tcPr>
          <w:p w14:paraId="4304F10F"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p>
        </w:tc>
        <w:tc>
          <w:tcPr>
            <w:tcW w:w="1434" w:type="dxa"/>
            <w:shd w:val="clear" w:color="auto" w:fill="auto"/>
            <w:vAlign w:val="bottom"/>
          </w:tcPr>
          <w:p w14:paraId="2FA0B799"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sz w:val="18"/>
              </w:rPr>
            </w:pPr>
            <w:r w:rsidRPr="00B076A8">
              <w:rPr>
                <w:sz w:val="18"/>
              </w:rPr>
              <w:t>-</w:t>
            </w:r>
          </w:p>
        </w:tc>
      </w:tr>
      <w:tr w:rsidR="00617D76" w:rsidRPr="00B076A8" w14:paraId="0F969096" w14:textId="77777777" w:rsidTr="00345BBD">
        <w:tc>
          <w:tcPr>
            <w:tcW w:w="1634" w:type="dxa"/>
            <w:shd w:val="clear" w:color="auto" w:fill="auto"/>
          </w:tcPr>
          <w:p w14:paraId="5A7B4BB8"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left"/>
              <w:rPr>
                <w:bCs/>
                <w:sz w:val="18"/>
              </w:rPr>
            </w:pPr>
            <w:r w:rsidRPr="00B076A8">
              <w:rPr>
                <w:bCs/>
                <w:sz w:val="18"/>
              </w:rPr>
              <w:t xml:space="preserve">National </w:t>
            </w:r>
          </w:p>
        </w:tc>
        <w:tc>
          <w:tcPr>
            <w:tcW w:w="1434" w:type="dxa"/>
            <w:shd w:val="clear" w:color="auto" w:fill="auto"/>
            <w:vAlign w:val="bottom"/>
          </w:tcPr>
          <w:p w14:paraId="4714A9E2"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336</w:t>
            </w:r>
          </w:p>
        </w:tc>
        <w:tc>
          <w:tcPr>
            <w:tcW w:w="1434" w:type="dxa"/>
            <w:shd w:val="clear" w:color="auto" w:fill="auto"/>
            <w:vAlign w:val="bottom"/>
          </w:tcPr>
          <w:p w14:paraId="7EC62D59"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698</w:t>
            </w:r>
          </w:p>
        </w:tc>
        <w:tc>
          <w:tcPr>
            <w:tcW w:w="1434" w:type="dxa"/>
            <w:shd w:val="clear" w:color="auto" w:fill="auto"/>
            <w:vAlign w:val="bottom"/>
          </w:tcPr>
          <w:p w14:paraId="13C69EE7"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650</w:t>
            </w:r>
          </w:p>
        </w:tc>
        <w:tc>
          <w:tcPr>
            <w:tcW w:w="1434" w:type="dxa"/>
            <w:shd w:val="clear" w:color="auto" w:fill="auto"/>
            <w:vAlign w:val="bottom"/>
          </w:tcPr>
          <w:p w14:paraId="45CAC93A" w14:textId="77777777" w:rsidR="00617D76" w:rsidRPr="00B076A8" w:rsidRDefault="00617D76" w:rsidP="00345BBD">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289</w:t>
            </w:r>
          </w:p>
        </w:tc>
      </w:tr>
    </w:tbl>
    <w:p w14:paraId="6B45E4F9" w14:textId="69D5B10D" w:rsidR="00617D76" w:rsidRPr="00B076A8" w:rsidRDefault="00617D76" w:rsidP="00345BBD">
      <w:pPr>
        <w:spacing w:before="120" w:after="240"/>
        <w:ind w:left="1134" w:right="1134" w:firstLine="170"/>
      </w:pPr>
      <w:bookmarkStart w:id="24" w:name="_Toc197634294"/>
      <w:bookmarkStart w:id="25" w:name="_Toc197634849"/>
      <w:r w:rsidRPr="00B076A8">
        <w:rPr>
          <w:bCs/>
          <w:i/>
          <w:iCs/>
          <w:sz w:val="18"/>
        </w:rPr>
        <w:t>Source:</w:t>
      </w:r>
      <w:r w:rsidRPr="00B076A8">
        <w:rPr>
          <w:bCs/>
          <w:sz w:val="18"/>
        </w:rPr>
        <w:t xml:space="preserve"> Judicial </w:t>
      </w:r>
      <w:r w:rsidRPr="00B076A8">
        <w:rPr>
          <w:sz w:val="18"/>
          <w:szCs w:val="18"/>
        </w:rPr>
        <w:t>Service</w:t>
      </w:r>
      <w:r w:rsidRPr="00B076A8">
        <w:rPr>
          <w:bCs/>
          <w:sz w:val="18"/>
        </w:rPr>
        <w:t xml:space="preserve"> of Ghana.</w:t>
      </w:r>
    </w:p>
    <w:p w14:paraId="60C5FED8" w14:textId="70E2C082" w:rsidR="008451E0" w:rsidRPr="00B076A8" w:rsidRDefault="00617D76" w:rsidP="00617D76">
      <w:pPr>
        <w:pStyle w:val="Heading1"/>
      </w:pPr>
      <w:r w:rsidRPr="00B076A8">
        <w:t>Table 5</w:t>
      </w:r>
    </w:p>
    <w:p w14:paraId="736E1D3D" w14:textId="26D55260" w:rsidR="00617D76" w:rsidRPr="00B076A8" w:rsidRDefault="00617D76" w:rsidP="00C44702">
      <w:pPr>
        <w:pStyle w:val="Heading1"/>
        <w:spacing w:after="120"/>
        <w:rPr>
          <w:b/>
          <w:bCs/>
        </w:rPr>
      </w:pPr>
      <w:r w:rsidRPr="00B076A8">
        <w:rPr>
          <w:b/>
          <w:bCs/>
        </w:rPr>
        <w:t>Cases of adolescent pregnancy</w:t>
      </w:r>
      <w:bookmarkEnd w:id="24"/>
      <w:bookmarkEnd w:id="25"/>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9"/>
        <w:gridCol w:w="867"/>
        <w:gridCol w:w="867"/>
        <w:gridCol w:w="868"/>
        <w:gridCol w:w="869"/>
        <w:gridCol w:w="868"/>
        <w:gridCol w:w="868"/>
        <w:gridCol w:w="868"/>
        <w:gridCol w:w="871"/>
      </w:tblGrid>
      <w:tr w:rsidR="0020751D" w:rsidRPr="00B076A8" w14:paraId="4A3C2777" w14:textId="77777777" w:rsidTr="0020751D">
        <w:trPr>
          <w:tblHeader/>
        </w:trPr>
        <w:tc>
          <w:tcPr>
            <w:tcW w:w="5000" w:type="pct"/>
            <w:gridSpan w:val="9"/>
            <w:tcBorders>
              <w:top w:val="single" w:sz="4" w:space="0" w:color="auto"/>
              <w:bottom w:val="single" w:sz="4" w:space="0" w:color="auto"/>
            </w:tcBorders>
            <w:shd w:val="clear" w:color="auto" w:fill="auto"/>
            <w:noWrap/>
            <w:vAlign w:val="bottom"/>
            <w:hideMark/>
          </w:tcPr>
          <w:p w14:paraId="6264A5DE" w14:textId="4A77EBF1" w:rsidR="0020751D" w:rsidRPr="00B076A8" w:rsidRDefault="0020751D" w:rsidP="0020751D">
            <w:pPr>
              <w:pStyle w:val="SingleTxtG"/>
              <w:tabs>
                <w:tab w:val="clear" w:pos="1701"/>
                <w:tab w:val="clear" w:pos="2268"/>
              </w:tabs>
              <w:suppressAutoHyphens w:val="0"/>
              <w:spacing w:before="80" w:after="80" w:line="200" w:lineRule="exact"/>
              <w:ind w:left="0" w:right="113"/>
              <w:jc w:val="left"/>
              <w:rPr>
                <w:bCs/>
                <w:i/>
                <w:sz w:val="16"/>
              </w:rPr>
            </w:pPr>
            <w:r w:rsidRPr="0020751D">
              <w:rPr>
                <w:bCs/>
                <w:i/>
                <w:sz w:val="16"/>
              </w:rPr>
              <w:t>Cases of Adolescent Pregnancy from DHIMS 2, 2021</w:t>
            </w:r>
            <w:r w:rsidRPr="00B076A8">
              <w:rPr>
                <w:bCs/>
                <w:i/>
                <w:sz w:val="16"/>
              </w:rPr>
              <w:t>–</w:t>
            </w:r>
            <w:r w:rsidRPr="0020751D">
              <w:rPr>
                <w:bCs/>
                <w:i/>
                <w:sz w:val="16"/>
              </w:rPr>
              <w:t>2024.</w:t>
            </w:r>
          </w:p>
        </w:tc>
      </w:tr>
      <w:tr w:rsidR="00C44702" w:rsidRPr="00B076A8" w14:paraId="747D9C17" w14:textId="77777777" w:rsidTr="0020751D">
        <w:tc>
          <w:tcPr>
            <w:tcW w:w="917" w:type="pct"/>
            <w:tcBorders>
              <w:top w:val="single" w:sz="4" w:space="0" w:color="auto"/>
              <w:bottom w:val="single" w:sz="12" w:space="0" w:color="auto"/>
            </w:tcBorders>
            <w:shd w:val="clear" w:color="auto" w:fill="auto"/>
            <w:vAlign w:val="bottom"/>
            <w:hideMark/>
          </w:tcPr>
          <w:p w14:paraId="00C2D6B4" w14:textId="77777777" w:rsidR="00617D76" w:rsidRPr="00B076A8" w:rsidRDefault="00617D76" w:rsidP="00C44702">
            <w:pPr>
              <w:pStyle w:val="SingleTxtG"/>
              <w:tabs>
                <w:tab w:val="clear" w:pos="1701"/>
                <w:tab w:val="clear" w:pos="2268"/>
              </w:tabs>
              <w:suppressAutoHyphens w:val="0"/>
              <w:spacing w:before="80" w:after="80" w:line="200" w:lineRule="exact"/>
              <w:ind w:left="0" w:right="113"/>
              <w:jc w:val="left"/>
              <w:rPr>
                <w:bCs/>
                <w:i/>
                <w:sz w:val="16"/>
              </w:rPr>
            </w:pPr>
            <w:r w:rsidRPr="00B076A8">
              <w:rPr>
                <w:bCs/>
                <w:i/>
                <w:sz w:val="16"/>
              </w:rPr>
              <w:t>Regions</w:t>
            </w:r>
          </w:p>
        </w:tc>
        <w:tc>
          <w:tcPr>
            <w:tcW w:w="510" w:type="pct"/>
            <w:tcBorders>
              <w:top w:val="single" w:sz="4" w:space="0" w:color="auto"/>
              <w:bottom w:val="single" w:sz="12" w:space="0" w:color="auto"/>
            </w:tcBorders>
            <w:shd w:val="clear" w:color="auto" w:fill="auto"/>
            <w:hideMark/>
          </w:tcPr>
          <w:p w14:paraId="74DE71ED" w14:textId="43E36846" w:rsidR="00617D76" w:rsidRPr="00B076A8" w:rsidRDefault="00617D76" w:rsidP="00406F23">
            <w:pPr>
              <w:pStyle w:val="SingleTxtG"/>
              <w:tabs>
                <w:tab w:val="clear" w:pos="1701"/>
                <w:tab w:val="clear" w:pos="2268"/>
              </w:tabs>
              <w:suppressAutoHyphens w:val="0"/>
              <w:spacing w:before="80" w:after="80" w:line="200" w:lineRule="exact"/>
              <w:ind w:left="0" w:right="113"/>
              <w:jc w:val="right"/>
              <w:rPr>
                <w:bCs/>
                <w:i/>
                <w:sz w:val="16"/>
              </w:rPr>
            </w:pPr>
            <w:r w:rsidRPr="00B076A8">
              <w:rPr>
                <w:bCs/>
                <w:i/>
                <w:sz w:val="16"/>
              </w:rPr>
              <w:t xml:space="preserve">2021 </w:t>
            </w:r>
            <w:r w:rsidR="00C44702" w:rsidRPr="00B076A8">
              <w:rPr>
                <w:bCs/>
                <w:i/>
                <w:sz w:val="16"/>
              </w:rPr>
              <w:br/>
            </w:r>
            <w:r w:rsidRPr="00B076A8">
              <w:rPr>
                <w:bCs/>
                <w:i/>
                <w:sz w:val="16"/>
              </w:rPr>
              <w:t>(10</w:t>
            </w:r>
            <w:r w:rsidR="00406F23" w:rsidRPr="00B076A8">
              <w:rPr>
                <w:bCs/>
                <w:i/>
                <w:sz w:val="16"/>
              </w:rPr>
              <w:t>–</w:t>
            </w:r>
            <w:r w:rsidRPr="00B076A8">
              <w:rPr>
                <w:bCs/>
                <w:i/>
                <w:sz w:val="16"/>
              </w:rPr>
              <w:t>14)</w:t>
            </w:r>
          </w:p>
        </w:tc>
        <w:tc>
          <w:tcPr>
            <w:tcW w:w="510" w:type="pct"/>
            <w:tcBorders>
              <w:top w:val="single" w:sz="4" w:space="0" w:color="auto"/>
              <w:bottom w:val="single" w:sz="12" w:space="0" w:color="auto"/>
            </w:tcBorders>
            <w:shd w:val="clear" w:color="auto" w:fill="auto"/>
            <w:hideMark/>
          </w:tcPr>
          <w:p w14:paraId="77D78600" w14:textId="764564CC" w:rsidR="00617D76" w:rsidRPr="00B076A8" w:rsidRDefault="00617D76" w:rsidP="00406F23">
            <w:pPr>
              <w:pStyle w:val="SingleTxtG"/>
              <w:tabs>
                <w:tab w:val="clear" w:pos="1701"/>
                <w:tab w:val="clear" w:pos="2268"/>
              </w:tabs>
              <w:suppressAutoHyphens w:val="0"/>
              <w:spacing w:before="80" w:after="80" w:line="200" w:lineRule="exact"/>
              <w:ind w:left="0" w:right="113"/>
              <w:jc w:val="right"/>
              <w:rPr>
                <w:bCs/>
                <w:i/>
                <w:sz w:val="16"/>
              </w:rPr>
            </w:pPr>
            <w:r w:rsidRPr="00B076A8">
              <w:rPr>
                <w:bCs/>
                <w:i/>
                <w:sz w:val="16"/>
              </w:rPr>
              <w:t>2021</w:t>
            </w:r>
            <w:r w:rsidR="00C44702" w:rsidRPr="00B076A8">
              <w:rPr>
                <w:bCs/>
                <w:i/>
                <w:sz w:val="16"/>
              </w:rPr>
              <w:br/>
            </w:r>
            <w:r w:rsidRPr="00B076A8">
              <w:rPr>
                <w:bCs/>
                <w:i/>
                <w:sz w:val="16"/>
              </w:rPr>
              <w:t xml:space="preserve"> (15</w:t>
            </w:r>
            <w:r w:rsidR="00622512" w:rsidRPr="00B076A8">
              <w:rPr>
                <w:bCs/>
                <w:i/>
                <w:sz w:val="16"/>
              </w:rPr>
              <w:t>–</w:t>
            </w:r>
            <w:r w:rsidRPr="00B076A8">
              <w:rPr>
                <w:bCs/>
                <w:i/>
                <w:sz w:val="16"/>
              </w:rPr>
              <w:t>19)</w:t>
            </w:r>
          </w:p>
        </w:tc>
        <w:tc>
          <w:tcPr>
            <w:tcW w:w="510" w:type="pct"/>
            <w:tcBorders>
              <w:top w:val="single" w:sz="4" w:space="0" w:color="auto"/>
              <w:bottom w:val="single" w:sz="12" w:space="0" w:color="auto"/>
            </w:tcBorders>
            <w:shd w:val="clear" w:color="auto" w:fill="auto"/>
            <w:hideMark/>
          </w:tcPr>
          <w:p w14:paraId="09591C3B" w14:textId="24C5DE5D" w:rsidR="00617D76" w:rsidRPr="00B076A8" w:rsidRDefault="00617D76" w:rsidP="00406F23">
            <w:pPr>
              <w:pStyle w:val="SingleTxtG"/>
              <w:tabs>
                <w:tab w:val="clear" w:pos="1701"/>
                <w:tab w:val="clear" w:pos="2268"/>
              </w:tabs>
              <w:suppressAutoHyphens w:val="0"/>
              <w:spacing w:before="80" w:after="80" w:line="200" w:lineRule="exact"/>
              <w:ind w:left="0" w:right="113"/>
              <w:jc w:val="right"/>
              <w:rPr>
                <w:bCs/>
                <w:i/>
                <w:sz w:val="16"/>
              </w:rPr>
            </w:pPr>
            <w:r w:rsidRPr="00B076A8">
              <w:rPr>
                <w:bCs/>
                <w:i/>
                <w:sz w:val="16"/>
              </w:rPr>
              <w:t xml:space="preserve">2022 </w:t>
            </w:r>
            <w:r w:rsidR="00C44702" w:rsidRPr="00B076A8">
              <w:rPr>
                <w:bCs/>
                <w:i/>
                <w:sz w:val="16"/>
              </w:rPr>
              <w:br/>
            </w:r>
            <w:r w:rsidRPr="00B076A8">
              <w:rPr>
                <w:bCs/>
                <w:i/>
                <w:sz w:val="16"/>
              </w:rPr>
              <w:t>(10</w:t>
            </w:r>
            <w:r w:rsidR="00622512" w:rsidRPr="00B076A8">
              <w:rPr>
                <w:bCs/>
                <w:i/>
                <w:sz w:val="16"/>
              </w:rPr>
              <w:t>–</w:t>
            </w:r>
            <w:r w:rsidRPr="00B076A8">
              <w:rPr>
                <w:bCs/>
                <w:i/>
                <w:sz w:val="16"/>
              </w:rPr>
              <w:t>14)</w:t>
            </w:r>
          </w:p>
        </w:tc>
        <w:tc>
          <w:tcPr>
            <w:tcW w:w="511" w:type="pct"/>
            <w:tcBorders>
              <w:top w:val="single" w:sz="4" w:space="0" w:color="auto"/>
              <w:bottom w:val="single" w:sz="12" w:space="0" w:color="auto"/>
            </w:tcBorders>
            <w:shd w:val="clear" w:color="auto" w:fill="auto"/>
            <w:hideMark/>
          </w:tcPr>
          <w:p w14:paraId="282D8550" w14:textId="00DAE2A0" w:rsidR="00617D76" w:rsidRPr="00B076A8" w:rsidRDefault="00617D76" w:rsidP="00406F23">
            <w:pPr>
              <w:pStyle w:val="SingleTxtG"/>
              <w:tabs>
                <w:tab w:val="clear" w:pos="1701"/>
                <w:tab w:val="clear" w:pos="2268"/>
              </w:tabs>
              <w:suppressAutoHyphens w:val="0"/>
              <w:spacing w:before="80" w:after="80" w:line="200" w:lineRule="exact"/>
              <w:ind w:left="0" w:right="113"/>
              <w:jc w:val="right"/>
              <w:rPr>
                <w:bCs/>
                <w:i/>
                <w:sz w:val="16"/>
              </w:rPr>
            </w:pPr>
            <w:r w:rsidRPr="00B076A8">
              <w:rPr>
                <w:bCs/>
                <w:i/>
                <w:sz w:val="16"/>
              </w:rPr>
              <w:t xml:space="preserve">2022 </w:t>
            </w:r>
            <w:r w:rsidR="00C44702" w:rsidRPr="00B076A8">
              <w:rPr>
                <w:bCs/>
                <w:i/>
                <w:sz w:val="16"/>
              </w:rPr>
              <w:br/>
            </w:r>
            <w:r w:rsidRPr="00B076A8">
              <w:rPr>
                <w:bCs/>
                <w:i/>
                <w:sz w:val="16"/>
              </w:rPr>
              <w:t>(15</w:t>
            </w:r>
            <w:r w:rsidR="00622512" w:rsidRPr="00B076A8">
              <w:rPr>
                <w:bCs/>
                <w:i/>
                <w:sz w:val="16"/>
              </w:rPr>
              <w:t>–</w:t>
            </w:r>
            <w:r w:rsidRPr="00B076A8">
              <w:rPr>
                <w:bCs/>
                <w:i/>
                <w:sz w:val="16"/>
              </w:rPr>
              <w:t>19)</w:t>
            </w:r>
          </w:p>
        </w:tc>
        <w:tc>
          <w:tcPr>
            <w:tcW w:w="510" w:type="pct"/>
            <w:tcBorders>
              <w:top w:val="single" w:sz="4" w:space="0" w:color="auto"/>
              <w:bottom w:val="single" w:sz="12" w:space="0" w:color="auto"/>
            </w:tcBorders>
            <w:shd w:val="clear" w:color="auto" w:fill="auto"/>
            <w:hideMark/>
          </w:tcPr>
          <w:p w14:paraId="7FD734EA" w14:textId="4A61A18F" w:rsidR="00617D76" w:rsidRPr="00B076A8" w:rsidRDefault="00617D76" w:rsidP="00406F23">
            <w:pPr>
              <w:pStyle w:val="SingleTxtG"/>
              <w:tabs>
                <w:tab w:val="clear" w:pos="1701"/>
                <w:tab w:val="clear" w:pos="2268"/>
              </w:tabs>
              <w:suppressAutoHyphens w:val="0"/>
              <w:spacing w:before="80" w:after="80" w:line="200" w:lineRule="exact"/>
              <w:ind w:left="0" w:right="113"/>
              <w:jc w:val="right"/>
              <w:rPr>
                <w:bCs/>
                <w:i/>
                <w:sz w:val="16"/>
              </w:rPr>
            </w:pPr>
            <w:r w:rsidRPr="00B076A8">
              <w:rPr>
                <w:bCs/>
                <w:i/>
                <w:sz w:val="16"/>
              </w:rPr>
              <w:t xml:space="preserve">2023 </w:t>
            </w:r>
            <w:r w:rsidR="00C44702" w:rsidRPr="00B076A8">
              <w:rPr>
                <w:bCs/>
                <w:i/>
                <w:sz w:val="16"/>
              </w:rPr>
              <w:br/>
            </w:r>
            <w:r w:rsidRPr="00B076A8">
              <w:rPr>
                <w:bCs/>
                <w:i/>
                <w:sz w:val="16"/>
              </w:rPr>
              <w:t>(10</w:t>
            </w:r>
            <w:r w:rsidR="00622512" w:rsidRPr="00B076A8">
              <w:rPr>
                <w:bCs/>
                <w:i/>
                <w:sz w:val="16"/>
              </w:rPr>
              <w:t>–</w:t>
            </w:r>
            <w:r w:rsidRPr="00B076A8">
              <w:rPr>
                <w:bCs/>
                <w:i/>
                <w:sz w:val="16"/>
              </w:rPr>
              <w:t>14)</w:t>
            </w:r>
          </w:p>
        </w:tc>
        <w:tc>
          <w:tcPr>
            <w:tcW w:w="510" w:type="pct"/>
            <w:tcBorders>
              <w:top w:val="single" w:sz="4" w:space="0" w:color="auto"/>
              <w:bottom w:val="single" w:sz="12" w:space="0" w:color="auto"/>
            </w:tcBorders>
            <w:shd w:val="clear" w:color="auto" w:fill="auto"/>
            <w:hideMark/>
          </w:tcPr>
          <w:p w14:paraId="28310F9D" w14:textId="28BE3343" w:rsidR="00617D76" w:rsidRPr="00B076A8" w:rsidRDefault="00617D76" w:rsidP="00406F23">
            <w:pPr>
              <w:pStyle w:val="SingleTxtG"/>
              <w:tabs>
                <w:tab w:val="clear" w:pos="1701"/>
                <w:tab w:val="clear" w:pos="2268"/>
              </w:tabs>
              <w:suppressAutoHyphens w:val="0"/>
              <w:spacing w:before="80" w:after="80" w:line="200" w:lineRule="exact"/>
              <w:ind w:left="0" w:right="113"/>
              <w:jc w:val="right"/>
              <w:rPr>
                <w:bCs/>
                <w:i/>
                <w:sz w:val="16"/>
              </w:rPr>
            </w:pPr>
            <w:r w:rsidRPr="00B076A8">
              <w:rPr>
                <w:bCs/>
                <w:i/>
                <w:sz w:val="16"/>
              </w:rPr>
              <w:t xml:space="preserve">2023 </w:t>
            </w:r>
            <w:r w:rsidR="00C44702" w:rsidRPr="00B076A8">
              <w:rPr>
                <w:bCs/>
                <w:i/>
                <w:sz w:val="16"/>
              </w:rPr>
              <w:br/>
            </w:r>
            <w:r w:rsidRPr="00B076A8">
              <w:rPr>
                <w:bCs/>
                <w:i/>
                <w:sz w:val="16"/>
              </w:rPr>
              <w:t>(15</w:t>
            </w:r>
            <w:r w:rsidR="00622512" w:rsidRPr="00B076A8">
              <w:rPr>
                <w:bCs/>
                <w:i/>
                <w:sz w:val="16"/>
              </w:rPr>
              <w:t>–</w:t>
            </w:r>
            <w:r w:rsidRPr="00B076A8">
              <w:rPr>
                <w:bCs/>
                <w:i/>
                <w:sz w:val="16"/>
              </w:rPr>
              <w:t>19)</w:t>
            </w:r>
          </w:p>
        </w:tc>
        <w:tc>
          <w:tcPr>
            <w:tcW w:w="510" w:type="pct"/>
            <w:tcBorders>
              <w:top w:val="single" w:sz="4" w:space="0" w:color="auto"/>
              <w:bottom w:val="single" w:sz="12" w:space="0" w:color="auto"/>
            </w:tcBorders>
            <w:shd w:val="clear" w:color="auto" w:fill="auto"/>
            <w:hideMark/>
          </w:tcPr>
          <w:p w14:paraId="501E4505" w14:textId="49C188DB" w:rsidR="00617D76" w:rsidRPr="00B076A8" w:rsidRDefault="00617D76" w:rsidP="00406F23">
            <w:pPr>
              <w:pStyle w:val="SingleTxtG"/>
              <w:tabs>
                <w:tab w:val="clear" w:pos="1701"/>
                <w:tab w:val="clear" w:pos="2268"/>
              </w:tabs>
              <w:suppressAutoHyphens w:val="0"/>
              <w:spacing w:before="80" w:after="80" w:line="200" w:lineRule="exact"/>
              <w:ind w:left="0" w:right="113"/>
              <w:jc w:val="right"/>
              <w:rPr>
                <w:bCs/>
                <w:i/>
                <w:sz w:val="16"/>
              </w:rPr>
            </w:pPr>
            <w:r w:rsidRPr="00B076A8">
              <w:rPr>
                <w:bCs/>
                <w:i/>
                <w:sz w:val="16"/>
              </w:rPr>
              <w:t xml:space="preserve">2024 </w:t>
            </w:r>
            <w:r w:rsidR="00C44702" w:rsidRPr="00B076A8">
              <w:rPr>
                <w:bCs/>
                <w:i/>
                <w:sz w:val="16"/>
              </w:rPr>
              <w:br/>
            </w:r>
            <w:r w:rsidRPr="00B076A8">
              <w:rPr>
                <w:bCs/>
                <w:i/>
                <w:sz w:val="16"/>
              </w:rPr>
              <w:t>(10</w:t>
            </w:r>
            <w:r w:rsidR="00622512" w:rsidRPr="00B076A8">
              <w:rPr>
                <w:bCs/>
                <w:i/>
                <w:sz w:val="16"/>
              </w:rPr>
              <w:t>–</w:t>
            </w:r>
            <w:r w:rsidRPr="00B076A8">
              <w:rPr>
                <w:bCs/>
                <w:i/>
                <w:sz w:val="16"/>
              </w:rPr>
              <w:t>14)</w:t>
            </w:r>
          </w:p>
        </w:tc>
        <w:tc>
          <w:tcPr>
            <w:tcW w:w="512" w:type="pct"/>
            <w:tcBorders>
              <w:top w:val="single" w:sz="4" w:space="0" w:color="auto"/>
              <w:bottom w:val="single" w:sz="12" w:space="0" w:color="auto"/>
            </w:tcBorders>
            <w:shd w:val="clear" w:color="auto" w:fill="auto"/>
            <w:hideMark/>
          </w:tcPr>
          <w:p w14:paraId="2F5F4242" w14:textId="02F592CD" w:rsidR="00617D76" w:rsidRPr="00B076A8" w:rsidRDefault="00617D76" w:rsidP="00406F23">
            <w:pPr>
              <w:pStyle w:val="SingleTxtG"/>
              <w:tabs>
                <w:tab w:val="clear" w:pos="1701"/>
                <w:tab w:val="clear" w:pos="2268"/>
              </w:tabs>
              <w:suppressAutoHyphens w:val="0"/>
              <w:spacing w:before="80" w:after="80" w:line="200" w:lineRule="exact"/>
              <w:ind w:left="0" w:right="113"/>
              <w:jc w:val="right"/>
              <w:rPr>
                <w:bCs/>
                <w:i/>
                <w:sz w:val="16"/>
              </w:rPr>
            </w:pPr>
            <w:r w:rsidRPr="00B076A8">
              <w:rPr>
                <w:bCs/>
                <w:i/>
                <w:sz w:val="16"/>
              </w:rPr>
              <w:t xml:space="preserve">2024 </w:t>
            </w:r>
            <w:r w:rsidR="00C44702" w:rsidRPr="00B076A8">
              <w:rPr>
                <w:bCs/>
                <w:i/>
                <w:sz w:val="16"/>
              </w:rPr>
              <w:br/>
            </w:r>
            <w:r w:rsidRPr="00B076A8">
              <w:rPr>
                <w:bCs/>
                <w:i/>
                <w:sz w:val="16"/>
              </w:rPr>
              <w:t>(15</w:t>
            </w:r>
            <w:r w:rsidR="00622512" w:rsidRPr="00B076A8">
              <w:rPr>
                <w:bCs/>
                <w:i/>
                <w:sz w:val="16"/>
              </w:rPr>
              <w:t>–</w:t>
            </w:r>
            <w:r w:rsidRPr="00B076A8">
              <w:rPr>
                <w:bCs/>
                <w:i/>
                <w:sz w:val="16"/>
              </w:rPr>
              <w:t>19)</w:t>
            </w:r>
          </w:p>
        </w:tc>
      </w:tr>
      <w:tr w:rsidR="00855BCC" w:rsidRPr="00B076A8" w14:paraId="52B9EE98" w14:textId="77777777" w:rsidTr="0020751D">
        <w:tc>
          <w:tcPr>
            <w:tcW w:w="917" w:type="pct"/>
            <w:tcBorders>
              <w:top w:val="single" w:sz="12" w:space="0" w:color="auto"/>
            </w:tcBorders>
            <w:shd w:val="clear" w:color="auto" w:fill="auto"/>
            <w:noWrap/>
            <w:hideMark/>
          </w:tcPr>
          <w:p w14:paraId="11DA0E74"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r w:rsidRPr="00B076A8">
              <w:rPr>
                <w:sz w:val="18"/>
              </w:rPr>
              <w:t>Ghana</w:t>
            </w:r>
          </w:p>
        </w:tc>
        <w:tc>
          <w:tcPr>
            <w:tcW w:w="510" w:type="pct"/>
            <w:tcBorders>
              <w:top w:val="single" w:sz="12" w:space="0" w:color="auto"/>
            </w:tcBorders>
            <w:shd w:val="clear" w:color="auto" w:fill="auto"/>
            <w:noWrap/>
            <w:hideMark/>
          </w:tcPr>
          <w:p w14:paraId="7569216C" w14:textId="5C4AD95C"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855BCC" w:rsidRPr="00B076A8">
              <w:rPr>
                <w:sz w:val="18"/>
              </w:rPr>
              <w:t xml:space="preserve"> </w:t>
            </w:r>
            <w:r w:rsidRPr="00B076A8">
              <w:rPr>
                <w:sz w:val="18"/>
              </w:rPr>
              <w:t>171</w:t>
            </w:r>
          </w:p>
        </w:tc>
        <w:tc>
          <w:tcPr>
            <w:tcW w:w="510" w:type="pct"/>
            <w:tcBorders>
              <w:top w:val="single" w:sz="12" w:space="0" w:color="auto"/>
            </w:tcBorders>
            <w:shd w:val="clear" w:color="auto" w:fill="auto"/>
            <w:noWrap/>
            <w:hideMark/>
          </w:tcPr>
          <w:p w14:paraId="5D342FA8" w14:textId="0987A1A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106</w:t>
            </w:r>
            <w:r w:rsidR="00855BCC" w:rsidRPr="00B076A8">
              <w:rPr>
                <w:sz w:val="18"/>
              </w:rPr>
              <w:t xml:space="preserve"> </w:t>
            </w:r>
            <w:r w:rsidRPr="00B076A8">
              <w:rPr>
                <w:sz w:val="18"/>
              </w:rPr>
              <w:t>420</w:t>
            </w:r>
          </w:p>
        </w:tc>
        <w:tc>
          <w:tcPr>
            <w:tcW w:w="510" w:type="pct"/>
            <w:tcBorders>
              <w:top w:val="single" w:sz="12" w:space="0" w:color="auto"/>
            </w:tcBorders>
            <w:shd w:val="clear" w:color="auto" w:fill="auto"/>
            <w:noWrap/>
            <w:hideMark/>
          </w:tcPr>
          <w:p w14:paraId="361530F3" w14:textId="4C3669B3"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w:t>
            </w:r>
            <w:r w:rsidR="00855BCC" w:rsidRPr="00B076A8">
              <w:rPr>
                <w:sz w:val="18"/>
              </w:rPr>
              <w:t xml:space="preserve"> </w:t>
            </w:r>
            <w:r w:rsidRPr="00B076A8">
              <w:rPr>
                <w:sz w:val="18"/>
              </w:rPr>
              <w:t>831</w:t>
            </w:r>
          </w:p>
        </w:tc>
        <w:tc>
          <w:tcPr>
            <w:tcW w:w="511" w:type="pct"/>
            <w:tcBorders>
              <w:top w:val="single" w:sz="12" w:space="0" w:color="auto"/>
            </w:tcBorders>
            <w:shd w:val="clear" w:color="auto" w:fill="auto"/>
            <w:noWrap/>
            <w:hideMark/>
          </w:tcPr>
          <w:p w14:paraId="6603A9D9" w14:textId="38CC9BBF"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100</w:t>
            </w:r>
            <w:r w:rsidR="00855BCC" w:rsidRPr="00B076A8">
              <w:rPr>
                <w:sz w:val="18"/>
              </w:rPr>
              <w:t xml:space="preserve"> </w:t>
            </w:r>
            <w:r w:rsidRPr="00B076A8">
              <w:rPr>
                <w:sz w:val="18"/>
              </w:rPr>
              <w:t>047</w:t>
            </w:r>
          </w:p>
        </w:tc>
        <w:tc>
          <w:tcPr>
            <w:tcW w:w="510" w:type="pct"/>
            <w:tcBorders>
              <w:top w:val="single" w:sz="12" w:space="0" w:color="auto"/>
            </w:tcBorders>
            <w:shd w:val="clear" w:color="auto" w:fill="auto"/>
            <w:noWrap/>
            <w:hideMark/>
          </w:tcPr>
          <w:p w14:paraId="3597E64A" w14:textId="6DDDA2FB"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w:t>
            </w:r>
            <w:r w:rsidR="00855BCC" w:rsidRPr="00B076A8">
              <w:rPr>
                <w:sz w:val="18"/>
              </w:rPr>
              <w:t xml:space="preserve"> </w:t>
            </w:r>
            <w:r w:rsidRPr="00B076A8">
              <w:rPr>
                <w:sz w:val="18"/>
              </w:rPr>
              <w:t>563</w:t>
            </w:r>
          </w:p>
        </w:tc>
        <w:tc>
          <w:tcPr>
            <w:tcW w:w="510" w:type="pct"/>
            <w:tcBorders>
              <w:top w:val="single" w:sz="12" w:space="0" w:color="auto"/>
            </w:tcBorders>
            <w:shd w:val="clear" w:color="auto" w:fill="auto"/>
            <w:noWrap/>
            <w:hideMark/>
          </w:tcPr>
          <w:p w14:paraId="1F6A7369" w14:textId="3ECA40F9"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90</w:t>
            </w:r>
            <w:r w:rsidR="00855BCC" w:rsidRPr="00B076A8">
              <w:rPr>
                <w:sz w:val="18"/>
              </w:rPr>
              <w:t xml:space="preserve"> </w:t>
            </w:r>
            <w:r w:rsidRPr="00B076A8">
              <w:rPr>
                <w:sz w:val="18"/>
              </w:rPr>
              <w:t>499</w:t>
            </w:r>
          </w:p>
        </w:tc>
        <w:tc>
          <w:tcPr>
            <w:tcW w:w="510" w:type="pct"/>
            <w:tcBorders>
              <w:top w:val="single" w:sz="12" w:space="0" w:color="auto"/>
            </w:tcBorders>
            <w:shd w:val="clear" w:color="auto" w:fill="auto"/>
            <w:noWrap/>
            <w:hideMark/>
          </w:tcPr>
          <w:p w14:paraId="51DA4468" w14:textId="4E5D02FA"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w:t>
            </w:r>
            <w:r w:rsidR="00855BCC" w:rsidRPr="00B076A8">
              <w:rPr>
                <w:sz w:val="18"/>
              </w:rPr>
              <w:t xml:space="preserve"> </w:t>
            </w:r>
            <w:r w:rsidRPr="00B076A8">
              <w:rPr>
                <w:sz w:val="18"/>
              </w:rPr>
              <w:t>301</w:t>
            </w:r>
          </w:p>
        </w:tc>
        <w:tc>
          <w:tcPr>
            <w:tcW w:w="512" w:type="pct"/>
            <w:tcBorders>
              <w:top w:val="single" w:sz="12" w:space="0" w:color="auto"/>
            </w:tcBorders>
            <w:shd w:val="clear" w:color="auto" w:fill="auto"/>
            <w:noWrap/>
            <w:hideMark/>
          </w:tcPr>
          <w:p w14:paraId="3D7F2BA3" w14:textId="2485BECB"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84</w:t>
            </w:r>
            <w:r w:rsidR="00855BCC" w:rsidRPr="00B076A8">
              <w:rPr>
                <w:sz w:val="18"/>
              </w:rPr>
              <w:t xml:space="preserve"> </w:t>
            </w:r>
            <w:r w:rsidRPr="00B076A8">
              <w:rPr>
                <w:sz w:val="18"/>
              </w:rPr>
              <w:t>666</w:t>
            </w:r>
          </w:p>
        </w:tc>
      </w:tr>
      <w:tr w:rsidR="003A0F87" w:rsidRPr="00B076A8" w14:paraId="0C5A0470" w14:textId="77777777" w:rsidTr="0020751D">
        <w:tc>
          <w:tcPr>
            <w:tcW w:w="917" w:type="pct"/>
            <w:shd w:val="clear" w:color="auto" w:fill="auto"/>
            <w:noWrap/>
            <w:hideMark/>
          </w:tcPr>
          <w:p w14:paraId="42032A04"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r w:rsidRPr="00B076A8">
              <w:rPr>
                <w:sz w:val="18"/>
              </w:rPr>
              <w:t>Ahafo</w:t>
            </w:r>
          </w:p>
        </w:tc>
        <w:tc>
          <w:tcPr>
            <w:tcW w:w="510" w:type="pct"/>
            <w:shd w:val="clear" w:color="auto" w:fill="auto"/>
            <w:noWrap/>
            <w:hideMark/>
          </w:tcPr>
          <w:p w14:paraId="0E6FAB68"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81</w:t>
            </w:r>
          </w:p>
        </w:tc>
        <w:tc>
          <w:tcPr>
            <w:tcW w:w="510" w:type="pct"/>
            <w:shd w:val="clear" w:color="auto" w:fill="auto"/>
            <w:noWrap/>
            <w:hideMark/>
          </w:tcPr>
          <w:p w14:paraId="6D0F60FD" w14:textId="0D4885E2"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w:t>
            </w:r>
            <w:r w:rsidR="00855BCC" w:rsidRPr="00B076A8">
              <w:rPr>
                <w:sz w:val="18"/>
              </w:rPr>
              <w:t xml:space="preserve"> </w:t>
            </w:r>
            <w:r w:rsidRPr="00B076A8">
              <w:rPr>
                <w:sz w:val="18"/>
              </w:rPr>
              <w:t>447</w:t>
            </w:r>
          </w:p>
        </w:tc>
        <w:tc>
          <w:tcPr>
            <w:tcW w:w="510" w:type="pct"/>
            <w:shd w:val="clear" w:color="auto" w:fill="auto"/>
            <w:noWrap/>
            <w:hideMark/>
          </w:tcPr>
          <w:p w14:paraId="0208AA32"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61</w:t>
            </w:r>
          </w:p>
        </w:tc>
        <w:tc>
          <w:tcPr>
            <w:tcW w:w="511" w:type="pct"/>
            <w:shd w:val="clear" w:color="auto" w:fill="auto"/>
            <w:noWrap/>
            <w:hideMark/>
          </w:tcPr>
          <w:p w14:paraId="21760360" w14:textId="1650A97A"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w:t>
            </w:r>
            <w:r w:rsidR="00855BCC" w:rsidRPr="00B076A8">
              <w:rPr>
                <w:sz w:val="18"/>
              </w:rPr>
              <w:t xml:space="preserve"> </w:t>
            </w:r>
            <w:r w:rsidRPr="00B076A8">
              <w:rPr>
                <w:sz w:val="18"/>
              </w:rPr>
              <w:t>004</w:t>
            </w:r>
          </w:p>
        </w:tc>
        <w:tc>
          <w:tcPr>
            <w:tcW w:w="510" w:type="pct"/>
            <w:shd w:val="clear" w:color="auto" w:fill="auto"/>
            <w:noWrap/>
            <w:hideMark/>
          </w:tcPr>
          <w:p w14:paraId="476C5118"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47</w:t>
            </w:r>
          </w:p>
        </w:tc>
        <w:tc>
          <w:tcPr>
            <w:tcW w:w="510" w:type="pct"/>
            <w:shd w:val="clear" w:color="auto" w:fill="auto"/>
            <w:noWrap/>
            <w:hideMark/>
          </w:tcPr>
          <w:p w14:paraId="216FE0AF" w14:textId="398E6F59"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r w:rsidR="00855BCC" w:rsidRPr="00B076A8">
              <w:rPr>
                <w:sz w:val="18"/>
              </w:rPr>
              <w:t xml:space="preserve"> </w:t>
            </w:r>
            <w:r w:rsidRPr="00B076A8">
              <w:rPr>
                <w:sz w:val="18"/>
              </w:rPr>
              <w:t>530</w:t>
            </w:r>
          </w:p>
        </w:tc>
        <w:tc>
          <w:tcPr>
            <w:tcW w:w="510" w:type="pct"/>
            <w:shd w:val="clear" w:color="auto" w:fill="auto"/>
            <w:noWrap/>
            <w:hideMark/>
          </w:tcPr>
          <w:p w14:paraId="5C0B60AE"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35</w:t>
            </w:r>
          </w:p>
        </w:tc>
        <w:tc>
          <w:tcPr>
            <w:tcW w:w="512" w:type="pct"/>
            <w:shd w:val="clear" w:color="auto" w:fill="auto"/>
            <w:noWrap/>
            <w:hideMark/>
          </w:tcPr>
          <w:p w14:paraId="3B88DB83" w14:textId="0095FFA0"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r w:rsidR="00855BCC" w:rsidRPr="00B076A8">
              <w:rPr>
                <w:sz w:val="18"/>
              </w:rPr>
              <w:t xml:space="preserve"> </w:t>
            </w:r>
            <w:r w:rsidRPr="00B076A8">
              <w:rPr>
                <w:sz w:val="18"/>
              </w:rPr>
              <w:t>406</w:t>
            </w:r>
          </w:p>
        </w:tc>
      </w:tr>
      <w:tr w:rsidR="003A0F87" w:rsidRPr="00B076A8" w14:paraId="3EE0988A" w14:textId="77777777" w:rsidTr="0020751D">
        <w:tc>
          <w:tcPr>
            <w:tcW w:w="917" w:type="pct"/>
            <w:shd w:val="clear" w:color="auto" w:fill="auto"/>
            <w:noWrap/>
            <w:hideMark/>
          </w:tcPr>
          <w:p w14:paraId="7468F9FA"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r w:rsidRPr="00B076A8">
              <w:rPr>
                <w:sz w:val="18"/>
              </w:rPr>
              <w:t>Ashanti</w:t>
            </w:r>
          </w:p>
        </w:tc>
        <w:tc>
          <w:tcPr>
            <w:tcW w:w="510" w:type="pct"/>
            <w:shd w:val="clear" w:color="auto" w:fill="auto"/>
            <w:noWrap/>
            <w:hideMark/>
          </w:tcPr>
          <w:p w14:paraId="7A4ADBFC"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530</w:t>
            </w:r>
          </w:p>
        </w:tc>
        <w:tc>
          <w:tcPr>
            <w:tcW w:w="510" w:type="pct"/>
            <w:shd w:val="clear" w:color="auto" w:fill="auto"/>
            <w:noWrap/>
            <w:hideMark/>
          </w:tcPr>
          <w:p w14:paraId="24E64F9B" w14:textId="5DEAAD15"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16</w:t>
            </w:r>
            <w:r w:rsidR="00855BCC" w:rsidRPr="00B076A8">
              <w:rPr>
                <w:sz w:val="18"/>
              </w:rPr>
              <w:t xml:space="preserve"> </w:t>
            </w:r>
            <w:r w:rsidRPr="00B076A8">
              <w:rPr>
                <w:sz w:val="18"/>
              </w:rPr>
              <w:t>681</w:t>
            </w:r>
          </w:p>
        </w:tc>
        <w:tc>
          <w:tcPr>
            <w:tcW w:w="510" w:type="pct"/>
            <w:shd w:val="clear" w:color="auto" w:fill="auto"/>
            <w:noWrap/>
            <w:hideMark/>
          </w:tcPr>
          <w:p w14:paraId="3288A6EE"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497</w:t>
            </w:r>
          </w:p>
        </w:tc>
        <w:tc>
          <w:tcPr>
            <w:tcW w:w="511" w:type="pct"/>
            <w:shd w:val="clear" w:color="auto" w:fill="auto"/>
            <w:noWrap/>
            <w:hideMark/>
          </w:tcPr>
          <w:p w14:paraId="3F78C616" w14:textId="62E7082D"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15</w:t>
            </w:r>
            <w:r w:rsidR="00855BCC" w:rsidRPr="00B076A8">
              <w:rPr>
                <w:sz w:val="18"/>
              </w:rPr>
              <w:t xml:space="preserve"> </w:t>
            </w:r>
            <w:r w:rsidRPr="00B076A8">
              <w:rPr>
                <w:sz w:val="18"/>
              </w:rPr>
              <w:t>857</w:t>
            </w:r>
          </w:p>
        </w:tc>
        <w:tc>
          <w:tcPr>
            <w:tcW w:w="510" w:type="pct"/>
            <w:shd w:val="clear" w:color="auto" w:fill="auto"/>
            <w:noWrap/>
            <w:hideMark/>
          </w:tcPr>
          <w:p w14:paraId="17541ABA"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439</w:t>
            </w:r>
          </w:p>
        </w:tc>
        <w:tc>
          <w:tcPr>
            <w:tcW w:w="510" w:type="pct"/>
            <w:shd w:val="clear" w:color="auto" w:fill="auto"/>
            <w:noWrap/>
            <w:hideMark/>
          </w:tcPr>
          <w:p w14:paraId="10921828" w14:textId="0B123779"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14</w:t>
            </w:r>
            <w:r w:rsidR="00855BCC" w:rsidRPr="00B076A8">
              <w:rPr>
                <w:sz w:val="18"/>
              </w:rPr>
              <w:t xml:space="preserve"> </w:t>
            </w:r>
            <w:r w:rsidRPr="00B076A8">
              <w:rPr>
                <w:sz w:val="18"/>
              </w:rPr>
              <w:t>532</w:t>
            </w:r>
          </w:p>
        </w:tc>
        <w:tc>
          <w:tcPr>
            <w:tcW w:w="510" w:type="pct"/>
            <w:shd w:val="clear" w:color="auto" w:fill="auto"/>
            <w:noWrap/>
            <w:hideMark/>
          </w:tcPr>
          <w:p w14:paraId="4FB56E0D"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428</w:t>
            </w:r>
          </w:p>
        </w:tc>
        <w:tc>
          <w:tcPr>
            <w:tcW w:w="512" w:type="pct"/>
            <w:shd w:val="clear" w:color="auto" w:fill="auto"/>
            <w:noWrap/>
            <w:hideMark/>
          </w:tcPr>
          <w:p w14:paraId="7E4BD969" w14:textId="37AE6ECA"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13</w:t>
            </w:r>
            <w:r w:rsidR="00855BCC" w:rsidRPr="00B076A8">
              <w:rPr>
                <w:sz w:val="18"/>
              </w:rPr>
              <w:t xml:space="preserve"> </w:t>
            </w:r>
            <w:r w:rsidRPr="00B076A8">
              <w:rPr>
                <w:sz w:val="18"/>
              </w:rPr>
              <w:t>577</w:t>
            </w:r>
          </w:p>
        </w:tc>
      </w:tr>
      <w:tr w:rsidR="003A0F87" w:rsidRPr="00B076A8" w14:paraId="1A4C67C7" w14:textId="77777777" w:rsidTr="0020751D">
        <w:tc>
          <w:tcPr>
            <w:tcW w:w="917" w:type="pct"/>
            <w:shd w:val="clear" w:color="auto" w:fill="auto"/>
            <w:noWrap/>
            <w:hideMark/>
          </w:tcPr>
          <w:p w14:paraId="4948C8AA"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r w:rsidRPr="00B076A8">
              <w:rPr>
                <w:sz w:val="18"/>
              </w:rPr>
              <w:t>Bono</w:t>
            </w:r>
          </w:p>
        </w:tc>
        <w:tc>
          <w:tcPr>
            <w:tcW w:w="510" w:type="pct"/>
            <w:shd w:val="clear" w:color="auto" w:fill="auto"/>
            <w:noWrap/>
            <w:hideMark/>
          </w:tcPr>
          <w:p w14:paraId="0846F621"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145</w:t>
            </w:r>
          </w:p>
        </w:tc>
        <w:tc>
          <w:tcPr>
            <w:tcW w:w="510" w:type="pct"/>
            <w:shd w:val="clear" w:color="auto" w:fill="auto"/>
            <w:noWrap/>
            <w:hideMark/>
          </w:tcPr>
          <w:p w14:paraId="255D17B2" w14:textId="6DE66705"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4</w:t>
            </w:r>
            <w:r w:rsidR="00855BCC" w:rsidRPr="00B076A8">
              <w:rPr>
                <w:sz w:val="18"/>
              </w:rPr>
              <w:t xml:space="preserve"> </w:t>
            </w:r>
            <w:r w:rsidRPr="00B076A8">
              <w:rPr>
                <w:sz w:val="18"/>
              </w:rPr>
              <w:t>011</w:t>
            </w:r>
          </w:p>
        </w:tc>
        <w:tc>
          <w:tcPr>
            <w:tcW w:w="510" w:type="pct"/>
            <w:shd w:val="clear" w:color="auto" w:fill="auto"/>
            <w:noWrap/>
            <w:hideMark/>
          </w:tcPr>
          <w:p w14:paraId="7F62DAFB"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128</w:t>
            </w:r>
          </w:p>
        </w:tc>
        <w:tc>
          <w:tcPr>
            <w:tcW w:w="511" w:type="pct"/>
            <w:shd w:val="clear" w:color="auto" w:fill="auto"/>
            <w:noWrap/>
            <w:hideMark/>
          </w:tcPr>
          <w:p w14:paraId="0E77CECA" w14:textId="34114C80"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4</w:t>
            </w:r>
            <w:r w:rsidR="00855BCC" w:rsidRPr="00B076A8">
              <w:rPr>
                <w:sz w:val="18"/>
              </w:rPr>
              <w:t xml:space="preserve"> </w:t>
            </w:r>
            <w:r w:rsidRPr="00B076A8">
              <w:rPr>
                <w:sz w:val="18"/>
              </w:rPr>
              <w:t>058</w:t>
            </w:r>
          </w:p>
        </w:tc>
        <w:tc>
          <w:tcPr>
            <w:tcW w:w="510" w:type="pct"/>
            <w:shd w:val="clear" w:color="auto" w:fill="auto"/>
            <w:noWrap/>
            <w:hideMark/>
          </w:tcPr>
          <w:p w14:paraId="2544DBC0"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145</w:t>
            </w:r>
          </w:p>
        </w:tc>
        <w:tc>
          <w:tcPr>
            <w:tcW w:w="510" w:type="pct"/>
            <w:shd w:val="clear" w:color="auto" w:fill="auto"/>
            <w:noWrap/>
            <w:hideMark/>
          </w:tcPr>
          <w:p w14:paraId="5DAF0959" w14:textId="0E02B8CB"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855BCC" w:rsidRPr="00B076A8">
              <w:rPr>
                <w:sz w:val="18"/>
              </w:rPr>
              <w:t xml:space="preserve"> </w:t>
            </w:r>
            <w:r w:rsidRPr="00B076A8">
              <w:rPr>
                <w:sz w:val="18"/>
              </w:rPr>
              <w:t>492</w:t>
            </w:r>
          </w:p>
        </w:tc>
        <w:tc>
          <w:tcPr>
            <w:tcW w:w="510" w:type="pct"/>
            <w:shd w:val="clear" w:color="auto" w:fill="auto"/>
            <w:noWrap/>
            <w:hideMark/>
          </w:tcPr>
          <w:p w14:paraId="1F0688CE"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108</w:t>
            </w:r>
          </w:p>
        </w:tc>
        <w:tc>
          <w:tcPr>
            <w:tcW w:w="512" w:type="pct"/>
            <w:shd w:val="clear" w:color="auto" w:fill="auto"/>
            <w:noWrap/>
            <w:hideMark/>
          </w:tcPr>
          <w:p w14:paraId="58BB08C6"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108</w:t>
            </w:r>
          </w:p>
        </w:tc>
      </w:tr>
      <w:tr w:rsidR="003A0F87" w:rsidRPr="00B076A8" w14:paraId="41AA9CCD" w14:textId="77777777" w:rsidTr="0020751D">
        <w:tc>
          <w:tcPr>
            <w:tcW w:w="917" w:type="pct"/>
            <w:shd w:val="clear" w:color="auto" w:fill="auto"/>
            <w:noWrap/>
            <w:hideMark/>
          </w:tcPr>
          <w:p w14:paraId="0035FA97"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r w:rsidRPr="00B076A8">
              <w:rPr>
                <w:sz w:val="18"/>
              </w:rPr>
              <w:t>Bono East</w:t>
            </w:r>
          </w:p>
        </w:tc>
        <w:tc>
          <w:tcPr>
            <w:tcW w:w="510" w:type="pct"/>
            <w:shd w:val="clear" w:color="auto" w:fill="auto"/>
            <w:noWrap/>
            <w:hideMark/>
          </w:tcPr>
          <w:p w14:paraId="31DB164C"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187</w:t>
            </w:r>
          </w:p>
        </w:tc>
        <w:tc>
          <w:tcPr>
            <w:tcW w:w="510" w:type="pct"/>
            <w:shd w:val="clear" w:color="auto" w:fill="auto"/>
            <w:noWrap/>
            <w:hideMark/>
          </w:tcPr>
          <w:p w14:paraId="3CF3383A" w14:textId="2D08D836"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5</w:t>
            </w:r>
            <w:r w:rsidR="00855BCC" w:rsidRPr="00B076A8">
              <w:rPr>
                <w:sz w:val="18"/>
              </w:rPr>
              <w:t xml:space="preserve"> </w:t>
            </w:r>
            <w:r w:rsidRPr="00B076A8">
              <w:rPr>
                <w:sz w:val="18"/>
              </w:rPr>
              <w:t>612</w:t>
            </w:r>
          </w:p>
        </w:tc>
        <w:tc>
          <w:tcPr>
            <w:tcW w:w="510" w:type="pct"/>
            <w:shd w:val="clear" w:color="auto" w:fill="auto"/>
            <w:noWrap/>
            <w:hideMark/>
          </w:tcPr>
          <w:p w14:paraId="59C0F065"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167</w:t>
            </w:r>
          </w:p>
        </w:tc>
        <w:tc>
          <w:tcPr>
            <w:tcW w:w="511" w:type="pct"/>
            <w:shd w:val="clear" w:color="auto" w:fill="auto"/>
            <w:noWrap/>
            <w:hideMark/>
          </w:tcPr>
          <w:p w14:paraId="59D33F09" w14:textId="197C1895"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5</w:t>
            </w:r>
            <w:r w:rsidR="00855BCC" w:rsidRPr="00B076A8">
              <w:rPr>
                <w:sz w:val="18"/>
              </w:rPr>
              <w:t xml:space="preserve"> </w:t>
            </w:r>
            <w:r w:rsidRPr="00B076A8">
              <w:rPr>
                <w:sz w:val="18"/>
              </w:rPr>
              <w:t>338</w:t>
            </w:r>
          </w:p>
        </w:tc>
        <w:tc>
          <w:tcPr>
            <w:tcW w:w="510" w:type="pct"/>
            <w:shd w:val="clear" w:color="auto" w:fill="auto"/>
            <w:noWrap/>
            <w:hideMark/>
          </w:tcPr>
          <w:p w14:paraId="18262F23"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187</w:t>
            </w:r>
          </w:p>
        </w:tc>
        <w:tc>
          <w:tcPr>
            <w:tcW w:w="510" w:type="pct"/>
            <w:shd w:val="clear" w:color="auto" w:fill="auto"/>
            <w:noWrap/>
            <w:hideMark/>
          </w:tcPr>
          <w:p w14:paraId="0BEB16A7" w14:textId="34FCAD3A"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4</w:t>
            </w:r>
            <w:r w:rsidR="00855BCC" w:rsidRPr="00B076A8">
              <w:rPr>
                <w:sz w:val="18"/>
              </w:rPr>
              <w:t xml:space="preserve"> </w:t>
            </w:r>
            <w:r w:rsidRPr="00B076A8">
              <w:rPr>
                <w:sz w:val="18"/>
              </w:rPr>
              <w:t>715</w:t>
            </w:r>
          </w:p>
        </w:tc>
        <w:tc>
          <w:tcPr>
            <w:tcW w:w="510" w:type="pct"/>
            <w:shd w:val="clear" w:color="auto" w:fill="auto"/>
            <w:noWrap/>
            <w:hideMark/>
          </w:tcPr>
          <w:p w14:paraId="54D0BC57"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195</w:t>
            </w:r>
          </w:p>
        </w:tc>
        <w:tc>
          <w:tcPr>
            <w:tcW w:w="512" w:type="pct"/>
            <w:shd w:val="clear" w:color="auto" w:fill="auto"/>
            <w:noWrap/>
            <w:hideMark/>
          </w:tcPr>
          <w:p w14:paraId="66D62DDE"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195</w:t>
            </w:r>
          </w:p>
        </w:tc>
      </w:tr>
      <w:tr w:rsidR="003A0F87" w:rsidRPr="00B076A8" w14:paraId="2A15192B" w14:textId="77777777" w:rsidTr="0020751D">
        <w:tc>
          <w:tcPr>
            <w:tcW w:w="917" w:type="pct"/>
            <w:shd w:val="clear" w:color="auto" w:fill="auto"/>
            <w:noWrap/>
            <w:hideMark/>
          </w:tcPr>
          <w:p w14:paraId="494E47AD"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r w:rsidRPr="00B076A8">
              <w:rPr>
                <w:sz w:val="18"/>
              </w:rPr>
              <w:t>Central</w:t>
            </w:r>
          </w:p>
        </w:tc>
        <w:tc>
          <w:tcPr>
            <w:tcW w:w="510" w:type="pct"/>
            <w:shd w:val="clear" w:color="auto" w:fill="auto"/>
            <w:noWrap/>
            <w:hideMark/>
          </w:tcPr>
          <w:p w14:paraId="5B20A491"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303</w:t>
            </w:r>
          </w:p>
        </w:tc>
        <w:tc>
          <w:tcPr>
            <w:tcW w:w="510" w:type="pct"/>
            <w:shd w:val="clear" w:color="auto" w:fill="auto"/>
            <w:noWrap/>
            <w:hideMark/>
          </w:tcPr>
          <w:p w14:paraId="0E563E06" w14:textId="5D53D68C"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9</w:t>
            </w:r>
            <w:r w:rsidR="00855BCC" w:rsidRPr="00B076A8">
              <w:rPr>
                <w:sz w:val="18"/>
              </w:rPr>
              <w:t xml:space="preserve"> </w:t>
            </w:r>
            <w:r w:rsidRPr="00B076A8">
              <w:rPr>
                <w:sz w:val="18"/>
              </w:rPr>
              <w:t>984</w:t>
            </w:r>
          </w:p>
        </w:tc>
        <w:tc>
          <w:tcPr>
            <w:tcW w:w="510" w:type="pct"/>
            <w:shd w:val="clear" w:color="auto" w:fill="auto"/>
            <w:noWrap/>
            <w:hideMark/>
          </w:tcPr>
          <w:p w14:paraId="1D961C83"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297</w:t>
            </w:r>
          </w:p>
        </w:tc>
        <w:tc>
          <w:tcPr>
            <w:tcW w:w="511" w:type="pct"/>
            <w:shd w:val="clear" w:color="auto" w:fill="auto"/>
            <w:noWrap/>
            <w:hideMark/>
          </w:tcPr>
          <w:p w14:paraId="22D08723" w14:textId="559A6215"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9</w:t>
            </w:r>
            <w:r w:rsidR="00855BCC" w:rsidRPr="00B076A8">
              <w:rPr>
                <w:sz w:val="18"/>
              </w:rPr>
              <w:t xml:space="preserve"> </w:t>
            </w:r>
            <w:r w:rsidRPr="00B076A8">
              <w:rPr>
                <w:sz w:val="18"/>
              </w:rPr>
              <w:t>451</w:t>
            </w:r>
          </w:p>
        </w:tc>
        <w:tc>
          <w:tcPr>
            <w:tcW w:w="510" w:type="pct"/>
            <w:shd w:val="clear" w:color="auto" w:fill="auto"/>
            <w:noWrap/>
            <w:hideMark/>
          </w:tcPr>
          <w:p w14:paraId="34DD1060"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224</w:t>
            </w:r>
          </w:p>
        </w:tc>
        <w:tc>
          <w:tcPr>
            <w:tcW w:w="510" w:type="pct"/>
            <w:shd w:val="clear" w:color="auto" w:fill="auto"/>
            <w:noWrap/>
            <w:hideMark/>
          </w:tcPr>
          <w:p w14:paraId="1FC9F15E" w14:textId="1DF1E6EC"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r w:rsidR="00855BCC" w:rsidRPr="00B076A8">
              <w:rPr>
                <w:sz w:val="18"/>
              </w:rPr>
              <w:t xml:space="preserve"> </w:t>
            </w:r>
            <w:r w:rsidRPr="00B076A8">
              <w:rPr>
                <w:sz w:val="18"/>
              </w:rPr>
              <w:t>315</w:t>
            </w:r>
          </w:p>
        </w:tc>
        <w:tc>
          <w:tcPr>
            <w:tcW w:w="510" w:type="pct"/>
            <w:shd w:val="clear" w:color="auto" w:fill="auto"/>
            <w:noWrap/>
            <w:hideMark/>
          </w:tcPr>
          <w:p w14:paraId="213D695C"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212</w:t>
            </w:r>
          </w:p>
        </w:tc>
        <w:tc>
          <w:tcPr>
            <w:tcW w:w="512" w:type="pct"/>
            <w:shd w:val="clear" w:color="auto" w:fill="auto"/>
            <w:noWrap/>
            <w:hideMark/>
          </w:tcPr>
          <w:p w14:paraId="4BFFA977"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212</w:t>
            </w:r>
          </w:p>
        </w:tc>
      </w:tr>
      <w:tr w:rsidR="003A0F87" w:rsidRPr="00B076A8" w14:paraId="60EAEF60" w14:textId="77777777" w:rsidTr="0020751D">
        <w:tc>
          <w:tcPr>
            <w:tcW w:w="917" w:type="pct"/>
            <w:shd w:val="clear" w:color="auto" w:fill="auto"/>
            <w:noWrap/>
            <w:hideMark/>
          </w:tcPr>
          <w:p w14:paraId="06733F6C"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r w:rsidRPr="00B076A8">
              <w:rPr>
                <w:sz w:val="18"/>
              </w:rPr>
              <w:t>Eastern</w:t>
            </w:r>
          </w:p>
        </w:tc>
        <w:tc>
          <w:tcPr>
            <w:tcW w:w="510" w:type="pct"/>
            <w:shd w:val="clear" w:color="auto" w:fill="auto"/>
            <w:noWrap/>
            <w:hideMark/>
          </w:tcPr>
          <w:p w14:paraId="0E54B993"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378</w:t>
            </w:r>
          </w:p>
        </w:tc>
        <w:tc>
          <w:tcPr>
            <w:tcW w:w="510" w:type="pct"/>
            <w:shd w:val="clear" w:color="auto" w:fill="auto"/>
            <w:noWrap/>
            <w:hideMark/>
          </w:tcPr>
          <w:p w14:paraId="635FFDBD" w14:textId="56B7B3A5"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10</w:t>
            </w:r>
            <w:r w:rsidR="00855BCC" w:rsidRPr="00B076A8">
              <w:rPr>
                <w:sz w:val="18"/>
              </w:rPr>
              <w:t xml:space="preserve"> </w:t>
            </w:r>
            <w:r w:rsidRPr="00B076A8">
              <w:rPr>
                <w:sz w:val="18"/>
              </w:rPr>
              <w:t>492</w:t>
            </w:r>
          </w:p>
        </w:tc>
        <w:tc>
          <w:tcPr>
            <w:tcW w:w="510" w:type="pct"/>
            <w:shd w:val="clear" w:color="auto" w:fill="auto"/>
            <w:noWrap/>
            <w:hideMark/>
          </w:tcPr>
          <w:p w14:paraId="7496247B"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343</w:t>
            </w:r>
          </w:p>
        </w:tc>
        <w:tc>
          <w:tcPr>
            <w:tcW w:w="511" w:type="pct"/>
            <w:shd w:val="clear" w:color="auto" w:fill="auto"/>
            <w:noWrap/>
            <w:hideMark/>
          </w:tcPr>
          <w:p w14:paraId="3F02874F" w14:textId="4DA9C0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10</w:t>
            </w:r>
            <w:r w:rsidR="00855BCC" w:rsidRPr="00B076A8">
              <w:rPr>
                <w:sz w:val="18"/>
              </w:rPr>
              <w:t xml:space="preserve"> </w:t>
            </w:r>
            <w:r w:rsidRPr="00B076A8">
              <w:rPr>
                <w:sz w:val="18"/>
              </w:rPr>
              <w:t>040</w:t>
            </w:r>
          </w:p>
        </w:tc>
        <w:tc>
          <w:tcPr>
            <w:tcW w:w="510" w:type="pct"/>
            <w:shd w:val="clear" w:color="auto" w:fill="auto"/>
            <w:noWrap/>
            <w:hideMark/>
          </w:tcPr>
          <w:p w14:paraId="5F0DA8A8"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323</w:t>
            </w:r>
          </w:p>
        </w:tc>
        <w:tc>
          <w:tcPr>
            <w:tcW w:w="510" w:type="pct"/>
            <w:shd w:val="clear" w:color="auto" w:fill="auto"/>
            <w:noWrap/>
            <w:hideMark/>
          </w:tcPr>
          <w:p w14:paraId="2A0C0F65" w14:textId="12A97B05"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r w:rsidR="00855BCC" w:rsidRPr="00B076A8">
              <w:rPr>
                <w:sz w:val="18"/>
              </w:rPr>
              <w:t xml:space="preserve"> </w:t>
            </w:r>
            <w:r w:rsidRPr="00B076A8">
              <w:rPr>
                <w:sz w:val="18"/>
              </w:rPr>
              <w:t>916</w:t>
            </w:r>
          </w:p>
        </w:tc>
        <w:tc>
          <w:tcPr>
            <w:tcW w:w="510" w:type="pct"/>
            <w:shd w:val="clear" w:color="auto" w:fill="auto"/>
            <w:noWrap/>
            <w:hideMark/>
          </w:tcPr>
          <w:p w14:paraId="2BB771C8"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275</w:t>
            </w:r>
          </w:p>
        </w:tc>
        <w:tc>
          <w:tcPr>
            <w:tcW w:w="512" w:type="pct"/>
            <w:shd w:val="clear" w:color="auto" w:fill="auto"/>
            <w:noWrap/>
            <w:hideMark/>
          </w:tcPr>
          <w:p w14:paraId="3794C233"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275</w:t>
            </w:r>
          </w:p>
        </w:tc>
      </w:tr>
      <w:tr w:rsidR="003A0F87" w:rsidRPr="00B076A8" w14:paraId="7082AACD" w14:textId="77777777" w:rsidTr="0020751D">
        <w:tc>
          <w:tcPr>
            <w:tcW w:w="917" w:type="pct"/>
            <w:shd w:val="clear" w:color="auto" w:fill="auto"/>
            <w:noWrap/>
            <w:hideMark/>
          </w:tcPr>
          <w:p w14:paraId="2FEE0F57"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r w:rsidRPr="00B076A8">
              <w:rPr>
                <w:sz w:val="18"/>
              </w:rPr>
              <w:t>Greater Accra</w:t>
            </w:r>
          </w:p>
        </w:tc>
        <w:tc>
          <w:tcPr>
            <w:tcW w:w="510" w:type="pct"/>
            <w:shd w:val="clear" w:color="auto" w:fill="auto"/>
            <w:noWrap/>
            <w:hideMark/>
          </w:tcPr>
          <w:p w14:paraId="5ACF51CC"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237</w:t>
            </w:r>
          </w:p>
        </w:tc>
        <w:tc>
          <w:tcPr>
            <w:tcW w:w="510" w:type="pct"/>
            <w:shd w:val="clear" w:color="auto" w:fill="auto"/>
            <w:noWrap/>
            <w:hideMark/>
          </w:tcPr>
          <w:p w14:paraId="5E81ED1A" w14:textId="7D34C32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r w:rsidR="00855BCC" w:rsidRPr="00B076A8">
              <w:rPr>
                <w:sz w:val="18"/>
              </w:rPr>
              <w:t xml:space="preserve"> </w:t>
            </w:r>
            <w:r w:rsidRPr="00B076A8">
              <w:rPr>
                <w:sz w:val="18"/>
              </w:rPr>
              <w:t>665</w:t>
            </w:r>
          </w:p>
        </w:tc>
        <w:tc>
          <w:tcPr>
            <w:tcW w:w="510" w:type="pct"/>
            <w:shd w:val="clear" w:color="auto" w:fill="auto"/>
            <w:noWrap/>
            <w:hideMark/>
          </w:tcPr>
          <w:p w14:paraId="3971F129"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223</w:t>
            </w:r>
          </w:p>
        </w:tc>
        <w:tc>
          <w:tcPr>
            <w:tcW w:w="511" w:type="pct"/>
            <w:shd w:val="clear" w:color="auto" w:fill="auto"/>
            <w:noWrap/>
            <w:hideMark/>
          </w:tcPr>
          <w:p w14:paraId="633D8F41" w14:textId="7A39FA58"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r w:rsidR="00855BCC" w:rsidRPr="00B076A8">
              <w:rPr>
                <w:sz w:val="18"/>
              </w:rPr>
              <w:t xml:space="preserve"> </w:t>
            </w:r>
            <w:r w:rsidRPr="00B076A8">
              <w:rPr>
                <w:sz w:val="18"/>
              </w:rPr>
              <w:t>225</w:t>
            </w:r>
          </w:p>
        </w:tc>
        <w:tc>
          <w:tcPr>
            <w:tcW w:w="510" w:type="pct"/>
            <w:shd w:val="clear" w:color="auto" w:fill="auto"/>
            <w:noWrap/>
            <w:hideMark/>
          </w:tcPr>
          <w:p w14:paraId="4BAD96E4"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234</w:t>
            </w:r>
          </w:p>
        </w:tc>
        <w:tc>
          <w:tcPr>
            <w:tcW w:w="510" w:type="pct"/>
            <w:shd w:val="clear" w:color="auto" w:fill="auto"/>
            <w:noWrap/>
            <w:hideMark/>
          </w:tcPr>
          <w:p w14:paraId="5D828058" w14:textId="21DF62F5"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7</w:t>
            </w:r>
            <w:r w:rsidR="00855BCC" w:rsidRPr="00B076A8">
              <w:rPr>
                <w:sz w:val="18"/>
              </w:rPr>
              <w:t xml:space="preserve"> </w:t>
            </w:r>
            <w:r w:rsidRPr="00B076A8">
              <w:rPr>
                <w:sz w:val="18"/>
              </w:rPr>
              <w:t>546</w:t>
            </w:r>
          </w:p>
        </w:tc>
        <w:tc>
          <w:tcPr>
            <w:tcW w:w="510" w:type="pct"/>
            <w:shd w:val="clear" w:color="auto" w:fill="auto"/>
            <w:noWrap/>
            <w:hideMark/>
          </w:tcPr>
          <w:p w14:paraId="72828FCD"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204</w:t>
            </w:r>
          </w:p>
        </w:tc>
        <w:tc>
          <w:tcPr>
            <w:tcW w:w="512" w:type="pct"/>
            <w:shd w:val="clear" w:color="auto" w:fill="auto"/>
            <w:noWrap/>
            <w:hideMark/>
          </w:tcPr>
          <w:p w14:paraId="15D39187" w14:textId="7691F190"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6</w:t>
            </w:r>
            <w:r w:rsidR="00855BCC" w:rsidRPr="00B076A8">
              <w:rPr>
                <w:sz w:val="18"/>
              </w:rPr>
              <w:t xml:space="preserve"> </w:t>
            </w:r>
            <w:r w:rsidRPr="00B076A8">
              <w:rPr>
                <w:sz w:val="18"/>
              </w:rPr>
              <w:t>912</w:t>
            </w:r>
          </w:p>
        </w:tc>
      </w:tr>
      <w:tr w:rsidR="003A0F87" w:rsidRPr="00B076A8" w14:paraId="53710C3C" w14:textId="77777777" w:rsidTr="0020751D">
        <w:tc>
          <w:tcPr>
            <w:tcW w:w="917" w:type="pct"/>
            <w:shd w:val="clear" w:color="auto" w:fill="auto"/>
            <w:noWrap/>
            <w:hideMark/>
          </w:tcPr>
          <w:p w14:paraId="5FDF749B"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proofErr w:type="gramStart"/>
            <w:r w:rsidRPr="00B076A8">
              <w:rPr>
                <w:sz w:val="18"/>
              </w:rPr>
              <w:t>North East</w:t>
            </w:r>
            <w:proofErr w:type="gramEnd"/>
          </w:p>
        </w:tc>
        <w:tc>
          <w:tcPr>
            <w:tcW w:w="510" w:type="pct"/>
            <w:shd w:val="clear" w:color="auto" w:fill="auto"/>
            <w:noWrap/>
            <w:hideMark/>
          </w:tcPr>
          <w:p w14:paraId="1A893B26"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108</w:t>
            </w:r>
          </w:p>
        </w:tc>
        <w:tc>
          <w:tcPr>
            <w:tcW w:w="510" w:type="pct"/>
            <w:shd w:val="clear" w:color="auto" w:fill="auto"/>
            <w:noWrap/>
            <w:hideMark/>
          </w:tcPr>
          <w:p w14:paraId="1DAED64E" w14:textId="3FB2B0B2"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855BCC" w:rsidRPr="00B076A8">
              <w:rPr>
                <w:sz w:val="18"/>
              </w:rPr>
              <w:t xml:space="preserve"> </w:t>
            </w:r>
            <w:r w:rsidRPr="00B076A8">
              <w:rPr>
                <w:sz w:val="18"/>
              </w:rPr>
              <w:t>876</w:t>
            </w:r>
          </w:p>
        </w:tc>
        <w:tc>
          <w:tcPr>
            <w:tcW w:w="510" w:type="pct"/>
            <w:shd w:val="clear" w:color="auto" w:fill="auto"/>
            <w:noWrap/>
            <w:hideMark/>
          </w:tcPr>
          <w:p w14:paraId="57603C56"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100</w:t>
            </w:r>
          </w:p>
        </w:tc>
        <w:tc>
          <w:tcPr>
            <w:tcW w:w="511" w:type="pct"/>
            <w:shd w:val="clear" w:color="auto" w:fill="auto"/>
            <w:noWrap/>
            <w:hideMark/>
          </w:tcPr>
          <w:p w14:paraId="21F78C75" w14:textId="1759907E"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855BCC" w:rsidRPr="00B076A8">
              <w:rPr>
                <w:sz w:val="18"/>
              </w:rPr>
              <w:t xml:space="preserve"> </w:t>
            </w:r>
            <w:r w:rsidRPr="00B076A8">
              <w:rPr>
                <w:sz w:val="18"/>
              </w:rPr>
              <w:t>851</w:t>
            </w:r>
          </w:p>
        </w:tc>
        <w:tc>
          <w:tcPr>
            <w:tcW w:w="510" w:type="pct"/>
            <w:shd w:val="clear" w:color="auto" w:fill="auto"/>
            <w:noWrap/>
            <w:hideMark/>
          </w:tcPr>
          <w:p w14:paraId="30D4167B"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67</w:t>
            </w:r>
          </w:p>
        </w:tc>
        <w:tc>
          <w:tcPr>
            <w:tcW w:w="510" w:type="pct"/>
            <w:shd w:val="clear" w:color="auto" w:fill="auto"/>
            <w:noWrap/>
            <w:hideMark/>
          </w:tcPr>
          <w:p w14:paraId="536F4C71" w14:textId="0C40E38D"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855BCC" w:rsidRPr="00B076A8">
              <w:rPr>
                <w:sz w:val="18"/>
              </w:rPr>
              <w:t xml:space="preserve"> </w:t>
            </w:r>
            <w:r w:rsidRPr="00B076A8">
              <w:rPr>
                <w:sz w:val="18"/>
              </w:rPr>
              <w:t>844</w:t>
            </w:r>
          </w:p>
        </w:tc>
        <w:tc>
          <w:tcPr>
            <w:tcW w:w="510" w:type="pct"/>
            <w:shd w:val="clear" w:color="auto" w:fill="auto"/>
            <w:noWrap/>
            <w:hideMark/>
          </w:tcPr>
          <w:p w14:paraId="6FD46A22"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63</w:t>
            </w:r>
          </w:p>
        </w:tc>
        <w:tc>
          <w:tcPr>
            <w:tcW w:w="512" w:type="pct"/>
            <w:shd w:val="clear" w:color="auto" w:fill="auto"/>
            <w:noWrap/>
            <w:hideMark/>
          </w:tcPr>
          <w:p w14:paraId="42F88773" w14:textId="61C5E8ED"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855BCC" w:rsidRPr="00B076A8">
              <w:rPr>
                <w:sz w:val="18"/>
              </w:rPr>
              <w:t xml:space="preserve"> </w:t>
            </w:r>
            <w:r w:rsidRPr="00B076A8">
              <w:rPr>
                <w:sz w:val="18"/>
              </w:rPr>
              <w:t>580</w:t>
            </w:r>
          </w:p>
        </w:tc>
      </w:tr>
      <w:tr w:rsidR="003A0F87" w:rsidRPr="00B076A8" w14:paraId="2E85A295" w14:textId="77777777" w:rsidTr="0020751D">
        <w:tc>
          <w:tcPr>
            <w:tcW w:w="917" w:type="pct"/>
            <w:shd w:val="clear" w:color="auto" w:fill="auto"/>
            <w:noWrap/>
            <w:hideMark/>
          </w:tcPr>
          <w:p w14:paraId="32EF423F"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r w:rsidRPr="00B076A8">
              <w:rPr>
                <w:sz w:val="18"/>
              </w:rPr>
              <w:t>Northern</w:t>
            </w:r>
          </w:p>
        </w:tc>
        <w:tc>
          <w:tcPr>
            <w:tcW w:w="510" w:type="pct"/>
            <w:shd w:val="clear" w:color="auto" w:fill="auto"/>
            <w:noWrap/>
            <w:hideMark/>
          </w:tcPr>
          <w:p w14:paraId="1FCD4CAC"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198</w:t>
            </w:r>
          </w:p>
        </w:tc>
        <w:tc>
          <w:tcPr>
            <w:tcW w:w="510" w:type="pct"/>
            <w:shd w:val="clear" w:color="auto" w:fill="auto"/>
            <w:noWrap/>
            <w:hideMark/>
          </w:tcPr>
          <w:p w14:paraId="22031789" w14:textId="268E6812"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9</w:t>
            </w:r>
            <w:r w:rsidR="00855BCC" w:rsidRPr="00B076A8">
              <w:rPr>
                <w:sz w:val="18"/>
              </w:rPr>
              <w:t xml:space="preserve"> </w:t>
            </w:r>
            <w:r w:rsidRPr="00B076A8">
              <w:rPr>
                <w:sz w:val="18"/>
              </w:rPr>
              <w:t>148</w:t>
            </w:r>
          </w:p>
        </w:tc>
        <w:tc>
          <w:tcPr>
            <w:tcW w:w="510" w:type="pct"/>
            <w:shd w:val="clear" w:color="auto" w:fill="auto"/>
            <w:noWrap/>
            <w:hideMark/>
          </w:tcPr>
          <w:p w14:paraId="6BAAAD52"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125</w:t>
            </w:r>
          </w:p>
        </w:tc>
        <w:tc>
          <w:tcPr>
            <w:tcW w:w="511" w:type="pct"/>
            <w:shd w:val="clear" w:color="auto" w:fill="auto"/>
            <w:noWrap/>
            <w:hideMark/>
          </w:tcPr>
          <w:p w14:paraId="0DC818BB" w14:textId="3D01A2DB"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r w:rsidR="00855BCC" w:rsidRPr="00B076A8">
              <w:rPr>
                <w:sz w:val="18"/>
              </w:rPr>
              <w:t xml:space="preserve"> </w:t>
            </w:r>
            <w:r w:rsidRPr="00B076A8">
              <w:rPr>
                <w:sz w:val="18"/>
              </w:rPr>
              <w:t>597</w:t>
            </w:r>
          </w:p>
        </w:tc>
        <w:tc>
          <w:tcPr>
            <w:tcW w:w="510" w:type="pct"/>
            <w:shd w:val="clear" w:color="auto" w:fill="auto"/>
            <w:noWrap/>
            <w:hideMark/>
          </w:tcPr>
          <w:p w14:paraId="50696DD0"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100</w:t>
            </w:r>
          </w:p>
        </w:tc>
        <w:tc>
          <w:tcPr>
            <w:tcW w:w="510" w:type="pct"/>
            <w:shd w:val="clear" w:color="auto" w:fill="auto"/>
            <w:noWrap/>
            <w:hideMark/>
          </w:tcPr>
          <w:p w14:paraId="77A6A105" w14:textId="39176153"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r w:rsidR="00855BCC" w:rsidRPr="00B076A8">
              <w:rPr>
                <w:sz w:val="18"/>
              </w:rPr>
              <w:t xml:space="preserve"> </w:t>
            </w:r>
            <w:r w:rsidRPr="00B076A8">
              <w:rPr>
                <w:sz w:val="18"/>
              </w:rPr>
              <w:t>330</w:t>
            </w:r>
          </w:p>
        </w:tc>
        <w:tc>
          <w:tcPr>
            <w:tcW w:w="510" w:type="pct"/>
            <w:shd w:val="clear" w:color="auto" w:fill="auto"/>
            <w:noWrap/>
            <w:hideMark/>
          </w:tcPr>
          <w:p w14:paraId="4E7C4290"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98</w:t>
            </w:r>
          </w:p>
        </w:tc>
        <w:tc>
          <w:tcPr>
            <w:tcW w:w="512" w:type="pct"/>
            <w:shd w:val="clear" w:color="auto" w:fill="auto"/>
            <w:noWrap/>
            <w:hideMark/>
          </w:tcPr>
          <w:p w14:paraId="101270FF" w14:textId="28C64BBC"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7</w:t>
            </w:r>
            <w:r w:rsidR="00855BCC" w:rsidRPr="00B076A8">
              <w:rPr>
                <w:sz w:val="18"/>
              </w:rPr>
              <w:t xml:space="preserve"> </w:t>
            </w:r>
            <w:r w:rsidRPr="00B076A8">
              <w:rPr>
                <w:sz w:val="18"/>
              </w:rPr>
              <w:t>882</w:t>
            </w:r>
          </w:p>
        </w:tc>
      </w:tr>
      <w:tr w:rsidR="003A0F87" w:rsidRPr="00B076A8" w14:paraId="4C9B516D" w14:textId="77777777" w:rsidTr="0020751D">
        <w:tc>
          <w:tcPr>
            <w:tcW w:w="917" w:type="pct"/>
            <w:shd w:val="clear" w:color="auto" w:fill="auto"/>
            <w:noWrap/>
            <w:hideMark/>
          </w:tcPr>
          <w:p w14:paraId="57BAED98"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r w:rsidRPr="00B076A8">
              <w:rPr>
                <w:sz w:val="18"/>
              </w:rPr>
              <w:t>Oti</w:t>
            </w:r>
          </w:p>
        </w:tc>
        <w:tc>
          <w:tcPr>
            <w:tcW w:w="510" w:type="pct"/>
            <w:shd w:val="clear" w:color="auto" w:fill="auto"/>
            <w:noWrap/>
            <w:hideMark/>
          </w:tcPr>
          <w:p w14:paraId="3939B44A"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96</w:t>
            </w:r>
          </w:p>
        </w:tc>
        <w:tc>
          <w:tcPr>
            <w:tcW w:w="510" w:type="pct"/>
            <w:shd w:val="clear" w:color="auto" w:fill="auto"/>
            <w:noWrap/>
            <w:hideMark/>
          </w:tcPr>
          <w:p w14:paraId="75C64D14" w14:textId="6C5AB37D"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855BCC" w:rsidRPr="00B076A8">
              <w:rPr>
                <w:sz w:val="18"/>
              </w:rPr>
              <w:t xml:space="preserve"> </w:t>
            </w:r>
            <w:r w:rsidRPr="00B076A8">
              <w:rPr>
                <w:sz w:val="18"/>
              </w:rPr>
              <w:t>909</w:t>
            </w:r>
          </w:p>
        </w:tc>
        <w:tc>
          <w:tcPr>
            <w:tcW w:w="510" w:type="pct"/>
            <w:shd w:val="clear" w:color="auto" w:fill="auto"/>
            <w:noWrap/>
            <w:hideMark/>
          </w:tcPr>
          <w:p w14:paraId="5387DC12"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109</w:t>
            </w:r>
          </w:p>
        </w:tc>
        <w:tc>
          <w:tcPr>
            <w:tcW w:w="511" w:type="pct"/>
            <w:shd w:val="clear" w:color="auto" w:fill="auto"/>
            <w:noWrap/>
            <w:hideMark/>
          </w:tcPr>
          <w:p w14:paraId="1E127648" w14:textId="41F310F9"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855BCC" w:rsidRPr="00B076A8">
              <w:rPr>
                <w:sz w:val="18"/>
              </w:rPr>
              <w:t xml:space="preserve"> </w:t>
            </w:r>
            <w:r w:rsidRPr="00B076A8">
              <w:rPr>
                <w:sz w:val="18"/>
              </w:rPr>
              <w:t>635</w:t>
            </w:r>
          </w:p>
        </w:tc>
        <w:tc>
          <w:tcPr>
            <w:tcW w:w="510" w:type="pct"/>
            <w:shd w:val="clear" w:color="auto" w:fill="auto"/>
            <w:noWrap/>
            <w:hideMark/>
          </w:tcPr>
          <w:p w14:paraId="45507688"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101</w:t>
            </w:r>
          </w:p>
        </w:tc>
        <w:tc>
          <w:tcPr>
            <w:tcW w:w="510" w:type="pct"/>
            <w:shd w:val="clear" w:color="auto" w:fill="auto"/>
            <w:noWrap/>
            <w:hideMark/>
          </w:tcPr>
          <w:p w14:paraId="3AE01919" w14:textId="174C5D45"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855BCC" w:rsidRPr="00B076A8">
              <w:rPr>
                <w:sz w:val="18"/>
              </w:rPr>
              <w:t xml:space="preserve"> </w:t>
            </w:r>
            <w:r w:rsidRPr="00B076A8">
              <w:rPr>
                <w:sz w:val="18"/>
              </w:rPr>
              <w:t>179</w:t>
            </w:r>
          </w:p>
        </w:tc>
        <w:tc>
          <w:tcPr>
            <w:tcW w:w="510" w:type="pct"/>
            <w:shd w:val="clear" w:color="auto" w:fill="auto"/>
            <w:noWrap/>
            <w:hideMark/>
          </w:tcPr>
          <w:p w14:paraId="422F97D1"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81</w:t>
            </w:r>
          </w:p>
        </w:tc>
        <w:tc>
          <w:tcPr>
            <w:tcW w:w="512" w:type="pct"/>
            <w:shd w:val="clear" w:color="auto" w:fill="auto"/>
            <w:noWrap/>
            <w:hideMark/>
          </w:tcPr>
          <w:p w14:paraId="36E00E8F" w14:textId="6E0A3C9D"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w:t>
            </w:r>
            <w:r w:rsidR="00855BCC" w:rsidRPr="00B076A8">
              <w:rPr>
                <w:sz w:val="18"/>
              </w:rPr>
              <w:t xml:space="preserve"> </w:t>
            </w:r>
            <w:r w:rsidRPr="00B076A8">
              <w:rPr>
                <w:sz w:val="18"/>
              </w:rPr>
              <w:t>914</w:t>
            </w:r>
          </w:p>
        </w:tc>
      </w:tr>
      <w:tr w:rsidR="003A0F87" w:rsidRPr="00B076A8" w14:paraId="1ADED9FE" w14:textId="77777777" w:rsidTr="0020751D">
        <w:tc>
          <w:tcPr>
            <w:tcW w:w="917" w:type="pct"/>
            <w:shd w:val="clear" w:color="auto" w:fill="auto"/>
            <w:noWrap/>
            <w:hideMark/>
          </w:tcPr>
          <w:p w14:paraId="7D8F9564"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r w:rsidRPr="00B076A8">
              <w:rPr>
                <w:sz w:val="18"/>
              </w:rPr>
              <w:t>Savannah</w:t>
            </w:r>
          </w:p>
        </w:tc>
        <w:tc>
          <w:tcPr>
            <w:tcW w:w="510" w:type="pct"/>
            <w:shd w:val="clear" w:color="auto" w:fill="auto"/>
            <w:noWrap/>
            <w:hideMark/>
          </w:tcPr>
          <w:p w14:paraId="08631285"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132</w:t>
            </w:r>
          </w:p>
        </w:tc>
        <w:tc>
          <w:tcPr>
            <w:tcW w:w="510" w:type="pct"/>
            <w:shd w:val="clear" w:color="auto" w:fill="auto"/>
            <w:noWrap/>
            <w:hideMark/>
          </w:tcPr>
          <w:p w14:paraId="5BCA2F16" w14:textId="17590F59"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855BCC" w:rsidRPr="00B076A8">
              <w:rPr>
                <w:sz w:val="18"/>
              </w:rPr>
              <w:t xml:space="preserve"> </w:t>
            </w:r>
            <w:r w:rsidRPr="00B076A8">
              <w:rPr>
                <w:sz w:val="18"/>
              </w:rPr>
              <w:t>484</w:t>
            </w:r>
          </w:p>
        </w:tc>
        <w:tc>
          <w:tcPr>
            <w:tcW w:w="510" w:type="pct"/>
            <w:shd w:val="clear" w:color="auto" w:fill="auto"/>
            <w:noWrap/>
            <w:hideMark/>
          </w:tcPr>
          <w:p w14:paraId="767D56B9"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82</w:t>
            </w:r>
          </w:p>
        </w:tc>
        <w:tc>
          <w:tcPr>
            <w:tcW w:w="511" w:type="pct"/>
            <w:shd w:val="clear" w:color="auto" w:fill="auto"/>
            <w:noWrap/>
            <w:hideMark/>
          </w:tcPr>
          <w:p w14:paraId="41750173" w14:textId="1755BE9B"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855BCC" w:rsidRPr="00B076A8">
              <w:rPr>
                <w:sz w:val="18"/>
              </w:rPr>
              <w:t xml:space="preserve"> </w:t>
            </w:r>
            <w:r w:rsidRPr="00B076A8">
              <w:rPr>
                <w:sz w:val="18"/>
              </w:rPr>
              <w:t>193</w:t>
            </w:r>
          </w:p>
        </w:tc>
        <w:tc>
          <w:tcPr>
            <w:tcW w:w="510" w:type="pct"/>
            <w:shd w:val="clear" w:color="auto" w:fill="auto"/>
            <w:noWrap/>
            <w:hideMark/>
          </w:tcPr>
          <w:p w14:paraId="40C57790"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97</w:t>
            </w:r>
          </w:p>
        </w:tc>
        <w:tc>
          <w:tcPr>
            <w:tcW w:w="510" w:type="pct"/>
            <w:shd w:val="clear" w:color="auto" w:fill="auto"/>
            <w:noWrap/>
            <w:hideMark/>
          </w:tcPr>
          <w:p w14:paraId="7288A088" w14:textId="308ABA56"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855BCC" w:rsidRPr="00B076A8">
              <w:rPr>
                <w:sz w:val="18"/>
              </w:rPr>
              <w:t xml:space="preserve"> </w:t>
            </w:r>
            <w:r w:rsidRPr="00B076A8">
              <w:rPr>
                <w:sz w:val="18"/>
              </w:rPr>
              <w:t>256</w:t>
            </w:r>
          </w:p>
        </w:tc>
        <w:tc>
          <w:tcPr>
            <w:tcW w:w="510" w:type="pct"/>
            <w:shd w:val="clear" w:color="auto" w:fill="auto"/>
            <w:noWrap/>
            <w:hideMark/>
          </w:tcPr>
          <w:p w14:paraId="7E837DB5"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102</w:t>
            </w:r>
          </w:p>
        </w:tc>
        <w:tc>
          <w:tcPr>
            <w:tcW w:w="512" w:type="pct"/>
            <w:shd w:val="clear" w:color="auto" w:fill="auto"/>
            <w:noWrap/>
            <w:hideMark/>
          </w:tcPr>
          <w:p w14:paraId="157A9626" w14:textId="116E248F"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855BCC" w:rsidRPr="00B076A8">
              <w:rPr>
                <w:sz w:val="18"/>
              </w:rPr>
              <w:t xml:space="preserve"> </w:t>
            </w:r>
            <w:r w:rsidRPr="00B076A8">
              <w:rPr>
                <w:sz w:val="18"/>
              </w:rPr>
              <w:t>223</w:t>
            </w:r>
          </w:p>
        </w:tc>
      </w:tr>
      <w:tr w:rsidR="003A0F87" w:rsidRPr="00B076A8" w14:paraId="2CBC6B88" w14:textId="77777777" w:rsidTr="0020751D">
        <w:tc>
          <w:tcPr>
            <w:tcW w:w="917" w:type="pct"/>
            <w:shd w:val="clear" w:color="auto" w:fill="auto"/>
            <w:noWrap/>
            <w:hideMark/>
          </w:tcPr>
          <w:p w14:paraId="725DA2DD"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r w:rsidRPr="00B076A8">
              <w:rPr>
                <w:sz w:val="18"/>
              </w:rPr>
              <w:t>Upper East</w:t>
            </w:r>
          </w:p>
        </w:tc>
        <w:tc>
          <w:tcPr>
            <w:tcW w:w="510" w:type="pct"/>
            <w:shd w:val="clear" w:color="auto" w:fill="auto"/>
            <w:noWrap/>
            <w:hideMark/>
          </w:tcPr>
          <w:p w14:paraId="0D3DDDF7"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113</w:t>
            </w:r>
          </w:p>
        </w:tc>
        <w:tc>
          <w:tcPr>
            <w:tcW w:w="510" w:type="pct"/>
            <w:shd w:val="clear" w:color="auto" w:fill="auto"/>
            <w:noWrap/>
            <w:hideMark/>
          </w:tcPr>
          <w:p w14:paraId="197912F1" w14:textId="624995D9"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6</w:t>
            </w:r>
            <w:r w:rsidR="00855BCC" w:rsidRPr="00B076A8">
              <w:rPr>
                <w:sz w:val="18"/>
              </w:rPr>
              <w:t xml:space="preserve"> </w:t>
            </w:r>
            <w:r w:rsidRPr="00B076A8">
              <w:rPr>
                <w:sz w:val="18"/>
              </w:rPr>
              <w:t>521</w:t>
            </w:r>
          </w:p>
        </w:tc>
        <w:tc>
          <w:tcPr>
            <w:tcW w:w="510" w:type="pct"/>
            <w:shd w:val="clear" w:color="auto" w:fill="auto"/>
            <w:noWrap/>
            <w:hideMark/>
          </w:tcPr>
          <w:p w14:paraId="54D86298"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101</w:t>
            </w:r>
          </w:p>
        </w:tc>
        <w:tc>
          <w:tcPr>
            <w:tcW w:w="511" w:type="pct"/>
            <w:shd w:val="clear" w:color="auto" w:fill="auto"/>
            <w:noWrap/>
            <w:hideMark/>
          </w:tcPr>
          <w:p w14:paraId="0C4B4028" w14:textId="61E68970"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5</w:t>
            </w:r>
            <w:r w:rsidR="00855BCC" w:rsidRPr="00B076A8">
              <w:rPr>
                <w:sz w:val="18"/>
              </w:rPr>
              <w:t xml:space="preserve"> </w:t>
            </w:r>
            <w:r w:rsidRPr="00B076A8">
              <w:rPr>
                <w:sz w:val="18"/>
              </w:rPr>
              <w:t>801</w:t>
            </w:r>
          </w:p>
        </w:tc>
        <w:tc>
          <w:tcPr>
            <w:tcW w:w="510" w:type="pct"/>
            <w:shd w:val="clear" w:color="auto" w:fill="auto"/>
            <w:noWrap/>
            <w:hideMark/>
          </w:tcPr>
          <w:p w14:paraId="3DE8F754"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70</w:t>
            </w:r>
          </w:p>
        </w:tc>
        <w:tc>
          <w:tcPr>
            <w:tcW w:w="510" w:type="pct"/>
            <w:shd w:val="clear" w:color="auto" w:fill="auto"/>
            <w:noWrap/>
            <w:hideMark/>
          </w:tcPr>
          <w:p w14:paraId="2D651F38" w14:textId="24A705BE"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5</w:t>
            </w:r>
            <w:r w:rsidR="00855BCC" w:rsidRPr="00B076A8">
              <w:rPr>
                <w:sz w:val="18"/>
              </w:rPr>
              <w:t xml:space="preserve"> </w:t>
            </w:r>
            <w:r w:rsidRPr="00B076A8">
              <w:rPr>
                <w:sz w:val="18"/>
              </w:rPr>
              <w:t>251</w:t>
            </w:r>
          </w:p>
        </w:tc>
        <w:tc>
          <w:tcPr>
            <w:tcW w:w="510" w:type="pct"/>
            <w:shd w:val="clear" w:color="auto" w:fill="auto"/>
            <w:noWrap/>
            <w:hideMark/>
          </w:tcPr>
          <w:p w14:paraId="1B6B68AF"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62</w:t>
            </w:r>
          </w:p>
        </w:tc>
        <w:tc>
          <w:tcPr>
            <w:tcW w:w="512" w:type="pct"/>
            <w:shd w:val="clear" w:color="auto" w:fill="auto"/>
            <w:noWrap/>
            <w:hideMark/>
          </w:tcPr>
          <w:p w14:paraId="029BC40A" w14:textId="66C4456B"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4</w:t>
            </w:r>
            <w:r w:rsidR="00855BCC" w:rsidRPr="00B076A8">
              <w:rPr>
                <w:sz w:val="18"/>
              </w:rPr>
              <w:t xml:space="preserve"> </w:t>
            </w:r>
            <w:r w:rsidRPr="00B076A8">
              <w:rPr>
                <w:sz w:val="18"/>
              </w:rPr>
              <w:t>659</w:t>
            </w:r>
          </w:p>
        </w:tc>
      </w:tr>
      <w:tr w:rsidR="003A0F87" w:rsidRPr="00B076A8" w14:paraId="4DCEA43D" w14:textId="77777777" w:rsidTr="0020751D">
        <w:tc>
          <w:tcPr>
            <w:tcW w:w="917" w:type="pct"/>
            <w:shd w:val="clear" w:color="auto" w:fill="auto"/>
            <w:noWrap/>
            <w:hideMark/>
          </w:tcPr>
          <w:p w14:paraId="53760737"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r w:rsidRPr="00B076A8">
              <w:rPr>
                <w:sz w:val="18"/>
              </w:rPr>
              <w:t>Upper West</w:t>
            </w:r>
          </w:p>
        </w:tc>
        <w:tc>
          <w:tcPr>
            <w:tcW w:w="510" w:type="pct"/>
            <w:shd w:val="clear" w:color="auto" w:fill="auto"/>
            <w:noWrap/>
            <w:hideMark/>
          </w:tcPr>
          <w:p w14:paraId="71FFAC68"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85</w:t>
            </w:r>
          </w:p>
        </w:tc>
        <w:tc>
          <w:tcPr>
            <w:tcW w:w="510" w:type="pct"/>
            <w:shd w:val="clear" w:color="auto" w:fill="auto"/>
            <w:noWrap/>
            <w:hideMark/>
          </w:tcPr>
          <w:p w14:paraId="78861367" w14:textId="554244FB"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855BCC" w:rsidRPr="00B076A8">
              <w:rPr>
                <w:sz w:val="18"/>
              </w:rPr>
              <w:t xml:space="preserve"> </w:t>
            </w:r>
            <w:r w:rsidRPr="00B076A8">
              <w:rPr>
                <w:sz w:val="18"/>
              </w:rPr>
              <w:t>575</w:t>
            </w:r>
          </w:p>
        </w:tc>
        <w:tc>
          <w:tcPr>
            <w:tcW w:w="510" w:type="pct"/>
            <w:shd w:val="clear" w:color="auto" w:fill="auto"/>
            <w:noWrap/>
            <w:hideMark/>
          </w:tcPr>
          <w:p w14:paraId="4AA35FE9"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52</w:t>
            </w:r>
          </w:p>
        </w:tc>
        <w:tc>
          <w:tcPr>
            <w:tcW w:w="511" w:type="pct"/>
            <w:shd w:val="clear" w:color="auto" w:fill="auto"/>
            <w:noWrap/>
            <w:hideMark/>
          </w:tcPr>
          <w:p w14:paraId="78A35378" w14:textId="131D38CB"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w:t>
            </w:r>
            <w:r w:rsidR="00855BCC" w:rsidRPr="00B076A8">
              <w:rPr>
                <w:sz w:val="18"/>
              </w:rPr>
              <w:t xml:space="preserve"> </w:t>
            </w:r>
            <w:r w:rsidRPr="00B076A8">
              <w:rPr>
                <w:sz w:val="18"/>
              </w:rPr>
              <w:t>887</w:t>
            </w:r>
          </w:p>
        </w:tc>
        <w:tc>
          <w:tcPr>
            <w:tcW w:w="510" w:type="pct"/>
            <w:shd w:val="clear" w:color="auto" w:fill="auto"/>
            <w:noWrap/>
            <w:hideMark/>
          </w:tcPr>
          <w:p w14:paraId="2CC61D07"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43</w:t>
            </w:r>
          </w:p>
        </w:tc>
        <w:tc>
          <w:tcPr>
            <w:tcW w:w="510" w:type="pct"/>
            <w:shd w:val="clear" w:color="auto" w:fill="auto"/>
            <w:noWrap/>
            <w:hideMark/>
          </w:tcPr>
          <w:p w14:paraId="475467E4" w14:textId="40150FAD"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w:t>
            </w:r>
            <w:r w:rsidR="00855BCC" w:rsidRPr="00B076A8">
              <w:rPr>
                <w:sz w:val="18"/>
              </w:rPr>
              <w:t xml:space="preserve"> </w:t>
            </w:r>
            <w:r w:rsidRPr="00B076A8">
              <w:rPr>
                <w:sz w:val="18"/>
              </w:rPr>
              <w:t>586</w:t>
            </w:r>
          </w:p>
        </w:tc>
        <w:tc>
          <w:tcPr>
            <w:tcW w:w="510" w:type="pct"/>
            <w:shd w:val="clear" w:color="auto" w:fill="auto"/>
            <w:noWrap/>
            <w:hideMark/>
          </w:tcPr>
          <w:p w14:paraId="0C226136"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38</w:t>
            </w:r>
          </w:p>
        </w:tc>
        <w:tc>
          <w:tcPr>
            <w:tcW w:w="512" w:type="pct"/>
            <w:shd w:val="clear" w:color="auto" w:fill="auto"/>
            <w:noWrap/>
            <w:hideMark/>
          </w:tcPr>
          <w:p w14:paraId="1DF7FDC1" w14:textId="474B45F6"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w:t>
            </w:r>
            <w:r w:rsidR="00855BCC" w:rsidRPr="00B076A8">
              <w:rPr>
                <w:sz w:val="18"/>
              </w:rPr>
              <w:t xml:space="preserve"> </w:t>
            </w:r>
            <w:r w:rsidRPr="00B076A8">
              <w:rPr>
                <w:sz w:val="18"/>
              </w:rPr>
              <w:t>404</w:t>
            </w:r>
          </w:p>
        </w:tc>
      </w:tr>
      <w:tr w:rsidR="003A0F87" w:rsidRPr="00B076A8" w14:paraId="5DABF109" w14:textId="77777777" w:rsidTr="0020751D">
        <w:tc>
          <w:tcPr>
            <w:tcW w:w="917" w:type="pct"/>
            <w:shd w:val="clear" w:color="auto" w:fill="auto"/>
            <w:noWrap/>
            <w:hideMark/>
          </w:tcPr>
          <w:p w14:paraId="0B7F8ACF"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r w:rsidRPr="00B076A8">
              <w:rPr>
                <w:sz w:val="18"/>
              </w:rPr>
              <w:t>Volta</w:t>
            </w:r>
          </w:p>
        </w:tc>
        <w:tc>
          <w:tcPr>
            <w:tcW w:w="510" w:type="pct"/>
            <w:shd w:val="clear" w:color="auto" w:fill="auto"/>
            <w:noWrap/>
            <w:hideMark/>
          </w:tcPr>
          <w:p w14:paraId="36FCE817"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237</w:t>
            </w:r>
          </w:p>
        </w:tc>
        <w:tc>
          <w:tcPr>
            <w:tcW w:w="510" w:type="pct"/>
            <w:shd w:val="clear" w:color="auto" w:fill="auto"/>
            <w:noWrap/>
            <w:hideMark/>
          </w:tcPr>
          <w:p w14:paraId="1F60795F" w14:textId="66F0840D"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6</w:t>
            </w:r>
            <w:r w:rsidR="00855BCC" w:rsidRPr="00B076A8">
              <w:rPr>
                <w:sz w:val="18"/>
              </w:rPr>
              <w:t xml:space="preserve"> </w:t>
            </w:r>
            <w:r w:rsidRPr="00B076A8">
              <w:rPr>
                <w:sz w:val="18"/>
              </w:rPr>
              <w:t>057</w:t>
            </w:r>
          </w:p>
        </w:tc>
        <w:tc>
          <w:tcPr>
            <w:tcW w:w="510" w:type="pct"/>
            <w:shd w:val="clear" w:color="auto" w:fill="auto"/>
            <w:noWrap/>
            <w:hideMark/>
          </w:tcPr>
          <w:p w14:paraId="531D0222"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201</w:t>
            </w:r>
          </w:p>
        </w:tc>
        <w:tc>
          <w:tcPr>
            <w:tcW w:w="511" w:type="pct"/>
            <w:shd w:val="clear" w:color="auto" w:fill="auto"/>
            <w:noWrap/>
            <w:hideMark/>
          </w:tcPr>
          <w:p w14:paraId="1AE7BD47" w14:textId="0779E7E9"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5</w:t>
            </w:r>
            <w:r w:rsidR="00855BCC" w:rsidRPr="00B076A8">
              <w:rPr>
                <w:sz w:val="18"/>
              </w:rPr>
              <w:t xml:space="preserve"> </w:t>
            </w:r>
            <w:r w:rsidRPr="00B076A8">
              <w:rPr>
                <w:sz w:val="18"/>
              </w:rPr>
              <w:t>838</w:t>
            </w:r>
          </w:p>
        </w:tc>
        <w:tc>
          <w:tcPr>
            <w:tcW w:w="510" w:type="pct"/>
            <w:shd w:val="clear" w:color="auto" w:fill="auto"/>
            <w:noWrap/>
            <w:hideMark/>
          </w:tcPr>
          <w:p w14:paraId="475507FC"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182</w:t>
            </w:r>
          </w:p>
        </w:tc>
        <w:tc>
          <w:tcPr>
            <w:tcW w:w="510" w:type="pct"/>
            <w:shd w:val="clear" w:color="auto" w:fill="auto"/>
            <w:noWrap/>
            <w:hideMark/>
          </w:tcPr>
          <w:p w14:paraId="24203B6B" w14:textId="4685DFBE"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5</w:t>
            </w:r>
            <w:r w:rsidR="00855BCC" w:rsidRPr="00B076A8">
              <w:rPr>
                <w:sz w:val="18"/>
              </w:rPr>
              <w:t xml:space="preserve"> </w:t>
            </w:r>
            <w:r w:rsidRPr="00B076A8">
              <w:rPr>
                <w:sz w:val="18"/>
              </w:rPr>
              <w:t>107</w:t>
            </w:r>
          </w:p>
        </w:tc>
        <w:tc>
          <w:tcPr>
            <w:tcW w:w="510" w:type="pct"/>
            <w:shd w:val="clear" w:color="auto" w:fill="auto"/>
            <w:noWrap/>
            <w:hideMark/>
          </w:tcPr>
          <w:p w14:paraId="03944ECB"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144</w:t>
            </w:r>
          </w:p>
        </w:tc>
        <w:tc>
          <w:tcPr>
            <w:tcW w:w="512" w:type="pct"/>
            <w:shd w:val="clear" w:color="auto" w:fill="auto"/>
            <w:noWrap/>
            <w:hideMark/>
          </w:tcPr>
          <w:p w14:paraId="6B9F69D5" w14:textId="2EA36D69"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4</w:t>
            </w:r>
            <w:r w:rsidR="00855BCC" w:rsidRPr="00B076A8">
              <w:rPr>
                <w:sz w:val="18"/>
              </w:rPr>
              <w:t xml:space="preserve"> </w:t>
            </w:r>
            <w:r w:rsidRPr="00B076A8">
              <w:rPr>
                <w:sz w:val="18"/>
              </w:rPr>
              <w:t>866</w:t>
            </w:r>
          </w:p>
        </w:tc>
      </w:tr>
      <w:tr w:rsidR="003A0F87" w:rsidRPr="00B076A8" w14:paraId="47B1C051" w14:textId="77777777" w:rsidTr="0020751D">
        <w:tc>
          <w:tcPr>
            <w:tcW w:w="917" w:type="pct"/>
            <w:shd w:val="clear" w:color="auto" w:fill="auto"/>
            <w:noWrap/>
            <w:hideMark/>
          </w:tcPr>
          <w:p w14:paraId="284ACC66"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r w:rsidRPr="00B076A8">
              <w:rPr>
                <w:sz w:val="18"/>
              </w:rPr>
              <w:t>Western</w:t>
            </w:r>
          </w:p>
        </w:tc>
        <w:tc>
          <w:tcPr>
            <w:tcW w:w="510" w:type="pct"/>
            <w:shd w:val="clear" w:color="auto" w:fill="auto"/>
            <w:noWrap/>
            <w:hideMark/>
          </w:tcPr>
          <w:p w14:paraId="58902EA2"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259</w:t>
            </w:r>
          </w:p>
        </w:tc>
        <w:tc>
          <w:tcPr>
            <w:tcW w:w="510" w:type="pct"/>
            <w:shd w:val="clear" w:color="auto" w:fill="auto"/>
            <w:noWrap/>
            <w:hideMark/>
          </w:tcPr>
          <w:p w14:paraId="2E59E4EE" w14:textId="494EA44F"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r w:rsidR="00855BCC" w:rsidRPr="00B076A8">
              <w:rPr>
                <w:sz w:val="18"/>
              </w:rPr>
              <w:t xml:space="preserve"> </w:t>
            </w:r>
            <w:r w:rsidRPr="00B076A8">
              <w:rPr>
                <w:sz w:val="18"/>
              </w:rPr>
              <w:t>297</w:t>
            </w:r>
          </w:p>
        </w:tc>
        <w:tc>
          <w:tcPr>
            <w:tcW w:w="510" w:type="pct"/>
            <w:shd w:val="clear" w:color="auto" w:fill="auto"/>
            <w:noWrap/>
            <w:hideMark/>
          </w:tcPr>
          <w:p w14:paraId="49B03D67"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254</w:t>
            </w:r>
          </w:p>
        </w:tc>
        <w:tc>
          <w:tcPr>
            <w:tcW w:w="511" w:type="pct"/>
            <w:shd w:val="clear" w:color="auto" w:fill="auto"/>
            <w:noWrap/>
            <w:hideMark/>
          </w:tcPr>
          <w:p w14:paraId="09306213" w14:textId="160F3F30"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r w:rsidR="00855BCC" w:rsidRPr="00B076A8">
              <w:rPr>
                <w:sz w:val="18"/>
              </w:rPr>
              <w:t xml:space="preserve"> </w:t>
            </w:r>
            <w:r w:rsidRPr="00B076A8">
              <w:rPr>
                <w:sz w:val="18"/>
              </w:rPr>
              <w:t>133</w:t>
            </w:r>
          </w:p>
        </w:tc>
        <w:tc>
          <w:tcPr>
            <w:tcW w:w="510" w:type="pct"/>
            <w:shd w:val="clear" w:color="auto" w:fill="auto"/>
            <w:noWrap/>
            <w:hideMark/>
          </w:tcPr>
          <w:p w14:paraId="202F3B96"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203</w:t>
            </w:r>
          </w:p>
        </w:tc>
        <w:tc>
          <w:tcPr>
            <w:tcW w:w="510" w:type="pct"/>
            <w:shd w:val="clear" w:color="auto" w:fill="auto"/>
            <w:noWrap/>
            <w:hideMark/>
          </w:tcPr>
          <w:p w14:paraId="4F0DA44F" w14:textId="7C46D073"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7</w:t>
            </w:r>
            <w:r w:rsidR="00855BCC" w:rsidRPr="00B076A8">
              <w:rPr>
                <w:sz w:val="18"/>
              </w:rPr>
              <w:t xml:space="preserve"> </w:t>
            </w:r>
            <w:r w:rsidRPr="00B076A8">
              <w:rPr>
                <w:sz w:val="18"/>
              </w:rPr>
              <w:t>262</w:t>
            </w:r>
          </w:p>
        </w:tc>
        <w:tc>
          <w:tcPr>
            <w:tcW w:w="510" w:type="pct"/>
            <w:shd w:val="clear" w:color="auto" w:fill="auto"/>
            <w:noWrap/>
            <w:hideMark/>
          </w:tcPr>
          <w:p w14:paraId="59655B17"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192</w:t>
            </w:r>
          </w:p>
        </w:tc>
        <w:tc>
          <w:tcPr>
            <w:tcW w:w="512" w:type="pct"/>
            <w:shd w:val="clear" w:color="auto" w:fill="auto"/>
            <w:noWrap/>
            <w:hideMark/>
          </w:tcPr>
          <w:p w14:paraId="20646CE1" w14:textId="7B6FC111"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6</w:t>
            </w:r>
            <w:r w:rsidR="00855BCC" w:rsidRPr="00B076A8">
              <w:rPr>
                <w:sz w:val="18"/>
              </w:rPr>
              <w:t xml:space="preserve"> </w:t>
            </w:r>
            <w:r w:rsidRPr="00B076A8">
              <w:rPr>
                <w:sz w:val="18"/>
              </w:rPr>
              <w:t>900</w:t>
            </w:r>
          </w:p>
        </w:tc>
      </w:tr>
      <w:tr w:rsidR="00855BCC" w:rsidRPr="00B076A8" w14:paraId="5469FD58" w14:textId="77777777" w:rsidTr="0020751D">
        <w:tc>
          <w:tcPr>
            <w:tcW w:w="917" w:type="pct"/>
            <w:shd w:val="clear" w:color="auto" w:fill="auto"/>
            <w:noWrap/>
            <w:hideMark/>
          </w:tcPr>
          <w:p w14:paraId="092BAF55" w14:textId="77777777" w:rsidR="00617D76" w:rsidRPr="00B076A8" w:rsidRDefault="00617D76" w:rsidP="00C44702">
            <w:pPr>
              <w:pStyle w:val="SingleTxtG"/>
              <w:tabs>
                <w:tab w:val="clear" w:pos="1701"/>
                <w:tab w:val="clear" w:pos="2268"/>
              </w:tabs>
              <w:suppressAutoHyphens w:val="0"/>
              <w:spacing w:before="40" w:after="40" w:line="220" w:lineRule="exact"/>
              <w:ind w:left="0" w:right="113"/>
              <w:jc w:val="left"/>
              <w:rPr>
                <w:sz w:val="18"/>
              </w:rPr>
            </w:pPr>
            <w:r w:rsidRPr="00B076A8">
              <w:rPr>
                <w:sz w:val="18"/>
              </w:rPr>
              <w:t>Western North</w:t>
            </w:r>
          </w:p>
        </w:tc>
        <w:tc>
          <w:tcPr>
            <w:tcW w:w="510" w:type="pct"/>
            <w:shd w:val="clear" w:color="auto" w:fill="auto"/>
            <w:noWrap/>
            <w:hideMark/>
          </w:tcPr>
          <w:p w14:paraId="6BF2036D"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82</w:t>
            </w:r>
          </w:p>
        </w:tc>
        <w:tc>
          <w:tcPr>
            <w:tcW w:w="510" w:type="pct"/>
            <w:shd w:val="clear" w:color="auto" w:fill="auto"/>
            <w:noWrap/>
            <w:hideMark/>
          </w:tcPr>
          <w:p w14:paraId="3E7A6B9A" w14:textId="2A295B89"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855BCC" w:rsidRPr="00B076A8">
              <w:rPr>
                <w:sz w:val="18"/>
              </w:rPr>
              <w:t xml:space="preserve"> </w:t>
            </w:r>
            <w:r w:rsidRPr="00B076A8">
              <w:rPr>
                <w:sz w:val="18"/>
              </w:rPr>
              <w:t>661</w:t>
            </w:r>
          </w:p>
        </w:tc>
        <w:tc>
          <w:tcPr>
            <w:tcW w:w="510" w:type="pct"/>
            <w:shd w:val="clear" w:color="auto" w:fill="auto"/>
            <w:noWrap/>
            <w:hideMark/>
          </w:tcPr>
          <w:p w14:paraId="797EC849"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91</w:t>
            </w:r>
          </w:p>
        </w:tc>
        <w:tc>
          <w:tcPr>
            <w:tcW w:w="511" w:type="pct"/>
            <w:shd w:val="clear" w:color="auto" w:fill="auto"/>
            <w:noWrap/>
            <w:hideMark/>
          </w:tcPr>
          <w:p w14:paraId="0FD69474" w14:textId="6FF91D5F"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r w:rsidR="00855BCC" w:rsidRPr="00B076A8">
              <w:rPr>
                <w:sz w:val="18"/>
              </w:rPr>
              <w:t xml:space="preserve"> </w:t>
            </w:r>
            <w:r w:rsidRPr="00B076A8">
              <w:rPr>
                <w:sz w:val="18"/>
              </w:rPr>
              <w:t>139</w:t>
            </w:r>
          </w:p>
        </w:tc>
        <w:tc>
          <w:tcPr>
            <w:tcW w:w="510" w:type="pct"/>
            <w:shd w:val="clear" w:color="auto" w:fill="auto"/>
            <w:noWrap/>
            <w:hideMark/>
          </w:tcPr>
          <w:p w14:paraId="3609EA67"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101</w:t>
            </w:r>
          </w:p>
        </w:tc>
        <w:tc>
          <w:tcPr>
            <w:tcW w:w="510" w:type="pct"/>
            <w:shd w:val="clear" w:color="auto" w:fill="auto"/>
            <w:noWrap/>
            <w:hideMark/>
          </w:tcPr>
          <w:p w14:paraId="3572371A" w14:textId="73BCD444"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w:t>
            </w:r>
            <w:r w:rsidR="00855BCC" w:rsidRPr="00B076A8">
              <w:rPr>
                <w:sz w:val="18"/>
              </w:rPr>
              <w:t xml:space="preserve"> </w:t>
            </w:r>
            <w:r w:rsidRPr="00B076A8">
              <w:rPr>
                <w:sz w:val="18"/>
              </w:rPr>
              <w:t>638</w:t>
            </w:r>
          </w:p>
        </w:tc>
        <w:tc>
          <w:tcPr>
            <w:tcW w:w="510" w:type="pct"/>
            <w:shd w:val="clear" w:color="auto" w:fill="auto"/>
            <w:noWrap/>
            <w:hideMark/>
          </w:tcPr>
          <w:p w14:paraId="79B8B76F" w14:textId="77777777"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64</w:t>
            </w:r>
          </w:p>
        </w:tc>
        <w:tc>
          <w:tcPr>
            <w:tcW w:w="512" w:type="pct"/>
            <w:shd w:val="clear" w:color="auto" w:fill="auto"/>
            <w:noWrap/>
            <w:hideMark/>
          </w:tcPr>
          <w:p w14:paraId="3E62191B" w14:textId="56772621" w:rsidR="00617D76" w:rsidRPr="00B076A8" w:rsidRDefault="00617D76" w:rsidP="00855BCC">
            <w:pPr>
              <w:pStyle w:val="SingleTxtG"/>
              <w:tabs>
                <w:tab w:val="clear" w:pos="1701"/>
                <w:tab w:val="clear" w:pos="2268"/>
              </w:tabs>
              <w:suppressAutoHyphens w:val="0"/>
              <w:spacing w:before="40" w:after="40" w:line="220" w:lineRule="exact"/>
              <w:ind w:left="0" w:right="113"/>
              <w:jc w:val="right"/>
              <w:rPr>
                <w:sz w:val="18"/>
              </w:rPr>
            </w:pPr>
            <w:r w:rsidRPr="00B076A8">
              <w:rPr>
                <w:sz w:val="18"/>
              </w:rPr>
              <w:t>2</w:t>
            </w:r>
            <w:r w:rsidR="00855BCC" w:rsidRPr="00B076A8">
              <w:rPr>
                <w:sz w:val="18"/>
              </w:rPr>
              <w:t xml:space="preserve"> </w:t>
            </w:r>
            <w:r w:rsidRPr="00B076A8">
              <w:rPr>
                <w:sz w:val="18"/>
              </w:rPr>
              <w:t>350</w:t>
            </w:r>
          </w:p>
        </w:tc>
      </w:tr>
    </w:tbl>
    <w:p w14:paraId="6CC25218" w14:textId="28A65D85" w:rsidR="008501AA" w:rsidRPr="00B076A8" w:rsidRDefault="00617D76" w:rsidP="008501AA">
      <w:pPr>
        <w:pStyle w:val="Heading1"/>
        <w:keepNext/>
        <w:keepLines/>
      </w:pPr>
      <w:bookmarkStart w:id="26" w:name="_Toc197634295"/>
      <w:bookmarkStart w:id="27" w:name="_Toc197634850"/>
      <w:r w:rsidRPr="00B076A8">
        <w:lastRenderedPageBreak/>
        <w:t>Table 6</w:t>
      </w:r>
    </w:p>
    <w:p w14:paraId="0128FF53" w14:textId="0A154345" w:rsidR="00617D76" w:rsidRPr="00B076A8" w:rsidRDefault="00617D76" w:rsidP="008A0FF3">
      <w:pPr>
        <w:pStyle w:val="Heading1"/>
        <w:keepNext/>
        <w:keepLines/>
        <w:spacing w:after="120"/>
        <w:rPr>
          <w:bCs/>
        </w:rPr>
      </w:pPr>
      <w:r w:rsidRPr="00B076A8">
        <w:rPr>
          <w:b/>
          <w:bCs/>
        </w:rPr>
        <w:t>Statistics on trafficked children</w:t>
      </w:r>
      <w:bookmarkEnd w:id="26"/>
      <w:bookmarkEnd w:id="2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06"/>
        <w:gridCol w:w="1813"/>
        <w:gridCol w:w="1928"/>
        <w:gridCol w:w="1823"/>
      </w:tblGrid>
      <w:tr w:rsidR="00F64A16" w:rsidRPr="00B076A8" w14:paraId="55110F01" w14:textId="77777777" w:rsidTr="00F64A16">
        <w:trPr>
          <w:tblHeader/>
        </w:trPr>
        <w:tc>
          <w:tcPr>
            <w:tcW w:w="1225" w:type="pct"/>
            <w:vMerge w:val="restart"/>
            <w:tcBorders>
              <w:top w:val="single" w:sz="4" w:space="0" w:color="auto"/>
            </w:tcBorders>
            <w:shd w:val="clear" w:color="auto" w:fill="auto"/>
            <w:vAlign w:val="bottom"/>
          </w:tcPr>
          <w:p w14:paraId="1CD7CB47" w14:textId="77777777" w:rsidR="00F64A16" w:rsidRPr="00B076A8" w:rsidRDefault="00F64A16" w:rsidP="00F64A16">
            <w:pPr>
              <w:pStyle w:val="SingleTxtG"/>
              <w:tabs>
                <w:tab w:val="clear" w:pos="1701"/>
                <w:tab w:val="clear" w:pos="2268"/>
              </w:tabs>
              <w:suppressAutoHyphens w:val="0"/>
              <w:spacing w:before="80" w:after="80" w:line="200" w:lineRule="exact"/>
              <w:ind w:left="0" w:right="113"/>
              <w:jc w:val="left"/>
              <w:rPr>
                <w:i/>
                <w:sz w:val="16"/>
              </w:rPr>
            </w:pPr>
            <w:r w:rsidRPr="00B076A8">
              <w:rPr>
                <w:i/>
                <w:sz w:val="16"/>
              </w:rPr>
              <w:t xml:space="preserve">Year </w:t>
            </w:r>
          </w:p>
        </w:tc>
        <w:tc>
          <w:tcPr>
            <w:tcW w:w="3775" w:type="pct"/>
            <w:gridSpan w:val="3"/>
            <w:tcBorders>
              <w:top w:val="single" w:sz="4" w:space="0" w:color="auto"/>
              <w:bottom w:val="single" w:sz="4" w:space="0" w:color="auto"/>
            </w:tcBorders>
            <w:shd w:val="clear" w:color="auto" w:fill="auto"/>
            <w:vAlign w:val="bottom"/>
          </w:tcPr>
          <w:p w14:paraId="1D9E1825" w14:textId="77777777" w:rsidR="00F64A16" w:rsidRPr="00B076A8" w:rsidRDefault="00F64A16" w:rsidP="00F64A16">
            <w:pPr>
              <w:pStyle w:val="SingleTxtG"/>
              <w:tabs>
                <w:tab w:val="clear" w:pos="1701"/>
                <w:tab w:val="clear" w:pos="2268"/>
              </w:tabs>
              <w:suppressAutoHyphens w:val="0"/>
              <w:spacing w:before="80" w:after="80" w:line="200" w:lineRule="exact"/>
              <w:ind w:left="0" w:right="113"/>
              <w:jc w:val="center"/>
              <w:rPr>
                <w:i/>
                <w:sz w:val="16"/>
              </w:rPr>
            </w:pPr>
            <w:r w:rsidRPr="00B076A8">
              <w:rPr>
                <w:i/>
                <w:sz w:val="16"/>
              </w:rPr>
              <w:t>Sex</w:t>
            </w:r>
          </w:p>
        </w:tc>
      </w:tr>
      <w:tr w:rsidR="00F64A16" w:rsidRPr="00B076A8" w14:paraId="3CE8DEC1" w14:textId="77777777" w:rsidTr="00F64A16">
        <w:tc>
          <w:tcPr>
            <w:tcW w:w="1225" w:type="pct"/>
            <w:vMerge/>
            <w:tcBorders>
              <w:bottom w:val="single" w:sz="12" w:space="0" w:color="auto"/>
            </w:tcBorders>
            <w:shd w:val="clear" w:color="auto" w:fill="auto"/>
          </w:tcPr>
          <w:p w14:paraId="0A798D78" w14:textId="77777777" w:rsidR="00F64A16" w:rsidRPr="00B076A8" w:rsidRDefault="00F64A16" w:rsidP="00F64A16">
            <w:pPr>
              <w:pStyle w:val="SingleTxtG"/>
              <w:tabs>
                <w:tab w:val="clear" w:pos="1701"/>
                <w:tab w:val="clear" w:pos="2268"/>
              </w:tabs>
              <w:suppressAutoHyphens w:val="0"/>
              <w:spacing w:before="40" w:after="40" w:line="220" w:lineRule="exact"/>
              <w:ind w:left="0" w:right="113"/>
              <w:jc w:val="left"/>
              <w:rPr>
                <w:bCs/>
                <w:sz w:val="18"/>
              </w:rPr>
            </w:pPr>
          </w:p>
        </w:tc>
        <w:tc>
          <w:tcPr>
            <w:tcW w:w="1230" w:type="pct"/>
            <w:tcBorders>
              <w:top w:val="single" w:sz="4" w:space="0" w:color="auto"/>
              <w:bottom w:val="single" w:sz="12" w:space="0" w:color="auto"/>
            </w:tcBorders>
            <w:shd w:val="clear" w:color="auto" w:fill="auto"/>
            <w:vAlign w:val="bottom"/>
          </w:tcPr>
          <w:p w14:paraId="7434E632" w14:textId="77777777" w:rsidR="00F64A16" w:rsidRPr="00B076A8" w:rsidRDefault="00F64A16" w:rsidP="00F64A16">
            <w:pPr>
              <w:pStyle w:val="SingleTxtG"/>
              <w:tabs>
                <w:tab w:val="clear" w:pos="1701"/>
                <w:tab w:val="clear" w:pos="2268"/>
              </w:tabs>
              <w:suppressAutoHyphens w:val="0"/>
              <w:spacing w:before="80" w:after="80" w:line="200" w:lineRule="exact"/>
              <w:ind w:left="0" w:right="113"/>
              <w:jc w:val="right"/>
              <w:rPr>
                <w:i/>
                <w:sz w:val="16"/>
              </w:rPr>
            </w:pPr>
            <w:r w:rsidRPr="00B076A8">
              <w:rPr>
                <w:i/>
                <w:sz w:val="16"/>
              </w:rPr>
              <w:t>Male</w:t>
            </w:r>
          </w:p>
        </w:tc>
        <w:tc>
          <w:tcPr>
            <w:tcW w:w="1308" w:type="pct"/>
            <w:tcBorders>
              <w:top w:val="single" w:sz="4" w:space="0" w:color="auto"/>
              <w:bottom w:val="single" w:sz="12" w:space="0" w:color="auto"/>
            </w:tcBorders>
            <w:shd w:val="clear" w:color="auto" w:fill="auto"/>
            <w:vAlign w:val="bottom"/>
          </w:tcPr>
          <w:p w14:paraId="2C6FEF72" w14:textId="77777777" w:rsidR="00F64A16" w:rsidRPr="00B076A8" w:rsidRDefault="00F64A16" w:rsidP="00F64A16">
            <w:pPr>
              <w:pStyle w:val="SingleTxtG"/>
              <w:tabs>
                <w:tab w:val="clear" w:pos="1701"/>
                <w:tab w:val="clear" w:pos="2268"/>
              </w:tabs>
              <w:suppressAutoHyphens w:val="0"/>
              <w:spacing w:before="80" w:after="80" w:line="200" w:lineRule="exact"/>
              <w:ind w:left="0" w:right="113"/>
              <w:jc w:val="right"/>
              <w:rPr>
                <w:i/>
                <w:sz w:val="16"/>
              </w:rPr>
            </w:pPr>
            <w:r w:rsidRPr="00B076A8">
              <w:rPr>
                <w:i/>
                <w:sz w:val="16"/>
              </w:rPr>
              <w:t>Female</w:t>
            </w:r>
          </w:p>
        </w:tc>
        <w:tc>
          <w:tcPr>
            <w:tcW w:w="1237" w:type="pct"/>
            <w:tcBorders>
              <w:top w:val="single" w:sz="4" w:space="0" w:color="auto"/>
              <w:bottom w:val="single" w:sz="12" w:space="0" w:color="auto"/>
            </w:tcBorders>
            <w:shd w:val="clear" w:color="auto" w:fill="auto"/>
            <w:vAlign w:val="bottom"/>
          </w:tcPr>
          <w:p w14:paraId="5D41B5D0" w14:textId="77777777" w:rsidR="00F64A16" w:rsidRPr="00B076A8" w:rsidRDefault="00F64A16" w:rsidP="00F64A16">
            <w:pPr>
              <w:pStyle w:val="SingleTxtG"/>
              <w:tabs>
                <w:tab w:val="clear" w:pos="1701"/>
                <w:tab w:val="clear" w:pos="2268"/>
              </w:tabs>
              <w:suppressAutoHyphens w:val="0"/>
              <w:spacing w:before="80" w:after="80" w:line="200" w:lineRule="exact"/>
              <w:ind w:left="0" w:right="113"/>
              <w:jc w:val="right"/>
              <w:rPr>
                <w:i/>
                <w:sz w:val="16"/>
              </w:rPr>
            </w:pPr>
            <w:r w:rsidRPr="00B076A8">
              <w:rPr>
                <w:i/>
                <w:sz w:val="16"/>
              </w:rPr>
              <w:t>Both sexes</w:t>
            </w:r>
          </w:p>
        </w:tc>
      </w:tr>
      <w:tr w:rsidR="00617D76" w:rsidRPr="00B076A8" w14:paraId="1D6436F5" w14:textId="77777777" w:rsidTr="00F64A16">
        <w:tc>
          <w:tcPr>
            <w:tcW w:w="1225" w:type="pct"/>
            <w:tcBorders>
              <w:top w:val="single" w:sz="12" w:space="0" w:color="auto"/>
            </w:tcBorders>
            <w:shd w:val="clear" w:color="auto" w:fill="auto"/>
          </w:tcPr>
          <w:p w14:paraId="4CB6650F"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left"/>
              <w:rPr>
                <w:bCs/>
                <w:sz w:val="18"/>
              </w:rPr>
            </w:pPr>
            <w:r w:rsidRPr="00B076A8">
              <w:rPr>
                <w:bCs/>
                <w:sz w:val="18"/>
              </w:rPr>
              <w:t>2020</w:t>
            </w:r>
          </w:p>
        </w:tc>
        <w:tc>
          <w:tcPr>
            <w:tcW w:w="1230" w:type="pct"/>
            <w:tcBorders>
              <w:top w:val="single" w:sz="12" w:space="0" w:color="auto"/>
            </w:tcBorders>
            <w:shd w:val="clear" w:color="auto" w:fill="auto"/>
            <w:vAlign w:val="bottom"/>
          </w:tcPr>
          <w:p w14:paraId="0C4FCD37"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407</w:t>
            </w:r>
          </w:p>
        </w:tc>
        <w:tc>
          <w:tcPr>
            <w:tcW w:w="1308" w:type="pct"/>
            <w:tcBorders>
              <w:top w:val="single" w:sz="12" w:space="0" w:color="auto"/>
            </w:tcBorders>
            <w:shd w:val="clear" w:color="auto" w:fill="auto"/>
            <w:vAlign w:val="bottom"/>
          </w:tcPr>
          <w:p w14:paraId="6C806582"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417</w:t>
            </w:r>
          </w:p>
        </w:tc>
        <w:tc>
          <w:tcPr>
            <w:tcW w:w="1237" w:type="pct"/>
            <w:tcBorders>
              <w:top w:val="single" w:sz="12" w:space="0" w:color="auto"/>
            </w:tcBorders>
            <w:shd w:val="clear" w:color="auto" w:fill="auto"/>
            <w:vAlign w:val="bottom"/>
          </w:tcPr>
          <w:p w14:paraId="14C324B7"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824</w:t>
            </w:r>
          </w:p>
        </w:tc>
      </w:tr>
      <w:tr w:rsidR="00617D76" w:rsidRPr="00B076A8" w14:paraId="7EC86F13" w14:textId="77777777" w:rsidTr="00F64A16">
        <w:tc>
          <w:tcPr>
            <w:tcW w:w="1225" w:type="pct"/>
            <w:shd w:val="clear" w:color="auto" w:fill="auto"/>
          </w:tcPr>
          <w:p w14:paraId="289D0A81"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left"/>
              <w:rPr>
                <w:bCs/>
                <w:sz w:val="18"/>
              </w:rPr>
            </w:pPr>
            <w:r w:rsidRPr="00B076A8">
              <w:rPr>
                <w:bCs/>
                <w:sz w:val="18"/>
              </w:rPr>
              <w:t>2021</w:t>
            </w:r>
          </w:p>
        </w:tc>
        <w:tc>
          <w:tcPr>
            <w:tcW w:w="1230" w:type="pct"/>
            <w:shd w:val="clear" w:color="auto" w:fill="auto"/>
            <w:vAlign w:val="bottom"/>
          </w:tcPr>
          <w:p w14:paraId="2BA8C4DD"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511</w:t>
            </w:r>
          </w:p>
        </w:tc>
        <w:tc>
          <w:tcPr>
            <w:tcW w:w="1308" w:type="pct"/>
            <w:shd w:val="clear" w:color="auto" w:fill="auto"/>
            <w:vAlign w:val="bottom"/>
          </w:tcPr>
          <w:p w14:paraId="04952F80"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660</w:t>
            </w:r>
          </w:p>
        </w:tc>
        <w:tc>
          <w:tcPr>
            <w:tcW w:w="1237" w:type="pct"/>
            <w:shd w:val="clear" w:color="auto" w:fill="auto"/>
            <w:vAlign w:val="bottom"/>
          </w:tcPr>
          <w:p w14:paraId="6A4BF37A" w14:textId="156FB4ED" w:rsidR="00617D76" w:rsidRPr="00B076A8" w:rsidRDefault="00617D76" w:rsidP="00F64A16">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w:t>
            </w:r>
            <w:r w:rsidR="0020751D">
              <w:rPr>
                <w:bCs/>
                <w:sz w:val="18"/>
              </w:rPr>
              <w:t xml:space="preserve"> </w:t>
            </w:r>
            <w:r w:rsidRPr="00B076A8">
              <w:rPr>
                <w:bCs/>
                <w:sz w:val="18"/>
              </w:rPr>
              <w:t>171</w:t>
            </w:r>
          </w:p>
        </w:tc>
      </w:tr>
      <w:tr w:rsidR="00617D76" w:rsidRPr="00B076A8" w14:paraId="27D861DA" w14:textId="77777777" w:rsidTr="00F64A16">
        <w:tc>
          <w:tcPr>
            <w:tcW w:w="1225" w:type="pct"/>
            <w:shd w:val="clear" w:color="auto" w:fill="auto"/>
          </w:tcPr>
          <w:p w14:paraId="6A5A3159"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left"/>
              <w:rPr>
                <w:bCs/>
                <w:sz w:val="18"/>
              </w:rPr>
            </w:pPr>
            <w:r w:rsidRPr="00B076A8">
              <w:rPr>
                <w:bCs/>
                <w:sz w:val="18"/>
              </w:rPr>
              <w:t>2022</w:t>
            </w:r>
          </w:p>
        </w:tc>
        <w:tc>
          <w:tcPr>
            <w:tcW w:w="1230" w:type="pct"/>
            <w:shd w:val="clear" w:color="auto" w:fill="auto"/>
            <w:vAlign w:val="bottom"/>
          </w:tcPr>
          <w:p w14:paraId="21241081"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431</w:t>
            </w:r>
          </w:p>
        </w:tc>
        <w:tc>
          <w:tcPr>
            <w:tcW w:w="1308" w:type="pct"/>
            <w:shd w:val="clear" w:color="auto" w:fill="auto"/>
            <w:vAlign w:val="bottom"/>
          </w:tcPr>
          <w:p w14:paraId="7F99F149"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574</w:t>
            </w:r>
          </w:p>
        </w:tc>
        <w:tc>
          <w:tcPr>
            <w:tcW w:w="1237" w:type="pct"/>
            <w:shd w:val="clear" w:color="auto" w:fill="auto"/>
            <w:vAlign w:val="bottom"/>
          </w:tcPr>
          <w:p w14:paraId="4FCA8836" w14:textId="3EB94D6F" w:rsidR="00617D76" w:rsidRPr="00B076A8" w:rsidRDefault="00617D76" w:rsidP="00F64A16">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w:t>
            </w:r>
            <w:r w:rsidR="0020751D">
              <w:rPr>
                <w:bCs/>
                <w:sz w:val="18"/>
              </w:rPr>
              <w:t xml:space="preserve"> </w:t>
            </w:r>
            <w:r w:rsidRPr="00B076A8">
              <w:rPr>
                <w:bCs/>
                <w:sz w:val="18"/>
              </w:rPr>
              <w:t>005</w:t>
            </w:r>
          </w:p>
        </w:tc>
      </w:tr>
      <w:tr w:rsidR="00617D76" w:rsidRPr="00B076A8" w14:paraId="519BF7D7" w14:textId="77777777" w:rsidTr="00F64A16">
        <w:tc>
          <w:tcPr>
            <w:tcW w:w="1225" w:type="pct"/>
            <w:shd w:val="clear" w:color="auto" w:fill="auto"/>
          </w:tcPr>
          <w:p w14:paraId="332EA0B1"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left"/>
              <w:rPr>
                <w:bCs/>
                <w:sz w:val="18"/>
              </w:rPr>
            </w:pPr>
            <w:r w:rsidRPr="00B076A8">
              <w:rPr>
                <w:bCs/>
                <w:sz w:val="18"/>
              </w:rPr>
              <w:t>2023</w:t>
            </w:r>
          </w:p>
        </w:tc>
        <w:tc>
          <w:tcPr>
            <w:tcW w:w="1230" w:type="pct"/>
            <w:shd w:val="clear" w:color="auto" w:fill="auto"/>
            <w:vAlign w:val="bottom"/>
          </w:tcPr>
          <w:p w14:paraId="1ED77E7E"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577</w:t>
            </w:r>
          </w:p>
        </w:tc>
        <w:tc>
          <w:tcPr>
            <w:tcW w:w="1308" w:type="pct"/>
            <w:shd w:val="clear" w:color="auto" w:fill="auto"/>
            <w:vAlign w:val="bottom"/>
          </w:tcPr>
          <w:p w14:paraId="4C1C7998"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97</w:t>
            </w:r>
          </w:p>
        </w:tc>
        <w:tc>
          <w:tcPr>
            <w:tcW w:w="1237" w:type="pct"/>
            <w:shd w:val="clear" w:color="auto" w:fill="auto"/>
            <w:vAlign w:val="bottom"/>
          </w:tcPr>
          <w:p w14:paraId="7B71A38B"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674</w:t>
            </w:r>
          </w:p>
        </w:tc>
      </w:tr>
      <w:tr w:rsidR="00617D76" w:rsidRPr="00B076A8" w14:paraId="057AAA41" w14:textId="77777777" w:rsidTr="00F64A16">
        <w:tc>
          <w:tcPr>
            <w:tcW w:w="1225" w:type="pct"/>
            <w:shd w:val="clear" w:color="auto" w:fill="auto"/>
          </w:tcPr>
          <w:p w14:paraId="677FE61E"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left"/>
              <w:rPr>
                <w:bCs/>
                <w:sz w:val="18"/>
              </w:rPr>
            </w:pPr>
            <w:r w:rsidRPr="00B076A8">
              <w:rPr>
                <w:bCs/>
                <w:sz w:val="18"/>
              </w:rPr>
              <w:t>2024</w:t>
            </w:r>
          </w:p>
        </w:tc>
        <w:tc>
          <w:tcPr>
            <w:tcW w:w="1230" w:type="pct"/>
            <w:shd w:val="clear" w:color="auto" w:fill="auto"/>
            <w:vAlign w:val="bottom"/>
          </w:tcPr>
          <w:p w14:paraId="30AC0622"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184</w:t>
            </w:r>
          </w:p>
        </w:tc>
        <w:tc>
          <w:tcPr>
            <w:tcW w:w="1308" w:type="pct"/>
            <w:shd w:val="clear" w:color="auto" w:fill="auto"/>
            <w:vAlign w:val="bottom"/>
          </w:tcPr>
          <w:p w14:paraId="52741C25"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105</w:t>
            </w:r>
          </w:p>
        </w:tc>
        <w:tc>
          <w:tcPr>
            <w:tcW w:w="1237" w:type="pct"/>
            <w:shd w:val="clear" w:color="auto" w:fill="auto"/>
            <w:vAlign w:val="bottom"/>
          </w:tcPr>
          <w:p w14:paraId="4B689075" w14:textId="77777777" w:rsidR="00617D76" w:rsidRPr="00B076A8" w:rsidRDefault="00617D76" w:rsidP="00F64A16">
            <w:pPr>
              <w:pStyle w:val="SingleTxtG"/>
              <w:tabs>
                <w:tab w:val="clear" w:pos="1701"/>
                <w:tab w:val="clear" w:pos="2268"/>
              </w:tabs>
              <w:suppressAutoHyphens w:val="0"/>
              <w:spacing w:before="40" w:after="40" w:line="220" w:lineRule="exact"/>
              <w:ind w:left="0" w:right="113"/>
              <w:jc w:val="right"/>
              <w:rPr>
                <w:bCs/>
                <w:sz w:val="18"/>
              </w:rPr>
            </w:pPr>
            <w:r w:rsidRPr="00B076A8">
              <w:rPr>
                <w:bCs/>
                <w:sz w:val="18"/>
              </w:rPr>
              <w:t>289</w:t>
            </w:r>
          </w:p>
        </w:tc>
      </w:tr>
    </w:tbl>
    <w:p w14:paraId="4DE2399B" w14:textId="0187815C" w:rsidR="00617D76" w:rsidRPr="00B076A8" w:rsidRDefault="00617D76" w:rsidP="001064C7">
      <w:pPr>
        <w:spacing w:before="120" w:after="240"/>
        <w:ind w:left="1134" w:right="1134" w:firstLine="170"/>
        <w:rPr>
          <w:sz w:val="18"/>
          <w:szCs w:val="18"/>
        </w:rPr>
      </w:pPr>
      <w:bookmarkStart w:id="28" w:name="_Toc197634296"/>
      <w:bookmarkStart w:id="29" w:name="_Toc197634851"/>
      <w:r w:rsidRPr="00B076A8">
        <w:rPr>
          <w:i/>
          <w:iCs/>
          <w:sz w:val="18"/>
          <w:szCs w:val="18"/>
        </w:rPr>
        <w:t>Source:</w:t>
      </w:r>
      <w:r w:rsidRPr="00B076A8">
        <w:rPr>
          <w:sz w:val="18"/>
          <w:szCs w:val="18"/>
        </w:rPr>
        <w:t xml:space="preserve"> HTS, </w:t>
      </w:r>
      <w:proofErr w:type="spellStart"/>
      <w:r w:rsidRPr="00B076A8">
        <w:rPr>
          <w:bCs/>
          <w:sz w:val="18"/>
        </w:rPr>
        <w:t>MoGCSP</w:t>
      </w:r>
      <w:proofErr w:type="spellEnd"/>
      <w:r w:rsidRPr="00B076A8">
        <w:rPr>
          <w:sz w:val="18"/>
          <w:szCs w:val="18"/>
        </w:rPr>
        <w:t>.</w:t>
      </w:r>
    </w:p>
    <w:p w14:paraId="437A32D1" w14:textId="4762857D" w:rsidR="001064C7" w:rsidRPr="00B076A8" w:rsidRDefault="00617D76" w:rsidP="00617D76">
      <w:pPr>
        <w:pStyle w:val="Heading1"/>
      </w:pPr>
      <w:r w:rsidRPr="00B076A8">
        <w:t>Table 7</w:t>
      </w:r>
    </w:p>
    <w:p w14:paraId="7AC8DFC6" w14:textId="378D5171" w:rsidR="00617D76" w:rsidRPr="00B076A8" w:rsidRDefault="00617D76" w:rsidP="00967355">
      <w:pPr>
        <w:pStyle w:val="Heading1"/>
        <w:keepNext/>
        <w:keepLines/>
        <w:spacing w:after="120"/>
        <w:rPr>
          <w:bCs/>
        </w:rPr>
      </w:pPr>
      <w:r w:rsidRPr="00B076A8">
        <w:rPr>
          <w:b/>
          <w:bCs/>
        </w:rPr>
        <w:t>Statistics on prosecutions of cases on trafficked children</w:t>
      </w:r>
      <w:bookmarkEnd w:id="28"/>
      <w:bookmarkEnd w:id="29"/>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65"/>
        <w:gridCol w:w="1349"/>
        <w:gridCol w:w="1309"/>
        <w:gridCol w:w="1250"/>
        <w:gridCol w:w="1242"/>
        <w:gridCol w:w="1155"/>
      </w:tblGrid>
      <w:tr w:rsidR="00967355" w:rsidRPr="00B076A8" w14:paraId="17F9664E" w14:textId="77777777" w:rsidTr="00967355">
        <w:trPr>
          <w:tblHeader/>
        </w:trPr>
        <w:tc>
          <w:tcPr>
            <w:tcW w:w="1065" w:type="dxa"/>
            <w:tcBorders>
              <w:top w:val="single" w:sz="4" w:space="0" w:color="auto"/>
              <w:bottom w:val="single" w:sz="12" w:space="0" w:color="auto"/>
            </w:tcBorders>
            <w:shd w:val="clear" w:color="auto" w:fill="auto"/>
            <w:vAlign w:val="bottom"/>
            <w:hideMark/>
          </w:tcPr>
          <w:p w14:paraId="073DA16D" w14:textId="77777777" w:rsidR="00617D76" w:rsidRPr="00B076A8" w:rsidRDefault="00617D76" w:rsidP="00967355">
            <w:pPr>
              <w:pStyle w:val="SingleTxtG"/>
              <w:tabs>
                <w:tab w:val="clear" w:pos="1701"/>
                <w:tab w:val="clear" w:pos="2268"/>
              </w:tabs>
              <w:suppressAutoHyphens w:val="0"/>
              <w:spacing w:before="80" w:after="80" w:line="200" w:lineRule="exact"/>
              <w:ind w:left="0" w:right="113"/>
              <w:jc w:val="left"/>
              <w:rPr>
                <w:bCs/>
                <w:i/>
                <w:sz w:val="16"/>
              </w:rPr>
            </w:pPr>
            <w:r w:rsidRPr="00B076A8">
              <w:rPr>
                <w:bCs/>
                <w:i/>
                <w:sz w:val="16"/>
              </w:rPr>
              <w:t>Year</w:t>
            </w:r>
          </w:p>
        </w:tc>
        <w:tc>
          <w:tcPr>
            <w:tcW w:w="1349" w:type="dxa"/>
            <w:tcBorders>
              <w:top w:val="single" w:sz="4" w:space="0" w:color="auto"/>
              <w:bottom w:val="single" w:sz="12" w:space="0" w:color="auto"/>
            </w:tcBorders>
            <w:shd w:val="clear" w:color="auto" w:fill="auto"/>
            <w:vAlign w:val="bottom"/>
            <w:hideMark/>
          </w:tcPr>
          <w:p w14:paraId="626674B0" w14:textId="77777777" w:rsidR="00617D76" w:rsidRPr="00B076A8" w:rsidRDefault="00617D76" w:rsidP="00967355">
            <w:pPr>
              <w:pStyle w:val="SingleTxtG"/>
              <w:tabs>
                <w:tab w:val="clear" w:pos="1701"/>
                <w:tab w:val="clear" w:pos="2268"/>
              </w:tabs>
              <w:suppressAutoHyphens w:val="0"/>
              <w:spacing w:before="80" w:after="80" w:line="200" w:lineRule="exact"/>
              <w:ind w:left="0" w:right="113"/>
              <w:jc w:val="right"/>
              <w:rPr>
                <w:bCs/>
                <w:i/>
                <w:sz w:val="16"/>
              </w:rPr>
            </w:pPr>
            <w:r w:rsidRPr="00B076A8">
              <w:rPr>
                <w:bCs/>
                <w:i/>
                <w:sz w:val="16"/>
              </w:rPr>
              <w:t>No. of Investigations</w:t>
            </w:r>
          </w:p>
        </w:tc>
        <w:tc>
          <w:tcPr>
            <w:tcW w:w="1309" w:type="dxa"/>
            <w:tcBorders>
              <w:top w:val="single" w:sz="4" w:space="0" w:color="auto"/>
              <w:bottom w:val="single" w:sz="12" w:space="0" w:color="auto"/>
            </w:tcBorders>
            <w:shd w:val="clear" w:color="auto" w:fill="auto"/>
            <w:vAlign w:val="bottom"/>
            <w:hideMark/>
          </w:tcPr>
          <w:p w14:paraId="0F977695" w14:textId="77777777" w:rsidR="00617D76" w:rsidRPr="00B076A8" w:rsidRDefault="00617D76" w:rsidP="00967355">
            <w:pPr>
              <w:pStyle w:val="SingleTxtG"/>
              <w:tabs>
                <w:tab w:val="clear" w:pos="1701"/>
                <w:tab w:val="clear" w:pos="2268"/>
              </w:tabs>
              <w:suppressAutoHyphens w:val="0"/>
              <w:spacing w:before="80" w:after="80" w:line="200" w:lineRule="exact"/>
              <w:ind w:left="0" w:right="113"/>
              <w:jc w:val="right"/>
              <w:rPr>
                <w:bCs/>
                <w:i/>
                <w:sz w:val="16"/>
              </w:rPr>
            </w:pPr>
            <w:r w:rsidRPr="00B076A8">
              <w:rPr>
                <w:bCs/>
                <w:i/>
                <w:sz w:val="16"/>
              </w:rPr>
              <w:t>Total no. of Prosecutions</w:t>
            </w:r>
          </w:p>
        </w:tc>
        <w:tc>
          <w:tcPr>
            <w:tcW w:w="1250" w:type="dxa"/>
            <w:tcBorders>
              <w:top w:val="single" w:sz="4" w:space="0" w:color="auto"/>
              <w:bottom w:val="single" w:sz="12" w:space="0" w:color="auto"/>
            </w:tcBorders>
            <w:shd w:val="clear" w:color="auto" w:fill="auto"/>
            <w:vAlign w:val="bottom"/>
            <w:hideMark/>
          </w:tcPr>
          <w:p w14:paraId="40ACE229" w14:textId="77777777" w:rsidR="00617D76" w:rsidRPr="00B076A8" w:rsidRDefault="00617D76" w:rsidP="00967355">
            <w:pPr>
              <w:pStyle w:val="SingleTxtG"/>
              <w:tabs>
                <w:tab w:val="clear" w:pos="1701"/>
                <w:tab w:val="clear" w:pos="2268"/>
              </w:tabs>
              <w:suppressAutoHyphens w:val="0"/>
              <w:spacing w:before="80" w:after="80" w:line="200" w:lineRule="exact"/>
              <w:ind w:left="0" w:right="113"/>
              <w:jc w:val="right"/>
              <w:rPr>
                <w:bCs/>
                <w:i/>
                <w:sz w:val="16"/>
              </w:rPr>
            </w:pPr>
            <w:r w:rsidRPr="00B076A8">
              <w:rPr>
                <w:bCs/>
                <w:i/>
                <w:sz w:val="16"/>
              </w:rPr>
              <w:t>Conviction gains with HT Act</w:t>
            </w:r>
          </w:p>
        </w:tc>
        <w:tc>
          <w:tcPr>
            <w:tcW w:w="1242" w:type="dxa"/>
            <w:tcBorders>
              <w:top w:val="single" w:sz="4" w:space="0" w:color="auto"/>
              <w:bottom w:val="single" w:sz="12" w:space="0" w:color="auto"/>
            </w:tcBorders>
            <w:shd w:val="clear" w:color="auto" w:fill="auto"/>
            <w:vAlign w:val="bottom"/>
            <w:hideMark/>
          </w:tcPr>
          <w:p w14:paraId="436D02EE" w14:textId="12859A89" w:rsidR="00617D76" w:rsidRPr="00B076A8" w:rsidRDefault="00617D76" w:rsidP="00967355">
            <w:pPr>
              <w:pStyle w:val="SingleTxtG"/>
              <w:tabs>
                <w:tab w:val="clear" w:pos="1701"/>
                <w:tab w:val="clear" w:pos="2268"/>
              </w:tabs>
              <w:suppressAutoHyphens w:val="0"/>
              <w:spacing w:before="80" w:after="80" w:line="200" w:lineRule="exact"/>
              <w:ind w:left="0" w:right="113"/>
              <w:jc w:val="right"/>
              <w:rPr>
                <w:bCs/>
                <w:i/>
                <w:sz w:val="16"/>
              </w:rPr>
            </w:pPr>
            <w:r w:rsidRPr="00B076A8">
              <w:rPr>
                <w:bCs/>
                <w:i/>
                <w:sz w:val="16"/>
              </w:rPr>
              <w:t>Children</w:t>
            </w:r>
            <w:r w:rsidR="00AB6285">
              <w:rPr>
                <w:bCs/>
                <w:i/>
                <w:sz w:val="16"/>
              </w:rPr>
              <w:t>’</w:t>
            </w:r>
            <w:r w:rsidRPr="00B076A8">
              <w:rPr>
                <w:bCs/>
                <w:i/>
                <w:sz w:val="16"/>
              </w:rPr>
              <w:t>s Act</w:t>
            </w:r>
          </w:p>
        </w:tc>
        <w:tc>
          <w:tcPr>
            <w:tcW w:w="1155" w:type="dxa"/>
            <w:tcBorders>
              <w:top w:val="single" w:sz="4" w:space="0" w:color="auto"/>
              <w:bottom w:val="single" w:sz="12" w:space="0" w:color="auto"/>
            </w:tcBorders>
            <w:shd w:val="clear" w:color="auto" w:fill="auto"/>
            <w:vAlign w:val="bottom"/>
            <w:hideMark/>
          </w:tcPr>
          <w:p w14:paraId="48163B9A" w14:textId="77777777" w:rsidR="00617D76" w:rsidRPr="00B076A8" w:rsidRDefault="00617D76" w:rsidP="00967355">
            <w:pPr>
              <w:pStyle w:val="SingleTxtG"/>
              <w:tabs>
                <w:tab w:val="clear" w:pos="1701"/>
                <w:tab w:val="clear" w:pos="2268"/>
              </w:tabs>
              <w:suppressAutoHyphens w:val="0"/>
              <w:spacing w:before="80" w:after="80" w:line="200" w:lineRule="exact"/>
              <w:ind w:left="0" w:right="113"/>
              <w:jc w:val="right"/>
              <w:rPr>
                <w:bCs/>
                <w:i/>
                <w:sz w:val="16"/>
              </w:rPr>
            </w:pPr>
            <w:r w:rsidRPr="00B076A8">
              <w:rPr>
                <w:bCs/>
                <w:i/>
                <w:sz w:val="16"/>
              </w:rPr>
              <w:t>Other related offences</w:t>
            </w:r>
          </w:p>
        </w:tc>
      </w:tr>
      <w:tr w:rsidR="00617D76" w:rsidRPr="00B076A8" w14:paraId="174D9A22" w14:textId="77777777" w:rsidTr="00967355">
        <w:tc>
          <w:tcPr>
            <w:tcW w:w="1065" w:type="dxa"/>
            <w:tcBorders>
              <w:top w:val="single" w:sz="12" w:space="0" w:color="auto"/>
            </w:tcBorders>
            <w:shd w:val="clear" w:color="auto" w:fill="auto"/>
          </w:tcPr>
          <w:p w14:paraId="55D66C44"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left"/>
              <w:rPr>
                <w:sz w:val="18"/>
              </w:rPr>
            </w:pPr>
            <w:r w:rsidRPr="00B076A8">
              <w:rPr>
                <w:sz w:val="18"/>
              </w:rPr>
              <w:t>2021</w:t>
            </w:r>
          </w:p>
        </w:tc>
        <w:tc>
          <w:tcPr>
            <w:tcW w:w="1349" w:type="dxa"/>
            <w:tcBorders>
              <w:top w:val="single" w:sz="12" w:space="0" w:color="auto"/>
            </w:tcBorders>
            <w:shd w:val="clear" w:color="auto" w:fill="auto"/>
            <w:vAlign w:val="bottom"/>
          </w:tcPr>
          <w:p w14:paraId="1E0453CF"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108</w:t>
            </w:r>
          </w:p>
        </w:tc>
        <w:tc>
          <w:tcPr>
            <w:tcW w:w="1309" w:type="dxa"/>
            <w:tcBorders>
              <w:top w:val="single" w:sz="12" w:space="0" w:color="auto"/>
            </w:tcBorders>
            <w:shd w:val="clear" w:color="auto" w:fill="auto"/>
            <w:vAlign w:val="bottom"/>
          </w:tcPr>
          <w:p w14:paraId="270FDD47"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22</w:t>
            </w:r>
          </w:p>
        </w:tc>
        <w:tc>
          <w:tcPr>
            <w:tcW w:w="1250" w:type="dxa"/>
            <w:tcBorders>
              <w:top w:val="single" w:sz="12" w:space="0" w:color="auto"/>
            </w:tcBorders>
            <w:shd w:val="clear" w:color="auto" w:fill="auto"/>
            <w:vAlign w:val="bottom"/>
          </w:tcPr>
          <w:p w14:paraId="26A8C5A9"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13</w:t>
            </w:r>
          </w:p>
        </w:tc>
        <w:tc>
          <w:tcPr>
            <w:tcW w:w="1242" w:type="dxa"/>
            <w:tcBorders>
              <w:top w:val="single" w:sz="12" w:space="0" w:color="auto"/>
            </w:tcBorders>
            <w:shd w:val="clear" w:color="auto" w:fill="auto"/>
            <w:vAlign w:val="bottom"/>
          </w:tcPr>
          <w:p w14:paraId="33B3A835"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p>
        </w:tc>
        <w:tc>
          <w:tcPr>
            <w:tcW w:w="1155" w:type="dxa"/>
            <w:tcBorders>
              <w:top w:val="single" w:sz="12" w:space="0" w:color="auto"/>
            </w:tcBorders>
            <w:shd w:val="clear" w:color="auto" w:fill="auto"/>
            <w:vAlign w:val="bottom"/>
          </w:tcPr>
          <w:p w14:paraId="0E48BB7E"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p>
        </w:tc>
      </w:tr>
      <w:tr w:rsidR="00617D76" w:rsidRPr="00B076A8" w14:paraId="2CFD0434" w14:textId="77777777" w:rsidTr="00967355">
        <w:tc>
          <w:tcPr>
            <w:tcW w:w="1065" w:type="dxa"/>
            <w:shd w:val="clear" w:color="auto" w:fill="auto"/>
          </w:tcPr>
          <w:p w14:paraId="171EB729"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left"/>
              <w:rPr>
                <w:sz w:val="18"/>
              </w:rPr>
            </w:pPr>
            <w:r w:rsidRPr="00B076A8">
              <w:rPr>
                <w:sz w:val="18"/>
              </w:rPr>
              <w:t>2022</w:t>
            </w:r>
          </w:p>
        </w:tc>
        <w:tc>
          <w:tcPr>
            <w:tcW w:w="1349" w:type="dxa"/>
            <w:shd w:val="clear" w:color="auto" w:fill="auto"/>
            <w:vAlign w:val="bottom"/>
          </w:tcPr>
          <w:p w14:paraId="10656B33"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133</w:t>
            </w:r>
          </w:p>
        </w:tc>
        <w:tc>
          <w:tcPr>
            <w:tcW w:w="1309" w:type="dxa"/>
            <w:shd w:val="clear" w:color="auto" w:fill="auto"/>
            <w:vAlign w:val="bottom"/>
          </w:tcPr>
          <w:p w14:paraId="1DCE4C0F"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20</w:t>
            </w:r>
          </w:p>
        </w:tc>
        <w:tc>
          <w:tcPr>
            <w:tcW w:w="1250" w:type="dxa"/>
            <w:shd w:val="clear" w:color="auto" w:fill="auto"/>
            <w:vAlign w:val="bottom"/>
          </w:tcPr>
          <w:p w14:paraId="0E48AEB3"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11</w:t>
            </w:r>
          </w:p>
        </w:tc>
        <w:tc>
          <w:tcPr>
            <w:tcW w:w="1242" w:type="dxa"/>
            <w:shd w:val="clear" w:color="auto" w:fill="auto"/>
            <w:vAlign w:val="bottom"/>
          </w:tcPr>
          <w:p w14:paraId="1562B4F0"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p>
        </w:tc>
        <w:tc>
          <w:tcPr>
            <w:tcW w:w="1155" w:type="dxa"/>
            <w:shd w:val="clear" w:color="auto" w:fill="auto"/>
            <w:vAlign w:val="bottom"/>
          </w:tcPr>
          <w:p w14:paraId="06C41F9A"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p>
        </w:tc>
      </w:tr>
      <w:tr w:rsidR="00617D76" w:rsidRPr="00B076A8" w14:paraId="3E3997B8" w14:textId="77777777" w:rsidTr="00967355">
        <w:tc>
          <w:tcPr>
            <w:tcW w:w="1065" w:type="dxa"/>
            <w:shd w:val="clear" w:color="auto" w:fill="auto"/>
          </w:tcPr>
          <w:p w14:paraId="01970DA5"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left"/>
              <w:rPr>
                <w:sz w:val="18"/>
              </w:rPr>
            </w:pPr>
            <w:r w:rsidRPr="00B076A8">
              <w:rPr>
                <w:sz w:val="18"/>
              </w:rPr>
              <w:t>2023</w:t>
            </w:r>
          </w:p>
        </w:tc>
        <w:tc>
          <w:tcPr>
            <w:tcW w:w="1349" w:type="dxa"/>
            <w:shd w:val="clear" w:color="auto" w:fill="auto"/>
            <w:vAlign w:val="bottom"/>
          </w:tcPr>
          <w:p w14:paraId="1AF322C0"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109</w:t>
            </w:r>
          </w:p>
        </w:tc>
        <w:tc>
          <w:tcPr>
            <w:tcW w:w="1309" w:type="dxa"/>
            <w:shd w:val="clear" w:color="auto" w:fill="auto"/>
            <w:vAlign w:val="bottom"/>
          </w:tcPr>
          <w:p w14:paraId="7C88CEE1"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28</w:t>
            </w:r>
          </w:p>
        </w:tc>
        <w:tc>
          <w:tcPr>
            <w:tcW w:w="1250" w:type="dxa"/>
            <w:shd w:val="clear" w:color="auto" w:fill="auto"/>
            <w:vAlign w:val="bottom"/>
          </w:tcPr>
          <w:p w14:paraId="27757CBF"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21</w:t>
            </w:r>
          </w:p>
        </w:tc>
        <w:tc>
          <w:tcPr>
            <w:tcW w:w="1242" w:type="dxa"/>
            <w:shd w:val="clear" w:color="auto" w:fill="auto"/>
            <w:vAlign w:val="bottom"/>
          </w:tcPr>
          <w:p w14:paraId="613F75F0"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18</w:t>
            </w:r>
          </w:p>
        </w:tc>
        <w:tc>
          <w:tcPr>
            <w:tcW w:w="1155" w:type="dxa"/>
            <w:shd w:val="clear" w:color="auto" w:fill="auto"/>
            <w:vAlign w:val="bottom"/>
          </w:tcPr>
          <w:p w14:paraId="5A9C6E20"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2</w:t>
            </w:r>
          </w:p>
        </w:tc>
      </w:tr>
      <w:tr w:rsidR="00617D76" w:rsidRPr="00B076A8" w14:paraId="63AC816B" w14:textId="77777777" w:rsidTr="00EA70E9">
        <w:tc>
          <w:tcPr>
            <w:tcW w:w="1065" w:type="dxa"/>
            <w:tcBorders>
              <w:bottom w:val="single" w:sz="4" w:space="0" w:color="auto"/>
            </w:tcBorders>
            <w:shd w:val="clear" w:color="auto" w:fill="auto"/>
          </w:tcPr>
          <w:p w14:paraId="427E3C5E"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left"/>
              <w:rPr>
                <w:sz w:val="18"/>
              </w:rPr>
            </w:pPr>
            <w:r w:rsidRPr="00B076A8">
              <w:rPr>
                <w:sz w:val="18"/>
              </w:rPr>
              <w:t>2024</w:t>
            </w:r>
          </w:p>
        </w:tc>
        <w:tc>
          <w:tcPr>
            <w:tcW w:w="1349" w:type="dxa"/>
            <w:tcBorders>
              <w:bottom w:val="single" w:sz="4" w:space="0" w:color="auto"/>
            </w:tcBorders>
            <w:shd w:val="clear" w:color="auto" w:fill="auto"/>
            <w:vAlign w:val="bottom"/>
          </w:tcPr>
          <w:p w14:paraId="7FDEC9C5"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273</w:t>
            </w:r>
          </w:p>
        </w:tc>
        <w:tc>
          <w:tcPr>
            <w:tcW w:w="1309" w:type="dxa"/>
            <w:tcBorders>
              <w:bottom w:val="single" w:sz="4" w:space="0" w:color="auto"/>
            </w:tcBorders>
            <w:shd w:val="clear" w:color="auto" w:fill="auto"/>
            <w:vAlign w:val="bottom"/>
          </w:tcPr>
          <w:p w14:paraId="20EF92CA"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51</w:t>
            </w:r>
          </w:p>
        </w:tc>
        <w:tc>
          <w:tcPr>
            <w:tcW w:w="1250" w:type="dxa"/>
            <w:tcBorders>
              <w:bottom w:val="single" w:sz="4" w:space="0" w:color="auto"/>
            </w:tcBorders>
            <w:shd w:val="clear" w:color="auto" w:fill="auto"/>
            <w:vAlign w:val="bottom"/>
          </w:tcPr>
          <w:p w14:paraId="21DF0B8D"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r w:rsidRPr="00B076A8">
              <w:rPr>
                <w:sz w:val="18"/>
              </w:rPr>
              <w:t>13</w:t>
            </w:r>
          </w:p>
        </w:tc>
        <w:tc>
          <w:tcPr>
            <w:tcW w:w="1242" w:type="dxa"/>
            <w:tcBorders>
              <w:bottom w:val="single" w:sz="4" w:space="0" w:color="auto"/>
            </w:tcBorders>
            <w:shd w:val="clear" w:color="auto" w:fill="auto"/>
            <w:vAlign w:val="bottom"/>
          </w:tcPr>
          <w:p w14:paraId="04CAF499"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p>
        </w:tc>
        <w:tc>
          <w:tcPr>
            <w:tcW w:w="1155" w:type="dxa"/>
            <w:tcBorders>
              <w:bottom w:val="single" w:sz="4" w:space="0" w:color="auto"/>
            </w:tcBorders>
            <w:shd w:val="clear" w:color="auto" w:fill="auto"/>
            <w:vAlign w:val="bottom"/>
          </w:tcPr>
          <w:p w14:paraId="791632EC" w14:textId="77777777" w:rsidR="00617D76" w:rsidRPr="00B076A8" w:rsidRDefault="00617D76" w:rsidP="00967355">
            <w:pPr>
              <w:pStyle w:val="SingleTxtG"/>
              <w:tabs>
                <w:tab w:val="clear" w:pos="1701"/>
                <w:tab w:val="clear" w:pos="2268"/>
              </w:tabs>
              <w:suppressAutoHyphens w:val="0"/>
              <w:spacing w:before="40" w:after="40" w:line="220" w:lineRule="exact"/>
              <w:ind w:left="0" w:right="113"/>
              <w:jc w:val="right"/>
              <w:rPr>
                <w:sz w:val="18"/>
              </w:rPr>
            </w:pPr>
          </w:p>
        </w:tc>
      </w:tr>
      <w:tr w:rsidR="00967355" w:rsidRPr="00B076A8" w14:paraId="37F84E86" w14:textId="77777777" w:rsidTr="00EA70E9">
        <w:tc>
          <w:tcPr>
            <w:tcW w:w="1065" w:type="dxa"/>
            <w:tcBorders>
              <w:top w:val="single" w:sz="4" w:space="0" w:color="auto"/>
            </w:tcBorders>
            <w:shd w:val="clear" w:color="auto" w:fill="auto"/>
            <w:hideMark/>
          </w:tcPr>
          <w:p w14:paraId="6BEDBF1C" w14:textId="77777777" w:rsidR="00967355" w:rsidRPr="00B076A8" w:rsidRDefault="00967355" w:rsidP="00967355">
            <w:pPr>
              <w:pStyle w:val="SingleTxtG"/>
              <w:tabs>
                <w:tab w:val="clear" w:pos="1701"/>
                <w:tab w:val="clear" w:pos="2268"/>
              </w:tabs>
              <w:suppressAutoHyphens w:val="0"/>
              <w:spacing w:before="80" w:after="80" w:line="220" w:lineRule="exact"/>
              <w:ind w:left="283" w:right="0"/>
              <w:jc w:val="left"/>
              <w:rPr>
                <w:b/>
                <w:sz w:val="18"/>
              </w:rPr>
            </w:pPr>
            <w:r w:rsidRPr="00B076A8">
              <w:rPr>
                <w:b/>
                <w:sz w:val="18"/>
              </w:rPr>
              <w:t>Total</w:t>
            </w:r>
          </w:p>
        </w:tc>
        <w:tc>
          <w:tcPr>
            <w:tcW w:w="1349" w:type="dxa"/>
            <w:tcBorders>
              <w:top w:val="single" w:sz="4" w:space="0" w:color="auto"/>
            </w:tcBorders>
            <w:shd w:val="clear" w:color="auto" w:fill="auto"/>
            <w:vAlign w:val="bottom"/>
          </w:tcPr>
          <w:p w14:paraId="1AC97BD4" w14:textId="01FE7ED6" w:rsidR="00967355" w:rsidRPr="00B076A8" w:rsidRDefault="00967355" w:rsidP="00967355">
            <w:pPr>
              <w:pStyle w:val="SingleTxtG"/>
              <w:tabs>
                <w:tab w:val="clear" w:pos="1701"/>
                <w:tab w:val="clear" w:pos="2268"/>
              </w:tabs>
              <w:suppressAutoHyphens w:val="0"/>
              <w:spacing w:before="80" w:after="80" w:line="220" w:lineRule="exact"/>
              <w:ind w:left="0" w:right="113"/>
              <w:jc w:val="right"/>
              <w:rPr>
                <w:b/>
                <w:sz w:val="18"/>
              </w:rPr>
            </w:pPr>
            <w:r w:rsidRPr="00B076A8">
              <w:rPr>
                <w:b/>
                <w:sz w:val="18"/>
              </w:rPr>
              <w:t>623</w:t>
            </w:r>
          </w:p>
        </w:tc>
        <w:tc>
          <w:tcPr>
            <w:tcW w:w="1309" w:type="dxa"/>
            <w:tcBorders>
              <w:top w:val="single" w:sz="4" w:space="0" w:color="auto"/>
            </w:tcBorders>
            <w:shd w:val="clear" w:color="auto" w:fill="auto"/>
            <w:vAlign w:val="bottom"/>
          </w:tcPr>
          <w:p w14:paraId="3EA021CC" w14:textId="48EFD1A5" w:rsidR="00967355" w:rsidRPr="00B076A8" w:rsidRDefault="00967355" w:rsidP="00967355">
            <w:pPr>
              <w:suppressAutoHyphens w:val="0"/>
              <w:spacing w:before="80" w:after="80" w:line="220" w:lineRule="exact"/>
              <w:ind w:right="113"/>
              <w:jc w:val="right"/>
              <w:rPr>
                <w:b/>
                <w:sz w:val="18"/>
              </w:rPr>
            </w:pPr>
            <w:r w:rsidRPr="00B076A8">
              <w:rPr>
                <w:rFonts w:eastAsia="SimSun"/>
                <w:b/>
                <w:sz w:val="18"/>
                <w:lang w:eastAsia="zh-CN"/>
              </w:rPr>
              <w:t>121</w:t>
            </w:r>
          </w:p>
        </w:tc>
        <w:tc>
          <w:tcPr>
            <w:tcW w:w="1250" w:type="dxa"/>
            <w:tcBorders>
              <w:top w:val="single" w:sz="4" w:space="0" w:color="auto"/>
            </w:tcBorders>
            <w:shd w:val="clear" w:color="auto" w:fill="auto"/>
            <w:vAlign w:val="bottom"/>
          </w:tcPr>
          <w:p w14:paraId="203D6847" w14:textId="35C550A5" w:rsidR="00967355" w:rsidRPr="00B076A8" w:rsidRDefault="00967355" w:rsidP="00967355">
            <w:pPr>
              <w:pStyle w:val="SingleTxtG"/>
              <w:tabs>
                <w:tab w:val="clear" w:pos="1701"/>
                <w:tab w:val="clear" w:pos="2268"/>
              </w:tabs>
              <w:suppressAutoHyphens w:val="0"/>
              <w:spacing w:before="80" w:after="80" w:line="220" w:lineRule="exact"/>
              <w:ind w:left="0" w:right="113"/>
              <w:jc w:val="right"/>
              <w:rPr>
                <w:b/>
                <w:sz w:val="18"/>
              </w:rPr>
            </w:pPr>
            <w:r w:rsidRPr="00B076A8">
              <w:rPr>
                <w:b/>
                <w:sz w:val="18"/>
              </w:rPr>
              <w:t>58</w:t>
            </w:r>
          </w:p>
        </w:tc>
        <w:tc>
          <w:tcPr>
            <w:tcW w:w="1242" w:type="dxa"/>
            <w:tcBorders>
              <w:top w:val="single" w:sz="4" w:space="0" w:color="auto"/>
            </w:tcBorders>
            <w:shd w:val="clear" w:color="auto" w:fill="auto"/>
            <w:vAlign w:val="bottom"/>
          </w:tcPr>
          <w:p w14:paraId="6ED6251C" w14:textId="77777777" w:rsidR="00967355" w:rsidRPr="00B076A8" w:rsidRDefault="00967355" w:rsidP="00967355">
            <w:pPr>
              <w:pStyle w:val="SingleTxtG"/>
              <w:tabs>
                <w:tab w:val="clear" w:pos="1701"/>
                <w:tab w:val="clear" w:pos="2268"/>
              </w:tabs>
              <w:suppressAutoHyphens w:val="0"/>
              <w:spacing w:before="80" w:after="80" w:line="220" w:lineRule="exact"/>
              <w:ind w:left="0" w:right="113"/>
              <w:jc w:val="right"/>
              <w:rPr>
                <w:b/>
                <w:sz w:val="18"/>
              </w:rPr>
            </w:pPr>
            <w:r w:rsidRPr="00B076A8">
              <w:rPr>
                <w:b/>
                <w:sz w:val="18"/>
              </w:rPr>
              <w:t>19</w:t>
            </w:r>
          </w:p>
        </w:tc>
        <w:tc>
          <w:tcPr>
            <w:tcW w:w="1155" w:type="dxa"/>
            <w:tcBorders>
              <w:top w:val="single" w:sz="4" w:space="0" w:color="auto"/>
            </w:tcBorders>
            <w:shd w:val="clear" w:color="auto" w:fill="auto"/>
            <w:vAlign w:val="bottom"/>
          </w:tcPr>
          <w:p w14:paraId="285AA1A7" w14:textId="77777777" w:rsidR="00967355" w:rsidRPr="00B076A8" w:rsidRDefault="00967355" w:rsidP="00967355">
            <w:pPr>
              <w:pStyle w:val="SingleTxtG"/>
              <w:tabs>
                <w:tab w:val="clear" w:pos="1701"/>
                <w:tab w:val="clear" w:pos="2268"/>
              </w:tabs>
              <w:suppressAutoHyphens w:val="0"/>
              <w:spacing w:before="80" w:after="80" w:line="220" w:lineRule="exact"/>
              <w:ind w:left="0" w:right="113"/>
              <w:jc w:val="right"/>
              <w:rPr>
                <w:b/>
                <w:sz w:val="18"/>
              </w:rPr>
            </w:pPr>
            <w:r w:rsidRPr="00B076A8">
              <w:rPr>
                <w:b/>
                <w:sz w:val="18"/>
              </w:rPr>
              <w:t>6</w:t>
            </w:r>
          </w:p>
        </w:tc>
      </w:tr>
    </w:tbl>
    <w:p w14:paraId="4BE92FC3" w14:textId="295BE07D" w:rsidR="00617D76" w:rsidRPr="00B076A8" w:rsidRDefault="00617D76" w:rsidP="00967355">
      <w:pPr>
        <w:spacing w:before="120" w:after="240"/>
        <w:ind w:left="1134" w:right="1134" w:firstLine="170"/>
        <w:rPr>
          <w:i/>
          <w:iCs/>
          <w:sz w:val="18"/>
          <w:szCs w:val="18"/>
        </w:rPr>
      </w:pPr>
      <w:r w:rsidRPr="00B076A8">
        <w:rPr>
          <w:i/>
          <w:iCs/>
          <w:sz w:val="18"/>
          <w:szCs w:val="18"/>
        </w:rPr>
        <w:t xml:space="preserve">Source: </w:t>
      </w:r>
      <w:r w:rsidRPr="00B076A8">
        <w:rPr>
          <w:sz w:val="18"/>
          <w:szCs w:val="18"/>
        </w:rPr>
        <w:t xml:space="preserve">HTS, </w:t>
      </w:r>
      <w:proofErr w:type="spellStart"/>
      <w:r w:rsidRPr="00B076A8">
        <w:rPr>
          <w:bCs/>
          <w:sz w:val="18"/>
        </w:rPr>
        <w:t>MoGCSP</w:t>
      </w:r>
      <w:proofErr w:type="spellEnd"/>
      <w:r w:rsidRPr="00B076A8">
        <w:rPr>
          <w:i/>
          <w:iCs/>
          <w:sz w:val="18"/>
          <w:szCs w:val="18"/>
        </w:rPr>
        <w:t>.</w:t>
      </w:r>
    </w:p>
    <w:p w14:paraId="4BDA37D0" w14:textId="65DC6FC4" w:rsidR="00617D76" w:rsidRPr="00B076A8" w:rsidRDefault="00617D76" w:rsidP="00617D76">
      <w:pPr>
        <w:pStyle w:val="H1G"/>
      </w:pPr>
      <w:r w:rsidRPr="00B076A8">
        <w:tab/>
      </w:r>
      <w:r w:rsidRPr="00B076A8">
        <w:tab/>
        <w:t>Reply to paragraph 18</w:t>
      </w:r>
    </w:p>
    <w:p w14:paraId="0D9BF697" w14:textId="77777777" w:rsidR="00617D76" w:rsidRPr="00B076A8" w:rsidRDefault="00617D76" w:rsidP="00617D76">
      <w:pPr>
        <w:pStyle w:val="SingleTxtG"/>
      </w:pPr>
      <w:r w:rsidRPr="00B076A8">
        <w:rPr>
          <w:bCs/>
        </w:rPr>
        <w:t>98.</w:t>
      </w:r>
      <w:r w:rsidRPr="00B076A8">
        <w:rPr>
          <w:bCs/>
        </w:rPr>
        <w:tab/>
      </w:r>
      <w:r w:rsidRPr="00B076A8">
        <w:t>Data was not available at the time of submission of this report.</w:t>
      </w:r>
    </w:p>
    <w:p w14:paraId="26EC4407" w14:textId="40AEB63D" w:rsidR="00967355" w:rsidRPr="00B076A8" w:rsidRDefault="00617D76" w:rsidP="00617D76">
      <w:pPr>
        <w:pStyle w:val="Heading1"/>
      </w:pPr>
      <w:bookmarkStart w:id="30" w:name="_Toc197634297"/>
      <w:bookmarkStart w:id="31" w:name="_Toc197634852"/>
      <w:r w:rsidRPr="00B076A8">
        <w:t>Table 8</w:t>
      </w:r>
    </w:p>
    <w:p w14:paraId="334FB208" w14:textId="365CF33D" w:rsidR="00617D76" w:rsidRPr="00B076A8" w:rsidRDefault="00617D76" w:rsidP="001E0E4C">
      <w:pPr>
        <w:pStyle w:val="Heading1"/>
        <w:keepNext/>
        <w:keepLines/>
        <w:spacing w:after="120"/>
        <w:rPr>
          <w:b/>
          <w:bCs/>
        </w:rPr>
      </w:pPr>
      <w:r w:rsidRPr="00B076A8">
        <w:rPr>
          <w:b/>
          <w:bCs/>
        </w:rPr>
        <w:t>Number of Residential Homes for Children by Region</w:t>
      </w:r>
      <w:bookmarkEnd w:id="30"/>
      <w:bookmarkEnd w:id="31"/>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72"/>
        <w:gridCol w:w="1766"/>
        <w:gridCol w:w="1766"/>
        <w:gridCol w:w="1766"/>
      </w:tblGrid>
      <w:tr w:rsidR="001E0E4C" w:rsidRPr="00B076A8" w14:paraId="0E476E13" w14:textId="77777777" w:rsidTr="001E0E4C">
        <w:trPr>
          <w:tblHeader/>
        </w:trPr>
        <w:tc>
          <w:tcPr>
            <w:tcW w:w="1406" w:type="pct"/>
            <w:tcBorders>
              <w:top w:val="single" w:sz="4" w:space="0" w:color="auto"/>
              <w:bottom w:val="single" w:sz="12" w:space="0" w:color="auto"/>
            </w:tcBorders>
            <w:shd w:val="clear" w:color="auto" w:fill="auto"/>
            <w:vAlign w:val="bottom"/>
          </w:tcPr>
          <w:p w14:paraId="136DB912" w14:textId="77777777" w:rsidR="00617D76" w:rsidRPr="00B076A8" w:rsidRDefault="00617D76" w:rsidP="001E0E4C">
            <w:pPr>
              <w:pStyle w:val="SingleTxtG"/>
              <w:tabs>
                <w:tab w:val="clear" w:pos="1701"/>
                <w:tab w:val="clear" w:pos="2268"/>
              </w:tabs>
              <w:suppressAutoHyphens w:val="0"/>
              <w:spacing w:before="80" w:after="80" w:line="200" w:lineRule="exact"/>
              <w:ind w:left="0" w:right="113"/>
              <w:jc w:val="left"/>
              <w:rPr>
                <w:bCs/>
                <w:i/>
                <w:sz w:val="16"/>
              </w:rPr>
            </w:pPr>
            <w:r w:rsidRPr="00B076A8">
              <w:rPr>
                <w:bCs/>
                <w:i/>
                <w:sz w:val="16"/>
              </w:rPr>
              <w:t>Regions</w:t>
            </w:r>
          </w:p>
        </w:tc>
        <w:tc>
          <w:tcPr>
            <w:tcW w:w="1198" w:type="pct"/>
            <w:tcBorders>
              <w:top w:val="single" w:sz="4" w:space="0" w:color="auto"/>
              <w:bottom w:val="single" w:sz="12" w:space="0" w:color="auto"/>
            </w:tcBorders>
            <w:shd w:val="clear" w:color="auto" w:fill="auto"/>
            <w:vAlign w:val="bottom"/>
          </w:tcPr>
          <w:p w14:paraId="7361AB0C" w14:textId="77777777" w:rsidR="00617D76" w:rsidRPr="00B076A8" w:rsidRDefault="00617D76" w:rsidP="001E0E4C">
            <w:pPr>
              <w:pStyle w:val="SingleTxtG"/>
              <w:tabs>
                <w:tab w:val="clear" w:pos="1701"/>
                <w:tab w:val="clear" w:pos="2268"/>
              </w:tabs>
              <w:suppressAutoHyphens w:val="0"/>
              <w:spacing w:before="80" w:after="80" w:line="200" w:lineRule="exact"/>
              <w:ind w:left="0" w:right="113"/>
              <w:jc w:val="right"/>
              <w:rPr>
                <w:bCs/>
                <w:i/>
                <w:sz w:val="16"/>
              </w:rPr>
            </w:pPr>
            <w:r w:rsidRPr="00B076A8">
              <w:rPr>
                <w:bCs/>
                <w:i/>
                <w:sz w:val="16"/>
              </w:rPr>
              <w:t>2018</w:t>
            </w:r>
          </w:p>
        </w:tc>
        <w:tc>
          <w:tcPr>
            <w:tcW w:w="1198" w:type="pct"/>
            <w:tcBorders>
              <w:top w:val="single" w:sz="4" w:space="0" w:color="auto"/>
              <w:bottom w:val="single" w:sz="12" w:space="0" w:color="auto"/>
            </w:tcBorders>
            <w:shd w:val="clear" w:color="auto" w:fill="auto"/>
            <w:vAlign w:val="bottom"/>
          </w:tcPr>
          <w:p w14:paraId="04EBDE74" w14:textId="77777777" w:rsidR="00617D76" w:rsidRPr="00B076A8" w:rsidRDefault="00617D76" w:rsidP="001E0E4C">
            <w:pPr>
              <w:pStyle w:val="SingleTxtG"/>
              <w:tabs>
                <w:tab w:val="clear" w:pos="1701"/>
                <w:tab w:val="clear" w:pos="2268"/>
              </w:tabs>
              <w:suppressAutoHyphens w:val="0"/>
              <w:spacing w:before="80" w:after="80" w:line="200" w:lineRule="exact"/>
              <w:ind w:left="0" w:right="113"/>
              <w:jc w:val="right"/>
              <w:rPr>
                <w:bCs/>
                <w:i/>
                <w:sz w:val="16"/>
              </w:rPr>
            </w:pPr>
            <w:r w:rsidRPr="00B076A8">
              <w:rPr>
                <w:bCs/>
                <w:i/>
                <w:sz w:val="16"/>
              </w:rPr>
              <w:t>2019</w:t>
            </w:r>
          </w:p>
        </w:tc>
        <w:tc>
          <w:tcPr>
            <w:tcW w:w="1198" w:type="pct"/>
            <w:tcBorders>
              <w:top w:val="single" w:sz="4" w:space="0" w:color="auto"/>
              <w:bottom w:val="single" w:sz="12" w:space="0" w:color="auto"/>
            </w:tcBorders>
            <w:shd w:val="clear" w:color="auto" w:fill="auto"/>
            <w:vAlign w:val="bottom"/>
          </w:tcPr>
          <w:p w14:paraId="67C1BB9D" w14:textId="77777777" w:rsidR="00617D76" w:rsidRPr="00B076A8" w:rsidRDefault="00617D76" w:rsidP="001E0E4C">
            <w:pPr>
              <w:pStyle w:val="SingleTxtG"/>
              <w:tabs>
                <w:tab w:val="clear" w:pos="1701"/>
                <w:tab w:val="clear" w:pos="2268"/>
              </w:tabs>
              <w:suppressAutoHyphens w:val="0"/>
              <w:spacing w:before="80" w:after="80" w:line="200" w:lineRule="exact"/>
              <w:ind w:left="0" w:right="113"/>
              <w:jc w:val="right"/>
              <w:rPr>
                <w:bCs/>
                <w:i/>
                <w:sz w:val="16"/>
              </w:rPr>
            </w:pPr>
            <w:r w:rsidRPr="00B076A8">
              <w:rPr>
                <w:bCs/>
                <w:i/>
                <w:sz w:val="16"/>
              </w:rPr>
              <w:t>2020</w:t>
            </w:r>
          </w:p>
        </w:tc>
      </w:tr>
      <w:tr w:rsidR="00617D76" w:rsidRPr="00B076A8" w14:paraId="1744BAAE" w14:textId="77777777" w:rsidTr="001E0E4C">
        <w:tc>
          <w:tcPr>
            <w:tcW w:w="1406" w:type="pct"/>
            <w:tcBorders>
              <w:top w:val="single" w:sz="12" w:space="0" w:color="auto"/>
            </w:tcBorders>
            <w:shd w:val="clear" w:color="auto" w:fill="auto"/>
          </w:tcPr>
          <w:p w14:paraId="655681ED" w14:textId="54B8A73D" w:rsidR="00617D76" w:rsidRPr="00B076A8" w:rsidRDefault="00617D76" w:rsidP="001E0E4C">
            <w:pPr>
              <w:pStyle w:val="SingleTxtG"/>
              <w:tabs>
                <w:tab w:val="clear" w:pos="1701"/>
                <w:tab w:val="clear" w:pos="2268"/>
              </w:tabs>
              <w:suppressAutoHyphens w:val="0"/>
              <w:spacing w:before="40" w:after="40" w:line="220" w:lineRule="exact"/>
              <w:ind w:left="0" w:right="113"/>
              <w:jc w:val="left"/>
              <w:rPr>
                <w:sz w:val="18"/>
              </w:rPr>
            </w:pPr>
            <w:r w:rsidRPr="00B076A8">
              <w:rPr>
                <w:sz w:val="18"/>
              </w:rPr>
              <w:t>Ashanti</w:t>
            </w:r>
          </w:p>
        </w:tc>
        <w:tc>
          <w:tcPr>
            <w:tcW w:w="1198" w:type="pct"/>
            <w:tcBorders>
              <w:top w:val="single" w:sz="12" w:space="0" w:color="auto"/>
            </w:tcBorders>
            <w:shd w:val="clear" w:color="auto" w:fill="auto"/>
            <w:vAlign w:val="bottom"/>
          </w:tcPr>
          <w:p w14:paraId="42C355B0"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21</w:t>
            </w:r>
          </w:p>
        </w:tc>
        <w:tc>
          <w:tcPr>
            <w:tcW w:w="1198" w:type="pct"/>
            <w:tcBorders>
              <w:top w:val="single" w:sz="12" w:space="0" w:color="auto"/>
            </w:tcBorders>
            <w:shd w:val="clear" w:color="auto" w:fill="auto"/>
            <w:vAlign w:val="bottom"/>
          </w:tcPr>
          <w:p w14:paraId="5ABB0CB0"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19</w:t>
            </w:r>
          </w:p>
        </w:tc>
        <w:tc>
          <w:tcPr>
            <w:tcW w:w="1198" w:type="pct"/>
            <w:tcBorders>
              <w:top w:val="single" w:sz="12" w:space="0" w:color="auto"/>
            </w:tcBorders>
            <w:shd w:val="clear" w:color="auto" w:fill="auto"/>
            <w:vAlign w:val="bottom"/>
          </w:tcPr>
          <w:p w14:paraId="54E2AE47"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21</w:t>
            </w:r>
          </w:p>
        </w:tc>
      </w:tr>
      <w:tr w:rsidR="00617D76" w:rsidRPr="00B076A8" w14:paraId="2B89D6A7" w14:textId="77777777" w:rsidTr="001E0E4C">
        <w:tc>
          <w:tcPr>
            <w:tcW w:w="1406" w:type="pct"/>
            <w:shd w:val="clear" w:color="auto" w:fill="auto"/>
          </w:tcPr>
          <w:p w14:paraId="42BA535E"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left"/>
              <w:rPr>
                <w:sz w:val="18"/>
              </w:rPr>
            </w:pPr>
            <w:proofErr w:type="spellStart"/>
            <w:r w:rsidRPr="00B076A8">
              <w:rPr>
                <w:sz w:val="18"/>
              </w:rPr>
              <w:t>Brong</w:t>
            </w:r>
            <w:proofErr w:type="spellEnd"/>
            <w:r w:rsidRPr="00B076A8">
              <w:rPr>
                <w:sz w:val="18"/>
              </w:rPr>
              <w:t xml:space="preserve"> Ahafo</w:t>
            </w:r>
          </w:p>
        </w:tc>
        <w:tc>
          <w:tcPr>
            <w:tcW w:w="1198" w:type="pct"/>
            <w:shd w:val="clear" w:color="auto" w:fill="auto"/>
            <w:vAlign w:val="bottom"/>
          </w:tcPr>
          <w:p w14:paraId="011D12CC"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10</w:t>
            </w:r>
          </w:p>
        </w:tc>
        <w:tc>
          <w:tcPr>
            <w:tcW w:w="1198" w:type="pct"/>
            <w:shd w:val="clear" w:color="auto" w:fill="auto"/>
            <w:vAlign w:val="bottom"/>
          </w:tcPr>
          <w:p w14:paraId="5366C0D3"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p>
        </w:tc>
        <w:tc>
          <w:tcPr>
            <w:tcW w:w="1198" w:type="pct"/>
            <w:shd w:val="clear" w:color="auto" w:fill="auto"/>
            <w:vAlign w:val="bottom"/>
          </w:tcPr>
          <w:p w14:paraId="280038A5"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10</w:t>
            </w:r>
          </w:p>
        </w:tc>
      </w:tr>
      <w:tr w:rsidR="00617D76" w:rsidRPr="00B076A8" w14:paraId="3E7C698C" w14:textId="77777777" w:rsidTr="001E0E4C">
        <w:tc>
          <w:tcPr>
            <w:tcW w:w="1406" w:type="pct"/>
            <w:shd w:val="clear" w:color="auto" w:fill="auto"/>
          </w:tcPr>
          <w:p w14:paraId="61FC8DCC" w14:textId="6FC51D63" w:rsidR="00617D76" w:rsidRPr="00B076A8" w:rsidRDefault="00617D76" w:rsidP="001E0E4C">
            <w:pPr>
              <w:pStyle w:val="SingleTxtG"/>
              <w:tabs>
                <w:tab w:val="clear" w:pos="1701"/>
                <w:tab w:val="clear" w:pos="2268"/>
              </w:tabs>
              <w:suppressAutoHyphens w:val="0"/>
              <w:spacing w:before="40" w:after="40" w:line="220" w:lineRule="exact"/>
              <w:ind w:left="0" w:right="113"/>
              <w:jc w:val="left"/>
              <w:rPr>
                <w:sz w:val="18"/>
              </w:rPr>
            </w:pPr>
            <w:r w:rsidRPr="00B076A8">
              <w:rPr>
                <w:sz w:val="18"/>
              </w:rPr>
              <w:t>Central</w:t>
            </w:r>
          </w:p>
        </w:tc>
        <w:tc>
          <w:tcPr>
            <w:tcW w:w="1198" w:type="pct"/>
            <w:shd w:val="clear" w:color="auto" w:fill="auto"/>
            <w:vAlign w:val="bottom"/>
          </w:tcPr>
          <w:p w14:paraId="30D8AFBD"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19</w:t>
            </w:r>
          </w:p>
        </w:tc>
        <w:tc>
          <w:tcPr>
            <w:tcW w:w="1198" w:type="pct"/>
            <w:shd w:val="clear" w:color="auto" w:fill="auto"/>
            <w:vAlign w:val="bottom"/>
          </w:tcPr>
          <w:p w14:paraId="03DABD55"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13</w:t>
            </w:r>
          </w:p>
        </w:tc>
        <w:tc>
          <w:tcPr>
            <w:tcW w:w="1198" w:type="pct"/>
            <w:shd w:val="clear" w:color="auto" w:fill="auto"/>
            <w:vAlign w:val="bottom"/>
          </w:tcPr>
          <w:p w14:paraId="799E06EB"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13</w:t>
            </w:r>
          </w:p>
        </w:tc>
      </w:tr>
      <w:tr w:rsidR="00617D76" w:rsidRPr="00B076A8" w14:paraId="6B33CC22" w14:textId="77777777" w:rsidTr="001E0E4C">
        <w:tc>
          <w:tcPr>
            <w:tcW w:w="1406" w:type="pct"/>
            <w:shd w:val="clear" w:color="auto" w:fill="auto"/>
          </w:tcPr>
          <w:p w14:paraId="45E9E338"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left"/>
              <w:rPr>
                <w:sz w:val="18"/>
              </w:rPr>
            </w:pPr>
            <w:r w:rsidRPr="00B076A8">
              <w:rPr>
                <w:sz w:val="18"/>
              </w:rPr>
              <w:t>Eastern</w:t>
            </w:r>
          </w:p>
        </w:tc>
        <w:tc>
          <w:tcPr>
            <w:tcW w:w="1198" w:type="pct"/>
            <w:shd w:val="clear" w:color="auto" w:fill="auto"/>
            <w:vAlign w:val="bottom"/>
          </w:tcPr>
          <w:p w14:paraId="38BEC07F"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12</w:t>
            </w:r>
          </w:p>
        </w:tc>
        <w:tc>
          <w:tcPr>
            <w:tcW w:w="1198" w:type="pct"/>
            <w:shd w:val="clear" w:color="auto" w:fill="auto"/>
            <w:vAlign w:val="bottom"/>
          </w:tcPr>
          <w:p w14:paraId="08EBAA39"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16</w:t>
            </w:r>
          </w:p>
        </w:tc>
        <w:tc>
          <w:tcPr>
            <w:tcW w:w="1198" w:type="pct"/>
            <w:shd w:val="clear" w:color="auto" w:fill="auto"/>
            <w:vAlign w:val="bottom"/>
          </w:tcPr>
          <w:p w14:paraId="53EDF744"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12</w:t>
            </w:r>
          </w:p>
        </w:tc>
      </w:tr>
      <w:tr w:rsidR="00617D76" w:rsidRPr="00B076A8" w14:paraId="1A958ADD" w14:textId="77777777" w:rsidTr="001E0E4C">
        <w:tc>
          <w:tcPr>
            <w:tcW w:w="1406" w:type="pct"/>
            <w:shd w:val="clear" w:color="auto" w:fill="auto"/>
          </w:tcPr>
          <w:p w14:paraId="3D2B2BCA"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left"/>
              <w:rPr>
                <w:sz w:val="18"/>
              </w:rPr>
            </w:pPr>
            <w:r w:rsidRPr="00B076A8">
              <w:rPr>
                <w:sz w:val="18"/>
              </w:rPr>
              <w:t>Greater Accra</w:t>
            </w:r>
          </w:p>
        </w:tc>
        <w:tc>
          <w:tcPr>
            <w:tcW w:w="1198" w:type="pct"/>
            <w:shd w:val="clear" w:color="auto" w:fill="auto"/>
            <w:vAlign w:val="bottom"/>
          </w:tcPr>
          <w:p w14:paraId="3C3BAC8A"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28</w:t>
            </w:r>
          </w:p>
        </w:tc>
        <w:tc>
          <w:tcPr>
            <w:tcW w:w="1198" w:type="pct"/>
            <w:shd w:val="clear" w:color="auto" w:fill="auto"/>
            <w:vAlign w:val="bottom"/>
          </w:tcPr>
          <w:p w14:paraId="585700E6"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42</w:t>
            </w:r>
          </w:p>
        </w:tc>
        <w:tc>
          <w:tcPr>
            <w:tcW w:w="1198" w:type="pct"/>
            <w:shd w:val="clear" w:color="auto" w:fill="auto"/>
            <w:vAlign w:val="bottom"/>
          </w:tcPr>
          <w:p w14:paraId="1CCA5E6F"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40</w:t>
            </w:r>
          </w:p>
        </w:tc>
      </w:tr>
      <w:tr w:rsidR="00617D76" w:rsidRPr="00B076A8" w14:paraId="27D779C4" w14:textId="77777777" w:rsidTr="001E0E4C">
        <w:tc>
          <w:tcPr>
            <w:tcW w:w="1406" w:type="pct"/>
            <w:shd w:val="clear" w:color="auto" w:fill="auto"/>
          </w:tcPr>
          <w:p w14:paraId="75FCFF26"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left"/>
              <w:rPr>
                <w:sz w:val="18"/>
              </w:rPr>
            </w:pPr>
            <w:r w:rsidRPr="00B076A8">
              <w:rPr>
                <w:sz w:val="18"/>
              </w:rPr>
              <w:t>Northern</w:t>
            </w:r>
          </w:p>
        </w:tc>
        <w:tc>
          <w:tcPr>
            <w:tcW w:w="1198" w:type="pct"/>
            <w:shd w:val="clear" w:color="auto" w:fill="auto"/>
            <w:vAlign w:val="bottom"/>
          </w:tcPr>
          <w:p w14:paraId="05D53DDC"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p>
        </w:tc>
        <w:tc>
          <w:tcPr>
            <w:tcW w:w="1198" w:type="pct"/>
            <w:shd w:val="clear" w:color="auto" w:fill="auto"/>
            <w:vAlign w:val="bottom"/>
          </w:tcPr>
          <w:p w14:paraId="60B2C782"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p>
        </w:tc>
        <w:tc>
          <w:tcPr>
            <w:tcW w:w="1198" w:type="pct"/>
            <w:shd w:val="clear" w:color="auto" w:fill="auto"/>
            <w:vAlign w:val="bottom"/>
          </w:tcPr>
          <w:p w14:paraId="459CB4F8"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9</w:t>
            </w:r>
          </w:p>
        </w:tc>
      </w:tr>
      <w:tr w:rsidR="00617D76" w:rsidRPr="00B076A8" w14:paraId="129EE501" w14:textId="77777777" w:rsidTr="001E0E4C">
        <w:tc>
          <w:tcPr>
            <w:tcW w:w="1406" w:type="pct"/>
            <w:shd w:val="clear" w:color="auto" w:fill="auto"/>
          </w:tcPr>
          <w:p w14:paraId="10672EB8"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left"/>
              <w:rPr>
                <w:sz w:val="18"/>
              </w:rPr>
            </w:pPr>
            <w:r w:rsidRPr="00B076A8">
              <w:rPr>
                <w:sz w:val="18"/>
              </w:rPr>
              <w:t>Upper West</w:t>
            </w:r>
          </w:p>
        </w:tc>
        <w:tc>
          <w:tcPr>
            <w:tcW w:w="1198" w:type="pct"/>
            <w:shd w:val="clear" w:color="auto" w:fill="auto"/>
            <w:vAlign w:val="bottom"/>
          </w:tcPr>
          <w:p w14:paraId="61780C81"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p>
        </w:tc>
        <w:tc>
          <w:tcPr>
            <w:tcW w:w="1198" w:type="pct"/>
            <w:shd w:val="clear" w:color="auto" w:fill="auto"/>
            <w:vAlign w:val="bottom"/>
          </w:tcPr>
          <w:p w14:paraId="55848B87"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p>
        </w:tc>
        <w:tc>
          <w:tcPr>
            <w:tcW w:w="1198" w:type="pct"/>
            <w:shd w:val="clear" w:color="auto" w:fill="auto"/>
            <w:vAlign w:val="bottom"/>
          </w:tcPr>
          <w:p w14:paraId="58E98BA4"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3</w:t>
            </w:r>
          </w:p>
        </w:tc>
      </w:tr>
      <w:tr w:rsidR="00617D76" w:rsidRPr="00B076A8" w14:paraId="08D65C43" w14:textId="77777777" w:rsidTr="001E0E4C">
        <w:tc>
          <w:tcPr>
            <w:tcW w:w="1406" w:type="pct"/>
            <w:shd w:val="clear" w:color="auto" w:fill="auto"/>
          </w:tcPr>
          <w:p w14:paraId="74C40358"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left"/>
              <w:rPr>
                <w:sz w:val="18"/>
              </w:rPr>
            </w:pPr>
            <w:r w:rsidRPr="00B076A8">
              <w:rPr>
                <w:sz w:val="18"/>
              </w:rPr>
              <w:t>Upper East</w:t>
            </w:r>
          </w:p>
        </w:tc>
        <w:tc>
          <w:tcPr>
            <w:tcW w:w="1198" w:type="pct"/>
            <w:shd w:val="clear" w:color="auto" w:fill="auto"/>
            <w:vAlign w:val="bottom"/>
          </w:tcPr>
          <w:p w14:paraId="1EC138B6"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p>
        </w:tc>
        <w:tc>
          <w:tcPr>
            <w:tcW w:w="1198" w:type="pct"/>
            <w:shd w:val="clear" w:color="auto" w:fill="auto"/>
            <w:vAlign w:val="bottom"/>
          </w:tcPr>
          <w:p w14:paraId="75A96DC3"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9</w:t>
            </w:r>
          </w:p>
        </w:tc>
        <w:tc>
          <w:tcPr>
            <w:tcW w:w="1198" w:type="pct"/>
            <w:shd w:val="clear" w:color="auto" w:fill="auto"/>
            <w:vAlign w:val="bottom"/>
          </w:tcPr>
          <w:p w14:paraId="7FE4D543"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p>
        </w:tc>
      </w:tr>
      <w:tr w:rsidR="00617D76" w:rsidRPr="00B076A8" w14:paraId="3B751F25" w14:textId="77777777" w:rsidTr="001E0E4C">
        <w:tc>
          <w:tcPr>
            <w:tcW w:w="1406" w:type="pct"/>
            <w:shd w:val="clear" w:color="auto" w:fill="auto"/>
          </w:tcPr>
          <w:p w14:paraId="229E1FA1"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left"/>
              <w:rPr>
                <w:sz w:val="18"/>
              </w:rPr>
            </w:pPr>
            <w:r w:rsidRPr="00B076A8">
              <w:rPr>
                <w:sz w:val="18"/>
              </w:rPr>
              <w:t>Volta</w:t>
            </w:r>
          </w:p>
        </w:tc>
        <w:tc>
          <w:tcPr>
            <w:tcW w:w="1198" w:type="pct"/>
            <w:shd w:val="clear" w:color="auto" w:fill="auto"/>
            <w:vAlign w:val="bottom"/>
          </w:tcPr>
          <w:p w14:paraId="27301A30"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16</w:t>
            </w:r>
          </w:p>
        </w:tc>
        <w:tc>
          <w:tcPr>
            <w:tcW w:w="1198" w:type="pct"/>
            <w:shd w:val="clear" w:color="auto" w:fill="auto"/>
            <w:vAlign w:val="bottom"/>
          </w:tcPr>
          <w:p w14:paraId="7B696DD7"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17</w:t>
            </w:r>
          </w:p>
        </w:tc>
        <w:tc>
          <w:tcPr>
            <w:tcW w:w="1198" w:type="pct"/>
            <w:shd w:val="clear" w:color="auto" w:fill="auto"/>
            <w:vAlign w:val="bottom"/>
          </w:tcPr>
          <w:p w14:paraId="16A7B91C"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15</w:t>
            </w:r>
          </w:p>
        </w:tc>
      </w:tr>
      <w:tr w:rsidR="00617D76" w:rsidRPr="00B076A8" w14:paraId="23233713" w14:textId="77777777" w:rsidTr="001E0E4C">
        <w:tc>
          <w:tcPr>
            <w:tcW w:w="1406" w:type="pct"/>
            <w:tcBorders>
              <w:bottom w:val="single" w:sz="4" w:space="0" w:color="auto"/>
            </w:tcBorders>
            <w:shd w:val="clear" w:color="auto" w:fill="auto"/>
          </w:tcPr>
          <w:p w14:paraId="17389C38"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left"/>
              <w:rPr>
                <w:sz w:val="18"/>
              </w:rPr>
            </w:pPr>
            <w:r w:rsidRPr="00B076A8">
              <w:rPr>
                <w:sz w:val="18"/>
              </w:rPr>
              <w:t>Western</w:t>
            </w:r>
          </w:p>
        </w:tc>
        <w:tc>
          <w:tcPr>
            <w:tcW w:w="1198" w:type="pct"/>
            <w:tcBorders>
              <w:bottom w:val="single" w:sz="4" w:space="0" w:color="auto"/>
            </w:tcBorders>
            <w:shd w:val="clear" w:color="auto" w:fill="auto"/>
            <w:vAlign w:val="bottom"/>
          </w:tcPr>
          <w:p w14:paraId="71CDD8A6"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6</w:t>
            </w:r>
          </w:p>
        </w:tc>
        <w:tc>
          <w:tcPr>
            <w:tcW w:w="1198" w:type="pct"/>
            <w:tcBorders>
              <w:bottom w:val="single" w:sz="4" w:space="0" w:color="auto"/>
            </w:tcBorders>
            <w:shd w:val="clear" w:color="auto" w:fill="auto"/>
            <w:vAlign w:val="bottom"/>
          </w:tcPr>
          <w:p w14:paraId="00FD3D03"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p>
        </w:tc>
        <w:tc>
          <w:tcPr>
            <w:tcW w:w="1198" w:type="pct"/>
            <w:tcBorders>
              <w:bottom w:val="single" w:sz="4" w:space="0" w:color="auto"/>
            </w:tcBorders>
            <w:shd w:val="clear" w:color="auto" w:fill="auto"/>
            <w:vAlign w:val="bottom"/>
          </w:tcPr>
          <w:p w14:paraId="0E1A545D" w14:textId="77777777" w:rsidR="00617D76" w:rsidRPr="00B076A8" w:rsidRDefault="00617D76" w:rsidP="001E0E4C">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p>
        </w:tc>
      </w:tr>
      <w:tr w:rsidR="00617D76" w:rsidRPr="00B076A8" w14:paraId="0E023A5F" w14:textId="77777777" w:rsidTr="001E0E4C">
        <w:tc>
          <w:tcPr>
            <w:tcW w:w="1406" w:type="pct"/>
            <w:tcBorders>
              <w:top w:val="single" w:sz="4" w:space="0" w:color="auto"/>
            </w:tcBorders>
            <w:shd w:val="clear" w:color="auto" w:fill="auto"/>
          </w:tcPr>
          <w:p w14:paraId="1904973A" w14:textId="77777777" w:rsidR="00617D76" w:rsidRPr="00B076A8" w:rsidRDefault="00617D76" w:rsidP="001E0E4C">
            <w:pPr>
              <w:pStyle w:val="SingleTxtG"/>
              <w:tabs>
                <w:tab w:val="clear" w:pos="1701"/>
                <w:tab w:val="clear" w:pos="2268"/>
              </w:tabs>
              <w:suppressAutoHyphens w:val="0"/>
              <w:spacing w:before="80" w:after="80" w:line="220" w:lineRule="exact"/>
              <w:ind w:left="283" w:right="0"/>
              <w:jc w:val="left"/>
              <w:rPr>
                <w:b/>
                <w:sz w:val="18"/>
              </w:rPr>
            </w:pPr>
            <w:r w:rsidRPr="00B076A8">
              <w:rPr>
                <w:b/>
                <w:sz w:val="18"/>
              </w:rPr>
              <w:t>Total (National)</w:t>
            </w:r>
          </w:p>
        </w:tc>
        <w:tc>
          <w:tcPr>
            <w:tcW w:w="1198" w:type="pct"/>
            <w:tcBorders>
              <w:top w:val="single" w:sz="4" w:space="0" w:color="auto"/>
            </w:tcBorders>
            <w:shd w:val="clear" w:color="auto" w:fill="auto"/>
            <w:vAlign w:val="bottom"/>
          </w:tcPr>
          <w:p w14:paraId="602A5A8E" w14:textId="77777777" w:rsidR="00617D76" w:rsidRPr="00B076A8" w:rsidRDefault="00617D76" w:rsidP="001E0E4C">
            <w:pPr>
              <w:pStyle w:val="SingleTxtG"/>
              <w:tabs>
                <w:tab w:val="clear" w:pos="1701"/>
                <w:tab w:val="clear" w:pos="2268"/>
              </w:tabs>
              <w:suppressAutoHyphens w:val="0"/>
              <w:spacing w:before="80" w:after="80" w:line="220" w:lineRule="exact"/>
              <w:ind w:left="0" w:right="113"/>
              <w:jc w:val="right"/>
              <w:rPr>
                <w:b/>
                <w:sz w:val="18"/>
              </w:rPr>
            </w:pPr>
            <w:r w:rsidRPr="00B076A8">
              <w:rPr>
                <w:b/>
                <w:sz w:val="18"/>
              </w:rPr>
              <w:t>131</w:t>
            </w:r>
          </w:p>
        </w:tc>
        <w:tc>
          <w:tcPr>
            <w:tcW w:w="1198" w:type="pct"/>
            <w:tcBorders>
              <w:top w:val="single" w:sz="4" w:space="0" w:color="auto"/>
            </w:tcBorders>
            <w:shd w:val="clear" w:color="auto" w:fill="auto"/>
            <w:vAlign w:val="bottom"/>
          </w:tcPr>
          <w:p w14:paraId="53E0F0E9" w14:textId="77777777" w:rsidR="00617D76" w:rsidRPr="00B076A8" w:rsidRDefault="00617D76" w:rsidP="001E0E4C">
            <w:pPr>
              <w:pStyle w:val="SingleTxtG"/>
              <w:tabs>
                <w:tab w:val="clear" w:pos="1701"/>
                <w:tab w:val="clear" w:pos="2268"/>
              </w:tabs>
              <w:suppressAutoHyphens w:val="0"/>
              <w:spacing w:before="80" w:after="80" w:line="220" w:lineRule="exact"/>
              <w:ind w:left="0" w:right="113"/>
              <w:jc w:val="right"/>
              <w:rPr>
                <w:b/>
                <w:sz w:val="18"/>
              </w:rPr>
            </w:pPr>
            <w:r w:rsidRPr="00B076A8">
              <w:rPr>
                <w:b/>
                <w:sz w:val="18"/>
              </w:rPr>
              <w:t>143</w:t>
            </w:r>
          </w:p>
        </w:tc>
        <w:tc>
          <w:tcPr>
            <w:tcW w:w="1198" w:type="pct"/>
            <w:tcBorders>
              <w:top w:val="single" w:sz="4" w:space="0" w:color="auto"/>
            </w:tcBorders>
            <w:shd w:val="clear" w:color="auto" w:fill="auto"/>
            <w:vAlign w:val="bottom"/>
          </w:tcPr>
          <w:p w14:paraId="7786EB6A" w14:textId="77777777" w:rsidR="00617D76" w:rsidRPr="00B076A8" w:rsidRDefault="00617D76" w:rsidP="001E0E4C">
            <w:pPr>
              <w:pStyle w:val="SingleTxtG"/>
              <w:tabs>
                <w:tab w:val="clear" w:pos="1701"/>
                <w:tab w:val="clear" w:pos="2268"/>
              </w:tabs>
              <w:suppressAutoHyphens w:val="0"/>
              <w:spacing w:before="80" w:after="80" w:line="220" w:lineRule="exact"/>
              <w:ind w:left="0" w:right="113"/>
              <w:jc w:val="right"/>
              <w:rPr>
                <w:b/>
                <w:sz w:val="18"/>
              </w:rPr>
            </w:pPr>
            <w:r w:rsidRPr="00B076A8">
              <w:rPr>
                <w:b/>
                <w:sz w:val="18"/>
              </w:rPr>
              <w:t>139</w:t>
            </w:r>
          </w:p>
        </w:tc>
      </w:tr>
    </w:tbl>
    <w:p w14:paraId="0686018B" w14:textId="1BA4BB13" w:rsidR="00617D76" w:rsidRPr="00B076A8" w:rsidRDefault="00617D76" w:rsidP="00CA24A6">
      <w:pPr>
        <w:spacing w:before="120" w:after="240"/>
        <w:ind w:left="1134" w:right="1134" w:firstLine="170"/>
        <w:rPr>
          <w:sz w:val="18"/>
          <w:szCs w:val="18"/>
        </w:rPr>
      </w:pPr>
      <w:bookmarkStart w:id="32" w:name="_Toc197634298"/>
      <w:bookmarkStart w:id="33" w:name="_Toc197634853"/>
      <w:bookmarkStart w:id="34" w:name="_Toc197634299"/>
      <w:bookmarkStart w:id="35" w:name="_Toc197634854"/>
      <w:r w:rsidRPr="00B076A8">
        <w:rPr>
          <w:i/>
          <w:iCs/>
          <w:sz w:val="18"/>
          <w:szCs w:val="18"/>
        </w:rPr>
        <w:t xml:space="preserve">Source: </w:t>
      </w:r>
      <w:r w:rsidRPr="00B076A8">
        <w:rPr>
          <w:sz w:val="18"/>
          <w:szCs w:val="18"/>
        </w:rPr>
        <w:t>DSW, 2021.</w:t>
      </w:r>
    </w:p>
    <w:p w14:paraId="41BF269E" w14:textId="6C5C630B" w:rsidR="00CA24A6" w:rsidRPr="00B076A8" w:rsidRDefault="00617D76" w:rsidP="00CA24A6">
      <w:pPr>
        <w:pStyle w:val="Heading1"/>
        <w:keepNext/>
        <w:keepLines/>
      </w:pPr>
      <w:r w:rsidRPr="00B076A8">
        <w:lastRenderedPageBreak/>
        <w:t>Table 9</w:t>
      </w:r>
    </w:p>
    <w:p w14:paraId="5DF5D95B" w14:textId="409225C1" w:rsidR="00617D76" w:rsidRPr="00B076A8" w:rsidRDefault="00617D76" w:rsidP="00F90DBF">
      <w:pPr>
        <w:pStyle w:val="Heading1"/>
        <w:keepNext/>
        <w:keepLines/>
        <w:spacing w:after="120"/>
        <w:rPr>
          <w:b/>
          <w:bCs/>
        </w:rPr>
      </w:pPr>
      <w:r w:rsidRPr="00B076A8">
        <w:rPr>
          <w:b/>
          <w:bCs/>
        </w:rPr>
        <w:t>Number of Children in Residential Homes for Children by Region</w:t>
      </w:r>
      <w:bookmarkEnd w:id="32"/>
      <w:bookmarkEnd w:id="33"/>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0"/>
        <w:gridCol w:w="2118"/>
        <w:gridCol w:w="1854"/>
        <w:gridCol w:w="1928"/>
      </w:tblGrid>
      <w:tr w:rsidR="00CA24A6" w:rsidRPr="00B076A8" w14:paraId="727B4906" w14:textId="77777777" w:rsidTr="00CA24A6">
        <w:trPr>
          <w:tblHeader/>
        </w:trPr>
        <w:tc>
          <w:tcPr>
            <w:tcW w:w="997" w:type="pct"/>
            <w:tcBorders>
              <w:top w:val="single" w:sz="4" w:space="0" w:color="auto"/>
              <w:bottom w:val="single" w:sz="12" w:space="0" w:color="auto"/>
            </w:tcBorders>
            <w:shd w:val="clear" w:color="auto" w:fill="auto"/>
            <w:vAlign w:val="bottom"/>
          </w:tcPr>
          <w:p w14:paraId="3BA06A2D" w14:textId="77777777" w:rsidR="00617D76" w:rsidRPr="00B076A8" w:rsidRDefault="00617D76" w:rsidP="00CA24A6">
            <w:pPr>
              <w:keepNext/>
              <w:keepLines/>
              <w:suppressAutoHyphens w:val="0"/>
              <w:spacing w:before="80" w:after="80" w:line="200" w:lineRule="exact"/>
              <w:ind w:right="113"/>
              <w:rPr>
                <w:i/>
                <w:sz w:val="16"/>
              </w:rPr>
            </w:pPr>
            <w:r w:rsidRPr="00B076A8">
              <w:rPr>
                <w:i/>
                <w:sz w:val="16"/>
              </w:rPr>
              <w:t>Regions</w:t>
            </w:r>
          </w:p>
        </w:tc>
        <w:tc>
          <w:tcPr>
            <w:tcW w:w="1437" w:type="pct"/>
            <w:tcBorders>
              <w:top w:val="single" w:sz="4" w:space="0" w:color="auto"/>
              <w:bottom w:val="single" w:sz="12" w:space="0" w:color="auto"/>
            </w:tcBorders>
            <w:shd w:val="clear" w:color="auto" w:fill="auto"/>
            <w:vAlign w:val="bottom"/>
          </w:tcPr>
          <w:p w14:paraId="14160C54" w14:textId="77777777" w:rsidR="00617D76" w:rsidRPr="00B076A8" w:rsidRDefault="00617D76" w:rsidP="00CA24A6">
            <w:pPr>
              <w:keepNext/>
              <w:keepLines/>
              <w:suppressAutoHyphens w:val="0"/>
              <w:spacing w:before="80" w:after="80" w:line="200" w:lineRule="exact"/>
              <w:ind w:right="113"/>
              <w:jc w:val="right"/>
              <w:rPr>
                <w:bCs/>
                <w:i/>
                <w:sz w:val="16"/>
              </w:rPr>
            </w:pPr>
            <w:r w:rsidRPr="00B076A8">
              <w:rPr>
                <w:bCs/>
                <w:i/>
                <w:sz w:val="16"/>
              </w:rPr>
              <w:t>2018</w:t>
            </w:r>
          </w:p>
        </w:tc>
        <w:tc>
          <w:tcPr>
            <w:tcW w:w="1258" w:type="pct"/>
            <w:tcBorders>
              <w:top w:val="single" w:sz="4" w:space="0" w:color="auto"/>
              <w:bottom w:val="single" w:sz="12" w:space="0" w:color="auto"/>
            </w:tcBorders>
            <w:shd w:val="clear" w:color="auto" w:fill="auto"/>
            <w:vAlign w:val="bottom"/>
          </w:tcPr>
          <w:p w14:paraId="2CE3AD09" w14:textId="77777777" w:rsidR="00617D76" w:rsidRPr="00B076A8" w:rsidRDefault="00617D76" w:rsidP="00CA24A6">
            <w:pPr>
              <w:keepNext/>
              <w:keepLines/>
              <w:suppressAutoHyphens w:val="0"/>
              <w:spacing w:before="80" w:after="80" w:line="200" w:lineRule="exact"/>
              <w:ind w:right="113"/>
              <w:jc w:val="right"/>
              <w:rPr>
                <w:bCs/>
                <w:i/>
                <w:sz w:val="16"/>
              </w:rPr>
            </w:pPr>
            <w:r w:rsidRPr="00B076A8">
              <w:rPr>
                <w:bCs/>
                <w:i/>
                <w:sz w:val="16"/>
              </w:rPr>
              <w:t>2019</w:t>
            </w:r>
          </w:p>
        </w:tc>
        <w:tc>
          <w:tcPr>
            <w:tcW w:w="1308" w:type="pct"/>
            <w:tcBorders>
              <w:top w:val="single" w:sz="4" w:space="0" w:color="auto"/>
              <w:bottom w:val="single" w:sz="12" w:space="0" w:color="auto"/>
            </w:tcBorders>
            <w:shd w:val="clear" w:color="auto" w:fill="auto"/>
            <w:vAlign w:val="bottom"/>
          </w:tcPr>
          <w:p w14:paraId="357206CA" w14:textId="77777777" w:rsidR="00617D76" w:rsidRPr="00B076A8" w:rsidRDefault="00617D76" w:rsidP="00CA24A6">
            <w:pPr>
              <w:keepNext/>
              <w:keepLines/>
              <w:suppressAutoHyphens w:val="0"/>
              <w:spacing w:before="80" w:after="80" w:line="200" w:lineRule="exact"/>
              <w:ind w:right="113"/>
              <w:jc w:val="right"/>
              <w:rPr>
                <w:bCs/>
                <w:i/>
                <w:sz w:val="16"/>
              </w:rPr>
            </w:pPr>
            <w:r w:rsidRPr="00B076A8">
              <w:rPr>
                <w:bCs/>
                <w:i/>
                <w:sz w:val="16"/>
              </w:rPr>
              <w:t>2020</w:t>
            </w:r>
          </w:p>
        </w:tc>
      </w:tr>
      <w:tr w:rsidR="00617D76" w:rsidRPr="00B076A8" w14:paraId="7A76B64F" w14:textId="77777777" w:rsidTr="00CA24A6">
        <w:tc>
          <w:tcPr>
            <w:tcW w:w="997" w:type="pct"/>
            <w:tcBorders>
              <w:top w:val="single" w:sz="12" w:space="0" w:color="auto"/>
            </w:tcBorders>
            <w:shd w:val="clear" w:color="auto" w:fill="auto"/>
          </w:tcPr>
          <w:p w14:paraId="7EAD5C9E" w14:textId="77777777" w:rsidR="00617D76" w:rsidRPr="00B076A8" w:rsidRDefault="00617D76" w:rsidP="00CA24A6">
            <w:pPr>
              <w:keepNext/>
              <w:keepLines/>
              <w:suppressAutoHyphens w:val="0"/>
              <w:spacing w:before="40" w:after="40" w:line="220" w:lineRule="exact"/>
              <w:ind w:right="113"/>
              <w:rPr>
                <w:bCs/>
                <w:sz w:val="18"/>
              </w:rPr>
            </w:pPr>
            <w:r w:rsidRPr="00B076A8">
              <w:rPr>
                <w:bCs/>
                <w:sz w:val="18"/>
              </w:rPr>
              <w:t xml:space="preserve">Ashanti </w:t>
            </w:r>
          </w:p>
        </w:tc>
        <w:tc>
          <w:tcPr>
            <w:tcW w:w="1437" w:type="pct"/>
            <w:tcBorders>
              <w:top w:val="single" w:sz="12" w:space="0" w:color="auto"/>
            </w:tcBorders>
            <w:shd w:val="clear" w:color="auto" w:fill="auto"/>
            <w:vAlign w:val="bottom"/>
          </w:tcPr>
          <w:p w14:paraId="5BC719E6" w14:textId="77777777" w:rsidR="00617D76" w:rsidRPr="00B076A8" w:rsidRDefault="00617D76" w:rsidP="00CA24A6">
            <w:pPr>
              <w:keepNext/>
              <w:keepLines/>
              <w:suppressAutoHyphens w:val="0"/>
              <w:spacing w:before="40" w:after="40" w:line="220" w:lineRule="exact"/>
              <w:ind w:right="113"/>
              <w:jc w:val="right"/>
              <w:rPr>
                <w:bCs/>
                <w:sz w:val="18"/>
              </w:rPr>
            </w:pPr>
            <w:r w:rsidRPr="00B076A8">
              <w:rPr>
                <w:bCs/>
                <w:sz w:val="18"/>
              </w:rPr>
              <w:t>688</w:t>
            </w:r>
          </w:p>
        </w:tc>
        <w:tc>
          <w:tcPr>
            <w:tcW w:w="1258" w:type="pct"/>
            <w:tcBorders>
              <w:top w:val="single" w:sz="12" w:space="0" w:color="auto"/>
            </w:tcBorders>
            <w:shd w:val="clear" w:color="auto" w:fill="auto"/>
            <w:vAlign w:val="bottom"/>
          </w:tcPr>
          <w:p w14:paraId="00397A2E" w14:textId="77777777" w:rsidR="00617D76" w:rsidRPr="00B076A8" w:rsidRDefault="00617D76" w:rsidP="00CA24A6">
            <w:pPr>
              <w:keepNext/>
              <w:keepLines/>
              <w:suppressAutoHyphens w:val="0"/>
              <w:spacing w:before="40" w:after="40" w:line="220" w:lineRule="exact"/>
              <w:ind w:right="113"/>
              <w:jc w:val="right"/>
              <w:rPr>
                <w:bCs/>
                <w:sz w:val="18"/>
              </w:rPr>
            </w:pPr>
            <w:r w:rsidRPr="00B076A8">
              <w:rPr>
                <w:bCs/>
                <w:sz w:val="18"/>
              </w:rPr>
              <w:t>605</w:t>
            </w:r>
          </w:p>
        </w:tc>
        <w:tc>
          <w:tcPr>
            <w:tcW w:w="1308" w:type="pct"/>
            <w:tcBorders>
              <w:top w:val="single" w:sz="12" w:space="0" w:color="auto"/>
            </w:tcBorders>
            <w:shd w:val="clear" w:color="auto" w:fill="auto"/>
            <w:vAlign w:val="bottom"/>
          </w:tcPr>
          <w:p w14:paraId="3810E039" w14:textId="77777777" w:rsidR="00617D76" w:rsidRPr="00B076A8" w:rsidRDefault="00617D76" w:rsidP="00CA24A6">
            <w:pPr>
              <w:keepNext/>
              <w:keepLines/>
              <w:suppressAutoHyphens w:val="0"/>
              <w:spacing w:before="40" w:after="40" w:line="220" w:lineRule="exact"/>
              <w:ind w:right="113"/>
              <w:jc w:val="right"/>
              <w:rPr>
                <w:bCs/>
                <w:sz w:val="18"/>
              </w:rPr>
            </w:pPr>
            <w:r w:rsidRPr="00B076A8">
              <w:rPr>
                <w:bCs/>
                <w:sz w:val="18"/>
              </w:rPr>
              <w:t>617</w:t>
            </w:r>
          </w:p>
        </w:tc>
      </w:tr>
      <w:tr w:rsidR="00617D76" w:rsidRPr="00B076A8" w14:paraId="558A993D" w14:textId="77777777" w:rsidTr="00CA24A6">
        <w:tc>
          <w:tcPr>
            <w:tcW w:w="997" w:type="pct"/>
            <w:shd w:val="clear" w:color="auto" w:fill="auto"/>
          </w:tcPr>
          <w:p w14:paraId="373CE77D" w14:textId="77777777" w:rsidR="00617D76" w:rsidRPr="00B076A8" w:rsidRDefault="00617D76" w:rsidP="00CA24A6">
            <w:pPr>
              <w:suppressAutoHyphens w:val="0"/>
              <w:spacing w:before="40" w:after="40" w:line="220" w:lineRule="exact"/>
              <w:ind w:right="113"/>
              <w:rPr>
                <w:bCs/>
                <w:sz w:val="18"/>
              </w:rPr>
            </w:pPr>
            <w:proofErr w:type="spellStart"/>
            <w:r w:rsidRPr="00B076A8">
              <w:rPr>
                <w:bCs/>
                <w:sz w:val="18"/>
              </w:rPr>
              <w:t>Brong</w:t>
            </w:r>
            <w:proofErr w:type="spellEnd"/>
            <w:r w:rsidRPr="00B076A8">
              <w:rPr>
                <w:bCs/>
                <w:sz w:val="18"/>
              </w:rPr>
              <w:t xml:space="preserve"> Ahafo</w:t>
            </w:r>
          </w:p>
        </w:tc>
        <w:tc>
          <w:tcPr>
            <w:tcW w:w="1437" w:type="pct"/>
            <w:shd w:val="clear" w:color="auto" w:fill="auto"/>
            <w:vAlign w:val="bottom"/>
          </w:tcPr>
          <w:p w14:paraId="36898ABD"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189</w:t>
            </w:r>
          </w:p>
        </w:tc>
        <w:tc>
          <w:tcPr>
            <w:tcW w:w="1258" w:type="pct"/>
            <w:shd w:val="clear" w:color="auto" w:fill="auto"/>
            <w:vAlign w:val="bottom"/>
          </w:tcPr>
          <w:p w14:paraId="559C56D1"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255</w:t>
            </w:r>
          </w:p>
        </w:tc>
        <w:tc>
          <w:tcPr>
            <w:tcW w:w="1308" w:type="pct"/>
            <w:shd w:val="clear" w:color="auto" w:fill="auto"/>
            <w:vAlign w:val="bottom"/>
          </w:tcPr>
          <w:p w14:paraId="69BB67D0"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189</w:t>
            </w:r>
          </w:p>
        </w:tc>
      </w:tr>
      <w:tr w:rsidR="00617D76" w:rsidRPr="00B076A8" w14:paraId="67C8185E" w14:textId="77777777" w:rsidTr="00CA24A6">
        <w:tc>
          <w:tcPr>
            <w:tcW w:w="997" w:type="pct"/>
            <w:shd w:val="clear" w:color="auto" w:fill="auto"/>
          </w:tcPr>
          <w:p w14:paraId="41258A9C" w14:textId="77777777" w:rsidR="00617D76" w:rsidRPr="00B076A8" w:rsidRDefault="00617D76" w:rsidP="00CA24A6">
            <w:pPr>
              <w:suppressAutoHyphens w:val="0"/>
              <w:spacing w:before="40" w:after="40" w:line="220" w:lineRule="exact"/>
              <w:ind w:right="113"/>
              <w:rPr>
                <w:bCs/>
                <w:sz w:val="18"/>
              </w:rPr>
            </w:pPr>
            <w:r w:rsidRPr="00B076A8">
              <w:rPr>
                <w:bCs/>
                <w:sz w:val="18"/>
              </w:rPr>
              <w:t xml:space="preserve">Central </w:t>
            </w:r>
          </w:p>
        </w:tc>
        <w:tc>
          <w:tcPr>
            <w:tcW w:w="1437" w:type="pct"/>
            <w:shd w:val="clear" w:color="auto" w:fill="auto"/>
            <w:vAlign w:val="bottom"/>
          </w:tcPr>
          <w:p w14:paraId="58434728"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626</w:t>
            </w:r>
          </w:p>
        </w:tc>
        <w:tc>
          <w:tcPr>
            <w:tcW w:w="1258" w:type="pct"/>
            <w:shd w:val="clear" w:color="auto" w:fill="auto"/>
            <w:vAlign w:val="bottom"/>
          </w:tcPr>
          <w:p w14:paraId="280DA41F"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218</w:t>
            </w:r>
          </w:p>
        </w:tc>
        <w:tc>
          <w:tcPr>
            <w:tcW w:w="1308" w:type="pct"/>
            <w:shd w:val="clear" w:color="auto" w:fill="auto"/>
            <w:vAlign w:val="bottom"/>
          </w:tcPr>
          <w:p w14:paraId="2E5E03E4"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429</w:t>
            </w:r>
          </w:p>
        </w:tc>
      </w:tr>
      <w:tr w:rsidR="00617D76" w:rsidRPr="00B076A8" w14:paraId="31081EE1" w14:textId="77777777" w:rsidTr="00CA24A6">
        <w:tc>
          <w:tcPr>
            <w:tcW w:w="997" w:type="pct"/>
            <w:shd w:val="clear" w:color="auto" w:fill="auto"/>
          </w:tcPr>
          <w:p w14:paraId="025BC67D" w14:textId="77777777" w:rsidR="00617D76" w:rsidRPr="00B076A8" w:rsidRDefault="00617D76" w:rsidP="00CA24A6">
            <w:pPr>
              <w:suppressAutoHyphens w:val="0"/>
              <w:spacing w:before="40" w:after="40" w:line="220" w:lineRule="exact"/>
              <w:ind w:right="113"/>
              <w:rPr>
                <w:bCs/>
                <w:sz w:val="18"/>
              </w:rPr>
            </w:pPr>
            <w:r w:rsidRPr="00B076A8">
              <w:rPr>
                <w:bCs/>
                <w:sz w:val="18"/>
              </w:rPr>
              <w:t>Eastern</w:t>
            </w:r>
          </w:p>
        </w:tc>
        <w:tc>
          <w:tcPr>
            <w:tcW w:w="1437" w:type="pct"/>
            <w:shd w:val="clear" w:color="auto" w:fill="auto"/>
            <w:vAlign w:val="bottom"/>
          </w:tcPr>
          <w:p w14:paraId="15DA51F3"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319</w:t>
            </w:r>
          </w:p>
        </w:tc>
        <w:tc>
          <w:tcPr>
            <w:tcW w:w="1258" w:type="pct"/>
            <w:shd w:val="clear" w:color="auto" w:fill="auto"/>
            <w:vAlign w:val="bottom"/>
          </w:tcPr>
          <w:p w14:paraId="73869505"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356</w:t>
            </w:r>
          </w:p>
        </w:tc>
        <w:tc>
          <w:tcPr>
            <w:tcW w:w="1308" w:type="pct"/>
            <w:shd w:val="clear" w:color="auto" w:fill="auto"/>
            <w:vAlign w:val="bottom"/>
          </w:tcPr>
          <w:p w14:paraId="0D0FC513"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320</w:t>
            </w:r>
          </w:p>
        </w:tc>
      </w:tr>
      <w:tr w:rsidR="00617D76" w:rsidRPr="00B076A8" w14:paraId="785D9DEE" w14:textId="77777777" w:rsidTr="00CA24A6">
        <w:tc>
          <w:tcPr>
            <w:tcW w:w="997" w:type="pct"/>
            <w:shd w:val="clear" w:color="auto" w:fill="auto"/>
          </w:tcPr>
          <w:p w14:paraId="1F956153" w14:textId="77777777" w:rsidR="00617D76" w:rsidRPr="00B076A8" w:rsidRDefault="00617D76" w:rsidP="00CA24A6">
            <w:pPr>
              <w:suppressAutoHyphens w:val="0"/>
              <w:spacing w:before="40" w:after="40" w:line="220" w:lineRule="exact"/>
              <w:ind w:right="113"/>
              <w:rPr>
                <w:bCs/>
                <w:sz w:val="18"/>
              </w:rPr>
            </w:pPr>
            <w:r w:rsidRPr="00B076A8">
              <w:rPr>
                <w:bCs/>
                <w:sz w:val="18"/>
              </w:rPr>
              <w:t>Greater Accra</w:t>
            </w:r>
          </w:p>
        </w:tc>
        <w:tc>
          <w:tcPr>
            <w:tcW w:w="1437" w:type="pct"/>
            <w:shd w:val="clear" w:color="auto" w:fill="auto"/>
            <w:vAlign w:val="bottom"/>
          </w:tcPr>
          <w:p w14:paraId="40C380D9" w14:textId="4D9CE86A" w:rsidR="00617D76" w:rsidRPr="00B076A8" w:rsidRDefault="00617D76" w:rsidP="00CA24A6">
            <w:pPr>
              <w:suppressAutoHyphens w:val="0"/>
              <w:spacing w:before="40" w:after="40" w:line="220" w:lineRule="exact"/>
              <w:ind w:right="113"/>
              <w:jc w:val="right"/>
              <w:rPr>
                <w:bCs/>
                <w:sz w:val="18"/>
              </w:rPr>
            </w:pPr>
            <w:r w:rsidRPr="00B076A8">
              <w:rPr>
                <w:bCs/>
                <w:sz w:val="18"/>
              </w:rPr>
              <w:t>1</w:t>
            </w:r>
            <w:r w:rsidR="00A63C70" w:rsidRPr="00B076A8">
              <w:rPr>
                <w:bCs/>
                <w:sz w:val="18"/>
              </w:rPr>
              <w:t xml:space="preserve"> </w:t>
            </w:r>
            <w:r w:rsidRPr="00B076A8">
              <w:rPr>
                <w:bCs/>
                <w:sz w:val="18"/>
              </w:rPr>
              <w:t>130</w:t>
            </w:r>
          </w:p>
        </w:tc>
        <w:tc>
          <w:tcPr>
            <w:tcW w:w="1258" w:type="pct"/>
            <w:shd w:val="clear" w:color="auto" w:fill="auto"/>
            <w:vAlign w:val="bottom"/>
          </w:tcPr>
          <w:p w14:paraId="2732DA8D" w14:textId="1B7BD303" w:rsidR="00617D76" w:rsidRPr="00B076A8" w:rsidRDefault="00617D76" w:rsidP="00CA24A6">
            <w:pPr>
              <w:suppressAutoHyphens w:val="0"/>
              <w:spacing w:before="40" w:after="40" w:line="220" w:lineRule="exact"/>
              <w:ind w:right="113"/>
              <w:jc w:val="right"/>
              <w:rPr>
                <w:bCs/>
                <w:sz w:val="18"/>
              </w:rPr>
            </w:pPr>
            <w:r w:rsidRPr="00B076A8">
              <w:rPr>
                <w:bCs/>
                <w:sz w:val="18"/>
              </w:rPr>
              <w:t>1</w:t>
            </w:r>
            <w:r w:rsidR="00A63C70" w:rsidRPr="00B076A8">
              <w:rPr>
                <w:bCs/>
                <w:sz w:val="18"/>
              </w:rPr>
              <w:t xml:space="preserve"> </w:t>
            </w:r>
            <w:r w:rsidRPr="00B076A8">
              <w:rPr>
                <w:bCs/>
                <w:sz w:val="18"/>
              </w:rPr>
              <w:t>185</w:t>
            </w:r>
          </w:p>
        </w:tc>
        <w:tc>
          <w:tcPr>
            <w:tcW w:w="1308" w:type="pct"/>
            <w:shd w:val="clear" w:color="auto" w:fill="auto"/>
            <w:vAlign w:val="bottom"/>
          </w:tcPr>
          <w:p w14:paraId="64F72544" w14:textId="4E2E299D" w:rsidR="00617D76" w:rsidRPr="00B076A8" w:rsidRDefault="00617D76" w:rsidP="00CA24A6">
            <w:pPr>
              <w:suppressAutoHyphens w:val="0"/>
              <w:spacing w:before="40" w:after="40" w:line="220" w:lineRule="exact"/>
              <w:ind w:right="113"/>
              <w:jc w:val="right"/>
              <w:rPr>
                <w:bCs/>
                <w:sz w:val="18"/>
              </w:rPr>
            </w:pPr>
            <w:r w:rsidRPr="00B076A8">
              <w:rPr>
                <w:bCs/>
                <w:sz w:val="18"/>
              </w:rPr>
              <w:t>1</w:t>
            </w:r>
            <w:r w:rsidR="00A63C70" w:rsidRPr="00B076A8">
              <w:rPr>
                <w:bCs/>
                <w:sz w:val="18"/>
              </w:rPr>
              <w:t xml:space="preserve"> </w:t>
            </w:r>
            <w:r w:rsidRPr="00B076A8">
              <w:rPr>
                <w:bCs/>
                <w:sz w:val="18"/>
              </w:rPr>
              <w:t>185</w:t>
            </w:r>
          </w:p>
        </w:tc>
      </w:tr>
      <w:tr w:rsidR="00617D76" w:rsidRPr="00B076A8" w14:paraId="08C1AF07" w14:textId="77777777" w:rsidTr="00CA24A6">
        <w:tc>
          <w:tcPr>
            <w:tcW w:w="997" w:type="pct"/>
            <w:shd w:val="clear" w:color="auto" w:fill="auto"/>
          </w:tcPr>
          <w:p w14:paraId="3A80B9CF" w14:textId="77777777" w:rsidR="00617D76" w:rsidRPr="00B076A8" w:rsidRDefault="00617D76" w:rsidP="00CA24A6">
            <w:pPr>
              <w:suppressAutoHyphens w:val="0"/>
              <w:spacing w:before="40" w:after="40" w:line="220" w:lineRule="exact"/>
              <w:ind w:right="113"/>
              <w:rPr>
                <w:bCs/>
                <w:sz w:val="18"/>
              </w:rPr>
            </w:pPr>
            <w:r w:rsidRPr="00B076A8">
              <w:rPr>
                <w:bCs/>
                <w:sz w:val="18"/>
              </w:rPr>
              <w:t>Northern</w:t>
            </w:r>
          </w:p>
        </w:tc>
        <w:tc>
          <w:tcPr>
            <w:tcW w:w="1437" w:type="pct"/>
            <w:shd w:val="clear" w:color="auto" w:fill="auto"/>
            <w:vAlign w:val="bottom"/>
          </w:tcPr>
          <w:p w14:paraId="776507E6"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207</w:t>
            </w:r>
          </w:p>
        </w:tc>
        <w:tc>
          <w:tcPr>
            <w:tcW w:w="1258" w:type="pct"/>
            <w:shd w:val="clear" w:color="auto" w:fill="auto"/>
            <w:vAlign w:val="bottom"/>
          </w:tcPr>
          <w:p w14:paraId="79ECEA41"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183</w:t>
            </w:r>
          </w:p>
        </w:tc>
        <w:tc>
          <w:tcPr>
            <w:tcW w:w="1308" w:type="pct"/>
            <w:shd w:val="clear" w:color="auto" w:fill="auto"/>
            <w:vAlign w:val="bottom"/>
          </w:tcPr>
          <w:p w14:paraId="10E3A871"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288</w:t>
            </w:r>
          </w:p>
        </w:tc>
      </w:tr>
      <w:tr w:rsidR="00617D76" w:rsidRPr="00B076A8" w14:paraId="589BA672" w14:textId="77777777" w:rsidTr="00CA24A6">
        <w:tc>
          <w:tcPr>
            <w:tcW w:w="997" w:type="pct"/>
            <w:shd w:val="clear" w:color="auto" w:fill="auto"/>
          </w:tcPr>
          <w:p w14:paraId="096446F5" w14:textId="77777777" w:rsidR="00617D76" w:rsidRPr="00B076A8" w:rsidRDefault="00617D76" w:rsidP="00CA24A6">
            <w:pPr>
              <w:suppressAutoHyphens w:val="0"/>
              <w:spacing w:before="40" w:after="40" w:line="220" w:lineRule="exact"/>
              <w:ind w:right="113"/>
              <w:rPr>
                <w:bCs/>
                <w:sz w:val="18"/>
              </w:rPr>
            </w:pPr>
            <w:r w:rsidRPr="00B076A8">
              <w:rPr>
                <w:bCs/>
                <w:sz w:val="18"/>
              </w:rPr>
              <w:t>Upper East</w:t>
            </w:r>
          </w:p>
        </w:tc>
        <w:tc>
          <w:tcPr>
            <w:tcW w:w="1437" w:type="pct"/>
            <w:shd w:val="clear" w:color="auto" w:fill="auto"/>
            <w:vAlign w:val="bottom"/>
          </w:tcPr>
          <w:p w14:paraId="6702ED4F"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117</w:t>
            </w:r>
          </w:p>
        </w:tc>
        <w:tc>
          <w:tcPr>
            <w:tcW w:w="1258" w:type="pct"/>
            <w:shd w:val="clear" w:color="auto" w:fill="auto"/>
            <w:vAlign w:val="bottom"/>
          </w:tcPr>
          <w:p w14:paraId="7656D466"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146</w:t>
            </w:r>
          </w:p>
        </w:tc>
        <w:tc>
          <w:tcPr>
            <w:tcW w:w="1308" w:type="pct"/>
            <w:shd w:val="clear" w:color="auto" w:fill="auto"/>
            <w:vAlign w:val="bottom"/>
          </w:tcPr>
          <w:p w14:paraId="7C1F520D"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159</w:t>
            </w:r>
          </w:p>
        </w:tc>
      </w:tr>
      <w:tr w:rsidR="00617D76" w:rsidRPr="00B076A8" w14:paraId="092857DB" w14:textId="77777777" w:rsidTr="00CA24A6">
        <w:tc>
          <w:tcPr>
            <w:tcW w:w="997" w:type="pct"/>
            <w:shd w:val="clear" w:color="auto" w:fill="auto"/>
          </w:tcPr>
          <w:p w14:paraId="664D48A4" w14:textId="77777777" w:rsidR="00617D76" w:rsidRPr="00B076A8" w:rsidRDefault="00617D76" w:rsidP="00CA24A6">
            <w:pPr>
              <w:suppressAutoHyphens w:val="0"/>
              <w:spacing w:before="40" w:after="40" w:line="220" w:lineRule="exact"/>
              <w:ind w:right="113"/>
              <w:rPr>
                <w:bCs/>
                <w:sz w:val="18"/>
              </w:rPr>
            </w:pPr>
            <w:r w:rsidRPr="00B076A8">
              <w:rPr>
                <w:bCs/>
                <w:sz w:val="18"/>
              </w:rPr>
              <w:t>Upper West</w:t>
            </w:r>
          </w:p>
        </w:tc>
        <w:tc>
          <w:tcPr>
            <w:tcW w:w="1437" w:type="pct"/>
            <w:shd w:val="clear" w:color="auto" w:fill="auto"/>
            <w:vAlign w:val="bottom"/>
          </w:tcPr>
          <w:p w14:paraId="3DE8A4A1"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58</w:t>
            </w:r>
          </w:p>
        </w:tc>
        <w:tc>
          <w:tcPr>
            <w:tcW w:w="1258" w:type="pct"/>
            <w:shd w:val="clear" w:color="auto" w:fill="auto"/>
            <w:vAlign w:val="bottom"/>
          </w:tcPr>
          <w:p w14:paraId="2100814B"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50</w:t>
            </w:r>
          </w:p>
        </w:tc>
        <w:tc>
          <w:tcPr>
            <w:tcW w:w="1308" w:type="pct"/>
            <w:shd w:val="clear" w:color="auto" w:fill="auto"/>
            <w:vAlign w:val="bottom"/>
          </w:tcPr>
          <w:p w14:paraId="2B6CD4B1"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73</w:t>
            </w:r>
          </w:p>
        </w:tc>
      </w:tr>
      <w:tr w:rsidR="00617D76" w:rsidRPr="00B076A8" w14:paraId="4286A791" w14:textId="77777777" w:rsidTr="00CA24A6">
        <w:tc>
          <w:tcPr>
            <w:tcW w:w="997" w:type="pct"/>
            <w:shd w:val="clear" w:color="auto" w:fill="auto"/>
          </w:tcPr>
          <w:p w14:paraId="6BBF1FF5" w14:textId="77777777" w:rsidR="00617D76" w:rsidRPr="00B076A8" w:rsidRDefault="00617D76" w:rsidP="00CA24A6">
            <w:pPr>
              <w:suppressAutoHyphens w:val="0"/>
              <w:spacing w:before="40" w:after="40" w:line="220" w:lineRule="exact"/>
              <w:ind w:right="113"/>
              <w:rPr>
                <w:bCs/>
                <w:sz w:val="18"/>
              </w:rPr>
            </w:pPr>
            <w:r w:rsidRPr="00B076A8">
              <w:rPr>
                <w:bCs/>
                <w:sz w:val="18"/>
              </w:rPr>
              <w:t>Volta</w:t>
            </w:r>
          </w:p>
        </w:tc>
        <w:tc>
          <w:tcPr>
            <w:tcW w:w="1437" w:type="pct"/>
            <w:shd w:val="clear" w:color="auto" w:fill="auto"/>
            <w:vAlign w:val="bottom"/>
          </w:tcPr>
          <w:p w14:paraId="1E39EB13"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269</w:t>
            </w:r>
          </w:p>
        </w:tc>
        <w:tc>
          <w:tcPr>
            <w:tcW w:w="1258" w:type="pct"/>
            <w:shd w:val="clear" w:color="auto" w:fill="auto"/>
            <w:vAlign w:val="bottom"/>
          </w:tcPr>
          <w:p w14:paraId="2EFBEF20"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554</w:t>
            </w:r>
          </w:p>
        </w:tc>
        <w:tc>
          <w:tcPr>
            <w:tcW w:w="1308" w:type="pct"/>
            <w:shd w:val="clear" w:color="auto" w:fill="auto"/>
            <w:vAlign w:val="bottom"/>
          </w:tcPr>
          <w:p w14:paraId="12117372"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233</w:t>
            </w:r>
          </w:p>
        </w:tc>
      </w:tr>
      <w:tr w:rsidR="00617D76" w:rsidRPr="00B076A8" w14:paraId="54CD3184" w14:textId="77777777" w:rsidTr="000249F9">
        <w:tc>
          <w:tcPr>
            <w:tcW w:w="997" w:type="pct"/>
            <w:tcBorders>
              <w:bottom w:val="single" w:sz="4" w:space="0" w:color="auto"/>
            </w:tcBorders>
            <w:shd w:val="clear" w:color="auto" w:fill="auto"/>
          </w:tcPr>
          <w:p w14:paraId="42D746A2" w14:textId="77777777" w:rsidR="00617D76" w:rsidRPr="00B076A8" w:rsidRDefault="00617D76" w:rsidP="00CA24A6">
            <w:pPr>
              <w:suppressAutoHyphens w:val="0"/>
              <w:spacing w:before="40" w:after="40" w:line="220" w:lineRule="exact"/>
              <w:ind w:right="113"/>
              <w:rPr>
                <w:bCs/>
                <w:sz w:val="18"/>
              </w:rPr>
            </w:pPr>
            <w:r w:rsidRPr="00B076A8">
              <w:rPr>
                <w:bCs/>
                <w:sz w:val="18"/>
              </w:rPr>
              <w:t>Western</w:t>
            </w:r>
          </w:p>
        </w:tc>
        <w:tc>
          <w:tcPr>
            <w:tcW w:w="1437" w:type="pct"/>
            <w:tcBorders>
              <w:bottom w:val="single" w:sz="4" w:space="0" w:color="auto"/>
            </w:tcBorders>
            <w:shd w:val="clear" w:color="auto" w:fill="auto"/>
            <w:vAlign w:val="bottom"/>
          </w:tcPr>
          <w:p w14:paraId="57BD9056"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157</w:t>
            </w:r>
          </w:p>
        </w:tc>
        <w:tc>
          <w:tcPr>
            <w:tcW w:w="1258" w:type="pct"/>
            <w:tcBorders>
              <w:bottom w:val="single" w:sz="4" w:space="0" w:color="auto"/>
            </w:tcBorders>
            <w:shd w:val="clear" w:color="auto" w:fill="auto"/>
            <w:vAlign w:val="bottom"/>
          </w:tcPr>
          <w:p w14:paraId="1E572B21"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137</w:t>
            </w:r>
          </w:p>
        </w:tc>
        <w:tc>
          <w:tcPr>
            <w:tcW w:w="1308" w:type="pct"/>
            <w:tcBorders>
              <w:bottom w:val="single" w:sz="4" w:space="0" w:color="auto"/>
            </w:tcBorders>
            <w:shd w:val="clear" w:color="auto" w:fill="auto"/>
            <w:vAlign w:val="bottom"/>
          </w:tcPr>
          <w:p w14:paraId="111E5C72" w14:textId="77777777" w:rsidR="00617D76" w:rsidRPr="00B076A8" w:rsidRDefault="00617D76" w:rsidP="00CA24A6">
            <w:pPr>
              <w:suppressAutoHyphens w:val="0"/>
              <w:spacing w:before="40" w:after="40" w:line="220" w:lineRule="exact"/>
              <w:ind w:right="113"/>
              <w:jc w:val="right"/>
              <w:rPr>
                <w:bCs/>
                <w:sz w:val="18"/>
              </w:rPr>
            </w:pPr>
            <w:r w:rsidRPr="00B076A8">
              <w:rPr>
                <w:bCs/>
                <w:sz w:val="18"/>
              </w:rPr>
              <w:t>130</w:t>
            </w:r>
          </w:p>
        </w:tc>
      </w:tr>
      <w:tr w:rsidR="00617D76" w:rsidRPr="00B076A8" w14:paraId="2F2E792B" w14:textId="77777777" w:rsidTr="0042231C">
        <w:tc>
          <w:tcPr>
            <w:tcW w:w="997" w:type="pct"/>
            <w:tcBorders>
              <w:top w:val="single" w:sz="4" w:space="0" w:color="auto"/>
              <w:bottom w:val="single" w:sz="12" w:space="0" w:color="auto"/>
            </w:tcBorders>
            <w:shd w:val="clear" w:color="auto" w:fill="auto"/>
          </w:tcPr>
          <w:p w14:paraId="5EF18651" w14:textId="77777777" w:rsidR="00617D76" w:rsidRPr="00B076A8" w:rsidRDefault="00617D76" w:rsidP="000249F9">
            <w:pPr>
              <w:suppressAutoHyphens w:val="0"/>
              <w:spacing w:before="80" w:after="80" w:line="220" w:lineRule="exact"/>
              <w:ind w:right="113"/>
              <w:jc w:val="right"/>
              <w:rPr>
                <w:b/>
                <w:sz w:val="18"/>
              </w:rPr>
            </w:pPr>
            <w:r w:rsidRPr="00B076A8">
              <w:rPr>
                <w:b/>
                <w:sz w:val="18"/>
              </w:rPr>
              <w:t>Total (National)</w:t>
            </w:r>
          </w:p>
        </w:tc>
        <w:tc>
          <w:tcPr>
            <w:tcW w:w="1437" w:type="pct"/>
            <w:tcBorders>
              <w:top w:val="single" w:sz="4" w:space="0" w:color="auto"/>
              <w:bottom w:val="single" w:sz="12" w:space="0" w:color="auto"/>
            </w:tcBorders>
            <w:shd w:val="clear" w:color="auto" w:fill="auto"/>
            <w:vAlign w:val="bottom"/>
          </w:tcPr>
          <w:p w14:paraId="72BACACF" w14:textId="178D1C1A" w:rsidR="00617D76" w:rsidRPr="00B076A8" w:rsidRDefault="00617D76" w:rsidP="000249F9">
            <w:pPr>
              <w:suppressAutoHyphens w:val="0"/>
              <w:spacing w:before="80" w:after="80" w:line="220" w:lineRule="exact"/>
              <w:ind w:right="113"/>
              <w:jc w:val="right"/>
              <w:rPr>
                <w:b/>
                <w:sz w:val="18"/>
              </w:rPr>
            </w:pPr>
            <w:r w:rsidRPr="00B076A8">
              <w:rPr>
                <w:b/>
                <w:sz w:val="18"/>
              </w:rPr>
              <w:t>3</w:t>
            </w:r>
            <w:r w:rsidR="00A63C70" w:rsidRPr="00B076A8">
              <w:rPr>
                <w:b/>
                <w:sz w:val="18"/>
              </w:rPr>
              <w:t xml:space="preserve"> </w:t>
            </w:r>
            <w:r w:rsidRPr="00B076A8">
              <w:rPr>
                <w:b/>
                <w:sz w:val="18"/>
              </w:rPr>
              <w:t>760</w:t>
            </w:r>
          </w:p>
        </w:tc>
        <w:tc>
          <w:tcPr>
            <w:tcW w:w="1258" w:type="pct"/>
            <w:tcBorders>
              <w:top w:val="single" w:sz="4" w:space="0" w:color="auto"/>
              <w:bottom w:val="single" w:sz="12" w:space="0" w:color="auto"/>
            </w:tcBorders>
            <w:shd w:val="clear" w:color="auto" w:fill="auto"/>
            <w:vAlign w:val="bottom"/>
          </w:tcPr>
          <w:p w14:paraId="03034AEF" w14:textId="785ACB17" w:rsidR="00617D76" w:rsidRPr="00B076A8" w:rsidRDefault="00617D76" w:rsidP="000249F9">
            <w:pPr>
              <w:suppressAutoHyphens w:val="0"/>
              <w:spacing w:before="80" w:after="80" w:line="220" w:lineRule="exact"/>
              <w:ind w:right="113"/>
              <w:jc w:val="right"/>
              <w:rPr>
                <w:b/>
                <w:sz w:val="18"/>
              </w:rPr>
            </w:pPr>
            <w:r w:rsidRPr="00B076A8">
              <w:rPr>
                <w:b/>
                <w:sz w:val="18"/>
              </w:rPr>
              <w:t>3</w:t>
            </w:r>
            <w:r w:rsidR="00A63C70" w:rsidRPr="00B076A8">
              <w:rPr>
                <w:b/>
                <w:sz w:val="18"/>
              </w:rPr>
              <w:t xml:space="preserve"> </w:t>
            </w:r>
            <w:r w:rsidRPr="00B076A8">
              <w:rPr>
                <w:b/>
                <w:sz w:val="18"/>
              </w:rPr>
              <w:t>689</w:t>
            </w:r>
          </w:p>
        </w:tc>
        <w:tc>
          <w:tcPr>
            <w:tcW w:w="1308" w:type="pct"/>
            <w:tcBorders>
              <w:top w:val="single" w:sz="4" w:space="0" w:color="auto"/>
              <w:bottom w:val="single" w:sz="12" w:space="0" w:color="auto"/>
            </w:tcBorders>
            <w:shd w:val="clear" w:color="auto" w:fill="auto"/>
            <w:vAlign w:val="bottom"/>
          </w:tcPr>
          <w:p w14:paraId="305E5D4F" w14:textId="5BFF5A67" w:rsidR="00617D76" w:rsidRPr="00B076A8" w:rsidRDefault="00617D76" w:rsidP="000249F9">
            <w:pPr>
              <w:suppressAutoHyphens w:val="0"/>
              <w:spacing w:before="80" w:after="80" w:line="220" w:lineRule="exact"/>
              <w:ind w:right="113"/>
              <w:jc w:val="right"/>
              <w:rPr>
                <w:b/>
                <w:sz w:val="18"/>
              </w:rPr>
            </w:pPr>
            <w:r w:rsidRPr="00B076A8">
              <w:rPr>
                <w:b/>
                <w:sz w:val="18"/>
              </w:rPr>
              <w:t>3</w:t>
            </w:r>
            <w:r w:rsidR="00A63C70" w:rsidRPr="00B076A8">
              <w:rPr>
                <w:b/>
                <w:sz w:val="18"/>
              </w:rPr>
              <w:t xml:space="preserve"> </w:t>
            </w:r>
            <w:r w:rsidRPr="00B076A8">
              <w:rPr>
                <w:b/>
                <w:sz w:val="18"/>
              </w:rPr>
              <w:t>623</w:t>
            </w:r>
          </w:p>
        </w:tc>
      </w:tr>
    </w:tbl>
    <w:p w14:paraId="24EB2C75" w14:textId="187DB43C" w:rsidR="00617D76" w:rsidRPr="00B076A8" w:rsidRDefault="00617D76" w:rsidP="0042231C">
      <w:pPr>
        <w:spacing w:before="120" w:after="240"/>
        <w:ind w:left="1134" w:right="1134" w:firstLine="170"/>
        <w:rPr>
          <w:sz w:val="18"/>
        </w:rPr>
      </w:pPr>
      <w:r w:rsidRPr="00B076A8">
        <w:rPr>
          <w:i/>
          <w:iCs/>
          <w:sz w:val="18"/>
        </w:rPr>
        <w:t>Source:</w:t>
      </w:r>
      <w:r w:rsidRPr="00B076A8">
        <w:rPr>
          <w:sz w:val="18"/>
        </w:rPr>
        <w:t xml:space="preserve"> DSW, 2021.</w:t>
      </w:r>
    </w:p>
    <w:p w14:paraId="4BD494F0" w14:textId="3B8EA2A3" w:rsidR="00F1101D" w:rsidRPr="00B076A8" w:rsidRDefault="00617D76" w:rsidP="00617D76">
      <w:pPr>
        <w:pStyle w:val="Heading1"/>
      </w:pPr>
      <w:r w:rsidRPr="00B076A8">
        <w:t>Table 10</w:t>
      </w:r>
    </w:p>
    <w:p w14:paraId="6D154311" w14:textId="088AB1D3" w:rsidR="00617D76" w:rsidRPr="00B076A8" w:rsidRDefault="00617D76" w:rsidP="00F1101D">
      <w:pPr>
        <w:pStyle w:val="Heading1"/>
        <w:keepNext/>
        <w:keepLines/>
        <w:spacing w:after="120"/>
        <w:rPr>
          <w:bCs/>
        </w:rPr>
      </w:pPr>
      <w:r w:rsidRPr="00B076A8">
        <w:rPr>
          <w:b/>
          <w:bCs/>
        </w:rPr>
        <w:t>Number of children available for adoption</w:t>
      </w:r>
      <w:bookmarkEnd w:id="34"/>
      <w:bookmarkEnd w:id="35"/>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54"/>
        <w:gridCol w:w="1454"/>
        <w:gridCol w:w="1454"/>
        <w:gridCol w:w="1454"/>
        <w:gridCol w:w="1454"/>
      </w:tblGrid>
      <w:tr w:rsidR="00F1101D" w:rsidRPr="00B076A8" w14:paraId="5F09355A" w14:textId="77777777" w:rsidTr="00F1101D">
        <w:trPr>
          <w:tblHeader/>
        </w:trPr>
        <w:tc>
          <w:tcPr>
            <w:tcW w:w="1554" w:type="dxa"/>
            <w:tcBorders>
              <w:top w:val="single" w:sz="4" w:space="0" w:color="auto"/>
              <w:bottom w:val="single" w:sz="12" w:space="0" w:color="auto"/>
            </w:tcBorders>
            <w:shd w:val="clear" w:color="auto" w:fill="auto"/>
            <w:vAlign w:val="bottom"/>
          </w:tcPr>
          <w:p w14:paraId="63BAD6B7" w14:textId="77777777" w:rsidR="00617D76" w:rsidRPr="00B076A8" w:rsidRDefault="00617D76" w:rsidP="00F1101D">
            <w:pPr>
              <w:pStyle w:val="SingleTxtG"/>
              <w:tabs>
                <w:tab w:val="clear" w:pos="1701"/>
                <w:tab w:val="clear" w:pos="2268"/>
              </w:tabs>
              <w:suppressAutoHyphens w:val="0"/>
              <w:spacing w:before="80" w:after="80" w:line="200" w:lineRule="exact"/>
              <w:ind w:left="0" w:right="113"/>
              <w:jc w:val="left"/>
              <w:rPr>
                <w:i/>
                <w:sz w:val="16"/>
              </w:rPr>
            </w:pPr>
            <w:r w:rsidRPr="00B076A8">
              <w:rPr>
                <w:i/>
                <w:sz w:val="16"/>
              </w:rPr>
              <w:t xml:space="preserve">Sex </w:t>
            </w:r>
          </w:p>
        </w:tc>
        <w:tc>
          <w:tcPr>
            <w:tcW w:w="1454" w:type="dxa"/>
            <w:tcBorders>
              <w:top w:val="single" w:sz="4" w:space="0" w:color="auto"/>
              <w:bottom w:val="single" w:sz="12" w:space="0" w:color="auto"/>
            </w:tcBorders>
            <w:shd w:val="clear" w:color="auto" w:fill="auto"/>
            <w:vAlign w:val="bottom"/>
          </w:tcPr>
          <w:p w14:paraId="11CC07EB" w14:textId="77777777" w:rsidR="00617D76" w:rsidRPr="00B076A8" w:rsidRDefault="00617D76" w:rsidP="00F1101D">
            <w:pPr>
              <w:pStyle w:val="SingleTxtG"/>
              <w:tabs>
                <w:tab w:val="clear" w:pos="1701"/>
                <w:tab w:val="clear" w:pos="2268"/>
              </w:tabs>
              <w:suppressAutoHyphens w:val="0"/>
              <w:spacing w:before="80" w:after="80" w:line="200" w:lineRule="exact"/>
              <w:ind w:left="0" w:right="113"/>
              <w:jc w:val="right"/>
              <w:rPr>
                <w:i/>
                <w:sz w:val="16"/>
              </w:rPr>
            </w:pPr>
            <w:r w:rsidRPr="00B076A8">
              <w:rPr>
                <w:i/>
                <w:sz w:val="16"/>
              </w:rPr>
              <w:t>2021</w:t>
            </w:r>
          </w:p>
        </w:tc>
        <w:tc>
          <w:tcPr>
            <w:tcW w:w="1454" w:type="dxa"/>
            <w:tcBorders>
              <w:top w:val="single" w:sz="4" w:space="0" w:color="auto"/>
              <w:bottom w:val="single" w:sz="12" w:space="0" w:color="auto"/>
            </w:tcBorders>
            <w:shd w:val="clear" w:color="auto" w:fill="auto"/>
            <w:vAlign w:val="bottom"/>
          </w:tcPr>
          <w:p w14:paraId="5B588940" w14:textId="77777777" w:rsidR="00617D76" w:rsidRPr="00B076A8" w:rsidRDefault="00617D76" w:rsidP="00F1101D">
            <w:pPr>
              <w:pStyle w:val="SingleTxtG"/>
              <w:tabs>
                <w:tab w:val="clear" w:pos="1701"/>
                <w:tab w:val="clear" w:pos="2268"/>
              </w:tabs>
              <w:suppressAutoHyphens w:val="0"/>
              <w:spacing w:before="80" w:after="80" w:line="200" w:lineRule="exact"/>
              <w:ind w:left="0" w:right="113"/>
              <w:jc w:val="right"/>
              <w:rPr>
                <w:i/>
                <w:sz w:val="16"/>
              </w:rPr>
            </w:pPr>
            <w:r w:rsidRPr="00B076A8">
              <w:rPr>
                <w:i/>
                <w:sz w:val="16"/>
              </w:rPr>
              <w:t>2022</w:t>
            </w:r>
          </w:p>
        </w:tc>
        <w:tc>
          <w:tcPr>
            <w:tcW w:w="1454" w:type="dxa"/>
            <w:tcBorders>
              <w:top w:val="single" w:sz="4" w:space="0" w:color="auto"/>
              <w:bottom w:val="single" w:sz="12" w:space="0" w:color="auto"/>
            </w:tcBorders>
            <w:shd w:val="clear" w:color="auto" w:fill="auto"/>
            <w:vAlign w:val="bottom"/>
          </w:tcPr>
          <w:p w14:paraId="6E965602" w14:textId="77777777" w:rsidR="00617D76" w:rsidRPr="00B076A8" w:rsidRDefault="00617D76" w:rsidP="00F1101D">
            <w:pPr>
              <w:pStyle w:val="SingleTxtG"/>
              <w:tabs>
                <w:tab w:val="clear" w:pos="1701"/>
                <w:tab w:val="clear" w:pos="2268"/>
              </w:tabs>
              <w:suppressAutoHyphens w:val="0"/>
              <w:spacing w:before="80" w:after="80" w:line="200" w:lineRule="exact"/>
              <w:ind w:left="0" w:right="113"/>
              <w:jc w:val="right"/>
              <w:rPr>
                <w:i/>
                <w:sz w:val="16"/>
              </w:rPr>
            </w:pPr>
            <w:r w:rsidRPr="00B076A8">
              <w:rPr>
                <w:i/>
                <w:sz w:val="16"/>
              </w:rPr>
              <w:t>2023</w:t>
            </w:r>
          </w:p>
        </w:tc>
        <w:tc>
          <w:tcPr>
            <w:tcW w:w="1454" w:type="dxa"/>
            <w:tcBorders>
              <w:top w:val="single" w:sz="4" w:space="0" w:color="auto"/>
              <w:bottom w:val="single" w:sz="12" w:space="0" w:color="auto"/>
            </w:tcBorders>
            <w:shd w:val="clear" w:color="auto" w:fill="auto"/>
            <w:vAlign w:val="bottom"/>
          </w:tcPr>
          <w:p w14:paraId="186E6AF0" w14:textId="77777777" w:rsidR="00617D76" w:rsidRPr="00B076A8" w:rsidRDefault="00617D76" w:rsidP="00F1101D">
            <w:pPr>
              <w:pStyle w:val="SingleTxtG"/>
              <w:tabs>
                <w:tab w:val="clear" w:pos="1701"/>
                <w:tab w:val="clear" w:pos="2268"/>
              </w:tabs>
              <w:suppressAutoHyphens w:val="0"/>
              <w:spacing w:before="80" w:after="80" w:line="200" w:lineRule="exact"/>
              <w:ind w:left="0" w:right="113"/>
              <w:jc w:val="right"/>
              <w:rPr>
                <w:i/>
                <w:sz w:val="16"/>
              </w:rPr>
            </w:pPr>
            <w:r w:rsidRPr="00B076A8">
              <w:rPr>
                <w:i/>
                <w:sz w:val="16"/>
              </w:rPr>
              <w:t>2024</w:t>
            </w:r>
          </w:p>
        </w:tc>
      </w:tr>
      <w:tr w:rsidR="00617D76" w:rsidRPr="00B076A8" w14:paraId="5D07E6F7" w14:textId="77777777" w:rsidTr="00F1101D">
        <w:tc>
          <w:tcPr>
            <w:tcW w:w="1554" w:type="dxa"/>
            <w:tcBorders>
              <w:top w:val="single" w:sz="12" w:space="0" w:color="auto"/>
            </w:tcBorders>
            <w:shd w:val="clear" w:color="auto" w:fill="auto"/>
          </w:tcPr>
          <w:p w14:paraId="7F50B86D" w14:textId="77777777" w:rsidR="00617D76" w:rsidRPr="00B076A8" w:rsidRDefault="00617D76" w:rsidP="00F1101D">
            <w:pPr>
              <w:pStyle w:val="SingleTxtG"/>
              <w:tabs>
                <w:tab w:val="clear" w:pos="1701"/>
                <w:tab w:val="clear" w:pos="2268"/>
              </w:tabs>
              <w:suppressAutoHyphens w:val="0"/>
              <w:spacing w:before="40" w:after="40" w:line="220" w:lineRule="exact"/>
              <w:ind w:left="0" w:right="113"/>
              <w:jc w:val="left"/>
              <w:rPr>
                <w:sz w:val="18"/>
              </w:rPr>
            </w:pPr>
            <w:r w:rsidRPr="00B076A8">
              <w:rPr>
                <w:sz w:val="18"/>
              </w:rPr>
              <w:t xml:space="preserve">Male </w:t>
            </w:r>
          </w:p>
        </w:tc>
        <w:tc>
          <w:tcPr>
            <w:tcW w:w="1454" w:type="dxa"/>
            <w:tcBorders>
              <w:top w:val="single" w:sz="12" w:space="0" w:color="auto"/>
            </w:tcBorders>
            <w:shd w:val="clear" w:color="auto" w:fill="auto"/>
            <w:vAlign w:val="bottom"/>
          </w:tcPr>
          <w:p w14:paraId="56C01BAB" w14:textId="77777777" w:rsidR="00617D76" w:rsidRPr="00B076A8" w:rsidRDefault="00617D76" w:rsidP="00F1101D">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p>
        </w:tc>
        <w:tc>
          <w:tcPr>
            <w:tcW w:w="1454" w:type="dxa"/>
            <w:tcBorders>
              <w:top w:val="single" w:sz="12" w:space="0" w:color="auto"/>
            </w:tcBorders>
            <w:shd w:val="clear" w:color="auto" w:fill="auto"/>
            <w:vAlign w:val="bottom"/>
          </w:tcPr>
          <w:p w14:paraId="22F24285" w14:textId="77777777" w:rsidR="00617D76" w:rsidRPr="00B076A8" w:rsidRDefault="00617D76" w:rsidP="00F1101D">
            <w:pPr>
              <w:pStyle w:val="SingleTxtG"/>
              <w:tabs>
                <w:tab w:val="clear" w:pos="1701"/>
                <w:tab w:val="clear" w:pos="2268"/>
              </w:tabs>
              <w:suppressAutoHyphens w:val="0"/>
              <w:spacing w:before="40" w:after="40" w:line="220" w:lineRule="exact"/>
              <w:ind w:left="0" w:right="113"/>
              <w:jc w:val="right"/>
              <w:rPr>
                <w:sz w:val="18"/>
              </w:rPr>
            </w:pPr>
            <w:r w:rsidRPr="00B076A8">
              <w:rPr>
                <w:sz w:val="18"/>
              </w:rPr>
              <w:t>6</w:t>
            </w:r>
          </w:p>
        </w:tc>
        <w:tc>
          <w:tcPr>
            <w:tcW w:w="1454" w:type="dxa"/>
            <w:tcBorders>
              <w:top w:val="single" w:sz="12" w:space="0" w:color="auto"/>
            </w:tcBorders>
            <w:shd w:val="clear" w:color="auto" w:fill="auto"/>
            <w:vAlign w:val="bottom"/>
          </w:tcPr>
          <w:p w14:paraId="42EEA229" w14:textId="77777777" w:rsidR="00617D76" w:rsidRPr="00B076A8" w:rsidRDefault="00617D76" w:rsidP="00F1101D">
            <w:pPr>
              <w:pStyle w:val="SingleTxtG"/>
              <w:tabs>
                <w:tab w:val="clear" w:pos="1701"/>
                <w:tab w:val="clear" w:pos="2268"/>
              </w:tabs>
              <w:suppressAutoHyphens w:val="0"/>
              <w:spacing w:before="40" w:after="40" w:line="220" w:lineRule="exact"/>
              <w:ind w:left="0" w:right="113"/>
              <w:jc w:val="right"/>
              <w:rPr>
                <w:sz w:val="18"/>
              </w:rPr>
            </w:pPr>
            <w:r w:rsidRPr="00B076A8">
              <w:rPr>
                <w:sz w:val="18"/>
              </w:rPr>
              <w:t>2</w:t>
            </w:r>
          </w:p>
        </w:tc>
        <w:tc>
          <w:tcPr>
            <w:tcW w:w="1454" w:type="dxa"/>
            <w:tcBorders>
              <w:top w:val="single" w:sz="12" w:space="0" w:color="auto"/>
            </w:tcBorders>
            <w:shd w:val="clear" w:color="auto" w:fill="auto"/>
            <w:vAlign w:val="bottom"/>
          </w:tcPr>
          <w:p w14:paraId="57CFE16D" w14:textId="77777777" w:rsidR="00617D76" w:rsidRPr="00B076A8" w:rsidRDefault="00617D76" w:rsidP="00F1101D">
            <w:pPr>
              <w:pStyle w:val="SingleTxtG"/>
              <w:tabs>
                <w:tab w:val="clear" w:pos="1701"/>
                <w:tab w:val="clear" w:pos="2268"/>
              </w:tabs>
              <w:suppressAutoHyphens w:val="0"/>
              <w:spacing w:before="40" w:after="40" w:line="220" w:lineRule="exact"/>
              <w:ind w:left="0" w:right="113"/>
              <w:jc w:val="right"/>
              <w:rPr>
                <w:sz w:val="18"/>
              </w:rPr>
            </w:pPr>
            <w:r w:rsidRPr="00B076A8">
              <w:rPr>
                <w:sz w:val="18"/>
              </w:rPr>
              <w:t>6</w:t>
            </w:r>
          </w:p>
        </w:tc>
      </w:tr>
      <w:tr w:rsidR="00617D76" w:rsidRPr="00B076A8" w14:paraId="2EF953E9" w14:textId="77777777" w:rsidTr="00F1101D">
        <w:tc>
          <w:tcPr>
            <w:tcW w:w="1554" w:type="dxa"/>
            <w:tcBorders>
              <w:bottom w:val="single" w:sz="4" w:space="0" w:color="auto"/>
            </w:tcBorders>
            <w:shd w:val="clear" w:color="auto" w:fill="auto"/>
          </w:tcPr>
          <w:p w14:paraId="13347FCE" w14:textId="77777777" w:rsidR="00617D76" w:rsidRPr="00B076A8" w:rsidRDefault="00617D76" w:rsidP="00F1101D">
            <w:pPr>
              <w:pStyle w:val="SingleTxtG"/>
              <w:tabs>
                <w:tab w:val="clear" w:pos="1701"/>
                <w:tab w:val="clear" w:pos="2268"/>
              </w:tabs>
              <w:suppressAutoHyphens w:val="0"/>
              <w:spacing w:before="40" w:after="40" w:line="220" w:lineRule="exact"/>
              <w:ind w:left="0" w:right="113"/>
              <w:jc w:val="left"/>
              <w:rPr>
                <w:sz w:val="18"/>
              </w:rPr>
            </w:pPr>
            <w:r w:rsidRPr="00B076A8">
              <w:rPr>
                <w:sz w:val="18"/>
              </w:rPr>
              <w:t xml:space="preserve">Female </w:t>
            </w:r>
          </w:p>
        </w:tc>
        <w:tc>
          <w:tcPr>
            <w:tcW w:w="1454" w:type="dxa"/>
            <w:tcBorders>
              <w:bottom w:val="single" w:sz="4" w:space="0" w:color="auto"/>
            </w:tcBorders>
            <w:shd w:val="clear" w:color="auto" w:fill="auto"/>
            <w:vAlign w:val="bottom"/>
          </w:tcPr>
          <w:p w14:paraId="6017AECB" w14:textId="77777777" w:rsidR="00617D76" w:rsidRPr="00B076A8" w:rsidRDefault="00617D76" w:rsidP="00F1101D">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p>
        </w:tc>
        <w:tc>
          <w:tcPr>
            <w:tcW w:w="1454" w:type="dxa"/>
            <w:tcBorders>
              <w:bottom w:val="single" w:sz="4" w:space="0" w:color="auto"/>
            </w:tcBorders>
            <w:shd w:val="clear" w:color="auto" w:fill="auto"/>
            <w:vAlign w:val="bottom"/>
          </w:tcPr>
          <w:p w14:paraId="07997AFD" w14:textId="77777777" w:rsidR="00617D76" w:rsidRPr="00B076A8" w:rsidRDefault="00617D76" w:rsidP="00F1101D">
            <w:pPr>
              <w:pStyle w:val="SingleTxtG"/>
              <w:tabs>
                <w:tab w:val="clear" w:pos="1701"/>
                <w:tab w:val="clear" w:pos="2268"/>
              </w:tabs>
              <w:suppressAutoHyphens w:val="0"/>
              <w:spacing w:before="40" w:after="40" w:line="220" w:lineRule="exact"/>
              <w:ind w:left="0" w:right="113"/>
              <w:jc w:val="right"/>
              <w:rPr>
                <w:sz w:val="18"/>
              </w:rPr>
            </w:pPr>
            <w:r w:rsidRPr="00B076A8">
              <w:rPr>
                <w:sz w:val="18"/>
              </w:rPr>
              <w:t>5</w:t>
            </w:r>
          </w:p>
        </w:tc>
        <w:tc>
          <w:tcPr>
            <w:tcW w:w="1454" w:type="dxa"/>
            <w:tcBorders>
              <w:bottom w:val="single" w:sz="4" w:space="0" w:color="auto"/>
            </w:tcBorders>
            <w:shd w:val="clear" w:color="auto" w:fill="auto"/>
            <w:vAlign w:val="bottom"/>
          </w:tcPr>
          <w:p w14:paraId="260FFC33" w14:textId="77777777" w:rsidR="00617D76" w:rsidRPr="00B076A8" w:rsidRDefault="00617D76" w:rsidP="00F1101D">
            <w:pPr>
              <w:pStyle w:val="SingleTxtG"/>
              <w:tabs>
                <w:tab w:val="clear" w:pos="1701"/>
                <w:tab w:val="clear" w:pos="2268"/>
              </w:tabs>
              <w:suppressAutoHyphens w:val="0"/>
              <w:spacing w:before="40" w:after="40" w:line="220" w:lineRule="exact"/>
              <w:ind w:left="0" w:right="113"/>
              <w:jc w:val="right"/>
              <w:rPr>
                <w:sz w:val="18"/>
              </w:rPr>
            </w:pPr>
            <w:r w:rsidRPr="00B076A8">
              <w:rPr>
                <w:sz w:val="18"/>
              </w:rPr>
              <w:t>8</w:t>
            </w:r>
          </w:p>
        </w:tc>
        <w:tc>
          <w:tcPr>
            <w:tcW w:w="1454" w:type="dxa"/>
            <w:tcBorders>
              <w:bottom w:val="single" w:sz="4" w:space="0" w:color="auto"/>
            </w:tcBorders>
            <w:shd w:val="clear" w:color="auto" w:fill="auto"/>
            <w:vAlign w:val="bottom"/>
          </w:tcPr>
          <w:p w14:paraId="4E4B0485" w14:textId="77777777" w:rsidR="00617D76" w:rsidRPr="00B076A8" w:rsidRDefault="00617D76" w:rsidP="00F1101D">
            <w:pPr>
              <w:pStyle w:val="SingleTxtG"/>
              <w:tabs>
                <w:tab w:val="clear" w:pos="1701"/>
                <w:tab w:val="clear" w:pos="2268"/>
              </w:tabs>
              <w:suppressAutoHyphens w:val="0"/>
              <w:spacing w:before="40" w:after="40" w:line="220" w:lineRule="exact"/>
              <w:ind w:left="0" w:right="113"/>
              <w:jc w:val="right"/>
              <w:rPr>
                <w:sz w:val="18"/>
              </w:rPr>
            </w:pPr>
            <w:r w:rsidRPr="00B076A8">
              <w:rPr>
                <w:sz w:val="18"/>
              </w:rPr>
              <w:t>7</w:t>
            </w:r>
          </w:p>
        </w:tc>
      </w:tr>
      <w:tr w:rsidR="00617D76" w:rsidRPr="00B076A8" w14:paraId="3ACADA02" w14:textId="77777777" w:rsidTr="00F1101D">
        <w:tc>
          <w:tcPr>
            <w:tcW w:w="1554" w:type="dxa"/>
            <w:tcBorders>
              <w:top w:val="single" w:sz="4" w:space="0" w:color="auto"/>
            </w:tcBorders>
            <w:shd w:val="clear" w:color="auto" w:fill="auto"/>
          </w:tcPr>
          <w:p w14:paraId="2E14D335" w14:textId="77777777" w:rsidR="00617D76" w:rsidRPr="00B076A8" w:rsidRDefault="00617D76" w:rsidP="00F1101D">
            <w:pPr>
              <w:suppressAutoHyphens w:val="0"/>
              <w:spacing w:before="80" w:after="80" w:line="220" w:lineRule="exact"/>
              <w:ind w:left="284"/>
              <w:rPr>
                <w:b/>
                <w:bCs/>
                <w:sz w:val="18"/>
              </w:rPr>
            </w:pPr>
            <w:r w:rsidRPr="00B076A8">
              <w:rPr>
                <w:b/>
                <w:bCs/>
                <w:sz w:val="18"/>
              </w:rPr>
              <w:t xml:space="preserve">Total </w:t>
            </w:r>
          </w:p>
        </w:tc>
        <w:tc>
          <w:tcPr>
            <w:tcW w:w="1454" w:type="dxa"/>
            <w:tcBorders>
              <w:top w:val="single" w:sz="4" w:space="0" w:color="auto"/>
            </w:tcBorders>
            <w:shd w:val="clear" w:color="auto" w:fill="auto"/>
            <w:vAlign w:val="bottom"/>
          </w:tcPr>
          <w:p w14:paraId="6FF76F9E" w14:textId="77777777" w:rsidR="00617D76" w:rsidRPr="00B076A8" w:rsidRDefault="00617D76" w:rsidP="00F1101D">
            <w:pPr>
              <w:pStyle w:val="SingleTxtG"/>
              <w:tabs>
                <w:tab w:val="clear" w:pos="1701"/>
                <w:tab w:val="clear" w:pos="2268"/>
              </w:tabs>
              <w:suppressAutoHyphens w:val="0"/>
              <w:spacing w:before="80" w:after="80" w:line="220" w:lineRule="exact"/>
              <w:ind w:left="0" w:right="113"/>
              <w:jc w:val="right"/>
              <w:rPr>
                <w:b/>
                <w:sz w:val="18"/>
              </w:rPr>
            </w:pPr>
            <w:r w:rsidRPr="00B076A8">
              <w:rPr>
                <w:b/>
                <w:sz w:val="18"/>
              </w:rPr>
              <w:t>2</w:t>
            </w:r>
          </w:p>
        </w:tc>
        <w:tc>
          <w:tcPr>
            <w:tcW w:w="1454" w:type="dxa"/>
            <w:tcBorders>
              <w:top w:val="single" w:sz="4" w:space="0" w:color="auto"/>
            </w:tcBorders>
            <w:shd w:val="clear" w:color="auto" w:fill="auto"/>
            <w:vAlign w:val="bottom"/>
          </w:tcPr>
          <w:p w14:paraId="0281F8AA" w14:textId="77777777" w:rsidR="00617D76" w:rsidRPr="00B076A8" w:rsidRDefault="00617D76" w:rsidP="00F1101D">
            <w:pPr>
              <w:pStyle w:val="SingleTxtG"/>
              <w:tabs>
                <w:tab w:val="clear" w:pos="1701"/>
                <w:tab w:val="clear" w:pos="2268"/>
              </w:tabs>
              <w:suppressAutoHyphens w:val="0"/>
              <w:spacing w:before="80" w:after="80" w:line="220" w:lineRule="exact"/>
              <w:ind w:left="0" w:right="113"/>
              <w:jc w:val="right"/>
              <w:rPr>
                <w:b/>
                <w:sz w:val="18"/>
              </w:rPr>
            </w:pPr>
            <w:r w:rsidRPr="00B076A8">
              <w:rPr>
                <w:b/>
                <w:sz w:val="18"/>
              </w:rPr>
              <w:t>11</w:t>
            </w:r>
          </w:p>
        </w:tc>
        <w:tc>
          <w:tcPr>
            <w:tcW w:w="1454" w:type="dxa"/>
            <w:tcBorders>
              <w:top w:val="single" w:sz="4" w:space="0" w:color="auto"/>
            </w:tcBorders>
            <w:shd w:val="clear" w:color="auto" w:fill="auto"/>
            <w:vAlign w:val="bottom"/>
          </w:tcPr>
          <w:p w14:paraId="4F2D3366" w14:textId="77777777" w:rsidR="00617D76" w:rsidRPr="00B076A8" w:rsidRDefault="00617D76" w:rsidP="00F1101D">
            <w:pPr>
              <w:pStyle w:val="SingleTxtG"/>
              <w:tabs>
                <w:tab w:val="clear" w:pos="1701"/>
                <w:tab w:val="clear" w:pos="2268"/>
              </w:tabs>
              <w:suppressAutoHyphens w:val="0"/>
              <w:spacing w:before="80" w:after="80" w:line="220" w:lineRule="exact"/>
              <w:ind w:left="0" w:right="113"/>
              <w:jc w:val="right"/>
              <w:rPr>
                <w:b/>
                <w:sz w:val="18"/>
              </w:rPr>
            </w:pPr>
            <w:r w:rsidRPr="00B076A8">
              <w:rPr>
                <w:b/>
                <w:sz w:val="18"/>
              </w:rPr>
              <w:t>10</w:t>
            </w:r>
          </w:p>
        </w:tc>
        <w:tc>
          <w:tcPr>
            <w:tcW w:w="1454" w:type="dxa"/>
            <w:tcBorders>
              <w:top w:val="single" w:sz="4" w:space="0" w:color="auto"/>
            </w:tcBorders>
            <w:shd w:val="clear" w:color="auto" w:fill="auto"/>
            <w:vAlign w:val="bottom"/>
          </w:tcPr>
          <w:p w14:paraId="1419BF41" w14:textId="77777777" w:rsidR="00617D76" w:rsidRPr="00B076A8" w:rsidRDefault="00617D76" w:rsidP="00F1101D">
            <w:pPr>
              <w:pStyle w:val="SingleTxtG"/>
              <w:tabs>
                <w:tab w:val="clear" w:pos="1701"/>
                <w:tab w:val="clear" w:pos="2268"/>
              </w:tabs>
              <w:suppressAutoHyphens w:val="0"/>
              <w:spacing w:before="80" w:after="80" w:line="220" w:lineRule="exact"/>
              <w:ind w:left="0" w:right="113"/>
              <w:jc w:val="right"/>
              <w:rPr>
                <w:b/>
                <w:sz w:val="18"/>
              </w:rPr>
            </w:pPr>
            <w:r w:rsidRPr="00B076A8">
              <w:rPr>
                <w:b/>
                <w:sz w:val="18"/>
              </w:rPr>
              <w:t>13</w:t>
            </w:r>
          </w:p>
        </w:tc>
      </w:tr>
    </w:tbl>
    <w:p w14:paraId="131A5DD0" w14:textId="3BA2FF0D" w:rsidR="00617D76" w:rsidRPr="00B076A8" w:rsidRDefault="00617D76" w:rsidP="00DE5B57">
      <w:pPr>
        <w:spacing w:before="120"/>
        <w:ind w:left="1134" w:right="1134" w:firstLine="170"/>
        <w:rPr>
          <w:sz w:val="18"/>
        </w:rPr>
      </w:pPr>
      <w:r w:rsidRPr="00B076A8">
        <w:rPr>
          <w:i/>
          <w:iCs/>
          <w:sz w:val="18"/>
        </w:rPr>
        <w:t>Source:</w:t>
      </w:r>
      <w:r w:rsidRPr="00B076A8">
        <w:rPr>
          <w:sz w:val="18"/>
        </w:rPr>
        <w:t xml:space="preserve"> DSW, 2025.</w:t>
      </w:r>
    </w:p>
    <w:p w14:paraId="758DBB4B" w14:textId="77777777" w:rsidR="00617D76" w:rsidRPr="00B076A8" w:rsidRDefault="00617D76" w:rsidP="00617D76">
      <w:pPr>
        <w:pStyle w:val="H1G"/>
      </w:pPr>
      <w:r w:rsidRPr="00B076A8">
        <w:tab/>
      </w:r>
      <w:r w:rsidRPr="00B076A8">
        <w:tab/>
        <w:t xml:space="preserve">Reply to paragraph 19 </w:t>
      </w:r>
    </w:p>
    <w:p w14:paraId="59571811" w14:textId="77777777" w:rsidR="00617D76" w:rsidRPr="00B076A8" w:rsidRDefault="00617D76" w:rsidP="00617D76">
      <w:pPr>
        <w:pStyle w:val="SingleTxtG"/>
        <w:rPr>
          <w:bCs/>
        </w:rPr>
      </w:pPr>
      <w:r w:rsidRPr="00B076A8">
        <w:rPr>
          <w:bCs/>
        </w:rPr>
        <w:t>99.</w:t>
      </w:r>
      <w:r w:rsidRPr="00B076A8">
        <w:rPr>
          <w:bCs/>
        </w:rPr>
        <w:tab/>
        <w:t>Data was not available at the time of submission of this report.</w:t>
      </w:r>
    </w:p>
    <w:p w14:paraId="7D432CB3" w14:textId="77777777" w:rsidR="00617D76" w:rsidRPr="00B076A8" w:rsidRDefault="00617D76" w:rsidP="00617D76">
      <w:pPr>
        <w:pStyle w:val="H1G"/>
      </w:pPr>
      <w:r w:rsidRPr="00B076A8">
        <w:tab/>
      </w:r>
      <w:r w:rsidRPr="00B076A8">
        <w:tab/>
        <w:t xml:space="preserve">Reply to paragraph 20 </w:t>
      </w:r>
    </w:p>
    <w:p w14:paraId="1516B7C8" w14:textId="77777777" w:rsidR="00617D76" w:rsidRPr="00B076A8" w:rsidRDefault="00617D76" w:rsidP="00617D76">
      <w:pPr>
        <w:pStyle w:val="SingleTxtG"/>
        <w:rPr>
          <w:bCs/>
        </w:rPr>
      </w:pPr>
      <w:r w:rsidRPr="00B076A8">
        <w:rPr>
          <w:bCs/>
        </w:rPr>
        <w:t>100.</w:t>
      </w:r>
      <w:r w:rsidRPr="00B076A8">
        <w:rPr>
          <w:bCs/>
        </w:rPr>
        <w:tab/>
        <w:t>Data was not available at the time of submission of this report.</w:t>
      </w:r>
    </w:p>
    <w:p w14:paraId="239524BD" w14:textId="77777777" w:rsidR="00617D76" w:rsidRPr="00B076A8" w:rsidRDefault="00617D76" w:rsidP="00617D76">
      <w:pPr>
        <w:pStyle w:val="H1G"/>
      </w:pPr>
      <w:r w:rsidRPr="00B076A8">
        <w:tab/>
      </w:r>
      <w:r w:rsidRPr="00B076A8">
        <w:tab/>
        <w:t xml:space="preserve">Reply to paragraph 21 </w:t>
      </w:r>
    </w:p>
    <w:p w14:paraId="2BAF192A" w14:textId="7ADB6C07" w:rsidR="00617D76" w:rsidRPr="00B076A8" w:rsidRDefault="00617D76" w:rsidP="00617D76">
      <w:pPr>
        <w:pStyle w:val="H23G"/>
        <w:ind w:left="0" w:firstLine="0"/>
      </w:pPr>
      <w:r w:rsidRPr="00B076A8">
        <w:tab/>
      </w:r>
      <w:r w:rsidRPr="00B076A8">
        <w:tab/>
        <w:t>Integration of a Children</w:t>
      </w:r>
      <w:r w:rsidR="00AB6285">
        <w:t>’</w:t>
      </w:r>
      <w:r w:rsidRPr="00B076A8">
        <w:t>s Rights-Based Approach in Achieving the SDGs in Ghana</w:t>
      </w:r>
    </w:p>
    <w:p w14:paraId="77652411" w14:textId="50B113DC" w:rsidR="00617D76" w:rsidRPr="00B076A8" w:rsidRDefault="00617D76" w:rsidP="00617D76">
      <w:pPr>
        <w:pStyle w:val="SingleTxtG"/>
        <w:rPr>
          <w:bCs/>
        </w:rPr>
      </w:pPr>
      <w:r w:rsidRPr="00B076A8">
        <w:rPr>
          <w:bCs/>
        </w:rPr>
        <w:t>101.</w:t>
      </w:r>
      <w:r w:rsidRPr="00B076A8">
        <w:rPr>
          <w:bCs/>
        </w:rPr>
        <w:tab/>
        <w:t>The integration of children</w:t>
      </w:r>
      <w:r w:rsidR="00AB6285">
        <w:rPr>
          <w:bCs/>
        </w:rPr>
        <w:t>’</w:t>
      </w:r>
      <w:r w:rsidRPr="00B076A8">
        <w:rPr>
          <w:bCs/>
        </w:rPr>
        <w:t>s rights is guided by a legislative and policy framework that reflects CRC principles, including the Children</w:t>
      </w:r>
      <w:r w:rsidR="00AB6285">
        <w:rPr>
          <w:bCs/>
        </w:rPr>
        <w:t>’</w:t>
      </w:r>
      <w:r w:rsidRPr="00B076A8">
        <w:rPr>
          <w:bCs/>
        </w:rPr>
        <w:t xml:space="preserve">s Act (1998), the Juvenile Justice Act (2003), and national policies such as the Child and Family Welfare Policy and the Justice for Children Policy. These frameworks align with SDG indicators, emphasizing the strengthening of child protection systems to prevent abuse, neglect, and exploitation. </w:t>
      </w:r>
    </w:p>
    <w:p w14:paraId="7E2588C6" w14:textId="77777777" w:rsidR="00617D76" w:rsidRPr="00B076A8" w:rsidRDefault="00617D76" w:rsidP="00617D76">
      <w:pPr>
        <w:pStyle w:val="SingleTxtG"/>
        <w:rPr>
          <w:bCs/>
        </w:rPr>
      </w:pPr>
      <w:r w:rsidRPr="00B076A8">
        <w:rPr>
          <w:bCs/>
        </w:rPr>
        <w:t>102.</w:t>
      </w:r>
      <w:r w:rsidRPr="00B076A8">
        <w:rPr>
          <w:bCs/>
        </w:rPr>
        <w:tab/>
        <w:t>Although Ghana does not have a comprehensive national strategy for children, most child-related policies are accompanied by action plans that reflect SDG priority goals. Key interventions include:</w:t>
      </w:r>
    </w:p>
    <w:p w14:paraId="00FD03A7" w14:textId="77777777" w:rsidR="00617D76" w:rsidRPr="00B076A8" w:rsidRDefault="00617D76" w:rsidP="00617D76">
      <w:pPr>
        <w:pStyle w:val="Bullet1G"/>
        <w:numPr>
          <w:ilvl w:val="0"/>
          <w:numId w:val="0"/>
        </w:numPr>
        <w:tabs>
          <w:tab w:val="left" w:pos="1701"/>
        </w:tabs>
        <w:ind w:left="1701" w:hanging="170"/>
      </w:pPr>
      <w:r w:rsidRPr="00B076A8">
        <w:t>•</w:t>
      </w:r>
      <w:r w:rsidRPr="00B076A8">
        <w:tab/>
        <w:t>Reducing Poverty (SDG 1): Through the Livelihood Empowerment Against Poverty (LEAP) program.</w:t>
      </w:r>
    </w:p>
    <w:p w14:paraId="0581CA8E" w14:textId="77777777" w:rsidR="00617D76" w:rsidRPr="00B076A8" w:rsidRDefault="00617D76" w:rsidP="00617D76">
      <w:pPr>
        <w:pStyle w:val="Bullet1G"/>
        <w:numPr>
          <w:ilvl w:val="0"/>
          <w:numId w:val="0"/>
        </w:numPr>
        <w:tabs>
          <w:tab w:val="left" w:pos="1701"/>
        </w:tabs>
        <w:ind w:left="1701" w:hanging="170"/>
      </w:pPr>
      <w:r w:rsidRPr="00B076A8">
        <w:t>•</w:t>
      </w:r>
      <w:r w:rsidRPr="00B076A8">
        <w:tab/>
        <w:t>Ensuring Health and Well-Being (SDG 3): Primarily through the Ghana School Feeding Programme (GSFP) and the National Health Insurance Scheme (NHIS).</w:t>
      </w:r>
    </w:p>
    <w:p w14:paraId="5F44557E" w14:textId="77777777" w:rsidR="00617D76" w:rsidRPr="00B076A8" w:rsidRDefault="00617D76" w:rsidP="00617D76">
      <w:pPr>
        <w:pStyle w:val="Bullet1G"/>
        <w:numPr>
          <w:ilvl w:val="0"/>
          <w:numId w:val="0"/>
        </w:numPr>
        <w:tabs>
          <w:tab w:val="left" w:pos="1701"/>
        </w:tabs>
        <w:ind w:left="1701" w:hanging="170"/>
      </w:pPr>
      <w:r w:rsidRPr="00B076A8">
        <w:lastRenderedPageBreak/>
        <w:t>•</w:t>
      </w:r>
      <w:r w:rsidRPr="00B076A8">
        <w:tab/>
        <w:t>Promoting Quality Education (SDG 4): Via the Free Compulsory Universal Basic Education (FCUBE) and the Free Senior High School Policy (FSHS).</w:t>
      </w:r>
    </w:p>
    <w:p w14:paraId="5B90B90B" w14:textId="0D7624E6" w:rsidR="00617D76" w:rsidRPr="00B076A8" w:rsidRDefault="00617D76" w:rsidP="00617D76">
      <w:pPr>
        <w:pStyle w:val="SingleTxtG"/>
        <w:rPr>
          <w:bCs/>
        </w:rPr>
      </w:pPr>
      <w:r w:rsidRPr="00B076A8">
        <w:rPr>
          <w:bCs/>
        </w:rPr>
        <w:t>103.</w:t>
      </w:r>
      <w:r w:rsidRPr="00B076A8">
        <w:rPr>
          <w:bCs/>
        </w:rPr>
        <w:tab/>
        <w:t>Ghana</w:t>
      </w:r>
      <w:r w:rsidR="00AB6285">
        <w:rPr>
          <w:bCs/>
        </w:rPr>
        <w:t>’</w:t>
      </w:r>
      <w:r w:rsidRPr="00B076A8">
        <w:rPr>
          <w:bCs/>
        </w:rPr>
        <w:t>s medium-term national development framework, the Coordinated Programme of Economic and Social Development Policies (2022–2025), explicitly aligns with the SDGs and integrates child rights perspectives in priority areas such as quality education, health and nutrition, child protection, and poverty reduction.</w:t>
      </w:r>
    </w:p>
    <w:p w14:paraId="5A17B5A8" w14:textId="40A5F1F0" w:rsidR="00617D76" w:rsidRPr="00B076A8" w:rsidRDefault="00617D76" w:rsidP="00617D76">
      <w:pPr>
        <w:pStyle w:val="SingleTxtG"/>
        <w:rPr>
          <w:bCs/>
        </w:rPr>
      </w:pPr>
      <w:r w:rsidRPr="00B076A8">
        <w:rPr>
          <w:bCs/>
        </w:rPr>
        <w:t>104.</w:t>
      </w:r>
      <w:r w:rsidRPr="00B076A8">
        <w:rPr>
          <w:bCs/>
        </w:rPr>
        <w:tab/>
        <w:t>Significant strides have been made in incorporating children</w:t>
      </w:r>
      <w:r w:rsidR="00AB6285">
        <w:rPr>
          <w:bCs/>
        </w:rPr>
        <w:t>’</w:t>
      </w:r>
      <w:r w:rsidRPr="00B076A8">
        <w:rPr>
          <w:bCs/>
        </w:rPr>
        <w:t>s voices into decision</w:t>
      </w:r>
      <w:r w:rsidR="00487687">
        <w:rPr>
          <w:bCs/>
        </w:rPr>
        <w:noBreakHyphen/>
      </w:r>
      <w:r w:rsidRPr="00B076A8">
        <w:rPr>
          <w:bCs/>
        </w:rPr>
        <w:t>making processes through mechanisms like Children</w:t>
      </w:r>
      <w:r w:rsidR="00AB6285">
        <w:rPr>
          <w:bCs/>
        </w:rPr>
        <w:t>’</w:t>
      </w:r>
      <w:r w:rsidRPr="00B076A8">
        <w:rPr>
          <w:bCs/>
        </w:rPr>
        <w:t>s Parliament, Child Rights Clubs in schools, and Student Representative Councils. For instance, children were directly involved in regional consultations while preparing the State Party report to the CRC Committee, reinforcing Article 12 of the CRC, which emphasizes children</w:t>
      </w:r>
      <w:r w:rsidR="00AB6285">
        <w:rPr>
          <w:bCs/>
        </w:rPr>
        <w:t>’</w:t>
      </w:r>
      <w:r w:rsidRPr="00B076A8">
        <w:rPr>
          <w:bCs/>
        </w:rPr>
        <w:t xml:space="preserve">s right to be heard. These platforms allow children to express their views on issues affecting them and contribute to shaping policies and programs. Despite these gains, socio-cultural barriers persist. Many still view children as </w:t>
      </w:r>
      <w:r w:rsidR="00AB6285">
        <w:rPr>
          <w:bCs/>
        </w:rPr>
        <w:t>“</w:t>
      </w:r>
      <w:r w:rsidRPr="00B076A8">
        <w:rPr>
          <w:bCs/>
        </w:rPr>
        <w:t>to be seen and not heard,</w:t>
      </w:r>
      <w:r w:rsidR="00AB6285">
        <w:rPr>
          <w:bCs/>
        </w:rPr>
        <w:t>”</w:t>
      </w:r>
      <w:r w:rsidRPr="00B076A8">
        <w:rPr>
          <w:bCs/>
        </w:rPr>
        <w:t xml:space="preserve"> and out-of-school or street-connected children often lack access to these platforms for participation. Addressing these barriers is essential for ensuring that all children can engage meaningfully in decisions that impact their lives. </w:t>
      </w:r>
    </w:p>
    <w:p w14:paraId="5AA0E5FD" w14:textId="77777777" w:rsidR="00617D76" w:rsidRPr="00B076A8" w:rsidRDefault="00617D76" w:rsidP="00617D76">
      <w:pPr>
        <w:pStyle w:val="H23G"/>
        <w:ind w:left="0" w:firstLine="0"/>
      </w:pPr>
      <w:r w:rsidRPr="00B076A8">
        <w:tab/>
      </w:r>
      <w:r w:rsidRPr="00B076A8">
        <w:tab/>
        <w:t>Data Collection and Monitoring</w:t>
      </w:r>
    </w:p>
    <w:p w14:paraId="69A413B1" w14:textId="4687CE57" w:rsidR="00617D76" w:rsidRPr="00B076A8" w:rsidRDefault="00617D76" w:rsidP="00617D76">
      <w:pPr>
        <w:pStyle w:val="SingleTxtG"/>
        <w:rPr>
          <w:bCs/>
        </w:rPr>
      </w:pPr>
      <w:r w:rsidRPr="00B076A8">
        <w:rPr>
          <w:bCs/>
        </w:rPr>
        <w:t>105.</w:t>
      </w:r>
      <w:r w:rsidRPr="00B076A8">
        <w:rPr>
          <w:bCs/>
        </w:rPr>
        <w:tab/>
        <w:t>Ghana has made significant strides in collecting data and monitoring children</w:t>
      </w:r>
      <w:r w:rsidR="00AB6285">
        <w:rPr>
          <w:bCs/>
        </w:rPr>
        <w:t>’</w:t>
      </w:r>
      <w:r w:rsidRPr="00B076A8">
        <w:rPr>
          <w:bCs/>
        </w:rPr>
        <w:t xml:space="preserve">s rights through various sources, including the Ghana Statistical Service (GSS), UNICEF, and other development partners. Key surveys such as the Multiple Indicator Cluster Survey (MICS), the Ghana Demographic and Health Survey (GDHS), and the Child Protection Management Information Systems (CPMIS) developed by the </w:t>
      </w:r>
      <w:proofErr w:type="spellStart"/>
      <w:r w:rsidRPr="00B076A8">
        <w:rPr>
          <w:bCs/>
        </w:rPr>
        <w:t>MoGCSP</w:t>
      </w:r>
      <w:proofErr w:type="spellEnd"/>
      <w:r w:rsidRPr="00B076A8">
        <w:rPr>
          <w:bCs/>
        </w:rPr>
        <w:t xml:space="preserve"> provide essential data on children</w:t>
      </w:r>
      <w:r w:rsidR="00AB6285">
        <w:rPr>
          <w:bCs/>
        </w:rPr>
        <w:t>’</w:t>
      </w:r>
      <w:r w:rsidRPr="00B076A8">
        <w:rPr>
          <w:bCs/>
        </w:rPr>
        <w:t>s health, education, nutrition, and protection.</w:t>
      </w:r>
    </w:p>
    <w:p w14:paraId="56946602" w14:textId="77777777" w:rsidR="00617D76" w:rsidRPr="00B076A8" w:rsidRDefault="00617D76" w:rsidP="00617D76">
      <w:pPr>
        <w:pStyle w:val="SingleTxtG"/>
        <w:rPr>
          <w:bCs/>
        </w:rPr>
      </w:pPr>
      <w:r w:rsidRPr="00B076A8">
        <w:rPr>
          <w:bCs/>
        </w:rPr>
        <w:t>106.</w:t>
      </w:r>
      <w:r w:rsidRPr="00B076A8">
        <w:rPr>
          <w:bCs/>
        </w:rPr>
        <w:tab/>
        <w:t xml:space="preserve">These datasets are crucial for tracking progress on child-related Sustainable Development Goal (SDG) targets and identifying gaps among different population groups for real-time reporting. They have helped expand the understanding of issues such as child </w:t>
      </w:r>
      <w:proofErr w:type="spellStart"/>
      <w:r w:rsidRPr="00B076A8">
        <w:rPr>
          <w:bCs/>
        </w:rPr>
        <w:t>labor</w:t>
      </w:r>
      <w:proofErr w:type="spellEnd"/>
      <w:r w:rsidRPr="00B076A8">
        <w:rPr>
          <w:bCs/>
        </w:rPr>
        <w:t xml:space="preserve">, child marriage, substance abuse, and child health, all of which are central to the Convention on the Rights of the Child (CRC) and SDG targets. Additionally, Ghana conducts situational analyses, such as the 2018 analysis by </w:t>
      </w:r>
      <w:proofErr w:type="spellStart"/>
      <w:r w:rsidRPr="00B076A8">
        <w:rPr>
          <w:bCs/>
        </w:rPr>
        <w:t>MoGCSP</w:t>
      </w:r>
      <w:proofErr w:type="spellEnd"/>
      <w:r w:rsidRPr="00B076A8">
        <w:rPr>
          <w:bCs/>
        </w:rPr>
        <w:t xml:space="preserve"> and UNICEF, to assess child well-being and identify emerging threats, including online harm and violence. However, there is still room for improvement in data integration across sectors and consistency in reporting. </w:t>
      </w:r>
    </w:p>
    <w:p w14:paraId="161A4C78" w14:textId="77777777" w:rsidR="00617D76" w:rsidRPr="00B076A8" w:rsidRDefault="00617D76" w:rsidP="00617D76">
      <w:pPr>
        <w:pStyle w:val="H23G"/>
        <w:ind w:left="0" w:firstLine="0"/>
      </w:pPr>
      <w:r w:rsidRPr="00B076A8">
        <w:tab/>
      </w:r>
      <w:r w:rsidRPr="00B076A8">
        <w:tab/>
        <w:t>Promotion of CRC and Optional Protocols</w:t>
      </w:r>
    </w:p>
    <w:p w14:paraId="09F46719" w14:textId="1F16B14C" w:rsidR="00617D76" w:rsidRPr="00B076A8" w:rsidRDefault="00617D76" w:rsidP="00617D76">
      <w:pPr>
        <w:pStyle w:val="SingleTxtG"/>
        <w:rPr>
          <w:bCs/>
        </w:rPr>
      </w:pPr>
      <w:r w:rsidRPr="00B076A8">
        <w:rPr>
          <w:bCs/>
        </w:rPr>
        <w:t>107.</w:t>
      </w:r>
      <w:r w:rsidRPr="00B076A8">
        <w:rPr>
          <w:bCs/>
        </w:rPr>
        <w:tab/>
        <w:t>Through various laws and policies, Ghana has made efforts to align its legal and institutional frameworks with the Convention on the Rights of the Child (CRC) and its Optional Protocols. The Children</w:t>
      </w:r>
      <w:r w:rsidR="00AB6285">
        <w:rPr>
          <w:bCs/>
        </w:rPr>
        <w:t>’</w:t>
      </w:r>
      <w:r w:rsidRPr="00B076A8">
        <w:rPr>
          <w:bCs/>
        </w:rPr>
        <w:t>s Act (1998) and the Juvenile Justice Act (2003) incorporate many principles of the CRC, while the Human Trafficking Act (2005) and the Domestic Violence Act (2007) address concerns highlighted in the Optional Protocols.</w:t>
      </w:r>
    </w:p>
    <w:p w14:paraId="0023D2D9" w14:textId="42338993" w:rsidR="00617D76" w:rsidRPr="00B076A8" w:rsidRDefault="00617D76" w:rsidP="00617D76">
      <w:pPr>
        <w:pStyle w:val="SingleTxtG"/>
        <w:rPr>
          <w:bCs/>
        </w:rPr>
      </w:pPr>
      <w:r w:rsidRPr="00B076A8">
        <w:rPr>
          <w:bCs/>
        </w:rPr>
        <w:t>108.</w:t>
      </w:r>
      <w:r w:rsidRPr="00B076A8">
        <w:rPr>
          <w:bCs/>
        </w:rPr>
        <w:tab/>
        <w:t>Training and sensitization initiatives for law enforcement, social workers, and the judiciary on children</w:t>
      </w:r>
      <w:r w:rsidR="00AB6285">
        <w:rPr>
          <w:bCs/>
        </w:rPr>
        <w:t>’</w:t>
      </w:r>
      <w:r w:rsidRPr="00B076A8">
        <w:rPr>
          <w:bCs/>
        </w:rPr>
        <w:t xml:space="preserve">s rights have increased, with support from organizations such as UNICEF, ILO, and IOM. Institutions like the Commission on Human Rights and Administrative Justice (CHRAJ), the Domestic Violence and Victim Support Unit (DOVVSU), and the Department of Social Welfare (DSW) manage complaints, conduct investigations, and oversee child protection case management. </w:t>
      </w:r>
    </w:p>
    <w:p w14:paraId="795C7B1D" w14:textId="046DCA5F" w:rsidR="00617D76" w:rsidRPr="00B076A8" w:rsidRDefault="00617D76" w:rsidP="00617D76">
      <w:pPr>
        <w:pStyle w:val="SingleTxtG"/>
        <w:rPr>
          <w:bCs/>
        </w:rPr>
      </w:pPr>
      <w:r w:rsidRPr="00B076A8">
        <w:rPr>
          <w:bCs/>
        </w:rPr>
        <w:t>109.</w:t>
      </w:r>
      <w:r w:rsidRPr="00B076A8">
        <w:rPr>
          <w:bCs/>
        </w:rPr>
        <w:tab/>
        <w:t>However, a dedicated national budget for CRC implementation is lacking, leading many initiatives to rely on project-based or donor funding. Ghana</w:t>
      </w:r>
      <w:r w:rsidR="00AB6285">
        <w:rPr>
          <w:bCs/>
        </w:rPr>
        <w:t>’</w:t>
      </w:r>
      <w:r w:rsidRPr="00B076A8">
        <w:rPr>
          <w:bCs/>
        </w:rPr>
        <w:t>s approach to integrating children</w:t>
      </w:r>
      <w:r w:rsidR="00AB6285">
        <w:rPr>
          <w:bCs/>
        </w:rPr>
        <w:t>’</w:t>
      </w:r>
      <w:r w:rsidRPr="00B076A8">
        <w:rPr>
          <w:bCs/>
        </w:rPr>
        <w:t xml:space="preserve">s rights into its SDG agenda reflects a growing commitment to uphold the CRC and its Optional Protocols. While institutional mechanisms, participatory platforms, and targeted policies lay a strong foundation for progress, challenges remain in resourcing, coordination, and ensuring inclusive participation, particularly for the most vulnerable groups. Establishing a comprehensive national strategy for children, improving budget allocations, and strengthening monitoring systems will be crucial for sustained impact. </w:t>
      </w:r>
    </w:p>
    <w:p w14:paraId="6BEBEEC9" w14:textId="77777777" w:rsidR="00617D76" w:rsidRPr="00B076A8" w:rsidRDefault="00617D76" w:rsidP="009C438D">
      <w:pPr>
        <w:pStyle w:val="H1G"/>
        <w:spacing w:before="120" w:after="120" w:line="220" w:lineRule="atLeast"/>
      </w:pPr>
      <w:r w:rsidRPr="00B076A8">
        <w:lastRenderedPageBreak/>
        <w:tab/>
      </w:r>
      <w:r w:rsidRPr="00B076A8">
        <w:tab/>
        <w:t xml:space="preserve">Reply to paragraph 22 </w:t>
      </w:r>
    </w:p>
    <w:p w14:paraId="694A48B5" w14:textId="160B1B4E" w:rsidR="00C43674" w:rsidRPr="00B076A8" w:rsidRDefault="00617D76" w:rsidP="009C438D">
      <w:pPr>
        <w:pStyle w:val="Heading1"/>
        <w:spacing w:line="220" w:lineRule="atLeast"/>
        <w:rPr>
          <w:b/>
          <w:bCs/>
        </w:rPr>
      </w:pPr>
      <w:bookmarkStart w:id="36" w:name="_Toc197634300"/>
      <w:bookmarkStart w:id="37" w:name="_Toc197634855"/>
      <w:r w:rsidRPr="00B076A8">
        <w:t>Table 11</w:t>
      </w:r>
    </w:p>
    <w:p w14:paraId="553488C8" w14:textId="41D560EC" w:rsidR="00617D76" w:rsidRPr="00B076A8" w:rsidRDefault="00617D76" w:rsidP="009C438D">
      <w:pPr>
        <w:pStyle w:val="Heading1"/>
        <w:keepNext/>
        <w:keepLines/>
        <w:spacing w:after="120" w:line="220" w:lineRule="atLeast"/>
        <w:rPr>
          <w:bCs/>
        </w:rPr>
      </w:pPr>
      <w:r w:rsidRPr="00B076A8">
        <w:rPr>
          <w:b/>
          <w:bCs/>
        </w:rPr>
        <w:t>Net Enrolment Ratios at the Kindergarten, Primary and JHS levels</w:t>
      </w:r>
      <w:bookmarkEnd w:id="36"/>
      <w:bookmarkEnd w:id="37"/>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90"/>
        <w:gridCol w:w="2101"/>
        <w:gridCol w:w="1830"/>
        <w:gridCol w:w="1649"/>
      </w:tblGrid>
      <w:tr w:rsidR="00C43674" w:rsidRPr="00B076A8" w14:paraId="56B24B8B" w14:textId="77777777" w:rsidTr="00C43674">
        <w:trPr>
          <w:tblHeader/>
        </w:trPr>
        <w:tc>
          <w:tcPr>
            <w:tcW w:w="1790" w:type="dxa"/>
            <w:tcBorders>
              <w:top w:val="single" w:sz="4" w:space="0" w:color="auto"/>
              <w:bottom w:val="single" w:sz="12" w:space="0" w:color="auto"/>
            </w:tcBorders>
            <w:shd w:val="clear" w:color="auto" w:fill="auto"/>
            <w:vAlign w:val="bottom"/>
          </w:tcPr>
          <w:p w14:paraId="5B7052EC"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left"/>
              <w:rPr>
                <w:i/>
                <w:sz w:val="16"/>
              </w:rPr>
            </w:pPr>
            <w:r w:rsidRPr="00B076A8">
              <w:rPr>
                <w:i/>
                <w:sz w:val="16"/>
              </w:rPr>
              <w:t xml:space="preserve">Year </w:t>
            </w:r>
          </w:p>
        </w:tc>
        <w:tc>
          <w:tcPr>
            <w:tcW w:w="2101" w:type="dxa"/>
            <w:tcBorders>
              <w:top w:val="single" w:sz="4" w:space="0" w:color="auto"/>
              <w:bottom w:val="single" w:sz="12" w:space="0" w:color="auto"/>
            </w:tcBorders>
            <w:shd w:val="clear" w:color="auto" w:fill="auto"/>
            <w:vAlign w:val="bottom"/>
          </w:tcPr>
          <w:p w14:paraId="7F2A01A5"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right"/>
              <w:rPr>
                <w:i/>
                <w:sz w:val="16"/>
              </w:rPr>
            </w:pPr>
            <w:r w:rsidRPr="00B076A8">
              <w:rPr>
                <w:i/>
                <w:sz w:val="16"/>
              </w:rPr>
              <w:t>NER at Kindergarten</w:t>
            </w:r>
          </w:p>
        </w:tc>
        <w:tc>
          <w:tcPr>
            <w:tcW w:w="1830" w:type="dxa"/>
            <w:tcBorders>
              <w:top w:val="single" w:sz="4" w:space="0" w:color="auto"/>
              <w:bottom w:val="single" w:sz="12" w:space="0" w:color="auto"/>
            </w:tcBorders>
            <w:shd w:val="clear" w:color="auto" w:fill="auto"/>
            <w:vAlign w:val="bottom"/>
          </w:tcPr>
          <w:p w14:paraId="098E15F3"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right"/>
              <w:rPr>
                <w:i/>
                <w:sz w:val="16"/>
              </w:rPr>
            </w:pPr>
            <w:r w:rsidRPr="00B076A8">
              <w:rPr>
                <w:i/>
                <w:sz w:val="16"/>
              </w:rPr>
              <w:t>NER at Primary</w:t>
            </w:r>
          </w:p>
        </w:tc>
        <w:tc>
          <w:tcPr>
            <w:tcW w:w="1649" w:type="dxa"/>
            <w:tcBorders>
              <w:top w:val="single" w:sz="4" w:space="0" w:color="auto"/>
              <w:bottom w:val="single" w:sz="12" w:space="0" w:color="auto"/>
            </w:tcBorders>
            <w:shd w:val="clear" w:color="auto" w:fill="auto"/>
            <w:vAlign w:val="bottom"/>
          </w:tcPr>
          <w:p w14:paraId="2AECBA42"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right"/>
              <w:rPr>
                <w:i/>
                <w:sz w:val="16"/>
              </w:rPr>
            </w:pPr>
            <w:r w:rsidRPr="00B076A8">
              <w:rPr>
                <w:i/>
                <w:sz w:val="16"/>
              </w:rPr>
              <w:t>NER at JHS</w:t>
            </w:r>
          </w:p>
        </w:tc>
      </w:tr>
      <w:tr w:rsidR="00617D76" w:rsidRPr="00B076A8" w14:paraId="45566FD3" w14:textId="77777777" w:rsidTr="00C43674">
        <w:tc>
          <w:tcPr>
            <w:tcW w:w="1790" w:type="dxa"/>
            <w:tcBorders>
              <w:top w:val="single" w:sz="12" w:space="0" w:color="auto"/>
            </w:tcBorders>
            <w:shd w:val="clear" w:color="auto" w:fill="auto"/>
          </w:tcPr>
          <w:p w14:paraId="1108FDF9"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left"/>
              <w:rPr>
                <w:sz w:val="18"/>
              </w:rPr>
            </w:pPr>
            <w:r w:rsidRPr="00B076A8">
              <w:rPr>
                <w:sz w:val="18"/>
              </w:rPr>
              <w:t>2019/20</w:t>
            </w:r>
          </w:p>
        </w:tc>
        <w:tc>
          <w:tcPr>
            <w:tcW w:w="2101" w:type="dxa"/>
            <w:tcBorders>
              <w:top w:val="single" w:sz="12" w:space="0" w:color="auto"/>
            </w:tcBorders>
            <w:shd w:val="clear" w:color="auto" w:fill="auto"/>
            <w:vAlign w:val="bottom"/>
          </w:tcPr>
          <w:p w14:paraId="2103F135"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71.4</w:t>
            </w:r>
          </w:p>
        </w:tc>
        <w:tc>
          <w:tcPr>
            <w:tcW w:w="1830" w:type="dxa"/>
            <w:tcBorders>
              <w:top w:val="single" w:sz="12" w:space="0" w:color="auto"/>
            </w:tcBorders>
            <w:shd w:val="clear" w:color="auto" w:fill="auto"/>
            <w:vAlign w:val="bottom"/>
          </w:tcPr>
          <w:p w14:paraId="2F493720"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80.3</w:t>
            </w:r>
          </w:p>
        </w:tc>
        <w:tc>
          <w:tcPr>
            <w:tcW w:w="1649" w:type="dxa"/>
            <w:tcBorders>
              <w:top w:val="single" w:sz="12" w:space="0" w:color="auto"/>
            </w:tcBorders>
            <w:shd w:val="clear" w:color="auto" w:fill="auto"/>
            <w:vAlign w:val="bottom"/>
          </w:tcPr>
          <w:p w14:paraId="26D49B4C"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45.8</w:t>
            </w:r>
          </w:p>
        </w:tc>
      </w:tr>
      <w:tr w:rsidR="00617D76" w:rsidRPr="00B076A8" w14:paraId="3E329936" w14:textId="77777777" w:rsidTr="00C43674">
        <w:tc>
          <w:tcPr>
            <w:tcW w:w="1790" w:type="dxa"/>
            <w:shd w:val="clear" w:color="auto" w:fill="auto"/>
          </w:tcPr>
          <w:p w14:paraId="200CDADB"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left"/>
              <w:rPr>
                <w:sz w:val="18"/>
              </w:rPr>
            </w:pPr>
            <w:r w:rsidRPr="00B076A8">
              <w:rPr>
                <w:sz w:val="18"/>
              </w:rPr>
              <w:t>2020/21</w:t>
            </w:r>
          </w:p>
        </w:tc>
        <w:tc>
          <w:tcPr>
            <w:tcW w:w="2101" w:type="dxa"/>
            <w:shd w:val="clear" w:color="auto" w:fill="auto"/>
            <w:vAlign w:val="bottom"/>
          </w:tcPr>
          <w:p w14:paraId="2834B7EF"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89.3</w:t>
            </w:r>
          </w:p>
        </w:tc>
        <w:tc>
          <w:tcPr>
            <w:tcW w:w="1830" w:type="dxa"/>
            <w:shd w:val="clear" w:color="auto" w:fill="auto"/>
            <w:vAlign w:val="bottom"/>
          </w:tcPr>
          <w:p w14:paraId="09812465"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77.5</w:t>
            </w:r>
          </w:p>
        </w:tc>
        <w:tc>
          <w:tcPr>
            <w:tcW w:w="1649" w:type="dxa"/>
            <w:shd w:val="clear" w:color="auto" w:fill="auto"/>
            <w:vAlign w:val="bottom"/>
          </w:tcPr>
          <w:p w14:paraId="3A5DDEA1"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51.9</w:t>
            </w:r>
          </w:p>
        </w:tc>
      </w:tr>
      <w:tr w:rsidR="00617D76" w:rsidRPr="00B076A8" w14:paraId="0F1D3EA9" w14:textId="77777777" w:rsidTr="00C43674">
        <w:tc>
          <w:tcPr>
            <w:tcW w:w="1790" w:type="dxa"/>
            <w:shd w:val="clear" w:color="auto" w:fill="auto"/>
          </w:tcPr>
          <w:p w14:paraId="362C7479"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left"/>
              <w:rPr>
                <w:sz w:val="18"/>
              </w:rPr>
            </w:pPr>
            <w:r w:rsidRPr="00B076A8">
              <w:rPr>
                <w:sz w:val="18"/>
              </w:rPr>
              <w:t>2021/22</w:t>
            </w:r>
          </w:p>
        </w:tc>
        <w:tc>
          <w:tcPr>
            <w:tcW w:w="2101" w:type="dxa"/>
            <w:shd w:val="clear" w:color="auto" w:fill="auto"/>
            <w:vAlign w:val="bottom"/>
          </w:tcPr>
          <w:p w14:paraId="627D2736"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85.2</w:t>
            </w:r>
          </w:p>
        </w:tc>
        <w:tc>
          <w:tcPr>
            <w:tcW w:w="1830" w:type="dxa"/>
            <w:shd w:val="clear" w:color="auto" w:fill="auto"/>
            <w:vAlign w:val="bottom"/>
          </w:tcPr>
          <w:p w14:paraId="765639FA"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92.9</w:t>
            </w:r>
          </w:p>
        </w:tc>
        <w:tc>
          <w:tcPr>
            <w:tcW w:w="1649" w:type="dxa"/>
            <w:shd w:val="clear" w:color="auto" w:fill="auto"/>
            <w:vAlign w:val="bottom"/>
          </w:tcPr>
          <w:p w14:paraId="64FB1338"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73.2</w:t>
            </w:r>
          </w:p>
        </w:tc>
      </w:tr>
      <w:tr w:rsidR="00617D76" w:rsidRPr="00B076A8" w14:paraId="0DAF2B9A" w14:textId="77777777" w:rsidTr="00C43674">
        <w:tc>
          <w:tcPr>
            <w:tcW w:w="1790" w:type="dxa"/>
            <w:shd w:val="clear" w:color="auto" w:fill="auto"/>
          </w:tcPr>
          <w:p w14:paraId="6FF9A1C6"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left"/>
              <w:rPr>
                <w:sz w:val="18"/>
              </w:rPr>
            </w:pPr>
            <w:r w:rsidRPr="00B076A8">
              <w:rPr>
                <w:sz w:val="18"/>
              </w:rPr>
              <w:t>2022/23</w:t>
            </w:r>
          </w:p>
        </w:tc>
        <w:tc>
          <w:tcPr>
            <w:tcW w:w="2101" w:type="dxa"/>
            <w:shd w:val="clear" w:color="auto" w:fill="auto"/>
            <w:vAlign w:val="bottom"/>
          </w:tcPr>
          <w:p w14:paraId="56C0149A"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65.2</w:t>
            </w:r>
          </w:p>
        </w:tc>
        <w:tc>
          <w:tcPr>
            <w:tcW w:w="1830" w:type="dxa"/>
            <w:shd w:val="clear" w:color="auto" w:fill="auto"/>
            <w:vAlign w:val="bottom"/>
          </w:tcPr>
          <w:p w14:paraId="21E33289"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79.4</w:t>
            </w:r>
          </w:p>
        </w:tc>
        <w:tc>
          <w:tcPr>
            <w:tcW w:w="1649" w:type="dxa"/>
            <w:shd w:val="clear" w:color="auto" w:fill="auto"/>
            <w:vAlign w:val="bottom"/>
          </w:tcPr>
          <w:p w14:paraId="24167C66"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58.7</w:t>
            </w:r>
          </w:p>
        </w:tc>
      </w:tr>
    </w:tbl>
    <w:p w14:paraId="14285E8E" w14:textId="6612F45B" w:rsidR="00617D76" w:rsidRPr="00B076A8" w:rsidRDefault="00617D76" w:rsidP="009C438D">
      <w:pPr>
        <w:spacing w:before="120" w:after="240" w:line="220" w:lineRule="atLeast"/>
        <w:ind w:left="1134" w:right="1134" w:firstLine="170"/>
        <w:rPr>
          <w:sz w:val="18"/>
        </w:rPr>
      </w:pPr>
      <w:bookmarkStart w:id="38" w:name="_Toc197634301"/>
      <w:bookmarkStart w:id="39" w:name="_Toc197634856"/>
      <w:r w:rsidRPr="00B076A8">
        <w:rPr>
          <w:i/>
          <w:iCs/>
          <w:sz w:val="18"/>
        </w:rPr>
        <w:t>Source:</w:t>
      </w:r>
      <w:r w:rsidRPr="00B076A8">
        <w:rPr>
          <w:sz w:val="18"/>
        </w:rPr>
        <w:t xml:space="preserve"> </w:t>
      </w:r>
      <w:proofErr w:type="spellStart"/>
      <w:r w:rsidRPr="00B076A8">
        <w:rPr>
          <w:sz w:val="18"/>
        </w:rPr>
        <w:t>MoE</w:t>
      </w:r>
      <w:proofErr w:type="spellEnd"/>
      <w:r w:rsidRPr="00B076A8">
        <w:rPr>
          <w:sz w:val="18"/>
        </w:rPr>
        <w:t>, (EMIS).</w:t>
      </w:r>
    </w:p>
    <w:p w14:paraId="30FE8C66" w14:textId="6E51E4E1" w:rsidR="00240728" w:rsidRPr="00B076A8" w:rsidRDefault="00617D76" w:rsidP="009C438D">
      <w:pPr>
        <w:pStyle w:val="Heading1"/>
        <w:spacing w:line="220" w:lineRule="atLeast"/>
        <w:rPr>
          <w:bCs/>
        </w:rPr>
      </w:pPr>
      <w:r w:rsidRPr="00B076A8">
        <w:rPr>
          <w:bCs/>
        </w:rPr>
        <w:t>Table 12</w:t>
      </w:r>
    </w:p>
    <w:p w14:paraId="6BC03C7C" w14:textId="588B03D5" w:rsidR="00617D76" w:rsidRPr="00B076A8" w:rsidRDefault="00617D76" w:rsidP="009C438D">
      <w:pPr>
        <w:pStyle w:val="Heading1"/>
        <w:spacing w:after="120" w:line="220" w:lineRule="atLeast"/>
      </w:pPr>
      <w:r w:rsidRPr="00B076A8">
        <w:rPr>
          <w:b/>
          <w:bCs/>
        </w:rPr>
        <w:t>Completion rates at the Kindergarten, Primary and JHS levels</w:t>
      </w:r>
      <w:bookmarkEnd w:id="38"/>
      <w:bookmarkEnd w:id="39"/>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99"/>
        <w:gridCol w:w="2110"/>
        <w:gridCol w:w="1839"/>
        <w:gridCol w:w="1622"/>
      </w:tblGrid>
      <w:tr w:rsidR="00C43674" w:rsidRPr="00B076A8" w14:paraId="419BB851" w14:textId="77777777" w:rsidTr="00C43674">
        <w:trPr>
          <w:tblHeader/>
        </w:trPr>
        <w:tc>
          <w:tcPr>
            <w:tcW w:w="1799" w:type="dxa"/>
            <w:tcBorders>
              <w:top w:val="single" w:sz="4" w:space="0" w:color="auto"/>
              <w:bottom w:val="single" w:sz="12" w:space="0" w:color="auto"/>
            </w:tcBorders>
            <w:shd w:val="clear" w:color="auto" w:fill="auto"/>
            <w:vAlign w:val="bottom"/>
          </w:tcPr>
          <w:p w14:paraId="48DD4527"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left"/>
              <w:rPr>
                <w:i/>
                <w:sz w:val="16"/>
              </w:rPr>
            </w:pPr>
            <w:r w:rsidRPr="00B076A8">
              <w:rPr>
                <w:i/>
                <w:sz w:val="16"/>
              </w:rPr>
              <w:t xml:space="preserve">Year </w:t>
            </w:r>
          </w:p>
        </w:tc>
        <w:tc>
          <w:tcPr>
            <w:tcW w:w="2110" w:type="dxa"/>
            <w:tcBorders>
              <w:top w:val="single" w:sz="4" w:space="0" w:color="auto"/>
              <w:bottom w:val="single" w:sz="12" w:space="0" w:color="auto"/>
            </w:tcBorders>
            <w:shd w:val="clear" w:color="auto" w:fill="auto"/>
            <w:vAlign w:val="bottom"/>
          </w:tcPr>
          <w:p w14:paraId="6BB2B66B"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right"/>
              <w:rPr>
                <w:i/>
                <w:sz w:val="16"/>
              </w:rPr>
            </w:pPr>
            <w:r w:rsidRPr="00B076A8">
              <w:rPr>
                <w:i/>
                <w:sz w:val="16"/>
              </w:rPr>
              <w:t>Kindergarten</w:t>
            </w:r>
          </w:p>
        </w:tc>
        <w:tc>
          <w:tcPr>
            <w:tcW w:w="1839" w:type="dxa"/>
            <w:tcBorders>
              <w:top w:val="single" w:sz="4" w:space="0" w:color="auto"/>
              <w:bottom w:val="single" w:sz="12" w:space="0" w:color="auto"/>
            </w:tcBorders>
            <w:shd w:val="clear" w:color="auto" w:fill="auto"/>
            <w:vAlign w:val="bottom"/>
          </w:tcPr>
          <w:p w14:paraId="420D0B20"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right"/>
              <w:rPr>
                <w:i/>
                <w:sz w:val="16"/>
              </w:rPr>
            </w:pPr>
            <w:r w:rsidRPr="00B076A8">
              <w:rPr>
                <w:i/>
                <w:sz w:val="16"/>
              </w:rPr>
              <w:t>Primary</w:t>
            </w:r>
          </w:p>
        </w:tc>
        <w:tc>
          <w:tcPr>
            <w:tcW w:w="1622" w:type="dxa"/>
            <w:tcBorders>
              <w:top w:val="single" w:sz="4" w:space="0" w:color="auto"/>
              <w:bottom w:val="single" w:sz="12" w:space="0" w:color="auto"/>
            </w:tcBorders>
            <w:shd w:val="clear" w:color="auto" w:fill="auto"/>
            <w:vAlign w:val="bottom"/>
          </w:tcPr>
          <w:p w14:paraId="0970A5F7"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right"/>
              <w:rPr>
                <w:i/>
                <w:sz w:val="16"/>
              </w:rPr>
            </w:pPr>
            <w:r w:rsidRPr="00B076A8">
              <w:rPr>
                <w:i/>
                <w:sz w:val="16"/>
              </w:rPr>
              <w:t>JHS</w:t>
            </w:r>
          </w:p>
        </w:tc>
      </w:tr>
      <w:tr w:rsidR="00617D76" w:rsidRPr="00B076A8" w14:paraId="00E5CAF6" w14:textId="77777777" w:rsidTr="00C43674">
        <w:tc>
          <w:tcPr>
            <w:tcW w:w="1799" w:type="dxa"/>
            <w:tcBorders>
              <w:top w:val="single" w:sz="12" w:space="0" w:color="auto"/>
            </w:tcBorders>
            <w:shd w:val="clear" w:color="auto" w:fill="auto"/>
          </w:tcPr>
          <w:p w14:paraId="0DFACF20"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left"/>
              <w:rPr>
                <w:sz w:val="18"/>
              </w:rPr>
            </w:pPr>
            <w:r w:rsidRPr="00B076A8">
              <w:rPr>
                <w:sz w:val="18"/>
              </w:rPr>
              <w:t>2019/20</w:t>
            </w:r>
          </w:p>
        </w:tc>
        <w:tc>
          <w:tcPr>
            <w:tcW w:w="2110" w:type="dxa"/>
            <w:tcBorders>
              <w:top w:val="single" w:sz="12" w:space="0" w:color="auto"/>
            </w:tcBorders>
            <w:shd w:val="clear" w:color="auto" w:fill="auto"/>
            <w:vAlign w:val="bottom"/>
          </w:tcPr>
          <w:p w14:paraId="69E8ADFA"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99.2</w:t>
            </w:r>
          </w:p>
        </w:tc>
        <w:tc>
          <w:tcPr>
            <w:tcW w:w="1839" w:type="dxa"/>
            <w:tcBorders>
              <w:top w:val="single" w:sz="12" w:space="0" w:color="auto"/>
            </w:tcBorders>
            <w:shd w:val="clear" w:color="auto" w:fill="auto"/>
            <w:vAlign w:val="bottom"/>
          </w:tcPr>
          <w:p w14:paraId="1E67483C"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107.5</w:t>
            </w:r>
          </w:p>
        </w:tc>
        <w:tc>
          <w:tcPr>
            <w:tcW w:w="1622" w:type="dxa"/>
            <w:tcBorders>
              <w:top w:val="single" w:sz="12" w:space="0" w:color="auto"/>
            </w:tcBorders>
            <w:shd w:val="clear" w:color="auto" w:fill="auto"/>
            <w:vAlign w:val="bottom"/>
          </w:tcPr>
          <w:p w14:paraId="7B4AD54C"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77.5</w:t>
            </w:r>
          </w:p>
        </w:tc>
      </w:tr>
      <w:tr w:rsidR="00617D76" w:rsidRPr="00B076A8" w14:paraId="5A981D6A" w14:textId="77777777" w:rsidTr="00C43674">
        <w:tc>
          <w:tcPr>
            <w:tcW w:w="1799" w:type="dxa"/>
            <w:shd w:val="clear" w:color="auto" w:fill="auto"/>
          </w:tcPr>
          <w:p w14:paraId="0AA7E6B5"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left"/>
              <w:rPr>
                <w:sz w:val="18"/>
              </w:rPr>
            </w:pPr>
            <w:r w:rsidRPr="00B076A8">
              <w:rPr>
                <w:sz w:val="18"/>
              </w:rPr>
              <w:t>2020/21</w:t>
            </w:r>
          </w:p>
        </w:tc>
        <w:tc>
          <w:tcPr>
            <w:tcW w:w="2110" w:type="dxa"/>
            <w:shd w:val="clear" w:color="auto" w:fill="auto"/>
            <w:vAlign w:val="bottom"/>
          </w:tcPr>
          <w:p w14:paraId="664A6F17"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98.2</w:t>
            </w:r>
          </w:p>
        </w:tc>
        <w:tc>
          <w:tcPr>
            <w:tcW w:w="1839" w:type="dxa"/>
            <w:shd w:val="clear" w:color="auto" w:fill="auto"/>
            <w:vAlign w:val="bottom"/>
          </w:tcPr>
          <w:p w14:paraId="5094B9AE"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108.7</w:t>
            </w:r>
          </w:p>
        </w:tc>
        <w:tc>
          <w:tcPr>
            <w:tcW w:w="1622" w:type="dxa"/>
            <w:shd w:val="clear" w:color="auto" w:fill="auto"/>
            <w:vAlign w:val="bottom"/>
          </w:tcPr>
          <w:p w14:paraId="74A43527"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83.1</w:t>
            </w:r>
          </w:p>
        </w:tc>
      </w:tr>
      <w:tr w:rsidR="00617D76" w:rsidRPr="00B076A8" w14:paraId="18922A6C" w14:textId="77777777" w:rsidTr="00C43674">
        <w:tc>
          <w:tcPr>
            <w:tcW w:w="1799" w:type="dxa"/>
            <w:shd w:val="clear" w:color="auto" w:fill="auto"/>
          </w:tcPr>
          <w:p w14:paraId="18AD5C47"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left"/>
              <w:rPr>
                <w:sz w:val="18"/>
              </w:rPr>
            </w:pPr>
            <w:r w:rsidRPr="00B076A8">
              <w:rPr>
                <w:sz w:val="18"/>
              </w:rPr>
              <w:t>2021/22</w:t>
            </w:r>
          </w:p>
        </w:tc>
        <w:tc>
          <w:tcPr>
            <w:tcW w:w="2110" w:type="dxa"/>
            <w:shd w:val="clear" w:color="auto" w:fill="auto"/>
            <w:vAlign w:val="bottom"/>
          </w:tcPr>
          <w:p w14:paraId="4DB9D16E"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113.1</w:t>
            </w:r>
          </w:p>
        </w:tc>
        <w:tc>
          <w:tcPr>
            <w:tcW w:w="1839" w:type="dxa"/>
            <w:shd w:val="clear" w:color="auto" w:fill="auto"/>
            <w:vAlign w:val="bottom"/>
          </w:tcPr>
          <w:p w14:paraId="6CA4474B"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107</w:t>
            </w:r>
          </w:p>
        </w:tc>
        <w:tc>
          <w:tcPr>
            <w:tcW w:w="1622" w:type="dxa"/>
            <w:shd w:val="clear" w:color="auto" w:fill="auto"/>
            <w:vAlign w:val="bottom"/>
          </w:tcPr>
          <w:p w14:paraId="754FFC62"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84.1</w:t>
            </w:r>
          </w:p>
        </w:tc>
      </w:tr>
      <w:tr w:rsidR="00617D76" w:rsidRPr="00B076A8" w14:paraId="5EA0CFCA" w14:textId="77777777" w:rsidTr="00C43674">
        <w:tc>
          <w:tcPr>
            <w:tcW w:w="1799" w:type="dxa"/>
            <w:shd w:val="clear" w:color="auto" w:fill="auto"/>
          </w:tcPr>
          <w:p w14:paraId="3A723D96"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left"/>
              <w:rPr>
                <w:sz w:val="18"/>
              </w:rPr>
            </w:pPr>
            <w:r w:rsidRPr="00B076A8">
              <w:rPr>
                <w:sz w:val="18"/>
              </w:rPr>
              <w:t>2022/23</w:t>
            </w:r>
          </w:p>
        </w:tc>
        <w:tc>
          <w:tcPr>
            <w:tcW w:w="2110" w:type="dxa"/>
            <w:shd w:val="clear" w:color="auto" w:fill="auto"/>
            <w:vAlign w:val="bottom"/>
          </w:tcPr>
          <w:p w14:paraId="4BB180DA"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112.7</w:t>
            </w:r>
          </w:p>
        </w:tc>
        <w:tc>
          <w:tcPr>
            <w:tcW w:w="1839" w:type="dxa"/>
            <w:shd w:val="clear" w:color="auto" w:fill="auto"/>
            <w:vAlign w:val="bottom"/>
          </w:tcPr>
          <w:p w14:paraId="73A91178"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101.5</w:t>
            </w:r>
          </w:p>
        </w:tc>
        <w:tc>
          <w:tcPr>
            <w:tcW w:w="1622" w:type="dxa"/>
            <w:shd w:val="clear" w:color="auto" w:fill="auto"/>
            <w:vAlign w:val="bottom"/>
          </w:tcPr>
          <w:p w14:paraId="38102679"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94</w:t>
            </w:r>
          </w:p>
        </w:tc>
      </w:tr>
    </w:tbl>
    <w:p w14:paraId="5A505E6F" w14:textId="3BD8897B" w:rsidR="00617D76" w:rsidRPr="00B076A8" w:rsidRDefault="00617D76" w:rsidP="009C438D">
      <w:pPr>
        <w:spacing w:before="120" w:after="240" w:line="220" w:lineRule="atLeast"/>
        <w:ind w:left="1134" w:right="1134" w:firstLine="170"/>
        <w:rPr>
          <w:sz w:val="18"/>
          <w:szCs w:val="18"/>
        </w:rPr>
      </w:pPr>
      <w:bookmarkStart w:id="40" w:name="_Toc197634302"/>
      <w:bookmarkStart w:id="41" w:name="_Toc197634857"/>
      <w:r w:rsidRPr="00B076A8">
        <w:rPr>
          <w:i/>
          <w:iCs/>
          <w:sz w:val="18"/>
          <w:szCs w:val="18"/>
        </w:rPr>
        <w:t>Source:</w:t>
      </w:r>
      <w:r w:rsidRPr="00B076A8">
        <w:rPr>
          <w:sz w:val="18"/>
          <w:szCs w:val="18"/>
        </w:rPr>
        <w:t xml:space="preserve"> </w:t>
      </w:r>
      <w:proofErr w:type="spellStart"/>
      <w:r w:rsidRPr="00B076A8">
        <w:rPr>
          <w:sz w:val="18"/>
          <w:szCs w:val="18"/>
        </w:rPr>
        <w:t>MoE</w:t>
      </w:r>
      <w:proofErr w:type="spellEnd"/>
      <w:r w:rsidRPr="00B076A8">
        <w:rPr>
          <w:sz w:val="18"/>
          <w:szCs w:val="18"/>
        </w:rPr>
        <w:t>, (</w:t>
      </w:r>
      <w:r w:rsidRPr="00B076A8">
        <w:rPr>
          <w:sz w:val="18"/>
        </w:rPr>
        <w:t>EMIS</w:t>
      </w:r>
      <w:r w:rsidRPr="00B076A8">
        <w:rPr>
          <w:sz w:val="18"/>
          <w:szCs w:val="18"/>
        </w:rPr>
        <w:t>).</w:t>
      </w:r>
    </w:p>
    <w:p w14:paraId="1D162F37" w14:textId="3B86CACE" w:rsidR="00300C18" w:rsidRPr="00B076A8" w:rsidRDefault="00617D76" w:rsidP="009C438D">
      <w:pPr>
        <w:pStyle w:val="Heading1"/>
        <w:spacing w:line="220" w:lineRule="atLeast"/>
        <w:rPr>
          <w:b/>
          <w:bCs/>
        </w:rPr>
      </w:pPr>
      <w:r w:rsidRPr="00B076A8">
        <w:rPr>
          <w:bCs/>
        </w:rPr>
        <w:t>Table 13</w:t>
      </w:r>
    </w:p>
    <w:p w14:paraId="5843B14C" w14:textId="3666B40D" w:rsidR="00617D76" w:rsidRPr="00B076A8" w:rsidRDefault="00617D76" w:rsidP="009C438D">
      <w:pPr>
        <w:pStyle w:val="Heading1"/>
        <w:spacing w:after="120" w:line="220" w:lineRule="atLeast"/>
        <w:rPr>
          <w:b/>
          <w:bCs/>
        </w:rPr>
      </w:pPr>
      <w:r w:rsidRPr="00B076A8">
        <w:rPr>
          <w:b/>
          <w:bCs/>
        </w:rPr>
        <w:t>Gender Parity Index at the Kindergarten, Primary and JHS levels</w:t>
      </w:r>
      <w:bookmarkEnd w:id="40"/>
      <w:bookmarkEnd w:id="41"/>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99"/>
        <w:gridCol w:w="2110"/>
        <w:gridCol w:w="1839"/>
        <w:gridCol w:w="1622"/>
      </w:tblGrid>
      <w:tr w:rsidR="00300C18" w:rsidRPr="00B076A8" w14:paraId="424CB8FD" w14:textId="77777777" w:rsidTr="00300C18">
        <w:trPr>
          <w:tblHeader/>
        </w:trPr>
        <w:tc>
          <w:tcPr>
            <w:tcW w:w="1799" w:type="dxa"/>
            <w:tcBorders>
              <w:top w:val="single" w:sz="4" w:space="0" w:color="auto"/>
              <w:bottom w:val="single" w:sz="12" w:space="0" w:color="auto"/>
            </w:tcBorders>
            <w:shd w:val="clear" w:color="auto" w:fill="auto"/>
            <w:vAlign w:val="bottom"/>
          </w:tcPr>
          <w:p w14:paraId="37F59CCF"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left"/>
              <w:rPr>
                <w:i/>
                <w:sz w:val="16"/>
              </w:rPr>
            </w:pPr>
            <w:r w:rsidRPr="00B076A8">
              <w:rPr>
                <w:i/>
                <w:sz w:val="16"/>
              </w:rPr>
              <w:t xml:space="preserve">Year </w:t>
            </w:r>
          </w:p>
        </w:tc>
        <w:tc>
          <w:tcPr>
            <w:tcW w:w="2110" w:type="dxa"/>
            <w:tcBorders>
              <w:top w:val="single" w:sz="4" w:space="0" w:color="auto"/>
              <w:bottom w:val="single" w:sz="12" w:space="0" w:color="auto"/>
            </w:tcBorders>
            <w:shd w:val="clear" w:color="auto" w:fill="auto"/>
            <w:vAlign w:val="bottom"/>
          </w:tcPr>
          <w:p w14:paraId="648D6FC3"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right"/>
              <w:rPr>
                <w:i/>
                <w:sz w:val="16"/>
              </w:rPr>
            </w:pPr>
            <w:r w:rsidRPr="00B076A8">
              <w:rPr>
                <w:i/>
                <w:sz w:val="16"/>
              </w:rPr>
              <w:t>Kindergarten</w:t>
            </w:r>
          </w:p>
        </w:tc>
        <w:tc>
          <w:tcPr>
            <w:tcW w:w="1839" w:type="dxa"/>
            <w:tcBorders>
              <w:top w:val="single" w:sz="4" w:space="0" w:color="auto"/>
              <w:bottom w:val="single" w:sz="12" w:space="0" w:color="auto"/>
            </w:tcBorders>
            <w:shd w:val="clear" w:color="auto" w:fill="auto"/>
            <w:vAlign w:val="bottom"/>
          </w:tcPr>
          <w:p w14:paraId="21057F62"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right"/>
              <w:rPr>
                <w:i/>
                <w:sz w:val="16"/>
              </w:rPr>
            </w:pPr>
            <w:r w:rsidRPr="00B076A8">
              <w:rPr>
                <w:i/>
                <w:sz w:val="16"/>
              </w:rPr>
              <w:t>Primary</w:t>
            </w:r>
          </w:p>
        </w:tc>
        <w:tc>
          <w:tcPr>
            <w:tcW w:w="1622" w:type="dxa"/>
            <w:tcBorders>
              <w:top w:val="single" w:sz="4" w:space="0" w:color="auto"/>
              <w:bottom w:val="single" w:sz="12" w:space="0" w:color="auto"/>
            </w:tcBorders>
            <w:shd w:val="clear" w:color="auto" w:fill="auto"/>
            <w:vAlign w:val="bottom"/>
          </w:tcPr>
          <w:p w14:paraId="6AF48986"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right"/>
              <w:rPr>
                <w:i/>
                <w:sz w:val="16"/>
              </w:rPr>
            </w:pPr>
            <w:r w:rsidRPr="00B076A8">
              <w:rPr>
                <w:i/>
                <w:sz w:val="16"/>
              </w:rPr>
              <w:t>JHS</w:t>
            </w:r>
          </w:p>
        </w:tc>
      </w:tr>
      <w:tr w:rsidR="00617D76" w:rsidRPr="00B076A8" w14:paraId="00C5C72E" w14:textId="77777777" w:rsidTr="00300C18">
        <w:tc>
          <w:tcPr>
            <w:tcW w:w="1799" w:type="dxa"/>
            <w:tcBorders>
              <w:top w:val="single" w:sz="12" w:space="0" w:color="auto"/>
            </w:tcBorders>
            <w:shd w:val="clear" w:color="auto" w:fill="auto"/>
          </w:tcPr>
          <w:p w14:paraId="14619D8D"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left"/>
              <w:rPr>
                <w:sz w:val="18"/>
              </w:rPr>
            </w:pPr>
            <w:r w:rsidRPr="00B076A8">
              <w:rPr>
                <w:sz w:val="18"/>
              </w:rPr>
              <w:t>2019/20</w:t>
            </w:r>
          </w:p>
        </w:tc>
        <w:tc>
          <w:tcPr>
            <w:tcW w:w="2110" w:type="dxa"/>
            <w:tcBorders>
              <w:top w:val="single" w:sz="12" w:space="0" w:color="auto"/>
            </w:tcBorders>
            <w:shd w:val="clear" w:color="auto" w:fill="auto"/>
            <w:vAlign w:val="bottom"/>
          </w:tcPr>
          <w:p w14:paraId="7FE5E350"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1.03</w:t>
            </w:r>
          </w:p>
        </w:tc>
        <w:tc>
          <w:tcPr>
            <w:tcW w:w="1839" w:type="dxa"/>
            <w:tcBorders>
              <w:top w:val="single" w:sz="12" w:space="0" w:color="auto"/>
            </w:tcBorders>
            <w:shd w:val="clear" w:color="auto" w:fill="auto"/>
            <w:vAlign w:val="bottom"/>
          </w:tcPr>
          <w:p w14:paraId="314E8400"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1.02</w:t>
            </w:r>
          </w:p>
        </w:tc>
        <w:tc>
          <w:tcPr>
            <w:tcW w:w="1622" w:type="dxa"/>
            <w:tcBorders>
              <w:top w:val="single" w:sz="12" w:space="0" w:color="auto"/>
            </w:tcBorders>
            <w:shd w:val="clear" w:color="auto" w:fill="auto"/>
            <w:vAlign w:val="bottom"/>
          </w:tcPr>
          <w:p w14:paraId="2C2ACB4B"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1.02</w:t>
            </w:r>
          </w:p>
        </w:tc>
      </w:tr>
      <w:tr w:rsidR="00617D76" w:rsidRPr="00B076A8" w14:paraId="174C5601" w14:textId="77777777" w:rsidTr="00300C18">
        <w:tc>
          <w:tcPr>
            <w:tcW w:w="1799" w:type="dxa"/>
            <w:shd w:val="clear" w:color="auto" w:fill="auto"/>
          </w:tcPr>
          <w:p w14:paraId="3E76D566"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left"/>
              <w:rPr>
                <w:sz w:val="18"/>
              </w:rPr>
            </w:pPr>
            <w:r w:rsidRPr="00B076A8">
              <w:rPr>
                <w:sz w:val="18"/>
              </w:rPr>
              <w:t>2020/21</w:t>
            </w:r>
          </w:p>
        </w:tc>
        <w:tc>
          <w:tcPr>
            <w:tcW w:w="2110" w:type="dxa"/>
            <w:shd w:val="clear" w:color="auto" w:fill="auto"/>
            <w:vAlign w:val="bottom"/>
          </w:tcPr>
          <w:p w14:paraId="6FE591E7"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w:t>
            </w:r>
          </w:p>
        </w:tc>
        <w:tc>
          <w:tcPr>
            <w:tcW w:w="1839" w:type="dxa"/>
            <w:shd w:val="clear" w:color="auto" w:fill="auto"/>
            <w:vAlign w:val="bottom"/>
          </w:tcPr>
          <w:p w14:paraId="551B4D24"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w:t>
            </w:r>
          </w:p>
        </w:tc>
        <w:tc>
          <w:tcPr>
            <w:tcW w:w="1622" w:type="dxa"/>
            <w:shd w:val="clear" w:color="auto" w:fill="auto"/>
            <w:vAlign w:val="bottom"/>
          </w:tcPr>
          <w:p w14:paraId="136B5298"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w:t>
            </w:r>
          </w:p>
        </w:tc>
      </w:tr>
      <w:tr w:rsidR="00617D76" w:rsidRPr="00B076A8" w14:paraId="28ACA52F" w14:textId="77777777" w:rsidTr="00300C18">
        <w:tc>
          <w:tcPr>
            <w:tcW w:w="1799" w:type="dxa"/>
            <w:shd w:val="clear" w:color="auto" w:fill="auto"/>
          </w:tcPr>
          <w:p w14:paraId="668C3476"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left"/>
              <w:rPr>
                <w:sz w:val="18"/>
              </w:rPr>
            </w:pPr>
            <w:r w:rsidRPr="00B076A8">
              <w:rPr>
                <w:sz w:val="18"/>
              </w:rPr>
              <w:t>2021/22</w:t>
            </w:r>
          </w:p>
        </w:tc>
        <w:tc>
          <w:tcPr>
            <w:tcW w:w="2110" w:type="dxa"/>
            <w:shd w:val="clear" w:color="auto" w:fill="auto"/>
            <w:vAlign w:val="bottom"/>
          </w:tcPr>
          <w:p w14:paraId="2BC57360"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0.99</w:t>
            </w:r>
          </w:p>
        </w:tc>
        <w:tc>
          <w:tcPr>
            <w:tcW w:w="1839" w:type="dxa"/>
            <w:shd w:val="clear" w:color="auto" w:fill="auto"/>
            <w:vAlign w:val="bottom"/>
          </w:tcPr>
          <w:p w14:paraId="50E801EA"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0.99</w:t>
            </w:r>
          </w:p>
        </w:tc>
        <w:tc>
          <w:tcPr>
            <w:tcW w:w="1622" w:type="dxa"/>
            <w:shd w:val="clear" w:color="auto" w:fill="auto"/>
            <w:vAlign w:val="bottom"/>
          </w:tcPr>
          <w:p w14:paraId="6F9E5841"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1.02</w:t>
            </w:r>
          </w:p>
        </w:tc>
      </w:tr>
      <w:tr w:rsidR="00617D76" w:rsidRPr="00B076A8" w14:paraId="41390DEE" w14:textId="77777777" w:rsidTr="00300C18">
        <w:tc>
          <w:tcPr>
            <w:tcW w:w="1799" w:type="dxa"/>
            <w:shd w:val="clear" w:color="auto" w:fill="auto"/>
          </w:tcPr>
          <w:p w14:paraId="0249C163"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left"/>
              <w:rPr>
                <w:sz w:val="18"/>
              </w:rPr>
            </w:pPr>
            <w:r w:rsidRPr="00B076A8">
              <w:rPr>
                <w:sz w:val="18"/>
              </w:rPr>
              <w:t>2022/23</w:t>
            </w:r>
          </w:p>
        </w:tc>
        <w:tc>
          <w:tcPr>
            <w:tcW w:w="2110" w:type="dxa"/>
            <w:shd w:val="clear" w:color="auto" w:fill="auto"/>
            <w:vAlign w:val="bottom"/>
          </w:tcPr>
          <w:p w14:paraId="628CA71D"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0.98</w:t>
            </w:r>
          </w:p>
        </w:tc>
        <w:tc>
          <w:tcPr>
            <w:tcW w:w="1839" w:type="dxa"/>
            <w:shd w:val="clear" w:color="auto" w:fill="auto"/>
            <w:vAlign w:val="bottom"/>
          </w:tcPr>
          <w:p w14:paraId="48F3ED90"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w:t>
            </w:r>
          </w:p>
        </w:tc>
        <w:tc>
          <w:tcPr>
            <w:tcW w:w="1622" w:type="dxa"/>
            <w:shd w:val="clear" w:color="auto" w:fill="auto"/>
            <w:vAlign w:val="bottom"/>
          </w:tcPr>
          <w:p w14:paraId="50ED789D"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1.03</w:t>
            </w:r>
          </w:p>
        </w:tc>
      </w:tr>
    </w:tbl>
    <w:p w14:paraId="44D836B5" w14:textId="54116EE7" w:rsidR="00617D76" w:rsidRPr="00B076A8" w:rsidRDefault="00617D76" w:rsidP="009C438D">
      <w:pPr>
        <w:spacing w:before="120" w:after="240" w:line="220" w:lineRule="atLeast"/>
        <w:ind w:left="1134" w:right="1134" w:firstLine="170"/>
        <w:rPr>
          <w:sz w:val="18"/>
          <w:szCs w:val="18"/>
        </w:rPr>
      </w:pPr>
      <w:bookmarkStart w:id="42" w:name="_Toc197634303"/>
      <w:bookmarkStart w:id="43" w:name="_Toc197634858"/>
      <w:r w:rsidRPr="00B076A8">
        <w:rPr>
          <w:i/>
          <w:iCs/>
          <w:sz w:val="18"/>
          <w:szCs w:val="18"/>
        </w:rPr>
        <w:t>Source:</w:t>
      </w:r>
      <w:r w:rsidRPr="00B076A8">
        <w:rPr>
          <w:sz w:val="18"/>
          <w:szCs w:val="18"/>
        </w:rPr>
        <w:t xml:space="preserve"> </w:t>
      </w:r>
      <w:proofErr w:type="spellStart"/>
      <w:r w:rsidRPr="00B076A8">
        <w:rPr>
          <w:sz w:val="18"/>
          <w:szCs w:val="18"/>
        </w:rPr>
        <w:t>MoE</w:t>
      </w:r>
      <w:proofErr w:type="spellEnd"/>
      <w:r w:rsidRPr="00B076A8">
        <w:rPr>
          <w:sz w:val="18"/>
          <w:szCs w:val="18"/>
        </w:rPr>
        <w:t>, (EMIS).</w:t>
      </w:r>
    </w:p>
    <w:p w14:paraId="296B5FA7" w14:textId="05C90FA7" w:rsidR="006C5D54" w:rsidRPr="00B076A8" w:rsidRDefault="00617D76" w:rsidP="006C5D54">
      <w:pPr>
        <w:pStyle w:val="Heading1"/>
        <w:rPr>
          <w:b/>
        </w:rPr>
      </w:pPr>
      <w:r w:rsidRPr="00B076A8">
        <w:t>Table 14</w:t>
      </w:r>
    </w:p>
    <w:p w14:paraId="35B79007" w14:textId="60189079" w:rsidR="00617D76" w:rsidRPr="00B076A8" w:rsidRDefault="00617D76" w:rsidP="006C5D54">
      <w:pPr>
        <w:pStyle w:val="Heading1"/>
        <w:spacing w:after="120" w:line="220" w:lineRule="atLeast"/>
        <w:rPr>
          <w:b/>
          <w:bCs/>
        </w:rPr>
      </w:pPr>
      <w:r w:rsidRPr="00B076A8">
        <w:rPr>
          <w:b/>
          <w:bCs/>
        </w:rPr>
        <w:t>NER, Completion rates and GPI at the SHS levels</w:t>
      </w:r>
      <w:bookmarkEnd w:id="42"/>
      <w:bookmarkEnd w:id="43"/>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54"/>
        <w:gridCol w:w="1912"/>
        <w:gridCol w:w="1958"/>
        <w:gridCol w:w="1746"/>
      </w:tblGrid>
      <w:tr w:rsidR="0016708A" w:rsidRPr="00B076A8" w14:paraId="7C9E872B" w14:textId="77777777" w:rsidTr="0016708A">
        <w:trPr>
          <w:tblHeader/>
        </w:trPr>
        <w:tc>
          <w:tcPr>
            <w:tcW w:w="1754" w:type="dxa"/>
            <w:tcBorders>
              <w:top w:val="single" w:sz="4" w:space="0" w:color="auto"/>
              <w:bottom w:val="single" w:sz="12" w:space="0" w:color="auto"/>
            </w:tcBorders>
            <w:shd w:val="clear" w:color="auto" w:fill="auto"/>
            <w:vAlign w:val="bottom"/>
          </w:tcPr>
          <w:p w14:paraId="5E1D20F3" w14:textId="77777777" w:rsidR="00617D76" w:rsidRPr="00B076A8" w:rsidRDefault="00617D76" w:rsidP="0016708A">
            <w:pPr>
              <w:pStyle w:val="SingleTxtG"/>
              <w:tabs>
                <w:tab w:val="clear" w:pos="1701"/>
                <w:tab w:val="clear" w:pos="2268"/>
              </w:tabs>
              <w:suppressAutoHyphens w:val="0"/>
              <w:spacing w:before="80" w:after="80" w:line="200" w:lineRule="exact"/>
              <w:ind w:left="0" w:right="113"/>
              <w:jc w:val="left"/>
              <w:rPr>
                <w:i/>
                <w:sz w:val="16"/>
              </w:rPr>
            </w:pPr>
            <w:r w:rsidRPr="00B076A8">
              <w:rPr>
                <w:i/>
                <w:sz w:val="16"/>
              </w:rPr>
              <w:t xml:space="preserve">Year </w:t>
            </w:r>
          </w:p>
        </w:tc>
        <w:tc>
          <w:tcPr>
            <w:tcW w:w="1912" w:type="dxa"/>
            <w:tcBorders>
              <w:top w:val="single" w:sz="4" w:space="0" w:color="auto"/>
              <w:bottom w:val="single" w:sz="12" w:space="0" w:color="auto"/>
            </w:tcBorders>
            <w:shd w:val="clear" w:color="auto" w:fill="auto"/>
            <w:vAlign w:val="bottom"/>
          </w:tcPr>
          <w:p w14:paraId="1E860443" w14:textId="77777777" w:rsidR="00617D76" w:rsidRPr="00B076A8" w:rsidRDefault="00617D76" w:rsidP="0016708A">
            <w:pPr>
              <w:pStyle w:val="SingleTxtG"/>
              <w:tabs>
                <w:tab w:val="clear" w:pos="1701"/>
                <w:tab w:val="clear" w:pos="2268"/>
              </w:tabs>
              <w:suppressAutoHyphens w:val="0"/>
              <w:spacing w:before="80" w:after="80" w:line="200" w:lineRule="exact"/>
              <w:ind w:left="0" w:right="113"/>
              <w:jc w:val="right"/>
              <w:rPr>
                <w:i/>
                <w:sz w:val="16"/>
              </w:rPr>
            </w:pPr>
            <w:r w:rsidRPr="00B076A8">
              <w:rPr>
                <w:i/>
                <w:sz w:val="16"/>
              </w:rPr>
              <w:t>Net Enrolment Ratio</w:t>
            </w:r>
          </w:p>
        </w:tc>
        <w:tc>
          <w:tcPr>
            <w:tcW w:w="1958" w:type="dxa"/>
            <w:tcBorders>
              <w:top w:val="single" w:sz="4" w:space="0" w:color="auto"/>
              <w:bottom w:val="single" w:sz="12" w:space="0" w:color="auto"/>
            </w:tcBorders>
            <w:shd w:val="clear" w:color="auto" w:fill="auto"/>
            <w:vAlign w:val="bottom"/>
          </w:tcPr>
          <w:p w14:paraId="165E4D18" w14:textId="77777777" w:rsidR="00617D76" w:rsidRPr="00B076A8" w:rsidRDefault="00617D76" w:rsidP="0016708A">
            <w:pPr>
              <w:pStyle w:val="SingleTxtG"/>
              <w:tabs>
                <w:tab w:val="clear" w:pos="1701"/>
                <w:tab w:val="clear" w:pos="2268"/>
              </w:tabs>
              <w:suppressAutoHyphens w:val="0"/>
              <w:spacing w:before="80" w:after="80" w:line="200" w:lineRule="exact"/>
              <w:ind w:left="0" w:right="113"/>
              <w:jc w:val="right"/>
              <w:rPr>
                <w:i/>
                <w:sz w:val="16"/>
              </w:rPr>
            </w:pPr>
            <w:r w:rsidRPr="00B076A8">
              <w:rPr>
                <w:i/>
                <w:sz w:val="16"/>
              </w:rPr>
              <w:t>Completion rate</w:t>
            </w:r>
          </w:p>
        </w:tc>
        <w:tc>
          <w:tcPr>
            <w:tcW w:w="1746" w:type="dxa"/>
            <w:tcBorders>
              <w:top w:val="single" w:sz="4" w:space="0" w:color="auto"/>
              <w:bottom w:val="single" w:sz="12" w:space="0" w:color="auto"/>
            </w:tcBorders>
            <w:shd w:val="clear" w:color="auto" w:fill="auto"/>
            <w:vAlign w:val="bottom"/>
          </w:tcPr>
          <w:p w14:paraId="3AC04186" w14:textId="77777777" w:rsidR="00617D76" w:rsidRPr="00B076A8" w:rsidRDefault="00617D76" w:rsidP="0016708A">
            <w:pPr>
              <w:pStyle w:val="SingleTxtG"/>
              <w:tabs>
                <w:tab w:val="clear" w:pos="1701"/>
                <w:tab w:val="clear" w:pos="2268"/>
              </w:tabs>
              <w:suppressAutoHyphens w:val="0"/>
              <w:spacing w:before="80" w:after="80" w:line="200" w:lineRule="exact"/>
              <w:ind w:left="0" w:right="113"/>
              <w:jc w:val="right"/>
              <w:rPr>
                <w:i/>
                <w:sz w:val="16"/>
              </w:rPr>
            </w:pPr>
            <w:r w:rsidRPr="00B076A8">
              <w:rPr>
                <w:i/>
                <w:sz w:val="16"/>
              </w:rPr>
              <w:t>Gender Parity Index</w:t>
            </w:r>
          </w:p>
        </w:tc>
      </w:tr>
      <w:tr w:rsidR="00617D76" w:rsidRPr="00B076A8" w14:paraId="5CD9624D" w14:textId="77777777" w:rsidTr="0016708A">
        <w:tc>
          <w:tcPr>
            <w:tcW w:w="1754" w:type="dxa"/>
            <w:tcBorders>
              <w:top w:val="single" w:sz="12" w:space="0" w:color="auto"/>
            </w:tcBorders>
            <w:shd w:val="clear" w:color="auto" w:fill="auto"/>
          </w:tcPr>
          <w:p w14:paraId="68B4867D" w14:textId="77777777" w:rsidR="00617D76" w:rsidRPr="00B076A8" w:rsidRDefault="00617D76" w:rsidP="0016708A">
            <w:pPr>
              <w:pStyle w:val="SingleTxtG"/>
              <w:tabs>
                <w:tab w:val="clear" w:pos="1701"/>
                <w:tab w:val="clear" w:pos="2268"/>
              </w:tabs>
              <w:suppressAutoHyphens w:val="0"/>
              <w:spacing w:before="40" w:after="40" w:line="220" w:lineRule="exact"/>
              <w:ind w:left="0" w:right="113"/>
              <w:jc w:val="left"/>
              <w:rPr>
                <w:sz w:val="18"/>
              </w:rPr>
            </w:pPr>
            <w:r w:rsidRPr="00B076A8">
              <w:rPr>
                <w:sz w:val="18"/>
              </w:rPr>
              <w:t>2019/20</w:t>
            </w:r>
          </w:p>
        </w:tc>
        <w:tc>
          <w:tcPr>
            <w:tcW w:w="1912" w:type="dxa"/>
            <w:tcBorders>
              <w:top w:val="single" w:sz="12" w:space="0" w:color="auto"/>
            </w:tcBorders>
            <w:shd w:val="clear" w:color="auto" w:fill="auto"/>
            <w:vAlign w:val="bottom"/>
          </w:tcPr>
          <w:p w14:paraId="70984BA3" w14:textId="77777777" w:rsidR="00617D76" w:rsidRPr="00B076A8" w:rsidRDefault="00617D76" w:rsidP="0016708A">
            <w:pPr>
              <w:pStyle w:val="SingleTxtG"/>
              <w:tabs>
                <w:tab w:val="clear" w:pos="1701"/>
                <w:tab w:val="clear" w:pos="2268"/>
              </w:tabs>
              <w:suppressAutoHyphens w:val="0"/>
              <w:spacing w:before="40" w:after="40" w:line="220" w:lineRule="exact"/>
              <w:ind w:left="0" w:right="113"/>
              <w:jc w:val="right"/>
              <w:rPr>
                <w:sz w:val="18"/>
              </w:rPr>
            </w:pPr>
            <w:r w:rsidRPr="00B076A8">
              <w:rPr>
                <w:sz w:val="18"/>
              </w:rPr>
              <w:t>63.2</w:t>
            </w:r>
          </w:p>
        </w:tc>
        <w:tc>
          <w:tcPr>
            <w:tcW w:w="1958" w:type="dxa"/>
            <w:tcBorders>
              <w:top w:val="single" w:sz="12" w:space="0" w:color="auto"/>
            </w:tcBorders>
            <w:shd w:val="clear" w:color="auto" w:fill="auto"/>
            <w:vAlign w:val="bottom"/>
          </w:tcPr>
          <w:p w14:paraId="1D9AB171" w14:textId="77777777" w:rsidR="00617D76" w:rsidRPr="00B076A8" w:rsidRDefault="00617D76" w:rsidP="0016708A">
            <w:pPr>
              <w:pStyle w:val="SingleTxtG"/>
              <w:tabs>
                <w:tab w:val="clear" w:pos="1701"/>
                <w:tab w:val="clear" w:pos="2268"/>
              </w:tabs>
              <w:suppressAutoHyphens w:val="0"/>
              <w:spacing w:before="40" w:after="40" w:line="220" w:lineRule="exact"/>
              <w:ind w:left="0" w:right="113"/>
              <w:jc w:val="right"/>
              <w:rPr>
                <w:sz w:val="18"/>
              </w:rPr>
            </w:pPr>
            <w:r w:rsidRPr="00B076A8">
              <w:rPr>
                <w:sz w:val="18"/>
              </w:rPr>
              <w:t>64.1</w:t>
            </w:r>
          </w:p>
        </w:tc>
        <w:tc>
          <w:tcPr>
            <w:tcW w:w="1746" w:type="dxa"/>
            <w:tcBorders>
              <w:top w:val="single" w:sz="12" w:space="0" w:color="auto"/>
            </w:tcBorders>
            <w:shd w:val="clear" w:color="auto" w:fill="auto"/>
            <w:vAlign w:val="bottom"/>
          </w:tcPr>
          <w:p w14:paraId="5295EE07" w14:textId="77777777" w:rsidR="00617D76" w:rsidRPr="00B076A8" w:rsidRDefault="00617D76" w:rsidP="0016708A">
            <w:pPr>
              <w:pStyle w:val="SingleTxtG"/>
              <w:tabs>
                <w:tab w:val="clear" w:pos="1701"/>
                <w:tab w:val="clear" w:pos="2268"/>
              </w:tabs>
              <w:suppressAutoHyphens w:val="0"/>
              <w:spacing w:before="40" w:after="40" w:line="220" w:lineRule="exact"/>
              <w:ind w:left="0" w:right="113"/>
              <w:jc w:val="right"/>
              <w:rPr>
                <w:sz w:val="18"/>
              </w:rPr>
            </w:pPr>
            <w:r w:rsidRPr="00B076A8">
              <w:rPr>
                <w:sz w:val="18"/>
              </w:rPr>
              <w:t>0.96</w:t>
            </w:r>
          </w:p>
        </w:tc>
      </w:tr>
      <w:tr w:rsidR="00617D76" w:rsidRPr="00B076A8" w14:paraId="76991956" w14:textId="77777777" w:rsidTr="0016708A">
        <w:tc>
          <w:tcPr>
            <w:tcW w:w="1754" w:type="dxa"/>
            <w:shd w:val="clear" w:color="auto" w:fill="auto"/>
          </w:tcPr>
          <w:p w14:paraId="1A9D030F" w14:textId="77777777" w:rsidR="00617D76" w:rsidRPr="00B076A8" w:rsidRDefault="00617D76" w:rsidP="0016708A">
            <w:pPr>
              <w:pStyle w:val="SingleTxtG"/>
              <w:tabs>
                <w:tab w:val="clear" w:pos="1701"/>
                <w:tab w:val="clear" w:pos="2268"/>
              </w:tabs>
              <w:suppressAutoHyphens w:val="0"/>
              <w:spacing w:before="40" w:after="40" w:line="220" w:lineRule="exact"/>
              <w:ind w:left="0" w:right="113"/>
              <w:jc w:val="left"/>
              <w:rPr>
                <w:sz w:val="18"/>
              </w:rPr>
            </w:pPr>
            <w:r w:rsidRPr="00B076A8">
              <w:rPr>
                <w:sz w:val="18"/>
              </w:rPr>
              <w:t>2020/21</w:t>
            </w:r>
          </w:p>
        </w:tc>
        <w:tc>
          <w:tcPr>
            <w:tcW w:w="1912" w:type="dxa"/>
            <w:shd w:val="clear" w:color="auto" w:fill="auto"/>
            <w:vAlign w:val="bottom"/>
          </w:tcPr>
          <w:p w14:paraId="148B1D2F" w14:textId="77777777" w:rsidR="00617D76" w:rsidRPr="00B076A8" w:rsidRDefault="00617D76" w:rsidP="0016708A">
            <w:pPr>
              <w:pStyle w:val="SingleTxtG"/>
              <w:tabs>
                <w:tab w:val="clear" w:pos="1701"/>
                <w:tab w:val="clear" w:pos="2268"/>
              </w:tabs>
              <w:suppressAutoHyphens w:val="0"/>
              <w:spacing w:before="40" w:after="40" w:line="220" w:lineRule="exact"/>
              <w:ind w:left="0" w:right="113"/>
              <w:jc w:val="right"/>
              <w:rPr>
                <w:sz w:val="18"/>
              </w:rPr>
            </w:pPr>
            <w:r w:rsidRPr="00B076A8">
              <w:rPr>
                <w:sz w:val="18"/>
              </w:rPr>
              <w:t>34.5</w:t>
            </w:r>
          </w:p>
        </w:tc>
        <w:tc>
          <w:tcPr>
            <w:tcW w:w="1958" w:type="dxa"/>
            <w:shd w:val="clear" w:color="auto" w:fill="auto"/>
            <w:vAlign w:val="bottom"/>
          </w:tcPr>
          <w:p w14:paraId="37EB5989" w14:textId="77777777" w:rsidR="00617D76" w:rsidRPr="00B076A8" w:rsidRDefault="00617D76" w:rsidP="0016708A">
            <w:pPr>
              <w:pStyle w:val="SingleTxtG"/>
              <w:tabs>
                <w:tab w:val="clear" w:pos="1701"/>
                <w:tab w:val="clear" w:pos="2268"/>
              </w:tabs>
              <w:suppressAutoHyphens w:val="0"/>
              <w:spacing w:before="40" w:after="40" w:line="220" w:lineRule="exact"/>
              <w:ind w:left="0" w:right="113"/>
              <w:jc w:val="right"/>
              <w:rPr>
                <w:sz w:val="18"/>
              </w:rPr>
            </w:pPr>
            <w:r w:rsidRPr="00B076A8">
              <w:rPr>
                <w:sz w:val="18"/>
              </w:rPr>
              <w:t>68.6</w:t>
            </w:r>
          </w:p>
        </w:tc>
        <w:tc>
          <w:tcPr>
            <w:tcW w:w="1746" w:type="dxa"/>
            <w:shd w:val="clear" w:color="auto" w:fill="auto"/>
            <w:vAlign w:val="bottom"/>
          </w:tcPr>
          <w:p w14:paraId="5AD69EDB" w14:textId="77777777" w:rsidR="00617D76" w:rsidRPr="00B076A8" w:rsidRDefault="00617D76" w:rsidP="0016708A">
            <w:pPr>
              <w:pStyle w:val="SingleTxtG"/>
              <w:tabs>
                <w:tab w:val="clear" w:pos="1701"/>
                <w:tab w:val="clear" w:pos="2268"/>
              </w:tabs>
              <w:suppressAutoHyphens w:val="0"/>
              <w:spacing w:before="40" w:after="40" w:line="220" w:lineRule="exact"/>
              <w:ind w:left="0" w:right="113"/>
              <w:jc w:val="right"/>
              <w:rPr>
                <w:sz w:val="18"/>
              </w:rPr>
            </w:pPr>
            <w:r w:rsidRPr="00B076A8">
              <w:rPr>
                <w:sz w:val="18"/>
              </w:rPr>
              <w:t>1</w:t>
            </w:r>
          </w:p>
        </w:tc>
      </w:tr>
      <w:tr w:rsidR="00617D76" w:rsidRPr="00B076A8" w14:paraId="4583AC84" w14:textId="77777777" w:rsidTr="0016708A">
        <w:tc>
          <w:tcPr>
            <w:tcW w:w="1754" w:type="dxa"/>
            <w:shd w:val="clear" w:color="auto" w:fill="auto"/>
          </w:tcPr>
          <w:p w14:paraId="6A6DFA04" w14:textId="77777777" w:rsidR="00617D76" w:rsidRPr="00B076A8" w:rsidRDefault="00617D76" w:rsidP="0016708A">
            <w:pPr>
              <w:pStyle w:val="SingleTxtG"/>
              <w:tabs>
                <w:tab w:val="clear" w:pos="1701"/>
                <w:tab w:val="clear" w:pos="2268"/>
              </w:tabs>
              <w:suppressAutoHyphens w:val="0"/>
              <w:spacing w:before="40" w:after="40" w:line="220" w:lineRule="exact"/>
              <w:ind w:left="0" w:right="113"/>
              <w:jc w:val="left"/>
              <w:rPr>
                <w:sz w:val="18"/>
              </w:rPr>
            </w:pPr>
            <w:r w:rsidRPr="00B076A8">
              <w:rPr>
                <w:sz w:val="18"/>
              </w:rPr>
              <w:t>2021/22</w:t>
            </w:r>
          </w:p>
        </w:tc>
        <w:tc>
          <w:tcPr>
            <w:tcW w:w="1912" w:type="dxa"/>
            <w:shd w:val="clear" w:color="auto" w:fill="auto"/>
            <w:vAlign w:val="bottom"/>
          </w:tcPr>
          <w:p w14:paraId="181D5C5F" w14:textId="77777777" w:rsidR="00617D76" w:rsidRPr="00B076A8" w:rsidRDefault="00617D76" w:rsidP="0016708A">
            <w:pPr>
              <w:pStyle w:val="SingleTxtG"/>
              <w:tabs>
                <w:tab w:val="clear" w:pos="1701"/>
                <w:tab w:val="clear" w:pos="2268"/>
              </w:tabs>
              <w:suppressAutoHyphens w:val="0"/>
              <w:spacing w:before="40" w:after="40" w:line="220" w:lineRule="exact"/>
              <w:ind w:left="0" w:right="113"/>
              <w:jc w:val="right"/>
              <w:rPr>
                <w:sz w:val="18"/>
              </w:rPr>
            </w:pPr>
            <w:r w:rsidRPr="00B076A8">
              <w:rPr>
                <w:sz w:val="18"/>
              </w:rPr>
              <w:t>40</w:t>
            </w:r>
          </w:p>
        </w:tc>
        <w:tc>
          <w:tcPr>
            <w:tcW w:w="1958" w:type="dxa"/>
            <w:shd w:val="clear" w:color="auto" w:fill="auto"/>
            <w:vAlign w:val="bottom"/>
          </w:tcPr>
          <w:p w14:paraId="396D7816" w14:textId="77777777" w:rsidR="00617D76" w:rsidRPr="00B076A8" w:rsidRDefault="00617D76" w:rsidP="0016708A">
            <w:pPr>
              <w:pStyle w:val="SingleTxtG"/>
              <w:tabs>
                <w:tab w:val="clear" w:pos="1701"/>
                <w:tab w:val="clear" w:pos="2268"/>
              </w:tabs>
              <w:suppressAutoHyphens w:val="0"/>
              <w:spacing w:before="40" w:after="40" w:line="220" w:lineRule="exact"/>
              <w:ind w:left="0" w:right="113"/>
              <w:jc w:val="right"/>
              <w:rPr>
                <w:sz w:val="18"/>
              </w:rPr>
            </w:pPr>
            <w:r w:rsidRPr="00B076A8">
              <w:rPr>
                <w:sz w:val="18"/>
              </w:rPr>
              <w:t>68.3</w:t>
            </w:r>
          </w:p>
        </w:tc>
        <w:tc>
          <w:tcPr>
            <w:tcW w:w="1746" w:type="dxa"/>
            <w:shd w:val="clear" w:color="auto" w:fill="auto"/>
            <w:vAlign w:val="bottom"/>
          </w:tcPr>
          <w:p w14:paraId="37A4BA16" w14:textId="77777777" w:rsidR="00617D76" w:rsidRPr="00B076A8" w:rsidRDefault="00617D76" w:rsidP="0016708A">
            <w:pPr>
              <w:pStyle w:val="SingleTxtG"/>
              <w:tabs>
                <w:tab w:val="clear" w:pos="1701"/>
                <w:tab w:val="clear" w:pos="2268"/>
              </w:tabs>
              <w:suppressAutoHyphens w:val="0"/>
              <w:spacing w:before="40" w:after="40" w:line="220" w:lineRule="exact"/>
              <w:ind w:left="0" w:right="113"/>
              <w:jc w:val="right"/>
              <w:rPr>
                <w:sz w:val="18"/>
              </w:rPr>
            </w:pPr>
            <w:r w:rsidRPr="00B076A8">
              <w:rPr>
                <w:sz w:val="18"/>
              </w:rPr>
              <w:t>1.05</w:t>
            </w:r>
          </w:p>
        </w:tc>
      </w:tr>
      <w:tr w:rsidR="00617D76" w:rsidRPr="00B076A8" w14:paraId="46C4FA32" w14:textId="77777777" w:rsidTr="0016708A">
        <w:tc>
          <w:tcPr>
            <w:tcW w:w="1754" w:type="dxa"/>
            <w:shd w:val="clear" w:color="auto" w:fill="auto"/>
          </w:tcPr>
          <w:p w14:paraId="677E2B94" w14:textId="77777777" w:rsidR="00617D76" w:rsidRPr="00B076A8" w:rsidRDefault="00617D76" w:rsidP="0016708A">
            <w:pPr>
              <w:pStyle w:val="SingleTxtG"/>
              <w:tabs>
                <w:tab w:val="clear" w:pos="1701"/>
                <w:tab w:val="clear" w:pos="2268"/>
              </w:tabs>
              <w:suppressAutoHyphens w:val="0"/>
              <w:spacing w:before="40" w:after="40" w:line="220" w:lineRule="exact"/>
              <w:ind w:left="0" w:right="113"/>
              <w:jc w:val="left"/>
              <w:rPr>
                <w:sz w:val="18"/>
              </w:rPr>
            </w:pPr>
            <w:r w:rsidRPr="00B076A8">
              <w:rPr>
                <w:sz w:val="18"/>
              </w:rPr>
              <w:t>2022/23</w:t>
            </w:r>
          </w:p>
        </w:tc>
        <w:tc>
          <w:tcPr>
            <w:tcW w:w="1912" w:type="dxa"/>
            <w:shd w:val="clear" w:color="auto" w:fill="auto"/>
            <w:vAlign w:val="bottom"/>
          </w:tcPr>
          <w:p w14:paraId="6E5AAE9F" w14:textId="77777777" w:rsidR="00617D76" w:rsidRPr="00B076A8" w:rsidRDefault="00617D76" w:rsidP="0016708A">
            <w:pPr>
              <w:pStyle w:val="SingleTxtG"/>
              <w:tabs>
                <w:tab w:val="clear" w:pos="1701"/>
                <w:tab w:val="clear" w:pos="2268"/>
              </w:tabs>
              <w:suppressAutoHyphens w:val="0"/>
              <w:spacing w:before="40" w:after="40" w:line="220" w:lineRule="exact"/>
              <w:ind w:left="0" w:right="113"/>
              <w:jc w:val="right"/>
              <w:rPr>
                <w:sz w:val="18"/>
              </w:rPr>
            </w:pPr>
            <w:r w:rsidRPr="00B076A8">
              <w:rPr>
                <w:sz w:val="18"/>
              </w:rPr>
              <w:t>41.2</w:t>
            </w:r>
          </w:p>
        </w:tc>
        <w:tc>
          <w:tcPr>
            <w:tcW w:w="1958" w:type="dxa"/>
            <w:shd w:val="clear" w:color="auto" w:fill="auto"/>
            <w:vAlign w:val="bottom"/>
          </w:tcPr>
          <w:p w14:paraId="27E9EC25" w14:textId="77777777" w:rsidR="00617D76" w:rsidRPr="00B076A8" w:rsidRDefault="00617D76" w:rsidP="0016708A">
            <w:pPr>
              <w:pStyle w:val="SingleTxtG"/>
              <w:tabs>
                <w:tab w:val="clear" w:pos="1701"/>
                <w:tab w:val="clear" w:pos="2268"/>
              </w:tabs>
              <w:suppressAutoHyphens w:val="0"/>
              <w:spacing w:before="40" w:after="40" w:line="220" w:lineRule="exact"/>
              <w:ind w:left="0" w:right="113"/>
              <w:jc w:val="right"/>
              <w:rPr>
                <w:sz w:val="18"/>
              </w:rPr>
            </w:pPr>
            <w:r w:rsidRPr="00B076A8">
              <w:rPr>
                <w:sz w:val="18"/>
              </w:rPr>
              <w:t>58.7</w:t>
            </w:r>
          </w:p>
        </w:tc>
        <w:tc>
          <w:tcPr>
            <w:tcW w:w="1746" w:type="dxa"/>
            <w:shd w:val="clear" w:color="auto" w:fill="auto"/>
            <w:vAlign w:val="bottom"/>
          </w:tcPr>
          <w:p w14:paraId="54150DF3" w14:textId="77777777" w:rsidR="00617D76" w:rsidRPr="00B076A8" w:rsidRDefault="00617D76" w:rsidP="0016708A">
            <w:pPr>
              <w:pStyle w:val="SingleTxtG"/>
              <w:tabs>
                <w:tab w:val="clear" w:pos="1701"/>
                <w:tab w:val="clear" w:pos="2268"/>
              </w:tabs>
              <w:suppressAutoHyphens w:val="0"/>
              <w:spacing w:before="40" w:after="40" w:line="220" w:lineRule="exact"/>
              <w:ind w:left="0" w:right="113"/>
              <w:jc w:val="right"/>
              <w:rPr>
                <w:sz w:val="18"/>
              </w:rPr>
            </w:pPr>
            <w:r w:rsidRPr="00B076A8">
              <w:rPr>
                <w:sz w:val="18"/>
              </w:rPr>
              <w:t>1.11</w:t>
            </w:r>
          </w:p>
        </w:tc>
      </w:tr>
    </w:tbl>
    <w:p w14:paraId="0DBF1E9E" w14:textId="702B6160" w:rsidR="00617D76" w:rsidRPr="00B076A8" w:rsidRDefault="00617D76" w:rsidP="009C438D">
      <w:pPr>
        <w:spacing w:before="120" w:after="240" w:line="220" w:lineRule="atLeast"/>
        <w:ind w:left="1134" w:right="1134" w:firstLine="170"/>
        <w:rPr>
          <w:sz w:val="18"/>
          <w:szCs w:val="18"/>
        </w:rPr>
      </w:pPr>
      <w:bookmarkStart w:id="44" w:name="_Toc197634304"/>
      <w:bookmarkStart w:id="45" w:name="_Toc197634859"/>
      <w:r w:rsidRPr="00B076A8">
        <w:rPr>
          <w:i/>
          <w:iCs/>
          <w:sz w:val="18"/>
          <w:szCs w:val="18"/>
        </w:rPr>
        <w:t>Source:</w:t>
      </w:r>
      <w:r w:rsidRPr="00B076A8">
        <w:rPr>
          <w:sz w:val="18"/>
          <w:szCs w:val="18"/>
        </w:rPr>
        <w:t xml:space="preserve"> </w:t>
      </w:r>
      <w:proofErr w:type="spellStart"/>
      <w:r w:rsidRPr="00B076A8">
        <w:rPr>
          <w:sz w:val="18"/>
          <w:szCs w:val="18"/>
        </w:rPr>
        <w:t>MoE</w:t>
      </w:r>
      <w:proofErr w:type="spellEnd"/>
      <w:r w:rsidRPr="00B076A8">
        <w:rPr>
          <w:sz w:val="18"/>
          <w:szCs w:val="18"/>
        </w:rPr>
        <w:t>, (EMIS), 2024.</w:t>
      </w:r>
    </w:p>
    <w:p w14:paraId="2BAEB4FA" w14:textId="4B4A9447" w:rsidR="003602DB" w:rsidRPr="00B076A8" w:rsidRDefault="00617D76" w:rsidP="009C438D">
      <w:pPr>
        <w:pStyle w:val="Heading1"/>
        <w:spacing w:line="220" w:lineRule="atLeast"/>
      </w:pPr>
      <w:r w:rsidRPr="00B076A8">
        <w:t>Table 15</w:t>
      </w:r>
    </w:p>
    <w:p w14:paraId="78064DB1" w14:textId="74DBB4A9" w:rsidR="00617D76" w:rsidRPr="00B076A8" w:rsidRDefault="00617D76" w:rsidP="00DD0B0B">
      <w:pPr>
        <w:pStyle w:val="Heading1"/>
        <w:spacing w:after="120" w:line="220" w:lineRule="atLeast"/>
        <w:rPr>
          <w:bCs/>
        </w:rPr>
      </w:pPr>
      <w:r w:rsidRPr="00B076A8">
        <w:rPr>
          <w:b/>
          <w:bCs/>
        </w:rPr>
        <w:t>Rates of maternal, neo-natal, infant and under-five mortalities</w:t>
      </w:r>
      <w:bookmarkEnd w:id="44"/>
      <w:bookmarkEnd w:id="45"/>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26"/>
        <w:gridCol w:w="1511"/>
        <w:gridCol w:w="1511"/>
        <w:gridCol w:w="1511"/>
        <w:gridCol w:w="1511"/>
      </w:tblGrid>
      <w:tr w:rsidR="003602DB" w:rsidRPr="00B076A8" w14:paraId="1767198C" w14:textId="77777777" w:rsidTr="003602DB">
        <w:trPr>
          <w:tblHeader/>
        </w:trPr>
        <w:tc>
          <w:tcPr>
            <w:tcW w:w="1326" w:type="dxa"/>
            <w:tcBorders>
              <w:top w:val="single" w:sz="4" w:space="0" w:color="auto"/>
              <w:bottom w:val="single" w:sz="12" w:space="0" w:color="auto"/>
            </w:tcBorders>
            <w:shd w:val="clear" w:color="auto" w:fill="auto"/>
            <w:vAlign w:val="bottom"/>
          </w:tcPr>
          <w:p w14:paraId="24DF6548"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left"/>
              <w:rPr>
                <w:i/>
                <w:sz w:val="16"/>
              </w:rPr>
            </w:pPr>
            <w:r w:rsidRPr="00B076A8">
              <w:rPr>
                <w:i/>
                <w:sz w:val="16"/>
              </w:rPr>
              <w:t>Year</w:t>
            </w:r>
          </w:p>
        </w:tc>
        <w:tc>
          <w:tcPr>
            <w:tcW w:w="1511" w:type="dxa"/>
            <w:tcBorders>
              <w:top w:val="single" w:sz="4" w:space="0" w:color="auto"/>
              <w:bottom w:val="single" w:sz="12" w:space="0" w:color="auto"/>
            </w:tcBorders>
            <w:shd w:val="clear" w:color="auto" w:fill="auto"/>
            <w:vAlign w:val="bottom"/>
          </w:tcPr>
          <w:p w14:paraId="293D36E0"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right"/>
              <w:rPr>
                <w:i/>
                <w:sz w:val="16"/>
              </w:rPr>
            </w:pPr>
            <w:r w:rsidRPr="00B076A8">
              <w:rPr>
                <w:i/>
                <w:sz w:val="16"/>
              </w:rPr>
              <w:t>Maternal mortality</w:t>
            </w:r>
          </w:p>
        </w:tc>
        <w:tc>
          <w:tcPr>
            <w:tcW w:w="1511" w:type="dxa"/>
            <w:tcBorders>
              <w:top w:val="single" w:sz="4" w:space="0" w:color="auto"/>
              <w:bottom w:val="single" w:sz="12" w:space="0" w:color="auto"/>
            </w:tcBorders>
            <w:shd w:val="clear" w:color="auto" w:fill="auto"/>
            <w:vAlign w:val="bottom"/>
          </w:tcPr>
          <w:p w14:paraId="2C6F004D"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right"/>
              <w:rPr>
                <w:i/>
                <w:sz w:val="16"/>
              </w:rPr>
            </w:pPr>
            <w:r w:rsidRPr="00B076A8">
              <w:rPr>
                <w:i/>
                <w:sz w:val="16"/>
              </w:rPr>
              <w:t>Neo-natal mortality</w:t>
            </w:r>
          </w:p>
        </w:tc>
        <w:tc>
          <w:tcPr>
            <w:tcW w:w="1511" w:type="dxa"/>
            <w:tcBorders>
              <w:top w:val="single" w:sz="4" w:space="0" w:color="auto"/>
              <w:bottom w:val="single" w:sz="12" w:space="0" w:color="auto"/>
            </w:tcBorders>
            <w:shd w:val="clear" w:color="auto" w:fill="auto"/>
            <w:vAlign w:val="bottom"/>
          </w:tcPr>
          <w:p w14:paraId="396B440B"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right"/>
              <w:rPr>
                <w:i/>
                <w:sz w:val="16"/>
              </w:rPr>
            </w:pPr>
            <w:r w:rsidRPr="00B076A8">
              <w:rPr>
                <w:i/>
                <w:sz w:val="16"/>
              </w:rPr>
              <w:t>Infant mortality</w:t>
            </w:r>
          </w:p>
        </w:tc>
        <w:tc>
          <w:tcPr>
            <w:tcW w:w="1511" w:type="dxa"/>
            <w:tcBorders>
              <w:top w:val="single" w:sz="4" w:space="0" w:color="auto"/>
              <w:bottom w:val="single" w:sz="12" w:space="0" w:color="auto"/>
            </w:tcBorders>
            <w:shd w:val="clear" w:color="auto" w:fill="auto"/>
            <w:vAlign w:val="bottom"/>
          </w:tcPr>
          <w:p w14:paraId="631E2B11" w14:textId="77777777" w:rsidR="00617D76" w:rsidRPr="00B076A8" w:rsidRDefault="00617D76" w:rsidP="009C438D">
            <w:pPr>
              <w:pStyle w:val="SingleTxtG"/>
              <w:tabs>
                <w:tab w:val="clear" w:pos="1701"/>
                <w:tab w:val="clear" w:pos="2268"/>
              </w:tabs>
              <w:suppressAutoHyphens w:val="0"/>
              <w:spacing w:before="80" w:after="80" w:line="220" w:lineRule="atLeast"/>
              <w:ind w:left="0" w:right="113"/>
              <w:jc w:val="right"/>
              <w:rPr>
                <w:i/>
                <w:sz w:val="16"/>
              </w:rPr>
            </w:pPr>
            <w:r w:rsidRPr="00B076A8">
              <w:rPr>
                <w:i/>
                <w:sz w:val="16"/>
              </w:rPr>
              <w:t>Under-five mortality</w:t>
            </w:r>
          </w:p>
        </w:tc>
      </w:tr>
      <w:tr w:rsidR="00617D76" w:rsidRPr="00B076A8" w14:paraId="303F6FF5" w14:textId="77777777" w:rsidTr="003602DB">
        <w:tc>
          <w:tcPr>
            <w:tcW w:w="1326" w:type="dxa"/>
            <w:tcBorders>
              <w:top w:val="single" w:sz="12" w:space="0" w:color="auto"/>
            </w:tcBorders>
            <w:shd w:val="clear" w:color="auto" w:fill="auto"/>
          </w:tcPr>
          <w:p w14:paraId="694BD8B0"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left"/>
              <w:rPr>
                <w:sz w:val="18"/>
              </w:rPr>
            </w:pPr>
            <w:r w:rsidRPr="00B076A8">
              <w:rPr>
                <w:sz w:val="18"/>
              </w:rPr>
              <w:t>2020</w:t>
            </w:r>
          </w:p>
        </w:tc>
        <w:tc>
          <w:tcPr>
            <w:tcW w:w="1511" w:type="dxa"/>
            <w:tcBorders>
              <w:top w:val="single" w:sz="12" w:space="0" w:color="auto"/>
            </w:tcBorders>
            <w:shd w:val="clear" w:color="auto" w:fill="auto"/>
            <w:vAlign w:val="bottom"/>
          </w:tcPr>
          <w:p w14:paraId="1DC4C70F"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109.2</w:t>
            </w:r>
          </w:p>
        </w:tc>
        <w:tc>
          <w:tcPr>
            <w:tcW w:w="1511" w:type="dxa"/>
            <w:tcBorders>
              <w:top w:val="single" w:sz="12" w:space="0" w:color="auto"/>
            </w:tcBorders>
            <w:shd w:val="clear" w:color="auto" w:fill="auto"/>
            <w:vAlign w:val="bottom"/>
          </w:tcPr>
          <w:p w14:paraId="21154C3D"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7.4</w:t>
            </w:r>
          </w:p>
        </w:tc>
        <w:tc>
          <w:tcPr>
            <w:tcW w:w="1511" w:type="dxa"/>
            <w:tcBorders>
              <w:top w:val="single" w:sz="12" w:space="0" w:color="auto"/>
            </w:tcBorders>
            <w:shd w:val="clear" w:color="auto" w:fill="auto"/>
            <w:vAlign w:val="bottom"/>
          </w:tcPr>
          <w:p w14:paraId="491A8611"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7.6</w:t>
            </w:r>
          </w:p>
        </w:tc>
        <w:tc>
          <w:tcPr>
            <w:tcW w:w="1511" w:type="dxa"/>
            <w:tcBorders>
              <w:top w:val="single" w:sz="12" w:space="0" w:color="auto"/>
            </w:tcBorders>
            <w:shd w:val="clear" w:color="auto" w:fill="auto"/>
            <w:vAlign w:val="bottom"/>
          </w:tcPr>
          <w:p w14:paraId="19962613"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9.8</w:t>
            </w:r>
          </w:p>
        </w:tc>
      </w:tr>
      <w:tr w:rsidR="00617D76" w:rsidRPr="00B076A8" w14:paraId="132ED834" w14:textId="77777777" w:rsidTr="003602DB">
        <w:tc>
          <w:tcPr>
            <w:tcW w:w="1326" w:type="dxa"/>
            <w:shd w:val="clear" w:color="auto" w:fill="auto"/>
          </w:tcPr>
          <w:p w14:paraId="0CB6E7AB"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left"/>
              <w:rPr>
                <w:sz w:val="18"/>
              </w:rPr>
            </w:pPr>
            <w:r w:rsidRPr="00B076A8">
              <w:rPr>
                <w:sz w:val="18"/>
              </w:rPr>
              <w:t>2021</w:t>
            </w:r>
          </w:p>
        </w:tc>
        <w:tc>
          <w:tcPr>
            <w:tcW w:w="1511" w:type="dxa"/>
            <w:shd w:val="clear" w:color="auto" w:fill="auto"/>
            <w:vAlign w:val="bottom"/>
          </w:tcPr>
          <w:p w14:paraId="5FE2408B"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119.5</w:t>
            </w:r>
          </w:p>
        </w:tc>
        <w:tc>
          <w:tcPr>
            <w:tcW w:w="1511" w:type="dxa"/>
            <w:shd w:val="clear" w:color="auto" w:fill="auto"/>
            <w:vAlign w:val="bottom"/>
          </w:tcPr>
          <w:p w14:paraId="05D301E5"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7.6</w:t>
            </w:r>
          </w:p>
        </w:tc>
        <w:tc>
          <w:tcPr>
            <w:tcW w:w="1511" w:type="dxa"/>
            <w:shd w:val="clear" w:color="auto" w:fill="auto"/>
            <w:vAlign w:val="bottom"/>
          </w:tcPr>
          <w:p w14:paraId="0AFC692A"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7.8</w:t>
            </w:r>
          </w:p>
        </w:tc>
        <w:tc>
          <w:tcPr>
            <w:tcW w:w="1511" w:type="dxa"/>
            <w:shd w:val="clear" w:color="auto" w:fill="auto"/>
            <w:vAlign w:val="bottom"/>
          </w:tcPr>
          <w:p w14:paraId="105B21DD"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10.7</w:t>
            </w:r>
          </w:p>
        </w:tc>
      </w:tr>
      <w:tr w:rsidR="00617D76" w:rsidRPr="00B076A8" w14:paraId="76EC1C9E" w14:textId="77777777" w:rsidTr="003602DB">
        <w:tc>
          <w:tcPr>
            <w:tcW w:w="1326" w:type="dxa"/>
            <w:shd w:val="clear" w:color="auto" w:fill="auto"/>
          </w:tcPr>
          <w:p w14:paraId="07291038"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left"/>
              <w:rPr>
                <w:sz w:val="18"/>
              </w:rPr>
            </w:pPr>
            <w:r w:rsidRPr="00B076A8">
              <w:rPr>
                <w:sz w:val="18"/>
              </w:rPr>
              <w:t>2022</w:t>
            </w:r>
          </w:p>
        </w:tc>
        <w:tc>
          <w:tcPr>
            <w:tcW w:w="1511" w:type="dxa"/>
            <w:shd w:val="clear" w:color="auto" w:fill="auto"/>
            <w:vAlign w:val="bottom"/>
          </w:tcPr>
          <w:p w14:paraId="4D5FF934"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102.6</w:t>
            </w:r>
          </w:p>
        </w:tc>
        <w:tc>
          <w:tcPr>
            <w:tcW w:w="1511" w:type="dxa"/>
            <w:shd w:val="clear" w:color="auto" w:fill="auto"/>
            <w:vAlign w:val="bottom"/>
          </w:tcPr>
          <w:p w14:paraId="75E816F4"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6.5</w:t>
            </w:r>
          </w:p>
        </w:tc>
        <w:tc>
          <w:tcPr>
            <w:tcW w:w="1511" w:type="dxa"/>
            <w:shd w:val="clear" w:color="auto" w:fill="auto"/>
            <w:vAlign w:val="bottom"/>
          </w:tcPr>
          <w:p w14:paraId="63C59163"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7.4</w:t>
            </w:r>
          </w:p>
        </w:tc>
        <w:tc>
          <w:tcPr>
            <w:tcW w:w="1511" w:type="dxa"/>
            <w:shd w:val="clear" w:color="auto" w:fill="auto"/>
            <w:vAlign w:val="bottom"/>
          </w:tcPr>
          <w:p w14:paraId="2D6781D2"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9.8</w:t>
            </w:r>
          </w:p>
        </w:tc>
      </w:tr>
      <w:tr w:rsidR="00617D76" w:rsidRPr="00B076A8" w14:paraId="197BB778" w14:textId="77777777" w:rsidTr="003602DB">
        <w:tc>
          <w:tcPr>
            <w:tcW w:w="1326" w:type="dxa"/>
            <w:shd w:val="clear" w:color="auto" w:fill="auto"/>
          </w:tcPr>
          <w:p w14:paraId="5B12D69A"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left"/>
              <w:rPr>
                <w:sz w:val="18"/>
              </w:rPr>
            </w:pPr>
            <w:r w:rsidRPr="00B076A8">
              <w:rPr>
                <w:sz w:val="18"/>
              </w:rPr>
              <w:t>2023</w:t>
            </w:r>
          </w:p>
        </w:tc>
        <w:tc>
          <w:tcPr>
            <w:tcW w:w="1511" w:type="dxa"/>
            <w:shd w:val="clear" w:color="auto" w:fill="auto"/>
            <w:vAlign w:val="bottom"/>
          </w:tcPr>
          <w:p w14:paraId="7CBFBFDD"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109.3</w:t>
            </w:r>
          </w:p>
        </w:tc>
        <w:tc>
          <w:tcPr>
            <w:tcW w:w="1511" w:type="dxa"/>
            <w:shd w:val="clear" w:color="auto" w:fill="auto"/>
            <w:vAlign w:val="bottom"/>
          </w:tcPr>
          <w:p w14:paraId="63306D08"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5.1</w:t>
            </w:r>
          </w:p>
        </w:tc>
        <w:tc>
          <w:tcPr>
            <w:tcW w:w="1511" w:type="dxa"/>
            <w:shd w:val="clear" w:color="auto" w:fill="auto"/>
            <w:vAlign w:val="bottom"/>
          </w:tcPr>
          <w:p w14:paraId="53D3AD89"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8.1</w:t>
            </w:r>
          </w:p>
        </w:tc>
        <w:tc>
          <w:tcPr>
            <w:tcW w:w="1511" w:type="dxa"/>
            <w:shd w:val="clear" w:color="auto" w:fill="auto"/>
            <w:vAlign w:val="bottom"/>
          </w:tcPr>
          <w:p w14:paraId="7AB5549B" w14:textId="77777777" w:rsidR="00617D76" w:rsidRPr="00B076A8" w:rsidRDefault="00617D76" w:rsidP="009C438D">
            <w:pPr>
              <w:pStyle w:val="SingleTxtG"/>
              <w:tabs>
                <w:tab w:val="clear" w:pos="1701"/>
                <w:tab w:val="clear" w:pos="2268"/>
              </w:tabs>
              <w:suppressAutoHyphens w:val="0"/>
              <w:spacing w:before="40" w:after="40" w:line="220" w:lineRule="atLeast"/>
              <w:ind w:left="0" w:right="113"/>
              <w:jc w:val="right"/>
              <w:rPr>
                <w:sz w:val="18"/>
              </w:rPr>
            </w:pPr>
            <w:r w:rsidRPr="00B076A8">
              <w:rPr>
                <w:sz w:val="18"/>
              </w:rPr>
              <w:t>10.9</w:t>
            </w:r>
          </w:p>
        </w:tc>
      </w:tr>
    </w:tbl>
    <w:p w14:paraId="3A3A457E" w14:textId="1361B4EA" w:rsidR="00617D76" w:rsidRPr="00B076A8" w:rsidRDefault="00617D76" w:rsidP="009C438D">
      <w:pPr>
        <w:spacing w:before="120" w:after="240" w:line="220" w:lineRule="atLeast"/>
        <w:ind w:left="1134" w:right="1134" w:firstLine="170"/>
        <w:rPr>
          <w:sz w:val="18"/>
          <w:szCs w:val="18"/>
        </w:rPr>
      </w:pPr>
      <w:bookmarkStart w:id="46" w:name="_Toc197634305"/>
      <w:bookmarkStart w:id="47" w:name="_Toc197634860"/>
      <w:r w:rsidRPr="00B076A8">
        <w:rPr>
          <w:i/>
          <w:iCs/>
          <w:sz w:val="18"/>
          <w:szCs w:val="18"/>
        </w:rPr>
        <w:t>Source:</w:t>
      </w:r>
      <w:r w:rsidRPr="00B076A8">
        <w:rPr>
          <w:sz w:val="18"/>
          <w:szCs w:val="18"/>
        </w:rPr>
        <w:t xml:space="preserve"> GHS, 2024.</w:t>
      </w:r>
    </w:p>
    <w:p w14:paraId="2375E8AB" w14:textId="2ACB7AFA" w:rsidR="005C157C" w:rsidRPr="00B076A8" w:rsidRDefault="00617D76" w:rsidP="009C438D">
      <w:pPr>
        <w:pStyle w:val="Heading1"/>
        <w:spacing w:line="220" w:lineRule="atLeast"/>
      </w:pPr>
      <w:r w:rsidRPr="00B076A8">
        <w:lastRenderedPageBreak/>
        <w:t>Table 16</w:t>
      </w:r>
    </w:p>
    <w:p w14:paraId="6888D6E0" w14:textId="7D6B9AFE" w:rsidR="00617D76" w:rsidRPr="00B076A8" w:rsidRDefault="00617D76" w:rsidP="00DD0B0B">
      <w:pPr>
        <w:pStyle w:val="Heading1"/>
        <w:spacing w:after="120" w:line="220" w:lineRule="atLeast"/>
        <w:rPr>
          <w:b/>
          <w:bCs/>
        </w:rPr>
      </w:pPr>
      <w:r w:rsidRPr="00B076A8">
        <w:rPr>
          <w:b/>
          <w:bCs/>
        </w:rPr>
        <w:t xml:space="preserve">Rates of 4 or more ante-natal care visits (ANC4+), skilled birth attendance, and </w:t>
      </w:r>
      <w:r w:rsidR="005C157C" w:rsidRPr="00B076A8">
        <w:rPr>
          <w:b/>
          <w:bCs/>
        </w:rPr>
        <w:br/>
      </w:r>
      <w:r w:rsidRPr="00B076A8">
        <w:rPr>
          <w:b/>
          <w:bCs/>
        </w:rPr>
        <w:t>post-natal care (PNC)</w:t>
      </w:r>
      <w:bookmarkEnd w:id="46"/>
      <w:bookmarkEnd w:id="47"/>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64"/>
        <w:gridCol w:w="1911"/>
        <w:gridCol w:w="1938"/>
        <w:gridCol w:w="1757"/>
      </w:tblGrid>
      <w:tr w:rsidR="005C157C" w:rsidRPr="00B076A8" w14:paraId="48B47C89" w14:textId="77777777" w:rsidTr="005C157C">
        <w:trPr>
          <w:tblHeader/>
        </w:trPr>
        <w:tc>
          <w:tcPr>
            <w:tcW w:w="1764" w:type="dxa"/>
            <w:tcBorders>
              <w:top w:val="single" w:sz="4" w:space="0" w:color="auto"/>
              <w:bottom w:val="single" w:sz="12" w:space="0" w:color="auto"/>
            </w:tcBorders>
            <w:shd w:val="clear" w:color="auto" w:fill="auto"/>
            <w:vAlign w:val="bottom"/>
          </w:tcPr>
          <w:p w14:paraId="64A842FD" w14:textId="77777777" w:rsidR="00617D76" w:rsidRPr="00B076A8" w:rsidRDefault="00617D76" w:rsidP="005C157C">
            <w:pPr>
              <w:pStyle w:val="SingleTxtG"/>
              <w:tabs>
                <w:tab w:val="clear" w:pos="1701"/>
                <w:tab w:val="clear" w:pos="2268"/>
              </w:tabs>
              <w:suppressAutoHyphens w:val="0"/>
              <w:spacing w:before="80" w:after="80" w:line="200" w:lineRule="exact"/>
              <w:ind w:left="0" w:right="113"/>
              <w:jc w:val="left"/>
              <w:rPr>
                <w:i/>
                <w:sz w:val="16"/>
              </w:rPr>
            </w:pPr>
            <w:r w:rsidRPr="00B076A8">
              <w:rPr>
                <w:i/>
                <w:sz w:val="16"/>
              </w:rPr>
              <w:t xml:space="preserve">Year </w:t>
            </w:r>
          </w:p>
        </w:tc>
        <w:tc>
          <w:tcPr>
            <w:tcW w:w="1911" w:type="dxa"/>
            <w:tcBorders>
              <w:top w:val="single" w:sz="4" w:space="0" w:color="auto"/>
              <w:bottom w:val="single" w:sz="12" w:space="0" w:color="auto"/>
            </w:tcBorders>
            <w:shd w:val="clear" w:color="auto" w:fill="auto"/>
            <w:vAlign w:val="bottom"/>
          </w:tcPr>
          <w:p w14:paraId="261EC82B" w14:textId="77777777" w:rsidR="00617D76" w:rsidRPr="00B076A8" w:rsidRDefault="00617D76" w:rsidP="005C157C">
            <w:pPr>
              <w:pStyle w:val="SingleTxtG"/>
              <w:tabs>
                <w:tab w:val="clear" w:pos="1701"/>
                <w:tab w:val="clear" w:pos="2268"/>
              </w:tabs>
              <w:suppressAutoHyphens w:val="0"/>
              <w:spacing w:before="80" w:after="80" w:line="200" w:lineRule="exact"/>
              <w:ind w:left="0" w:right="113"/>
              <w:jc w:val="right"/>
              <w:rPr>
                <w:i/>
                <w:sz w:val="16"/>
              </w:rPr>
            </w:pPr>
            <w:r w:rsidRPr="00B076A8">
              <w:rPr>
                <w:i/>
                <w:sz w:val="16"/>
              </w:rPr>
              <w:t>ANC4+</w:t>
            </w:r>
          </w:p>
        </w:tc>
        <w:tc>
          <w:tcPr>
            <w:tcW w:w="1938" w:type="dxa"/>
            <w:tcBorders>
              <w:top w:val="single" w:sz="4" w:space="0" w:color="auto"/>
              <w:bottom w:val="single" w:sz="12" w:space="0" w:color="auto"/>
            </w:tcBorders>
            <w:shd w:val="clear" w:color="auto" w:fill="auto"/>
            <w:vAlign w:val="bottom"/>
          </w:tcPr>
          <w:p w14:paraId="05F1CE73" w14:textId="77777777" w:rsidR="00617D76" w:rsidRPr="00B076A8" w:rsidRDefault="00617D76" w:rsidP="005C157C">
            <w:pPr>
              <w:pStyle w:val="SingleTxtG"/>
              <w:tabs>
                <w:tab w:val="clear" w:pos="1701"/>
                <w:tab w:val="clear" w:pos="2268"/>
              </w:tabs>
              <w:suppressAutoHyphens w:val="0"/>
              <w:spacing w:before="80" w:after="80" w:line="200" w:lineRule="exact"/>
              <w:ind w:left="0" w:right="113"/>
              <w:jc w:val="right"/>
              <w:rPr>
                <w:i/>
                <w:sz w:val="16"/>
              </w:rPr>
            </w:pPr>
            <w:r w:rsidRPr="00B076A8">
              <w:rPr>
                <w:i/>
                <w:sz w:val="16"/>
              </w:rPr>
              <w:t>Skilled delivery</w:t>
            </w:r>
          </w:p>
        </w:tc>
        <w:tc>
          <w:tcPr>
            <w:tcW w:w="1757" w:type="dxa"/>
            <w:tcBorders>
              <w:top w:val="single" w:sz="4" w:space="0" w:color="auto"/>
              <w:bottom w:val="single" w:sz="12" w:space="0" w:color="auto"/>
            </w:tcBorders>
            <w:shd w:val="clear" w:color="auto" w:fill="auto"/>
            <w:vAlign w:val="bottom"/>
          </w:tcPr>
          <w:p w14:paraId="2889C76E" w14:textId="77777777" w:rsidR="00617D76" w:rsidRPr="00B076A8" w:rsidRDefault="00617D76" w:rsidP="005C157C">
            <w:pPr>
              <w:pStyle w:val="SingleTxtG"/>
              <w:tabs>
                <w:tab w:val="clear" w:pos="1701"/>
                <w:tab w:val="clear" w:pos="2268"/>
              </w:tabs>
              <w:suppressAutoHyphens w:val="0"/>
              <w:spacing w:before="80" w:after="80" w:line="200" w:lineRule="exact"/>
              <w:ind w:left="0" w:right="113"/>
              <w:jc w:val="right"/>
              <w:rPr>
                <w:i/>
                <w:sz w:val="16"/>
              </w:rPr>
            </w:pPr>
            <w:r w:rsidRPr="00B076A8">
              <w:rPr>
                <w:i/>
                <w:sz w:val="16"/>
              </w:rPr>
              <w:t>PNC</w:t>
            </w:r>
          </w:p>
        </w:tc>
      </w:tr>
      <w:tr w:rsidR="00617D76" w:rsidRPr="00B076A8" w14:paraId="49AAE012" w14:textId="77777777" w:rsidTr="005C157C">
        <w:tc>
          <w:tcPr>
            <w:tcW w:w="1764" w:type="dxa"/>
            <w:tcBorders>
              <w:top w:val="single" w:sz="12" w:space="0" w:color="auto"/>
            </w:tcBorders>
            <w:shd w:val="clear" w:color="auto" w:fill="auto"/>
          </w:tcPr>
          <w:p w14:paraId="4F1A68BD" w14:textId="77777777" w:rsidR="00617D76" w:rsidRPr="00B076A8" w:rsidRDefault="00617D76" w:rsidP="005C157C">
            <w:pPr>
              <w:pStyle w:val="SingleTxtG"/>
              <w:tabs>
                <w:tab w:val="clear" w:pos="1701"/>
                <w:tab w:val="clear" w:pos="2268"/>
              </w:tabs>
              <w:suppressAutoHyphens w:val="0"/>
              <w:spacing w:before="40" w:after="40" w:line="220" w:lineRule="exact"/>
              <w:ind w:left="0" w:right="113"/>
              <w:jc w:val="left"/>
              <w:rPr>
                <w:sz w:val="18"/>
              </w:rPr>
            </w:pPr>
            <w:r w:rsidRPr="00B076A8">
              <w:rPr>
                <w:sz w:val="18"/>
              </w:rPr>
              <w:t>2020</w:t>
            </w:r>
          </w:p>
        </w:tc>
        <w:tc>
          <w:tcPr>
            <w:tcW w:w="1911" w:type="dxa"/>
            <w:tcBorders>
              <w:top w:val="single" w:sz="12" w:space="0" w:color="auto"/>
            </w:tcBorders>
            <w:shd w:val="clear" w:color="auto" w:fill="auto"/>
            <w:vAlign w:val="bottom"/>
          </w:tcPr>
          <w:p w14:paraId="4330F3C0" w14:textId="77777777" w:rsidR="00617D76" w:rsidRPr="00B076A8" w:rsidRDefault="00617D76" w:rsidP="005C157C">
            <w:pPr>
              <w:pStyle w:val="SingleTxtG"/>
              <w:tabs>
                <w:tab w:val="clear" w:pos="1701"/>
                <w:tab w:val="clear" w:pos="2268"/>
              </w:tabs>
              <w:suppressAutoHyphens w:val="0"/>
              <w:spacing w:before="40" w:after="40" w:line="220" w:lineRule="exact"/>
              <w:ind w:left="0" w:right="113"/>
              <w:jc w:val="right"/>
              <w:rPr>
                <w:sz w:val="18"/>
              </w:rPr>
            </w:pPr>
            <w:r w:rsidRPr="00B076A8">
              <w:rPr>
                <w:sz w:val="18"/>
              </w:rPr>
              <w:t>55.9</w:t>
            </w:r>
          </w:p>
        </w:tc>
        <w:tc>
          <w:tcPr>
            <w:tcW w:w="1938" w:type="dxa"/>
            <w:tcBorders>
              <w:top w:val="single" w:sz="12" w:space="0" w:color="auto"/>
            </w:tcBorders>
            <w:shd w:val="clear" w:color="auto" w:fill="auto"/>
            <w:vAlign w:val="bottom"/>
          </w:tcPr>
          <w:p w14:paraId="4803E577" w14:textId="77777777" w:rsidR="00617D76" w:rsidRPr="00B076A8" w:rsidRDefault="00617D76" w:rsidP="005C157C">
            <w:pPr>
              <w:pStyle w:val="SingleTxtG"/>
              <w:tabs>
                <w:tab w:val="clear" w:pos="1701"/>
                <w:tab w:val="clear" w:pos="2268"/>
              </w:tabs>
              <w:suppressAutoHyphens w:val="0"/>
              <w:spacing w:before="40" w:after="40" w:line="220" w:lineRule="exact"/>
              <w:ind w:left="0" w:right="113"/>
              <w:jc w:val="right"/>
              <w:rPr>
                <w:sz w:val="18"/>
              </w:rPr>
            </w:pPr>
            <w:r w:rsidRPr="00B076A8">
              <w:rPr>
                <w:sz w:val="18"/>
              </w:rPr>
              <w:t>58.7</w:t>
            </w:r>
          </w:p>
        </w:tc>
        <w:tc>
          <w:tcPr>
            <w:tcW w:w="1757" w:type="dxa"/>
            <w:tcBorders>
              <w:top w:val="single" w:sz="12" w:space="0" w:color="auto"/>
            </w:tcBorders>
            <w:shd w:val="clear" w:color="auto" w:fill="auto"/>
            <w:vAlign w:val="bottom"/>
          </w:tcPr>
          <w:p w14:paraId="5886E277" w14:textId="77777777" w:rsidR="00617D76" w:rsidRPr="00B076A8" w:rsidRDefault="00617D76" w:rsidP="005C157C">
            <w:pPr>
              <w:pStyle w:val="SingleTxtG"/>
              <w:tabs>
                <w:tab w:val="clear" w:pos="1701"/>
                <w:tab w:val="clear" w:pos="2268"/>
              </w:tabs>
              <w:suppressAutoHyphens w:val="0"/>
              <w:spacing w:before="40" w:after="40" w:line="220" w:lineRule="exact"/>
              <w:ind w:left="0" w:right="113"/>
              <w:jc w:val="right"/>
              <w:rPr>
                <w:sz w:val="18"/>
              </w:rPr>
            </w:pPr>
            <w:r w:rsidRPr="00B076A8">
              <w:rPr>
                <w:sz w:val="18"/>
              </w:rPr>
              <w:t>74.0</w:t>
            </w:r>
          </w:p>
        </w:tc>
      </w:tr>
      <w:tr w:rsidR="00617D76" w:rsidRPr="00B076A8" w14:paraId="0AFF8EF3" w14:textId="77777777" w:rsidTr="005C157C">
        <w:tc>
          <w:tcPr>
            <w:tcW w:w="1764" w:type="dxa"/>
            <w:shd w:val="clear" w:color="auto" w:fill="auto"/>
          </w:tcPr>
          <w:p w14:paraId="3B630182" w14:textId="77777777" w:rsidR="00617D76" w:rsidRPr="00B076A8" w:rsidRDefault="00617D76" w:rsidP="005C157C">
            <w:pPr>
              <w:pStyle w:val="SingleTxtG"/>
              <w:tabs>
                <w:tab w:val="clear" w:pos="1701"/>
                <w:tab w:val="clear" w:pos="2268"/>
              </w:tabs>
              <w:suppressAutoHyphens w:val="0"/>
              <w:spacing w:before="40" w:after="40" w:line="220" w:lineRule="exact"/>
              <w:ind w:left="0" w:right="113"/>
              <w:jc w:val="left"/>
              <w:rPr>
                <w:sz w:val="18"/>
              </w:rPr>
            </w:pPr>
            <w:r w:rsidRPr="00B076A8">
              <w:rPr>
                <w:sz w:val="18"/>
              </w:rPr>
              <w:t>2021</w:t>
            </w:r>
          </w:p>
        </w:tc>
        <w:tc>
          <w:tcPr>
            <w:tcW w:w="1911" w:type="dxa"/>
            <w:shd w:val="clear" w:color="auto" w:fill="auto"/>
            <w:vAlign w:val="bottom"/>
          </w:tcPr>
          <w:p w14:paraId="603DB270" w14:textId="77777777" w:rsidR="00617D76" w:rsidRPr="00B076A8" w:rsidRDefault="00617D76" w:rsidP="005C157C">
            <w:pPr>
              <w:pStyle w:val="SingleTxtG"/>
              <w:tabs>
                <w:tab w:val="clear" w:pos="1701"/>
                <w:tab w:val="clear" w:pos="2268"/>
              </w:tabs>
              <w:suppressAutoHyphens w:val="0"/>
              <w:spacing w:before="40" w:after="40" w:line="220" w:lineRule="exact"/>
              <w:ind w:left="0" w:right="113"/>
              <w:jc w:val="right"/>
              <w:rPr>
                <w:sz w:val="18"/>
              </w:rPr>
            </w:pPr>
            <w:r w:rsidRPr="00B076A8">
              <w:rPr>
                <w:sz w:val="18"/>
              </w:rPr>
              <w:t>62.1</w:t>
            </w:r>
          </w:p>
        </w:tc>
        <w:tc>
          <w:tcPr>
            <w:tcW w:w="1938" w:type="dxa"/>
            <w:shd w:val="clear" w:color="auto" w:fill="auto"/>
            <w:vAlign w:val="bottom"/>
          </w:tcPr>
          <w:p w14:paraId="39F36734" w14:textId="77777777" w:rsidR="00617D76" w:rsidRPr="00B076A8" w:rsidRDefault="00617D76" w:rsidP="005C157C">
            <w:pPr>
              <w:pStyle w:val="SingleTxtG"/>
              <w:tabs>
                <w:tab w:val="clear" w:pos="1701"/>
                <w:tab w:val="clear" w:pos="2268"/>
              </w:tabs>
              <w:suppressAutoHyphens w:val="0"/>
              <w:spacing w:before="40" w:after="40" w:line="220" w:lineRule="exact"/>
              <w:ind w:left="0" w:right="113"/>
              <w:jc w:val="right"/>
              <w:rPr>
                <w:sz w:val="18"/>
              </w:rPr>
            </w:pPr>
            <w:r w:rsidRPr="00B076A8">
              <w:rPr>
                <w:sz w:val="18"/>
              </w:rPr>
              <w:t>63.5</w:t>
            </w:r>
          </w:p>
        </w:tc>
        <w:tc>
          <w:tcPr>
            <w:tcW w:w="1757" w:type="dxa"/>
            <w:shd w:val="clear" w:color="auto" w:fill="auto"/>
            <w:vAlign w:val="bottom"/>
          </w:tcPr>
          <w:p w14:paraId="49CAFAAD" w14:textId="77777777" w:rsidR="00617D76" w:rsidRPr="00B076A8" w:rsidRDefault="00617D76" w:rsidP="005C157C">
            <w:pPr>
              <w:pStyle w:val="SingleTxtG"/>
              <w:tabs>
                <w:tab w:val="clear" w:pos="1701"/>
                <w:tab w:val="clear" w:pos="2268"/>
              </w:tabs>
              <w:suppressAutoHyphens w:val="0"/>
              <w:spacing w:before="40" w:after="40" w:line="220" w:lineRule="exact"/>
              <w:ind w:left="0" w:right="113"/>
              <w:jc w:val="right"/>
              <w:rPr>
                <w:sz w:val="18"/>
              </w:rPr>
            </w:pPr>
            <w:r w:rsidRPr="00B076A8">
              <w:rPr>
                <w:sz w:val="18"/>
              </w:rPr>
              <w:t>82.1</w:t>
            </w:r>
          </w:p>
        </w:tc>
      </w:tr>
      <w:tr w:rsidR="00617D76" w:rsidRPr="00B076A8" w14:paraId="73CF961A" w14:textId="77777777" w:rsidTr="005C157C">
        <w:tc>
          <w:tcPr>
            <w:tcW w:w="1764" w:type="dxa"/>
            <w:shd w:val="clear" w:color="auto" w:fill="auto"/>
          </w:tcPr>
          <w:p w14:paraId="091BBA6D" w14:textId="77777777" w:rsidR="00617D76" w:rsidRPr="00B076A8" w:rsidRDefault="00617D76" w:rsidP="005C157C">
            <w:pPr>
              <w:pStyle w:val="SingleTxtG"/>
              <w:tabs>
                <w:tab w:val="clear" w:pos="1701"/>
                <w:tab w:val="clear" w:pos="2268"/>
              </w:tabs>
              <w:suppressAutoHyphens w:val="0"/>
              <w:spacing w:before="40" w:after="40" w:line="220" w:lineRule="exact"/>
              <w:ind w:left="0" w:right="113"/>
              <w:jc w:val="left"/>
              <w:rPr>
                <w:sz w:val="18"/>
              </w:rPr>
            </w:pPr>
            <w:r w:rsidRPr="00B076A8">
              <w:rPr>
                <w:sz w:val="18"/>
              </w:rPr>
              <w:t>2022</w:t>
            </w:r>
          </w:p>
        </w:tc>
        <w:tc>
          <w:tcPr>
            <w:tcW w:w="1911" w:type="dxa"/>
            <w:shd w:val="clear" w:color="auto" w:fill="auto"/>
            <w:vAlign w:val="bottom"/>
          </w:tcPr>
          <w:p w14:paraId="07CB9947" w14:textId="77777777" w:rsidR="00617D76" w:rsidRPr="00B076A8" w:rsidRDefault="00617D76" w:rsidP="005C157C">
            <w:pPr>
              <w:pStyle w:val="SingleTxtG"/>
              <w:tabs>
                <w:tab w:val="clear" w:pos="1701"/>
                <w:tab w:val="clear" w:pos="2268"/>
              </w:tabs>
              <w:suppressAutoHyphens w:val="0"/>
              <w:spacing w:before="40" w:after="40" w:line="220" w:lineRule="exact"/>
              <w:ind w:left="0" w:right="113"/>
              <w:jc w:val="right"/>
              <w:rPr>
                <w:sz w:val="18"/>
              </w:rPr>
            </w:pPr>
            <w:r w:rsidRPr="00B076A8">
              <w:rPr>
                <w:sz w:val="18"/>
              </w:rPr>
              <w:t>61.8</w:t>
            </w:r>
          </w:p>
        </w:tc>
        <w:tc>
          <w:tcPr>
            <w:tcW w:w="1938" w:type="dxa"/>
            <w:shd w:val="clear" w:color="auto" w:fill="auto"/>
            <w:vAlign w:val="bottom"/>
          </w:tcPr>
          <w:p w14:paraId="28C3FCAE" w14:textId="77777777" w:rsidR="00617D76" w:rsidRPr="00B076A8" w:rsidRDefault="00617D76" w:rsidP="005C157C">
            <w:pPr>
              <w:pStyle w:val="SingleTxtG"/>
              <w:tabs>
                <w:tab w:val="clear" w:pos="1701"/>
                <w:tab w:val="clear" w:pos="2268"/>
              </w:tabs>
              <w:suppressAutoHyphens w:val="0"/>
              <w:spacing w:before="40" w:after="40" w:line="220" w:lineRule="exact"/>
              <w:ind w:left="0" w:right="113"/>
              <w:jc w:val="right"/>
              <w:rPr>
                <w:sz w:val="18"/>
              </w:rPr>
            </w:pPr>
            <w:r w:rsidRPr="00B076A8">
              <w:rPr>
                <w:sz w:val="18"/>
              </w:rPr>
              <w:t>62.6</w:t>
            </w:r>
          </w:p>
        </w:tc>
        <w:tc>
          <w:tcPr>
            <w:tcW w:w="1757" w:type="dxa"/>
            <w:shd w:val="clear" w:color="auto" w:fill="auto"/>
            <w:vAlign w:val="bottom"/>
          </w:tcPr>
          <w:p w14:paraId="01C1686C" w14:textId="77777777" w:rsidR="00617D76" w:rsidRPr="00B076A8" w:rsidRDefault="00617D76" w:rsidP="005C157C">
            <w:pPr>
              <w:pStyle w:val="SingleTxtG"/>
              <w:tabs>
                <w:tab w:val="clear" w:pos="1701"/>
                <w:tab w:val="clear" w:pos="2268"/>
              </w:tabs>
              <w:suppressAutoHyphens w:val="0"/>
              <w:spacing w:before="40" w:after="40" w:line="220" w:lineRule="exact"/>
              <w:ind w:left="0" w:right="113"/>
              <w:jc w:val="right"/>
              <w:rPr>
                <w:sz w:val="18"/>
              </w:rPr>
            </w:pPr>
            <w:r w:rsidRPr="00B076A8">
              <w:rPr>
                <w:sz w:val="18"/>
              </w:rPr>
              <w:t>84.7</w:t>
            </w:r>
          </w:p>
        </w:tc>
      </w:tr>
      <w:tr w:rsidR="00617D76" w:rsidRPr="00B076A8" w14:paraId="709F605D" w14:textId="77777777" w:rsidTr="005C157C">
        <w:tc>
          <w:tcPr>
            <w:tcW w:w="1764" w:type="dxa"/>
            <w:shd w:val="clear" w:color="auto" w:fill="auto"/>
          </w:tcPr>
          <w:p w14:paraId="7DBE5D5A" w14:textId="77777777" w:rsidR="00617D76" w:rsidRPr="00B076A8" w:rsidRDefault="00617D76" w:rsidP="005C157C">
            <w:pPr>
              <w:pStyle w:val="SingleTxtG"/>
              <w:tabs>
                <w:tab w:val="clear" w:pos="1701"/>
                <w:tab w:val="clear" w:pos="2268"/>
              </w:tabs>
              <w:suppressAutoHyphens w:val="0"/>
              <w:spacing w:before="40" w:after="40" w:line="220" w:lineRule="exact"/>
              <w:ind w:left="0" w:right="113"/>
              <w:jc w:val="left"/>
              <w:rPr>
                <w:sz w:val="18"/>
              </w:rPr>
            </w:pPr>
            <w:r w:rsidRPr="00B076A8">
              <w:rPr>
                <w:sz w:val="18"/>
              </w:rPr>
              <w:t>2023</w:t>
            </w:r>
          </w:p>
        </w:tc>
        <w:tc>
          <w:tcPr>
            <w:tcW w:w="1911" w:type="dxa"/>
            <w:shd w:val="clear" w:color="auto" w:fill="auto"/>
            <w:vAlign w:val="bottom"/>
          </w:tcPr>
          <w:p w14:paraId="0B104AD9" w14:textId="77777777" w:rsidR="00617D76" w:rsidRPr="00B076A8" w:rsidRDefault="00617D76" w:rsidP="005C157C">
            <w:pPr>
              <w:pStyle w:val="SingleTxtG"/>
              <w:tabs>
                <w:tab w:val="clear" w:pos="1701"/>
                <w:tab w:val="clear" w:pos="2268"/>
              </w:tabs>
              <w:suppressAutoHyphens w:val="0"/>
              <w:spacing w:before="40" w:after="40" w:line="220" w:lineRule="exact"/>
              <w:ind w:left="0" w:right="113"/>
              <w:jc w:val="right"/>
              <w:rPr>
                <w:sz w:val="18"/>
              </w:rPr>
            </w:pPr>
            <w:r w:rsidRPr="00B076A8">
              <w:rPr>
                <w:sz w:val="18"/>
              </w:rPr>
              <w:t>64.3</w:t>
            </w:r>
          </w:p>
        </w:tc>
        <w:tc>
          <w:tcPr>
            <w:tcW w:w="1938" w:type="dxa"/>
            <w:shd w:val="clear" w:color="auto" w:fill="auto"/>
            <w:vAlign w:val="bottom"/>
          </w:tcPr>
          <w:p w14:paraId="0B1411C5" w14:textId="77777777" w:rsidR="00617D76" w:rsidRPr="00B076A8" w:rsidRDefault="00617D76" w:rsidP="005C157C">
            <w:pPr>
              <w:pStyle w:val="SingleTxtG"/>
              <w:tabs>
                <w:tab w:val="clear" w:pos="1701"/>
                <w:tab w:val="clear" w:pos="2268"/>
              </w:tabs>
              <w:suppressAutoHyphens w:val="0"/>
              <w:spacing w:before="40" w:after="40" w:line="220" w:lineRule="exact"/>
              <w:ind w:left="0" w:right="113"/>
              <w:jc w:val="right"/>
              <w:rPr>
                <w:sz w:val="18"/>
              </w:rPr>
            </w:pPr>
            <w:r w:rsidRPr="00B076A8">
              <w:rPr>
                <w:sz w:val="18"/>
              </w:rPr>
              <w:t>60.6</w:t>
            </w:r>
          </w:p>
        </w:tc>
        <w:tc>
          <w:tcPr>
            <w:tcW w:w="1757" w:type="dxa"/>
            <w:shd w:val="clear" w:color="auto" w:fill="auto"/>
            <w:vAlign w:val="bottom"/>
          </w:tcPr>
          <w:p w14:paraId="1BFA691E" w14:textId="77777777" w:rsidR="00617D76" w:rsidRPr="00B076A8" w:rsidRDefault="00617D76" w:rsidP="005C157C">
            <w:pPr>
              <w:pStyle w:val="SingleTxtG"/>
              <w:tabs>
                <w:tab w:val="clear" w:pos="1701"/>
                <w:tab w:val="clear" w:pos="2268"/>
              </w:tabs>
              <w:suppressAutoHyphens w:val="0"/>
              <w:spacing w:before="40" w:after="40" w:line="220" w:lineRule="exact"/>
              <w:ind w:left="0" w:right="113"/>
              <w:jc w:val="right"/>
              <w:rPr>
                <w:sz w:val="18"/>
              </w:rPr>
            </w:pPr>
            <w:r w:rsidRPr="00B076A8">
              <w:rPr>
                <w:sz w:val="18"/>
              </w:rPr>
              <w:t>87.1</w:t>
            </w:r>
          </w:p>
        </w:tc>
      </w:tr>
    </w:tbl>
    <w:p w14:paraId="2D40C007" w14:textId="7C373714" w:rsidR="00617D76" w:rsidRPr="00B076A8" w:rsidRDefault="00617D76" w:rsidP="005C157C">
      <w:pPr>
        <w:spacing w:before="120" w:after="240" w:line="220" w:lineRule="atLeast"/>
        <w:ind w:left="1134" w:right="1134" w:firstLine="170"/>
        <w:rPr>
          <w:sz w:val="18"/>
          <w:szCs w:val="18"/>
        </w:rPr>
      </w:pPr>
      <w:r w:rsidRPr="00B076A8">
        <w:rPr>
          <w:i/>
          <w:iCs/>
          <w:sz w:val="18"/>
          <w:szCs w:val="18"/>
        </w:rPr>
        <w:t>Source:</w:t>
      </w:r>
      <w:r w:rsidRPr="00B076A8">
        <w:rPr>
          <w:sz w:val="18"/>
          <w:szCs w:val="18"/>
        </w:rPr>
        <w:t xml:space="preserve"> GHS, 2024.</w:t>
      </w:r>
    </w:p>
    <w:p w14:paraId="2813AA48" w14:textId="31F4073D" w:rsidR="00617D76" w:rsidRPr="00B076A8" w:rsidRDefault="00617D76" w:rsidP="00617D76">
      <w:pPr>
        <w:pStyle w:val="H1G"/>
      </w:pPr>
      <w:r w:rsidRPr="00B076A8">
        <w:tab/>
      </w:r>
      <w:r w:rsidRPr="00B076A8">
        <w:tab/>
        <w:t>Reply to paragraph 23</w:t>
      </w:r>
    </w:p>
    <w:p w14:paraId="1578488D" w14:textId="3983F5CD" w:rsidR="00617D76" w:rsidRPr="00B076A8" w:rsidRDefault="00617D76" w:rsidP="00617D76">
      <w:pPr>
        <w:pStyle w:val="SingleTxtG"/>
      </w:pPr>
      <w:r w:rsidRPr="00B076A8">
        <w:rPr>
          <w:bCs/>
        </w:rPr>
        <w:t>110.</w:t>
      </w:r>
      <w:r w:rsidRPr="00B076A8">
        <w:rPr>
          <w:bCs/>
        </w:rPr>
        <w:tab/>
      </w:r>
      <w:r w:rsidRPr="00B076A8">
        <w:t>Ghana recognizes several key areas affecting children as national priorities, reflecting the government</w:t>
      </w:r>
      <w:r w:rsidR="00AB6285">
        <w:t>’</w:t>
      </w:r>
      <w:r w:rsidRPr="00B076A8">
        <w:t>s commitment to advancing children</w:t>
      </w:r>
      <w:r w:rsidR="00AB6285">
        <w:t>’</w:t>
      </w:r>
      <w:r w:rsidRPr="00B076A8">
        <w:t>s rights and addressing the multifaceted challenges they face. The priority areas include:</w:t>
      </w:r>
    </w:p>
    <w:p w14:paraId="42840C22" w14:textId="77777777" w:rsidR="00617D76" w:rsidRPr="00B076A8" w:rsidRDefault="00617D76" w:rsidP="00617D76">
      <w:pPr>
        <w:pStyle w:val="Bullet1G"/>
        <w:numPr>
          <w:ilvl w:val="0"/>
          <w:numId w:val="0"/>
        </w:numPr>
        <w:tabs>
          <w:tab w:val="left" w:pos="1701"/>
        </w:tabs>
        <w:ind w:left="1701" w:hanging="170"/>
      </w:pPr>
      <w:r w:rsidRPr="00B076A8">
        <w:t>•</w:t>
      </w:r>
      <w:r w:rsidRPr="00B076A8">
        <w:tab/>
        <w:t>Child Protection: Ensuring the safety and well-being of children from abuse, neglect, violence and exploitation.</w:t>
      </w:r>
    </w:p>
    <w:p w14:paraId="5ED2560E" w14:textId="77777777" w:rsidR="00617D76" w:rsidRPr="00B076A8" w:rsidRDefault="00617D76" w:rsidP="00617D76">
      <w:pPr>
        <w:pStyle w:val="Bullet1G"/>
        <w:numPr>
          <w:ilvl w:val="0"/>
          <w:numId w:val="0"/>
        </w:numPr>
        <w:tabs>
          <w:tab w:val="left" w:pos="1701"/>
        </w:tabs>
        <w:ind w:left="1701" w:hanging="170"/>
      </w:pPr>
      <w:r w:rsidRPr="00B076A8">
        <w:t>•</w:t>
      </w:r>
      <w:r w:rsidRPr="00B076A8">
        <w:tab/>
        <w:t>Education: Enhancing access to quality education for all children, particularly marginalized groups.</w:t>
      </w:r>
    </w:p>
    <w:p w14:paraId="463C51E5" w14:textId="4D4F6130" w:rsidR="00617D76" w:rsidRPr="00B076A8" w:rsidRDefault="00617D76" w:rsidP="00617D76">
      <w:pPr>
        <w:pStyle w:val="Bullet1G"/>
        <w:numPr>
          <w:ilvl w:val="0"/>
          <w:numId w:val="0"/>
        </w:numPr>
        <w:tabs>
          <w:tab w:val="left" w:pos="1701"/>
        </w:tabs>
        <w:ind w:left="1701" w:hanging="170"/>
      </w:pPr>
      <w:r w:rsidRPr="00B076A8">
        <w:t>•</w:t>
      </w:r>
      <w:r w:rsidRPr="00B076A8">
        <w:tab/>
        <w:t>Health and Nutrition: Improving children</w:t>
      </w:r>
      <w:r w:rsidR="00AB6285">
        <w:t>’</w:t>
      </w:r>
      <w:r w:rsidRPr="00B076A8">
        <w:t>s health outcomes and addressing malnutrition through comprehensive healthcare services.</w:t>
      </w:r>
    </w:p>
    <w:p w14:paraId="131E8CDF" w14:textId="77777777" w:rsidR="00617D76" w:rsidRPr="00B076A8" w:rsidRDefault="00617D76" w:rsidP="00617D76">
      <w:pPr>
        <w:pStyle w:val="Bullet1G"/>
        <w:numPr>
          <w:ilvl w:val="0"/>
          <w:numId w:val="0"/>
        </w:numPr>
        <w:tabs>
          <w:tab w:val="left" w:pos="1701"/>
        </w:tabs>
        <w:ind w:left="1701" w:hanging="170"/>
      </w:pPr>
      <w:r w:rsidRPr="00B076A8">
        <w:t>•</w:t>
      </w:r>
      <w:r w:rsidRPr="00B076A8">
        <w:tab/>
        <w:t>Child Labour: Combating child labour and promoting safe environments for children to learn and grow.</w:t>
      </w:r>
    </w:p>
    <w:p w14:paraId="160EEFDA" w14:textId="77777777" w:rsidR="00617D76" w:rsidRPr="00B076A8" w:rsidRDefault="00617D76" w:rsidP="00617D76">
      <w:pPr>
        <w:pStyle w:val="Bullet1G"/>
        <w:numPr>
          <w:ilvl w:val="0"/>
          <w:numId w:val="0"/>
        </w:numPr>
        <w:tabs>
          <w:tab w:val="left" w:pos="1701"/>
        </w:tabs>
        <w:ind w:left="1701" w:hanging="170"/>
      </w:pPr>
      <w:r w:rsidRPr="00B076A8">
        <w:t>•</w:t>
      </w:r>
      <w:r w:rsidRPr="00B076A8">
        <w:tab/>
        <w:t>Child Trafficking: Addressing the issues of child trafficking and exploitation through robust legal frameworks and support systems.</w:t>
      </w:r>
    </w:p>
    <w:p w14:paraId="56143172" w14:textId="77777777" w:rsidR="00617D76" w:rsidRPr="00B076A8" w:rsidRDefault="00617D76" w:rsidP="00617D76">
      <w:pPr>
        <w:pStyle w:val="Bullet1G"/>
        <w:numPr>
          <w:ilvl w:val="0"/>
          <w:numId w:val="0"/>
        </w:numPr>
        <w:tabs>
          <w:tab w:val="left" w:pos="1701"/>
        </w:tabs>
        <w:ind w:left="1701" w:hanging="170"/>
      </w:pPr>
      <w:r w:rsidRPr="00B076A8">
        <w:t>•</w:t>
      </w:r>
      <w:r w:rsidRPr="00B076A8">
        <w:tab/>
        <w:t>Mental Health: Promoting mental health awareness and support services for children affected by trauma or socio-economic challenges.</w:t>
      </w:r>
    </w:p>
    <w:p w14:paraId="5FB9C58B" w14:textId="77777777" w:rsidR="00617D76" w:rsidRPr="00B076A8" w:rsidRDefault="00617D76" w:rsidP="00617D76">
      <w:pPr>
        <w:pStyle w:val="Bullet1G"/>
        <w:numPr>
          <w:ilvl w:val="0"/>
          <w:numId w:val="0"/>
        </w:numPr>
        <w:tabs>
          <w:tab w:val="left" w:pos="1701"/>
        </w:tabs>
        <w:ind w:left="1701" w:hanging="170"/>
      </w:pPr>
      <w:r w:rsidRPr="00B076A8">
        <w:t>•</w:t>
      </w:r>
      <w:r w:rsidRPr="00B076A8">
        <w:tab/>
        <w:t>Digital Environment: Promoting and protecting the rights of children online through law enforcement and initiatives to address child online abuse.</w:t>
      </w:r>
    </w:p>
    <w:p w14:paraId="74DC4B3F" w14:textId="77777777" w:rsidR="00617D76" w:rsidRPr="00B076A8" w:rsidRDefault="00617D76" w:rsidP="00617D76">
      <w:pPr>
        <w:pStyle w:val="Bullet1G"/>
        <w:numPr>
          <w:ilvl w:val="0"/>
          <w:numId w:val="0"/>
        </w:numPr>
        <w:tabs>
          <w:tab w:val="left" w:pos="1701"/>
        </w:tabs>
        <w:ind w:left="1701" w:hanging="170"/>
      </w:pPr>
      <w:r w:rsidRPr="00B076A8">
        <w:t>•</w:t>
      </w:r>
      <w:r w:rsidRPr="00B076A8">
        <w:tab/>
      </w:r>
      <w:r w:rsidRPr="00B076A8">
        <w:rPr>
          <w:bCs/>
        </w:rPr>
        <w:t>Climate change resilience programs</w:t>
      </w:r>
      <w:r w:rsidRPr="00B076A8">
        <w:t xml:space="preserve"> targeting children in vulnerable zones.</w:t>
      </w:r>
    </w:p>
    <w:p w14:paraId="423FA35A" w14:textId="79C69044" w:rsidR="00617D76" w:rsidRPr="00B076A8" w:rsidRDefault="00617D76" w:rsidP="00617D76">
      <w:pPr>
        <w:pStyle w:val="SingleTxtG"/>
      </w:pPr>
      <w:r w:rsidRPr="00B076A8">
        <w:rPr>
          <w:bCs/>
        </w:rPr>
        <w:t>111.</w:t>
      </w:r>
      <w:r w:rsidRPr="00B076A8">
        <w:rPr>
          <w:bCs/>
        </w:rPr>
        <w:tab/>
      </w:r>
      <w:r w:rsidRPr="00B076A8">
        <w:t>These areas are essential for creating a supportive environment that fosters the rights and development of children in Ghana.</w:t>
      </w:r>
    </w:p>
    <w:p w14:paraId="1E6A8A17" w14:textId="77777777" w:rsidR="00617D76" w:rsidRPr="00B076A8" w:rsidRDefault="00617D76" w:rsidP="00617D76">
      <w:pPr>
        <w:suppressAutoHyphens w:val="0"/>
        <w:spacing w:before="240"/>
        <w:jc w:val="center"/>
        <w:rPr>
          <w:rFonts w:eastAsiaTheme="minorHAnsi"/>
          <w:u w:val="single"/>
        </w:rPr>
      </w:pPr>
      <w:r w:rsidRPr="00B076A8">
        <w:rPr>
          <w:rFonts w:eastAsiaTheme="minorHAnsi"/>
          <w:u w:val="single"/>
        </w:rPr>
        <w:tab/>
      </w:r>
      <w:r w:rsidRPr="00B076A8">
        <w:rPr>
          <w:rFonts w:eastAsiaTheme="minorHAnsi"/>
          <w:u w:val="single"/>
        </w:rPr>
        <w:tab/>
      </w:r>
      <w:r w:rsidRPr="00B076A8">
        <w:rPr>
          <w:rFonts w:eastAsiaTheme="minorHAnsi"/>
          <w:u w:val="single"/>
        </w:rPr>
        <w:tab/>
      </w:r>
    </w:p>
    <w:sectPr w:rsidR="00617D76" w:rsidRPr="00B076A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795BA" w14:textId="77777777" w:rsidR="00CE2ABD" w:rsidRPr="00C60504" w:rsidRDefault="00CE2ABD" w:rsidP="00C60504">
      <w:pPr>
        <w:pStyle w:val="Footer"/>
      </w:pPr>
    </w:p>
  </w:endnote>
  <w:endnote w:type="continuationSeparator" w:id="0">
    <w:p w14:paraId="5CD9083D" w14:textId="77777777" w:rsidR="00CE2ABD" w:rsidRPr="00C60504" w:rsidRDefault="00CE2AB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13A28" w14:textId="77777777" w:rsidR="00617D76" w:rsidRDefault="00617D76" w:rsidP="00617D76">
    <w:pPr>
      <w:pStyle w:val="Footer"/>
      <w:tabs>
        <w:tab w:val="right" w:pos="9638"/>
      </w:tabs>
    </w:pPr>
    <w:r w:rsidRPr="00617D76">
      <w:rPr>
        <w:b/>
        <w:bCs/>
        <w:sz w:val="18"/>
      </w:rPr>
      <w:fldChar w:fldCharType="begin"/>
    </w:r>
    <w:r w:rsidRPr="00617D76">
      <w:rPr>
        <w:b/>
        <w:bCs/>
        <w:sz w:val="18"/>
      </w:rPr>
      <w:instrText xml:space="preserve"> PAGE  \* MERGEFORMAT </w:instrText>
    </w:r>
    <w:r w:rsidRPr="00617D76">
      <w:rPr>
        <w:b/>
        <w:bCs/>
        <w:sz w:val="18"/>
      </w:rPr>
      <w:fldChar w:fldCharType="separate"/>
    </w:r>
    <w:r w:rsidRPr="00617D76">
      <w:rPr>
        <w:b/>
        <w:bCs/>
        <w:noProof/>
        <w:sz w:val="18"/>
      </w:rPr>
      <w:t>2</w:t>
    </w:r>
    <w:r w:rsidRPr="00617D76">
      <w:rPr>
        <w:b/>
        <w:bCs/>
        <w:sz w:val="18"/>
      </w:rPr>
      <w:fldChar w:fldCharType="end"/>
    </w:r>
    <w:r>
      <w:tab/>
      <w:t>GE.25-12144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C719B" w14:textId="77777777" w:rsidR="00617D76" w:rsidRDefault="00617D76" w:rsidP="00617D76">
    <w:pPr>
      <w:pStyle w:val="Footer"/>
      <w:tabs>
        <w:tab w:val="right" w:pos="9638"/>
      </w:tabs>
    </w:pPr>
    <w:r>
      <w:t>GE.25-12144</w:t>
    </w:r>
    <w:r>
      <w:tab/>
    </w:r>
    <w:r w:rsidRPr="00617D76">
      <w:rPr>
        <w:b/>
        <w:bCs/>
        <w:sz w:val="18"/>
      </w:rPr>
      <w:fldChar w:fldCharType="begin"/>
    </w:r>
    <w:r w:rsidRPr="00617D76">
      <w:rPr>
        <w:b/>
        <w:bCs/>
        <w:sz w:val="18"/>
      </w:rPr>
      <w:instrText xml:space="preserve"> PAGE  \* MERGEFORMAT </w:instrText>
    </w:r>
    <w:r w:rsidRPr="00617D76">
      <w:rPr>
        <w:b/>
        <w:bCs/>
        <w:sz w:val="18"/>
      </w:rPr>
      <w:fldChar w:fldCharType="separate"/>
    </w:r>
    <w:r w:rsidRPr="00617D76">
      <w:rPr>
        <w:b/>
        <w:bCs/>
        <w:noProof/>
        <w:sz w:val="18"/>
      </w:rPr>
      <w:t>3</w:t>
    </w:r>
    <w:r w:rsidRPr="00617D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1953A" w14:textId="77777777" w:rsidR="00F142FB" w:rsidRDefault="00F142FB">
    <w:pPr>
      <w:pStyle w:val="Footer"/>
      <w:rPr>
        <w:sz w:val="20"/>
        <w:lang w:val="fr-CH"/>
      </w:rPr>
    </w:pPr>
    <w:r w:rsidRPr="00F142FB">
      <w:rPr>
        <w:noProof/>
        <w:lang w:val="en-US"/>
      </w:rPr>
      <w:drawing>
        <wp:anchor distT="0" distB="0" distL="114300" distR="114300" simplePos="0" relativeHeight="251659264" behindDoc="1" locked="1" layoutInCell="1" allowOverlap="1" wp14:anchorId="4F969A52" wp14:editId="5FAB29A2">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C769E46" w14:textId="1C5288BB" w:rsidR="00617D76" w:rsidRPr="00617D76" w:rsidRDefault="00617D76" w:rsidP="00617D76">
    <w:pPr>
      <w:pStyle w:val="Footer"/>
      <w:tabs>
        <w:tab w:val="right" w:pos="7370"/>
      </w:tabs>
      <w:rPr>
        <w:sz w:val="20"/>
        <w:lang w:val="fr-CH"/>
      </w:rPr>
    </w:pPr>
    <w:r>
      <w:rPr>
        <w:sz w:val="20"/>
        <w:lang w:val="fr-CH"/>
      </w:rPr>
      <w:t>GE.25-12144  (E)</w:t>
    </w:r>
    <w:r>
      <w:rPr>
        <w:noProof/>
        <w:sz w:val="20"/>
        <w:lang w:val="fr-CH"/>
      </w:rPr>
      <w:drawing>
        <wp:anchor distT="0" distB="0" distL="114300" distR="114300" simplePos="0" relativeHeight="251660288" behindDoc="0" locked="0" layoutInCell="1" allowOverlap="1" wp14:anchorId="446910A1" wp14:editId="0DAFD618">
          <wp:simplePos x="0" y="0"/>
          <wp:positionH relativeFrom="margin">
            <wp:posOffset>5583555</wp:posOffset>
          </wp:positionH>
          <wp:positionV relativeFrom="margin">
            <wp:posOffset>8981440</wp:posOffset>
          </wp:positionV>
          <wp:extent cx="571500" cy="571500"/>
          <wp:effectExtent l="0" t="0" r="0" b="0"/>
          <wp:wrapNone/>
          <wp:docPr id="549999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310725    310725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0E160" w14:textId="77777777" w:rsidR="00CE2ABD" w:rsidRPr="00C60504" w:rsidRDefault="00CE2ABD" w:rsidP="00C60504">
      <w:pPr>
        <w:tabs>
          <w:tab w:val="right" w:pos="2155"/>
        </w:tabs>
        <w:spacing w:after="80" w:line="240" w:lineRule="auto"/>
        <w:ind w:left="680"/>
      </w:pPr>
      <w:r>
        <w:rPr>
          <w:u w:val="single"/>
        </w:rPr>
        <w:tab/>
      </w:r>
    </w:p>
  </w:footnote>
  <w:footnote w:type="continuationSeparator" w:id="0">
    <w:p w14:paraId="10BD5AFD" w14:textId="77777777" w:rsidR="00CE2ABD" w:rsidRPr="00C60504" w:rsidRDefault="00CE2ABD" w:rsidP="00C60504">
      <w:pPr>
        <w:tabs>
          <w:tab w:val="right" w:pos="2155"/>
        </w:tabs>
        <w:spacing w:after="80" w:line="240" w:lineRule="auto"/>
        <w:ind w:left="680"/>
      </w:pPr>
      <w:r>
        <w:rPr>
          <w:u w:val="single"/>
        </w:rPr>
        <w:tab/>
      </w:r>
    </w:p>
  </w:footnote>
  <w:footnote w:id="1">
    <w:p w14:paraId="78405863" w14:textId="77777777" w:rsidR="00617D76" w:rsidRDefault="00617D76" w:rsidP="00617D76">
      <w:pPr>
        <w:pStyle w:val="FootnoteText"/>
        <w:rPr>
          <w:lang w:val="en-US"/>
        </w:rPr>
      </w:pPr>
      <w:r w:rsidRPr="00617D76">
        <w:tab/>
      </w:r>
      <w:r w:rsidRPr="00617D76">
        <w:rPr>
          <w:rStyle w:val="FootnoteReference"/>
          <w:sz w:val="20"/>
          <w:vertAlign w:val="baseline"/>
        </w:rPr>
        <w:t>*</w:t>
      </w:r>
      <w:r w:rsidRPr="00617D76">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2161A" w14:textId="77777777" w:rsidR="00617D76" w:rsidRDefault="00617D76" w:rsidP="00617D76">
    <w:pPr>
      <w:pStyle w:val="Header"/>
    </w:pPr>
    <w:r>
      <w:t>CRC/C/GHA/RQ/6-7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1E89A" w14:textId="77777777" w:rsidR="00617D76" w:rsidRDefault="00617D76" w:rsidP="00617D76">
    <w:pPr>
      <w:pStyle w:val="Header"/>
      <w:jc w:val="right"/>
    </w:pPr>
    <w:r>
      <w:t>CRC/C/GHA/RQ/6-7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3A10A4"/>
    <w:multiLevelType w:val="hybridMultilevel"/>
    <w:tmpl w:val="EFCE5416"/>
    <w:lvl w:ilvl="0" w:tplc="0FB28A34">
      <w:start w:val="1"/>
      <w:numFmt w:val="lowerLetter"/>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start w:val="14"/>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954887"/>
    <w:multiLevelType w:val="hybridMultilevel"/>
    <w:tmpl w:val="2B362816"/>
    <w:lvl w:ilvl="0" w:tplc="43B49B7A">
      <w:start w:val="1"/>
      <w:numFmt w:val="decimal"/>
      <w:lvlText w:val="%1."/>
      <w:lvlJc w:val="left"/>
      <w:pPr>
        <w:tabs>
          <w:tab w:val="num" w:pos="1701"/>
        </w:tabs>
        <w:ind w:left="1134" w:firstLine="0"/>
      </w:pPr>
      <w:rPr>
        <w:rFonts w:ascii="Times New Roman" w:hAnsi="Times New Roman" w:hint="default"/>
        <w:b w:val="0"/>
        <w:i w:val="0"/>
        <w:sz w:val="20"/>
      </w:rPr>
    </w:lvl>
    <w:lvl w:ilvl="1" w:tplc="087CC726" w:tentative="1">
      <w:start w:val="1"/>
      <w:numFmt w:val="lowerLetter"/>
      <w:lvlText w:val="%2."/>
      <w:lvlJc w:val="left"/>
      <w:pPr>
        <w:tabs>
          <w:tab w:val="num" w:pos="1440"/>
        </w:tabs>
        <w:ind w:left="1440" w:hanging="360"/>
      </w:pPr>
    </w:lvl>
    <w:lvl w:ilvl="2" w:tplc="93D24614" w:tentative="1">
      <w:start w:val="1"/>
      <w:numFmt w:val="lowerRoman"/>
      <w:lvlText w:val="%3."/>
      <w:lvlJc w:val="right"/>
      <w:pPr>
        <w:tabs>
          <w:tab w:val="num" w:pos="2160"/>
        </w:tabs>
        <w:ind w:left="2160" w:hanging="180"/>
      </w:pPr>
    </w:lvl>
    <w:lvl w:ilvl="3" w:tplc="E9FE4164" w:tentative="1">
      <w:start w:val="1"/>
      <w:numFmt w:val="decimal"/>
      <w:lvlText w:val="%4."/>
      <w:lvlJc w:val="left"/>
      <w:pPr>
        <w:tabs>
          <w:tab w:val="num" w:pos="2880"/>
        </w:tabs>
        <w:ind w:left="2880" w:hanging="360"/>
      </w:pPr>
    </w:lvl>
    <w:lvl w:ilvl="4" w:tplc="0D34CE52" w:tentative="1">
      <w:start w:val="1"/>
      <w:numFmt w:val="lowerLetter"/>
      <w:lvlText w:val="%5."/>
      <w:lvlJc w:val="left"/>
      <w:pPr>
        <w:tabs>
          <w:tab w:val="num" w:pos="3600"/>
        </w:tabs>
        <w:ind w:left="3600" w:hanging="360"/>
      </w:pPr>
    </w:lvl>
    <w:lvl w:ilvl="5" w:tplc="C5EEDF14" w:tentative="1">
      <w:start w:val="1"/>
      <w:numFmt w:val="lowerRoman"/>
      <w:lvlText w:val="%6."/>
      <w:lvlJc w:val="right"/>
      <w:pPr>
        <w:tabs>
          <w:tab w:val="num" w:pos="4320"/>
        </w:tabs>
        <w:ind w:left="4320" w:hanging="180"/>
      </w:pPr>
    </w:lvl>
    <w:lvl w:ilvl="6" w:tplc="909E6D0E" w:tentative="1">
      <w:start w:val="1"/>
      <w:numFmt w:val="decimal"/>
      <w:lvlText w:val="%7."/>
      <w:lvlJc w:val="left"/>
      <w:pPr>
        <w:tabs>
          <w:tab w:val="num" w:pos="5040"/>
        </w:tabs>
        <w:ind w:left="5040" w:hanging="360"/>
      </w:pPr>
    </w:lvl>
    <w:lvl w:ilvl="7" w:tplc="1FD47418" w:tentative="1">
      <w:start w:val="1"/>
      <w:numFmt w:val="lowerLetter"/>
      <w:lvlText w:val="%8."/>
      <w:lvlJc w:val="left"/>
      <w:pPr>
        <w:tabs>
          <w:tab w:val="num" w:pos="5760"/>
        </w:tabs>
        <w:ind w:left="5760" w:hanging="360"/>
      </w:pPr>
    </w:lvl>
    <w:lvl w:ilvl="8" w:tplc="518E3D8C" w:tentative="1">
      <w:start w:val="1"/>
      <w:numFmt w:val="lowerRoman"/>
      <w:lvlText w:val="%9."/>
      <w:lvlJc w:val="right"/>
      <w:pPr>
        <w:tabs>
          <w:tab w:val="num" w:pos="6480"/>
        </w:tabs>
        <w:ind w:left="6480" w:hanging="180"/>
      </w:pPr>
    </w:lvl>
  </w:abstractNum>
  <w:abstractNum w:abstractNumId="3" w15:restartNumberingAfterBreak="0">
    <w:nsid w:val="14386ECA"/>
    <w:multiLevelType w:val="hybridMultilevel"/>
    <w:tmpl w:val="FA4A9956"/>
    <w:lvl w:ilvl="0" w:tplc="0FB28A34">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293DEA"/>
    <w:multiLevelType w:val="hybridMultilevel"/>
    <w:tmpl w:val="4FC0EC28"/>
    <w:lvl w:ilvl="0" w:tplc="0FB28A34">
      <w:start w:val="1"/>
      <w:numFmt w:val="lowerLetter"/>
      <w:lvlText w:val="(%1)"/>
      <w:lvlJc w:val="left"/>
      <w:pPr>
        <w:tabs>
          <w:tab w:val="num" w:pos="540"/>
        </w:tabs>
        <w:ind w:left="54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12A6158"/>
    <w:multiLevelType w:val="hybridMultilevel"/>
    <w:tmpl w:val="D2F809BA"/>
    <w:lvl w:ilvl="0" w:tplc="FFFFFFFF">
      <w:start w:val="1"/>
      <w:numFmt w:val="decimal"/>
      <w:lvlText w:val="%1."/>
      <w:lvlJc w:val="left"/>
      <w:pPr>
        <w:ind w:left="1636" w:hanging="360"/>
      </w:pPr>
      <w:rPr>
        <w:rFonts w:hint="default"/>
        <w:b w:val="0"/>
        <w:bCs/>
      </w:rPr>
    </w:lvl>
    <w:lvl w:ilvl="1" w:tplc="FFFFFFFF">
      <w:start w:val="1"/>
      <w:numFmt w:val="lowerLetter"/>
      <w:lvlText w:val="%2."/>
      <w:lvlJc w:val="left"/>
      <w:pPr>
        <w:ind w:left="1080" w:hanging="360"/>
      </w:pPr>
      <w:rPr>
        <w:rFonts w:hint="default"/>
      </w:rPr>
    </w:lvl>
    <w:lvl w:ilvl="2" w:tplc="0FB28A34">
      <w:start w:val="1"/>
      <w:numFmt w:val="lowerLetter"/>
      <w:lvlText w:val="(%3)"/>
      <w:lvlJc w:val="left"/>
      <w:pPr>
        <w:ind w:left="1854"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63190880"/>
    <w:multiLevelType w:val="hybridMultilevel"/>
    <w:tmpl w:val="2CC83C28"/>
    <w:lvl w:ilvl="0" w:tplc="0FB28A34">
      <w:start w:val="1"/>
      <w:numFmt w:val="lowerLetter"/>
      <w:lvlText w:val="(%1)"/>
      <w:lvlJc w:val="left"/>
      <w:pPr>
        <w:ind w:left="630" w:hanging="360"/>
      </w:pPr>
      <w:rPr>
        <w:rFonts w:hint="default"/>
      </w:r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12" w15:restartNumberingAfterBreak="0">
    <w:nsid w:val="682D5491"/>
    <w:multiLevelType w:val="hybridMultilevel"/>
    <w:tmpl w:val="0178D90E"/>
    <w:lvl w:ilvl="0" w:tplc="0FB28A34">
      <w:start w:val="1"/>
      <w:numFmt w:val="lowerLetter"/>
      <w:lvlText w:val="(%1)"/>
      <w:lvlJc w:val="left"/>
      <w:pPr>
        <w:ind w:left="720" w:hanging="360"/>
      </w:pPr>
      <w:rPr>
        <w:rFonts w:hint="default"/>
        <w:b w:val="0"/>
        <w:i w:val="0"/>
        <w:color w:val="auto"/>
        <w:sz w:val="20"/>
        <w:szCs w:val="20"/>
      </w:rPr>
    </w:lvl>
    <w:lvl w:ilvl="1" w:tplc="FFFFFFFF" w:tentative="1">
      <w:start w:val="1"/>
      <w:numFmt w:val="bullet"/>
      <w:lvlText w:val="o"/>
      <w:lvlJc w:val="left"/>
      <w:pPr>
        <w:ind w:left="1890" w:hanging="360"/>
      </w:pPr>
      <w:rPr>
        <w:rFonts w:ascii="Courier New" w:hAnsi="Courier New" w:cs="Courier New" w:hint="default"/>
      </w:rPr>
    </w:lvl>
    <w:lvl w:ilvl="2" w:tplc="FFFFFFFF" w:tentative="1">
      <w:start w:val="1"/>
      <w:numFmt w:val="bullet"/>
      <w:lvlText w:val=""/>
      <w:lvlJc w:val="left"/>
      <w:pPr>
        <w:ind w:left="2610" w:hanging="360"/>
      </w:pPr>
      <w:rPr>
        <w:rFonts w:ascii="Wingdings" w:hAnsi="Wingdings" w:hint="default"/>
      </w:rPr>
    </w:lvl>
    <w:lvl w:ilvl="3" w:tplc="FFFFFFFF" w:tentative="1">
      <w:start w:val="1"/>
      <w:numFmt w:val="bullet"/>
      <w:lvlText w:val=""/>
      <w:lvlJc w:val="left"/>
      <w:pPr>
        <w:ind w:left="3330" w:hanging="360"/>
      </w:pPr>
      <w:rPr>
        <w:rFonts w:ascii="Symbol" w:hAnsi="Symbol" w:hint="default"/>
      </w:rPr>
    </w:lvl>
    <w:lvl w:ilvl="4" w:tplc="FFFFFFFF" w:tentative="1">
      <w:start w:val="1"/>
      <w:numFmt w:val="bullet"/>
      <w:lvlText w:val="o"/>
      <w:lvlJc w:val="left"/>
      <w:pPr>
        <w:ind w:left="4050" w:hanging="360"/>
      </w:pPr>
      <w:rPr>
        <w:rFonts w:ascii="Courier New" w:hAnsi="Courier New" w:cs="Courier New" w:hint="default"/>
      </w:rPr>
    </w:lvl>
    <w:lvl w:ilvl="5" w:tplc="FFFFFFFF" w:tentative="1">
      <w:start w:val="1"/>
      <w:numFmt w:val="bullet"/>
      <w:lvlText w:val=""/>
      <w:lvlJc w:val="left"/>
      <w:pPr>
        <w:ind w:left="4770" w:hanging="360"/>
      </w:pPr>
      <w:rPr>
        <w:rFonts w:ascii="Wingdings" w:hAnsi="Wingdings" w:hint="default"/>
      </w:rPr>
    </w:lvl>
    <w:lvl w:ilvl="6" w:tplc="FFFFFFFF" w:tentative="1">
      <w:start w:val="1"/>
      <w:numFmt w:val="bullet"/>
      <w:lvlText w:val=""/>
      <w:lvlJc w:val="left"/>
      <w:pPr>
        <w:ind w:left="5490" w:hanging="360"/>
      </w:pPr>
      <w:rPr>
        <w:rFonts w:ascii="Symbol" w:hAnsi="Symbol" w:hint="default"/>
      </w:rPr>
    </w:lvl>
    <w:lvl w:ilvl="7" w:tplc="FFFFFFFF" w:tentative="1">
      <w:start w:val="1"/>
      <w:numFmt w:val="bullet"/>
      <w:lvlText w:val="o"/>
      <w:lvlJc w:val="left"/>
      <w:pPr>
        <w:ind w:left="6210" w:hanging="360"/>
      </w:pPr>
      <w:rPr>
        <w:rFonts w:ascii="Courier New" w:hAnsi="Courier New" w:cs="Courier New" w:hint="default"/>
      </w:rPr>
    </w:lvl>
    <w:lvl w:ilvl="8" w:tplc="FFFFFFFF" w:tentative="1">
      <w:start w:val="1"/>
      <w:numFmt w:val="bullet"/>
      <w:lvlText w:val=""/>
      <w:lvlJc w:val="left"/>
      <w:pPr>
        <w:ind w:left="6930" w:hanging="360"/>
      </w:pPr>
      <w:rPr>
        <w:rFonts w:ascii="Wingdings" w:hAnsi="Wingdings" w:hint="default"/>
      </w:rPr>
    </w:lvl>
  </w:abstractNum>
  <w:abstractNum w:abstractNumId="13" w15:restartNumberingAfterBreak="0">
    <w:nsid w:val="6F91676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29E7738"/>
    <w:multiLevelType w:val="hybridMultilevel"/>
    <w:tmpl w:val="EE76D5F4"/>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FCA304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6"/>
  </w:num>
  <w:num w:numId="2" w16cid:durableId="935165373">
    <w:abstractNumId w:val="5"/>
  </w:num>
  <w:num w:numId="3" w16cid:durableId="58014740">
    <w:abstractNumId w:val="0"/>
  </w:num>
  <w:num w:numId="4" w16cid:durableId="713310704">
    <w:abstractNumId w:val="7"/>
  </w:num>
  <w:num w:numId="5" w16cid:durableId="2092848169">
    <w:abstractNumId w:val="9"/>
  </w:num>
  <w:num w:numId="6" w16cid:durableId="1833831492">
    <w:abstractNumId w:val="15"/>
  </w:num>
  <w:num w:numId="7" w16cid:durableId="537157659">
    <w:abstractNumId w:val="4"/>
  </w:num>
  <w:num w:numId="8" w16cid:durableId="303973263">
    <w:abstractNumId w:val="13"/>
  </w:num>
  <w:num w:numId="9" w16cid:durableId="1397781251">
    <w:abstractNumId w:val="16"/>
  </w:num>
  <w:num w:numId="10" w16cid:durableId="1453592992">
    <w:abstractNumId w:val="2"/>
  </w:num>
  <w:num w:numId="11" w16cid:durableId="1800108910">
    <w:abstractNumId w:val="8"/>
  </w:num>
  <w:num w:numId="12" w16cid:durableId="96608958">
    <w:abstractNumId w:val="12"/>
  </w:num>
  <w:num w:numId="13" w16cid:durableId="702171681">
    <w:abstractNumId w:val="1"/>
  </w:num>
  <w:num w:numId="14" w16cid:durableId="1160460643">
    <w:abstractNumId w:val="11"/>
  </w:num>
  <w:num w:numId="15" w16cid:durableId="544753942">
    <w:abstractNumId w:val="3"/>
  </w:num>
  <w:num w:numId="16" w16cid:durableId="747966231">
    <w:abstractNumId w:val="10"/>
  </w:num>
  <w:num w:numId="17" w16cid:durableId="14241034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ABD"/>
    <w:rsid w:val="000249F9"/>
    <w:rsid w:val="00026403"/>
    <w:rsid w:val="00046BD6"/>
    <w:rsid w:val="00046E92"/>
    <w:rsid w:val="00083A74"/>
    <w:rsid w:val="000876C3"/>
    <w:rsid w:val="000A1B47"/>
    <w:rsid w:val="000B7FD8"/>
    <w:rsid w:val="00102B71"/>
    <w:rsid w:val="001064C7"/>
    <w:rsid w:val="001156D9"/>
    <w:rsid w:val="00133012"/>
    <w:rsid w:val="001455CA"/>
    <w:rsid w:val="00156673"/>
    <w:rsid w:val="0016708A"/>
    <w:rsid w:val="001E0E4C"/>
    <w:rsid w:val="0020751D"/>
    <w:rsid w:val="00226ADD"/>
    <w:rsid w:val="00240728"/>
    <w:rsid w:val="00247E2C"/>
    <w:rsid w:val="00276483"/>
    <w:rsid w:val="002853D1"/>
    <w:rsid w:val="00293A96"/>
    <w:rsid w:val="002A09CA"/>
    <w:rsid w:val="002B341B"/>
    <w:rsid w:val="002D6C53"/>
    <w:rsid w:val="002F5595"/>
    <w:rsid w:val="00300C18"/>
    <w:rsid w:val="00302D05"/>
    <w:rsid w:val="00322ADC"/>
    <w:rsid w:val="00334F6A"/>
    <w:rsid w:val="00342AC8"/>
    <w:rsid w:val="00345BBD"/>
    <w:rsid w:val="003522C2"/>
    <w:rsid w:val="003602DB"/>
    <w:rsid w:val="00381381"/>
    <w:rsid w:val="003A0F87"/>
    <w:rsid w:val="003A2957"/>
    <w:rsid w:val="003B4550"/>
    <w:rsid w:val="003B6F0D"/>
    <w:rsid w:val="003C30F0"/>
    <w:rsid w:val="003F1194"/>
    <w:rsid w:val="00406F23"/>
    <w:rsid w:val="0042231C"/>
    <w:rsid w:val="00446722"/>
    <w:rsid w:val="00452F59"/>
    <w:rsid w:val="00461253"/>
    <w:rsid w:val="004629FE"/>
    <w:rsid w:val="00474303"/>
    <w:rsid w:val="00487687"/>
    <w:rsid w:val="004E2AA7"/>
    <w:rsid w:val="004E5867"/>
    <w:rsid w:val="005042C2"/>
    <w:rsid w:val="00514B9F"/>
    <w:rsid w:val="00532D9B"/>
    <w:rsid w:val="0056667D"/>
    <w:rsid w:val="00586BEE"/>
    <w:rsid w:val="0059268D"/>
    <w:rsid w:val="005C157C"/>
    <w:rsid w:val="005F2E0B"/>
    <w:rsid w:val="00617D76"/>
    <w:rsid w:val="00622512"/>
    <w:rsid w:val="00671529"/>
    <w:rsid w:val="006B78DB"/>
    <w:rsid w:val="006C5D54"/>
    <w:rsid w:val="006F0959"/>
    <w:rsid w:val="007223E2"/>
    <w:rsid w:val="007268F9"/>
    <w:rsid w:val="00772FCF"/>
    <w:rsid w:val="007C52B0"/>
    <w:rsid w:val="00814233"/>
    <w:rsid w:val="0083600A"/>
    <w:rsid w:val="008451E0"/>
    <w:rsid w:val="008501AA"/>
    <w:rsid w:val="00855BCC"/>
    <w:rsid w:val="008A0FF3"/>
    <w:rsid w:val="008E4FD5"/>
    <w:rsid w:val="008F53BD"/>
    <w:rsid w:val="00902B4E"/>
    <w:rsid w:val="009411B4"/>
    <w:rsid w:val="00967355"/>
    <w:rsid w:val="009C438D"/>
    <w:rsid w:val="009D0139"/>
    <w:rsid w:val="009F4154"/>
    <w:rsid w:val="009F5CDC"/>
    <w:rsid w:val="00A30F2B"/>
    <w:rsid w:val="00A3130F"/>
    <w:rsid w:val="00A63892"/>
    <w:rsid w:val="00A63C70"/>
    <w:rsid w:val="00A67F57"/>
    <w:rsid w:val="00A775CF"/>
    <w:rsid w:val="00A9548D"/>
    <w:rsid w:val="00AB6285"/>
    <w:rsid w:val="00AF44A8"/>
    <w:rsid w:val="00B06045"/>
    <w:rsid w:val="00B076A8"/>
    <w:rsid w:val="00B1196A"/>
    <w:rsid w:val="00BB2FCB"/>
    <w:rsid w:val="00BD15D0"/>
    <w:rsid w:val="00C073FD"/>
    <w:rsid w:val="00C35A27"/>
    <w:rsid w:val="00C43674"/>
    <w:rsid w:val="00C44702"/>
    <w:rsid w:val="00C51CDE"/>
    <w:rsid w:val="00C60504"/>
    <w:rsid w:val="00C837E5"/>
    <w:rsid w:val="00CA24A6"/>
    <w:rsid w:val="00CB6758"/>
    <w:rsid w:val="00CD0365"/>
    <w:rsid w:val="00CE2ABD"/>
    <w:rsid w:val="00D21089"/>
    <w:rsid w:val="00D77DD5"/>
    <w:rsid w:val="00D81F47"/>
    <w:rsid w:val="00D86A60"/>
    <w:rsid w:val="00DA5E92"/>
    <w:rsid w:val="00DB6B06"/>
    <w:rsid w:val="00DD0B0B"/>
    <w:rsid w:val="00DE5B57"/>
    <w:rsid w:val="00E00CFD"/>
    <w:rsid w:val="00E02C2B"/>
    <w:rsid w:val="00E16963"/>
    <w:rsid w:val="00E30F4F"/>
    <w:rsid w:val="00E5574E"/>
    <w:rsid w:val="00E82342"/>
    <w:rsid w:val="00E96D00"/>
    <w:rsid w:val="00EA70E9"/>
    <w:rsid w:val="00ED625E"/>
    <w:rsid w:val="00ED6C48"/>
    <w:rsid w:val="00EF0A59"/>
    <w:rsid w:val="00EF57E3"/>
    <w:rsid w:val="00F05559"/>
    <w:rsid w:val="00F1101D"/>
    <w:rsid w:val="00F11FAC"/>
    <w:rsid w:val="00F142FB"/>
    <w:rsid w:val="00F64A16"/>
    <w:rsid w:val="00F65F5D"/>
    <w:rsid w:val="00F86A3A"/>
    <w:rsid w:val="00F90DBF"/>
    <w:rsid w:val="00F93C73"/>
    <w:rsid w:val="00FA7A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B6FF14"/>
  <w15:docId w15:val="{522BE570-3823-4C05-B9E5-5838C63BD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67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56667D"/>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617D76"/>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617D76"/>
    <w:rPr>
      <w:color w:val="0000FF"/>
      <w:u w:val="none"/>
    </w:rPr>
  </w:style>
  <w:style w:type="character" w:styleId="FollowedHyperlink">
    <w:name w:val="FollowedHyperlink"/>
    <w:basedOn w:val="DefaultParagraphFont"/>
    <w:semiHidden/>
    <w:rsid w:val="00617D76"/>
    <w:rPr>
      <w:color w:val="0000FF"/>
      <w:u w:val="none"/>
    </w:rPr>
  </w:style>
  <w:style w:type="character" w:customStyle="1" w:styleId="SingleTxtGChar">
    <w:name w:val="_ Single Txt_G Char"/>
    <w:link w:val="SingleTxtG"/>
    <w:locked/>
    <w:rsid w:val="00617D76"/>
    <w:rPr>
      <w:rFonts w:ascii="Times New Roman" w:hAnsi="Times New Roman" w:cs="Times New Roman"/>
      <w:sz w:val="20"/>
      <w:szCs w:val="20"/>
    </w:rPr>
  </w:style>
  <w:style w:type="paragraph" w:styleId="Revision">
    <w:name w:val="Revision"/>
    <w:hidden/>
    <w:uiPriority w:val="99"/>
    <w:semiHidden/>
    <w:rsid w:val="00617D76"/>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26</Pages>
  <Words>10531</Words>
  <Characters>59296</Characters>
  <Application>Microsoft Office Word</Application>
  <DocSecurity>0</DocSecurity>
  <Lines>1693</Lines>
  <Paragraphs>1091</Paragraphs>
  <ScaleCrop>false</ScaleCrop>
  <HeadingPairs>
    <vt:vector size="4" baseType="variant">
      <vt:variant>
        <vt:lpstr>Title</vt:lpstr>
      </vt:variant>
      <vt:variant>
        <vt:i4>1</vt:i4>
      </vt:variant>
      <vt:variant>
        <vt:lpstr>Headings</vt:lpstr>
      </vt:variant>
      <vt:variant>
        <vt:i4>80</vt:i4>
      </vt:variant>
    </vt:vector>
  </HeadingPairs>
  <TitlesOfParts>
    <vt:vector size="81" baseType="lpstr">
      <vt:lpstr>CRC/C/GHA/RQ/6-7</vt:lpstr>
      <vt:lpstr>    Replies of Ghana to the list of issues in relation to its combined sixth and s</vt:lpstr>
      <vt:lpstr>    List of acronyms</vt:lpstr>
      <vt:lpstr>    Introduction </vt:lpstr>
      <vt:lpstr>    Replies to the list of issues (CRC/C/GHA/Q/6-7)</vt:lpstr>
      <vt:lpstr>    Part I</vt:lpstr>
      <vt:lpstr>        Reply to paragraph 2 (a) </vt:lpstr>
      <vt:lpstr>        Reply to paragraph 2 (b) </vt:lpstr>
      <vt:lpstr>        Reply to paragraph 2 (c) </vt:lpstr>
      <vt:lpstr>        Reply to paragraph 2 (d) </vt:lpstr>
      <vt:lpstr>        Reply to paragraph 2 (e) </vt:lpstr>
      <vt:lpstr>        Reply to paragraph 2 (f) </vt:lpstr>
      <vt:lpstr>        Reply to paragraph 2 (g) </vt:lpstr>
      <vt:lpstr>        Reply to paragraph 3 </vt:lpstr>
      <vt:lpstr>        Reply to paragraph 4 </vt:lpstr>
      <vt:lpstr>        Reply to paragraph 5 (a) </vt:lpstr>
      <vt:lpstr>        Reply to paragraph 5 (b) </vt:lpstr>
      <vt:lpstr>        Reply to paragraph 6 (a) </vt:lpstr>
      <vt:lpstr>        Reply to paragraph 6 (b) </vt:lpstr>
      <vt:lpstr>        Reply to paragraph 6 (c) </vt:lpstr>
      <vt:lpstr>        Reply to paragraph 6 (d) </vt:lpstr>
      <vt:lpstr>        Reply to paragraph 6 (e) </vt:lpstr>
      <vt:lpstr>        Reply to paragraph 6 (f) </vt:lpstr>
      <vt:lpstr>        Reply to paragraph 7 (a) </vt:lpstr>
      <vt:lpstr>        Reply to paragraph 7 (b) </vt:lpstr>
      <vt:lpstr>        Reply to paragraph 7 (c) </vt:lpstr>
      <vt:lpstr>        Reply to paragraph 7 (d) </vt:lpstr>
      <vt:lpstr>        Reply to paragraph 7 (e) </vt:lpstr>
      <vt:lpstr>        Reply to paragraph 8 </vt:lpstr>
      <vt:lpstr>        Reply to paragraph 9 (a) </vt:lpstr>
      <vt:lpstr>        Reply to paragraph 9 (b) </vt:lpstr>
      <vt:lpstr>        Reply to paragraph 9 (c) </vt:lpstr>
      <vt:lpstr>        Reply to paragraph 9 (d) </vt:lpstr>
      <vt:lpstr>        Reply to paragraph 9 (e) </vt:lpstr>
      <vt:lpstr>        Reply to paragraph 10 </vt:lpstr>
      <vt:lpstr>        Reply to paragraph 11 </vt:lpstr>
      <vt:lpstr>        Reply to paragraph 12 (a) </vt:lpstr>
      <vt:lpstr>        Reply to paragraph 12 (b) </vt:lpstr>
      <vt:lpstr>        Reply to paragraph 12 (c) </vt:lpstr>
      <vt:lpstr>        Reply to paragraph 12 (d) </vt:lpstr>
      <vt:lpstr>        Reply to paragraph 13 (a) </vt:lpstr>
      <vt:lpstr>        Reply to paragraph 13 (b) </vt:lpstr>
      <vt:lpstr>        Reply to paragraph 13 (c) </vt:lpstr>
      <vt:lpstr>        Reply to paragraph 13 (d) </vt:lpstr>
      <vt:lpstr>        Reply to paragraph 13 (e) </vt:lpstr>
      <vt:lpstr>        Reply to paragraph 14 </vt:lpstr>
      <vt:lpstr>    Part II </vt:lpstr>
      <vt:lpstr>        Reply to paragraph 15 (a) </vt:lpstr>
      <vt:lpstr>        Reply to paragraph 15 (b) </vt:lpstr>
      <vt:lpstr>        Reply to paragraph 15 (c) </vt:lpstr>
      <vt:lpstr>        Reply to paragraph 15 (d) </vt:lpstr>
      <vt:lpstr>    Part III </vt:lpstr>
      <vt:lpstr>        Reply to paragraph 16 </vt:lpstr>
      <vt:lpstr>Table 1</vt:lpstr>
      <vt:lpstr>Budget allocations to Ministry of Gender, Children and Social Protection</vt:lpstr>
      <vt:lpstr>        Reply to paragraph 17 </vt:lpstr>
      <vt:lpstr>Table 2</vt:lpstr>
      <vt:lpstr>Cases of non-maintenance and child abuse reported to DOVVSU</vt:lpstr>
      <vt:lpstr>Table 3</vt:lpstr>
      <vt:lpstr>Cases of sexual abuse reported to DOVVSU</vt:lpstr>
      <vt:lpstr>Table 4</vt:lpstr>
      <vt:lpstr>Child abuse cases handled by courts</vt:lpstr>
      <vt:lpstr>Table 5</vt:lpstr>
      <vt:lpstr>Cases of adolescent pregnancy</vt:lpstr>
      <vt:lpstr>Table 6 Statistics on trafficked children</vt:lpstr>
      <vt:lpstr>Table 7 Statistics on prosecutions of cases on trafficked children</vt:lpstr>
      <vt:lpstr>        Reply to paragraph 18 </vt:lpstr>
      <vt:lpstr>Table 8 Number of Residential Homes for Children by Region</vt:lpstr>
      <vt:lpstr>Table 9 Number of Children in Residential Homes for Children by Region</vt:lpstr>
      <vt:lpstr>Table 10 Number of children available for adoption</vt:lpstr>
      <vt:lpstr>        Reply to paragraph 19 </vt:lpstr>
      <vt:lpstr>        Reply to paragraph 20 </vt:lpstr>
      <vt:lpstr>        Reply to paragraph 21 </vt:lpstr>
      <vt:lpstr>        Reply to paragraph 22 </vt:lpstr>
      <vt:lpstr>Table 11  Net Enrolment Ratios at the Kindergarten, Primary and JHS levels </vt:lpstr>
      <vt:lpstr>Table 12</vt:lpstr>
      <vt:lpstr>Completion rates at the Kindergarten, Primary and JHS levels</vt:lpstr>
      <vt:lpstr>Table 13 Gender Parity Index at the Kindergarten, Primary and JHS levels</vt:lpstr>
      <vt:lpstr>Table 15 Rates of maternal, neo-natal, infant and under-five mortalities</vt:lpstr>
      <vt:lpstr>Table 16 Rates of 4 or more ante-natal care visits (ANC4+), skilled birth attend</vt:lpstr>
      <vt:lpstr>        Reply to paragraph 23 </vt:lpstr>
    </vt:vector>
  </TitlesOfParts>
  <Company>DCM</Company>
  <LinksUpToDate>false</LinksUpToDate>
  <CharactersWithSpaces>69174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CRC/C/GHA/RQ/6-7</dc:title>
  <dc:subject>2512144</dc:subject>
  <dc:creator>cg</dc:creator>
  <cp:keywords/>
  <dc:description/>
  <cp:lastModifiedBy>Don Canete Martin</cp:lastModifiedBy>
  <cp:revision>2</cp:revision>
  <dcterms:created xsi:type="dcterms:W3CDTF">2025-07-31T12:13:00Z</dcterms:created>
  <dcterms:modified xsi:type="dcterms:W3CDTF">2025-07-31T12:13:00Z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