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A1E" w:rsidRDefault="00B24A1E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85pt;margin-top:696.75pt;width:198pt;height:18pt;z-index:1;mso-position-horizontal-relative:margin" filled="f" stroked="f">
            <v:textbox inset="0,0,0,0">
              <w:txbxContent>
                <w:p w:rsidR="00241F1C" w:rsidRPr="00F45241" w:rsidRDefault="00241F1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4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41784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111007    111007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88"/>
        <w:gridCol w:w="2622"/>
      </w:tblGrid>
      <w:tr w:rsidR="00B24A1E" w:rsidTr="00863EFC">
        <w:tblPrEx>
          <w:tblCellMar>
            <w:top w:w="0" w:type="dxa"/>
            <w:bottom w:w="0" w:type="dxa"/>
          </w:tblCellMar>
        </w:tblPrEx>
        <w:tc>
          <w:tcPr>
            <w:tcW w:w="6788" w:type="dxa"/>
            <w:tcBorders>
              <w:bottom w:val="single" w:sz="18" w:space="0" w:color="auto"/>
            </w:tcBorders>
          </w:tcPr>
          <w:p w:rsidR="00B24A1E" w:rsidRDefault="00B24A1E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2622" w:type="dxa"/>
            <w:tcBorders>
              <w:bottom w:val="single" w:sz="18" w:space="0" w:color="auto"/>
            </w:tcBorders>
          </w:tcPr>
          <w:p w:rsidR="00B24A1E" w:rsidRDefault="00B24A1E">
            <w:pPr>
              <w:pStyle w:val="Heading7"/>
            </w:pPr>
            <w:r>
              <w:t>CAT</w:t>
            </w:r>
          </w:p>
        </w:tc>
      </w:tr>
    </w:tbl>
    <w:p w:rsidR="00B24A1E" w:rsidRDefault="00B24A1E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Borders>
          <w:bottom w:val="single" w:sz="3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5631"/>
        <w:gridCol w:w="2047"/>
      </w:tblGrid>
      <w:tr w:rsidR="00B24A1E" w:rsidTr="00F45241">
        <w:tblPrEx>
          <w:tblCellMar>
            <w:top w:w="0" w:type="dxa"/>
            <w:bottom w:w="0" w:type="dxa"/>
          </w:tblCellMar>
        </w:tblPrEx>
        <w:tc>
          <w:tcPr>
            <w:tcW w:w="1732" w:type="dxa"/>
          </w:tcPr>
          <w:bookmarkStart w:id="0" w:name="_MON_1115032092"/>
          <w:bookmarkEnd w:id="0"/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65152" r:id="rId8"/>
              </w:object>
            </w:r>
          </w:p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1A5B76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631" w:type="dxa"/>
          </w:tcPr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047" w:type="dxa"/>
          </w:tcPr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863EFC">
              <w:rPr>
                <w:sz w:val="22"/>
              </w:rPr>
              <w:fldChar w:fldCharType="separate"/>
            </w:r>
            <w:r w:rsidR="00863EFC">
              <w:rPr>
                <w:sz w:val="22"/>
              </w:rPr>
              <w:t>CAT/C/SR.612</w:t>
            </w:r>
            <w:r>
              <w:rPr>
                <w:sz w:val="22"/>
              </w:rPr>
              <w:fldChar w:fldCharType="end"/>
            </w:r>
          </w:p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863EFC">
              <w:rPr>
                <w:sz w:val="22"/>
              </w:rPr>
              <w:fldChar w:fldCharType="separate"/>
            </w:r>
            <w:r w:rsidR="00863EFC">
              <w:rPr>
                <w:sz w:val="22"/>
              </w:rPr>
              <w:t>11 October 2007</w:t>
            </w:r>
            <w:r>
              <w:rPr>
                <w:sz w:val="22"/>
              </w:rPr>
              <w:fldChar w:fldCharType="end"/>
            </w:r>
          </w:p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B24A1E" w:rsidRDefault="00B24A1E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Pr="00863EFC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B24A1E" w:rsidRDefault="00B24A1E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CD66E1" w:rsidRDefault="00CD66E1" w:rsidP="00CD66E1">
      <w:pPr>
        <w:spacing w:line="240" w:lineRule="auto"/>
        <w:rPr>
          <w:lang w:val="en-US"/>
        </w:rPr>
      </w:pPr>
    </w:p>
    <w:p w:rsidR="00CD66E1" w:rsidRDefault="00863EFC" w:rsidP="00AA46AA">
      <w:pPr>
        <w:spacing w:line="240" w:lineRule="auto"/>
        <w:jc w:val="center"/>
        <w:rPr>
          <w:lang w:val="en-US"/>
        </w:rPr>
      </w:pPr>
      <w:r>
        <w:t>КОМИТЕТ ПРОТИВ ПЫТОК</w:t>
      </w:r>
    </w:p>
    <w:p w:rsidR="00CD66E1" w:rsidRDefault="00CD66E1" w:rsidP="00AA46AA">
      <w:pPr>
        <w:spacing w:line="240" w:lineRule="auto"/>
        <w:rPr>
          <w:lang w:val="en-US"/>
        </w:rPr>
      </w:pPr>
    </w:p>
    <w:p w:rsidR="00CD66E1" w:rsidRDefault="00863EFC" w:rsidP="00AA46AA">
      <w:pPr>
        <w:spacing w:line="240" w:lineRule="auto"/>
        <w:jc w:val="center"/>
      </w:pPr>
      <w:r>
        <w:t>Тридцать вторая сессия</w:t>
      </w:r>
    </w:p>
    <w:p w:rsidR="00CD66E1" w:rsidRDefault="00CD66E1" w:rsidP="00AA46AA">
      <w:pPr>
        <w:spacing w:line="240" w:lineRule="auto"/>
      </w:pPr>
    </w:p>
    <w:p w:rsidR="00CD66E1" w:rsidRDefault="00863EFC" w:rsidP="00AA46AA">
      <w:pPr>
        <w:spacing w:line="240" w:lineRule="auto"/>
        <w:jc w:val="center"/>
      </w:pPr>
      <w:r>
        <w:t>КРАТКИЙ ОТЧЕТ О 612-м ЗАСЕДАНИИ,</w:t>
      </w:r>
    </w:p>
    <w:p w:rsidR="00CD66E1" w:rsidRDefault="00CD66E1" w:rsidP="00AA46AA">
      <w:pPr>
        <w:spacing w:line="240" w:lineRule="auto"/>
      </w:pPr>
    </w:p>
    <w:p w:rsidR="00CD66E1" w:rsidRDefault="00863EFC" w:rsidP="00CD66E1">
      <w:pPr>
        <w:jc w:val="center"/>
      </w:pPr>
      <w:r>
        <w:t>состоявшемся во Дворце Вильсона в Женеве в понедельник,</w:t>
      </w:r>
      <w:r>
        <w:br/>
        <w:t>17 мая 2004 года, в 10 час. 00 мин.</w:t>
      </w:r>
    </w:p>
    <w:p w:rsidR="00CD66E1" w:rsidRDefault="00CD66E1" w:rsidP="00CD66E1">
      <w:pPr>
        <w:spacing w:line="240" w:lineRule="auto"/>
      </w:pPr>
    </w:p>
    <w:p w:rsidR="00CD66E1" w:rsidRDefault="00863EFC" w:rsidP="00CD66E1">
      <w:pPr>
        <w:spacing w:line="240" w:lineRule="auto"/>
        <w:jc w:val="center"/>
      </w:pPr>
      <w:r>
        <w:rPr>
          <w:u w:val="single"/>
        </w:rPr>
        <w:t>Председатель</w:t>
      </w:r>
      <w:r w:rsidR="00B24A1E">
        <w:t xml:space="preserve">:  </w:t>
      </w:r>
      <w:r>
        <w:t>г-н МАРИНЬО МЕНЕНДЕС</w:t>
      </w:r>
    </w:p>
    <w:p w:rsidR="00CD66E1" w:rsidRDefault="00CD66E1" w:rsidP="00CD66E1">
      <w:pPr>
        <w:spacing w:line="240" w:lineRule="auto"/>
      </w:pPr>
    </w:p>
    <w:p w:rsidR="00CD66E1" w:rsidRDefault="00863EFC" w:rsidP="00CD66E1">
      <w:pPr>
        <w:spacing w:line="240" w:lineRule="auto"/>
        <w:jc w:val="center"/>
      </w:pPr>
      <w:r>
        <w:t>СОДЕРЖАНИЕ</w:t>
      </w:r>
    </w:p>
    <w:p w:rsidR="00CD66E1" w:rsidRDefault="00CD66E1" w:rsidP="00CD66E1">
      <w:pPr>
        <w:spacing w:line="240" w:lineRule="auto"/>
      </w:pPr>
    </w:p>
    <w:p w:rsidR="00CD66E1" w:rsidRDefault="00863EFC" w:rsidP="00CD66E1"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  <w:iCs/>
        </w:rPr>
        <w:t>продолжение</w:t>
      </w:r>
      <w:r>
        <w:t>)</w:t>
      </w:r>
    </w:p>
    <w:p w:rsidR="00CD66E1" w:rsidRDefault="00CD66E1" w:rsidP="00CD66E1"/>
    <w:p w:rsidR="00CD66E1" w:rsidRDefault="00CD66E1" w:rsidP="00CD66E1">
      <w:r w:rsidRPr="00CD66E1">
        <w:rPr>
          <w:lang w:val="en-US"/>
        </w:rPr>
        <w:tab/>
      </w:r>
      <w:r w:rsidR="00863EFC">
        <w:rPr>
          <w:u w:val="single"/>
        </w:rPr>
        <w:t>Третий периодический доклад Болгарии</w:t>
      </w:r>
      <w:r w:rsidR="00863EFC">
        <w:t xml:space="preserve"> (</w:t>
      </w:r>
      <w:r w:rsidR="00863EFC">
        <w:rPr>
          <w:i/>
          <w:iCs/>
        </w:rPr>
        <w:t>продолжение</w:t>
      </w:r>
      <w:r w:rsidR="00863EFC">
        <w:t>)</w:t>
      </w:r>
    </w:p>
    <w:p w:rsidR="00CD66E1" w:rsidRDefault="00CD66E1" w:rsidP="00CD66E1"/>
    <w:p w:rsidR="00CD66E1" w:rsidRDefault="00CD66E1" w:rsidP="00CD66E1"/>
    <w:p w:rsidR="00CD66E1" w:rsidRDefault="00CD66E1" w:rsidP="00CD66E1"/>
    <w:p w:rsidR="00CD66E1" w:rsidRDefault="00CD66E1" w:rsidP="00F45241">
      <w:pPr>
        <w:spacing w:line="240" w:lineRule="auto"/>
      </w:pPr>
    </w:p>
    <w:p w:rsidR="00CD66E1" w:rsidRDefault="00CD66E1" w:rsidP="00F45241">
      <w:pPr>
        <w:spacing w:line="240" w:lineRule="auto"/>
      </w:pPr>
      <w:r>
        <w:t>_________________</w:t>
      </w:r>
    </w:p>
    <w:p w:rsidR="00CD66E1" w:rsidRDefault="00CD66E1" w:rsidP="00F45241">
      <w:pPr>
        <w:spacing w:line="240" w:lineRule="auto"/>
      </w:pPr>
    </w:p>
    <w:p w:rsidR="00CD66E1" w:rsidRDefault="00863EFC" w:rsidP="00F45241">
      <w:pPr>
        <w:spacing w:line="240" w:lineRule="auto"/>
      </w:pPr>
      <w:r>
        <w:t>В настоящий отчет могут вноситься поправки.</w:t>
      </w:r>
    </w:p>
    <w:p w:rsidR="00CD66E1" w:rsidRDefault="00CD66E1" w:rsidP="00F45241">
      <w:pPr>
        <w:spacing w:line="240" w:lineRule="auto"/>
      </w:pPr>
    </w:p>
    <w:p w:rsidR="00CD66E1" w:rsidRDefault="00863EFC" w:rsidP="00F45241">
      <w:pPr>
        <w:spacing w:line="240" w:lineRule="auto"/>
      </w:pPr>
      <w:r>
        <w:tab/>
        <w:t>Поправки должны представляться на одном из рабочих языков</w:t>
      </w:r>
      <w:r w:rsidR="00B24A1E">
        <w:t xml:space="preserve">.  </w:t>
      </w:r>
      <w:r>
        <w:t>Они должны быть изложены в пояснительной записке, а также включены в один из экземпляров отчета</w:t>
      </w:r>
      <w:r w:rsidR="00B24A1E">
        <w:t xml:space="preserve">.  </w:t>
      </w:r>
      <w:r>
        <w:t xml:space="preserve">Поправки следует направлять </w:t>
      </w:r>
      <w:r>
        <w:rPr>
          <w:u w:val="single"/>
        </w:rPr>
        <w:t>в течение одной недели с даты выпуска настоящего документа</w:t>
      </w:r>
      <w:r>
        <w:t xml:space="preserve"> в Секцию редактирования, комната E.4108, Дворец Наций, Женева.</w:t>
      </w:r>
    </w:p>
    <w:p w:rsidR="00CD66E1" w:rsidRDefault="00CD66E1" w:rsidP="00F45241">
      <w:pPr>
        <w:spacing w:line="240" w:lineRule="auto"/>
      </w:pPr>
    </w:p>
    <w:p w:rsidR="00CD66E1" w:rsidRDefault="00863EFC" w:rsidP="00F45241">
      <w:pPr>
        <w:spacing w:line="240" w:lineRule="auto"/>
      </w:pPr>
      <w:r>
        <w:tab/>
        <w:t>Любые поправки к отчетам об открытых заседаниях Комитета  будут сведены в единое исправление, которое будет издано вскоре после окончания сессии.</w:t>
      </w:r>
    </w:p>
    <w:p w:rsidR="00CD66E1" w:rsidRDefault="00CD66E1" w:rsidP="00F45241">
      <w:pPr>
        <w:spacing w:line="240" w:lineRule="auto"/>
      </w:pPr>
    </w:p>
    <w:p w:rsidR="00CD66E1" w:rsidRDefault="00CD66E1" w:rsidP="00F45241">
      <w:pPr>
        <w:spacing w:line="240" w:lineRule="auto"/>
      </w:pPr>
    </w:p>
    <w:p w:rsidR="00CD66E1" w:rsidRDefault="00CD66E1" w:rsidP="00F45241">
      <w:pPr>
        <w:spacing w:line="240" w:lineRule="auto"/>
      </w:pPr>
    </w:p>
    <w:p w:rsidR="00CD66E1" w:rsidRDefault="00CD66E1" w:rsidP="00F45241">
      <w:pPr>
        <w:spacing w:line="240" w:lineRule="auto"/>
      </w:pPr>
    </w:p>
    <w:p w:rsidR="00CD66E1" w:rsidRDefault="00863EFC" w:rsidP="00F45241">
      <w:pPr>
        <w:jc w:val="center"/>
        <w:rPr>
          <w:i/>
          <w:iCs/>
        </w:rPr>
      </w:pPr>
      <w:r>
        <w:rPr>
          <w:i/>
          <w:iCs/>
        </w:rPr>
        <w:t>Заседание открывается в 10 час. 05 мин.</w:t>
      </w:r>
    </w:p>
    <w:p w:rsidR="00CD66E1" w:rsidRDefault="00CD66E1" w:rsidP="00CD66E1">
      <w:pPr>
        <w:rPr>
          <w:i/>
          <w:iCs/>
        </w:rPr>
      </w:pPr>
    </w:p>
    <w:p w:rsidR="00CD66E1" w:rsidRDefault="00863EFC" w:rsidP="00CD66E1">
      <w:r>
        <w:rPr>
          <w:rFonts w:eastAsia="MS Mincho"/>
        </w:rPr>
        <w:t xml:space="preserve">РАССМОТРЕНИЕ ДОКЛАДОВ, ПРЕДСТАВЛЕННЫХ ГОСУДАРСТВАМИ-УЧАСТНИКАМИ В СООТВЕТСТВИИ СО СТАТЬЕЙ 19 КОНВЕНЦИИ </w:t>
      </w:r>
      <w:r>
        <w:t>(пункт 7 повестки дня) (</w:t>
      </w:r>
      <w:r>
        <w:rPr>
          <w:i/>
          <w:iCs/>
        </w:rPr>
        <w:t>продолжение</w:t>
      </w:r>
      <w:r>
        <w:t>)</w:t>
      </w:r>
    </w:p>
    <w:p w:rsidR="00CD66E1" w:rsidRDefault="00CD66E1" w:rsidP="00CD66E1"/>
    <w:p w:rsidR="00CD66E1" w:rsidRDefault="00863EFC" w:rsidP="00CD66E1">
      <w:r>
        <w:rPr>
          <w:u w:val="single"/>
        </w:rPr>
        <w:t>Третий периодический доклад Болгарии</w:t>
      </w:r>
      <w:r>
        <w:t xml:space="preserve"> (CAT/C/34/Add.16</w:t>
      </w:r>
      <w:r w:rsidR="00B24A1E">
        <w:t xml:space="preserve">;  </w:t>
      </w:r>
      <w:r>
        <w:t>HRI/CORE/1/Add.81</w:t>
      </w:r>
      <w:r w:rsidR="00B24A1E">
        <w:t xml:space="preserve">;  </w:t>
      </w:r>
      <w:r>
        <w:t>CAT/C/32/L/BGR)</w:t>
      </w:r>
    </w:p>
    <w:p w:rsidR="00CD66E1" w:rsidRDefault="00CD66E1" w:rsidP="00CD66E1"/>
    <w:p w:rsidR="00CD66E1" w:rsidRDefault="00863EFC" w:rsidP="00CD66E1">
      <w:pPr>
        <w:rPr>
          <w:i/>
          <w:iCs/>
        </w:rPr>
      </w:pPr>
      <w:r>
        <w:t>1.</w:t>
      </w:r>
      <w:r>
        <w:tab/>
      </w:r>
      <w:r>
        <w:rPr>
          <w:i/>
          <w:iCs/>
        </w:rPr>
        <w:t>По приглашению Председателя гг. Цанчев, Техов, Владимиров и Филипов, г</w:t>
      </w:r>
      <w:r w:rsidR="00BC1C5C" w:rsidRPr="00BC1C5C">
        <w:rPr>
          <w:i/>
          <w:iCs/>
        </w:rPr>
        <w:noBreakHyphen/>
      </w:r>
      <w:r>
        <w:rPr>
          <w:i/>
          <w:iCs/>
        </w:rPr>
        <w:t>жа</w:t>
      </w:r>
      <w:r w:rsidR="00BC1C5C">
        <w:rPr>
          <w:i/>
          <w:iCs/>
          <w:lang w:val="en-US"/>
        </w:rPr>
        <w:t> </w:t>
      </w:r>
      <w:r>
        <w:rPr>
          <w:i/>
          <w:iCs/>
        </w:rPr>
        <w:t>Валчанова и г-жа Владимирова (Болгария) занимают места за столом Комитета.</w:t>
      </w:r>
    </w:p>
    <w:p w:rsidR="00CD66E1" w:rsidRDefault="00CD66E1" w:rsidP="00CD66E1">
      <w:pPr>
        <w:rPr>
          <w:i/>
          <w:iCs/>
        </w:rPr>
      </w:pPr>
    </w:p>
    <w:p w:rsidR="00CD66E1" w:rsidRDefault="00863EFC" w:rsidP="00CD66E1">
      <w:r>
        <w:t>2.</w:t>
      </w:r>
      <w:r>
        <w:tab/>
      </w:r>
      <w:r>
        <w:rPr>
          <w:caps/>
          <w:u w:val="single"/>
        </w:rPr>
        <w:t>ПРЕДСЕДАТЕЛЬ</w:t>
      </w:r>
      <w:r>
        <w:t xml:space="preserve"> приветствует делегацию Болгарии и предлагает главе делегации сделать вступительное заявление.</w:t>
      </w:r>
    </w:p>
    <w:p w:rsidR="00CD66E1" w:rsidRDefault="00CD66E1" w:rsidP="00CD66E1"/>
    <w:p w:rsidR="00CD66E1" w:rsidRDefault="00863EFC" w:rsidP="00CD66E1">
      <w:r>
        <w:t>3.</w:t>
      </w:r>
      <w:r>
        <w:tab/>
      </w:r>
      <w:r>
        <w:rPr>
          <w:u w:val="single"/>
        </w:rPr>
        <w:t>Г-н ЦАНЧЕВ</w:t>
      </w:r>
      <w:r>
        <w:t xml:space="preserve"> (Болгария) говорит, что эффективное претворение в жизнь универсально признанных норм в области прав человека является одной из важнейших задач международного сообщества</w:t>
      </w:r>
      <w:r w:rsidR="00B24A1E">
        <w:t xml:space="preserve">.  </w:t>
      </w:r>
      <w:r>
        <w:t>Болгария, которая в 2004 году председательствует в Организации по безопасности и сотрудничеству в Европе (ОБСЕ), активно участвует в деятельности этой организации по борьбе с нарушениями прав человека во всем регионе ОБСЕ и за его пределами</w:t>
      </w:r>
      <w:r w:rsidR="00B24A1E">
        <w:t xml:space="preserve">.  </w:t>
      </w:r>
      <w:r>
        <w:t xml:space="preserve">Наряду с этим Болгария, которая считает, что ответственность за укрепление потенциала для поощрения и защиты прав человека возлагается в первую очередь на государства, преисполнена решимости принимать в этой области все необходимые меры – законодательные, административные и другие. </w:t>
      </w:r>
    </w:p>
    <w:p w:rsidR="00CD66E1" w:rsidRDefault="00CD66E1" w:rsidP="00CD66E1"/>
    <w:p w:rsidR="00CD66E1" w:rsidRDefault="00863EFC" w:rsidP="00CD66E1">
      <w:r>
        <w:t>4.</w:t>
      </w:r>
      <w:r>
        <w:tab/>
        <w:t>За последние годы Болгария существенно повысила уровень защиты и поощрения прав человека благодаря принятию активных мер для полного и всестороннего осуществления положений международных договоров, участницей которых она является. В этой связи за два последних года в применении положений Конвенции были достигнуты ощутимые успехи, в частности благодаря рекомендациям Комитета</w:t>
      </w:r>
      <w:r w:rsidR="00B24A1E">
        <w:t xml:space="preserve">.  </w:t>
      </w:r>
      <w:r>
        <w:t xml:space="preserve">Несмотря на трудности переходного периода последних 15 лет, Болгария рассматривала сотрудничество с Комитетом в качестве одной из своих приоритетных задач и старалась делать все необходимое для представления докладов согласно Конвенции. </w:t>
      </w:r>
    </w:p>
    <w:p w:rsidR="00CD66E1" w:rsidRDefault="00CD66E1" w:rsidP="00CD66E1"/>
    <w:p w:rsidR="00CD66E1" w:rsidRDefault="00863EFC" w:rsidP="00CD66E1">
      <w:r>
        <w:t>5.</w:t>
      </w:r>
      <w:r>
        <w:tab/>
      </w:r>
      <w:r>
        <w:rPr>
          <w:caps/>
          <w:u w:val="single"/>
        </w:rPr>
        <w:t>ПРЕДСЕДАТЕЛЬ</w:t>
      </w:r>
      <w:r>
        <w:t xml:space="preserve"> благодарит г-на Цанчева за его вступительное слово и предлагает делегации Болгарии ответить на вопросы, включенные в Перечень вопросов для обсуждения (CAT/C/32/L/BGR).</w:t>
      </w:r>
    </w:p>
    <w:p w:rsidR="00CD66E1" w:rsidRDefault="00CD66E1" w:rsidP="00CD66E1"/>
    <w:p w:rsidR="00CD66E1" w:rsidRDefault="00863EFC" w:rsidP="00CD66E1">
      <w:r>
        <w:t>6.</w:t>
      </w:r>
      <w:r>
        <w:tab/>
      </w:r>
      <w:r>
        <w:rPr>
          <w:u w:val="single"/>
        </w:rPr>
        <w:t>Г-н ТЕХОВ</w:t>
      </w:r>
      <w:r>
        <w:t xml:space="preserve"> (Болгария), отвечая на вопрос № 1, напоминает, что Конституция Республики Болгарии непосредственно запрещает пытки и гласит, что никто не может быть подвергнут какому-либо медицинскому, научному или иному опыту без своего письменного согласия</w:t>
      </w:r>
      <w:r w:rsidR="00B24A1E">
        <w:t xml:space="preserve">.  </w:t>
      </w:r>
      <w:r>
        <w:t>Поэтому, в принципе, не было необходимости включать в Уголовный кодекс определение, содержащееся в статье 1 Конвенции, так как, в соответствии со статьей 5 Конституции, все международные договоры, которые ратифицированы Болгарией и действуют в этой стране, являются составной частью ее внутреннего законодательства</w:t>
      </w:r>
      <w:r w:rsidR="00B24A1E">
        <w:t xml:space="preserve">.  </w:t>
      </w:r>
      <w:r>
        <w:t>Однако, учитывая мнение  Комитета по этому вопросу, было предложено инкорпорировать данное определение в новую редакцию Уголовного</w:t>
      </w:r>
      <w:r w:rsidRPr="00863EFC">
        <w:t xml:space="preserve"> </w:t>
      </w:r>
      <w:r>
        <w:t>кодекса</w:t>
      </w:r>
      <w:r w:rsidRPr="00863EFC">
        <w:t xml:space="preserve">, </w:t>
      </w:r>
      <w:r>
        <w:t>которая</w:t>
      </w:r>
      <w:r w:rsidRPr="00863EFC">
        <w:t xml:space="preserve"> </w:t>
      </w:r>
      <w:r>
        <w:t>должна</w:t>
      </w:r>
      <w:r w:rsidRPr="00863EFC">
        <w:t xml:space="preserve"> </w:t>
      </w:r>
      <w:r>
        <w:t>быть</w:t>
      </w:r>
      <w:r w:rsidRPr="00863EFC">
        <w:t xml:space="preserve"> </w:t>
      </w:r>
      <w:r>
        <w:t>завершена</w:t>
      </w:r>
      <w:r w:rsidRPr="00863EFC">
        <w:t xml:space="preserve"> </w:t>
      </w:r>
      <w:r>
        <w:t>к</w:t>
      </w:r>
      <w:r w:rsidRPr="00863EFC">
        <w:t xml:space="preserve"> 2007 </w:t>
      </w:r>
      <w:r>
        <w:t>году</w:t>
      </w:r>
      <w:r w:rsidRPr="00863EFC">
        <w:t>.</w:t>
      </w:r>
    </w:p>
    <w:p w:rsidR="00CD66E1" w:rsidRDefault="00CD66E1" w:rsidP="00CD66E1"/>
    <w:p w:rsidR="00CD66E1" w:rsidRDefault="00863EFC" w:rsidP="00CD66E1">
      <w:r>
        <w:t>7.</w:t>
      </w:r>
      <w:r>
        <w:tab/>
        <w:t>Наряду с этим г-н Техов отмечает, что деяния, упомянутые в статье 1 Конвенции, наказуемы по Уголовному кодексу как элементы преступлений, связанных с принуждением, нанесением телесных повреждений и угрозами</w:t>
      </w:r>
      <w:r w:rsidR="00B24A1E">
        <w:t xml:space="preserve">.  </w:t>
      </w:r>
      <w:r>
        <w:t>Так, согласно статье 287 Уголовного кодекса, любое должностное лицо, которое при исполнении своих служебных обязанностей применило средства принуждения с целью получения информации, признаний или показаний, наказывается тюремным заключением на срок от трех до 10 лет и поражением в отдельных гражданских правах</w:t>
      </w:r>
      <w:r w:rsidR="00B24A1E">
        <w:t xml:space="preserve">.  </w:t>
      </w:r>
      <w:r>
        <w:t xml:space="preserve">В регулятивной сфере Инструкция </w:t>
      </w:r>
      <w:r>
        <w:rPr>
          <w:lang w:val="fr-FR"/>
        </w:rPr>
        <w:t>I</w:t>
      </w:r>
      <w:r>
        <w:t>-167 министерства внутренних дел о процедуре содержания под стражей в помещениях этого министерства непосредственно запрещает применение любой пытки и обязывает каждого сотрудника полиции принимать меры для предупреждения любого такого деяния или воспрепятствования его совершению.</w:t>
      </w:r>
    </w:p>
    <w:p w:rsidR="00CD66E1" w:rsidRDefault="00CD66E1" w:rsidP="00CD66E1"/>
    <w:p w:rsidR="00CD66E1" w:rsidRDefault="00863EFC" w:rsidP="00CD66E1">
      <w:r>
        <w:t>8.</w:t>
      </w:r>
      <w:r>
        <w:tab/>
        <w:t xml:space="preserve">В ответ на вопрос № 2 г-н Техов сообщает, что право каждого лица на помощь адвоката с момента его взятия под стражу или предъявления ему обвинения </w:t>
      </w:r>
      <w:r w:rsidR="00300B88">
        <w:t>гарантировано</w:t>
      </w:r>
      <w:r>
        <w:t xml:space="preserve"> Конституцией (статьи 30 и 70)</w:t>
      </w:r>
      <w:r w:rsidR="00B24A1E">
        <w:t xml:space="preserve">.  </w:t>
      </w:r>
      <w:r>
        <w:t xml:space="preserve">Кроме того, в ряде положений упомянутой выше Инструкции </w:t>
      </w:r>
      <w:r>
        <w:rPr>
          <w:lang w:val="fr-FR"/>
        </w:rPr>
        <w:t>I</w:t>
      </w:r>
      <w:r>
        <w:t>-167 лицам, задержанным сотрудниками полиции, гарантированы право быть незамедлительно информированными об их правах, право на помощь врача, который - в соответствующих случаях и за их счет – может быть выбран ими самостоятельно, право на помощь адвоката, право на обжалование их задержания, право проинформировать какого-либо родственника или третье лицо об их взятии под стражу, а для иностранных граждан – право проинформировать об этом консульское учреждение их страны.</w:t>
      </w:r>
    </w:p>
    <w:p w:rsidR="00CD66E1" w:rsidRDefault="00CD66E1" w:rsidP="00CD66E1"/>
    <w:p w:rsidR="00CD66E1" w:rsidRDefault="00863EFC" w:rsidP="00CD66E1">
      <w:r>
        <w:t>9.</w:t>
      </w:r>
      <w:r>
        <w:tab/>
        <w:t>Отвечая на вопрос № 3, г-н Техов указывает, что право на конфиденциальную консультацию с адвокатом гарантировано статьей 30 Конституции</w:t>
      </w:r>
      <w:r w:rsidR="00B24A1E">
        <w:t xml:space="preserve">.  </w:t>
      </w:r>
      <w:r>
        <w:t xml:space="preserve">В соответствии с положениями упомянутой Инструкции </w:t>
      </w:r>
      <w:r>
        <w:rPr>
          <w:lang w:val="fr-FR"/>
        </w:rPr>
        <w:t>I</w:t>
      </w:r>
      <w:r>
        <w:t>-167, задержанные вправе встретиться с адвокатом в помещении со звукоизоляцией, что обеспечивает конфиденциальный характер обмена соответствующей информацией</w:t>
      </w:r>
      <w:r w:rsidR="00B24A1E">
        <w:t xml:space="preserve">.  </w:t>
      </w:r>
      <w:r>
        <w:t xml:space="preserve">Инструкция также гласит, что в ходе медицинского осмотра задержанного присутствие надзирателя одного с ним пола допускается только по прямому требованию врача, производящего осмотр, и что свидания задержанных с их близкими проводятся в присутствии надзирателя. </w:t>
      </w:r>
    </w:p>
    <w:p w:rsidR="00CD66E1" w:rsidRDefault="00CD66E1" w:rsidP="00CD66E1"/>
    <w:p w:rsidR="00CD66E1" w:rsidRDefault="00863EFC" w:rsidP="00CD66E1">
      <w:r>
        <w:t>10.</w:t>
      </w:r>
      <w:r>
        <w:tab/>
        <w:t>В ответ на вопрос № 4 г-н Техов сообщает, что, вопреки утверж</w:t>
      </w:r>
      <w:r w:rsidR="003F1B67">
        <w:t>д</w:t>
      </w:r>
      <w:r>
        <w:t>ениям анонимных НПО, упомянутым в этом вопросе, представление интересов через адвоката в ходе судебного разбирательства является обязательным для всех лиц, содержащихся под стражей до суда</w:t>
      </w:r>
      <w:r w:rsidR="00B24A1E">
        <w:t xml:space="preserve">.  </w:t>
      </w:r>
      <w:r>
        <w:t>При этом обвиняемый, который желает получить бесплатную правовую помощь, должен подать соответствующее ходатайство.</w:t>
      </w:r>
    </w:p>
    <w:p w:rsidR="00CD66E1" w:rsidRDefault="00CD66E1" w:rsidP="00CD66E1"/>
    <w:p w:rsidR="00CD66E1" w:rsidRDefault="00863EFC" w:rsidP="00CD66E1">
      <w:r>
        <w:t>11.</w:t>
      </w:r>
      <w:r>
        <w:tab/>
        <w:t>Отвечая на вопрос № 5, г-н Техов указывает, что Кодекс профессиональной этики сотрудников полиции был принят и введен в действие постановлением министра внутренних дел в октябре 2003 года</w:t>
      </w:r>
      <w:r w:rsidR="00B24A1E">
        <w:t xml:space="preserve">.  </w:t>
      </w:r>
      <w:r>
        <w:t>Положения этого кодекса запрещают применение пыток и обязывают каждого сотрудника полиции, явившегося свидетелем применения насилия другими полицейскими, принимать надлежащие меры по информированию своего руководства, оберегать жизнь и здоровье каждого задержанного лица и обеспечивать каждому такому лицу возможность использовать право на защиту и проинформировать о своем задержании родственника или третье лицо.</w:t>
      </w:r>
    </w:p>
    <w:p w:rsidR="00CD66E1" w:rsidRDefault="00CD66E1" w:rsidP="00CD66E1"/>
    <w:p w:rsidR="00CD66E1" w:rsidRDefault="00863EFC" w:rsidP="00CD66E1">
      <w:r>
        <w:t>12.</w:t>
      </w:r>
      <w:r>
        <w:tab/>
        <w:t>В ответ на вопрос № 6 г-н Техов сообщает, что следует с осторожностью подходить к утверждениям подобных НПО, учитывая результаты проведенного по просьбе Европейского комитета по предупреждению пыток (КПП) независимого расследования методов работы сотрудников регионального управления полиции, в адрес которого чаще всего поступают нарекания</w:t>
      </w:r>
      <w:r w:rsidR="00B24A1E">
        <w:t xml:space="preserve">.  </w:t>
      </w:r>
      <w:r>
        <w:t>В ходе этого расследования, в котором участвовали две болгарских НПО, не было выявлено ни одного бесспорного факта или доказательства в</w:t>
      </w:r>
      <w:r w:rsidR="00D12A1B">
        <w:t> </w:t>
      </w:r>
      <w:r>
        <w:t>пользу утверждений о том, что в ходе допросов сотрудники этого управления якобы применяли пытки</w:t>
      </w:r>
      <w:r w:rsidR="00B24A1E">
        <w:t xml:space="preserve">.  </w:t>
      </w:r>
      <w:r>
        <w:t>Для решения проблемы, связанной с обвинениями сотрудников полиции в жестоком обращении, власти Болгарии создали в системе органов национальной полиции комиссию по правам человека, которая располагает сетью национальных координаторов</w:t>
      </w:r>
      <w:r w:rsidR="00B24A1E">
        <w:t xml:space="preserve">.  </w:t>
      </w:r>
      <w:r>
        <w:t>Ее задача – знакомить полицейских с правами человека и</w:t>
      </w:r>
      <w:r w:rsidR="00D12A1B">
        <w:t> </w:t>
      </w:r>
      <w:r>
        <w:t>с</w:t>
      </w:r>
      <w:r w:rsidR="00D12A1B">
        <w:t> </w:t>
      </w:r>
      <w:r>
        <w:t>международными нормами в области деятельности правоприменительных органов</w:t>
      </w:r>
      <w:r w:rsidR="00B24A1E">
        <w:t xml:space="preserve">.  </w:t>
      </w:r>
      <w:r>
        <w:t>Эксперты, направляемые болгарскими НПО, участвуют в обучении сотрудников полиции</w:t>
      </w:r>
      <w:r w:rsidR="00B24A1E">
        <w:t xml:space="preserve">;  </w:t>
      </w:r>
      <w:r>
        <w:t>новые учебные материалы были разработаны и распространены на всей территории страны</w:t>
      </w:r>
      <w:r w:rsidR="00B24A1E">
        <w:t xml:space="preserve">.  </w:t>
      </w:r>
      <w:r>
        <w:t>Кроме того, постоянная комиссия по правам человека и профессиональной этике сотрудников полиции в настоящее время осуществляет пересмотр производного права для приведения его в соответствие с европейскими нормами в области прав человека.</w:t>
      </w:r>
    </w:p>
    <w:p w:rsidR="00CD66E1" w:rsidRDefault="00CD66E1" w:rsidP="00CD66E1"/>
    <w:p w:rsidR="00CD66E1" w:rsidRDefault="00BC1C5C" w:rsidP="00CD66E1">
      <w:r>
        <w:br w:type="page"/>
      </w:r>
      <w:r w:rsidR="00863EFC">
        <w:t>13.</w:t>
      </w:r>
      <w:r w:rsidR="00863EFC">
        <w:tab/>
        <w:t>В связи с утверждением некой НПО о том, что заключенные народности рома якобы подвергаются более жестокому обращению по сравнению с остальными заключенными, следует напомнить, что положения Конституции и всего законодательства об обращении с</w:t>
      </w:r>
      <w:r w:rsidR="00D12A1B">
        <w:t> </w:t>
      </w:r>
      <w:r w:rsidR="00863EFC">
        <w:t>содержащимися под стражей лицами, которые запрещают любую форму дискриминации, распространяются на всех этих лиц</w:t>
      </w:r>
      <w:r w:rsidR="00B24A1E">
        <w:t xml:space="preserve">.  </w:t>
      </w:r>
      <w:r w:rsidR="00863EFC">
        <w:t xml:space="preserve">Аналогичным образом, статья 9  Инструкции </w:t>
      </w:r>
      <w:r w:rsidR="00863EFC">
        <w:rPr>
          <w:lang w:val="fr-FR"/>
        </w:rPr>
        <w:t>I</w:t>
      </w:r>
      <w:r w:rsidR="00863EFC">
        <w:t>-167 министерства внутренних дел непосредственно запрещает сотрудникам полиции проявлять какую бы то ни было дискриминацию</w:t>
      </w:r>
      <w:r w:rsidR="00B24A1E">
        <w:t xml:space="preserve">.  </w:t>
      </w:r>
      <w:r w:rsidR="00863EFC">
        <w:t>Этот запрет также предусмотрен в пункте 27 Кодекса профессиональной этики сотрудников полиции.</w:t>
      </w:r>
    </w:p>
    <w:p w:rsidR="00CD66E1" w:rsidRDefault="00CD66E1" w:rsidP="00CD66E1"/>
    <w:p w:rsidR="00CD66E1" w:rsidRDefault="00863EFC" w:rsidP="00CD66E1">
      <w:r>
        <w:t>14.</w:t>
      </w:r>
      <w:r>
        <w:tab/>
        <w:t>В Болгарии представители общины рома сталкиваются в основном с социально-экономическими проблемами</w:t>
      </w:r>
      <w:r w:rsidR="00B24A1E">
        <w:t xml:space="preserve">.  </w:t>
      </w:r>
      <w:r>
        <w:t>Осознавая как масштабы тех трудностей, с которыми они сталкиваются, так и факторы, лежащие в основе этих трудностей, болгарские власти приняли комплекс мер по глобальному исправлению ситуации, в частности, утвердив в 1999 году рамочную программу справедливой интеграции рома в болгарское общество</w:t>
      </w:r>
      <w:r w:rsidR="00B24A1E">
        <w:t xml:space="preserve">;  </w:t>
      </w:r>
      <w:r>
        <w:t>эта программа, разработанная совместно с более 70 организаций рома, предусматривает одновременно и законодательные положения, и конкретные мероприятия в таких областях, как защита от дискриминации, образование, здравоохранение, занятость, социальная защищенность и культура</w:t>
      </w:r>
      <w:r w:rsidR="00B24A1E">
        <w:t xml:space="preserve">.  </w:t>
      </w:r>
      <w:r>
        <w:t>В сентябре 2003 года правительством Болгарии был принят специальный план действий по реализации этой рамочной программы, на нужды которого из бюджета на 2003-2004 годы было ассигновано 28,6 млн. левов.</w:t>
      </w:r>
    </w:p>
    <w:p w:rsidR="00CD66E1" w:rsidRDefault="00CD66E1" w:rsidP="00CD66E1"/>
    <w:p w:rsidR="00CD66E1" w:rsidRDefault="00863EFC" w:rsidP="00CD66E1">
      <w:r>
        <w:t>15.</w:t>
      </w:r>
      <w:r>
        <w:tab/>
        <w:t>Министерство внутренних дел активизирует свою деятельность по защите меньшинств</w:t>
      </w:r>
      <w:r w:rsidR="00B24A1E">
        <w:t xml:space="preserve">.  </w:t>
      </w:r>
      <w:r>
        <w:t>Например, оно создало центр по ознакомлению сотрудников полиции с историей, традициями и религиозными верованиями различных этнических групп, включая рома</w:t>
      </w:r>
      <w:r w:rsidR="00B24A1E">
        <w:t xml:space="preserve">.  </w:t>
      </w:r>
      <w:r>
        <w:t>Оно также планирует распространить на всю территорию страны местный опыт, приобретенный в 2003 году в сотрудничестве с полицией Лондона в рамках проекта по предупреждению внутренних конфликтов</w:t>
      </w:r>
      <w:r w:rsidR="00B24A1E">
        <w:t xml:space="preserve">.  </w:t>
      </w:r>
      <w:r>
        <w:t>Аналогичным образом, совместно с Центром помощи жертвам пыток Управление национальной полиции опубликовало памятку о взаимоотношениях между сотрудниками полиции и этническими меньшинствами</w:t>
      </w:r>
      <w:r w:rsidR="00B24A1E">
        <w:t xml:space="preserve">.  </w:t>
      </w:r>
      <w:r>
        <w:t xml:space="preserve">С другой стороны, в области предупреждения и пресечения противоправных деяний со стороны сотрудников полиции были приняты меры к тому, чтобы по всем случаям предполагаемых нарушений закона должностными лицами сил правопорядка проводилось расследование и чтобы лица, виновные в таких  нарушениях, и даже их непосредственные начальники, понесли наказание. </w:t>
      </w:r>
    </w:p>
    <w:p w:rsidR="00CD66E1" w:rsidRDefault="00CD66E1" w:rsidP="00CD66E1"/>
    <w:p w:rsidR="00CD66E1" w:rsidRDefault="00863EFC" w:rsidP="00CD66E1">
      <w:r>
        <w:t>16.</w:t>
      </w:r>
      <w:r>
        <w:tab/>
        <w:t>Отвечая на вопрос № 5, г-н Техов, представив статистические данные по ходатайствам о предоставлении убежища, полученным с 1999 года по 30 апреля 2004 года, отмечает, что компетентные органы Болгарии рассматривают эти ходатайства в соответствии со статьей 3 Конвенции против пыток и в свете Замечания общего порядка № 1 Комитета</w:t>
      </w:r>
      <w:r w:rsidR="00B24A1E">
        <w:t xml:space="preserve">.  </w:t>
      </w:r>
      <w:r>
        <w:t>Условия и процедура, согласно которым иностранцу может быть предоставлена особая защита на болгарской территории, а также его права и обязанности определены Законом об убежище и статусе беженца 2002 года</w:t>
      </w:r>
      <w:r w:rsidR="00B24A1E">
        <w:t xml:space="preserve">.  </w:t>
      </w:r>
      <w:r>
        <w:t>С момента подачи иностранным гражданином на имя президента Республики Болгарии письменного ходатайства о предоставлении убежища применяется статья 4 Закона</w:t>
      </w:r>
      <w:r w:rsidR="00B24A1E">
        <w:t xml:space="preserve">;  </w:t>
      </w:r>
      <w:r>
        <w:t>она гарантирует невозвращение согласно, в частности, статье 3 Конвенции</w:t>
      </w:r>
      <w:r w:rsidR="00B24A1E">
        <w:t xml:space="preserve">.  </w:t>
      </w:r>
      <w:r>
        <w:t>На основании пункта 1 статьи 48 Закона директор Национального управления по делам беженцев уполномочен предоставить убежище или отказать в его предоставлении, а также отменить или приостановить решение о предоставлении статуса беженца</w:t>
      </w:r>
      <w:r w:rsidR="00B24A1E">
        <w:t xml:space="preserve">.  </w:t>
      </w:r>
      <w:r>
        <w:t>Однако, пока его решение не вступило в силу, никакая принудительная административная мера не может быть применена</w:t>
      </w:r>
      <w:r w:rsidR="00B24A1E">
        <w:t xml:space="preserve">.  </w:t>
      </w:r>
      <w:r>
        <w:t xml:space="preserve">Если директор Управления отклоняет ходатайство об убежище, он обязан указать, считает ли он надежной ту страну, куда должен быть выслан данный иностранный гражданин, руководствуясь дополнительными положениями Закона об убежище и статусе беженца, в которых определены понятия </w:t>
      </w:r>
      <w:r w:rsidR="00D12A1B">
        <w:t>"</w:t>
      </w:r>
      <w:r>
        <w:t>надежная страна происхождения</w:t>
      </w:r>
      <w:r w:rsidR="00D12A1B">
        <w:t>"</w:t>
      </w:r>
      <w:r>
        <w:t xml:space="preserve"> и </w:t>
      </w:r>
      <w:r w:rsidR="00D12A1B">
        <w:t>"</w:t>
      </w:r>
      <w:r>
        <w:t>надежная третья страна</w:t>
      </w:r>
      <w:r w:rsidR="00D12A1B">
        <w:t>"</w:t>
      </w:r>
      <w:r>
        <w:t>.</w:t>
      </w:r>
    </w:p>
    <w:p w:rsidR="00CD66E1" w:rsidRDefault="00CD66E1" w:rsidP="00CD66E1"/>
    <w:p w:rsidR="00CD66E1" w:rsidRDefault="00863EFC" w:rsidP="00CD66E1">
      <w:r>
        <w:t>17.</w:t>
      </w:r>
      <w:r>
        <w:tab/>
        <w:t>По вопросу № 8 г-н Техов сообщает, что в 2003 году медицинский персонал центров предварительного заключения прошел курс обучения, посвященный правовым основам выполнения его функциональных обязанностей, профессиональной этике и правилам общения с пациентами, а также успехам в диагностике, консультировании и терапии</w:t>
      </w:r>
      <w:r w:rsidR="00B24A1E">
        <w:t xml:space="preserve">.  </w:t>
      </w:r>
      <w:r>
        <w:t>Что касается врачей, то они досконально изучили международные нормы в области медицинского обслуживания в пенитенциарных учреждениях, обращения с лишенными свободы лицами, а также предупреждения и запрещения пыток и других жестоких, бесчеловечных или унижающих достоинство видов обращения и наказания, и научились применять эти нормы</w:t>
      </w:r>
      <w:r w:rsidR="00B24A1E">
        <w:t xml:space="preserve">.  </w:t>
      </w:r>
      <w:r>
        <w:t xml:space="preserve">Правила медицинского освидетельствования содержащихся под стражей лиц изложены в статье 20 упомянутой Инструкции </w:t>
      </w:r>
      <w:r>
        <w:rPr>
          <w:lang w:val="fr-FR"/>
        </w:rPr>
        <w:t>I</w:t>
      </w:r>
      <w:r>
        <w:t>-167</w:t>
      </w:r>
      <w:r w:rsidR="00B24A1E">
        <w:t xml:space="preserve">.  </w:t>
      </w:r>
      <w:r>
        <w:t>Подробное описание любого повреждения, обнаруженного на теле осматриваемого лица, должно быть занесено в журнал наряду с заявлениями задержанного о возможном жестоком обращении с ним</w:t>
      </w:r>
      <w:r w:rsidR="00B24A1E">
        <w:t xml:space="preserve">.  </w:t>
      </w:r>
      <w:r>
        <w:t>Если результаты медосмотра подтверждают эти заявления, врач немедленно составляет заключение и препровождает его компетентному прокурору</w:t>
      </w:r>
      <w:r w:rsidR="00B24A1E">
        <w:t xml:space="preserve">.  </w:t>
      </w:r>
      <w:r>
        <w:t>Центры предварительного заключения были оборудованы таким образом, чтобы обеспечивать сохранение врачебной тайны и уважение достоинства пациента</w:t>
      </w:r>
      <w:r w:rsidR="00B24A1E">
        <w:t xml:space="preserve">.  </w:t>
      </w:r>
      <w:r>
        <w:t>Так, медосмотры проводятся в присутствии только медицинских работников, если врач официально не попросит об ином</w:t>
      </w:r>
      <w:r w:rsidR="00B24A1E">
        <w:t xml:space="preserve">.  </w:t>
      </w:r>
      <w:r>
        <w:t>Результаты осмотра фиксируются врачом в письменном заключении</w:t>
      </w:r>
      <w:r w:rsidR="00B24A1E">
        <w:t xml:space="preserve">;  </w:t>
      </w:r>
      <w:r>
        <w:t>задержанный и его адвокат имеют право ознакомиться с его содержанием.</w:t>
      </w:r>
    </w:p>
    <w:p w:rsidR="00CD66E1" w:rsidRDefault="00CD66E1" w:rsidP="00CD66E1"/>
    <w:p w:rsidR="00CD66E1" w:rsidRDefault="00863EFC" w:rsidP="00CD66E1">
      <w:r>
        <w:t>18.</w:t>
      </w:r>
      <w:r>
        <w:tab/>
        <w:t>В ответ на вопрос № 9 г-н Техов указывает, что все сотрудники, обеспечивающие соблюдение законодательства о предупреждении  пыток и других жестоких, бесчеловечных или унижающих достоинство видов обращения и наказания, прошли как теоретическую, так и практическую подготовку в области прав человека</w:t>
      </w:r>
      <w:r w:rsidR="00B24A1E">
        <w:t xml:space="preserve">.  </w:t>
      </w:r>
      <w:r>
        <w:t>Эффективность учебных программ, которые предназначены для сотрудников, непосредственно контактирующих с лицами, лишенными свободы, оценивалась в ходе служебной аттестации всех категорий сотрудников пенитенциарной системы</w:t>
      </w:r>
      <w:r w:rsidR="00B24A1E">
        <w:t xml:space="preserve">.  </w:t>
      </w:r>
      <w:r>
        <w:t>Эта оценка касалась навыков общения, самообладания и способности не проявлять агрессивность</w:t>
      </w:r>
      <w:r w:rsidR="00B24A1E">
        <w:t xml:space="preserve">.  </w:t>
      </w:r>
      <w:r>
        <w:t>Каждый аттестованный сотрудник получал рекомендации относительно оптимизации контактов с</w:t>
      </w:r>
      <w:r w:rsidR="00D12A1B">
        <w:t> </w:t>
      </w:r>
      <w:r>
        <w:t>задержанными под наблюдением своих непосредственных начальников</w:t>
      </w:r>
      <w:r w:rsidR="00B24A1E">
        <w:t xml:space="preserve">.  </w:t>
      </w:r>
      <w:r>
        <w:t>Проведенные проверки показали, что после ряда учебных курсов сотрудники стали более эффективно справляться со своими повседневными обязанностями и решать все возникающие проблемы в рамках закона.</w:t>
      </w:r>
    </w:p>
    <w:p w:rsidR="00CD66E1" w:rsidRDefault="00CD66E1" w:rsidP="00CD66E1"/>
    <w:p w:rsidR="00CD66E1" w:rsidRDefault="00863EFC" w:rsidP="00CD66E1">
      <w:r>
        <w:t>19.</w:t>
      </w:r>
      <w:r>
        <w:tab/>
        <w:t>Отвечая на вопрос № 10, г-н Техов, представив ряд статистических данных о</w:t>
      </w:r>
      <w:r w:rsidR="00D12A1B">
        <w:t> </w:t>
      </w:r>
      <w:r>
        <w:t>лишенных свободы лицах в разбивке по полу и по категории (обвиняемые, предварительно задержанные и осужденные), об осужденных лицах – в разбивке по возрастным группам, а также о сроках наказания и о процентной доле мужчин и женщин среди осужденных за различные виды преступлений, уточняет, что из-за колебаний данных о лицах, содержащихся под стражей до суда, соответствующей статистики не имеется</w:t>
      </w:r>
      <w:r w:rsidR="00B24A1E">
        <w:t xml:space="preserve">.  </w:t>
      </w:r>
      <w:r>
        <w:t>Болгария также не располагает статистическими данными в разбивке по этническому происхождению и географическому распределению, поскольку территория страны невелика</w:t>
      </w:r>
      <w:r w:rsidR="00B24A1E">
        <w:t xml:space="preserve">.  </w:t>
      </w:r>
      <w:r>
        <w:t>При этом статистический анализ содержащихся под стражей лиц, проведенный в августе 2003 года, показал, что в пенитенциарных учреждениях содержится 10 500 обвиняемых и заключенных, в том числе 35,39 % рома и 16,90 % турок</w:t>
      </w:r>
      <w:r w:rsidR="00B24A1E">
        <w:t xml:space="preserve">.  </w:t>
      </w:r>
      <w:r>
        <w:t>Их доля могла бы быть выше (до 50 %) в тех тюрьмах, которые находятся в регионах, где некоторые этнические меньшинства более многочисленны.</w:t>
      </w:r>
    </w:p>
    <w:p w:rsidR="00CD66E1" w:rsidRDefault="00CD66E1" w:rsidP="00CD66E1"/>
    <w:p w:rsidR="00CD66E1" w:rsidRDefault="00863EFC" w:rsidP="00CD66E1">
      <w:r>
        <w:t>20.</w:t>
      </w:r>
      <w:r>
        <w:tab/>
        <w:t>В ответ на вопрос № 11 г-н Техов указывает, что места содержания под стражей находятся в ведении министерства юстиции</w:t>
      </w:r>
      <w:r w:rsidR="00B24A1E">
        <w:t xml:space="preserve">:  </w:t>
      </w:r>
      <w:r>
        <w:t>тюрьмы, исправительные учреждения и следственные изоляторы подчинены Управлению по исполнению наказ</w:t>
      </w:r>
      <w:r w:rsidR="00D12A1B">
        <w:t>а</w:t>
      </w:r>
      <w:r>
        <w:t>ний, которое входит в структуру этого министерства и персонал которого составляют штатские лица, за исключением надзирателей</w:t>
      </w:r>
      <w:r w:rsidR="00B24A1E">
        <w:t xml:space="preserve">.  </w:t>
      </w:r>
      <w:r>
        <w:t xml:space="preserve">Замена военнослужащих гражданскими лицами, произведенная в июне 1998 года в соответствии с Законом об исполнении наказаний с внесенными в него изменениями, способствовала нормализации обращения с лишенными свободы лицами, более успешному учету их особых нужд и решению их проблем. </w:t>
      </w:r>
    </w:p>
    <w:p w:rsidR="00CD66E1" w:rsidRDefault="00CD66E1" w:rsidP="00CD66E1"/>
    <w:p w:rsidR="00CD66E1" w:rsidRDefault="00863EFC" w:rsidP="00CD66E1">
      <w:r>
        <w:t>21.</w:t>
      </w:r>
      <w:r>
        <w:tab/>
        <w:t xml:space="preserve">Отвечая на вопрос № 12, г-н Техов говорит, что каждое лицо, взятое под стражу, вправе обжаловать примененные к нему дисциплинарные меры в районном суде по месту лишения свободы на основании статей 76, 85A, 87A и 89 Закона об исполнении наказаний, но процедура обжалования не приостанавливает действие примененных мер. </w:t>
      </w:r>
    </w:p>
    <w:p w:rsidR="00CD66E1" w:rsidRDefault="00CD66E1" w:rsidP="00CD66E1"/>
    <w:p w:rsidR="00CD66E1" w:rsidRDefault="00863EFC" w:rsidP="00CD66E1">
      <w:r>
        <w:t>22.</w:t>
      </w:r>
      <w:r>
        <w:tab/>
        <w:t>В связи с жалобами на применение пыток, поданных на сотрудников министерства внутренних дел, и проведенных процедур их рассмотрения (вопрос № 13) г-н Техов зачитывает статистику за период 1999-2003 годов, где в разбивке по годам даны показатели количества жалоб, признанных приемлемыми, а также должностных лиц, к которым были применены дисциплинарные взыскания, случаев отстранения от должности за допущенные нарушения, случаев передачи дела в военную прокуратуру и возбуждения расследования</w:t>
      </w:r>
      <w:r w:rsidR="00B24A1E">
        <w:t xml:space="preserve">.  </w:t>
      </w:r>
      <w:r>
        <w:t>По данным Управления кадров министерства внутренних дел, насильственные действия составляют лишь 0,5 % всех нарушений действующих норм.</w:t>
      </w:r>
    </w:p>
    <w:p w:rsidR="00CD66E1" w:rsidRDefault="00CD66E1" w:rsidP="00CD66E1"/>
    <w:p w:rsidR="00CD66E1" w:rsidRDefault="00863EFC" w:rsidP="00CD66E1">
      <w:r>
        <w:t>23.</w:t>
      </w:r>
      <w:r>
        <w:tab/>
        <w:t>В ответ на вопрос № 14 г-н Техов сообщает, что за весь рассматриваемый период пока не имеется статистических данных о количестве жалоб, поданных новобранцами на применение пыток и других жестоких, бесчеловечных или унижающих достоинство видов обращения и наказания, включая «дедовщину»</w:t>
      </w:r>
      <w:r w:rsidR="00B24A1E">
        <w:t xml:space="preserve">.  </w:t>
      </w:r>
      <w:r>
        <w:t>По данным за первую половину этого периода, то есть до 2002 года, было подано 14 жалоб, и по каждой из них проводилось расследование</w:t>
      </w:r>
      <w:r w:rsidR="00B24A1E">
        <w:t xml:space="preserve">.  </w:t>
      </w:r>
      <w:r>
        <w:t>В шести случаях выдвинутые в них обвинения подтвердились, в восьми остальных - были признаны необоснованными</w:t>
      </w:r>
      <w:r w:rsidR="00B24A1E">
        <w:t xml:space="preserve">.  </w:t>
      </w:r>
      <w:r>
        <w:t>Кроме того, компетентный орган – служба по делам безопасности, военной полиции и контрразведки – провела 239 расследований на основании информации, полученной от действующих должностных лиц, органов прокуратуры и собственных сотрудников</w:t>
      </w:r>
      <w:r w:rsidR="00B24A1E">
        <w:t xml:space="preserve">.  </w:t>
      </w:r>
      <w:r>
        <w:t>В 146 случаях жалобы были признаны обоснованными, а материалы по ним переданы в военную прокуратуру для возбуждения уголовного дела</w:t>
      </w:r>
      <w:r w:rsidR="00B24A1E">
        <w:t xml:space="preserve">.  </w:t>
      </w:r>
      <w:r>
        <w:t>Не было зарегистрировано ни одного случая гибели военнослужащего вследствие инкриминировавшихся деяний</w:t>
      </w:r>
      <w:r w:rsidR="00B24A1E">
        <w:t xml:space="preserve">.  </w:t>
      </w:r>
      <w:r>
        <w:t>В целях предотвращения их совершения новобранцы регулярно инструктируются по этому вопросу</w:t>
      </w:r>
      <w:r w:rsidR="00B24A1E">
        <w:t xml:space="preserve">.  </w:t>
      </w:r>
      <w:r>
        <w:t>Для сообщений о</w:t>
      </w:r>
      <w:r w:rsidR="00D12A1B">
        <w:t> </w:t>
      </w:r>
      <w:r>
        <w:t>подобных деяниях с 1999 года действует постоянная линия телефонной связи, номер которой распространен во всех военных частях</w:t>
      </w:r>
      <w:r w:rsidR="00B24A1E">
        <w:t xml:space="preserve">.  </w:t>
      </w:r>
      <w:r>
        <w:t>В отношении 166 случаев, упомянутых в вопросе № 15, г-н Техов сообщает об отсутствии подробных данных</w:t>
      </w:r>
      <w:r w:rsidR="00B24A1E">
        <w:t xml:space="preserve">.  </w:t>
      </w:r>
      <w:r>
        <w:t>Вместе с тем, в 2003</w:t>
      </w:r>
      <w:r w:rsidR="00D12A1B">
        <w:t> </w:t>
      </w:r>
      <w:r>
        <w:t>году военной прокуратурой было рассмотрено 596 жалоб на применение пыток и других жестоких, бесчеловечных или унижающих достоинство видов обращения и наказания со стороны сотрудников полиции при исполнении ими своих функций</w:t>
      </w:r>
      <w:r w:rsidR="00B24A1E">
        <w:t xml:space="preserve">;  </w:t>
      </w:r>
      <w:r>
        <w:t>398 из них были признаны необоснованными, а по 82 (или 14 %) были возбуждены уголовные дела</w:t>
      </w:r>
      <w:r w:rsidR="00B24A1E">
        <w:t xml:space="preserve">.  </w:t>
      </w:r>
      <w:r>
        <w:t>Кроме того, за рассматриваемый в докладе период было вынесено 24</w:t>
      </w:r>
      <w:r w:rsidR="00D12A1B">
        <w:t> </w:t>
      </w:r>
      <w:r>
        <w:t>обвинительных приговора, 56 человек были осуждены, причем некоторые из них – по делам, относящимся к предыдущему периоду</w:t>
      </w:r>
      <w:r w:rsidR="00B24A1E">
        <w:t xml:space="preserve">;  </w:t>
      </w:r>
      <w:r>
        <w:t>это касалось, в частности, случаев нанесения полицейскими легких телесных повреждений при исполнении ими своих обязанностей</w:t>
      </w:r>
      <w:r w:rsidR="00B24A1E">
        <w:t xml:space="preserve">.  </w:t>
      </w:r>
      <w:r>
        <w:t>Следует добавить, что в настоящее время расследуется 91 уголовное дело.</w:t>
      </w:r>
    </w:p>
    <w:p w:rsidR="00CD66E1" w:rsidRDefault="00CD66E1" w:rsidP="00CD66E1"/>
    <w:p w:rsidR="00CD66E1" w:rsidRDefault="00863EFC" w:rsidP="00CD66E1">
      <w:r>
        <w:t>24.</w:t>
      </w:r>
      <w:r>
        <w:tab/>
      </w:r>
      <w:r w:rsidR="00300B88">
        <w:t xml:space="preserve">Отвечая на вопрос № 16, г-н Техов сообщает, что статистических данных о случаях присуждения компенсации по результатам рассмотрения гражданских или уголовных дел тем лицам, которые пострадали от пыток и других жестоких, бесчеловечных или унижающих достоинство видов обращения и наказания, не имеется в виду огромного количества таких случаев.  </w:t>
      </w:r>
      <w:r>
        <w:t>Зато известно, что за рассматриваемый период 29</w:t>
      </w:r>
      <w:r w:rsidR="00D12A1B">
        <w:t> </w:t>
      </w:r>
      <w:r>
        <w:t>постановлений судов первой инстанции о присуждении компенсации по уголовным делам были подтверждены сначала Верховным апелляционным судом, а затем – Верховным кассационным судом.</w:t>
      </w:r>
    </w:p>
    <w:p w:rsidR="00CD66E1" w:rsidRDefault="00CD66E1" w:rsidP="00CD66E1"/>
    <w:p w:rsidR="00CD66E1" w:rsidRDefault="00863EFC" w:rsidP="00CD66E1">
      <w:r>
        <w:t>25.</w:t>
      </w:r>
      <w:r>
        <w:tab/>
        <w:t>В ответ на вопрос № 17 г-н Техов указывает, что в настоящее время Национальное собрание Болгарии рассматривает во втором чтении законопроект о социальной интеграции инвалидов</w:t>
      </w:r>
      <w:r w:rsidR="00B24A1E">
        <w:t xml:space="preserve">.  </w:t>
      </w:r>
      <w:r>
        <w:t>Под эгидой министерства труда и социальной политики было создано бюро социальной помощи, которому поручено проводить государственную политику в данной сфере и контролировать соблюдение норм предоставления социальных услуг</w:t>
      </w:r>
      <w:r w:rsidR="00B24A1E">
        <w:t xml:space="preserve">.  </w:t>
      </w:r>
      <w:r>
        <w:t>Инспекционный орган при этом бюро следит за надлежащим функционированием таких социальных учреждений, как, например, приюты для душевнобольных</w:t>
      </w:r>
      <w:r w:rsidR="00B24A1E">
        <w:t xml:space="preserve">.  </w:t>
      </w:r>
      <w:r>
        <w:t>Национальное управление по защите детства, в свою очередь, контролирует работу детских домов</w:t>
      </w:r>
      <w:r w:rsidR="00B24A1E">
        <w:t xml:space="preserve">.  </w:t>
      </w:r>
      <w:r>
        <w:t>Что касается защиты детей-инвалидов, то здесь продолжает осуществляться план 2003-2005 годов по сокращению числа детей, помещаемый в учреждения особого ухода</w:t>
      </w:r>
      <w:r w:rsidR="00B24A1E">
        <w:t xml:space="preserve">.  </w:t>
      </w:r>
      <w:r>
        <w:t>Он, в частности, нацелен на то, чтобы оказывать семьям с детьми-инвалидами помощь в надлежащем уходе за ними, предотвращать случаи оставления детей, готовить и поощрять приемные семьи, создавать новые виды услуг для детей-инвалидов и расширять возможности персонала учреждений</w:t>
      </w:r>
      <w:r w:rsidR="00B24A1E">
        <w:t xml:space="preserve">.  </w:t>
      </w:r>
      <w:r>
        <w:t>Наряду с этим в законодательство были внесены изменения о том, чтобы лица с психическими расстройствами помещались в учреждения лишь в крайнем случае.</w:t>
      </w:r>
    </w:p>
    <w:p w:rsidR="00CD66E1" w:rsidRDefault="00CD66E1" w:rsidP="00CD66E1"/>
    <w:p w:rsidR="00CD66E1" w:rsidRDefault="00863EFC" w:rsidP="00CD66E1">
      <w:r>
        <w:t>26.</w:t>
      </w:r>
      <w:r>
        <w:tab/>
        <w:t>Отвечая на вопрос № 18, г-н Техов сообщает, что, согласно пункту 2 статьи 378 Уголовно-процессуального кодекса, предварительное заключение применяется к несовершеннолетним только в качестве крайнего средства и при исключительных обстоятельствах</w:t>
      </w:r>
      <w:r w:rsidR="00B24A1E">
        <w:t xml:space="preserve">.  </w:t>
      </w:r>
      <w:r>
        <w:t>Как правило, подросток остается под наблюдением родителей или помещается в интернат</w:t>
      </w:r>
      <w:r w:rsidR="00B24A1E">
        <w:t xml:space="preserve">.  </w:t>
      </w:r>
      <w:r>
        <w:t>Несовершеннолетние, подвергнутые предварительному заключению, содержатся отдельно от взрослых, причем их родители или опекуны, а в соответствующих случаях - директор их учебного заведения - немедленно информируются о применении данной меры</w:t>
      </w:r>
      <w:r w:rsidR="00B24A1E">
        <w:t xml:space="preserve">.  </w:t>
      </w:r>
      <w:r>
        <w:t>Предварительное заключение применяется по постановлению судьи районного суда (пункт а)</w:t>
      </w:r>
      <w:r>
        <w:rPr>
          <w:i/>
        </w:rPr>
        <w:t xml:space="preserve"> </w:t>
      </w:r>
      <w:r>
        <w:t>статьи 152 Уголовно-процессуального кодекса), которое выносится в открытом заседании в присутствии несовершеннолетнего, его адвоката и прокурора</w:t>
      </w:r>
      <w:r w:rsidR="00B24A1E">
        <w:t xml:space="preserve">.  </w:t>
      </w:r>
      <w:r>
        <w:t>Это постановление может быть обжаловано в вышестоящий суд в течение трех дней после его вынесения</w:t>
      </w:r>
      <w:r w:rsidR="00B24A1E">
        <w:t xml:space="preserve">.  </w:t>
      </w:r>
      <w:r>
        <w:t>Компетентный апелляционный суд в составе трех судей в открытом заседании в присутствии несовершеннолетнего, его адвоката и прокурора выносит окончательное решение, которое не подлежит обжалованию</w:t>
      </w:r>
      <w:r w:rsidR="00B24A1E">
        <w:t xml:space="preserve">.  </w:t>
      </w:r>
      <w:r>
        <w:t>Подросток, который совершил правонарушение или побег, может быть задержан полицией</w:t>
      </w:r>
      <w:r w:rsidR="00B24A1E">
        <w:t xml:space="preserve">;  </w:t>
      </w:r>
      <w:r>
        <w:t>в этом случае он имеет право на помощь адвоката с самого начала задержания, срок которого не должен превышать 24 часов</w:t>
      </w:r>
      <w:r w:rsidR="00B24A1E">
        <w:t xml:space="preserve">.  </w:t>
      </w:r>
      <w:r>
        <w:t>Районный суд по просьбе местной комиссии по борьбе с антиобщественным поведением может вынести решение о</w:t>
      </w:r>
      <w:r w:rsidR="00D779A2">
        <w:t> </w:t>
      </w:r>
      <w:r>
        <w:t>помещении несовершеннолетнего в учебно-исправительное учреждение</w:t>
      </w:r>
      <w:r w:rsidR="00B24A1E">
        <w:t xml:space="preserve">.  </w:t>
      </w:r>
      <w:r>
        <w:t>Решение поместить ребенка или подростка в специализированное социальное учреждение выносится судом по ходатайству соответствующих социальных служб, прокурора или одного из родителей, с представлением медицинского заключения, выданного специальной комиссией, в случае невозможности оставления этого несовершеннолетнего в его семье</w:t>
      </w:r>
      <w:r w:rsidR="00B24A1E">
        <w:t xml:space="preserve">.  </w:t>
      </w:r>
      <w:r>
        <w:t>Родители, которые не контактируют с ребенком в течение шести месяцев, лишаются родительских прав</w:t>
      </w:r>
      <w:r w:rsidR="00B24A1E">
        <w:t xml:space="preserve">;  </w:t>
      </w:r>
      <w:r>
        <w:t>в этом случае создается опекунский совет, состоящий из специалистов.</w:t>
      </w:r>
    </w:p>
    <w:p w:rsidR="00CD66E1" w:rsidRDefault="00CD66E1" w:rsidP="00CD66E1"/>
    <w:p w:rsidR="00CD66E1" w:rsidRDefault="00863EFC" w:rsidP="00CD66E1">
      <w:r>
        <w:t>27.</w:t>
      </w:r>
      <w:r>
        <w:tab/>
        <w:t>В ходе ответа на вопрос № 19 г-н Техов напоминает, что Болгария уже выразила всестороннюю поддержку Факультативному протоколу к Конвенции против пыток (в том числе его финансированию из регулярного бюджета Организации Объединенных Наций), выступив соавтором резолюции 57/199 Генеральной Ассамблеи Организации Объединенных Наций</w:t>
      </w:r>
      <w:r w:rsidR="00B24A1E">
        <w:t xml:space="preserve">.  </w:t>
      </w:r>
      <w:r>
        <w:t>Кроме того, она согласилась с принципом, по которому вопросы обращения с лишенными свободы лицами должны рассматриваться независимыми международными экспертами</w:t>
      </w:r>
      <w:r w:rsidR="00B24A1E">
        <w:t xml:space="preserve">.  </w:t>
      </w:r>
      <w:r>
        <w:t>В болгарском законодательстве содержатся положения, гарантирующие экспертам доступ во  все места содержания под стражей и ко всем арестантам, что соответствует положениям международных договоров, участницей которых является Болгария</w:t>
      </w:r>
      <w:r w:rsidR="00B24A1E">
        <w:t xml:space="preserve">.  </w:t>
      </w:r>
      <w:r>
        <w:t>Таким образом, нет ни юридических, ни политических препятствий для ратификации Болгарией Факультативного протокола</w:t>
      </w:r>
      <w:r w:rsidR="00B24A1E">
        <w:t xml:space="preserve">;  </w:t>
      </w:r>
      <w:r>
        <w:t>этот вопрос изучается компетентными властями страны.</w:t>
      </w:r>
    </w:p>
    <w:p w:rsidR="00CD66E1" w:rsidRDefault="00CD66E1" w:rsidP="00CD66E1"/>
    <w:p w:rsidR="00CD66E1" w:rsidRDefault="00863EFC" w:rsidP="00CD66E1">
      <w:r>
        <w:t>28.</w:t>
      </w:r>
      <w:r>
        <w:tab/>
        <w:t>По вопросу № 20 г-н Техов сообщает, что в мае 2003 года Национальное собрание приняло Закон о посреднике, который вступил в силу 1 января 2004 года, но что тайное голосование по выборам кандидата, который впервые займет этот пост, депутатами еще не проводилось</w:t>
      </w:r>
      <w:r w:rsidR="00B24A1E">
        <w:t xml:space="preserve">.  </w:t>
      </w:r>
      <w:r>
        <w:t>Тем не менее, необходимые ассигнования на создание и функционирование аппарата посредника были предусмотрены в государственном бюджете на 2004 год.</w:t>
      </w:r>
    </w:p>
    <w:p w:rsidR="00CD66E1" w:rsidRDefault="00CD66E1" w:rsidP="00CD66E1"/>
    <w:p w:rsidR="00CD66E1" w:rsidRDefault="00863EFC" w:rsidP="00CD66E1">
      <w:r>
        <w:t>29.</w:t>
      </w:r>
      <w:r>
        <w:tab/>
        <w:t>Отвечая на вопрос № 21, г-н Техов сообщает, что, в соответствии с инструкцией министерства внутренних дел, неправительственные организации допускаются в места содержания под стражей для надзора за соблюдением в них прав человека и что между министерством по делам полиции, национальным управлением органов полиции и неправительственными организациями было подписано соответствующее соглашение.</w:t>
      </w:r>
    </w:p>
    <w:p w:rsidR="00CD66E1" w:rsidRDefault="00CD66E1" w:rsidP="00CD66E1"/>
    <w:p w:rsidR="00CD66E1" w:rsidRDefault="00863EFC" w:rsidP="00CD66E1">
      <w:r>
        <w:t>30.</w:t>
      </w:r>
      <w:r>
        <w:tab/>
      </w:r>
      <w:r>
        <w:rPr>
          <w:u w:val="single"/>
        </w:rPr>
        <w:t>Г-н ЦАНЧЕВ</w:t>
      </w:r>
      <w:r>
        <w:t xml:space="preserve"> (Болгария) обращает внимание Комитета на положение шести болгарских граждан – пяти медсестер и одного врача, которые недавно были приговорены ливийским судом к смертной казни</w:t>
      </w:r>
      <w:r w:rsidR="00B24A1E">
        <w:t xml:space="preserve">.  </w:t>
      </w:r>
      <w:r>
        <w:t>История началась в 1998 году, когда эти лица были обвинены в преднамеренном заражении ВИЧ-инфекцией около 400 ливийских детей</w:t>
      </w:r>
      <w:r w:rsidR="00B24A1E">
        <w:t xml:space="preserve">.  </w:t>
      </w:r>
      <w:r>
        <w:t>После ареста их несколько месяцев держали в секретной тюрьме и пытали</w:t>
      </w:r>
      <w:r w:rsidR="00B24A1E">
        <w:t xml:space="preserve">.  </w:t>
      </w:r>
      <w:r>
        <w:t>Критика со стороны Европейского союза  относительно процессуальных нарушений, в частности того факта, что признания были получены с применением пыток, и доклады международных экспертов по ВИЧ/СПИДу, полностью оправдывающие обвиняемых, никак не повлияли на решение судей</w:t>
      </w:r>
      <w:r w:rsidR="00B24A1E">
        <w:t xml:space="preserve">.  </w:t>
      </w:r>
      <w:r>
        <w:t>Болгария надеется на помощь международного сообщества в оказании давления на правительство Ливии, с тем чтобы осужденные были переданы болгарским властям.</w:t>
      </w:r>
    </w:p>
    <w:p w:rsidR="00CD66E1" w:rsidRDefault="00CD66E1" w:rsidP="00CD66E1"/>
    <w:p w:rsidR="00CD66E1" w:rsidRDefault="00863EFC" w:rsidP="00CD66E1">
      <w:r>
        <w:t>31.</w:t>
      </w:r>
      <w:r>
        <w:tab/>
      </w:r>
      <w:r>
        <w:rPr>
          <w:u w:val="single"/>
        </w:rPr>
        <w:t>Г-н ЯКОВЛЕВ</w:t>
      </w:r>
      <w:r>
        <w:t xml:space="preserve"> (Содокладчик по Болгарии) с удовлетворением отмечает, что рассматриваемый доклад (CAT/C/34/Add.16) был составлен в соответствии с руководящими принципами в отношении формы и содержания периодических докладов и что он содержит информацию о принятых мерах по осуществлению рекомендаций, изложенных Комитетом при рассмотрении второго периодического доклада</w:t>
      </w:r>
      <w:r w:rsidR="00B24A1E">
        <w:t xml:space="preserve">.  </w:t>
      </w:r>
      <w:r>
        <w:t>Он также приветствует развернутые ответы делегации на вопросы из перечня вопросов для обсуждения, которые позволяют судить об усилиях, предпринятых  государством-участником для осуществления Конвенции.</w:t>
      </w:r>
    </w:p>
    <w:p w:rsidR="00CD66E1" w:rsidRDefault="00CD66E1" w:rsidP="00CD66E1"/>
    <w:p w:rsidR="00CD66E1" w:rsidRDefault="00863EFC" w:rsidP="00CD66E1">
      <w:r>
        <w:t>32.</w:t>
      </w:r>
      <w:r>
        <w:tab/>
        <w:t>Кроме того, г-н Яковлев выражает удовлетворение тем, что в болгарской Конституции предусмотрен запрет на применение пыток и что Болгария является участницей Международного пакта о гражданских и политических правах, непосредственно запрещающего пытки, и участницей Римского статута</w:t>
      </w:r>
      <w:r w:rsidR="00B24A1E">
        <w:t xml:space="preserve">.  </w:t>
      </w:r>
      <w:r>
        <w:t>Он приветствует и Инструкцию I</w:t>
      </w:r>
      <w:r>
        <w:noBreakHyphen/>
        <w:t>167, которая, отвечая рекомендации Комитета, предусматривает, в частности, обеспечение задержанному лицу доступа к адвокату с самого начала его задержания</w:t>
      </w:r>
      <w:r w:rsidR="00B24A1E">
        <w:t xml:space="preserve">.  </w:t>
      </w:r>
      <w:r>
        <w:t>Поэтому, учитывая большое число важнейших с точки зрения Конвенции руководящих указаний, содержащихся в тексте Инструкции, следовало бы принять необходимые меры по ее включению в Уголовно-процессуальный кодекс.</w:t>
      </w:r>
    </w:p>
    <w:p w:rsidR="00CD66E1" w:rsidRDefault="00CD66E1" w:rsidP="00CD66E1"/>
    <w:p w:rsidR="00CD66E1" w:rsidRDefault="00863EFC" w:rsidP="00CD66E1">
      <w:r>
        <w:t>33.</w:t>
      </w:r>
      <w:r>
        <w:tab/>
        <w:t>В связи с законом об учреждении аппарата посредника г-н Яковлев хотел бы знать, каковы виды деятельности, сфера компетенции и полномочия этого органа</w:t>
      </w:r>
      <w:r w:rsidR="00B24A1E">
        <w:t xml:space="preserve">.  </w:t>
      </w:r>
      <w:r>
        <w:t>В частности, может ли посредник проводить проверки мест содержания под стражей</w:t>
      </w:r>
      <w:r w:rsidR="00B24A1E">
        <w:t xml:space="preserve">?  </w:t>
      </w:r>
      <w:r>
        <w:t>По поводу статьи 1 Конвенции г-н Яковлев подчеркивает, что специфика этой статьи заключается в</w:t>
      </w:r>
      <w:r w:rsidR="00D779A2">
        <w:t> </w:t>
      </w:r>
      <w:r>
        <w:t>том, что она направлена на пресечение преступных деяний, которые совершаются определенной категорией лиц, применяющих пытки, а именно должностными лицами</w:t>
      </w:r>
      <w:r w:rsidR="00B24A1E">
        <w:t xml:space="preserve">.  </w:t>
      </w:r>
      <w:r>
        <w:t>Поскольку в законодательстве Болгарии пока не содержится положения, учитывающего эту специфическую черту, было бы желательно включить эту статью в Уголовный кодекс.</w:t>
      </w:r>
    </w:p>
    <w:p w:rsidR="00CD66E1" w:rsidRDefault="00CD66E1" w:rsidP="00CD66E1"/>
    <w:p w:rsidR="00CD66E1" w:rsidRDefault="003D7B6C" w:rsidP="00CD66E1">
      <w:r>
        <w:br w:type="page"/>
      </w:r>
      <w:r w:rsidR="00863EFC">
        <w:t>34.</w:t>
      </w:r>
      <w:r w:rsidR="00863EFC">
        <w:tab/>
        <w:t>Относительно процедуры въезда иностранцев в Болгарию и их высылки из страны г</w:t>
      </w:r>
      <w:r w:rsidRPr="003D7B6C">
        <w:noBreakHyphen/>
      </w:r>
      <w:r w:rsidR="00863EFC">
        <w:t>н Яковлев хотел бы знать, принимаются ли соответствующие решения исключительно органами исполнительной власти, или суды тоже компетентны выносить их, особенно по делам лиц, которые рискуют подвергнуться пыткам в стране, куда они будут высланы</w:t>
      </w:r>
      <w:r w:rsidR="00B24A1E">
        <w:t xml:space="preserve">.  </w:t>
      </w:r>
      <w:r w:rsidR="00863EFC">
        <w:t>Памятуя о том, что борьба с терроризмом может служить предлогом для возвращения какого-либо лица, якобы представляющего опасность для государства, он хотел бы знать, какие меры планируется принять, чтобы гарантировать соблюдение статьи 3</w:t>
      </w:r>
      <w:r w:rsidR="00B24A1E">
        <w:t xml:space="preserve">.  </w:t>
      </w:r>
      <w:r w:rsidR="00863EFC">
        <w:t>Отмечая, что в 2001-2004 годах 1600 лицам было отказано во въезде в Болгарию, он спрашивает, по каким критериям принимается такое решение, и действительно ли у лиц, просящих политическое убежище, есть сегодня возможность укрыться в Болгарии.</w:t>
      </w:r>
    </w:p>
    <w:p w:rsidR="00CD66E1" w:rsidRDefault="00CD66E1" w:rsidP="00CD66E1"/>
    <w:p w:rsidR="00CD66E1" w:rsidRDefault="00863EFC" w:rsidP="00CD66E1">
      <w:r>
        <w:t>35.</w:t>
      </w:r>
      <w:r>
        <w:tab/>
        <w:t>Принимая к сведению информацию из пункта 58 доклада о случаях нарушения Конвенции сотрудниками министерства внутренних дел, г-н Яковлев хотел бы знать, проводилось ли по ним разбирательство, и если да, то какие деяния инкриминировались подозреваемым, какая формулировка была выбрана для обвинительного акта и были ли осуждены обвиняемые.</w:t>
      </w:r>
    </w:p>
    <w:p w:rsidR="00CD66E1" w:rsidRDefault="00CD66E1" w:rsidP="00CD66E1"/>
    <w:p w:rsidR="00CD66E1" w:rsidRDefault="00863EFC" w:rsidP="00CD66E1">
      <w:r>
        <w:t>36.</w:t>
      </w:r>
      <w:r>
        <w:tab/>
        <w:t>В отношении статьи 4 Конвенции он спрашивает, предусматривают ли положения внутреннего законодательства универсальную юрисдикцию судебных органов Болгарии и может ли лицо, подозреваемое в преступлениях против человечности, предстать перед болгарским судом независимо от его гражданства.</w:t>
      </w:r>
    </w:p>
    <w:p w:rsidR="00CD66E1" w:rsidRDefault="00CD66E1" w:rsidP="00CD66E1"/>
    <w:p w:rsidR="00CD66E1" w:rsidRDefault="00863EFC" w:rsidP="00CD66E1">
      <w:r>
        <w:t>37.</w:t>
      </w:r>
      <w:r>
        <w:tab/>
        <w:t>Наконец, с удовлетворением отмечая внедрение учебных программ по проблематике прав человека  для должностных лиц правоприменительных органов, г-н Яковлев подчеркивает, что легче изменить законы, чем модели поведения</w:t>
      </w:r>
      <w:r w:rsidR="00B24A1E">
        <w:t xml:space="preserve">.  </w:t>
      </w:r>
      <w:r>
        <w:t>Поэтому он хотел бы знать, какое влияние от этих учебных курсов на поведение сотрудников правопорядка можно было наблюдать.</w:t>
      </w:r>
    </w:p>
    <w:p w:rsidR="00CD66E1" w:rsidRDefault="00CD66E1" w:rsidP="00CD66E1"/>
    <w:p w:rsidR="00CD66E1" w:rsidRDefault="00863EFC" w:rsidP="00CD66E1">
      <w:r>
        <w:t>38.</w:t>
      </w:r>
      <w:r>
        <w:tab/>
      </w:r>
      <w:r>
        <w:rPr>
          <w:u w:val="single"/>
        </w:rPr>
        <w:t>Г-жа ГАЕР</w:t>
      </w:r>
      <w:r>
        <w:t xml:space="preserve"> (Докладчик по Болгарии) приветствует ответы на вопросы из перечня для обсуждения</w:t>
      </w:r>
      <w:r w:rsidR="00B24A1E">
        <w:t xml:space="preserve">;  </w:t>
      </w:r>
      <w:r>
        <w:t>эти ответы тем более полезны, поскольку доклад был представлен с</w:t>
      </w:r>
      <w:r w:rsidR="00D779A2">
        <w:t> </w:t>
      </w:r>
      <w:r>
        <w:t>опозданием</w:t>
      </w:r>
      <w:r w:rsidR="00B24A1E">
        <w:t xml:space="preserve">.  </w:t>
      </w:r>
      <w:r>
        <w:t>Она с удовлетворением отмечает, что государство-участник добилось больших успехов с тех пор, как состоялся его первый диалог с Комитетом.</w:t>
      </w:r>
    </w:p>
    <w:p w:rsidR="00CD66E1" w:rsidRDefault="00CD66E1" w:rsidP="00CD66E1"/>
    <w:p w:rsidR="00CD66E1" w:rsidRDefault="00863EFC" w:rsidP="00CD66E1">
      <w:r>
        <w:t>39.</w:t>
      </w:r>
      <w:r>
        <w:tab/>
        <w:t>В отношении инкорпорации в Уголовный кодекс положений о криминализации пытки г-жа Гаер отмечает, что соответствующие статьи Уголовного кодекса не охватывают все возможные случаи, и подчеркивает, что пытка применяется не только с</w:t>
      </w:r>
      <w:r w:rsidR="00D779A2">
        <w:t> </w:t>
      </w:r>
      <w:r>
        <w:t>целью получения признаний</w:t>
      </w:r>
      <w:r w:rsidR="00B24A1E">
        <w:t xml:space="preserve">.  </w:t>
      </w:r>
      <w:r>
        <w:t xml:space="preserve">Поэтому она спрашивает, планируется ли разработать законопроект, позволяющий применять наказание за все деяния, запрещенные Конвенцией. </w:t>
      </w:r>
    </w:p>
    <w:p w:rsidR="00CD66E1" w:rsidRDefault="00863EFC" w:rsidP="00CD66E1">
      <w:r>
        <w:t>40.</w:t>
      </w:r>
      <w:r>
        <w:tab/>
        <w:t>Что касается дела о шести болгарских гражданах, недавно приговоренных к смертной казни в Ливийской Арабской Джамахирии, то Болгария могла бы сослаться на статью 21 Конвенции, если бы эта страна, подобно Болгарии, сделала заявление в соответствии с данной статьей</w:t>
      </w:r>
      <w:r w:rsidR="00B24A1E">
        <w:t xml:space="preserve">.  </w:t>
      </w:r>
      <w:r>
        <w:t>Однако, к сожалению, это не тот случай</w:t>
      </w:r>
      <w:r w:rsidR="00B24A1E">
        <w:t xml:space="preserve">.  </w:t>
      </w:r>
      <w:r>
        <w:t>Значит, нужно определить, на какие договоры, участницей которых является Ливийская Арабская Джамахирия, можно было бы сослаться.</w:t>
      </w:r>
    </w:p>
    <w:p w:rsidR="00CD66E1" w:rsidRDefault="00CD66E1" w:rsidP="00CD66E1"/>
    <w:p w:rsidR="00CD66E1" w:rsidRDefault="00863EFC" w:rsidP="00CD66E1">
      <w:r>
        <w:t>41.</w:t>
      </w:r>
      <w:r>
        <w:tab/>
        <w:t>С удовлетворением принимая к сведению информацию, представленную в ответ на вопрос № 8 об обучении медицинского персонала методам выявления последствий пыток у задержанных лиц, г-жа Гаер спрашивает, обязаны ли члены этого персонала проходить такое обучение и уведомлены ли они о своей обязанности фиксировать выявленные повреждения в письменном отчете.</w:t>
      </w:r>
    </w:p>
    <w:p w:rsidR="00CD66E1" w:rsidRDefault="00CD66E1" w:rsidP="00CD66E1"/>
    <w:p w:rsidR="00CD66E1" w:rsidRDefault="00863EFC" w:rsidP="00CD66E1">
      <w:r>
        <w:t>42.</w:t>
      </w:r>
      <w:r>
        <w:tab/>
        <w:t>В связи со статьей 11 она хотела бы знать, какой орган уполномочен рассматривать жалобы на жестокое обращение в пенитенциарных учреждениях, и просила бы делегацию описать процедуру рассмотрения утверждений такого рода</w:t>
      </w:r>
      <w:r w:rsidR="00B24A1E">
        <w:t xml:space="preserve">.  </w:t>
      </w:r>
      <w:r>
        <w:t>Согласно сообщениям неправительственных организаций, по жалобам заключенных зачастую не проводится расследования, и предполагаемые виновники нарушений нередко остаются безнаказанными</w:t>
      </w:r>
      <w:r w:rsidR="00B24A1E">
        <w:t xml:space="preserve">.  </w:t>
      </w:r>
      <w:r>
        <w:t>Зная о том, что представители Европейского комитета по предупреждению пыток четырежды посещали Болгарию, г-жа Гаер спрашивает, в какой обстановке проходили эти визиты и были ли опубликованы доклады по их результатам</w:t>
      </w:r>
      <w:r w:rsidR="00B24A1E">
        <w:t xml:space="preserve">.  </w:t>
      </w:r>
      <w:r>
        <w:t>В</w:t>
      </w:r>
      <w:r w:rsidR="00D779A2">
        <w:t> </w:t>
      </w:r>
      <w:r>
        <w:t>этой связи она приветствует выраженную Болгарией готовность ратифицировать Факультативный протокол к Конвенции.</w:t>
      </w:r>
    </w:p>
    <w:p w:rsidR="00CD66E1" w:rsidRDefault="00CD66E1" w:rsidP="00CD66E1"/>
    <w:p w:rsidR="00CD66E1" w:rsidRDefault="00863EFC" w:rsidP="00CD66E1">
      <w:r>
        <w:t>43.</w:t>
      </w:r>
      <w:r>
        <w:tab/>
        <w:t>Поскольку неправительственные организации сообщили, что им в течени</w:t>
      </w:r>
      <w:r w:rsidR="00D779A2">
        <w:t>е</w:t>
      </w:r>
      <w:r>
        <w:t xml:space="preserve"> года отказывают в разрешении посещать тюрьмы, г-жа Гаер хотела бы знать, почему политика органов власти в этой области изменилась и каким образом посещения тюрем распределяются между неправительственными организациями и государственными органами.</w:t>
      </w:r>
    </w:p>
    <w:p w:rsidR="00CD66E1" w:rsidRDefault="00CD66E1" w:rsidP="00CD66E1"/>
    <w:p w:rsidR="00CD66E1" w:rsidRDefault="00863EFC" w:rsidP="00CD66E1">
      <w:r>
        <w:t>44.</w:t>
      </w:r>
      <w:r>
        <w:tab/>
        <w:t>Относительно задержания г-жа Гаер просит делегацию прокомментировать доклад Специального докладчика по вопросу о пытках за 1997 год (E/CN.4/1997/7), в котором Специальный докладчик выражал озабоченность тем, что в государстве-участнике частый характер носят утверждения о применении пыток или жестокого обращения, которые в ряде случаев привели к смерти задержанных лиц.</w:t>
      </w:r>
    </w:p>
    <w:p w:rsidR="00CD66E1" w:rsidRDefault="00CD66E1" w:rsidP="00CD66E1"/>
    <w:p w:rsidR="00CD66E1" w:rsidRDefault="00863EFC" w:rsidP="00CD66E1">
      <w:r>
        <w:t>45.</w:t>
      </w:r>
      <w:r>
        <w:tab/>
        <w:t>Отмечая представленные делегацией сведения о принятых мерах по ограничению применения огнестрельного оружия сотрудниками министерства внутренних дел, г</w:t>
      </w:r>
      <w:r w:rsidR="003D7B6C" w:rsidRPr="003D7B6C">
        <w:noBreakHyphen/>
      </w:r>
      <w:r>
        <w:t>жа</w:t>
      </w:r>
      <w:r w:rsidR="003D7B6C">
        <w:rPr>
          <w:lang w:val="en-US"/>
        </w:rPr>
        <w:t> </w:t>
      </w:r>
      <w:r>
        <w:t>Гаер хотела бы знать, вводились ли аналогичные ограничения для сотрудников министерства юстиции, поскольку тюрьмы находятся в ведении именно этого министерства.</w:t>
      </w:r>
    </w:p>
    <w:p w:rsidR="00CD66E1" w:rsidRDefault="00CD66E1" w:rsidP="00CD66E1"/>
    <w:p w:rsidR="00CD66E1" w:rsidRDefault="00863EFC" w:rsidP="00CD66E1">
      <w:r>
        <w:t>46.</w:t>
      </w:r>
      <w:r>
        <w:tab/>
        <w:t>Считая удивительным тот факт, что в докладе упоминается принятие государством-участником мер по ограничению возможностей применения насилия со стороны сотрудников полиции в ходе спортивных мероприятий (пункт 22 f)), г-жа Гаер просит уточнить, что это за возможности, и предусмотрены ли также меры пресечения хулиганских действий со стороны болельщиков.</w:t>
      </w:r>
    </w:p>
    <w:p w:rsidR="00CD66E1" w:rsidRDefault="00CD66E1" w:rsidP="00CD66E1"/>
    <w:p w:rsidR="00CD66E1" w:rsidRDefault="00863EFC" w:rsidP="00CD66E1">
      <w:r>
        <w:t>47.</w:t>
      </w:r>
      <w:r>
        <w:tab/>
        <w:t>Что касается ходатайств о предоставлении убежища, то г-же Гаер хотелось бы уточнить процедуры их рассмотрения, а также, констатируя, что в 2002 году лишь 75</w:t>
      </w:r>
      <w:r w:rsidR="003D7B6C">
        <w:rPr>
          <w:lang w:val="en-US"/>
        </w:rPr>
        <w:t> </w:t>
      </w:r>
      <w:r>
        <w:t>человек из почти 3</w:t>
      </w:r>
      <w:r w:rsidR="00D779A2">
        <w:t> </w:t>
      </w:r>
      <w:r>
        <w:t>000 получили статус беженца, она хотела бы узнать, сколько человек было выслано</w:t>
      </w:r>
      <w:r w:rsidR="00B24A1E">
        <w:t xml:space="preserve">.  </w:t>
      </w:r>
      <w:r>
        <w:t>Болгарский канал Хельсинкского комитета, в частности, сообщал о высылке двух иранцев, принявших христианство, которые по прибытии в Болгарию не были направлены в какую-либо официальную инстанцию, а доставлены прямо в посольство Ирана и затем высланы на родину, хотя их вероотступничество дает основания опасаться, что по возвращении они будут подвергнуты жестокому обращению и даже пыткам</w:t>
      </w:r>
      <w:r w:rsidR="00B24A1E">
        <w:t xml:space="preserve">.  </w:t>
      </w:r>
      <w:r>
        <w:t>Поэтому было бы полезно узнать, какая процедура была применена в этом случае, а также в других случаях такого рода.</w:t>
      </w:r>
    </w:p>
    <w:p w:rsidR="00CD66E1" w:rsidRDefault="00CD66E1" w:rsidP="00CD66E1"/>
    <w:p w:rsidR="00CD66E1" w:rsidRDefault="00863EFC" w:rsidP="00CD66E1">
      <w:r>
        <w:t>48.</w:t>
      </w:r>
      <w:r>
        <w:tab/>
        <w:t>Комитет по предупреждению пыток и различные НПО представили множество вызывающих озабоченность сведений о переполненности тюрем, отсутствии гарантий справедливого разбирательства, условиях отбывания пожизненного заключения и т.п</w:t>
      </w:r>
      <w:r w:rsidR="00B24A1E">
        <w:t xml:space="preserve">.  </w:t>
      </w:r>
      <w:r>
        <w:t>Было бы полезно узнать о мерах, принятых для исправления таких ситуаций</w:t>
      </w:r>
      <w:r w:rsidR="00B24A1E">
        <w:t xml:space="preserve">.  </w:t>
      </w:r>
      <w:r>
        <w:t>Конечно, НПО разрешается посещать тюрьмы, но занимаются ли также и органы власти этими вопросами и с какими результатами</w:t>
      </w:r>
      <w:r w:rsidR="00B24A1E">
        <w:t xml:space="preserve">?  </w:t>
      </w:r>
      <w:r>
        <w:t>Хельсинкский комитет сообщил об ужасающих условиях в ряде мест содержания под стражей и, в частности, отметил, что 10 из них расположены в подвальных помещениях</w:t>
      </w:r>
      <w:r w:rsidR="00B24A1E">
        <w:t xml:space="preserve">;  </w:t>
      </w:r>
      <w:r>
        <w:t>Комитет хотел бы знать, какие принимаются меры для соблюдения соответствующих положений Конвенции, в частности для лиц, ожидающих вынесения приговора по их делу.</w:t>
      </w:r>
    </w:p>
    <w:p w:rsidR="00CD66E1" w:rsidRDefault="00CD66E1" w:rsidP="00CD66E1"/>
    <w:p w:rsidR="00CD66E1" w:rsidRDefault="00863EFC" w:rsidP="00CD66E1">
      <w:r>
        <w:t>49.</w:t>
      </w:r>
      <w:r>
        <w:tab/>
        <w:t>Приюты для душевнобольных находятся в отдаленных населенных пунктах</w:t>
      </w:r>
      <w:r w:rsidR="00B24A1E">
        <w:t xml:space="preserve">.  </w:t>
      </w:r>
      <w:r>
        <w:t>В</w:t>
      </w:r>
      <w:r w:rsidR="003D7B6C">
        <w:rPr>
          <w:lang w:val="en-US"/>
        </w:rPr>
        <w:t> </w:t>
      </w:r>
      <w:r>
        <w:t xml:space="preserve">докладах НПО указывается, что порядок помещения в эти учреждения является произвольным, что процедура </w:t>
      </w:r>
      <w:r w:rsidR="003D7B6C">
        <w:t>"</w:t>
      </w:r>
      <w:r>
        <w:t>хабеас корпус</w:t>
      </w:r>
      <w:r w:rsidR="003D7B6C">
        <w:t>"</w:t>
      </w:r>
      <w:r>
        <w:t xml:space="preserve"> не соблюдается и что число смертных случаев в таких приютах велико</w:t>
      </w:r>
      <w:r w:rsidR="00B24A1E">
        <w:t xml:space="preserve">.  </w:t>
      </w:r>
      <w:r>
        <w:t>Было бы важно знать, каким образом контролируются эти учреждения и как обеспечивается соблюдение прав содержащихся в них лиц, в частности с точки зрения возможности покинуть учреждение</w:t>
      </w:r>
      <w:r w:rsidR="00B24A1E">
        <w:t xml:space="preserve">.  </w:t>
      </w:r>
      <w:r>
        <w:t>По-видимому,  представителей этнических меньшинств более охотно помещают в такие учреждения, как детские приюты, рассматривая подобные случаи как социальную помощь, во взрослые дома инвалидов и т.п.</w:t>
      </w:r>
      <w:r w:rsidR="00B24A1E">
        <w:t xml:space="preserve">;  </w:t>
      </w:r>
      <w:r>
        <w:t>г-жа Гаер хотела бы знать, какой процент среди лиц, помещенных таким образом в учреждения, составляют представители рома</w:t>
      </w:r>
      <w:r w:rsidR="00B24A1E">
        <w:t xml:space="preserve">.  </w:t>
      </w:r>
      <w:r>
        <w:t>Ей также хотелось бы узнать, пересмотрено или пересматривается ли в соответствии с постановлением Европейского суда по правам человека законодательство об обязательном помещении в лечебно-психиатрическое учреждение.</w:t>
      </w:r>
    </w:p>
    <w:p w:rsidR="00CD66E1" w:rsidRDefault="00CD66E1" w:rsidP="00CD66E1"/>
    <w:p w:rsidR="00CD66E1" w:rsidRDefault="00863EFC" w:rsidP="00CD66E1">
      <w:r>
        <w:t>50.</w:t>
      </w:r>
      <w:r>
        <w:tab/>
        <w:t>В документах, переданных каналом Хельсинкского комитета, также содержится вызывающая крайнюю озабоченность и весьма подробная информация о пытках и видах жестокого обращения, применяемых в Болгарии</w:t>
      </w:r>
      <w:r w:rsidR="00B24A1E">
        <w:t xml:space="preserve">.  </w:t>
      </w:r>
      <w:r>
        <w:t>Особое беспокойство вызвано тем, что, по-видимому,  некоторые из содержащихся под стражей лиц даже не занесены в журналы учета задержанных, которые ведутся в полицейских участках</w:t>
      </w:r>
      <w:r w:rsidR="00B24A1E">
        <w:t xml:space="preserve">;  </w:t>
      </w:r>
      <w:r>
        <w:t>ссылаясь на ряд конкретных случаев, упомянутых Хельсинкским комитетом, г-жа Гаер спрашивает, кто контролирует ведение этих журналов, и понесли ли наказание должностные лица, нарушившие обязанность регистрировать фамилию задержанного лица</w:t>
      </w:r>
      <w:r w:rsidR="00B24A1E">
        <w:t xml:space="preserve">.  </w:t>
      </w:r>
      <w:r>
        <w:t>Кроме того, дело об изнасиловании сотрудниками полиции 14-летней девушки было передано на рассмотрение Европейского суда по правам человека</w:t>
      </w:r>
      <w:r w:rsidR="00B24A1E">
        <w:t xml:space="preserve">;  </w:t>
      </w:r>
      <w:r>
        <w:t>суд был чрезвычайно удивлен тем, что никакого расследования не было возбуждено лишь из-за отсутствия на теле девушки каких-либо следов сексуального насилия</w:t>
      </w:r>
      <w:r w:rsidR="00B24A1E">
        <w:t xml:space="preserve">.  </w:t>
      </w:r>
      <w:r>
        <w:t>Важно узнать, были ли после рассмотрения данного дела приняты меры по изменению порядка возбуждения расследований</w:t>
      </w:r>
      <w:r w:rsidR="00B24A1E">
        <w:t xml:space="preserve">;  </w:t>
      </w:r>
      <w:r>
        <w:t>Комитет также хотел бы знать, существует ли механизм наблюдения за проявлениями насилия среди заключенных и сексуального насилия в тюрьмах, а также во всех учреждениях, куда дети или взрослые помещаются по причинам социального или медицинского характера</w:t>
      </w:r>
      <w:r w:rsidR="00B24A1E">
        <w:t xml:space="preserve">.  </w:t>
      </w:r>
      <w:r>
        <w:t>Были ли или будут ли устранены выявленные в этой связи недостатки</w:t>
      </w:r>
      <w:r w:rsidR="00B24A1E">
        <w:t xml:space="preserve">?  </w:t>
      </w:r>
      <w:r>
        <w:t>По сведениям, полученным от Хельсинкского комитета, лица, виновные в совершении такого насилия, редко несут наказание</w:t>
      </w:r>
      <w:r w:rsidR="00B24A1E">
        <w:t xml:space="preserve">;  </w:t>
      </w:r>
      <w:r>
        <w:t>г-жа Гаер хотела бы знать, какие меры были приняты в соответствии с постановлениями, вынесенными Европейским судом по правам человека по этим двум делам, переданным ему на рассмотрение.</w:t>
      </w:r>
    </w:p>
    <w:p w:rsidR="00CD66E1" w:rsidRDefault="00CD66E1" w:rsidP="00CD66E1"/>
    <w:p w:rsidR="00CD66E1" w:rsidRDefault="003D7B6C" w:rsidP="00CD66E1">
      <w:r>
        <w:t>51.</w:t>
      </w:r>
      <w:r>
        <w:tab/>
        <w:t>"</w:t>
      </w:r>
      <w:r w:rsidR="00863EFC">
        <w:t>Международная амнистия</w:t>
      </w:r>
      <w:r>
        <w:t>"</w:t>
      </w:r>
      <w:r w:rsidR="00863EFC">
        <w:t xml:space="preserve"> опубликовала доклад о положении инвалидов, помещенных в приют Драгаш-Воеводы</w:t>
      </w:r>
      <w:r w:rsidR="00B24A1E">
        <w:t xml:space="preserve">;  </w:t>
      </w:r>
      <w:r w:rsidR="00863EFC">
        <w:t>было ли властями проведено расследование и приняты ли надлежащие меры</w:t>
      </w:r>
      <w:r w:rsidR="00B24A1E">
        <w:t xml:space="preserve">?  </w:t>
      </w:r>
      <w:r w:rsidR="00863EFC">
        <w:t>Кроме того, в пункте 31 рассматриваемого доклада (CAT/C/34/Add.16) сообщается, что были введены дополнительные гарантии обеспечения нормальных условий содержания под стражей до суда</w:t>
      </w:r>
      <w:r w:rsidR="00B24A1E">
        <w:t xml:space="preserve">.  </w:t>
      </w:r>
      <w:r w:rsidR="00863EFC">
        <w:t>Однако, по некоторым данным, эти условия являются крайне тяжелыми, и г-же Гаер хотелось бы знать, как же в действительности обстоит дело</w:t>
      </w:r>
      <w:r w:rsidR="00B24A1E">
        <w:t xml:space="preserve">.  </w:t>
      </w:r>
      <w:r w:rsidR="00863EFC">
        <w:t>Делегация представила ряд сведений по вопросу о том, что, согласно исследованию одной НПО, заключенные из общины рома жалуются на жестокое обращение в три раза чаще остальных арестантов</w:t>
      </w:r>
      <w:r w:rsidR="00B24A1E">
        <w:t xml:space="preserve">;  </w:t>
      </w:r>
      <w:r w:rsidR="00863EFC">
        <w:t>опираются ли болгарские власти, стремясь опровергнуть эту статистику НПО, на какое-либо конкретное собственное исследование</w:t>
      </w:r>
      <w:r w:rsidR="00B24A1E">
        <w:t xml:space="preserve">?  </w:t>
      </w:r>
      <w:r w:rsidR="00863EFC">
        <w:t>С другой стороны, делегация сообщила о принятии мер по набору в органы полиции сотрудников народности рома, что является весьма позитивным шагом</w:t>
      </w:r>
      <w:r w:rsidR="00B24A1E">
        <w:t xml:space="preserve">;  </w:t>
      </w:r>
      <w:r w:rsidR="00863EFC">
        <w:t>было бы очень полезно ознакомиться с плодами этой политики, то есть узнать, сколько таких полицейских набрано на работу, в каком районе страны они находятся, каково соотношение мужчин и женщин и т.п.</w:t>
      </w:r>
    </w:p>
    <w:p w:rsidR="00CD66E1" w:rsidRDefault="00CD66E1" w:rsidP="00CD66E1"/>
    <w:p w:rsidR="00CD66E1" w:rsidRDefault="00863EFC" w:rsidP="00CD66E1">
      <w:r>
        <w:t>52.</w:t>
      </w:r>
      <w:r>
        <w:tab/>
        <w:t>Как представляется, парламенту пока не удалось избрать посредника</w:t>
      </w:r>
      <w:r w:rsidR="00B24A1E">
        <w:t xml:space="preserve">;  </w:t>
      </w:r>
      <w:r>
        <w:t>г-жа Гаер интересуется, каковы будут его полномочия и будет ли ему после избрания обеспечена необходимая самостоятельность</w:t>
      </w:r>
      <w:r w:rsidR="00B24A1E">
        <w:t xml:space="preserve">.  </w:t>
      </w:r>
      <w:r>
        <w:t>Наконец, она спрашивает, в каком возрасте подростки могут помещаться в тюрьмы и другие учреждения для несовершеннолетних</w:t>
      </w:r>
      <w:r w:rsidR="00B24A1E">
        <w:t xml:space="preserve">;  </w:t>
      </w:r>
      <w:r>
        <w:t>ей хотелось бы точно знать положения, запрещающие использовать доказательства, полученные с помощью принуждения, в ходе судебного разбирательства.</w:t>
      </w:r>
    </w:p>
    <w:p w:rsidR="00CD66E1" w:rsidRDefault="00CD66E1" w:rsidP="00CD66E1"/>
    <w:p w:rsidR="00CD66E1" w:rsidRDefault="00863EFC" w:rsidP="00CD66E1">
      <w:r>
        <w:t>53.</w:t>
      </w:r>
      <w:r>
        <w:tab/>
      </w:r>
      <w:r>
        <w:rPr>
          <w:u w:val="single"/>
        </w:rPr>
        <w:t>Г-н МАВРОММАТИС</w:t>
      </w:r>
      <w:r>
        <w:t xml:space="preserve"> благодарит делегацию за представленные уточнения по ряду аспектов, не вполне проясненных в докладе, который хоть и страдает структурными недостатками, но свидетельствует о значительных успехах, достигнутых в переходный период</w:t>
      </w:r>
      <w:r w:rsidR="00B24A1E">
        <w:t xml:space="preserve">.  </w:t>
      </w:r>
      <w:r>
        <w:t>Включение определения пытки во внутреннее законодательство Болгарии – весьма важная и срочная мера</w:t>
      </w:r>
      <w:r w:rsidR="00B24A1E">
        <w:t xml:space="preserve">;  </w:t>
      </w:r>
      <w:r>
        <w:t>для ее реализации нет необходимости ждать реформы Уголовного кодекса, поскольку уже сейчас можно принять соответствующий закон, который был бы отменен со вступлением в силу новой редакции Кодекса</w:t>
      </w:r>
      <w:r w:rsidR="00B24A1E">
        <w:t xml:space="preserve">.  </w:t>
      </w:r>
      <w:r>
        <w:t>Аналогичным образом, защита прав лиц, содержащихся под стражей, которая является еще одним насущным вопросом, должна обеспечиваться полновесным законом, а не просто ведомственными инструкциями</w:t>
      </w:r>
      <w:r w:rsidR="00B24A1E">
        <w:t xml:space="preserve">.  </w:t>
      </w:r>
      <w:r>
        <w:t>Наконец, назначение посредника – это замечательная инициатива, однако она не исключает возможное учреждение национальной комиссии по правам человека, на которую были бы возложены иные функции.</w:t>
      </w:r>
    </w:p>
    <w:p w:rsidR="00CD66E1" w:rsidRDefault="00CD66E1" w:rsidP="00CD66E1"/>
    <w:p w:rsidR="00CD66E1" w:rsidRDefault="00863EFC" w:rsidP="00CD66E1">
      <w:r>
        <w:t>54.</w:t>
      </w:r>
      <w:r>
        <w:tab/>
        <w:t>Делегация упоминала пожизненное заключение как меру наказания, которая вообще не может быть изменена</w:t>
      </w:r>
      <w:r w:rsidR="00B24A1E">
        <w:t xml:space="preserve">;  </w:t>
      </w:r>
      <w:r>
        <w:t>означает ли это, что такие осужденные никогда не воспользуются условно-досрочным освобождением, смягчением наказания и т.п., независимо от обстоятельств и даже в случае, если, например, анализ ДНК укажет на совершенную судебную ошибку или если этот осужденный больше не представляет опасности для общества</w:t>
      </w:r>
      <w:r w:rsidR="00B24A1E">
        <w:t xml:space="preserve">?  </w:t>
      </w:r>
      <w:r>
        <w:t>Тогда это можно считать жестоким обращением</w:t>
      </w:r>
      <w:r w:rsidR="00B24A1E">
        <w:t xml:space="preserve">.  </w:t>
      </w:r>
      <w:r>
        <w:t>Конечно, отмена столь варварского, по мнению г-на Мавромматиса, наказания, как смертная казнь, повлекла за собой во многих странах применение пожизненного тюремного заключения в</w:t>
      </w:r>
      <w:r w:rsidR="00670066">
        <w:t> </w:t>
      </w:r>
      <w:r>
        <w:t>силу давления со стороны общественности, однако подобные меры наказания всегда должны допускать возможность их пересмотра</w:t>
      </w:r>
      <w:r w:rsidR="00B24A1E">
        <w:t xml:space="preserve">.  </w:t>
      </w:r>
      <w:r>
        <w:t>С другой стороны, концовка пункта</w:t>
      </w:r>
      <w:r w:rsidR="00670066">
        <w:t> </w:t>
      </w:r>
      <w:r>
        <w:t>80 рассматриваемого доклада (CAT/C/34/Add.16) нуждается в разъяснениях</w:t>
      </w:r>
      <w:r w:rsidR="00B24A1E">
        <w:t xml:space="preserve">:  </w:t>
      </w:r>
      <w:r>
        <w:t>при каких обстоятельствах пытки могут иметь отношение к применению законных мер наказания, если в подобном случае статья 16 все равно остается применимой</w:t>
      </w:r>
      <w:r w:rsidR="00B24A1E">
        <w:t xml:space="preserve">?  </w:t>
      </w:r>
      <w:r>
        <w:t>Наконец, в связи с</w:t>
      </w:r>
      <w:r w:rsidR="003D7B6C">
        <w:t> </w:t>
      </w:r>
      <w:r>
        <w:t>независимыми расследованиями, которые должны проводиться по предполагаемым случаям пыток, уместно подчеркнуть, что такие расследования нужно успешно проводить по всем предполагаемым случаям жестокого обращения, представляющего какую-либо степень тяжести.</w:t>
      </w:r>
    </w:p>
    <w:p w:rsidR="00CD66E1" w:rsidRDefault="00CD66E1" w:rsidP="00CD66E1"/>
    <w:p w:rsidR="00CD66E1" w:rsidRDefault="00863EFC" w:rsidP="00CD66E1">
      <w:r>
        <w:t>55.</w:t>
      </w:r>
      <w:r>
        <w:tab/>
      </w:r>
      <w:r>
        <w:rPr>
          <w:u w:val="single"/>
        </w:rPr>
        <w:t>Г-н РАСМУССЕН</w:t>
      </w:r>
      <w:r>
        <w:t xml:space="preserve"> выражает удовлетворение углубленным диалогом с делегацией</w:t>
      </w:r>
      <w:r w:rsidR="00B24A1E">
        <w:t xml:space="preserve">.  </w:t>
      </w:r>
      <w:r>
        <w:t>При этом он с сожалением констатирует, что Комитет не может помочь Болгарии в решении проблемы ее граждан, приговоренных к смерти в Ливии.</w:t>
      </w:r>
    </w:p>
    <w:p w:rsidR="00CD66E1" w:rsidRDefault="00CD66E1" w:rsidP="00CD66E1"/>
    <w:p w:rsidR="00CD66E1" w:rsidRDefault="00863EFC" w:rsidP="00CD66E1">
      <w:r>
        <w:t>56.</w:t>
      </w:r>
      <w:r>
        <w:tab/>
        <w:t xml:space="preserve">В своем докладе за октябрь 2002 года </w:t>
      </w:r>
      <w:r w:rsidR="00670066">
        <w:t>"</w:t>
      </w:r>
      <w:r>
        <w:t>Международная амнистия</w:t>
      </w:r>
      <w:r w:rsidR="00670066">
        <w:t>"</w:t>
      </w:r>
      <w:r>
        <w:t xml:space="preserve"> выразила обеспокоенность в связи действиями социальных служб в отношении подростков, которых, по-видимому, помещают в учреждения на основе диагнозов, не имеющих никакого научного обоснования, и их случаи редко пересматриваются до достижения ими 16-летнего возраста</w:t>
      </w:r>
      <w:r w:rsidR="00B24A1E">
        <w:t xml:space="preserve">.  </w:t>
      </w:r>
      <w:r>
        <w:t>В докладе говорится, что и предоставляемые им медицинские услуги, и их контакты с родителями являются недостаточными</w:t>
      </w:r>
      <w:r w:rsidR="00B24A1E">
        <w:t xml:space="preserve">.  </w:t>
      </w:r>
      <w:r>
        <w:t>Наконец, из ответов делегации следует, что в случае помещения детей в учреждение их родители, которые не контактируют с ними в течение шести месяцев, лишаются родительских прав</w:t>
      </w:r>
      <w:r w:rsidR="00B24A1E">
        <w:t xml:space="preserve">;  </w:t>
      </w:r>
      <w:r>
        <w:t>такая мера представляется слишком поспешной, и г-н Расмуссен хотел бы, чтобы его опасения на этот счет были развеяны.</w:t>
      </w:r>
    </w:p>
    <w:p w:rsidR="00CD66E1" w:rsidRDefault="00CD66E1" w:rsidP="00CD66E1"/>
    <w:p w:rsidR="00CD66E1" w:rsidRDefault="00863EFC" w:rsidP="00CD66E1">
      <w:r>
        <w:t>57.</w:t>
      </w:r>
      <w:r>
        <w:tab/>
        <w:t>Из представленной статистики следует, что доля лиц, содержащихся под стражей до суда, намного ниже 20%, что вполне удовлетворительно</w:t>
      </w:r>
      <w:r w:rsidR="00B24A1E">
        <w:t xml:space="preserve">.  </w:t>
      </w:r>
      <w:r>
        <w:t>При этом, согласно полученным сведениям, 79 несовершеннолетних в настоящее время отбывают тюремное заключение</w:t>
      </w:r>
      <w:r w:rsidR="00B24A1E">
        <w:t xml:space="preserve">;  </w:t>
      </w:r>
      <w:r>
        <w:t>г-н Расмуссен предполагает, что они содержатся отдельно от взрослых, и ему хотелось бы точнее знать, какие именно меры наказания применены к этим несовершеннолетним.</w:t>
      </w:r>
    </w:p>
    <w:p w:rsidR="00103505" w:rsidRDefault="00103505" w:rsidP="00CD66E1"/>
    <w:p w:rsidR="00CD66E1" w:rsidRDefault="00863EFC" w:rsidP="00CD66E1">
      <w:r>
        <w:t>58.</w:t>
      </w:r>
      <w:r>
        <w:tab/>
        <w:t>Вопрос о судьбе лиц, приговоренных к пожизненному заключению, уже затрагивался другими членами Комитета</w:t>
      </w:r>
      <w:r w:rsidR="00B24A1E">
        <w:t xml:space="preserve">.  </w:t>
      </w:r>
      <w:r>
        <w:t>Еще один аспект этой проблемы, который рассматривался КПП после его поездки в 1999 году, заключается в том, что их содержат отдельно от остальных заключенных</w:t>
      </w:r>
      <w:r w:rsidR="00B24A1E">
        <w:t xml:space="preserve">.  </w:t>
      </w:r>
      <w:r>
        <w:t>Было бы желательно узнать, какое продолжение получила рекомендация КПП, согласно которой положение таких осужденных должно рассматриваться в индивидуальном порядке</w:t>
      </w:r>
      <w:r w:rsidR="00B24A1E">
        <w:t xml:space="preserve">:  </w:t>
      </w:r>
      <w:r>
        <w:t xml:space="preserve">некоторых из них наверняка следует содержать отдельно, ведь не всех! </w:t>
      </w:r>
      <w:r w:rsidR="00670066">
        <w:t xml:space="preserve"> </w:t>
      </w:r>
      <w:r>
        <w:t>Хельсинкский комитет в своем докладе за 2003 год также указал, что лица, отбывающие пожизненное заключение, содержатся в очень тяжелых условиях</w:t>
      </w:r>
      <w:r w:rsidR="00B24A1E">
        <w:t xml:space="preserve">:  </w:t>
      </w:r>
      <w:r>
        <w:t>им редко дают возможность работать, их камера не соответствует минимальным нормам и они практически лишены контакта с внешним миром</w:t>
      </w:r>
      <w:r w:rsidR="00B24A1E">
        <w:t xml:space="preserve">.  </w:t>
      </w:r>
      <w:r>
        <w:t>Г</w:t>
      </w:r>
      <w:r w:rsidR="00103505">
        <w:noBreakHyphen/>
      </w:r>
      <w:r>
        <w:t>н</w:t>
      </w:r>
      <w:r w:rsidR="00103505">
        <w:t> </w:t>
      </w:r>
      <w:r>
        <w:t>Расмуссен хотел бы получить об этом дополнительную информацию.</w:t>
      </w:r>
    </w:p>
    <w:p w:rsidR="00CD66E1" w:rsidRDefault="00CD66E1" w:rsidP="00CD66E1"/>
    <w:p w:rsidR="00CD66E1" w:rsidRDefault="00863EFC" w:rsidP="00CD66E1">
      <w:r>
        <w:t>59.</w:t>
      </w:r>
      <w:r>
        <w:tab/>
        <w:t>Признав заявления со стороны НПО беспочвенными, делегация сообщила о докладе, который был подготовлен по результатам недавней поездки представителей КПП в Болгарию</w:t>
      </w:r>
      <w:r w:rsidR="00B24A1E">
        <w:t xml:space="preserve">.  </w:t>
      </w:r>
      <w:r>
        <w:t>Речь, вероятно, идет об их поездке в апреле 2002 года</w:t>
      </w:r>
      <w:r w:rsidR="00B24A1E">
        <w:t xml:space="preserve">;  </w:t>
      </w:r>
      <w:r>
        <w:t>Болгарии было бы желательно опубликовать доклад по итогам этой поездки, тем более что неопубликованный доклад должен считаться конфиденциальным и не цитироваться</w:t>
      </w:r>
      <w:r w:rsidR="00B24A1E">
        <w:t xml:space="preserve">.  </w:t>
      </w:r>
      <w:r>
        <w:t>В</w:t>
      </w:r>
      <w:r w:rsidR="00670066">
        <w:t> </w:t>
      </w:r>
      <w:r>
        <w:t>ходе этой поездки делегация КПП побеседовала с большим числом лиц, которые, по их утверждениям, подвергались жестокому обращению со стороны сотрудников полиции, и по завершении поездки рекомендовала провести независимое расследование по этому вопросу</w:t>
      </w:r>
      <w:r w:rsidR="00B24A1E">
        <w:t xml:space="preserve">.  </w:t>
      </w:r>
      <w:r>
        <w:t>Власти Болгарии провели расследование и пришли к выводу о том, что сведения, поступившие от НПО, были в основном беспочвенны</w:t>
      </w:r>
      <w:r w:rsidR="00B24A1E">
        <w:t xml:space="preserve">.  </w:t>
      </w:r>
      <w:r>
        <w:t>Г-н Расмуссен не может понять, на чем основан такой вывод и каким образом НПО вовлечены в работу КПП</w:t>
      </w:r>
      <w:r w:rsidR="00B24A1E">
        <w:t xml:space="preserve">;  </w:t>
      </w:r>
      <w:r>
        <w:t>ему хотелось бы получить разъяснения.</w:t>
      </w:r>
    </w:p>
    <w:p w:rsidR="00CD66E1" w:rsidRDefault="00CD66E1" w:rsidP="00CD66E1"/>
    <w:p w:rsidR="00CD66E1" w:rsidRPr="00B24A1E" w:rsidRDefault="00863EFC" w:rsidP="00CD66E1">
      <w:r>
        <w:t>60.</w:t>
      </w:r>
      <w:r>
        <w:tab/>
      </w:r>
      <w:r>
        <w:rPr>
          <w:u w:val="single"/>
        </w:rPr>
        <w:t>Г-н ЮЙ Мэнцзя</w:t>
      </w:r>
      <w:r>
        <w:t xml:space="preserve"> интересуется взаимоотношениями между властями Болгарии и НПО</w:t>
      </w:r>
      <w:r w:rsidR="00B24A1E">
        <w:t xml:space="preserve">.  </w:t>
      </w:r>
      <w:r>
        <w:t>С одной стороны, как представляется, НПО имеют доступ в места содержания под стражей и заключили с властями соответствующие соглашения, а с другой – между ними ведется полемика, в ходе которой звучат весьма противоречивые заявления</w:t>
      </w:r>
      <w:r w:rsidR="00B24A1E">
        <w:t xml:space="preserve">.  </w:t>
      </w:r>
      <w:r>
        <w:t>С другой стороны, г-н Юй Мэнцзя задает вопросы о применении огнестрельного оружия, которое, по сведениям НПО, носит чрезмерный характер, а также о наличии у лиц, пострадавших от жестокого обращения, возможности обратиться к адвокату</w:t>
      </w:r>
      <w:r w:rsidR="00B24A1E">
        <w:t xml:space="preserve">.  </w:t>
      </w:r>
      <w:r>
        <w:t>По утверждению властей, потерпевшие редко обращаются за правовой помощью</w:t>
      </w:r>
      <w:r w:rsidR="00B24A1E">
        <w:t xml:space="preserve">.  </w:t>
      </w:r>
      <w:r>
        <w:t>Есть опасение, что заключенные не знают своих прав и что многие из них к тому же являются малоимущими</w:t>
      </w:r>
      <w:r w:rsidR="00B24A1E">
        <w:t xml:space="preserve">.  </w:t>
      </w:r>
      <w:r>
        <w:t>Проводится</w:t>
      </w:r>
      <w:r w:rsidRPr="00B24A1E">
        <w:t xml:space="preserve"> </w:t>
      </w:r>
      <w:r>
        <w:t>ли</w:t>
      </w:r>
      <w:r w:rsidRPr="00B24A1E">
        <w:t xml:space="preserve"> </w:t>
      </w:r>
      <w:r>
        <w:t>властями</w:t>
      </w:r>
      <w:r w:rsidRPr="00B24A1E">
        <w:t xml:space="preserve"> </w:t>
      </w:r>
      <w:r>
        <w:t>соответствующая</w:t>
      </w:r>
      <w:r w:rsidRPr="00B24A1E">
        <w:t xml:space="preserve"> </w:t>
      </w:r>
      <w:r>
        <w:t>политика</w:t>
      </w:r>
      <w:r w:rsidRPr="00B24A1E">
        <w:t xml:space="preserve"> </w:t>
      </w:r>
      <w:r>
        <w:t>информирования</w:t>
      </w:r>
      <w:r w:rsidRPr="00B24A1E">
        <w:t xml:space="preserve"> </w:t>
      </w:r>
      <w:r>
        <w:t>и</w:t>
      </w:r>
      <w:r w:rsidRPr="00B24A1E">
        <w:t xml:space="preserve"> </w:t>
      </w:r>
      <w:r>
        <w:t>стимулирования</w:t>
      </w:r>
      <w:r w:rsidRPr="00B24A1E">
        <w:t>?</w:t>
      </w:r>
    </w:p>
    <w:p w:rsidR="00CD66E1" w:rsidRPr="00B24A1E" w:rsidRDefault="00CD66E1" w:rsidP="00CD66E1"/>
    <w:p w:rsidR="00CD66E1" w:rsidRDefault="00863EFC" w:rsidP="00CD66E1">
      <w:r>
        <w:t>61.</w:t>
      </w:r>
      <w:r>
        <w:tab/>
      </w:r>
      <w:r>
        <w:rPr>
          <w:u w:val="single"/>
        </w:rPr>
        <w:t>ПРЕДСЕДАТЕЛЬ</w:t>
      </w:r>
      <w:r>
        <w:t xml:space="preserve"> хотел бы знать, в чем заключается режим тайного содержания под стражей и каков максимальный срок предварительного заключения</w:t>
      </w:r>
      <w:r w:rsidR="00B24A1E">
        <w:t xml:space="preserve">.  </w:t>
      </w:r>
      <w:r>
        <w:t>В отношении статьи 3 он спрашивает, могут ли ищущие убежища лица воспользоваться правовой помощью по прибытии на границу, в частности в аэропорту, и существует ли перечень надежных стран, куда иностранцы могут быть высланы</w:t>
      </w:r>
      <w:r w:rsidR="00B24A1E">
        <w:t xml:space="preserve">.  </w:t>
      </w:r>
      <w:r>
        <w:t>Наконец, вопрос в связи с применением статьи 3</w:t>
      </w:r>
      <w:r w:rsidR="00B24A1E">
        <w:t xml:space="preserve">:  </w:t>
      </w:r>
      <w:r>
        <w:t>при каких обстоятельствах лишение статуса беженца производится автоматически?</w:t>
      </w:r>
    </w:p>
    <w:p w:rsidR="00CD66E1" w:rsidRDefault="00CD66E1" w:rsidP="00CD66E1"/>
    <w:p w:rsidR="00CD66E1" w:rsidRDefault="00863EFC" w:rsidP="00CD66E1">
      <w:r>
        <w:t>62</w:t>
      </w:r>
      <w:r>
        <w:tab/>
      </w:r>
      <w:r>
        <w:rPr>
          <w:u w:val="single"/>
        </w:rPr>
        <w:t>Г-н ЦАНЧЕВ</w:t>
      </w:r>
      <w:r>
        <w:t xml:space="preserve"> (Болгария) говорит, что его делегация постарается ответить на заданные вопросы на одном из последующих заседаний.</w:t>
      </w:r>
    </w:p>
    <w:p w:rsidR="00CD66E1" w:rsidRDefault="00CD66E1" w:rsidP="000D62AF">
      <w:pPr>
        <w:spacing w:line="240" w:lineRule="auto"/>
      </w:pPr>
    </w:p>
    <w:p w:rsidR="00CD66E1" w:rsidRDefault="00863EFC" w:rsidP="000D62AF">
      <w:pPr>
        <w:spacing w:line="240" w:lineRule="auto"/>
        <w:rPr>
          <w:i/>
          <w:iCs/>
        </w:rPr>
      </w:pPr>
      <w:r>
        <w:t>63.</w:t>
      </w:r>
      <w:r>
        <w:tab/>
      </w:r>
      <w:r>
        <w:rPr>
          <w:i/>
          <w:iCs/>
        </w:rPr>
        <w:t>Делегация Болгарии покидает зал заседаний.</w:t>
      </w:r>
    </w:p>
    <w:p w:rsidR="00CD66E1" w:rsidRDefault="00CD66E1" w:rsidP="000D62AF">
      <w:pPr>
        <w:spacing w:line="240" w:lineRule="auto"/>
        <w:rPr>
          <w:i/>
          <w:iCs/>
        </w:rPr>
      </w:pPr>
    </w:p>
    <w:p w:rsidR="00CD66E1" w:rsidRDefault="00863EFC" w:rsidP="000D62AF">
      <w:pPr>
        <w:spacing w:line="240" w:lineRule="auto"/>
        <w:jc w:val="center"/>
        <w:rPr>
          <w:i/>
          <w:iCs/>
        </w:rPr>
      </w:pPr>
      <w:r>
        <w:rPr>
          <w:i/>
          <w:iCs/>
        </w:rPr>
        <w:t>Заседание закрывается в 13 час. 05 мин.</w:t>
      </w:r>
    </w:p>
    <w:p w:rsidR="00CD66E1" w:rsidRDefault="00CD66E1" w:rsidP="000D62AF">
      <w:pPr>
        <w:spacing w:line="240" w:lineRule="auto"/>
        <w:rPr>
          <w:i/>
          <w:iCs/>
        </w:rPr>
      </w:pPr>
    </w:p>
    <w:p w:rsidR="00CD66E1" w:rsidRDefault="00863EFC" w:rsidP="000D62AF">
      <w:pPr>
        <w:spacing w:line="240" w:lineRule="auto"/>
        <w:jc w:val="center"/>
      </w:pPr>
      <w:r>
        <w:t>-----</w:t>
      </w:r>
    </w:p>
    <w:p w:rsidR="00863EFC" w:rsidRDefault="00863EFC" w:rsidP="000D62AF">
      <w:pPr>
        <w:spacing w:line="240" w:lineRule="auto"/>
        <w:rPr>
          <w:lang w:val="en-US"/>
        </w:rPr>
      </w:pPr>
    </w:p>
    <w:sectPr w:rsidR="00863EFC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D51" w:rsidRDefault="00570D51">
      <w:r>
        <w:separator/>
      </w:r>
    </w:p>
  </w:endnote>
  <w:endnote w:type="continuationSeparator" w:id="0">
    <w:p w:rsidR="00570D51" w:rsidRDefault="0057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D51" w:rsidRDefault="00570D51">
      <w:r>
        <w:separator/>
      </w:r>
    </w:p>
  </w:footnote>
  <w:footnote w:type="continuationSeparator" w:id="0">
    <w:p w:rsidR="00570D51" w:rsidRDefault="00570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F1C" w:rsidRDefault="00241F1C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CAT/C/SR.612</w:t>
    </w:r>
  </w:p>
  <w:p w:rsidR="00241F1C" w:rsidRDefault="00241F1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A5B76">
      <w:rPr>
        <w:rStyle w:val="PageNumber"/>
        <w:noProof/>
      </w:rPr>
      <w:t>18</w:t>
    </w:r>
    <w:r>
      <w:rPr>
        <w:rStyle w:val="PageNumber"/>
      </w:rPr>
      <w:fldChar w:fldCharType="end"/>
    </w:r>
  </w:p>
  <w:p w:rsidR="00241F1C" w:rsidRDefault="00241F1C">
    <w:pPr>
      <w:pStyle w:val="Header"/>
      <w:tabs>
        <w:tab w:val="left" w:pos="6237"/>
      </w:tabs>
      <w:rPr>
        <w:rStyle w:val="PageNumber"/>
        <w:lang w:val="en-US"/>
      </w:rPr>
    </w:pPr>
  </w:p>
  <w:p w:rsidR="00241F1C" w:rsidRDefault="00241F1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1F1C" w:rsidRDefault="00241F1C" w:rsidP="00BC1C5C">
    <w:pPr>
      <w:pStyle w:val="Header"/>
      <w:tabs>
        <w:tab w:val="left" w:pos="737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CAT/C/SR.612</w:t>
    </w:r>
  </w:p>
  <w:p w:rsidR="00241F1C" w:rsidRDefault="00241F1C" w:rsidP="00BC1C5C">
    <w:pPr>
      <w:pStyle w:val="Header"/>
      <w:tabs>
        <w:tab w:val="left" w:pos="737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A5B76">
      <w:rPr>
        <w:rStyle w:val="PageNumber"/>
        <w:noProof/>
      </w:rPr>
      <w:t>17</w:t>
    </w:r>
    <w:r>
      <w:rPr>
        <w:rStyle w:val="PageNumber"/>
      </w:rPr>
      <w:fldChar w:fldCharType="end"/>
    </w:r>
  </w:p>
  <w:p w:rsidR="00241F1C" w:rsidRDefault="00241F1C" w:rsidP="00BC1C5C">
    <w:pPr>
      <w:pStyle w:val="Header"/>
      <w:tabs>
        <w:tab w:val="left" w:pos="7377"/>
      </w:tabs>
      <w:rPr>
        <w:rStyle w:val="PageNumber"/>
        <w:lang w:val="en-US"/>
      </w:rPr>
    </w:pPr>
  </w:p>
  <w:p w:rsidR="00241F1C" w:rsidRDefault="00241F1C" w:rsidP="00BC1C5C">
    <w:pPr>
      <w:pStyle w:val="Header"/>
      <w:tabs>
        <w:tab w:val="left" w:pos="6237"/>
        <w:tab w:val="left" w:pos="737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3EFC"/>
    <w:rsid w:val="00016EDA"/>
    <w:rsid w:val="000D62AF"/>
    <w:rsid w:val="00103505"/>
    <w:rsid w:val="001A5B76"/>
    <w:rsid w:val="00241F1C"/>
    <w:rsid w:val="00300B88"/>
    <w:rsid w:val="003533C6"/>
    <w:rsid w:val="003D7B6C"/>
    <w:rsid w:val="003F1B67"/>
    <w:rsid w:val="00412F5A"/>
    <w:rsid w:val="00570D51"/>
    <w:rsid w:val="00670066"/>
    <w:rsid w:val="0069630A"/>
    <w:rsid w:val="006E24E2"/>
    <w:rsid w:val="00863EFC"/>
    <w:rsid w:val="00AA46AA"/>
    <w:rsid w:val="00B24A1E"/>
    <w:rsid w:val="00BB3630"/>
    <w:rsid w:val="00BC1C5C"/>
    <w:rsid w:val="00CD66E1"/>
    <w:rsid w:val="00D12A1B"/>
    <w:rsid w:val="00D779A2"/>
    <w:rsid w:val="00E90F7A"/>
    <w:rsid w:val="00F4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6895</Words>
  <Characters>39304</Characters>
  <Application>Microsoft Office Word</Application>
  <DocSecurity>4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0441784.doc</vt:lpstr>
    </vt:vector>
  </TitlesOfParts>
  <Company> </Company>
  <LinksUpToDate>false</LinksUpToDate>
  <CharactersWithSpaces>46107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0441784.doc</dc:title>
  <dc:subject>Piatine</dc:subject>
  <dc:creator>Беляева</dc:creator>
  <cp:keywords/>
  <dc:description/>
  <cp:lastModifiedBy>Беляева</cp:lastModifiedBy>
  <cp:revision>2</cp:revision>
  <cp:lastPrinted>2007-10-11T11:28:00Z</cp:lastPrinted>
  <dcterms:created xsi:type="dcterms:W3CDTF">2007-10-11T11:29:00Z</dcterms:created>
  <dcterms:modified xsi:type="dcterms:W3CDTF">2007-10-11T11:29:00Z</dcterms:modified>
</cp:coreProperties>
</file>