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762E12" w:rsidRDefault="00762E12" w:rsidP="00E4712C">
            <w:pPr>
              <w:spacing w:line="240" w:lineRule="atLeast"/>
              <w:jc w:val="right"/>
              <w:rPr>
                <w:sz w:val="20"/>
                <w:szCs w:val="21"/>
              </w:rPr>
            </w:pPr>
            <w:r w:rsidRPr="00762E12">
              <w:rPr>
                <w:sz w:val="40"/>
                <w:szCs w:val="21"/>
              </w:rPr>
              <w:t>CRC</w:t>
            </w:r>
            <w:r>
              <w:rPr>
                <w:sz w:val="20"/>
                <w:szCs w:val="21"/>
              </w:rPr>
              <w:t>/C/NOR/CO/5-6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BB36B5" w:rsidRDefault="001D2C3F" w:rsidP="00BB36B5">
            <w:pPr>
              <w:spacing w:before="240"/>
            </w:pPr>
            <w:r w:rsidRPr="00F124C6">
              <w:rPr>
                <w:sz w:val="20"/>
              </w:rPr>
              <w:t>Distr.:</w:t>
            </w:r>
            <w:r w:rsidR="00BB36B5">
              <w:t xml:space="preserve"> General</w:t>
            </w:r>
          </w:p>
          <w:p w:rsidR="001D2C3F" w:rsidRPr="00F124C6" w:rsidRDefault="00BB36B5" w:rsidP="00C32033">
            <w:pPr>
              <w:spacing w:line="240" w:lineRule="atLeast"/>
              <w:rPr>
                <w:sz w:val="20"/>
              </w:rPr>
            </w:pPr>
            <w:r>
              <w:t>4 July</w:t>
            </w:r>
            <w:r>
              <w:rPr>
                <w:sz w:val="20"/>
              </w:rPr>
              <w:t xml:space="preserve"> </w:t>
            </w:r>
            <w:r w:rsidR="00AB1CDF">
              <w:rPr>
                <w:sz w:val="20"/>
              </w:rPr>
              <w:t>201</w:t>
            </w:r>
            <w:r w:rsidR="00C32033">
              <w:rPr>
                <w:sz w:val="20"/>
              </w:rPr>
              <w:t>8</w:t>
            </w:r>
          </w:p>
          <w:p w:rsidR="001D2C3F" w:rsidRPr="00F124C6" w:rsidRDefault="00897AE9" w:rsidP="00E4712C">
            <w:pPr>
              <w:spacing w:line="240" w:lineRule="atLeast"/>
              <w:rPr>
                <w:sz w:val="20"/>
              </w:rPr>
            </w:pPr>
            <w:r>
              <w:rPr>
                <w:sz w:val="20"/>
              </w:rPr>
              <w:t>Chinese</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81B8A" w:rsidRPr="00824A25" w:rsidRDefault="00E81B8A" w:rsidP="000A4B46">
      <w:pPr>
        <w:pStyle w:val="HChGC"/>
      </w:pPr>
      <w:r w:rsidRPr="00824A25">
        <w:tab/>
      </w:r>
      <w:r w:rsidRPr="00824A25">
        <w:tab/>
      </w:r>
      <w:r w:rsidRPr="0034035A">
        <w:rPr>
          <w:rFonts w:hint="eastAsia"/>
          <w:snapToGrid w:val="0"/>
        </w:rPr>
        <w:t>关于</w:t>
      </w:r>
      <w:r>
        <w:rPr>
          <w:rFonts w:hint="eastAsia"/>
          <w:snapToGrid w:val="0"/>
        </w:rPr>
        <w:t>挪威</w:t>
      </w:r>
      <w:r w:rsidRPr="0034035A">
        <w:rPr>
          <w:rFonts w:hint="eastAsia"/>
          <w:snapToGrid w:val="0"/>
        </w:rPr>
        <w:t>第五</w:t>
      </w:r>
      <w:r>
        <w:rPr>
          <w:rFonts w:hint="eastAsia"/>
          <w:snapToGrid w:val="0"/>
        </w:rPr>
        <w:t>次</w:t>
      </w:r>
      <w:r w:rsidRPr="0034035A">
        <w:rPr>
          <w:rFonts w:hint="eastAsia"/>
          <w:snapToGrid w:val="0"/>
        </w:rPr>
        <w:t>和第六次合并定期报告的结论性意见</w:t>
      </w:r>
      <w:r w:rsidRPr="00C578F3">
        <w:rPr>
          <w:rStyle w:val="a8"/>
          <w:rFonts w:eastAsia="黑体"/>
          <w:bCs/>
          <w:sz w:val="28"/>
          <w:vertAlign w:val="baseline"/>
        </w:rPr>
        <w:footnoteReference w:customMarkFollows="1" w:id="2"/>
        <w:t>*</w:t>
      </w:r>
    </w:p>
    <w:p w:rsidR="00E81B8A" w:rsidRPr="00824A25" w:rsidRDefault="00E81B8A" w:rsidP="000A4B46">
      <w:pPr>
        <w:pStyle w:val="HChGC"/>
      </w:pPr>
      <w:r w:rsidRPr="00824A25">
        <w:tab/>
      </w:r>
      <w:r w:rsidRPr="0034035A">
        <w:rPr>
          <w:rFonts w:hint="eastAsia"/>
          <w:snapToGrid w:val="0"/>
        </w:rPr>
        <w:t>一</w:t>
      </w:r>
      <w:r w:rsidR="00164892">
        <w:rPr>
          <w:snapToGrid w:val="0"/>
        </w:rPr>
        <w:t>.</w:t>
      </w:r>
      <w:r w:rsidR="00D23683">
        <w:rPr>
          <w:snapToGrid w:val="0"/>
        </w:rPr>
        <w:tab/>
      </w:r>
      <w:r w:rsidRPr="0034035A">
        <w:rPr>
          <w:rFonts w:hint="eastAsia"/>
          <w:snapToGrid w:val="0"/>
        </w:rPr>
        <w:t>导言</w:t>
      </w:r>
    </w:p>
    <w:p w:rsidR="00E81B8A" w:rsidRPr="000A4B46" w:rsidRDefault="00E81B8A" w:rsidP="000A4B46">
      <w:pPr>
        <w:pStyle w:val="SingleTxtGC"/>
      </w:pPr>
      <w:r w:rsidRPr="000A4B46">
        <w:t>1</w:t>
      </w:r>
      <w:r w:rsidR="00164892" w:rsidRPr="000A4B46">
        <w:t xml:space="preserve">.  </w:t>
      </w:r>
      <w:r w:rsidRPr="000A4B46">
        <w:rPr>
          <w:rFonts w:hint="eastAsia"/>
        </w:rPr>
        <w:t>委员会在</w:t>
      </w:r>
      <w:r w:rsidRPr="000A4B46">
        <w:t>2018</w:t>
      </w:r>
      <w:r w:rsidRPr="000A4B46">
        <w:rPr>
          <w:rFonts w:hint="eastAsia"/>
        </w:rPr>
        <w:t>年</w:t>
      </w:r>
      <w:r w:rsidRPr="000A4B46">
        <w:t>5</w:t>
      </w:r>
      <w:r w:rsidRPr="000A4B46">
        <w:rPr>
          <w:rFonts w:hint="eastAsia"/>
        </w:rPr>
        <w:t>月</w:t>
      </w:r>
      <w:r w:rsidRPr="000A4B46">
        <w:t>23</w:t>
      </w:r>
      <w:r w:rsidRPr="000A4B46">
        <w:rPr>
          <w:rFonts w:hint="eastAsia"/>
        </w:rPr>
        <w:t>日和</w:t>
      </w:r>
      <w:r w:rsidRPr="000A4B46">
        <w:t>24</w:t>
      </w:r>
      <w:r w:rsidRPr="000A4B46">
        <w:rPr>
          <w:rFonts w:hint="eastAsia"/>
        </w:rPr>
        <w:t>日举行的第</w:t>
      </w:r>
      <w:r w:rsidRPr="000A4B46">
        <w:t>2296</w:t>
      </w:r>
      <w:r w:rsidRPr="000A4B46">
        <w:rPr>
          <w:rFonts w:hint="eastAsia"/>
        </w:rPr>
        <w:t>次和第</w:t>
      </w:r>
      <w:r w:rsidRPr="000A4B46">
        <w:t>2297</w:t>
      </w:r>
      <w:r w:rsidRPr="000A4B46">
        <w:rPr>
          <w:rFonts w:hint="eastAsia"/>
        </w:rPr>
        <w:t>次会议</w:t>
      </w:r>
      <w:r w:rsidR="00164892" w:rsidRPr="000A4B46">
        <w:t>(</w:t>
      </w:r>
      <w:r w:rsidRPr="000A4B46">
        <w:rPr>
          <w:rFonts w:hint="eastAsia"/>
        </w:rPr>
        <w:t>见</w:t>
      </w:r>
      <w:r w:rsidRPr="000A4B46">
        <w:t>CRC/C/SR.2296</w:t>
      </w:r>
      <w:r w:rsidRPr="000A4B46">
        <w:rPr>
          <w:rFonts w:hint="eastAsia"/>
        </w:rPr>
        <w:t>和</w:t>
      </w:r>
      <w:r w:rsidRPr="000A4B46">
        <w:t>2297</w:t>
      </w:r>
      <w:r w:rsidR="00164892" w:rsidRPr="000A4B46">
        <w:t>)</w:t>
      </w:r>
      <w:r w:rsidRPr="000A4B46">
        <w:rPr>
          <w:rFonts w:hint="eastAsia"/>
        </w:rPr>
        <w:t>上审议了挪威的第五次和第六次合并定期报告</w:t>
      </w:r>
      <w:r w:rsidR="00164892" w:rsidRPr="000A4B46">
        <w:t>(</w:t>
      </w:r>
      <w:r w:rsidRPr="000A4B46">
        <w:t>CRC/C/NOR/5-6</w:t>
      </w:r>
      <w:r w:rsidR="00164892" w:rsidRPr="000A4B46">
        <w:t>)</w:t>
      </w:r>
      <w:r w:rsidRPr="000A4B46">
        <w:rPr>
          <w:rFonts w:hint="eastAsia"/>
        </w:rPr>
        <w:t>，并在</w:t>
      </w:r>
      <w:r w:rsidRPr="000A4B46">
        <w:t>2018</w:t>
      </w:r>
      <w:r w:rsidRPr="000A4B46">
        <w:rPr>
          <w:rFonts w:hint="eastAsia"/>
        </w:rPr>
        <w:t>年</w:t>
      </w:r>
      <w:r w:rsidRPr="000A4B46">
        <w:t>6</w:t>
      </w:r>
      <w:r w:rsidRPr="000A4B46">
        <w:rPr>
          <w:rFonts w:hint="eastAsia"/>
        </w:rPr>
        <w:t>月</w:t>
      </w:r>
      <w:r w:rsidRPr="000A4B46">
        <w:t>1</w:t>
      </w:r>
      <w:r w:rsidRPr="000A4B46">
        <w:rPr>
          <w:rFonts w:hint="eastAsia"/>
        </w:rPr>
        <w:t>日举行的第</w:t>
      </w:r>
      <w:r w:rsidRPr="000A4B46">
        <w:t>2310</w:t>
      </w:r>
      <w:r w:rsidRPr="000A4B46">
        <w:rPr>
          <w:rFonts w:hint="eastAsia"/>
        </w:rPr>
        <w:t>次会议上通过了本结论性意见。</w:t>
      </w:r>
    </w:p>
    <w:p w:rsidR="00E81B8A" w:rsidRPr="000A4B46" w:rsidRDefault="00E81B8A" w:rsidP="000A4B46">
      <w:pPr>
        <w:pStyle w:val="SingleTxtGC"/>
      </w:pPr>
      <w:r w:rsidRPr="000A4B46">
        <w:t>2</w:t>
      </w:r>
      <w:r w:rsidR="00164892" w:rsidRPr="000A4B46">
        <w:t xml:space="preserve">.  </w:t>
      </w:r>
      <w:r w:rsidRPr="000A4B46">
        <w:rPr>
          <w:rFonts w:hint="eastAsia"/>
        </w:rPr>
        <w:t>委员会对缔约国提交第五次和第六次合并定期报告以及对问题清单做出书面答复</w:t>
      </w:r>
      <w:r w:rsidR="00164892" w:rsidRPr="000A4B46">
        <w:t>(</w:t>
      </w:r>
      <w:r w:rsidRPr="000A4B46">
        <w:t>CRC/C/NOR/Q/5-6/Add.1</w:t>
      </w:r>
      <w:r w:rsidR="00164892" w:rsidRPr="000A4B46">
        <w:t>)</w:t>
      </w:r>
      <w:r w:rsidRPr="000A4B46">
        <w:rPr>
          <w:rFonts w:hint="eastAsia"/>
        </w:rPr>
        <w:t>表示欢迎，据此可更好地了解缔约国的儿童权利状况。委员会赞赏与缔约国高级别和多部门代表团进行的建设性对话。</w:t>
      </w:r>
    </w:p>
    <w:p w:rsidR="00E81B8A" w:rsidRPr="000A4B46" w:rsidRDefault="00E81B8A" w:rsidP="000A4B46">
      <w:pPr>
        <w:pStyle w:val="HChGC"/>
      </w:pPr>
      <w:r w:rsidRPr="000A4B46">
        <w:tab/>
      </w:r>
      <w:r w:rsidRPr="000A4B46">
        <w:rPr>
          <w:rFonts w:hint="eastAsia"/>
          <w:snapToGrid w:val="0"/>
        </w:rPr>
        <w:t>二</w:t>
      </w:r>
      <w:r w:rsidR="00164892" w:rsidRPr="000A4B46">
        <w:t>.</w:t>
      </w:r>
      <w:r w:rsidR="00164892" w:rsidRPr="000A4B46">
        <w:tab/>
      </w:r>
      <w:r w:rsidRPr="000A4B46">
        <w:rPr>
          <w:rFonts w:hint="eastAsia"/>
          <w:snapToGrid w:val="0"/>
        </w:rPr>
        <w:t>缔约国采取的后续措施和取得的进展</w:t>
      </w:r>
    </w:p>
    <w:p w:rsidR="00E81B8A" w:rsidRPr="000A4B46" w:rsidRDefault="00E81B8A" w:rsidP="000A4B46">
      <w:pPr>
        <w:pStyle w:val="SingleTxtGC"/>
      </w:pPr>
      <w:r w:rsidRPr="000A4B46">
        <w:t>3</w:t>
      </w:r>
      <w:r w:rsidR="00164892" w:rsidRPr="000A4B46">
        <w:t xml:space="preserve">.  </w:t>
      </w:r>
      <w:r w:rsidRPr="000A4B46">
        <w:rPr>
          <w:rFonts w:hint="eastAsia"/>
        </w:rPr>
        <w:t>委员会欢迎缔约国在各个领域取得的进展，包括批准或加入国际文书，特别是批准《残疾人权利公约》</w:t>
      </w:r>
      <w:r w:rsidR="00164892" w:rsidRPr="000A4B46">
        <w:rPr>
          <w:rFonts w:hint="eastAsia"/>
        </w:rPr>
        <w:t>(</w:t>
      </w:r>
      <w:r w:rsidRPr="000A4B46">
        <w:t>2013</w:t>
      </w:r>
      <w:r w:rsidRPr="000A4B46">
        <w:rPr>
          <w:rFonts w:hint="eastAsia"/>
        </w:rPr>
        <w:t>年</w:t>
      </w:r>
      <w:r w:rsidRPr="000A4B46">
        <w:t>6</w:t>
      </w:r>
      <w:r w:rsidRPr="000A4B46">
        <w:rPr>
          <w:rFonts w:hint="eastAsia"/>
        </w:rPr>
        <w:t>月</w:t>
      </w:r>
      <w:r w:rsidRPr="000A4B46">
        <w:t>3</w:t>
      </w:r>
      <w:r w:rsidRPr="000A4B46">
        <w:rPr>
          <w:rFonts w:hint="eastAsia"/>
        </w:rPr>
        <w:t>日</w:t>
      </w:r>
      <w:r w:rsidR="00164892" w:rsidRPr="000A4B46">
        <w:rPr>
          <w:rFonts w:hint="eastAsia"/>
        </w:rPr>
        <w:t>)</w:t>
      </w:r>
      <w:r w:rsidRPr="000A4B46">
        <w:rPr>
          <w:rFonts w:hint="eastAsia"/>
        </w:rPr>
        <w:t>和《禁止酷刑和其他残忍、不人道或有辱人格的待遇或处罚公约任择议定书》</w:t>
      </w:r>
      <w:r w:rsidR="00164892" w:rsidRPr="000A4B46">
        <w:rPr>
          <w:rFonts w:hint="eastAsia"/>
        </w:rPr>
        <w:t>(</w:t>
      </w:r>
      <w:r w:rsidRPr="000A4B46">
        <w:t>2013</w:t>
      </w:r>
      <w:r w:rsidRPr="000A4B46">
        <w:rPr>
          <w:rFonts w:hint="eastAsia"/>
        </w:rPr>
        <w:t>年</w:t>
      </w:r>
      <w:r w:rsidRPr="000A4B46">
        <w:t>6</w:t>
      </w:r>
      <w:r w:rsidRPr="000A4B46">
        <w:rPr>
          <w:rFonts w:hint="eastAsia"/>
        </w:rPr>
        <w:t>月</w:t>
      </w:r>
      <w:r w:rsidRPr="000A4B46">
        <w:t>27</w:t>
      </w:r>
      <w:r w:rsidRPr="000A4B46">
        <w:rPr>
          <w:rFonts w:hint="eastAsia"/>
        </w:rPr>
        <w:t>日</w:t>
      </w:r>
      <w:r w:rsidR="00164892" w:rsidRPr="000A4B46">
        <w:rPr>
          <w:rFonts w:hint="eastAsia"/>
        </w:rPr>
        <w:t>)</w:t>
      </w:r>
      <w:r w:rsidRPr="000A4B46">
        <w:rPr>
          <w:rFonts w:hint="eastAsia"/>
        </w:rPr>
        <w:t>。委员会赞赏地注意到为实施《公约》而采取的立法、体制和政策措施，特别是将关于儿童权利的条款纳入《宪法》</w:t>
      </w:r>
      <w:r w:rsidR="00164892" w:rsidRPr="000A4B46">
        <w:rPr>
          <w:rFonts w:hint="eastAsia"/>
        </w:rPr>
        <w:t>(</w:t>
      </w:r>
      <w:r w:rsidRPr="000A4B46">
        <w:t>2014</w:t>
      </w:r>
      <w:r w:rsidRPr="000A4B46">
        <w:rPr>
          <w:rFonts w:hint="eastAsia"/>
        </w:rPr>
        <w:t>年</w:t>
      </w:r>
      <w:r w:rsidR="00164892" w:rsidRPr="000A4B46">
        <w:rPr>
          <w:rFonts w:hint="eastAsia"/>
        </w:rPr>
        <w:t>)</w:t>
      </w:r>
      <w:r w:rsidRPr="000A4B46">
        <w:rPr>
          <w:rFonts w:hint="eastAsia"/>
        </w:rPr>
        <w:t>，新的《平等和反歧视法》</w:t>
      </w:r>
      <w:r w:rsidR="00164892" w:rsidRPr="000A4B46">
        <w:rPr>
          <w:rFonts w:hint="eastAsia"/>
        </w:rPr>
        <w:t>(</w:t>
      </w:r>
      <w:r w:rsidRPr="000A4B46">
        <w:t>2018</w:t>
      </w:r>
      <w:r w:rsidRPr="000A4B46">
        <w:rPr>
          <w:rFonts w:hint="eastAsia"/>
        </w:rPr>
        <w:t>年</w:t>
      </w:r>
      <w:r w:rsidR="00164892" w:rsidRPr="000A4B46">
        <w:rPr>
          <w:rFonts w:hint="eastAsia"/>
        </w:rPr>
        <w:t>)</w:t>
      </w:r>
      <w:r w:rsidRPr="000A4B46">
        <w:rPr>
          <w:rFonts w:hint="eastAsia"/>
        </w:rPr>
        <w:t>，</w:t>
      </w:r>
      <w:r w:rsidRPr="000A4B46">
        <w:t>《</w:t>
      </w:r>
      <w:r w:rsidRPr="000A4B46">
        <w:rPr>
          <w:rFonts w:hint="eastAsia"/>
        </w:rPr>
        <w:t>教育法》修正案</w:t>
      </w:r>
      <w:r w:rsidR="00164892" w:rsidRPr="000A4B46">
        <w:rPr>
          <w:rFonts w:hint="eastAsia"/>
        </w:rPr>
        <w:t>(</w:t>
      </w:r>
      <w:r w:rsidRPr="000A4B46">
        <w:t>2017</w:t>
      </w:r>
      <w:r w:rsidRPr="000A4B46">
        <w:rPr>
          <w:rFonts w:hint="eastAsia"/>
        </w:rPr>
        <w:t>年</w:t>
      </w:r>
      <w:r w:rsidR="00164892" w:rsidRPr="000A4B46">
        <w:rPr>
          <w:rFonts w:hint="eastAsia"/>
        </w:rPr>
        <w:t>)</w:t>
      </w:r>
      <w:r w:rsidRPr="000A4B46">
        <w:rPr>
          <w:rFonts w:hint="eastAsia"/>
        </w:rPr>
        <w:t>和旨在在地方一级实施《公约》的《飞跃方案》。它还欢迎为增加性别平等和打击对各类儿童的歧</w:t>
      </w:r>
      <w:bookmarkStart w:id="0" w:name="_GoBack"/>
      <w:bookmarkEnd w:id="0"/>
      <w:r w:rsidRPr="000A4B46">
        <w:rPr>
          <w:rFonts w:hint="eastAsia"/>
        </w:rPr>
        <w:t>视所作的努力。</w:t>
      </w:r>
    </w:p>
    <w:p w:rsidR="00E81B8A" w:rsidRPr="000A4B46" w:rsidRDefault="00E81B8A" w:rsidP="000A4B46">
      <w:pPr>
        <w:pStyle w:val="HChGC"/>
      </w:pPr>
      <w:r w:rsidRPr="000A4B46">
        <w:tab/>
      </w:r>
      <w:r w:rsidRPr="000A4B46">
        <w:rPr>
          <w:rFonts w:hint="eastAsia"/>
          <w:snapToGrid w:val="0"/>
        </w:rPr>
        <w:t>三</w:t>
      </w:r>
      <w:r w:rsidR="00164892" w:rsidRPr="000A4B46">
        <w:t>.</w:t>
      </w:r>
      <w:r w:rsidR="002109AE" w:rsidRPr="000A4B46">
        <w:tab/>
      </w:r>
      <w:r w:rsidRPr="000A4B46">
        <w:rPr>
          <w:rFonts w:hint="eastAsia"/>
          <w:snapToGrid w:val="0"/>
        </w:rPr>
        <w:t>关注的主要领域和建议</w:t>
      </w:r>
    </w:p>
    <w:p w:rsidR="00E81B8A" w:rsidRPr="000A4B46" w:rsidRDefault="00E81B8A" w:rsidP="000A4B46">
      <w:pPr>
        <w:pStyle w:val="SingleTxtGC"/>
      </w:pPr>
      <w:r w:rsidRPr="000A4B46">
        <w:t>4</w:t>
      </w:r>
      <w:r w:rsidR="00164892" w:rsidRPr="000A4B46">
        <w:t xml:space="preserve">.  </w:t>
      </w:r>
      <w:r w:rsidRPr="000A4B46">
        <w:rPr>
          <w:rFonts w:hint="eastAsia"/>
        </w:rPr>
        <w:t>委员会提醒缔约国注意《公约》规定的各项权利不可分割而且相互依存，并强调本结论性意见所载各项建议的重要性。委员会谨提请缔约国注意关于以下方面的建议，并亟须就此采取紧急措施：独立监测</w:t>
      </w:r>
      <w:r w:rsidR="00164892" w:rsidRPr="000A4B46">
        <w:rPr>
          <w:rFonts w:hint="eastAsia"/>
        </w:rPr>
        <w:t>(</w:t>
      </w:r>
      <w:r w:rsidRPr="000A4B46">
        <w:rPr>
          <w:rFonts w:hint="eastAsia"/>
        </w:rPr>
        <w:t>第</w:t>
      </w:r>
      <w:r w:rsidRPr="000A4B46">
        <w:t>8</w:t>
      </w:r>
      <w:r w:rsidRPr="000A4B46">
        <w:rPr>
          <w:rFonts w:hint="eastAsia"/>
        </w:rPr>
        <w:t>段</w:t>
      </w:r>
      <w:r w:rsidR="00164892" w:rsidRPr="000A4B46">
        <w:rPr>
          <w:rFonts w:hint="eastAsia"/>
        </w:rPr>
        <w:t>)</w:t>
      </w:r>
      <w:r w:rsidRPr="000A4B46">
        <w:t>、</w:t>
      </w:r>
      <w:r w:rsidRPr="000A4B46">
        <w:rPr>
          <w:rFonts w:hint="eastAsia"/>
        </w:rPr>
        <w:t>不歧视</w:t>
      </w:r>
      <w:r w:rsidR="00164892" w:rsidRPr="000A4B46">
        <w:rPr>
          <w:rFonts w:hint="eastAsia"/>
        </w:rPr>
        <w:t>(</w:t>
      </w:r>
      <w:r w:rsidRPr="000A4B46">
        <w:rPr>
          <w:rFonts w:hint="eastAsia"/>
        </w:rPr>
        <w:t>第</w:t>
      </w:r>
      <w:r w:rsidRPr="000A4B46">
        <w:t>12</w:t>
      </w:r>
      <w:r w:rsidRPr="000A4B46">
        <w:rPr>
          <w:rFonts w:hint="eastAsia"/>
        </w:rPr>
        <w:t>段</w:t>
      </w:r>
      <w:r w:rsidR="00164892" w:rsidRPr="000A4B46">
        <w:rPr>
          <w:rFonts w:hint="eastAsia"/>
        </w:rPr>
        <w:t>)</w:t>
      </w:r>
      <w:r w:rsidRPr="000A4B46">
        <w:t>、</w:t>
      </w:r>
      <w:r w:rsidRPr="00123673">
        <w:rPr>
          <w:rFonts w:hint="eastAsia"/>
        </w:rPr>
        <w:t>性</w:t>
      </w:r>
      <w:r w:rsidRPr="000A4B46">
        <w:rPr>
          <w:rFonts w:hint="eastAsia"/>
        </w:rPr>
        <w:t>剥削和性虐待</w:t>
      </w:r>
      <w:r w:rsidR="00164892" w:rsidRPr="000A4B46">
        <w:rPr>
          <w:rFonts w:hint="eastAsia"/>
        </w:rPr>
        <w:t>(</w:t>
      </w:r>
      <w:r w:rsidRPr="000A4B46">
        <w:rPr>
          <w:rFonts w:hint="eastAsia"/>
        </w:rPr>
        <w:t>第</w:t>
      </w:r>
      <w:r w:rsidRPr="000A4B46">
        <w:t>18</w:t>
      </w:r>
      <w:r w:rsidRPr="000A4B46">
        <w:rPr>
          <w:rFonts w:hint="eastAsia"/>
        </w:rPr>
        <w:t>段</w:t>
      </w:r>
      <w:r w:rsidR="00164892" w:rsidRPr="000A4B46">
        <w:rPr>
          <w:rFonts w:hint="eastAsia"/>
        </w:rPr>
        <w:t>)</w:t>
      </w:r>
      <w:r w:rsidRPr="000A4B46">
        <w:t>、</w:t>
      </w:r>
      <w:r w:rsidRPr="000A4B46">
        <w:rPr>
          <w:rFonts w:hint="eastAsia"/>
        </w:rPr>
        <w:t>被剥夺家庭环境的儿童</w:t>
      </w:r>
      <w:r w:rsidR="00164892" w:rsidRPr="000A4B46">
        <w:rPr>
          <w:rFonts w:hint="eastAsia"/>
        </w:rPr>
        <w:t>(</w:t>
      </w:r>
      <w:r w:rsidRPr="000A4B46">
        <w:rPr>
          <w:rFonts w:hint="eastAsia"/>
        </w:rPr>
        <w:t>第</w:t>
      </w:r>
      <w:r w:rsidRPr="000A4B46">
        <w:t>21</w:t>
      </w:r>
      <w:r w:rsidRPr="000A4B46">
        <w:rPr>
          <w:rFonts w:hint="eastAsia"/>
        </w:rPr>
        <w:t>段</w:t>
      </w:r>
      <w:r w:rsidR="00164892" w:rsidRPr="000A4B46">
        <w:rPr>
          <w:rFonts w:hint="eastAsia"/>
        </w:rPr>
        <w:t>)</w:t>
      </w:r>
      <w:r w:rsidRPr="000A4B46">
        <w:t>、</w:t>
      </w:r>
      <w:r w:rsidRPr="000A4B46">
        <w:rPr>
          <w:rFonts w:hint="eastAsia"/>
        </w:rPr>
        <w:t>心理健康</w:t>
      </w:r>
      <w:r w:rsidR="00164892" w:rsidRPr="000A4B46">
        <w:rPr>
          <w:rFonts w:hint="eastAsia"/>
        </w:rPr>
        <w:t>(</w:t>
      </w:r>
      <w:r w:rsidRPr="000A4B46">
        <w:rPr>
          <w:rFonts w:hint="eastAsia"/>
        </w:rPr>
        <w:t>第</w:t>
      </w:r>
      <w:r w:rsidRPr="000A4B46">
        <w:t>26</w:t>
      </w:r>
      <w:r w:rsidRPr="000A4B46">
        <w:rPr>
          <w:rFonts w:hint="eastAsia"/>
        </w:rPr>
        <w:t>段</w:t>
      </w:r>
      <w:r w:rsidR="00164892" w:rsidRPr="000A4B46">
        <w:rPr>
          <w:rFonts w:hint="eastAsia"/>
        </w:rPr>
        <w:t>)</w:t>
      </w:r>
      <w:r w:rsidRPr="000A4B46">
        <w:t>、</w:t>
      </w:r>
      <w:r w:rsidRPr="000A4B46">
        <w:rPr>
          <w:rFonts w:hint="eastAsia"/>
        </w:rPr>
        <w:t>寻求庇护儿童和难民儿童</w:t>
      </w:r>
      <w:r w:rsidR="00164892" w:rsidRPr="000A4B46">
        <w:rPr>
          <w:rFonts w:hint="eastAsia"/>
        </w:rPr>
        <w:t>(</w:t>
      </w:r>
      <w:r w:rsidRPr="000A4B46">
        <w:rPr>
          <w:rFonts w:hint="eastAsia"/>
        </w:rPr>
        <w:t>第</w:t>
      </w:r>
      <w:r w:rsidRPr="000A4B46">
        <w:t>32</w:t>
      </w:r>
      <w:r w:rsidRPr="000A4B46">
        <w:rPr>
          <w:rFonts w:hint="eastAsia"/>
        </w:rPr>
        <w:t>段</w:t>
      </w:r>
      <w:r w:rsidR="00164892" w:rsidRPr="000A4B46">
        <w:rPr>
          <w:rFonts w:hint="eastAsia"/>
        </w:rPr>
        <w:t>)</w:t>
      </w:r>
      <w:r w:rsidRPr="000A4B46">
        <w:rPr>
          <w:rFonts w:hint="eastAsia"/>
        </w:rPr>
        <w:t>。</w:t>
      </w:r>
    </w:p>
    <w:p w:rsidR="00E81B8A" w:rsidRPr="000A4B46" w:rsidRDefault="00E81B8A" w:rsidP="000A4B46">
      <w:pPr>
        <w:pStyle w:val="H1GC"/>
        <w:rPr>
          <w:rStyle w:val="SingleTxtGCChar"/>
          <w:sz w:val="24"/>
          <w:szCs w:val="24"/>
        </w:rPr>
      </w:pPr>
      <w:r w:rsidRPr="000A4B46">
        <w:lastRenderedPageBreak/>
        <w:tab/>
      </w:r>
      <w:r w:rsidRPr="000A4B46">
        <w:rPr>
          <w:snapToGrid w:val="0"/>
        </w:rPr>
        <w:t>A</w:t>
      </w:r>
      <w:r w:rsidR="00164892" w:rsidRPr="000A4B46">
        <w:t>.</w:t>
      </w:r>
      <w:r w:rsidR="00D23683" w:rsidRPr="000A4B46">
        <w:tab/>
      </w:r>
      <w:r w:rsidRPr="000A4B46">
        <w:rPr>
          <w:rFonts w:hint="eastAsia"/>
          <w:snapToGrid w:val="0"/>
        </w:rPr>
        <w:t>一般执行措施</w:t>
      </w:r>
      <w:r w:rsidR="00164892" w:rsidRPr="000A4B46">
        <w:rPr>
          <w:rStyle w:val="SingleTxtGCChar"/>
          <w:sz w:val="24"/>
          <w:szCs w:val="24"/>
        </w:rPr>
        <w:t>(</w:t>
      </w:r>
      <w:r w:rsidRPr="000A4B46">
        <w:rPr>
          <w:rStyle w:val="SingleTxtGCChar"/>
          <w:rFonts w:hint="eastAsia"/>
          <w:sz w:val="24"/>
          <w:szCs w:val="24"/>
        </w:rPr>
        <w:t>第</w:t>
      </w:r>
      <w:r w:rsidRPr="000A4B46">
        <w:rPr>
          <w:rStyle w:val="SingleTxtGCChar"/>
          <w:sz w:val="24"/>
          <w:szCs w:val="24"/>
        </w:rPr>
        <w:t>4</w:t>
      </w:r>
      <w:r w:rsidRPr="000A4B46">
        <w:rPr>
          <w:rStyle w:val="SingleTxtGCChar"/>
          <w:rFonts w:hint="eastAsia"/>
          <w:sz w:val="24"/>
          <w:szCs w:val="24"/>
        </w:rPr>
        <w:t>条、第</w:t>
      </w:r>
      <w:r w:rsidRPr="000A4B46">
        <w:rPr>
          <w:rStyle w:val="SingleTxtGCChar"/>
          <w:sz w:val="24"/>
          <w:szCs w:val="24"/>
        </w:rPr>
        <w:t>42</w:t>
      </w:r>
      <w:r w:rsidRPr="000A4B46">
        <w:rPr>
          <w:rStyle w:val="SingleTxtGCChar"/>
          <w:rFonts w:hint="eastAsia"/>
          <w:sz w:val="24"/>
          <w:szCs w:val="24"/>
        </w:rPr>
        <w:t>条和第</w:t>
      </w:r>
      <w:r w:rsidRPr="000A4B46">
        <w:rPr>
          <w:rStyle w:val="SingleTxtGCChar"/>
          <w:sz w:val="24"/>
          <w:szCs w:val="24"/>
        </w:rPr>
        <w:t>44</w:t>
      </w:r>
      <w:r w:rsidRPr="000A4B46">
        <w:rPr>
          <w:rStyle w:val="SingleTxtGCChar"/>
          <w:rFonts w:hint="eastAsia"/>
          <w:sz w:val="24"/>
          <w:szCs w:val="24"/>
        </w:rPr>
        <w:t>条第</w:t>
      </w:r>
      <w:r w:rsidRPr="000A4B46">
        <w:rPr>
          <w:rStyle w:val="SingleTxtGCChar"/>
          <w:sz w:val="24"/>
          <w:szCs w:val="24"/>
        </w:rPr>
        <w:t>6</w:t>
      </w:r>
      <w:r w:rsidRPr="000A4B46">
        <w:rPr>
          <w:rStyle w:val="SingleTxtGCChar"/>
          <w:rFonts w:hint="eastAsia"/>
          <w:sz w:val="24"/>
          <w:szCs w:val="24"/>
        </w:rPr>
        <w:t>款</w:t>
      </w:r>
      <w:r w:rsidR="00164892" w:rsidRPr="000A4B46">
        <w:rPr>
          <w:rStyle w:val="SingleTxtGCChar"/>
          <w:sz w:val="24"/>
          <w:szCs w:val="24"/>
        </w:rPr>
        <w:t>)</w:t>
      </w:r>
    </w:p>
    <w:p w:rsidR="00E81B8A" w:rsidRPr="00824A25" w:rsidRDefault="00E81B8A" w:rsidP="000A4B46">
      <w:pPr>
        <w:pStyle w:val="H23GC"/>
      </w:pPr>
      <w:r w:rsidRPr="00824A25">
        <w:tab/>
      </w:r>
      <w:r w:rsidRPr="00824A25">
        <w:tab/>
      </w:r>
      <w:r w:rsidRPr="00D85427">
        <w:rPr>
          <w:rFonts w:hint="eastAsia"/>
          <w:snapToGrid w:val="0"/>
        </w:rPr>
        <w:t>综合政策和战略</w:t>
      </w:r>
    </w:p>
    <w:p w:rsidR="00E81B8A" w:rsidRPr="00C578F3" w:rsidRDefault="00E81B8A" w:rsidP="00E81B8A">
      <w:pPr>
        <w:pStyle w:val="SingleTxtGC"/>
        <w:rPr>
          <w:rFonts w:eastAsia="黑体"/>
          <w:b/>
          <w:bCs/>
        </w:rPr>
      </w:pPr>
      <w:r w:rsidRPr="00C578F3">
        <w:rPr>
          <w:rFonts w:eastAsia="黑体"/>
        </w:rPr>
        <w:t>5</w:t>
      </w:r>
      <w:r w:rsidR="00164892" w:rsidRPr="00C578F3">
        <w:rPr>
          <w:rFonts w:eastAsia="黑体"/>
        </w:rPr>
        <w:t xml:space="preserve">.  </w:t>
      </w:r>
      <w:r w:rsidRPr="00C578F3">
        <w:rPr>
          <w:rFonts w:eastAsia="黑体" w:hint="eastAsia"/>
        </w:rPr>
        <w:t>委员会赞赏地注意到地方政府提供的服务，但建议缔约国加紧努力，消除提供服务方面的地区差异，任何增加地方政府自治权的计划或措施都应伴有明确的指导方针，确保整个缔约国的服务具有相同的高质量。</w:t>
      </w:r>
    </w:p>
    <w:p w:rsidR="00E81B8A" w:rsidRPr="00CB4E99" w:rsidRDefault="00E81B8A" w:rsidP="000A4B46">
      <w:pPr>
        <w:pStyle w:val="H23GC"/>
      </w:pPr>
      <w:r w:rsidRPr="00CB4E99">
        <w:tab/>
      </w:r>
      <w:r w:rsidRPr="00CB4E99">
        <w:tab/>
      </w:r>
      <w:r w:rsidRPr="009A67E3">
        <w:rPr>
          <w:rFonts w:hint="eastAsia"/>
          <w:snapToGrid w:val="0"/>
        </w:rPr>
        <w:t>资源分配</w:t>
      </w:r>
    </w:p>
    <w:p w:rsidR="00E81B8A" w:rsidRPr="00C578F3" w:rsidRDefault="00E81B8A" w:rsidP="000A4B46">
      <w:pPr>
        <w:pStyle w:val="SingleTxtGC"/>
        <w:rPr>
          <w:rFonts w:eastAsia="黑体"/>
          <w:b/>
          <w:bCs/>
        </w:rPr>
      </w:pPr>
      <w:r w:rsidRPr="00C578F3">
        <w:rPr>
          <w:rFonts w:eastAsia="黑体"/>
        </w:rPr>
        <w:t>6</w:t>
      </w:r>
      <w:r w:rsidR="00164892" w:rsidRPr="00C578F3">
        <w:rPr>
          <w:rFonts w:eastAsia="黑体"/>
        </w:rPr>
        <w:t xml:space="preserve">.  </w:t>
      </w:r>
      <w:r w:rsidRPr="00C578F3">
        <w:rPr>
          <w:rFonts w:eastAsia="黑体" w:hint="eastAsia"/>
        </w:rPr>
        <w:t>参照其关于实现儿童权利的公共预算编制的第</w:t>
      </w:r>
      <w:r w:rsidRPr="00C578F3">
        <w:rPr>
          <w:rFonts w:eastAsia="黑体"/>
        </w:rPr>
        <w:t>19</w:t>
      </w:r>
      <w:r w:rsidR="00CE7435" w:rsidRPr="00C578F3">
        <w:rPr>
          <w:rFonts w:eastAsia="黑体"/>
        </w:rPr>
        <w:t xml:space="preserve"> </w:t>
      </w:r>
      <w:r w:rsidR="00164892" w:rsidRPr="00C578F3">
        <w:rPr>
          <w:rFonts w:eastAsia="黑体" w:hint="eastAsia"/>
        </w:rPr>
        <w:t>(</w:t>
      </w:r>
      <w:r w:rsidRPr="00C578F3">
        <w:rPr>
          <w:rFonts w:eastAsia="黑体"/>
        </w:rPr>
        <w:t>2016</w:t>
      </w:r>
      <w:r w:rsidR="00164892" w:rsidRPr="00C578F3">
        <w:rPr>
          <w:rFonts w:eastAsia="黑体" w:hint="eastAsia"/>
        </w:rPr>
        <w:t>)</w:t>
      </w:r>
      <w:r w:rsidRPr="00C578F3">
        <w:rPr>
          <w:rFonts w:eastAsia="黑体" w:hint="eastAsia"/>
        </w:rPr>
        <w:t>号一般性意见，委员会建议缔约国：</w:t>
      </w:r>
    </w:p>
    <w:p w:rsidR="00E81B8A" w:rsidRPr="00C578F3" w:rsidRDefault="00E81B8A" w:rsidP="000A4B46">
      <w:pPr>
        <w:pStyle w:val="SingleTxtGC"/>
        <w:numPr>
          <w:ilvl w:val="0"/>
          <w:numId w:val="9"/>
        </w:numPr>
        <w:tabs>
          <w:tab w:val="clear" w:pos="431"/>
          <w:tab w:val="clear" w:pos="1134"/>
          <w:tab w:val="clear" w:pos="1565"/>
          <w:tab w:val="clear" w:pos="1996"/>
          <w:tab w:val="clear" w:pos="2427"/>
          <w:tab w:val="left" w:pos="1985"/>
        </w:tabs>
        <w:ind w:left="1134" w:firstLine="420"/>
        <w:rPr>
          <w:rFonts w:eastAsia="黑体"/>
          <w:b/>
          <w:bCs/>
        </w:rPr>
      </w:pPr>
      <w:r w:rsidRPr="00C578F3">
        <w:rPr>
          <w:rFonts w:eastAsia="黑体" w:hint="eastAsia"/>
        </w:rPr>
        <w:t>全面评估儿童的预算需求，特别侧重于弱势和被边缘化儿童；</w:t>
      </w:r>
    </w:p>
    <w:p w:rsidR="00E81B8A" w:rsidRPr="00C578F3" w:rsidRDefault="00E81B8A" w:rsidP="000A4B46">
      <w:pPr>
        <w:pStyle w:val="SingleTxtGC"/>
        <w:numPr>
          <w:ilvl w:val="0"/>
          <w:numId w:val="9"/>
        </w:numPr>
        <w:tabs>
          <w:tab w:val="clear" w:pos="431"/>
          <w:tab w:val="clear" w:pos="1134"/>
          <w:tab w:val="clear" w:pos="1565"/>
          <w:tab w:val="clear" w:pos="1996"/>
          <w:tab w:val="clear" w:pos="2427"/>
          <w:tab w:val="left" w:pos="1985"/>
        </w:tabs>
        <w:ind w:left="1134" w:firstLine="420"/>
        <w:rPr>
          <w:rFonts w:eastAsia="黑体"/>
        </w:rPr>
      </w:pPr>
      <w:r w:rsidRPr="00C578F3">
        <w:rPr>
          <w:rFonts w:eastAsia="黑体" w:hint="eastAsia"/>
        </w:rPr>
        <w:t>根据《公约》第</w:t>
      </w:r>
      <w:r w:rsidRPr="00C578F3">
        <w:rPr>
          <w:rFonts w:eastAsia="黑体"/>
        </w:rPr>
        <w:t>4</w:t>
      </w:r>
      <w:r w:rsidRPr="00C578F3">
        <w:rPr>
          <w:rFonts w:eastAsia="黑体" w:hint="eastAsia"/>
        </w:rPr>
        <w:t>条分配足够的预算资源；</w:t>
      </w:r>
    </w:p>
    <w:p w:rsidR="00E81B8A" w:rsidRPr="00C578F3" w:rsidRDefault="00E81B8A" w:rsidP="000A4B46">
      <w:pPr>
        <w:pStyle w:val="SingleTxtGC"/>
        <w:numPr>
          <w:ilvl w:val="0"/>
          <w:numId w:val="9"/>
        </w:numPr>
        <w:tabs>
          <w:tab w:val="clear" w:pos="431"/>
          <w:tab w:val="clear" w:pos="1134"/>
          <w:tab w:val="clear" w:pos="1565"/>
          <w:tab w:val="clear" w:pos="1996"/>
          <w:tab w:val="clear" w:pos="2427"/>
          <w:tab w:val="left" w:pos="1985"/>
        </w:tabs>
        <w:ind w:left="1134" w:firstLine="420"/>
        <w:rPr>
          <w:rFonts w:eastAsia="黑体"/>
          <w:b/>
          <w:bCs/>
        </w:rPr>
      </w:pPr>
      <w:r w:rsidRPr="00C578F3">
        <w:rPr>
          <w:rFonts w:eastAsia="黑体" w:hint="eastAsia"/>
        </w:rPr>
        <w:t>大力加强努力，确保为每个市镇分配必要的资金，以履行关于落实儿童权利的义务；</w:t>
      </w:r>
    </w:p>
    <w:p w:rsidR="00E81B8A" w:rsidRPr="00C578F3" w:rsidRDefault="00E81B8A" w:rsidP="000A4B46">
      <w:pPr>
        <w:pStyle w:val="SingleTxtGC"/>
        <w:numPr>
          <w:ilvl w:val="0"/>
          <w:numId w:val="9"/>
        </w:numPr>
        <w:tabs>
          <w:tab w:val="clear" w:pos="431"/>
          <w:tab w:val="clear" w:pos="1134"/>
          <w:tab w:val="clear" w:pos="1565"/>
          <w:tab w:val="clear" w:pos="1996"/>
          <w:tab w:val="clear" w:pos="2427"/>
          <w:tab w:val="left" w:pos="1985"/>
        </w:tabs>
        <w:ind w:left="1134" w:firstLine="420"/>
        <w:rPr>
          <w:rFonts w:eastAsia="黑体"/>
          <w:b/>
          <w:bCs/>
        </w:rPr>
      </w:pPr>
      <w:r w:rsidRPr="00C578F3">
        <w:rPr>
          <w:rFonts w:eastAsia="黑体" w:hint="eastAsia"/>
        </w:rPr>
        <w:t>将专用资金分配给地方政府而不是整笔拨款，以确保用于落实儿童权利的资金充分用于其预期目的。</w:t>
      </w:r>
    </w:p>
    <w:p w:rsidR="00E81B8A" w:rsidRPr="00824A25" w:rsidRDefault="00E81B8A" w:rsidP="000A4B46">
      <w:pPr>
        <w:pStyle w:val="H23GC"/>
      </w:pPr>
      <w:r w:rsidRPr="00824A25">
        <w:tab/>
      </w:r>
      <w:r w:rsidRPr="00824A25">
        <w:tab/>
      </w:r>
      <w:r w:rsidRPr="006B0EE6">
        <w:rPr>
          <w:rFonts w:hint="eastAsia"/>
          <w:snapToGrid w:val="0"/>
        </w:rPr>
        <w:t>独立监测</w:t>
      </w:r>
    </w:p>
    <w:p w:rsidR="00E81B8A" w:rsidRPr="00824A25" w:rsidRDefault="00E81B8A" w:rsidP="000A4B46">
      <w:pPr>
        <w:pStyle w:val="SingleTxtGC"/>
      </w:pPr>
      <w:r w:rsidRPr="00824A25">
        <w:t>7</w:t>
      </w:r>
      <w:r w:rsidR="00164892">
        <w:t xml:space="preserve">.  </w:t>
      </w:r>
      <w:r w:rsidRPr="00C2289E">
        <w:rPr>
          <w:rFonts w:hint="eastAsia"/>
        </w:rPr>
        <w:t>委员会欢迎</w:t>
      </w:r>
      <w:r w:rsidRPr="00C2289E">
        <w:t>20</w:t>
      </w:r>
      <w:r w:rsidRPr="008B042B">
        <w:rPr>
          <w:spacing w:val="6"/>
        </w:rPr>
        <w:t>15</w:t>
      </w:r>
      <w:r w:rsidRPr="008B042B">
        <w:rPr>
          <w:rFonts w:hint="eastAsia"/>
          <w:spacing w:val="6"/>
        </w:rPr>
        <w:t>年</w:t>
      </w:r>
      <w:r w:rsidRPr="008B042B">
        <w:rPr>
          <w:rFonts w:hint="eastAsia"/>
        </w:rPr>
        <w:t>设立一个国家</w:t>
      </w:r>
      <w:r w:rsidRPr="008B042B">
        <w:rPr>
          <w:rFonts w:hint="eastAsia"/>
          <w:spacing w:val="6"/>
        </w:rPr>
        <w:t>人权机构，并遵守有关促进和保护人权的国家机构地位的原</w:t>
      </w:r>
      <w:r w:rsidRPr="00C2289E">
        <w:rPr>
          <w:rFonts w:hint="eastAsia"/>
        </w:rPr>
        <w:t>则</w:t>
      </w:r>
      <w:r w:rsidR="00164892">
        <w:rPr>
          <w:rFonts w:hint="eastAsia"/>
        </w:rPr>
        <w:t>(</w:t>
      </w:r>
      <w:r>
        <w:rPr>
          <w:rFonts w:hint="eastAsia"/>
        </w:rPr>
        <w:t>《</w:t>
      </w:r>
      <w:r w:rsidRPr="00C2289E">
        <w:rPr>
          <w:rFonts w:hint="eastAsia"/>
        </w:rPr>
        <w:t>巴黎原则</w:t>
      </w:r>
      <w:r>
        <w:rPr>
          <w:rFonts w:hint="eastAsia"/>
        </w:rPr>
        <w:t>》</w:t>
      </w:r>
      <w:r w:rsidR="00164892">
        <w:rPr>
          <w:rFonts w:hint="eastAsia"/>
        </w:rPr>
        <w:t>)</w:t>
      </w:r>
      <w:r w:rsidRPr="00C2289E">
        <w:rPr>
          <w:rFonts w:hint="eastAsia"/>
        </w:rPr>
        <w:t>。它还欢迎分配给儿童问题监察员的额外资金。然而</w:t>
      </w:r>
      <w:r w:rsidRPr="008B042B">
        <w:rPr>
          <w:rFonts w:hint="eastAsia"/>
          <w:spacing w:val="6"/>
        </w:rPr>
        <w:t>，委员会感到关切的是，没有任何</w:t>
      </w:r>
      <w:r w:rsidRPr="00C2289E">
        <w:rPr>
          <w:rFonts w:hint="eastAsia"/>
        </w:rPr>
        <w:t>机构</w:t>
      </w:r>
      <w:r w:rsidRPr="009A67E3">
        <w:rPr>
          <w:rFonts w:hint="eastAsia"/>
        </w:rPr>
        <w:t>负责</w:t>
      </w:r>
      <w:r w:rsidRPr="00C2289E">
        <w:rPr>
          <w:rFonts w:hint="eastAsia"/>
        </w:rPr>
        <w:t>接受有关侵犯儿童权利的投诉。</w:t>
      </w:r>
    </w:p>
    <w:p w:rsidR="00E81B8A" w:rsidRPr="000A4B46" w:rsidRDefault="00E81B8A" w:rsidP="000A4B46">
      <w:pPr>
        <w:pStyle w:val="SingleTxtGC"/>
        <w:rPr>
          <w:rFonts w:ascii="Time New Roman" w:eastAsia="黑体" w:hAnsi="Time New Roman"/>
          <w:b/>
          <w:bCs/>
        </w:rPr>
      </w:pPr>
      <w:r w:rsidRPr="000A4B46">
        <w:rPr>
          <w:rFonts w:ascii="Time New Roman" w:eastAsia="黑体" w:hAnsi="Time New Roman"/>
        </w:rPr>
        <w:t>8</w:t>
      </w:r>
      <w:r w:rsidR="00164892" w:rsidRPr="000A4B46">
        <w:rPr>
          <w:rFonts w:ascii="Time New Roman" w:eastAsia="黑体" w:hAnsi="Time New Roman"/>
        </w:rPr>
        <w:t xml:space="preserve">.  </w:t>
      </w:r>
      <w:r w:rsidRPr="000A4B46">
        <w:rPr>
          <w:rFonts w:ascii="Time New Roman" w:eastAsia="黑体" w:hAnsi="Time New Roman" w:hint="eastAsia"/>
        </w:rPr>
        <w:t>委员会参照其关于独立的国家人权机构在保护和增进儿童权利方面的作用的第</w:t>
      </w:r>
      <w:r w:rsidRPr="000A4B46">
        <w:rPr>
          <w:rFonts w:ascii="Time New Roman" w:eastAsia="黑体" w:hAnsi="Time New Roman"/>
        </w:rPr>
        <w:t>2</w:t>
      </w:r>
      <w:r w:rsidR="00FB3F71" w:rsidRPr="000A4B46">
        <w:rPr>
          <w:rFonts w:ascii="Time New Roman" w:eastAsia="黑体" w:hAnsi="Time New Roman"/>
          <w:sz w:val="10"/>
          <w:szCs w:val="10"/>
        </w:rPr>
        <w:t xml:space="preserve"> </w:t>
      </w:r>
      <w:r w:rsidR="00164892" w:rsidRPr="000A4B46">
        <w:rPr>
          <w:rFonts w:ascii="Time New Roman" w:eastAsia="黑体" w:hAnsi="Time New Roman" w:hint="eastAsia"/>
        </w:rPr>
        <w:t>(</w:t>
      </w:r>
      <w:r w:rsidRPr="000A4B46">
        <w:rPr>
          <w:rFonts w:ascii="Time New Roman" w:eastAsia="黑体" w:hAnsi="Time New Roman"/>
        </w:rPr>
        <w:t>2002</w:t>
      </w:r>
      <w:r w:rsidR="00164892" w:rsidRPr="000A4B46">
        <w:rPr>
          <w:rFonts w:ascii="Time New Roman" w:eastAsia="黑体" w:hAnsi="Time New Roman" w:hint="eastAsia"/>
        </w:rPr>
        <w:t>)</w:t>
      </w:r>
      <w:r w:rsidRPr="000A4B46">
        <w:rPr>
          <w:rFonts w:ascii="Time New Roman" w:eastAsia="黑体" w:hAnsi="Time New Roman" w:hint="eastAsia"/>
        </w:rPr>
        <w:t>号一般性意见，并根据其先前的建议</w:t>
      </w:r>
      <w:r w:rsidR="00164892" w:rsidRPr="000A4B46">
        <w:rPr>
          <w:rFonts w:ascii="Time New Roman" w:eastAsia="黑体" w:hAnsi="Time New Roman" w:hint="eastAsia"/>
        </w:rPr>
        <w:t>(</w:t>
      </w:r>
      <w:r w:rsidRPr="000A4B46">
        <w:rPr>
          <w:rFonts w:ascii="Time New Roman" w:eastAsia="黑体" w:hAnsi="Time New Roman"/>
        </w:rPr>
        <w:t>CRC/C/NOR/CO/4</w:t>
      </w:r>
      <w:r w:rsidRPr="000A4B46">
        <w:rPr>
          <w:rFonts w:ascii="Time New Roman" w:eastAsia="黑体" w:hAnsi="Time New Roman" w:hint="eastAsia"/>
        </w:rPr>
        <w:t>，第</w:t>
      </w:r>
      <w:r w:rsidRPr="000A4B46">
        <w:rPr>
          <w:rFonts w:ascii="Time New Roman" w:eastAsia="黑体" w:hAnsi="Time New Roman"/>
        </w:rPr>
        <w:t>14</w:t>
      </w:r>
      <w:r w:rsidRPr="000A4B46">
        <w:rPr>
          <w:rFonts w:ascii="Time New Roman" w:eastAsia="黑体" w:hAnsi="Time New Roman" w:hint="eastAsia"/>
        </w:rPr>
        <w:t>段</w:t>
      </w:r>
      <w:r w:rsidR="00164892" w:rsidRPr="000A4B46">
        <w:rPr>
          <w:rFonts w:ascii="Time New Roman" w:eastAsia="黑体" w:hAnsi="Time New Roman" w:hint="eastAsia"/>
        </w:rPr>
        <w:t>)</w:t>
      </w:r>
      <w:r w:rsidRPr="000A4B46">
        <w:rPr>
          <w:rFonts w:ascii="Time New Roman" w:eastAsia="黑体" w:hAnsi="Time New Roman" w:hint="eastAsia"/>
        </w:rPr>
        <w:t>，建议缔约国采取措施，确保儿童问题监察员和</w:t>
      </w:r>
      <w:r w:rsidRPr="000A4B46">
        <w:rPr>
          <w:rFonts w:ascii="Time New Roman" w:eastAsia="黑体" w:hAnsi="Time New Roman"/>
        </w:rPr>
        <w:t>/</w:t>
      </w:r>
      <w:r w:rsidRPr="000A4B46">
        <w:rPr>
          <w:rFonts w:ascii="Time New Roman" w:eastAsia="黑体" w:hAnsi="Time New Roman" w:hint="eastAsia"/>
        </w:rPr>
        <w:t>或国家人权机构受命以体恤儿童的方式接收、调查和处理儿童在涉及他们的所有领域的投诉。</w:t>
      </w:r>
    </w:p>
    <w:p w:rsidR="00E81B8A" w:rsidRPr="00824A25" w:rsidRDefault="00E81B8A" w:rsidP="000A4B46">
      <w:pPr>
        <w:pStyle w:val="H23GC"/>
      </w:pPr>
      <w:r w:rsidRPr="00824A25">
        <w:tab/>
      </w:r>
      <w:r w:rsidRPr="00824A25">
        <w:tab/>
      </w:r>
      <w:r w:rsidRPr="006B0EE6">
        <w:rPr>
          <w:rFonts w:hint="eastAsia"/>
          <w:snapToGrid w:val="0"/>
        </w:rPr>
        <w:t>数据收集</w:t>
      </w:r>
    </w:p>
    <w:p w:rsidR="00E81B8A" w:rsidRPr="000A4B46" w:rsidRDefault="00E81B8A" w:rsidP="00E81B8A">
      <w:pPr>
        <w:pStyle w:val="SingleTxtGC"/>
        <w:rPr>
          <w:rFonts w:eastAsia="黑体"/>
          <w:b/>
          <w:bCs/>
        </w:rPr>
      </w:pPr>
      <w:r w:rsidRPr="000A4B46">
        <w:rPr>
          <w:rFonts w:eastAsia="黑体"/>
        </w:rPr>
        <w:t>9</w:t>
      </w:r>
      <w:r w:rsidR="00164892" w:rsidRPr="000A4B46">
        <w:rPr>
          <w:rFonts w:eastAsia="黑体"/>
        </w:rPr>
        <w:t xml:space="preserve">.  </w:t>
      </w:r>
      <w:r w:rsidRPr="000A4B46">
        <w:rPr>
          <w:rFonts w:eastAsia="黑体" w:hint="eastAsia"/>
        </w:rPr>
        <w:t>委员会欢迎提供关于许多问题的分类数据，同时鼓励缔约国加紧努力，确保其数据收集系统能够收集与《公约》所有领域相关的分类数据。在这方面，委员会建议缔约国按族裔分列数据，因为缺乏此类数据有碍缔约国获得衡量基于族裔的歧视所需的知识和制定克服这种情况的措施，特别是关于面临交叉形式歧视的儿童。</w:t>
      </w:r>
    </w:p>
    <w:p w:rsidR="00E81B8A" w:rsidRPr="00824A25" w:rsidRDefault="00E81B8A" w:rsidP="000A4B46">
      <w:pPr>
        <w:pStyle w:val="H23GC"/>
      </w:pPr>
      <w:r w:rsidRPr="00824A25">
        <w:tab/>
      </w:r>
      <w:r w:rsidRPr="00824A25">
        <w:tab/>
      </w:r>
      <w:r w:rsidRPr="006B0EE6">
        <w:rPr>
          <w:rFonts w:hint="eastAsia"/>
        </w:rPr>
        <w:t>传播、提高认识和培训</w:t>
      </w:r>
    </w:p>
    <w:p w:rsidR="00E81B8A" w:rsidRPr="0067204D" w:rsidRDefault="00E81B8A" w:rsidP="000A4B46">
      <w:pPr>
        <w:pStyle w:val="SingleTxtGC"/>
        <w:rPr>
          <w:rFonts w:eastAsia="黑体"/>
          <w:b/>
          <w:bCs/>
        </w:rPr>
      </w:pPr>
      <w:r w:rsidRPr="0067204D">
        <w:rPr>
          <w:rFonts w:eastAsia="黑体"/>
        </w:rPr>
        <w:t>10</w:t>
      </w:r>
      <w:r w:rsidR="00164892" w:rsidRPr="0067204D">
        <w:rPr>
          <w:rFonts w:eastAsia="黑体"/>
        </w:rPr>
        <w:t xml:space="preserve">.  </w:t>
      </w:r>
      <w:r w:rsidRPr="0067204D">
        <w:rPr>
          <w:rFonts w:eastAsia="黑体" w:hint="eastAsia"/>
        </w:rPr>
        <w:t>委员会赞赏地注意到为相关专业人员提供关于《公约》的培训所作的努力。然而，鉴于所提供的培训仍然没有完全涵盖所有专业团体而且不具系统性，以及相关专业团体对儿童权利的了解仍然不足，委员会根据其先前的建议</w:t>
      </w:r>
      <w:r w:rsidR="00164892" w:rsidRPr="0067204D">
        <w:rPr>
          <w:rFonts w:eastAsia="黑体" w:hint="eastAsia"/>
        </w:rPr>
        <w:t>(</w:t>
      </w:r>
      <w:r w:rsidRPr="0067204D">
        <w:rPr>
          <w:rFonts w:eastAsia="黑体"/>
        </w:rPr>
        <w:t>CRC/C/NOR/CO/4</w:t>
      </w:r>
      <w:r w:rsidRPr="0067204D">
        <w:rPr>
          <w:rFonts w:eastAsia="黑体" w:hint="eastAsia"/>
        </w:rPr>
        <w:t>，第</w:t>
      </w:r>
      <w:r w:rsidRPr="0067204D">
        <w:rPr>
          <w:rFonts w:eastAsia="黑体"/>
        </w:rPr>
        <w:t>18</w:t>
      </w:r>
      <w:r w:rsidRPr="0067204D">
        <w:rPr>
          <w:rFonts w:eastAsia="黑体" w:hint="eastAsia"/>
        </w:rPr>
        <w:t>段</w:t>
      </w:r>
      <w:r w:rsidR="00164892" w:rsidRPr="0067204D">
        <w:rPr>
          <w:rFonts w:eastAsia="黑体" w:hint="eastAsia"/>
        </w:rPr>
        <w:t>)</w:t>
      </w:r>
      <w:r w:rsidRPr="0067204D">
        <w:rPr>
          <w:rFonts w:eastAsia="黑体" w:hint="eastAsia"/>
        </w:rPr>
        <w:t>，建议：</w:t>
      </w:r>
    </w:p>
    <w:p w:rsidR="00E81B8A" w:rsidRPr="0067204D" w:rsidRDefault="00E81B8A" w:rsidP="000A4B46">
      <w:pPr>
        <w:pStyle w:val="SingleTxtGC"/>
        <w:numPr>
          <w:ilvl w:val="0"/>
          <w:numId w:val="10"/>
        </w:numPr>
        <w:tabs>
          <w:tab w:val="clear" w:pos="431"/>
          <w:tab w:val="clear" w:pos="1134"/>
          <w:tab w:val="clear" w:pos="1565"/>
          <w:tab w:val="clear" w:pos="1996"/>
          <w:tab w:val="clear" w:pos="2427"/>
          <w:tab w:val="left" w:pos="1985"/>
        </w:tabs>
        <w:spacing w:after="100"/>
        <w:ind w:left="1134" w:firstLine="425"/>
        <w:rPr>
          <w:rFonts w:eastAsia="黑体"/>
        </w:rPr>
      </w:pPr>
      <w:r w:rsidRPr="0067204D">
        <w:rPr>
          <w:rFonts w:eastAsia="黑体" w:hint="eastAsia"/>
        </w:rPr>
        <w:t>将关于《公约》的教育作为各级学校课程的一部分；</w:t>
      </w:r>
    </w:p>
    <w:p w:rsidR="00E81B8A" w:rsidRPr="0067204D" w:rsidRDefault="00E81B8A" w:rsidP="000A4B46">
      <w:pPr>
        <w:pStyle w:val="SingleTxtGC"/>
        <w:numPr>
          <w:ilvl w:val="0"/>
          <w:numId w:val="10"/>
        </w:numPr>
        <w:tabs>
          <w:tab w:val="clear" w:pos="431"/>
          <w:tab w:val="clear" w:pos="1134"/>
          <w:tab w:val="clear" w:pos="1565"/>
          <w:tab w:val="clear" w:pos="1996"/>
          <w:tab w:val="clear" w:pos="2427"/>
          <w:tab w:val="left" w:pos="1985"/>
        </w:tabs>
        <w:spacing w:after="100"/>
        <w:ind w:left="1134" w:firstLine="425"/>
        <w:rPr>
          <w:rFonts w:eastAsia="黑体"/>
        </w:rPr>
      </w:pPr>
      <w:r w:rsidRPr="0067204D">
        <w:rPr>
          <w:rFonts w:eastAsia="黑体" w:hint="eastAsia"/>
        </w:rPr>
        <w:t>缔约国继续并加强有系统地向所有从事儿童工作的专业团体，包括儿童保育机构的人员、保健人员、社会工作者和执法官员，传播相关信息并加强对他们的培训；</w:t>
      </w:r>
    </w:p>
    <w:p w:rsidR="00E81B8A" w:rsidRPr="0067204D" w:rsidRDefault="00E81B8A" w:rsidP="000A4B46">
      <w:pPr>
        <w:pStyle w:val="SingleTxtGC"/>
        <w:numPr>
          <w:ilvl w:val="0"/>
          <w:numId w:val="10"/>
        </w:numPr>
        <w:tabs>
          <w:tab w:val="clear" w:pos="431"/>
          <w:tab w:val="clear" w:pos="1134"/>
          <w:tab w:val="clear" w:pos="1565"/>
          <w:tab w:val="clear" w:pos="1996"/>
          <w:tab w:val="clear" w:pos="2427"/>
          <w:tab w:val="left" w:pos="1985"/>
        </w:tabs>
        <w:spacing w:after="100"/>
        <w:ind w:left="1134" w:firstLine="426"/>
        <w:rPr>
          <w:rFonts w:eastAsia="黑体"/>
        </w:rPr>
      </w:pPr>
      <w:r w:rsidRPr="0067204D">
        <w:rPr>
          <w:rFonts w:eastAsia="黑体" w:hint="eastAsia"/>
        </w:rPr>
        <w:t>提高决策机构和市政府对儿童权利的认识。</w:t>
      </w:r>
    </w:p>
    <w:p w:rsidR="00E81B8A" w:rsidRPr="00BC49BF" w:rsidRDefault="00E81B8A" w:rsidP="00BC49BF">
      <w:pPr>
        <w:pStyle w:val="H1GC"/>
        <w:rPr>
          <w:rStyle w:val="SingleTxtGCChar"/>
          <w:sz w:val="24"/>
          <w:szCs w:val="24"/>
        </w:rPr>
      </w:pPr>
      <w:r w:rsidRPr="00BC49BF">
        <w:tab/>
      </w:r>
      <w:r w:rsidRPr="00BC49BF">
        <w:rPr>
          <w:snapToGrid w:val="0"/>
        </w:rPr>
        <w:t>B</w:t>
      </w:r>
      <w:r w:rsidR="00164892" w:rsidRPr="00BC49BF">
        <w:t>.</w:t>
      </w:r>
      <w:r w:rsidR="00FC3780" w:rsidRPr="00BC49BF">
        <w:tab/>
      </w:r>
      <w:r w:rsidRPr="00BC49BF">
        <w:rPr>
          <w:rFonts w:hint="eastAsia"/>
          <w:snapToGrid w:val="0"/>
        </w:rPr>
        <w:t>一般原则</w:t>
      </w:r>
      <w:r w:rsidR="00164892" w:rsidRPr="00BC49BF">
        <w:rPr>
          <w:rStyle w:val="SingleTxtGCChar"/>
          <w:sz w:val="24"/>
          <w:szCs w:val="24"/>
        </w:rPr>
        <w:t>(</w:t>
      </w:r>
      <w:r w:rsidRPr="00BC49BF">
        <w:rPr>
          <w:rStyle w:val="SingleTxtGCChar"/>
          <w:rFonts w:hint="eastAsia"/>
          <w:sz w:val="24"/>
          <w:szCs w:val="24"/>
        </w:rPr>
        <w:t>第</w:t>
      </w:r>
      <w:r w:rsidRPr="00BC49BF">
        <w:rPr>
          <w:rStyle w:val="SingleTxtGCChar"/>
          <w:sz w:val="24"/>
          <w:szCs w:val="24"/>
        </w:rPr>
        <w:t>2</w:t>
      </w:r>
      <w:r w:rsidRPr="00BC49BF">
        <w:rPr>
          <w:rStyle w:val="SingleTxtGCChar"/>
          <w:rFonts w:hint="eastAsia"/>
          <w:sz w:val="24"/>
          <w:szCs w:val="24"/>
        </w:rPr>
        <w:t>条、第</w:t>
      </w:r>
      <w:r w:rsidRPr="00BC49BF">
        <w:rPr>
          <w:rStyle w:val="SingleTxtGCChar"/>
          <w:sz w:val="24"/>
          <w:szCs w:val="24"/>
        </w:rPr>
        <w:t>3</w:t>
      </w:r>
      <w:r w:rsidRPr="00BC49BF">
        <w:rPr>
          <w:rStyle w:val="SingleTxtGCChar"/>
          <w:rFonts w:hint="eastAsia"/>
          <w:sz w:val="24"/>
          <w:szCs w:val="24"/>
        </w:rPr>
        <w:t>条、第</w:t>
      </w:r>
      <w:r w:rsidRPr="00BC49BF">
        <w:rPr>
          <w:rStyle w:val="SingleTxtGCChar"/>
          <w:sz w:val="24"/>
          <w:szCs w:val="24"/>
        </w:rPr>
        <w:t>6</w:t>
      </w:r>
      <w:r w:rsidRPr="00BC49BF">
        <w:rPr>
          <w:rStyle w:val="SingleTxtGCChar"/>
          <w:rFonts w:hint="eastAsia"/>
          <w:sz w:val="24"/>
          <w:szCs w:val="24"/>
        </w:rPr>
        <w:t>条和第</w:t>
      </w:r>
      <w:r w:rsidRPr="00BC49BF">
        <w:rPr>
          <w:rStyle w:val="SingleTxtGCChar"/>
          <w:sz w:val="24"/>
          <w:szCs w:val="24"/>
        </w:rPr>
        <w:t>12</w:t>
      </w:r>
      <w:r w:rsidRPr="00BC49BF">
        <w:rPr>
          <w:rStyle w:val="SingleTxtGCChar"/>
          <w:rFonts w:hint="eastAsia"/>
          <w:sz w:val="24"/>
          <w:szCs w:val="24"/>
        </w:rPr>
        <w:t>条</w:t>
      </w:r>
      <w:r w:rsidR="00164892" w:rsidRPr="00BC49BF">
        <w:rPr>
          <w:rStyle w:val="SingleTxtGCChar"/>
          <w:sz w:val="24"/>
          <w:szCs w:val="24"/>
        </w:rPr>
        <w:t>)</w:t>
      </w:r>
    </w:p>
    <w:p w:rsidR="00E81B8A" w:rsidRPr="00824A25" w:rsidRDefault="00E81B8A" w:rsidP="00BC49BF">
      <w:pPr>
        <w:pStyle w:val="H23GC"/>
      </w:pPr>
      <w:r w:rsidRPr="00824A25">
        <w:tab/>
      </w:r>
      <w:r w:rsidRPr="00824A25">
        <w:tab/>
      </w:r>
      <w:r w:rsidRPr="006B0EE6">
        <w:rPr>
          <w:rFonts w:hint="eastAsia"/>
          <w:snapToGrid w:val="0"/>
        </w:rPr>
        <w:t>不歧视</w:t>
      </w:r>
    </w:p>
    <w:p w:rsidR="00E81B8A" w:rsidRPr="00824A25" w:rsidRDefault="00E81B8A" w:rsidP="00BC49BF">
      <w:pPr>
        <w:pStyle w:val="SingleTxtGC"/>
      </w:pPr>
      <w:r w:rsidRPr="00824A25">
        <w:t>11</w:t>
      </w:r>
      <w:r w:rsidR="00164892">
        <w:t xml:space="preserve">.  </w:t>
      </w:r>
      <w:r w:rsidRPr="00046E13">
        <w:rPr>
          <w:rFonts w:hint="eastAsia"/>
        </w:rPr>
        <w:t>委员会欢迎缔约国在</w:t>
      </w:r>
      <w:r w:rsidRPr="004936CF">
        <w:rPr>
          <w:rFonts w:hint="eastAsia"/>
        </w:rPr>
        <w:t>制订法律</w:t>
      </w:r>
      <w:r w:rsidRPr="00046E13">
        <w:rPr>
          <w:rFonts w:hint="eastAsia"/>
        </w:rPr>
        <w:t>解决对儿童的歧视方面取得的进展，但关切地注意到</w:t>
      </w:r>
      <w:r>
        <w:rPr>
          <w:rFonts w:hint="eastAsia"/>
        </w:rPr>
        <w:t>：</w:t>
      </w:r>
    </w:p>
    <w:p w:rsidR="00E81B8A" w:rsidRPr="00114692" w:rsidRDefault="00E81B8A" w:rsidP="00BC49BF">
      <w:pPr>
        <w:pStyle w:val="SingleTxtGC"/>
        <w:numPr>
          <w:ilvl w:val="0"/>
          <w:numId w:val="48"/>
        </w:numPr>
      </w:pPr>
      <w:r w:rsidRPr="00114692">
        <w:rPr>
          <w:rFonts w:hint="eastAsia"/>
        </w:rPr>
        <w:t>在媒体中女童有时以过度性感化和具体化的方式出现；</w:t>
      </w:r>
    </w:p>
    <w:p w:rsidR="00E81B8A" w:rsidRPr="00114692" w:rsidRDefault="00E81B8A" w:rsidP="00BC49BF">
      <w:pPr>
        <w:pStyle w:val="SingleTxtGC"/>
        <w:numPr>
          <w:ilvl w:val="0"/>
          <w:numId w:val="48"/>
        </w:numPr>
      </w:pPr>
      <w:r w:rsidRPr="00114692">
        <w:rPr>
          <w:rFonts w:hint="eastAsia"/>
        </w:rPr>
        <w:t>具有移民背景的儿童面临歧视，并且经常在学校遇到困难，教学人员没有接受过关于解决该问题的充分培训；</w:t>
      </w:r>
    </w:p>
    <w:p w:rsidR="00E81B8A" w:rsidRPr="00114692" w:rsidRDefault="00E81B8A" w:rsidP="00BC49BF">
      <w:pPr>
        <w:pStyle w:val="SingleTxtGC"/>
        <w:numPr>
          <w:ilvl w:val="0"/>
          <w:numId w:val="48"/>
        </w:numPr>
      </w:pPr>
      <w:r w:rsidRPr="00114692">
        <w:rPr>
          <w:rFonts w:hint="eastAsia"/>
        </w:rPr>
        <w:t>不符合性别陈规定型观念的儿童遭受歧视、欺凌和恐吓以及暴力。</w:t>
      </w:r>
    </w:p>
    <w:p w:rsidR="00E81B8A" w:rsidRPr="00BC49BF" w:rsidRDefault="00E81B8A" w:rsidP="00BC49BF">
      <w:pPr>
        <w:pStyle w:val="SingleTxtGC"/>
        <w:rPr>
          <w:rFonts w:eastAsia="黑体"/>
        </w:rPr>
      </w:pPr>
      <w:r w:rsidRPr="00BC49BF">
        <w:rPr>
          <w:rFonts w:eastAsia="黑体"/>
        </w:rPr>
        <w:t>12</w:t>
      </w:r>
      <w:r w:rsidR="00164892" w:rsidRPr="00BC49BF">
        <w:rPr>
          <w:rFonts w:eastAsia="黑体"/>
        </w:rPr>
        <w:t xml:space="preserve">.  </w:t>
      </w:r>
      <w:r w:rsidRPr="00BC49BF">
        <w:rPr>
          <w:rFonts w:eastAsia="黑体" w:hint="eastAsia"/>
        </w:rPr>
        <w:t>委员会建议缔约国：</w:t>
      </w:r>
    </w:p>
    <w:p w:rsidR="00E81B8A" w:rsidRPr="00BC49BF" w:rsidRDefault="00E81B8A" w:rsidP="00BC49BF">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根据消除对妇女歧视委员会的建议</w:t>
      </w:r>
      <w:r w:rsidR="00164892" w:rsidRPr="00BC49BF">
        <w:rPr>
          <w:rFonts w:eastAsia="黑体" w:hint="eastAsia"/>
        </w:rPr>
        <w:t>(</w:t>
      </w:r>
      <w:r w:rsidRPr="00BC49BF">
        <w:rPr>
          <w:rFonts w:eastAsia="黑体"/>
        </w:rPr>
        <w:t>CEDAW/C/NOR/CO/9</w:t>
      </w:r>
      <w:r w:rsidRPr="00BC49BF">
        <w:rPr>
          <w:rFonts w:eastAsia="黑体" w:hint="eastAsia"/>
        </w:rPr>
        <w:t>，第</w:t>
      </w:r>
      <w:r w:rsidRPr="00BC49BF">
        <w:rPr>
          <w:rFonts w:eastAsia="黑体"/>
        </w:rPr>
        <w:t>23</w:t>
      </w:r>
      <w:r w:rsidR="0081092A" w:rsidRPr="00BC49BF">
        <w:rPr>
          <w:rFonts w:eastAsia="黑体"/>
        </w:rPr>
        <w:t xml:space="preserve"> </w:t>
      </w:r>
      <w:r w:rsidR="00164892" w:rsidRPr="00BC49BF">
        <w:rPr>
          <w:rFonts w:eastAsia="黑体" w:hint="eastAsia"/>
        </w:rPr>
        <w:t>(</w:t>
      </w:r>
      <w:r w:rsidRPr="00BC49BF">
        <w:rPr>
          <w:rFonts w:eastAsia="黑体"/>
        </w:rPr>
        <w:t>c</w:t>
      </w:r>
      <w:r w:rsidR="00164892" w:rsidRPr="00BC49BF">
        <w:rPr>
          <w:rFonts w:eastAsia="黑体" w:hint="eastAsia"/>
        </w:rPr>
        <w:t>)</w:t>
      </w:r>
      <w:r w:rsidRPr="00BC49BF">
        <w:rPr>
          <w:rFonts w:eastAsia="黑体" w:hint="eastAsia"/>
        </w:rPr>
        <w:t>段</w:t>
      </w:r>
      <w:r w:rsidR="00164892" w:rsidRPr="00BC49BF">
        <w:rPr>
          <w:rFonts w:eastAsia="黑体" w:hint="eastAsia"/>
        </w:rPr>
        <w:t>)</w:t>
      </w:r>
      <w:r w:rsidRPr="00BC49BF">
        <w:rPr>
          <w:rFonts w:eastAsia="黑体" w:hint="eastAsia"/>
        </w:rPr>
        <w:t>，分配资源，用于研究女童在媒体中过度性感化出现的根本原因和可能的影响，以及性感化和色情与基于性别的暴力</w:t>
      </w:r>
      <w:r w:rsidR="00164892" w:rsidRPr="00BC49BF">
        <w:rPr>
          <w:rFonts w:eastAsia="黑体" w:hint="eastAsia"/>
        </w:rPr>
        <w:t>(</w:t>
      </w:r>
      <w:r w:rsidRPr="00BC49BF">
        <w:rPr>
          <w:rFonts w:eastAsia="黑体" w:hint="eastAsia"/>
        </w:rPr>
        <w:t>特别是与女童有关的暴力</w:t>
      </w:r>
      <w:r w:rsidR="00164892" w:rsidRPr="00BC49BF">
        <w:rPr>
          <w:rFonts w:eastAsia="黑体" w:hint="eastAsia"/>
        </w:rPr>
        <w:t>)</w:t>
      </w:r>
      <w:r w:rsidRPr="00BC49BF">
        <w:rPr>
          <w:rFonts w:eastAsia="黑体" w:hint="eastAsia"/>
        </w:rPr>
        <w:t>的根源之间可能的联系；</w:t>
      </w:r>
    </w:p>
    <w:p w:rsidR="00E81B8A" w:rsidRPr="00BC49BF" w:rsidRDefault="00E81B8A" w:rsidP="00BC49BF">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研究和制定关于如何解决许多具有移民背景的儿童面临特殊困难和歧视的具体措施，对教师进行相应培训，并将正在进行的关于在挪威出生的移民父母子女儿生活条件的调查结果纳入向委员会提交的第七次定期报告；</w:t>
      </w:r>
    </w:p>
    <w:p w:rsidR="00E81B8A" w:rsidRPr="00BC49BF" w:rsidRDefault="00E81B8A" w:rsidP="00BC49BF">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制定一项促进性别平等和防止种族歧视的新行动计划；</w:t>
      </w:r>
    </w:p>
    <w:p w:rsidR="00E81B8A" w:rsidRPr="00BC49BF" w:rsidRDefault="00E81B8A" w:rsidP="00BC49BF">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除了专门针对儿童的提高认识运动之外，针对广大公众采取提高认识的措施，促进对不符合性别陈规定型观念和社会压力有害影响现象的容忍和开放。</w:t>
      </w:r>
    </w:p>
    <w:p w:rsidR="00E81B8A" w:rsidRPr="00BC49BF" w:rsidRDefault="00E81B8A" w:rsidP="00BC49BF">
      <w:pPr>
        <w:pStyle w:val="H23GC"/>
      </w:pPr>
      <w:r w:rsidRPr="00BC49BF">
        <w:tab/>
      </w:r>
      <w:r w:rsidRPr="00BC49BF">
        <w:tab/>
      </w:r>
      <w:r w:rsidRPr="00BC49BF">
        <w:rPr>
          <w:rFonts w:hint="eastAsia"/>
          <w:snapToGrid w:val="0"/>
        </w:rPr>
        <w:t>儿童的最大利益</w:t>
      </w:r>
    </w:p>
    <w:p w:rsidR="00E81B8A" w:rsidRPr="00BC49BF" w:rsidRDefault="00E81B8A" w:rsidP="00BC49BF">
      <w:pPr>
        <w:pStyle w:val="SingleTxtGC"/>
        <w:rPr>
          <w:rFonts w:eastAsia="黑体"/>
          <w:b/>
          <w:bCs/>
        </w:rPr>
      </w:pPr>
      <w:r w:rsidRPr="00BC49BF">
        <w:rPr>
          <w:rFonts w:eastAsia="黑体"/>
        </w:rPr>
        <w:t>13</w:t>
      </w:r>
      <w:r w:rsidR="00164892" w:rsidRPr="00BC49BF">
        <w:rPr>
          <w:rFonts w:eastAsia="黑体"/>
        </w:rPr>
        <w:t>.</w:t>
      </w:r>
      <w:r w:rsidRPr="00BC49BF">
        <w:rPr>
          <w:rFonts w:eastAsia="黑体" w:hint="eastAsia"/>
        </w:rPr>
        <w:t xml:space="preserve">  </w:t>
      </w:r>
      <w:r w:rsidRPr="00BC49BF">
        <w:rPr>
          <w:rFonts w:eastAsia="黑体" w:hint="eastAsia"/>
        </w:rPr>
        <w:t>委员会参照其关于儿童使其最大利益作为首要考虑的权利问题的第</w:t>
      </w:r>
      <w:r w:rsidRPr="00BC49BF">
        <w:rPr>
          <w:rFonts w:eastAsia="黑体"/>
        </w:rPr>
        <w:t>14</w:t>
      </w:r>
      <w:r w:rsidR="0081092A" w:rsidRPr="00BC49BF">
        <w:rPr>
          <w:rFonts w:eastAsia="黑体"/>
        </w:rPr>
        <w:t xml:space="preserve"> </w:t>
      </w:r>
      <w:r w:rsidR="00164892" w:rsidRPr="00BC49BF">
        <w:rPr>
          <w:rFonts w:eastAsia="黑体"/>
        </w:rPr>
        <w:t>(</w:t>
      </w:r>
      <w:r w:rsidRPr="00BC49BF">
        <w:rPr>
          <w:rFonts w:eastAsia="黑体"/>
        </w:rPr>
        <w:t>2013</w:t>
      </w:r>
      <w:r w:rsidR="00164892" w:rsidRPr="00BC49BF">
        <w:rPr>
          <w:rFonts w:eastAsia="黑体"/>
        </w:rPr>
        <w:t>)</w:t>
      </w:r>
      <w:r w:rsidRPr="00BC49BF">
        <w:rPr>
          <w:rFonts w:eastAsia="黑体" w:hint="eastAsia"/>
        </w:rPr>
        <w:t>号一般性意见，建议缔约国加紧努力：</w:t>
      </w:r>
    </w:p>
    <w:p w:rsidR="00E81B8A" w:rsidRPr="00BC49BF" w:rsidRDefault="00E81B8A" w:rsidP="00BC49BF">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为所有作出影响儿童的决定的主管部门制定关于儿童最大利益的明确标准；</w:t>
      </w:r>
    </w:p>
    <w:p w:rsidR="00E81B8A" w:rsidRPr="00BC49BF" w:rsidRDefault="00E81B8A" w:rsidP="00BC49BF">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b/>
          <w:bCs/>
        </w:rPr>
      </w:pPr>
      <w:r w:rsidRPr="00BC49BF">
        <w:rPr>
          <w:rFonts w:eastAsia="黑体" w:hint="eastAsia"/>
        </w:rPr>
        <w:t>确保在所有立法、行政和司法程序与决定中以及在与儿童有关和对儿童有影响的所有政策、方案、项目和国际合作中适当纳入、一致地解释和适用这项权利。</w:t>
      </w:r>
    </w:p>
    <w:p w:rsidR="00E81B8A" w:rsidRPr="0067204D" w:rsidRDefault="00E81B8A" w:rsidP="00BC49BF">
      <w:pPr>
        <w:pStyle w:val="H23GC"/>
      </w:pPr>
      <w:r w:rsidRPr="0067204D">
        <w:tab/>
      </w:r>
      <w:r w:rsidRPr="0067204D">
        <w:tab/>
      </w:r>
      <w:r w:rsidRPr="0067204D">
        <w:rPr>
          <w:rFonts w:hint="eastAsia"/>
          <w:snapToGrid w:val="0"/>
        </w:rPr>
        <w:t>尊重儿童意见</w:t>
      </w:r>
    </w:p>
    <w:p w:rsidR="00E81B8A" w:rsidRPr="00BC49BF" w:rsidRDefault="00E81B8A" w:rsidP="00C916F5">
      <w:pPr>
        <w:pStyle w:val="SingleTxtGC"/>
        <w:keepNext/>
        <w:keepLines/>
        <w:rPr>
          <w:rFonts w:eastAsia="黑体"/>
          <w:b/>
          <w:bCs/>
        </w:rPr>
      </w:pPr>
      <w:r w:rsidRPr="00BC49BF">
        <w:rPr>
          <w:rFonts w:eastAsia="黑体"/>
        </w:rPr>
        <w:t>14</w:t>
      </w:r>
      <w:r w:rsidR="00164892" w:rsidRPr="00BC49BF">
        <w:rPr>
          <w:rFonts w:eastAsia="黑体"/>
        </w:rPr>
        <w:t xml:space="preserve">.  </w:t>
      </w:r>
      <w:r w:rsidRPr="00BC49BF">
        <w:rPr>
          <w:rFonts w:eastAsia="黑体" w:hint="eastAsia"/>
        </w:rPr>
        <w:t>委员会赞赏地注意到缔约国的法律框架在很大程度上符合《公约》第</w:t>
      </w:r>
      <w:r w:rsidRPr="00BC49BF">
        <w:rPr>
          <w:rFonts w:eastAsia="黑体"/>
        </w:rPr>
        <w:t>12</w:t>
      </w:r>
      <w:r w:rsidRPr="00BC49BF">
        <w:rPr>
          <w:rFonts w:eastAsia="黑体" w:hint="eastAsia"/>
        </w:rPr>
        <w:t>条所载的原则，但建议缔约国：</w:t>
      </w:r>
    </w:p>
    <w:p w:rsidR="00E81B8A" w:rsidRPr="00BC49BF" w:rsidRDefault="00E81B8A" w:rsidP="00EE219D">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加紧努力，加强在实践中遵守儿童的发言权，尤其是残疾儿童、年龄较小的儿童和移民儿童、寻求庇护儿童及难民儿童等在这方面更容易被排斥的儿童的发言权；</w:t>
      </w:r>
    </w:p>
    <w:p w:rsidR="00E81B8A" w:rsidRPr="00BC49BF" w:rsidRDefault="00E81B8A" w:rsidP="00EE219D">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确保相关专业人员定期接受培训，以实现儿童适合年龄、有意义和有权力地参与影响其生活的决策，并使父母认识到尊重其子女观点的积极影响；</w:t>
      </w:r>
    </w:p>
    <w:p w:rsidR="00E81B8A" w:rsidRPr="00BC49BF" w:rsidRDefault="00E81B8A" w:rsidP="00EE219D">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加强落实儿童在影响儿童、尤其是年幼儿童的庇护和驱逐程序中发表意见的权利，并确保儿童在所有影响他们的案件中在各种情况下有可能发表个人意见；</w:t>
      </w:r>
    </w:p>
    <w:p w:rsidR="00E81B8A" w:rsidRPr="00BC49BF" w:rsidRDefault="00E81B8A" w:rsidP="00EE219D">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确保儿童了解在父母分居的情况下参与调解程序的可能性；</w:t>
      </w:r>
    </w:p>
    <w:p w:rsidR="00E81B8A" w:rsidRPr="00BC49BF" w:rsidRDefault="00E81B8A" w:rsidP="00EE219D">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BC49BF">
        <w:rPr>
          <w:rFonts w:eastAsia="黑体" w:hint="eastAsia"/>
        </w:rPr>
        <w:t>加紧努力，确保儿童有意义地参加青年理事会或所有市镇的所有儿童均可参与的其他论坛，解决这方面的差异，并考虑要求每个市镇让儿童参加此类论坛或其他类型的参与机构。</w:t>
      </w:r>
    </w:p>
    <w:p w:rsidR="00E81B8A" w:rsidRPr="00BC49BF" w:rsidRDefault="00E81B8A" w:rsidP="00BC49BF">
      <w:pPr>
        <w:pStyle w:val="H1GC"/>
        <w:rPr>
          <w:rStyle w:val="SingleTxtGCChar"/>
          <w:sz w:val="24"/>
          <w:szCs w:val="24"/>
        </w:rPr>
      </w:pPr>
      <w:r w:rsidRPr="00BC49BF">
        <w:tab/>
        <w:t>C</w:t>
      </w:r>
      <w:r w:rsidR="00164892" w:rsidRPr="00BC49BF">
        <w:t>.</w:t>
      </w:r>
      <w:r w:rsidR="00DE3021" w:rsidRPr="00BC49BF">
        <w:tab/>
      </w:r>
      <w:r w:rsidRPr="00BC49BF">
        <w:rPr>
          <w:rFonts w:hint="eastAsia"/>
        </w:rPr>
        <w:t>公民权利和自由</w:t>
      </w:r>
      <w:r w:rsidR="00164892" w:rsidRPr="00BC49BF">
        <w:rPr>
          <w:rStyle w:val="SingleTxtGCChar"/>
          <w:sz w:val="24"/>
          <w:szCs w:val="24"/>
        </w:rPr>
        <w:t>(</w:t>
      </w:r>
      <w:r w:rsidRPr="00BC49BF">
        <w:rPr>
          <w:rStyle w:val="SingleTxtGCChar"/>
          <w:rFonts w:hint="eastAsia"/>
          <w:sz w:val="24"/>
          <w:szCs w:val="24"/>
        </w:rPr>
        <w:t>第</w:t>
      </w:r>
      <w:r w:rsidRPr="00BC49BF">
        <w:rPr>
          <w:rStyle w:val="SingleTxtGCChar"/>
          <w:sz w:val="24"/>
          <w:szCs w:val="24"/>
        </w:rPr>
        <w:t>7</w:t>
      </w:r>
      <w:r w:rsidRPr="00BC49BF">
        <w:rPr>
          <w:rStyle w:val="SingleTxtGCChar"/>
          <w:rFonts w:hint="eastAsia"/>
          <w:sz w:val="24"/>
          <w:szCs w:val="24"/>
        </w:rPr>
        <w:t>条、第</w:t>
      </w:r>
      <w:r w:rsidRPr="00BC49BF">
        <w:rPr>
          <w:rStyle w:val="SingleTxtGCChar"/>
          <w:sz w:val="24"/>
          <w:szCs w:val="24"/>
        </w:rPr>
        <w:t>8</w:t>
      </w:r>
      <w:r w:rsidRPr="00BC49BF">
        <w:rPr>
          <w:rStyle w:val="SingleTxtGCChar"/>
          <w:rFonts w:hint="eastAsia"/>
          <w:sz w:val="24"/>
          <w:szCs w:val="24"/>
        </w:rPr>
        <w:t>条和第</w:t>
      </w:r>
      <w:r w:rsidRPr="00BC49BF">
        <w:rPr>
          <w:rStyle w:val="SingleTxtGCChar"/>
          <w:sz w:val="24"/>
          <w:szCs w:val="24"/>
        </w:rPr>
        <w:t>13</w:t>
      </w:r>
      <w:r w:rsidRPr="00BC49BF">
        <w:rPr>
          <w:rStyle w:val="SingleTxtGCChar"/>
          <w:rFonts w:hint="eastAsia"/>
          <w:sz w:val="24"/>
          <w:szCs w:val="24"/>
        </w:rPr>
        <w:t>至</w:t>
      </w:r>
      <w:r w:rsidRPr="00BC49BF">
        <w:rPr>
          <w:rStyle w:val="SingleTxtGCChar"/>
          <w:sz w:val="24"/>
          <w:szCs w:val="24"/>
        </w:rPr>
        <w:t>17</w:t>
      </w:r>
      <w:r w:rsidRPr="00BC49BF">
        <w:rPr>
          <w:rStyle w:val="SingleTxtGCChar"/>
          <w:rFonts w:hint="eastAsia"/>
          <w:sz w:val="24"/>
          <w:szCs w:val="24"/>
        </w:rPr>
        <w:t>条</w:t>
      </w:r>
      <w:r w:rsidR="00164892" w:rsidRPr="00BC49BF">
        <w:rPr>
          <w:rStyle w:val="SingleTxtGCChar"/>
          <w:sz w:val="24"/>
          <w:szCs w:val="24"/>
        </w:rPr>
        <w:t>)</w:t>
      </w:r>
    </w:p>
    <w:p w:rsidR="00E81B8A" w:rsidRPr="0067204D" w:rsidRDefault="00E81B8A" w:rsidP="00BC49BF">
      <w:pPr>
        <w:pStyle w:val="H23GC"/>
      </w:pPr>
      <w:r w:rsidRPr="0067204D">
        <w:tab/>
      </w:r>
      <w:r w:rsidRPr="0067204D">
        <w:tab/>
      </w:r>
      <w:r w:rsidRPr="0067204D">
        <w:rPr>
          <w:rFonts w:hint="eastAsia"/>
        </w:rPr>
        <w:t>国籍</w:t>
      </w:r>
    </w:p>
    <w:p w:rsidR="00E81B8A" w:rsidRPr="007532A5" w:rsidRDefault="00E81B8A" w:rsidP="00BC49BF">
      <w:pPr>
        <w:pStyle w:val="SingleTxtGC"/>
        <w:rPr>
          <w:rFonts w:eastAsia="黑体"/>
          <w:b/>
          <w:bCs/>
        </w:rPr>
      </w:pPr>
      <w:r w:rsidRPr="007532A5">
        <w:rPr>
          <w:rFonts w:eastAsia="黑体"/>
        </w:rPr>
        <w:t>15</w:t>
      </w:r>
      <w:r w:rsidR="00164892" w:rsidRPr="007532A5">
        <w:rPr>
          <w:rFonts w:eastAsia="黑体"/>
        </w:rPr>
        <w:t xml:space="preserve">.  </w:t>
      </w:r>
      <w:r w:rsidRPr="007532A5">
        <w:rPr>
          <w:rFonts w:eastAsia="黑体" w:hint="eastAsia"/>
        </w:rPr>
        <w:t>委员会注意到关于为所有人提供合法身份，包括出生登记的《可持续发展目标》的具体目标</w:t>
      </w:r>
      <w:r w:rsidRPr="007532A5">
        <w:rPr>
          <w:rFonts w:eastAsia="黑体"/>
        </w:rPr>
        <w:t>16.9</w:t>
      </w:r>
      <w:r w:rsidRPr="007532A5">
        <w:rPr>
          <w:rFonts w:eastAsia="黑体" w:hint="eastAsia"/>
        </w:rPr>
        <w:t>，并根据人权事务委员会提出的建议</w:t>
      </w:r>
      <w:r w:rsidR="00164892" w:rsidRPr="007532A5">
        <w:rPr>
          <w:rFonts w:eastAsia="黑体" w:hint="eastAsia"/>
        </w:rPr>
        <w:t>(</w:t>
      </w:r>
      <w:r w:rsidRPr="007532A5">
        <w:rPr>
          <w:rFonts w:eastAsia="黑体"/>
        </w:rPr>
        <w:t>CCPR/C/NOR/</w:t>
      </w:r>
      <w:r w:rsidR="004711B5" w:rsidRPr="007532A5">
        <w:rPr>
          <w:rFonts w:eastAsia="黑体"/>
        </w:rPr>
        <w:t xml:space="preserve"> </w:t>
      </w:r>
      <w:r w:rsidRPr="007532A5">
        <w:rPr>
          <w:rFonts w:eastAsia="黑体"/>
        </w:rPr>
        <w:t>CO/7</w:t>
      </w:r>
      <w:r w:rsidRPr="007532A5">
        <w:rPr>
          <w:rFonts w:eastAsia="黑体" w:hint="eastAsia"/>
        </w:rPr>
        <w:t>，第</w:t>
      </w:r>
      <w:r w:rsidRPr="007532A5">
        <w:rPr>
          <w:rFonts w:eastAsia="黑体"/>
        </w:rPr>
        <w:t>35</w:t>
      </w:r>
      <w:r w:rsidRPr="007532A5">
        <w:rPr>
          <w:rFonts w:eastAsia="黑体" w:hint="eastAsia"/>
        </w:rPr>
        <w:t>段</w:t>
      </w:r>
      <w:r w:rsidR="00164892" w:rsidRPr="007532A5">
        <w:rPr>
          <w:rFonts w:eastAsia="黑体" w:hint="eastAsia"/>
        </w:rPr>
        <w:t>)</w:t>
      </w:r>
      <w:r w:rsidRPr="007532A5">
        <w:rPr>
          <w:rFonts w:eastAsia="黑体" w:hint="eastAsia"/>
        </w:rPr>
        <w:t>，建议缔约国：</w:t>
      </w:r>
    </w:p>
    <w:p w:rsidR="00E81B8A" w:rsidRPr="007532A5" w:rsidRDefault="00E81B8A" w:rsidP="00BC49BF">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7532A5">
        <w:rPr>
          <w:rFonts w:eastAsia="黑体" w:hint="eastAsia"/>
        </w:rPr>
        <w:t>建立所有必要的保障措施，确保在缔约国出生的所有儿童在出生时均有权获得国籍，如果无国籍的话；</w:t>
      </w:r>
    </w:p>
    <w:p w:rsidR="00E81B8A" w:rsidRPr="007532A5" w:rsidRDefault="00E81B8A" w:rsidP="00BC49BF">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7532A5">
        <w:rPr>
          <w:rFonts w:eastAsia="黑体" w:hint="eastAsia"/>
        </w:rPr>
        <w:t>根据国际标准，在法律中规定无国籍状态的具体定义。</w:t>
      </w:r>
    </w:p>
    <w:p w:rsidR="00E81B8A" w:rsidRPr="007532A5" w:rsidRDefault="00E81B8A" w:rsidP="007532A5">
      <w:pPr>
        <w:pStyle w:val="H1GC"/>
        <w:rPr>
          <w:rStyle w:val="SingleTxtGCChar"/>
          <w:sz w:val="24"/>
          <w:szCs w:val="24"/>
        </w:rPr>
      </w:pPr>
      <w:r w:rsidRPr="007532A5">
        <w:tab/>
        <w:t>D</w:t>
      </w:r>
      <w:r w:rsidR="00164892" w:rsidRPr="007532A5">
        <w:t>.</w:t>
      </w:r>
      <w:r w:rsidR="00926C4F" w:rsidRPr="007532A5">
        <w:tab/>
      </w:r>
      <w:r w:rsidRPr="007532A5">
        <w:rPr>
          <w:rFonts w:hint="eastAsia"/>
        </w:rPr>
        <w:t>暴力侵害儿童</w:t>
      </w:r>
      <w:r w:rsidR="00164892" w:rsidRPr="007532A5">
        <w:rPr>
          <w:rStyle w:val="SingleTxtGCChar"/>
          <w:sz w:val="24"/>
          <w:szCs w:val="24"/>
        </w:rPr>
        <w:t>(</w:t>
      </w:r>
      <w:r w:rsidRPr="007532A5">
        <w:rPr>
          <w:rStyle w:val="SingleTxtGCChar"/>
          <w:rFonts w:hint="eastAsia"/>
          <w:sz w:val="24"/>
          <w:szCs w:val="24"/>
        </w:rPr>
        <w:t>第</w:t>
      </w:r>
      <w:r w:rsidRPr="007532A5">
        <w:rPr>
          <w:rStyle w:val="SingleTxtGCChar"/>
          <w:sz w:val="24"/>
          <w:szCs w:val="24"/>
        </w:rPr>
        <w:t>19</w:t>
      </w:r>
      <w:r w:rsidRPr="007532A5">
        <w:rPr>
          <w:rStyle w:val="SingleTxtGCChar"/>
          <w:rFonts w:hint="eastAsia"/>
          <w:sz w:val="24"/>
          <w:szCs w:val="24"/>
        </w:rPr>
        <w:t>条、第</w:t>
      </w:r>
      <w:r w:rsidRPr="007532A5">
        <w:rPr>
          <w:rStyle w:val="SingleTxtGCChar"/>
          <w:sz w:val="24"/>
          <w:szCs w:val="24"/>
        </w:rPr>
        <w:t>24</w:t>
      </w:r>
      <w:r w:rsidRPr="007532A5">
        <w:rPr>
          <w:rStyle w:val="SingleTxtGCChar"/>
          <w:rFonts w:hint="eastAsia"/>
          <w:sz w:val="24"/>
          <w:szCs w:val="24"/>
        </w:rPr>
        <w:t>条第</w:t>
      </w:r>
      <w:r w:rsidRPr="007532A5">
        <w:rPr>
          <w:rStyle w:val="SingleTxtGCChar"/>
          <w:sz w:val="24"/>
          <w:szCs w:val="24"/>
        </w:rPr>
        <w:t>3</w:t>
      </w:r>
      <w:r w:rsidRPr="007532A5">
        <w:rPr>
          <w:rStyle w:val="SingleTxtGCChar"/>
          <w:rFonts w:hint="eastAsia"/>
          <w:sz w:val="24"/>
          <w:szCs w:val="24"/>
        </w:rPr>
        <w:t>款、第</w:t>
      </w:r>
      <w:r w:rsidRPr="007532A5">
        <w:rPr>
          <w:rStyle w:val="SingleTxtGCChar"/>
          <w:sz w:val="24"/>
          <w:szCs w:val="24"/>
        </w:rPr>
        <w:t>28</w:t>
      </w:r>
      <w:r w:rsidRPr="007532A5">
        <w:rPr>
          <w:rStyle w:val="SingleTxtGCChar"/>
          <w:rFonts w:hint="eastAsia"/>
          <w:sz w:val="24"/>
          <w:szCs w:val="24"/>
        </w:rPr>
        <w:t>条第</w:t>
      </w:r>
      <w:r w:rsidRPr="007532A5">
        <w:rPr>
          <w:rStyle w:val="SingleTxtGCChar"/>
          <w:sz w:val="24"/>
          <w:szCs w:val="24"/>
        </w:rPr>
        <w:t>2</w:t>
      </w:r>
      <w:r w:rsidRPr="007532A5">
        <w:rPr>
          <w:rStyle w:val="SingleTxtGCChar"/>
          <w:rFonts w:hint="eastAsia"/>
          <w:sz w:val="24"/>
          <w:szCs w:val="24"/>
        </w:rPr>
        <w:t>款、第</w:t>
      </w:r>
      <w:r w:rsidRPr="007532A5">
        <w:rPr>
          <w:rStyle w:val="SingleTxtGCChar"/>
          <w:sz w:val="24"/>
          <w:szCs w:val="24"/>
        </w:rPr>
        <w:t>34</w:t>
      </w:r>
      <w:r w:rsidRPr="007532A5">
        <w:rPr>
          <w:rStyle w:val="SingleTxtGCChar"/>
          <w:rFonts w:hint="eastAsia"/>
          <w:sz w:val="24"/>
          <w:szCs w:val="24"/>
        </w:rPr>
        <w:t>条、第</w:t>
      </w:r>
      <w:r w:rsidRPr="007532A5">
        <w:rPr>
          <w:rStyle w:val="SingleTxtGCChar"/>
          <w:sz w:val="24"/>
          <w:szCs w:val="24"/>
        </w:rPr>
        <w:t>37</w:t>
      </w:r>
      <w:r w:rsidRPr="007532A5">
        <w:rPr>
          <w:rStyle w:val="SingleTxtGCChar"/>
          <w:rFonts w:hint="eastAsia"/>
          <w:sz w:val="24"/>
          <w:szCs w:val="24"/>
        </w:rPr>
        <w:t>条</w:t>
      </w:r>
      <w:r w:rsidRPr="007532A5">
        <w:rPr>
          <w:rStyle w:val="SingleTxtGCChar"/>
          <w:sz w:val="24"/>
          <w:szCs w:val="24"/>
        </w:rPr>
        <w:t>(a)</w:t>
      </w:r>
      <w:r w:rsidRPr="007532A5">
        <w:rPr>
          <w:rStyle w:val="SingleTxtGCChar"/>
          <w:rFonts w:hint="eastAsia"/>
          <w:sz w:val="24"/>
          <w:szCs w:val="24"/>
        </w:rPr>
        <w:t>项和第</w:t>
      </w:r>
      <w:r w:rsidRPr="007532A5">
        <w:rPr>
          <w:rStyle w:val="SingleTxtGCChar"/>
          <w:sz w:val="24"/>
          <w:szCs w:val="24"/>
        </w:rPr>
        <w:t>39</w:t>
      </w:r>
      <w:r w:rsidRPr="007532A5">
        <w:rPr>
          <w:rStyle w:val="SingleTxtGCChar"/>
          <w:rFonts w:hint="eastAsia"/>
          <w:sz w:val="24"/>
          <w:szCs w:val="24"/>
        </w:rPr>
        <w:t>条</w:t>
      </w:r>
      <w:r w:rsidR="00164892" w:rsidRPr="007532A5">
        <w:rPr>
          <w:rStyle w:val="SingleTxtGCChar"/>
          <w:sz w:val="24"/>
          <w:szCs w:val="24"/>
        </w:rPr>
        <w:t>)</w:t>
      </w:r>
    </w:p>
    <w:p w:rsidR="00E81B8A" w:rsidRPr="0067204D" w:rsidRDefault="00E81B8A" w:rsidP="007532A5">
      <w:pPr>
        <w:pStyle w:val="H23GC"/>
      </w:pPr>
      <w:r w:rsidRPr="0067204D">
        <w:tab/>
      </w:r>
      <w:r w:rsidRPr="0067204D">
        <w:tab/>
      </w:r>
      <w:r w:rsidRPr="0067204D">
        <w:rPr>
          <w:rFonts w:hint="eastAsia"/>
        </w:rPr>
        <w:t>虐待与忽视</w:t>
      </w:r>
    </w:p>
    <w:p w:rsidR="00E81B8A" w:rsidRPr="007532A5" w:rsidRDefault="00E81B8A" w:rsidP="00E81B8A">
      <w:pPr>
        <w:pStyle w:val="SingleTxtGC"/>
        <w:rPr>
          <w:rFonts w:eastAsia="黑体"/>
          <w:b/>
          <w:bCs/>
        </w:rPr>
      </w:pPr>
      <w:r w:rsidRPr="007532A5">
        <w:rPr>
          <w:rFonts w:eastAsia="黑体"/>
        </w:rPr>
        <w:t>16</w:t>
      </w:r>
      <w:r w:rsidR="00164892" w:rsidRPr="007532A5">
        <w:rPr>
          <w:rFonts w:eastAsia="黑体"/>
        </w:rPr>
        <w:t xml:space="preserve">.  </w:t>
      </w:r>
      <w:r w:rsidRPr="007532A5">
        <w:rPr>
          <w:rFonts w:eastAsia="黑体" w:hint="eastAsia"/>
        </w:rPr>
        <w:t>委员会赞赏地注意到缔约国为预防和处理暴力侵害儿童问题采取的许多立法和政策措施，并参照其关于保护儿童免遭体罚和其他残忍或有辱人格的处罚的第</w:t>
      </w:r>
      <w:r w:rsidRPr="007532A5">
        <w:rPr>
          <w:rFonts w:eastAsia="黑体"/>
        </w:rPr>
        <w:t>8</w:t>
      </w:r>
      <w:r w:rsidR="00612F63" w:rsidRPr="007532A5">
        <w:rPr>
          <w:rFonts w:eastAsia="黑体"/>
          <w:sz w:val="10"/>
          <w:szCs w:val="10"/>
        </w:rPr>
        <w:t xml:space="preserve"> </w:t>
      </w:r>
      <w:r w:rsidR="00164892" w:rsidRPr="007532A5">
        <w:rPr>
          <w:rFonts w:eastAsia="黑体"/>
        </w:rPr>
        <w:t>(</w:t>
      </w:r>
      <w:r w:rsidRPr="007532A5">
        <w:rPr>
          <w:rFonts w:eastAsia="黑体"/>
        </w:rPr>
        <w:t>2006</w:t>
      </w:r>
      <w:r w:rsidR="00164892" w:rsidRPr="007532A5">
        <w:rPr>
          <w:rFonts w:eastAsia="黑体"/>
        </w:rPr>
        <w:t>)</w:t>
      </w:r>
      <w:r w:rsidRPr="007532A5">
        <w:rPr>
          <w:rFonts w:eastAsia="黑体" w:hint="eastAsia"/>
        </w:rPr>
        <w:t>号一般性意见，以及关于制止虐待、剥削、贩运儿童、对儿童实施所有形式的暴力和实施酷刑的《可持续发展目标》的具体目标</w:t>
      </w:r>
      <w:r w:rsidRPr="007532A5">
        <w:rPr>
          <w:rFonts w:eastAsia="黑体"/>
        </w:rPr>
        <w:t>16.2</w:t>
      </w:r>
      <w:r w:rsidRPr="007532A5">
        <w:rPr>
          <w:rFonts w:eastAsia="黑体" w:hint="eastAsia"/>
        </w:rPr>
        <w:t>，建议缔约国：</w:t>
      </w:r>
    </w:p>
    <w:p w:rsidR="00E81B8A" w:rsidRPr="007532A5" w:rsidRDefault="00E81B8A" w:rsidP="00EE219D">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7532A5">
        <w:rPr>
          <w:rFonts w:eastAsia="黑体" w:hint="eastAsia"/>
        </w:rPr>
        <w:t>加紧努力，在媒体的配合下并通过为父母和未来父母举办关于该专题和关于暴力侵害儿童行为非法的情况通报会，促进积极、非暴力和参与式育儿和纪律；</w:t>
      </w:r>
    </w:p>
    <w:p w:rsidR="00E81B8A" w:rsidRPr="007532A5" w:rsidRDefault="00E81B8A" w:rsidP="00EE219D">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7532A5">
        <w:rPr>
          <w:rFonts w:eastAsia="黑体" w:hint="eastAsia"/>
        </w:rPr>
        <w:t>确保儿童每周</w:t>
      </w:r>
      <w:r w:rsidRPr="007532A5">
        <w:rPr>
          <w:rFonts w:eastAsia="黑体"/>
        </w:rPr>
        <w:t>7</w:t>
      </w:r>
      <w:r w:rsidRPr="007532A5">
        <w:rPr>
          <w:rFonts w:eastAsia="黑体" w:hint="eastAsia"/>
        </w:rPr>
        <w:t>天、每天</w:t>
      </w:r>
      <w:r w:rsidRPr="007532A5">
        <w:rPr>
          <w:rFonts w:eastAsia="黑体"/>
        </w:rPr>
        <w:t>24</w:t>
      </w:r>
      <w:r w:rsidRPr="007532A5">
        <w:rPr>
          <w:rFonts w:eastAsia="黑体" w:hint="eastAsia"/>
        </w:rPr>
        <w:t>小时都能获得热线帮助，以及其他举报途径，例如学校护士等可以秘密接触的专门指定和培训的工作人员、市一级的特殊服务台，并确保儿童了解这些举报途径；</w:t>
      </w:r>
    </w:p>
    <w:p w:rsidR="00E81B8A" w:rsidRPr="0067204D" w:rsidRDefault="00E81B8A" w:rsidP="00EE219D">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67204D">
        <w:rPr>
          <w:rFonts w:eastAsia="黑体" w:hint="eastAsia"/>
        </w:rPr>
        <w:t>根据委员会收到的表明学生在学校有时遭受成年人暴力的资料，调查教学人员和学校工作人员的暴力和威胁发生情况，并制定和实施零容忍政策，以确保对每项暴力指控进行适当调查；</w:t>
      </w:r>
    </w:p>
    <w:p w:rsidR="00E81B8A" w:rsidRPr="00A748AA" w:rsidRDefault="00E81B8A" w:rsidP="00EE219D">
      <w:pPr>
        <w:pStyle w:val="SingleTxtGC"/>
        <w:numPr>
          <w:ilvl w:val="0"/>
          <w:numId w:val="16"/>
        </w:numPr>
        <w:tabs>
          <w:tab w:val="clear" w:pos="431"/>
          <w:tab w:val="clear" w:pos="1134"/>
          <w:tab w:val="clear" w:pos="1565"/>
          <w:tab w:val="clear" w:pos="1996"/>
          <w:tab w:val="clear" w:pos="2427"/>
          <w:tab w:val="left" w:pos="1985"/>
        </w:tabs>
        <w:ind w:left="1134" w:firstLine="426"/>
      </w:pPr>
      <w:r w:rsidRPr="0067204D">
        <w:rPr>
          <w:rFonts w:eastAsia="黑体" w:hint="eastAsia"/>
        </w:rPr>
        <w:t>确保在市一级为遭受暴力和虐待的儿童提供足够的支助，并加强市镇在这方面的能力。</w:t>
      </w:r>
    </w:p>
    <w:p w:rsidR="00E81B8A" w:rsidRPr="00824A25" w:rsidRDefault="00E81B8A" w:rsidP="007532A5">
      <w:pPr>
        <w:pStyle w:val="H23GC"/>
      </w:pPr>
      <w:r w:rsidRPr="00824A25">
        <w:tab/>
      </w:r>
      <w:r w:rsidRPr="00824A25">
        <w:tab/>
      </w:r>
      <w:r w:rsidRPr="006B0EE6">
        <w:rPr>
          <w:rFonts w:hint="eastAsia"/>
        </w:rPr>
        <w:t>性剥削和性虐待</w:t>
      </w:r>
    </w:p>
    <w:p w:rsidR="00E81B8A" w:rsidRPr="00824A25" w:rsidRDefault="00E81B8A" w:rsidP="007532A5">
      <w:pPr>
        <w:pStyle w:val="SingleTxtGC"/>
      </w:pPr>
      <w:r w:rsidRPr="00824A25">
        <w:t>17</w:t>
      </w:r>
      <w:r w:rsidR="00164892">
        <w:t xml:space="preserve">.  </w:t>
      </w:r>
      <w:r w:rsidRPr="003B682E">
        <w:rPr>
          <w:rFonts w:hint="eastAsia"/>
        </w:rPr>
        <w:t>委员会赞赏地注意到缔约国</w:t>
      </w:r>
      <w:r>
        <w:rPr>
          <w:rFonts w:hint="eastAsia"/>
        </w:rPr>
        <w:t>为</w:t>
      </w:r>
      <w:r w:rsidRPr="003B682E">
        <w:rPr>
          <w:rFonts w:hint="eastAsia"/>
        </w:rPr>
        <w:t>预防和打击对儿童的性剥削和性虐待</w:t>
      </w:r>
      <w:r>
        <w:rPr>
          <w:rFonts w:hint="eastAsia"/>
        </w:rPr>
        <w:t>所</w:t>
      </w:r>
      <w:r w:rsidRPr="003B682E">
        <w:rPr>
          <w:rFonts w:hint="eastAsia"/>
        </w:rPr>
        <w:t>采取</w:t>
      </w:r>
      <w:r>
        <w:rPr>
          <w:rFonts w:hint="eastAsia"/>
        </w:rPr>
        <w:t>的</w:t>
      </w:r>
      <w:r w:rsidRPr="003B682E">
        <w:rPr>
          <w:rFonts w:hint="eastAsia"/>
        </w:rPr>
        <w:t>措施，包括在新</w:t>
      </w:r>
      <w:r>
        <w:rPr>
          <w:rFonts w:hint="eastAsia"/>
        </w:rPr>
        <w:t>《</w:t>
      </w:r>
      <w:r w:rsidRPr="003B682E">
        <w:rPr>
          <w:rFonts w:hint="eastAsia"/>
        </w:rPr>
        <w:t>刑法</w:t>
      </w:r>
      <w:r>
        <w:rPr>
          <w:rFonts w:hint="eastAsia"/>
        </w:rPr>
        <w:t>》</w:t>
      </w:r>
      <w:r w:rsidRPr="003B682E">
        <w:rPr>
          <w:rFonts w:hint="eastAsia"/>
        </w:rPr>
        <w:t>中加强关于儿童性虐待和性剥削的法律制度。然而，委员会感到关切的是，</w:t>
      </w:r>
      <w:r>
        <w:rPr>
          <w:rFonts w:hint="eastAsia"/>
        </w:rPr>
        <w:t>现有</w:t>
      </w:r>
      <w:r w:rsidRPr="003B682E">
        <w:rPr>
          <w:rFonts w:hint="eastAsia"/>
        </w:rPr>
        <w:t>行动计划没有充分关注</w:t>
      </w:r>
      <w:r>
        <w:rPr>
          <w:rFonts w:hint="eastAsia"/>
        </w:rPr>
        <w:t>在线</w:t>
      </w:r>
      <w:r w:rsidRPr="003B682E">
        <w:rPr>
          <w:rFonts w:hint="eastAsia"/>
        </w:rPr>
        <w:t>对儿童</w:t>
      </w:r>
      <w:r>
        <w:rPr>
          <w:rFonts w:hint="eastAsia"/>
        </w:rPr>
        <w:t>产生</w:t>
      </w:r>
      <w:r w:rsidRPr="003B682E">
        <w:rPr>
          <w:rFonts w:hint="eastAsia"/>
        </w:rPr>
        <w:t>的危险。它特别关注：</w:t>
      </w:r>
    </w:p>
    <w:p w:rsidR="00E81B8A" w:rsidRPr="00824A25" w:rsidRDefault="00E81B8A" w:rsidP="007532A5">
      <w:pPr>
        <w:pStyle w:val="SingleTxtGC"/>
        <w:numPr>
          <w:ilvl w:val="0"/>
          <w:numId w:val="17"/>
        </w:numPr>
        <w:tabs>
          <w:tab w:val="clear" w:pos="431"/>
          <w:tab w:val="clear" w:pos="1134"/>
          <w:tab w:val="clear" w:pos="1565"/>
          <w:tab w:val="clear" w:pos="1996"/>
          <w:tab w:val="clear" w:pos="2427"/>
          <w:tab w:val="left" w:pos="1985"/>
        </w:tabs>
        <w:ind w:left="1134" w:firstLine="420"/>
      </w:pPr>
      <w:r w:rsidRPr="003B682E">
        <w:rPr>
          <w:rFonts w:hint="eastAsia"/>
        </w:rPr>
        <w:t>女</w:t>
      </w:r>
      <w:r>
        <w:rPr>
          <w:rFonts w:hint="eastAsia"/>
        </w:rPr>
        <w:t>童</w:t>
      </w:r>
      <w:r w:rsidRPr="003B682E">
        <w:rPr>
          <w:rFonts w:hint="eastAsia"/>
        </w:rPr>
        <w:t>特别容易遭受性虐待和性剥削，在萨米女</w:t>
      </w:r>
      <w:r>
        <w:rPr>
          <w:rFonts w:hint="eastAsia"/>
        </w:rPr>
        <w:t>童、</w:t>
      </w:r>
      <w:r w:rsidRPr="003B682E">
        <w:rPr>
          <w:rFonts w:hint="eastAsia"/>
        </w:rPr>
        <w:t>残疾女</w:t>
      </w:r>
      <w:r w:rsidRPr="0089711B">
        <w:rPr>
          <w:rFonts w:hint="eastAsia"/>
        </w:rPr>
        <w:t>童</w:t>
      </w:r>
      <w:r>
        <w:rPr>
          <w:rFonts w:hint="eastAsia"/>
        </w:rPr>
        <w:t>、</w:t>
      </w:r>
      <w:r w:rsidRPr="003B682E">
        <w:rPr>
          <w:rFonts w:hint="eastAsia"/>
        </w:rPr>
        <w:t>无人陪伴儿童</w:t>
      </w:r>
      <w:r>
        <w:rPr>
          <w:rFonts w:hint="eastAsia"/>
        </w:rPr>
        <w:t>、</w:t>
      </w:r>
      <w:r w:rsidRPr="003B682E">
        <w:rPr>
          <w:rFonts w:hint="eastAsia"/>
        </w:rPr>
        <w:t>属于少数群体的儿童</w:t>
      </w:r>
      <w:r>
        <w:rPr>
          <w:rFonts w:hint="eastAsia"/>
        </w:rPr>
        <w:t>以及</w:t>
      </w:r>
      <w:r w:rsidRPr="003B682E">
        <w:rPr>
          <w:rFonts w:hint="eastAsia"/>
        </w:rPr>
        <w:t>生活在贫困家庭</w:t>
      </w:r>
      <w:r>
        <w:rPr>
          <w:rFonts w:hint="eastAsia"/>
        </w:rPr>
        <w:t>和</w:t>
      </w:r>
      <w:r w:rsidRPr="0089711B">
        <w:rPr>
          <w:rFonts w:hint="eastAsia"/>
        </w:rPr>
        <w:t>饮酒量高的家庭</w:t>
      </w:r>
      <w:r w:rsidRPr="003B682E">
        <w:rPr>
          <w:rFonts w:hint="eastAsia"/>
        </w:rPr>
        <w:t>的儿童的情况下</w:t>
      </w:r>
      <w:r>
        <w:rPr>
          <w:rFonts w:hint="eastAsia"/>
        </w:rPr>
        <w:t>该问题</w:t>
      </w:r>
      <w:r w:rsidRPr="003B682E">
        <w:rPr>
          <w:rFonts w:hint="eastAsia"/>
        </w:rPr>
        <w:t>进一步</w:t>
      </w:r>
      <w:r>
        <w:rPr>
          <w:rFonts w:hint="eastAsia"/>
        </w:rPr>
        <w:t>加剧；</w:t>
      </w:r>
    </w:p>
    <w:p w:rsidR="00E81B8A" w:rsidRPr="00824A25" w:rsidRDefault="00E81B8A" w:rsidP="007532A5">
      <w:pPr>
        <w:pStyle w:val="SingleTxtGC"/>
        <w:numPr>
          <w:ilvl w:val="0"/>
          <w:numId w:val="17"/>
        </w:numPr>
        <w:tabs>
          <w:tab w:val="clear" w:pos="431"/>
          <w:tab w:val="clear" w:pos="1134"/>
          <w:tab w:val="clear" w:pos="1565"/>
          <w:tab w:val="clear" w:pos="1996"/>
          <w:tab w:val="clear" w:pos="2427"/>
          <w:tab w:val="left" w:pos="1985"/>
        </w:tabs>
        <w:ind w:left="1134" w:firstLine="420"/>
      </w:pPr>
      <w:r w:rsidRPr="003B682E">
        <w:rPr>
          <w:rFonts w:hint="eastAsia"/>
        </w:rPr>
        <w:t>缺乏自由同意不是</w:t>
      </w:r>
      <w:r>
        <w:rPr>
          <w:rFonts w:hint="eastAsia"/>
        </w:rPr>
        <w:t>《</w:t>
      </w:r>
      <w:r w:rsidRPr="003B682E">
        <w:rPr>
          <w:rFonts w:hint="eastAsia"/>
        </w:rPr>
        <w:t>刑法</w:t>
      </w:r>
      <w:r>
        <w:rPr>
          <w:rFonts w:hint="eastAsia"/>
        </w:rPr>
        <w:t>》</w:t>
      </w:r>
      <w:r w:rsidRPr="003B682E">
        <w:rPr>
          <w:rFonts w:hint="eastAsia"/>
        </w:rPr>
        <w:t>第</w:t>
      </w:r>
      <w:r w:rsidRPr="003B682E">
        <w:t>291</w:t>
      </w:r>
      <w:r w:rsidRPr="003B682E">
        <w:rPr>
          <w:rFonts w:hint="eastAsia"/>
        </w:rPr>
        <w:t>条中适用于</w:t>
      </w:r>
      <w:r w:rsidRPr="003B682E">
        <w:t>14</w:t>
      </w:r>
      <w:r w:rsidRPr="003B682E">
        <w:rPr>
          <w:rFonts w:hint="eastAsia"/>
        </w:rPr>
        <w:t>岁以上儿童的强奸定义的核心，</w:t>
      </w:r>
      <w:r>
        <w:rPr>
          <w:rFonts w:hint="eastAsia"/>
        </w:rPr>
        <w:t>对此</w:t>
      </w:r>
      <w:r w:rsidRPr="003B682E">
        <w:rPr>
          <w:rFonts w:hint="eastAsia"/>
        </w:rPr>
        <w:t>消除对妇女歧视委员会和人权事务委员会已经提出</w:t>
      </w:r>
      <w:r>
        <w:rPr>
          <w:rFonts w:hint="eastAsia"/>
        </w:rPr>
        <w:t>了</w:t>
      </w:r>
      <w:r w:rsidRPr="00974DB9">
        <w:rPr>
          <w:rFonts w:hint="eastAsia"/>
        </w:rPr>
        <w:t>担忧</w:t>
      </w:r>
      <w:r w:rsidR="00164892">
        <w:rPr>
          <w:rFonts w:hint="eastAsia"/>
        </w:rPr>
        <w:t>(</w:t>
      </w:r>
      <w:r w:rsidRPr="004855C8">
        <w:t>CEDAW/C/NOR/CO/9</w:t>
      </w:r>
      <w:r w:rsidRPr="003B682E">
        <w:rPr>
          <w:rFonts w:hint="eastAsia"/>
        </w:rPr>
        <w:t>，第</w:t>
      </w:r>
      <w:r w:rsidRPr="003B682E">
        <w:t>24</w:t>
      </w:r>
      <w:r w:rsidR="00711DE2">
        <w:t xml:space="preserve"> </w:t>
      </w:r>
      <w:r w:rsidR="00164892">
        <w:rPr>
          <w:rFonts w:hint="eastAsia"/>
        </w:rPr>
        <w:t>(</w:t>
      </w:r>
      <w:r w:rsidRPr="003B682E">
        <w:t>g</w:t>
      </w:r>
      <w:r w:rsidR="00164892">
        <w:rPr>
          <w:rFonts w:hint="eastAsia"/>
        </w:rPr>
        <w:t>)</w:t>
      </w:r>
      <w:r w:rsidRPr="003B682E">
        <w:rPr>
          <w:rFonts w:hint="eastAsia"/>
        </w:rPr>
        <w:t>段和</w:t>
      </w:r>
      <w:r w:rsidRPr="004855C8">
        <w:t>CCPR/C/NOR/CO/7</w:t>
      </w:r>
      <w:r w:rsidRPr="003B682E">
        <w:rPr>
          <w:rFonts w:hint="eastAsia"/>
        </w:rPr>
        <w:t>，第</w:t>
      </w:r>
      <w:r w:rsidRPr="003B682E">
        <w:t>15</w:t>
      </w:r>
      <w:r w:rsidR="00711DE2">
        <w:t xml:space="preserve"> </w:t>
      </w:r>
      <w:r w:rsidR="00164892">
        <w:rPr>
          <w:rFonts w:hint="eastAsia"/>
        </w:rPr>
        <w:t>(</w:t>
      </w:r>
      <w:r w:rsidRPr="003B682E">
        <w:t>b</w:t>
      </w:r>
      <w:r w:rsidR="00164892">
        <w:rPr>
          <w:rFonts w:hint="eastAsia"/>
        </w:rPr>
        <w:t>)</w:t>
      </w:r>
      <w:r w:rsidRPr="003B682E">
        <w:rPr>
          <w:rFonts w:hint="eastAsia"/>
        </w:rPr>
        <w:t>段</w:t>
      </w:r>
      <w:r w:rsidR="00164892">
        <w:rPr>
          <w:rFonts w:hint="eastAsia"/>
        </w:rPr>
        <w:t>)</w:t>
      </w:r>
      <w:r>
        <w:rPr>
          <w:rFonts w:hint="eastAsia"/>
        </w:rPr>
        <w:t>；</w:t>
      </w:r>
    </w:p>
    <w:p w:rsidR="00E81B8A" w:rsidRPr="00824A25" w:rsidRDefault="00E81B8A" w:rsidP="007532A5">
      <w:pPr>
        <w:pStyle w:val="SingleTxtGC"/>
        <w:numPr>
          <w:ilvl w:val="0"/>
          <w:numId w:val="17"/>
        </w:numPr>
        <w:tabs>
          <w:tab w:val="clear" w:pos="431"/>
          <w:tab w:val="clear" w:pos="1134"/>
          <w:tab w:val="clear" w:pos="1565"/>
          <w:tab w:val="clear" w:pos="1996"/>
          <w:tab w:val="clear" w:pos="2427"/>
          <w:tab w:val="left" w:pos="1985"/>
        </w:tabs>
        <w:ind w:left="1134" w:firstLine="420"/>
      </w:pPr>
      <w:r w:rsidRPr="003B682E">
        <w:rPr>
          <w:rFonts w:hint="eastAsia"/>
        </w:rPr>
        <w:t>据报在线儿童性虐待和</w:t>
      </w:r>
      <w:r w:rsidRPr="004855C8">
        <w:rPr>
          <w:rFonts w:hint="eastAsia"/>
        </w:rPr>
        <w:t>性</w:t>
      </w:r>
      <w:r w:rsidRPr="003B682E">
        <w:rPr>
          <w:rFonts w:hint="eastAsia"/>
        </w:rPr>
        <w:t>剥削现象有所增加，包括</w:t>
      </w:r>
      <w:r w:rsidRPr="00452D21">
        <w:rPr>
          <w:rFonts w:hint="eastAsia"/>
        </w:rPr>
        <w:t>诱</w:t>
      </w:r>
      <w:r>
        <w:rPr>
          <w:rFonts w:hint="eastAsia"/>
        </w:rPr>
        <w:t>骗</w:t>
      </w:r>
      <w:r w:rsidRPr="003B682E">
        <w:rPr>
          <w:rFonts w:hint="eastAsia"/>
        </w:rPr>
        <w:t>案件</w:t>
      </w:r>
      <w:r>
        <w:rPr>
          <w:rFonts w:hint="eastAsia"/>
        </w:rPr>
        <w:t>、</w:t>
      </w:r>
      <w:r w:rsidRPr="003B682E">
        <w:rPr>
          <w:rFonts w:hint="eastAsia"/>
        </w:rPr>
        <w:t>在线儿童性勒索和儿童色情</w:t>
      </w:r>
      <w:r>
        <w:rPr>
          <w:rFonts w:hint="eastAsia"/>
        </w:rPr>
        <w:t>；</w:t>
      </w:r>
    </w:p>
    <w:p w:rsidR="00E81B8A" w:rsidRPr="00824A25" w:rsidRDefault="00E81B8A" w:rsidP="007532A5">
      <w:pPr>
        <w:pStyle w:val="SingleTxtGC"/>
        <w:numPr>
          <w:ilvl w:val="0"/>
          <w:numId w:val="17"/>
        </w:numPr>
        <w:tabs>
          <w:tab w:val="clear" w:pos="431"/>
          <w:tab w:val="clear" w:pos="1134"/>
          <w:tab w:val="clear" w:pos="1565"/>
          <w:tab w:val="clear" w:pos="1996"/>
          <w:tab w:val="clear" w:pos="2427"/>
          <w:tab w:val="left" w:pos="1985"/>
        </w:tabs>
        <w:ind w:left="1134" w:firstLine="420"/>
      </w:pPr>
      <w:r w:rsidRPr="003B682E">
        <w:rPr>
          <w:rFonts w:hint="eastAsia"/>
        </w:rPr>
        <w:t>据报</w:t>
      </w:r>
      <w:r>
        <w:rPr>
          <w:rFonts w:hint="eastAsia"/>
        </w:rPr>
        <w:t>对</w:t>
      </w:r>
      <w:r w:rsidRPr="003B682E">
        <w:rPr>
          <w:rFonts w:hint="eastAsia"/>
        </w:rPr>
        <w:t>儿童性虐待</w:t>
      </w:r>
      <w:r>
        <w:rPr>
          <w:rFonts w:hint="eastAsia"/>
        </w:rPr>
        <w:t>有</w:t>
      </w:r>
      <w:r w:rsidRPr="003B682E">
        <w:rPr>
          <w:rFonts w:hint="eastAsia"/>
        </w:rPr>
        <w:t>少报的趋势，特别是在受害者</w:t>
      </w:r>
      <w:r>
        <w:rPr>
          <w:rFonts w:hint="eastAsia"/>
        </w:rPr>
        <w:t>为</w:t>
      </w:r>
      <w:r w:rsidRPr="003B682E">
        <w:rPr>
          <w:rFonts w:hint="eastAsia"/>
        </w:rPr>
        <w:t>男</w:t>
      </w:r>
      <w:r>
        <w:rPr>
          <w:rFonts w:hint="eastAsia"/>
        </w:rPr>
        <w:t>童时；</w:t>
      </w:r>
    </w:p>
    <w:p w:rsidR="00E81B8A" w:rsidRPr="00824A25" w:rsidRDefault="00E81B8A" w:rsidP="007532A5">
      <w:pPr>
        <w:pStyle w:val="SingleTxtGC"/>
        <w:numPr>
          <w:ilvl w:val="0"/>
          <w:numId w:val="17"/>
        </w:numPr>
        <w:tabs>
          <w:tab w:val="clear" w:pos="431"/>
          <w:tab w:val="clear" w:pos="1134"/>
          <w:tab w:val="clear" w:pos="1565"/>
          <w:tab w:val="clear" w:pos="1996"/>
          <w:tab w:val="clear" w:pos="2427"/>
          <w:tab w:val="left" w:pos="1985"/>
        </w:tabs>
        <w:ind w:left="1134" w:firstLine="420"/>
      </w:pPr>
      <w:r w:rsidRPr="003B682E">
        <w:t>18</w:t>
      </w:r>
      <w:r w:rsidRPr="003B682E">
        <w:rPr>
          <w:rFonts w:hint="eastAsia"/>
        </w:rPr>
        <w:t>岁以下的人对儿童进行性虐待和剥削的案件</w:t>
      </w:r>
      <w:r>
        <w:rPr>
          <w:rFonts w:hint="eastAsia"/>
        </w:rPr>
        <w:t>；</w:t>
      </w:r>
    </w:p>
    <w:p w:rsidR="00E81B8A" w:rsidRPr="00824A25" w:rsidRDefault="00E81B8A" w:rsidP="007532A5">
      <w:pPr>
        <w:pStyle w:val="SingleTxtGC"/>
        <w:numPr>
          <w:ilvl w:val="0"/>
          <w:numId w:val="17"/>
        </w:numPr>
        <w:tabs>
          <w:tab w:val="clear" w:pos="431"/>
          <w:tab w:val="clear" w:pos="1134"/>
          <w:tab w:val="clear" w:pos="1565"/>
          <w:tab w:val="clear" w:pos="1996"/>
          <w:tab w:val="clear" w:pos="2427"/>
          <w:tab w:val="left" w:pos="1985"/>
        </w:tabs>
        <w:ind w:left="1134" w:firstLine="420"/>
      </w:pPr>
      <w:r w:rsidRPr="003B682E">
        <w:rPr>
          <w:rFonts w:hint="eastAsia"/>
        </w:rPr>
        <w:t>缺乏关于不同形式的</w:t>
      </w:r>
      <w:r w:rsidRPr="00452D21">
        <w:rPr>
          <w:rFonts w:hint="eastAsia"/>
        </w:rPr>
        <w:t>儿童性虐待和性剥削</w:t>
      </w:r>
      <w:r w:rsidRPr="003B682E">
        <w:rPr>
          <w:rFonts w:hint="eastAsia"/>
        </w:rPr>
        <w:t>的分类数据。</w:t>
      </w:r>
    </w:p>
    <w:p w:rsidR="00E81B8A" w:rsidRPr="007532A5" w:rsidRDefault="00E81B8A" w:rsidP="007532A5">
      <w:pPr>
        <w:pStyle w:val="SingleTxtGC"/>
        <w:rPr>
          <w:rFonts w:eastAsia="黑体"/>
          <w:b/>
          <w:bCs/>
        </w:rPr>
      </w:pPr>
      <w:r w:rsidRPr="007532A5">
        <w:rPr>
          <w:rFonts w:eastAsia="黑体"/>
        </w:rPr>
        <w:t>18</w:t>
      </w:r>
      <w:r w:rsidR="00164892" w:rsidRPr="007532A5">
        <w:rPr>
          <w:rFonts w:eastAsia="黑体"/>
        </w:rPr>
        <w:t xml:space="preserve">.  </w:t>
      </w:r>
      <w:r w:rsidRPr="007532A5">
        <w:rPr>
          <w:rFonts w:eastAsia="黑体" w:hint="eastAsia"/>
        </w:rPr>
        <w:t>委员会建议缔约国加紧努力，防止对儿童的性虐待和性剥削，支持儿童受害者康复和重新融入社会，并：</w:t>
      </w:r>
    </w:p>
    <w:p w:rsidR="00E81B8A" w:rsidRPr="007532A5" w:rsidRDefault="00E81B8A" w:rsidP="007532A5">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b/>
          <w:bCs/>
        </w:rPr>
      </w:pPr>
      <w:r w:rsidRPr="007532A5">
        <w:rPr>
          <w:rFonts w:eastAsia="黑体" w:hint="eastAsia"/>
        </w:rPr>
        <w:t>通过一项具体行动计划，打击暴力侵害妇女和女童行为，重点是消除强奸和其他形式的性暴力，包括在萨米社区，并包括预防和打击在线发生或发起的性虐待和性剥削的具体内容，并加大防止和打击诱骗、性勒索和儿童色情的力度；</w:t>
      </w:r>
    </w:p>
    <w:p w:rsidR="00E81B8A" w:rsidRPr="007532A5" w:rsidRDefault="00E81B8A" w:rsidP="007532A5">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b/>
          <w:bCs/>
        </w:rPr>
      </w:pPr>
      <w:r w:rsidRPr="007532A5">
        <w:rPr>
          <w:rFonts w:eastAsia="黑体" w:hint="eastAsia"/>
        </w:rPr>
        <w:t>增加人力、技术和财政资源的分配，包括向国家刑事调查局</w:t>
      </w:r>
      <w:r w:rsidR="00164892" w:rsidRPr="007532A5">
        <w:rPr>
          <w:rFonts w:eastAsia="黑体" w:hint="eastAsia"/>
        </w:rPr>
        <w:t>(</w:t>
      </w:r>
      <w:r w:rsidRPr="007532A5">
        <w:rPr>
          <w:rFonts w:eastAsia="黑体"/>
        </w:rPr>
        <w:t>Kripos</w:t>
      </w:r>
      <w:r w:rsidR="00164892" w:rsidRPr="007532A5">
        <w:rPr>
          <w:rFonts w:eastAsia="黑体" w:hint="eastAsia"/>
        </w:rPr>
        <w:t>)</w:t>
      </w:r>
      <w:r w:rsidRPr="007532A5">
        <w:rPr>
          <w:rFonts w:eastAsia="黑体" w:hint="eastAsia"/>
        </w:rPr>
        <w:t>分配，以加强对特别容易遭受性虐待和性剥削的儿童的保护；</w:t>
      </w:r>
    </w:p>
    <w:p w:rsidR="00E81B8A" w:rsidRPr="007532A5" w:rsidRDefault="00E81B8A" w:rsidP="007532A5">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b/>
          <w:bCs/>
        </w:rPr>
      </w:pPr>
      <w:r w:rsidRPr="007532A5">
        <w:rPr>
          <w:rFonts w:eastAsia="黑体" w:hint="eastAsia"/>
        </w:rPr>
        <w:t>修订《刑法》第</w:t>
      </w:r>
      <w:r w:rsidRPr="007532A5">
        <w:rPr>
          <w:rFonts w:eastAsia="黑体"/>
        </w:rPr>
        <w:t>291</w:t>
      </w:r>
      <w:r w:rsidRPr="007532A5">
        <w:rPr>
          <w:rFonts w:eastAsia="黑体" w:hint="eastAsia"/>
        </w:rPr>
        <w:t>条，确保缺乏自由同意是强奸定义的核心；</w:t>
      </w:r>
    </w:p>
    <w:p w:rsidR="00E81B8A" w:rsidRPr="007532A5" w:rsidRDefault="00E81B8A" w:rsidP="007532A5">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7532A5">
        <w:rPr>
          <w:rFonts w:eastAsia="黑体" w:hint="eastAsia"/>
        </w:rPr>
        <w:t>开展提高认识运动，鼓励举报，带有针对男童受害者的具体组成部分，并确保无障碍、保密、便于儿童利用和有效的举报渠道；</w:t>
      </w:r>
    </w:p>
    <w:p w:rsidR="00E81B8A" w:rsidRPr="007532A5" w:rsidRDefault="00E81B8A" w:rsidP="007532A5">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b/>
          <w:bCs/>
        </w:rPr>
      </w:pPr>
      <w:r w:rsidRPr="007532A5">
        <w:rPr>
          <w:rFonts w:eastAsia="黑体" w:hint="eastAsia"/>
        </w:rPr>
        <w:t>开展研究并制定具体措施，防止其他儿童对儿童进行性虐待和性剥削，并确保向犯罪者提供特定待遇；</w:t>
      </w:r>
    </w:p>
    <w:p w:rsidR="00E81B8A" w:rsidRPr="007532A5" w:rsidRDefault="00E81B8A" w:rsidP="007532A5">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b/>
          <w:bCs/>
        </w:rPr>
      </w:pPr>
      <w:r w:rsidRPr="007532A5">
        <w:rPr>
          <w:rFonts w:eastAsia="黑体" w:hint="eastAsia"/>
        </w:rPr>
        <w:t>确保所收集的关于对儿童性虐待和性剥削的数据按年龄、性别、残疾、地理位置、族裔和原籍以及社会经济背景分类，并根据这些数据结果改善政策；</w:t>
      </w:r>
    </w:p>
    <w:p w:rsidR="00E81B8A" w:rsidRPr="007532A5" w:rsidRDefault="00E81B8A" w:rsidP="007532A5">
      <w:pPr>
        <w:pStyle w:val="SingleTxtGC"/>
        <w:numPr>
          <w:ilvl w:val="0"/>
          <w:numId w:val="18"/>
        </w:numPr>
        <w:tabs>
          <w:tab w:val="clear" w:pos="431"/>
          <w:tab w:val="clear" w:pos="1134"/>
          <w:tab w:val="clear" w:pos="1565"/>
          <w:tab w:val="clear" w:pos="1996"/>
          <w:tab w:val="clear" w:pos="2427"/>
          <w:tab w:val="left" w:pos="1985"/>
        </w:tabs>
        <w:ind w:left="1134" w:firstLine="425"/>
        <w:rPr>
          <w:rFonts w:eastAsia="黑体"/>
        </w:rPr>
      </w:pPr>
      <w:r w:rsidRPr="007532A5">
        <w:rPr>
          <w:rFonts w:eastAsia="黑体" w:hint="eastAsia"/>
        </w:rPr>
        <w:t>加快批准《欧洲委员会保护儿童免遭性剥削和性虐待公约》的工作。</w:t>
      </w:r>
    </w:p>
    <w:p w:rsidR="00E81B8A" w:rsidRPr="007532A5" w:rsidRDefault="00E81B8A" w:rsidP="007532A5">
      <w:pPr>
        <w:pStyle w:val="H23GC"/>
      </w:pPr>
      <w:r w:rsidRPr="007532A5">
        <w:tab/>
      </w:r>
      <w:r w:rsidRPr="007532A5">
        <w:tab/>
      </w:r>
      <w:r w:rsidRPr="007532A5">
        <w:rPr>
          <w:rFonts w:hint="eastAsia"/>
        </w:rPr>
        <w:t>有害习俗</w:t>
      </w:r>
    </w:p>
    <w:p w:rsidR="00E81B8A" w:rsidRPr="007532A5" w:rsidRDefault="00E81B8A" w:rsidP="007532A5">
      <w:pPr>
        <w:pStyle w:val="SingleTxtGC"/>
        <w:rPr>
          <w:rFonts w:eastAsia="黑体"/>
          <w:b/>
          <w:bCs/>
        </w:rPr>
      </w:pPr>
      <w:r w:rsidRPr="007532A5">
        <w:rPr>
          <w:rFonts w:eastAsia="黑体"/>
        </w:rPr>
        <w:t>19</w:t>
      </w:r>
      <w:r w:rsidR="00164892" w:rsidRPr="007532A5">
        <w:rPr>
          <w:rFonts w:eastAsia="黑体"/>
        </w:rPr>
        <w:t xml:space="preserve">.  </w:t>
      </w:r>
      <w:r w:rsidRPr="007532A5">
        <w:rPr>
          <w:rFonts w:eastAsia="黑体" w:hint="eastAsia"/>
        </w:rPr>
        <w:t>委员会欢迎缔约国为防止有害习俗所作的努力，包括通过《打击消极社会控制、强迫婚姻和女性生殖器切割行动计划》</w:t>
      </w:r>
      <w:r w:rsidR="00164892" w:rsidRPr="007532A5">
        <w:rPr>
          <w:rFonts w:eastAsia="黑体" w:hint="eastAsia"/>
        </w:rPr>
        <w:t>(</w:t>
      </w:r>
      <w:r w:rsidRPr="007532A5">
        <w:rPr>
          <w:rFonts w:eastAsia="黑体"/>
        </w:rPr>
        <w:t>2017-2020</w:t>
      </w:r>
      <w:r w:rsidRPr="007532A5">
        <w:rPr>
          <w:rFonts w:eastAsia="黑体" w:hint="eastAsia"/>
        </w:rPr>
        <w:t>年</w:t>
      </w:r>
      <w:r w:rsidR="00164892" w:rsidRPr="007532A5">
        <w:rPr>
          <w:rFonts w:eastAsia="黑体" w:hint="eastAsia"/>
        </w:rPr>
        <w:t>)</w:t>
      </w:r>
      <w:r w:rsidRPr="007532A5">
        <w:rPr>
          <w:rFonts w:eastAsia="黑体" w:hint="eastAsia"/>
        </w:rPr>
        <w:t>，委员会建议缔约国：</w:t>
      </w:r>
    </w:p>
    <w:p w:rsidR="00E81B8A" w:rsidRPr="007532A5" w:rsidRDefault="00E81B8A" w:rsidP="007532A5">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
          <w:bCs/>
        </w:rPr>
      </w:pPr>
      <w:r w:rsidRPr="007532A5">
        <w:rPr>
          <w:rFonts w:eastAsia="黑体" w:hint="eastAsia"/>
        </w:rPr>
        <w:t>制定针对进行童婚的宗教社区的关于童婚对女童身心健康和福祉有害影响的提高认识活动和方案；</w:t>
      </w:r>
    </w:p>
    <w:p w:rsidR="00E81B8A" w:rsidRPr="007532A5" w:rsidRDefault="00E81B8A" w:rsidP="007532A5">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7532A5">
        <w:rPr>
          <w:rFonts w:eastAsia="黑体" w:hint="eastAsia"/>
        </w:rPr>
        <w:t>开展针对儿童的关于如果她们害怕被送往国外接受女性生殖器切割或童婚如何寻求帮助以及如何吸引边防人员注意的提高认识活动。</w:t>
      </w:r>
    </w:p>
    <w:p w:rsidR="00E81B8A" w:rsidRPr="007532A5" w:rsidRDefault="00E81B8A" w:rsidP="007532A5">
      <w:pPr>
        <w:pStyle w:val="H1GC"/>
        <w:rPr>
          <w:rStyle w:val="SingleTxtGCChar"/>
          <w:sz w:val="24"/>
          <w:szCs w:val="24"/>
        </w:rPr>
      </w:pPr>
      <w:r w:rsidRPr="007532A5">
        <w:tab/>
        <w:t>E</w:t>
      </w:r>
      <w:r w:rsidR="00164892" w:rsidRPr="007532A5">
        <w:t>.</w:t>
      </w:r>
      <w:r w:rsidR="00FB278C" w:rsidRPr="007532A5">
        <w:tab/>
      </w:r>
      <w:r w:rsidRPr="007532A5">
        <w:rPr>
          <w:rFonts w:hint="eastAsia"/>
        </w:rPr>
        <w:t>家庭环境和替代性照料</w:t>
      </w:r>
      <w:r w:rsidR="00164892" w:rsidRPr="007532A5">
        <w:rPr>
          <w:rStyle w:val="SingleTxtGCChar"/>
          <w:sz w:val="24"/>
          <w:szCs w:val="24"/>
        </w:rPr>
        <w:t>(</w:t>
      </w:r>
      <w:r w:rsidRPr="007532A5">
        <w:rPr>
          <w:rStyle w:val="SingleTxtGCChar"/>
          <w:rFonts w:hint="eastAsia"/>
          <w:sz w:val="24"/>
          <w:szCs w:val="24"/>
        </w:rPr>
        <w:t>第</w:t>
      </w:r>
      <w:r w:rsidRPr="007532A5">
        <w:rPr>
          <w:rStyle w:val="SingleTxtGCChar"/>
          <w:sz w:val="24"/>
          <w:szCs w:val="24"/>
        </w:rPr>
        <w:t>5</w:t>
      </w:r>
      <w:r w:rsidRPr="007532A5">
        <w:rPr>
          <w:rStyle w:val="SingleTxtGCChar"/>
          <w:rFonts w:hint="eastAsia"/>
          <w:sz w:val="24"/>
          <w:szCs w:val="24"/>
        </w:rPr>
        <w:t>条、第</w:t>
      </w:r>
      <w:r w:rsidRPr="007532A5">
        <w:rPr>
          <w:rStyle w:val="SingleTxtGCChar"/>
          <w:sz w:val="24"/>
          <w:szCs w:val="24"/>
        </w:rPr>
        <w:t>9-11</w:t>
      </w:r>
      <w:r w:rsidRPr="007532A5">
        <w:rPr>
          <w:rStyle w:val="SingleTxtGCChar"/>
          <w:rFonts w:hint="eastAsia"/>
          <w:sz w:val="24"/>
          <w:szCs w:val="24"/>
        </w:rPr>
        <w:t>条、第</w:t>
      </w:r>
      <w:r w:rsidRPr="007532A5">
        <w:rPr>
          <w:rStyle w:val="SingleTxtGCChar"/>
          <w:sz w:val="24"/>
          <w:szCs w:val="24"/>
        </w:rPr>
        <w:t>18</w:t>
      </w:r>
      <w:r w:rsidRPr="007532A5">
        <w:rPr>
          <w:rStyle w:val="SingleTxtGCChar"/>
          <w:rFonts w:hint="eastAsia"/>
          <w:sz w:val="24"/>
          <w:szCs w:val="24"/>
        </w:rPr>
        <w:t>条第</w:t>
      </w:r>
      <w:r w:rsidRPr="007532A5">
        <w:rPr>
          <w:rStyle w:val="SingleTxtGCChar"/>
          <w:sz w:val="24"/>
          <w:szCs w:val="24"/>
        </w:rPr>
        <w:t>1</w:t>
      </w:r>
      <w:r w:rsidRPr="007532A5">
        <w:rPr>
          <w:rStyle w:val="SingleTxtGCChar"/>
          <w:rFonts w:hint="eastAsia"/>
          <w:sz w:val="24"/>
          <w:szCs w:val="24"/>
        </w:rPr>
        <w:t>和第</w:t>
      </w:r>
      <w:r w:rsidRPr="007532A5">
        <w:rPr>
          <w:rStyle w:val="SingleTxtGCChar"/>
          <w:sz w:val="24"/>
          <w:szCs w:val="24"/>
        </w:rPr>
        <w:t>2</w:t>
      </w:r>
      <w:r w:rsidRPr="007532A5">
        <w:rPr>
          <w:rStyle w:val="SingleTxtGCChar"/>
          <w:rFonts w:hint="eastAsia"/>
          <w:sz w:val="24"/>
          <w:szCs w:val="24"/>
        </w:rPr>
        <w:t>款、第</w:t>
      </w:r>
      <w:r w:rsidRPr="007532A5">
        <w:rPr>
          <w:rStyle w:val="SingleTxtGCChar"/>
          <w:sz w:val="24"/>
          <w:szCs w:val="24"/>
        </w:rPr>
        <w:t>20</w:t>
      </w:r>
      <w:r w:rsidRPr="007532A5">
        <w:rPr>
          <w:rStyle w:val="SingleTxtGCChar"/>
          <w:rFonts w:hint="eastAsia"/>
          <w:sz w:val="24"/>
          <w:szCs w:val="24"/>
        </w:rPr>
        <w:t>条、第</w:t>
      </w:r>
      <w:r w:rsidRPr="007532A5">
        <w:rPr>
          <w:rStyle w:val="SingleTxtGCChar"/>
          <w:sz w:val="24"/>
          <w:szCs w:val="24"/>
        </w:rPr>
        <w:t>21</w:t>
      </w:r>
      <w:r w:rsidRPr="007532A5">
        <w:rPr>
          <w:rStyle w:val="SingleTxtGCChar"/>
          <w:rFonts w:hint="eastAsia"/>
          <w:sz w:val="24"/>
          <w:szCs w:val="24"/>
        </w:rPr>
        <w:t>条、第</w:t>
      </w:r>
      <w:r w:rsidRPr="007532A5">
        <w:rPr>
          <w:rStyle w:val="SingleTxtGCChar"/>
          <w:sz w:val="24"/>
          <w:szCs w:val="24"/>
        </w:rPr>
        <w:t>25</w:t>
      </w:r>
      <w:r w:rsidRPr="007532A5">
        <w:rPr>
          <w:rStyle w:val="SingleTxtGCChar"/>
          <w:rFonts w:hint="eastAsia"/>
          <w:sz w:val="24"/>
          <w:szCs w:val="24"/>
        </w:rPr>
        <w:t>条和第</w:t>
      </w:r>
      <w:r w:rsidRPr="007532A5">
        <w:rPr>
          <w:rStyle w:val="SingleTxtGCChar"/>
          <w:sz w:val="24"/>
          <w:szCs w:val="24"/>
        </w:rPr>
        <w:t>27</w:t>
      </w:r>
      <w:r w:rsidRPr="007532A5">
        <w:rPr>
          <w:rStyle w:val="SingleTxtGCChar"/>
          <w:rFonts w:hint="eastAsia"/>
          <w:sz w:val="24"/>
          <w:szCs w:val="24"/>
        </w:rPr>
        <w:t>条第</w:t>
      </w:r>
      <w:r w:rsidRPr="007532A5">
        <w:rPr>
          <w:rStyle w:val="SingleTxtGCChar"/>
          <w:sz w:val="24"/>
          <w:szCs w:val="24"/>
        </w:rPr>
        <w:t>4</w:t>
      </w:r>
      <w:r w:rsidRPr="007532A5">
        <w:rPr>
          <w:rStyle w:val="SingleTxtGCChar"/>
          <w:rFonts w:hint="eastAsia"/>
          <w:sz w:val="24"/>
          <w:szCs w:val="24"/>
        </w:rPr>
        <w:t>款</w:t>
      </w:r>
      <w:r w:rsidR="00164892" w:rsidRPr="007532A5">
        <w:rPr>
          <w:rStyle w:val="SingleTxtGCChar"/>
          <w:sz w:val="24"/>
          <w:szCs w:val="24"/>
        </w:rPr>
        <w:t>)</w:t>
      </w:r>
    </w:p>
    <w:p w:rsidR="00E81B8A" w:rsidRPr="007532A5" w:rsidRDefault="00E81B8A" w:rsidP="007532A5">
      <w:pPr>
        <w:pStyle w:val="H23GC"/>
      </w:pPr>
      <w:r w:rsidRPr="007532A5">
        <w:tab/>
      </w:r>
      <w:r w:rsidRPr="007532A5">
        <w:tab/>
      </w:r>
      <w:r w:rsidRPr="007532A5">
        <w:rPr>
          <w:rFonts w:hint="eastAsia"/>
        </w:rPr>
        <w:t>失去家庭环境的儿童</w:t>
      </w:r>
    </w:p>
    <w:p w:rsidR="00E81B8A" w:rsidRPr="007532A5" w:rsidRDefault="00E81B8A" w:rsidP="007532A5">
      <w:pPr>
        <w:pStyle w:val="SingleTxtGC"/>
      </w:pPr>
      <w:r w:rsidRPr="007532A5">
        <w:t>20</w:t>
      </w:r>
      <w:r w:rsidR="00164892" w:rsidRPr="007532A5">
        <w:t xml:space="preserve">.  </w:t>
      </w:r>
      <w:r w:rsidRPr="007532A5">
        <w:rPr>
          <w:rFonts w:hint="eastAsia"/>
        </w:rPr>
        <w:t>委员会赞赏地注意到缔约国为确保每个儿童在安全和有利于健康发育的环境中成长所作的努力，特别是通过其儿童福利服务，但关注：</w:t>
      </w:r>
    </w:p>
    <w:p w:rsidR="00E81B8A" w:rsidRPr="007532A5" w:rsidRDefault="00E81B8A" w:rsidP="007532A5">
      <w:pPr>
        <w:pStyle w:val="SingleTxtGC"/>
        <w:numPr>
          <w:ilvl w:val="0"/>
          <w:numId w:val="20"/>
        </w:numPr>
        <w:tabs>
          <w:tab w:val="clear" w:pos="431"/>
          <w:tab w:val="clear" w:pos="1134"/>
          <w:tab w:val="clear" w:pos="1565"/>
          <w:tab w:val="clear" w:pos="1996"/>
          <w:tab w:val="clear" w:pos="2427"/>
          <w:tab w:val="left" w:pos="1985"/>
        </w:tabs>
        <w:ind w:left="1134" w:firstLine="426"/>
      </w:pPr>
      <w:r w:rsidRPr="007532A5">
        <w:rPr>
          <w:rFonts w:ascii="宋体" w:hAnsi="宋体" w:cs="宋体" w:hint="eastAsia"/>
        </w:rPr>
        <w:t>据报</w:t>
      </w:r>
      <w:r w:rsidRPr="007532A5">
        <w:rPr>
          <w:rFonts w:hint="eastAsia"/>
        </w:rPr>
        <w:t>儿童与家人分离，这可能并非总是符合儿童的最大利益；</w:t>
      </w:r>
    </w:p>
    <w:p w:rsidR="00E81B8A" w:rsidRPr="007532A5" w:rsidRDefault="00E81B8A" w:rsidP="007532A5">
      <w:pPr>
        <w:pStyle w:val="SingleTxtGC"/>
        <w:numPr>
          <w:ilvl w:val="0"/>
          <w:numId w:val="20"/>
        </w:numPr>
        <w:tabs>
          <w:tab w:val="clear" w:pos="431"/>
          <w:tab w:val="clear" w:pos="1134"/>
          <w:tab w:val="clear" w:pos="1565"/>
          <w:tab w:val="clear" w:pos="1996"/>
          <w:tab w:val="clear" w:pos="2427"/>
          <w:tab w:val="left" w:pos="1985"/>
        </w:tabs>
        <w:ind w:left="1134" w:firstLine="426"/>
      </w:pPr>
      <w:r w:rsidRPr="007532A5">
        <w:rPr>
          <w:rFonts w:hint="eastAsia"/>
        </w:rPr>
        <w:t>在某些情况下使用胁迫将儿童与家人分离；</w:t>
      </w:r>
    </w:p>
    <w:p w:rsidR="00E81B8A" w:rsidRPr="007532A5" w:rsidRDefault="00E81B8A" w:rsidP="007532A5">
      <w:pPr>
        <w:pStyle w:val="SingleTxtGC"/>
        <w:numPr>
          <w:ilvl w:val="0"/>
          <w:numId w:val="20"/>
        </w:numPr>
        <w:tabs>
          <w:tab w:val="clear" w:pos="431"/>
          <w:tab w:val="clear" w:pos="1134"/>
          <w:tab w:val="clear" w:pos="1565"/>
          <w:tab w:val="clear" w:pos="1996"/>
          <w:tab w:val="clear" w:pos="2427"/>
          <w:tab w:val="left" w:pos="1985"/>
        </w:tabs>
        <w:ind w:left="1134" w:firstLine="426"/>
      </w:pPr>
      <w:r w:rsidRPr="007532A5">
        <w:rPr>
          <w:rFonts w:hint="eastAsia"/>
        </w:rPr>
        <w:t>各县之间在家庭以外安置的数量存在巨大差异；</w:t>
      </w:r>
    </w:p>
    <w:p w:rsidR="00E81B8A" w:rsidRPr="007532A5" w:rsidRDefault="00E81B8A" w:rsidP="007532A5">
      <w:pPr>
        <w:pStyle w:val="SingleTxtGC"/>
        <w:numPr>
          <w:ilvl w:val="0"/>
          <w:numId w:val="20"/>
        </w:numPr>
        <w:tabs>
          <w:tab w:val="clear" w:pos="431"/>
          <w:tab w:val="clear" w:pos="1134"/>
          <w:tab w:val="clear" w:pos="1565"/>
          <w:tab w:val="clear" w:pos="1996"/>
          <w:tab w:val="clear" w:pos="2427"/>
          <w:tab w:val="left" w:pos="1985"/>
        </w:tabs>
        <w:ind w:left="1134" w:firstLine="426"/>
      </w:pPr>
      <w:r w:rsidRPr="007532A5">
        <w:rPr>
          <w:rFonts w:hint="eastAsia"/>
        </w:rPr>
        <w:t>兄弟姐妹在接受替代照料时被分离；</w:t>
      </w:r>
    </w:p>
    <w:p w:rsidR="00E81B8A" w:rsidRPr="007532A5" w:rsidRDefault="00E81B8A" w:rsidP="007532A5">
      <w:pPr>
        <w:pStyle w:val="SingleTxtGC"/>
        <w:numPr>
          <w:ilvl w:val="0"/>
          <w:numId w:val="20"/>
        </w:numPr>
        <w:tabs>
          <w:tab w:val="clear" w:pos="431"/>
          <w:tab w:val="clear" w:pos="1134"/>
          <w:tab w:val="clear" w:pos="1565"/>
          <w:tab w:val="clear" w:pos="1996"/>
          <w:tab w:val="clear" w:pos="2427"/>
          <w:tab w:val="left" w:pos="1985"/>
        </w:tabs>
        <w:ind w:left="1134" w:firstLine="426"/>
      </w:pPr>
      <w:r w:rsidRPr="007532A5">
        <w:rPr>
          <w:rFonts w:hint="eastAsia"/>
        </w:rPr>
        <w:t>对接受替代照料的儿童的情况监测不足；</w:t>
      </w:r>
    </w:p>
    <w:p w:rsidR="00E81B8A" w:rsidRPr="007532A5" w:rsidRDefault="00E81B8A" w:rsidP="007532A5">
      <w:pPr>
        <w:pStyle w:val="SingleTxtGC"/>
        <w:numPr>
          <w:ilvl w:val="0"/>
          <w:numId w:val="20"/>
        </w:numPr>
        <w:tabs>
          <w:tab w:val="clear" w:pos="431"/>
          <w:tab w:val="clear" w:pos="1134"/>
          <w:tab w:val="clear" w:pos="1565"/>
          <w:tab w:val="clear" w:pos="1996"/>
          <w:tab w:val="clear" w:pos="2427"/>
          <w:tab w:val="left" w:pos="1985"/>
        </w:tabs>
        <w:ind w:left="1134" w:firstLine="426"/>
      </w:pPr>
      <w:r w:rsidRPr="007532A5">
        <w:rPr>
          <w:rFonts w:hint="eastAsia"/>
        </w:rPr>
        <w:t>接受替代照料、属于少数群体的儿童有可能失去与其本土文化和语言的联系；</w:t>
      </w:r>
    </w:p>
    <w:p w:rsidR="00E81B8A" w:rsidRPr="007532A5" w:rsidRDefault="00E81B8A" w:rsidP="007532A5">
      <w:pPr>
        <w:pStyle w:val="SingleTxtGC"/>
        <w:numPr>
          <w:ilvl w:val="0"/>
          <w:numId w:val="20"/>
        </w:numPr>
        <w:tabs>
          <w:tab w:val="clear" w:pos="431"/>
          <w:tab w:val="clear" w:pos="1134"/>
          <w:tab w:val="clear" w:pos="1565"/>
          <w:tab w:val="clear" w:pos="1996"/>
          <w:tab w:val="clear" w:pos="2427"/>
          <w:tab w:val="left" w:pos="1985"/>
        </w:tabs>
        <w:ind w:left="1134" w:firstLine="426"/>
      </w:pPr>
      <w:r w:rsidRPr="007532A5">
        <w:rPr>
          <w:rFonts w:hint="eastAsia"/>
        </w:rPr>
        <w:t>儿童福利服务与家庭、特别是移民家庭之间的沟通和信息交流不足；</w:t>
      </w:r>
    </w:p>
    <w:p w:rsidR="00E81B8A" w:rsidRPr="007532A5" w:rsidRDefault="00E81B8A" w:rsidP="007532A5">
      <w:pPr>
        <w:pStyle w:val="SingleTxtGC"/>
        <w:numPr>
          <w:ilvl w:val="0"/>
          <w:numId w:val="20"/>
        </w:numPr>
        <w:tabs>
          <w:tab w:val="clear" w:pos="431"/>
          <w:tab w:val="clear" w:pos="1134"/>
          <w:tab w:val="clear" w:pos="1565"/>
          <w:tab w:val="clear" w:pos="1996"/>
          <w:tab w:val="clear" w:pos="2427"/>
          <w:tab w:val="left" w:pos="1985"/>
        </w:tabs>
        <w:ind w:left="1134" w:firstLine="426"/>
      </w:pPr>
      <w:r w:rsidRPr="007532A5">
        <w:rPr>
          <w:rFonts w:hint="eastAsia"/>
        </w:rPr>
        <w:t>向被监禁父母的子女提供的支助不足。</w:t>
      </w:r>
    </w:p>
    <w:p w:rsidR="00E81B8A" w:rsidRPr="008D794D" w:rsidRDefault="00E81B8A" w:rsidP="007532A5">
      <w:pPr>
        <w:pStyle w:val="SingleTxtGC"/>
        <w:rPr>
          <w:rFonts w:eastAsia="黑体"/>
          <w:b/>
          <w:bCs/>
        </w:rPr>
      </w:pPr>
      <w:r w:rsidRPr="008D794D">
        <w:rPr>
          <w:rFonts w:eastAsia="黑体"/>
        </w:rPr>
        <w:t>21</w:t>
      </w:r>
      <w:r w:rsidR="00164892" w:rsidRPr="008D794D">
        <w:rPr>
          <w:rFonts w:eastAsia="黑体"/>
        </w:rPr>
        <w:t xml:space="preserve">.  </w:t>
      </w:r>
      <w:r w:rsidRPr="008D794D">
        <w:rPr>
          <w:rFonts w:eastAsia="黑体" w:hint="eastAsia"/>
        </w:rPr>
        <w:t>委员会提请</w:t>
      </w:r>
      <w:r w:rsidRPr="000E61CB">
        <w:rPr>
          <w:rFonts w:eastAsia="黑体" w:hint="eastAsia"/>
          <w:spacing w:val="6"/>
        </w:rPr>
        <w:t>缔约国注意《关于儿童的替代照料准则》</w:t>
      </w:r>
      <w:r w:rsidRPr="008D794D">
        <w:rPr>
          <w:rFonts w:eastAsia="黑体" w:hint="eastAsia"/>
        </w:rPr>
        <w:t>，强调经济和物质上的贫困</w:t>
      </w:r>
      <w:r w:rsidR="00DD416B" w:rsidRPr="008D794D">
        <w:rPr>
          <w:rFonts w:eastAsia="黑体" w:hint="eastAsia"/>
          <w:spacing w:val="-50"/>
        </w:rPr>
        <w:t>―</w:t>
      </w:r>
      <w:r w:rsidR="00DD416B" w:rsidRPr="008D794D">
        <w:rPr>
          <w:rFonts w:eastAsia="黑体" w:hint="eastAsia"/>
        </w:rPr>
        <w:t>―</w:t>
      </w:r>
      <w:r w:rsidRPr="008D794D">
        <w:rPr>
          <w:rFonts w:eastAsia="黑体" w:hint="eastAsia"/>
        </w:rPr>
        <w:t>或直接和特别因这一贫困所造成的条件</w:t>
      </w:r>
      <w:r w:rsidR="00DD416B" w:rsidRPr="008D794D">
        <w:rPr>
          <w:rFonts w:eastAsia="黑体" w:hint="eastAsia"/>
          <w:spacing w:val="-50"/>
        </w:rPr>
        <w:t>―</w:t>
      </w:r>
      <w:r w:rsidR="00DD416B" w:rsidRPr="008D794D">
        <w:rPr>
          <w:rFonts w:eastAsia="黑体" w:hint="eastAsia"/>
        </w:rPr>
        <w:t>―</w:t>
      </w:r>
      <w:r w:rsidRPr="008D794D">
        <w:rPr>
          <w:rFonts w:eastAsia="黑体" w:hint="eastAsia"/>
        </w:rPr>
        <w:t>永远不应成为将儿童带离父母照料、送交替代</w:t>
      </w:r>
      <w:r w:rsidRPr="000E61CB">
        <w:rPr>
          <w:rFonts w:eastAsia="黑体" w:hint="eastAsia"/>
          <w:spacing w:val="6"/>
        </w:rPr>
        <w:t>照料或使儿童无法</w:t>
      </w:r>
      <w:r w:rsidRPr="008D794D">
        <w:rPr>
          <w:rFonts w:eastAsia="黑体" w:hint="eastAsia"/>
        </w:rPr>
        <w:t>再次融入社会的唯一理由。在这方面，委员会建议缔约国：</w:t>
      </w:r>
    </w:p>
    <w:p w:rsidR="00E81B8A" w:rsidRPr="008D794D" w:rsidRDefault="00E81B8A" w:rsidP="007532A5">
      <w:pPr>
        <w:pStyle w:val="SingleTxtGC"/>
        <w:numPr>
          <w:ilvl w:val="0"/>
          <w:numId w:val="21"/>
        </w:numPr>
        <w:tabs>
          <w:tab w:val="clear" w:pos="431"/>
          <w:tab w:val="clear" w:pos="1134"/>
          <w:tab w:val="clear" w:pos="1565"/>
          <w:tab w:val="clear" w:pos="1996"/>
          <w:tab w:val="clear" w:pos="2427"/>
          <w:tab w:val="left" w:pos="2030"/>
        </w:tabs>
        <w:ind w:left="1134" w:firstLine="430"/>
        <w:rPr>
          <w:rFonts w:eastAsia="黑体"/>
          <w:b/>
          <w:bCs/>
        </w:rPr>
      </w:pPr>
      <w:r w:rsidRPr="008D794D">
        <w:rPr>
          <w:rFonts w:eastAsia="黑体" w:hint="eastAsia"/>
        </w:rPr>
        <w:t>确保儿童与父母一切形式的分离始终符合儿童的最大利益，包括：</w:t>
      </w:r>
    </w:p>
    <w:p w:rsidR="00E81B8A" w:rsidRPr="008D794D" w:rsidRDefault="00E81B8A" w:rsidP="007532A5">
      <w:pPr>
        <w:pStyle w:val="SingleTxtGC"/>
        <w:numPr>
          <w:ilvl w:val="0"/>
          <w:numId w:val="22"/>
        </w:numPr>
        <w:tabs>
          <w:tab w:val="clear" w:pos="431"/>
          <w:tab w:val="clear" w:pos="1134"/>
          <w:tab w:val="clear" w:pos="1565"/>
          <w:tab w:val="clear" w:pos="1996"/>
          <w:tab w:val="clear" w:pos="2427"/>
          <w:tab w:val="left" w:pos="2044"/>
        </w:tabs>
        <w:ind w:firstLine="6"/>
        <w:rPr>
          <w:rFonts w:eastAsia="黑体"/>
        </w:rPr>
      </w:pPr>
      <w:r w:rsidRPr="008D794D">
        <w:rPr>
          <w:rFonts w:eastAsia="黑体" w:hint="eastAsia"/>
        </w:rPr>
        <w:t>审查与家庭外安置、剥夺父母权利和限制联系权利有关的现有做法，以确保</w:t>
      </w:r>
      <w:r w:rsidRPr="00A63BB8">
        <w:rPr>
          <w:rFonts w:eastAsia="黑体" w:hint="eastAsia"/>
          <w:spacing w:val="6"/>
        </w:rPr>
        <w:t>这些激进措施仅用作最后的手段，是</w:t>
      </w:r>
      <w:r w:rsidRPr="008D794D">
        <w:rPr>
          <w:rFonts w:eastAsia="黑体" w:hint="eastAsia"/>
        </w:rPr>
        <w:t>基于儿童的需要和最大利益，并受到适当的保护，特别强调罗姆人家庭的儿童，似乎他们与家人分离的频率不成比例；</w:t>
      </w:r>
    </w:p>
    <w:p w:rsidR="00E81B8A" w:rsidRPr="008D794D" w:rsidRDefault="00E81B8A" w:rsidP="007532A5">
      <w:pPr>
        <w:pStyle w:val="SingleTxtGC"/>
        <w:numPr>
          <w:ilvl w:val="0"/>
          <w:numId w:val="22"/>
        </w:numPr>
        <w:tabs>
          <w:tab w:val="clear" w:pos="431"/>
          <w:tab w:val="clear" w:pos="1134"/>
          <w:tab w:val="clear" w:pos="1565"/>
          <w:tab w:val="clear" w:pos="1996"/>
          <w:tab w:val="clear" w:pos="2427"/>
          <w:tab w:val="left" w:pos="2044"/>
        </w:tabs>
        <w:ind w:firstLine="6"/>
        <w:rPr>
          <w:rFonts w:eastAsia="黑体"/>
          <w:b/>
          <w:bCs/>
        </w:rPr>
      </w:pPr>
      <w:r w:rsidRPr="008D794D">
        <w:rPr>
          <w:rFonts w:eastAsia="黑体" w:hint="eastAsia"/>
        </w:rPr>
        <w:t>确保所有市镇均遵循相同的家庭外安置标准；</w:t>
      </w:r>
    </w:p>
    <w:p w:rsidR="00E81B8A" w:rsidRPr="008D794D" w:rsidRDefault="00E81B8A" w:rsidP="007532A5">
      <w:pPr>
        <w:pStyle w:val="SingleTxtGC"/>
        <w:numPr>
          <w:ilvl w:val="0"/>
          <w:numId w:val="22"/>
        </w:numPr>
        <w:tabs>
          <w:tab w:val="clear" w:pos="431"/>
          <w:tab w:val="clear" w:pos="1134"/>
          <w:tab w:val="clear" w:pos="1565"/>
          <w:tab w:val="clear" w:pos="1996"/>
          <w:tab w:val="clear" w:pos="2427"/>
          <w:tab w:val="left" w:pos="2044"/>
        </w:tabs>
        <w:ind w:firstLine="6"/>
        <w:rPr>
          <w:rFonts w:eastAsia="黑体"/>
        </w:rPr>
      </w:pPr>
      <w:r w:rsidRPr="008D794D">
        <w:rPr>
          <w:rFonts w:eastAsia="黑体" w:hint="eastAsia"/>
        </w:rPr>
        <w:t>向父母提供必要的支助，以避免与子女分离；</w:t>
      </w:r>
    </w:p>
    <w:p w:rsidR="00E81B8A" w:rsidRPr="008D794D" w:rsidRDefault="00E81B8A" w:rsidP="007532A5">
      <w:pPr>
        <w:pStyle w:val="SingleTxtGC"/>
        <w:numPr>
          <w:ilvl w:val="0"/>
          <w:numId w:val="21"/>
        </w:numPr>
        <w:tabs>
          <w:tab w:val="clear" w:pos="431"/>
          <w:tab w:val="clear" w:pos="1134"/>
          <w:tab w:val="clear" w:pos="1565"/>
          <w:tab w:val="clear" w:pos="1996"/>
          <w:tab w:val="clear" w:pos="2427"/>
          <w:tab w:val="left" w:pos="2030"/>
        </w:tabs>
        <w:ind w:left="1134" w:firstLine="430"/>
        <w:rPr>
          <w:rFonts w:eastAsia="黑体"/>
          <w:b/>
          <w:bCs/>
        </w:rPr>
      </w:pPr>
      <w:r w:rsidRPr="008D794D">
        <w:rPr>
          <w:rFonts w:eastAsia="黑体" w:hint="eastAsia"/>
        </w:rPr>
        <w:t>审查在紧急情况下使儿童分离的程序，并采取更敏感的方法，确保不使用任何形式的胁迫，并在这方面向相关专业人员提供定期培训；</w:t>
      </w:r>
    </w:p>
    <w:p w:rsidR="00E81B8A" w:rsidRPr="008D794D" w:rsidRDefault="00E81B8A" w:rsidP="007532A5">
      <w:pPr>
        <w:pStyle w:val="SingleTxtGC"/>
        <w:numPr>
          <w:ilvl w:val="0"/>
          <w:numId w:val="21"/>
        </w:numPr>
        <w:tabs>
          <w:tab w:val="clear" w:pos="431"/>
          <w:tab w:val="clear" w:pos="1134"/>
          <w:tab w:val="clear" w:pos="1565"/>
          <w:tab w:val="clear" w:pos="1996"/>
          <w:tab w:val="clear" w:pos="2427"/>
          <w:tab w:val="left" w:pos="2030"/>
        </w:tabs>
        <w:ind w:left="1134" w:firstLine="430"/>
        <w:rPr>
          <w:rFonts w:eastAsia="黑体"/>
        </w:rPr>
      </w:pPr>
      <w:r w:rsidRPr="008D794D">
        <w:rPr>
          <w:rFonts w:eastAsia="黑体" w:hint="eastAsia"/>
        </w:rPr>
        <w:t>对各县之间在儿童接受替代照料措施和紧急安置方面存在重大差异的原因进行研究；</w:t>
      </w:r>
    </w:p>
    <w:p w:rsidR="00E81B8A" w:rsidRPr="008D794D" w:rsidRDefault="00E81B8A" w:rsidP="007532A5">
      <w:pPr>
        <w:pStyle w:val="SingleTxtGC"/>
        <w:numPr>
          <w:ilvl w:val="0"/>
          <w:numId w:val="21"/>
        </w:numPr>
        <w:tabs>
          <w:tab w:val="clear" w:pos="431"/>
          <w:tab w:val="clear" w:pos="1134"/>
          <w:tab w:val="clear" w:pos="1565"/>
          <w:tab w:val="clear" w:pos="1996"/>
          <w:tab w:val="clear" w:pos="2427"/>
          <w:tab w:val="left" w:pos="2030"/>
        </w:tabs>
        <w:ind w:left="1134" w:firstLine="430"/>
        <w:rPr>
          <w:rFonts w:eastAsia="黑体"/>
        </w:rPr>
      </w:pPr>
      <w:r w:rsidRPr="008D794D">
        <w:rPr>
          <w:rFonts w:eastAsia="黑体" w:hint="eastAsia"/>
        </w:rPr>
        <w:t>确保兄弟姐妹在接受替代照料时不分离；</w:t>
      </w:r>
    </w:p>
    <w:p w:rsidR="00E81B8A" w:rsidRPr="008D794D" w:rsidRDefault="00E81B8A" w:rsidP="007532A5">
      <w:pPr>
        <w:pStyle w:val="SingleTxtGC"/>
        <w:numPr>
          <w:ilvl w:val="0"/>
          <w:numId w:val="21"/>
        </w:numPr>
        <w:tabs>
          <w:tab w:val="clear" w:pos="431"/>
          <w:tab w:val="clear" w:pos="1134"/>
          <w:tab w:val="clear" w:pos="1565"/>
          <w:tab w:val="clear" w:pos="1996"/>
          <w:tab w:val="clear" w:pos="2427"/>
          <w:tab w:val="left" w:pos="2030"/>
        </w:tabs>
        <w:ind w:left="1134" w:firstLine="430"/>
        <w:rPr>
          <w:rFonts w:eastAsia="黑体"/>
        </w:rPr>
      </w:pPr>
      <w:r w:rsidRPr="008D794D">
        <w:rPr>
          <w:rFonts w:eastAsia="黑体" w:hint="eastAsia"/>
        </w:rPr>
        <w:t>确保定期审查儿童在寄养照料和机构中的安置情况，并监测其中的护理质量，包括提供便利的举报和纠正虐待儿童的渠道；</w:t>
      </w:r>
    </w:p>
    <w:p w:rsidR="00E81B8A" w:rsidRPr="008D794D" w:rsidRDefault="00E81B8A" w:rsidP="007532A5">
      <w:pPr>
        <w:pStyle w:val="SingleTxtGC"/>
        <w:numPr>
          <w:ilvl w:val="0"/>
          <w:numId w:val="21"/>
        </w:numPr>
        <w:tabs>
          <w:tab w:val="clear" w:pos="431"/>
          <w:tab w:val="clear" w:pos="1134"/>
          <w:tab w:val="clear" w:pos="1565"/>
          <w:tab w:val="clear" w:pos="1996"/>
          <w:tab w:val="clear" w:pos="2427"/>
          <w:tab w:val="left" w:pos="2030"/>
        </w:tabs>
        <w:ind w:left="1134" w:firstLine="430"/>
        <w:rPr>
          <w:rFonts w:eastAsia="黑体"/>
        </w:rPr>
      </w:pPr>
      <w:r w:rsidRPr="008D794D">
        <w:rPr>
          <w:rFonts w:eastAsia="黑体" w:hint="eastAsia"/>
          <w:spacing w:val="6"/>
        </w:rPr>
        <w:t>采取必要措施，包括对工作人员进行适当培训，以确保被安置在替代</w:t>
      </w:r>
      <w:r w:rsidRPr="008D794D">
        <w:rPr>
          <w:rFonts w:eastAsia="黑体" w:hint="eastAsia"/>
          <w:spacing w:val="4"/>
        </w:rPr>
        <w:t>照料设施</w:t>
      </w:r>
      <w:r w:rsidRPr="008D794D">
        <w:rPr>
          <w:rFonts w:eastAsia="黑体" w:hint="eastAsia"/>
          <w:spacing w:val="6"/>
        </w:rPr>
        <w:t>中的属于土著或少数族群的儿童了解并保持他们与其</w:t>
      </w:r>
      <w:r w:rsidRPr="008D794D">
        <w:rPr>
          <w:rFonts w:eastAsia="黑体" w:hint="eastAsia"/>
        </w:rPr>
        <w:t>本土文化的联系；</w:t>
      </w:r>
    </w:p>
    <w:p w:rsidR="00E81B8A" w:rsidRPr="008D794D" w:rsidRDefault="00E81B8A" w:rsidP="007532A5">
      <w:pPr>
        <w:pStyle w:val="SingleTxtGC"/>
        <w:numPr>
          <w:ilvl w:val="0"/>
          <w:numId w:val="21"/>
        </w:numPr>
        <w:tabs>
          <w:tab w:val="clear" w:pos="431"/>
          <w:tab w:val="clear" w:pos="1134"/>
          <w:tab w:val="clear" w:pos="1565"/>
          <w:tab w:val="clear" w:pos="1996"/>
          <w:tab w:val="clear" w:pos="2427"/>
          <w:tab w:val="left" w:pos="2030"/>
        </w:tabs>
        <w:ind w:left="1134" w:firstLine="430"/>
        <w:rPr>
          <w:rFonts w:eastAsia="黑体"/>
          <w:b/>
          <w:bCs/>
        </w:rPr>
      </w:pPr>
      <w:r w:rsidRPr="008D794D">
        <w:rPr>
          <w:rFonts w:eastAsia="黑体" w:hint="eastAsia"/>
        </w:rPr>
        <w:t>改善儿童福利机构与家庭、特别是移民家庭之间的沟通和信息交流。</w:t>
      </w:r>
    </w:p>
    <w:p w:rsidR="00E81B8A" w:rsidRPr="008D794D" w:rsidRDefault="00E81B8A" w:rsidP="007532A5">
      <w:pPr>
        <w:pStyle w:val="H23GC"/>
      </w:pPr>
      <w:r w:rsidRPr="008D794D">
        <w:tab/>
      </w:r>
      <w:r w:rsidRPr="008D794D">
        <w:tab/>
      </w:r>
      <w:r w:rsidRPr="008D794D">
        <w:rPr>
          <w:rFonts w:hint="eastAsia"/>
        </w:rPr>
        <w:t>父母被监禁的儿童</w:t>
      </w:r>
    </w:p>
    <w:p w:rsidR="00E81B8A" w:rsidRPr="008D794D" w:rsidRDefault="00E81B8A" w:rsidP="007532A5">
      <w:pPr>
        <w:pStyle w:val="SingleTxtGC"/>
        <w:rPr>
          <w:rFonts w:eastAsia="黑体"/>
          <w:b/>
          <w:bCs/>
        </w:rPr>
      </w:pPr>
      <w:r w:rsidRPr="008D794D">
        <w:rPr>
          <w:rFonts w:eastAsia="黑体"/>
        </w:rPr>
        <w:t>22</w:t>
      </w:r>
      <w:r w:rsidR="00164892" w:rsidRPr="008D794D">
        <w:rPr>
          <w:rFonts w:eastAsia="黑体"/>
        </w:rPr>
        <w:t xml:space="preserve">.  </w:t>
      </w:r>
      <w:r w:rsidRPr="008D794D">
        <w:rPr>
          <w:rFonts w:eastAsia="黑体" w:hint="eastAsia"/>
        </w:rPr>
        <w:t>委员会建议缔约国确保向父母被监禁的儿童提供适当的心理治疗和社会支持。</w:t>
      </w:r>
    </w:p>
    <w:p w:rsidR="00E81B8A" w:rsidRPr="007532A5" w:rsidRDefault="00E81B8A" w:rsidP="007532A5">
      <w:pPr>
        <w:pStyle w:val="H1GC"/>
      </w:pPr>
      <w:r w:rsidRPr="007532A5">
        <w:tab/>
        <w:t>F</w:t>
      </w:r>
      <w:r w:rsidR="00164892" w:rsidRPr="007532A5">
        <w:t>.</w:t>
      </w:r>
      <w:r w:rsidR="003C081A" w:rsidRPr="007532A5">
        <w:tab/>
      </w:r>
      <w:r w:rsidRPr="007532A5">
        <w:rPr>
          <w:rFonts w:hint="eastAsia"/>
        </w:rPr>
        <w:t>残疾、基本健康和福利</w:t>
      </w:r>
      <w:r w:rsidR="00164892" w:rsidRPr="007532A5">
        <w:rPr>
          <w:rStyle w:val="SingleTxtGCChar"/>
          <w:sz w:val="24"/>
          <w:szCs w:val="24"/>
        </w:rPr>
        <w:t>(</w:t>
      </w:r>
      <w:r w:rsidRPr="007532A5">
        <w:rPr>
          <w:rStyle w:val="SingleTxtGCChar"/>
          <w:rFonts w:hint="eastAsia"/>
          <w:sz w:val="24"/>
          <w:szCs w:val="24"/>
        </w:rPr>
        <w:t>第</w:t>
      </w:r>
      <w:r w:rsidRPr="007532A5">
        <w:rPr>
          <w:rStyle w:val="SingleTxtGCChar"/>
          <w:sz w:val="24"/>
          <w:szCs w:val="24"/>
        </w:rPr>
        <w:t>6</w:t>
      </w:r>
      <w:r w:rsidRPr="007532A5">
        <w:rPr>
          <w:rStyle w:val="SingleTxtGCChar"/>
          <w:rFonts w:hint="eastAsia"/>
          <w:sz w:val="24"/>
          <w:szCs w:val="24"/>
        </w:rPr>
        <w:t>条、第</w:t>
      </w:r>
      <w:r w:rsidRPr="007532A5">
        <w:rPr>
          <w:rStyle w:val="SingleTxtGCChar"/>
          <w:sz w:val="24"/>
          <w:szCs w:val="24"/>
        </w:rPr>
        <w:t>18</w:t>
      </w:r>
      <w:r w:rsidRPr="007532A5">
        <w:rPr>
          <w:rStyle w:val="SingleTxtGCChar"/>
          <w:rFonts w:hint="eastAsia"/>
          <w:sz w:val="24"/>
          <w:szCs w:val="24"/>
        </w:rPr>
        <w:t>第</w:t>
      </w:r>
      <w:r w:rsidRPr="007532A5">
        <w:rPr>
          <w:rStyle w:val="SingleTxtGCChar"/>
          <w:sz w:val="24"/>
          <w:szCs w:val="24"/>
        </w:rPr>
        <w:t>3</w:t>
      </w:r>
      <w:r w:rsidRPr="007532A5">
        <w:rPr>
          <w:rStyle w:val="SingleTxtGCChar"/>
          <w:rFonts w:hint="eastAsia"/>
          <w:sz w:val="24"/>
          <w:szCs w:val="24"/>
        </w:rPr>
        <w:t>款、第</w:t>
      </w:r>
      <w:r w:rsidRPr="007532A5">
        <w:rPr>
          <w:rStyle w:val="SingleTxtGCChar"/>
          <w:sz w:val="24"/>
          <w:szCs w:val="24"/>
        </w:rPr>
        <w:t>23</w:t>
      </w:r>
      <w:r w:rsidRPr="007532A5">
        <w:rPr>
          <w:rStyle w:val="SingleTxtGCChar"/>
          <w:rFonts w:hint="eastAsia"/>
          <w:sz w:val="24"/>
          <w:szCs w:val="24"/>
        </w:rPr>
        <w:t>、</w:t>
      </w:r>
      <w:r w:rsidRPr="007532A5">
        <w:rPr>
          <w:rStyle w:val="SingleTxtGCChar"/>
          <w:sz w:val="24"/>
          <w:szCs w:val="24"/>
        </w:rPr>
        <w:t>24</w:t>
      </w:r>
      <w:r w:rsidRPr="007532A5">
        <w:rPr>
          <w:rStyle w:val="SingleTxtGCChar"/>
          <w:rFonts w:hint="eastAsia"/>
          <w:sz w:val="24"/>
          <w:szCs w:val="24"/>
        </w:rPr>
        <w:t>、</w:t>
      </w:r>
      <w:r w:rsidRPr="007532A5">
        <w:rPr>
          <w:rStyle w:val="SingleTxtGCChar"/>
          <w:sz w:val="24"/>
          <w:szCs w:val="24"/>
        </w:rPr>
        <w:t>26</w:t>
      </w:r>
      <w:r w:rsidRPr="007532A5">
        <w:rPr>
          <w:rStyle w:val="SingleTxtGCChar"/>
          <w:rFonts w:hint="eastAsia"/>
          <w:sz w:val="24"/>
          <w:szCs w:val="24"/>
        </w:rPr>
        <w:t>条、第</w:t>
      </w:r>
      <w:r w:rsidRPr="007532A5">
        <w:rPr>
          <w:rStyle w:val="SingleTxtGCChar"/>
          <w:sz w:val="24"/>
          <w:szCs w:val="24"/>
        </w:rPr>
        <w:t>27</w:t>
      </w:r>
      <w:r w:rsidRPr="007532A5">
        <w:rPr>
          <w:rStyle w:val="SingleTxtGCChar"/>
          <w:rFonts w:hint="eastAsia"/>
          <w:sz w:val="24"/>
          <w:szCs w:val="24"/>
        </w:rPr>
        <w:t>条第</w:t>
      </w:r>
      <w:r w:rsidRPr="007532A5">
        <w:rPr>
          <w:rStyle w:val="SingleTxtGCChar"/>
          <w:sz w:val="24"/>
          <w:szCs w:val="24"/>
        </w:rPr>
        <w:t>1-3</w:t>
      </w:r>
      <w:r w:rsidRPr="007532A5">
        <w:rPr>
          <w:rStyle w:val="SingleTxtGCChar"/>
          <w:rFonts w:hint="eastAsia"/>
          <w:sz w:val="24"/>
          <w:szCs w:val="24"/>
        </w:rPr>
        <w:t>款和第</w:t>
      </w:r>
      <w:r w:rsidRPr="007532A5">
        <w:rPr>
          <w:rStyle w:val="SingleTxtGCChar"/>
          <w:sz w:val="24"/>
          <w:szCs w:val="24"/>
        </w:rPr>
        <w:t>33</w:t>
      </w:r>
      <w:r w:rsidRPr="007532A5">
        <w:rPr>
          <w:rStyle w:val="SingleTxtGCChar"/>
          <w:rFonts w:hint="eastAsia"/>
          <w:sz w:val="24"/>
          <w:szCs w:val="24"/>
        </w:rPr>
        <w:t>条</w:t>
      </w:r>
      <w:r w:rsidR="00164892" w:rsidRPr="007532A5">
        <w:rPr>
          <w:rStyle w:val="SingleTxtGCChar"/>
          <w:sz w:val="24"/>
          <w:szCs w:val="24"/>
        </w:rPr>
        <w:t>)</w:t>
      </w:r>
    </w:p>
    <w:p w:rsidR="00E81B8A" w:rsidRPr="008D794D" w:rsidRDefault="00E81B8A" w:rsidP="007532A5">
      <w:pPr>
        <w:pStyle w:val="H23GC"/>
      </w:pPr>
      <w:r w:rsidRPr="008D794D">
        <w:tab/>
      </w:r>
      <w:r w:rsidRPr="008D794D">
        <w:tab/>
      </w:r>
      <w:r w:rsidRPr="008D794D">
        <w:rPr>
          <w:rFonts w:hint="eastAsia"/>
        </w:rPr>
        <w:t>残疾儿童</w:t>
      </w:r>
    </w:p>
    <w:p w:rsidR="00E81B8A" w:rsidRPr="008D794D" w:rsidRDefault="00E81B8A" w:rsidP="00201941">
      <w:pPr>
        <w:pStyle w:val="SingleTxtGC"/>
        <w:rPr>
          <w:rFonts w:eastAsia="黑体"/>
          <w:b/>
          <w:bCs/>
        </w:rPr>
      </w:pPr>
      <w:r w:rsidRPr="008D794D">
        <w:rPr>
          <w:rFonts w:eastAsia="黑体"/>
        </w:rPr>
        <w:t>23</w:t>
      </w:r>
      <w:r w:rsidR="00164892" w:rsidRPr="008D794D">
        <w:rPr>
          <w:rFonts w:eastAsia="黑体"/>
        </w:rPr>
        <w:t xml:space="preserve">.  </w:t>
      </w:r>
      <w:r w:rsidRPr="008D794D">
        <w:rPr>
          <w:rFonts w:eastAsia="黑体" w:hint="eastAsia"/>
        </w:rPr>
        <w:t>委员会欢迎缔约国努力采取人权方针处理残疾问题并加强残疾儿童的社会融合，包括通过《平等和反歧视法》中的条款将通用设计义务扩大到教育部门的信息和通信技术。委员会参照其关于残疾儿童权利的第</w:t>
      </w:r>
      <w:r w:rsidRPr="008D794D">
        <w:rPr>
          <w:rFonts w:eastAsia="黑体"/>
        </w:rPr>
        <w:t>9</w:t>
      </w:r>
      <w:r w:rsidR="003C081A" w:rsidRPr="008D794D">
        <w:rPr>
          <w:rFonts w:eastAsia="黑体"/>
        </w:rPr>
        <w:t xml:space="preserve"> </w:t>
      </w:r>
      <w:r w:rsidR="00164892" w:rsidRPr="008D794D">
        <w:rPr>
          <w:rFonts w:eastAsia="黑体" w:hint="eastAsia"/>
        </w:rPr>
        <w:t>(</w:t>
      </w:r>
      <w:r w:rsidRPr="008D794D">
        <w:rPr>
          <w:rFonts w:eastAsia="黑体"/>
        </w:rPr>
        <w:t>2006</w:t>
      </w:r>
      <w:r w:rsidR="00164892" w:rsidRPr="008D794D">
        <w:rPr>
          <w:rFonts w:eastAsia="黑体" w:hint="eastAsia"/>
        </w:rPr>
        <w:t>)</w:t>
      </w:r>
      <w:r w:rsidRPr="008D794D">
        <w:rPr>
          <w:rFonts w:eastAsia="黑体" w:hint="eastAsia"/>
        </w:rPr>
        <w:t>号一般性意见，建议缔约国：</w:t>
      </w:r>
    </w:p>
    <w:p w:rsidR="00E81B8A" w:rsidRPr="008D794D" w:rsidRDefault="00E81B8A" w:rsidP="00201941">
      <w:pPr>
        <w:pStyle w:val="SingleTxtGC"/>
        <w:numPr>
          <w:ilvl w:val="1"/>
          <w:numId w:val="23"/>
        </w:numPr>
        <w:tabs>
          <w:tab w:val="clear" w:pos="431"/>
          <w:tab w:val="clear" w:pos="1134"/>
          <w:tab w:val="clear" w:pos="1565"/>
          <w:tab w:val="clear" w:pos="1996"/>
          <w:tab w:val="clear" w:pos="2427"/>
          <w:tab w:val="left" w:pos="1985"/>
        </w:tabs>
        <w:ind w:left="1134" w:firstLine="420"/>
        <w:rPr>
          <w:rFonts w:eastAsia="黑体"/>
        </w:rPr>
      </w:pPr>
      <w:r w:rsidRPr="008D794D">
        <w:rPr>
          <w:rFonts w:eastAsia="黑体" w:hint="eastAsia"/>
        </w:rPr>
        <w:t>进一步加紧努力打击对残疾儿童的暴力、虐待和忽视，包括通过研究残疾儿童遭受暴力的形式和频率，并确保残疾儿童、特别是智障儿童拥有便利和适当的举报渠道；</w:t>
      </w:r>
    </w:p>
    <w:p w:rsidR="00E81B8A" w:rsidRPr="008D794D" w:rsidRDefault="00E81B8A" w:rsidP="00201941">
      <w:pPr>
        <w:pStyle w:val="SingleTxtGC"/>
        <w:numPr>
          <w:ilvl w:val="1"/>
          <w:numId w:val="23"/>
        </w:numPr>
        <w:tabs>
          <w:tab w:val="clear" w:pos="431"/>
          <w:tab w:val="clear" w:pos="1134"/>
          <w:tab w:val="clear" w:pos="1565"/>
          <w:tab w:val="clear" w:pos="1996"/>
          <w:tab w:val="clear" w:pos="2427"/>
          <w:tab w:val="left" w:pos="1985"/>
        </w:tabs>
        <w:ind w:left="1134" w:firstLine="420"/>
        <w:rPr>
          <w:rFonts w:eastAsia="黑体"/>
        </w:rPr>
      </w:pPr>
      <w:r w:rsidRPr="008D794D">
        <w:rPr>
          <w:rFonts w:eastAsia="黑体" w:hint="eastAsia"/>
        </w:rPr>
        <w:t>确保主管部门系统地登记所有针对残疾儿童的暴力、包括性暴力案件，并确保儿童受害者有充分的机会获得补救和康复措施及支持服务；</w:t>
      </w:r>
    </w:p>
    <w:p w:rsidR="00E81B8A" w:rsidRPr="008D794D" w:rsidRDefault="00E81B8A" w:rsidP="00201941">
      <w:pPr>
        <w:pStyle w:val="SingleTxtGC"/>
        <w:numPr>
          <w:ilvl w:val="1"/>
          <w:numId w:val="23"/>
        </w:numPr>
        <w:tabs>
          <w:tab w:val="clear" w:pos="431"/>
          <w:tab w:val="clear" w:pos="1134"/>
          <w:tab w:val="clear" w:pos="1565"/>
          <w:tab w:val="clear" w:pos="1996"/>
          <w:tab w:val="clear" w:pos="2427"/>
          <w:tab w:val="left" w:pos="1985"/>
        </w:tabs>
        <w:ind w:left="1134" w:firstLine="420"/>
        <w:rPr>
          <w:rFonts w:eastAsia="黑体"/>
        </w:rPr>
      </w:pPr>
      <w:r w:rsidRPr="008D794D">
        <w:rPr>
          <w:rFonts w:eastAsia="黑体" w:hint="eastAsia"/>
        </w:rPr>
        <w:t>进一步加紧努力，防止制度化，并消除在未经儿童和</w:t>
      </w:r>
      <w:r w:rsidRPr="008D794D">
        <w:rPr>
          <w:rFonts w:eastAsia="黑体"/>
        </w:rPr>
        <w:t>/</w:t>
      </w:r>
      <w:r w:rsidRPr="008D794D">
        <w:rPr>
          <w:rFonts w:eastAsia="黑体" w:hint="eastAsia"/>
        </w:rPr>
        <w:t>或儿童父母同意的情况下制度化的可能性；</w:t>
      </w:r>
    </w:p>
    <w:p w:rsidR="00E81B8A" w:rsidRPr="008D794D" w:rsidRDefault="00E81B8A" w:rsidP="00201941">
      <w:pPr>
        <w:pStyle w:val="SingleTxtGC"/>
        <w:numPr>
          <w:ilvl w:val="1"/>
          <w:numId w:val="23"/>
        </w:numPr>
        <w:tabs>
          <w:tab w:val="clear" w:pos="431"/>
          <w:tab w:val="clear" w:pos="1134"/>
          <w:tab w:val="clear" w:pos="1565"/>
          <w:tab w:val="clear" w:pos="1996"/>
          <w:tab w:val="clear" w:pos="2427"/>
          <w:tab w:val="left" w:pos="1985"/>
        </w:tabs>
        <w:ind w:left="1134" w:firstLine="420"/>
        <w:rPr>
          <w:rFonts w:eastAsia="黑体"/>
        </w:rPr>
      </w:pPr>
      <w:r w:rsidRPr="008D794D">
        <w:rPr>
          <w:rFonts w:eastAsia="黑体" w:hint="eastAsia"/>
        </w:rPr>
        <w:t>根据</w:t>
      </w:r>
      <w:r w:rsidRPr="008D794D">
        <w:rPr>
          <w:rFonts w:eastAsia="黑体"/>
        </w:rPr>
        <w:t>2018</w:t>
      </w:r>
      <w:r w:rsidRPr="008D794D">
        <w:rPr>
          <w:rFonts w:eastAsia="黑体" w:hint="eastAsia"/>
        </w:rPr>
        <w:t>年</w:t>
      </w:r>
      <w:r w:rsidRPr="008D794D">
        <w:rPr>
          <w:rFonts w:eastAsia="黑体"/>
        </w:rPr>
        <w:t>4</w:t>
      </w:r>
      <w:r w:rsidRPr="008D794D">
        <w:rPr>
          <w:rFonts w:eastAsia="黑体" w:hint="eastAsia"/>
        </w:rPr>
        <w:t>月</w:t>
      </w:r>
      <w:r w:rsidRPr="008D794D">
        <w:rPr>
          <w:rFonts w:eastAsia="黑体"/>
        </w:rPr>
        <w:t>1</w:t>
      </w:r>
      <w:r w:rsidRPr="008D794D">
        <w:rPr>
          <w:rFonts w:eastAsia="黑体" w:hint="eastAsia"/>
        </w:rPr>
        <w:t>日需要特殊适应的儿童和年轻人问题专家组关于全纳教育</w:t>
      </w:r>
      <w:r w:rsidRPr="008D794D">
        <w:rPr>
          <w:rFonts w:eastAsia="黑体" w:hint="eastAsia"/>
          <w:spacing w:val="6"/>
        </w:rPr>
        <w:t>的报告的结果，确保全</w:t>
      </w:r>
      <w:r w:rsidRPr="008D794D">
        <w:rPr>
          <w:rFonts w:eastAsia="黑体" w:hint="eastAsia"/>
        </w:rPr>
        <w:t>纳教育更具包容性，更加适应残疾儿童的需求，并以更高的质量获得更好的结果；</w:t>
      </w:r>
    </w:p>
    <w:p w:rsidR="00E81B8A" w:rsidRPr="008D794D" w:rsidRDefault="00E81B8A" w:rsidP="00201941">
      <w:pPr>
        <w:pStyle w:val="SingleTxtGC"/>
        <w:numPr>
          <w:ilvl w:val="1"/>
          <w:numId w:val="23"/>
        </w:numPr>
        <w:tabs>
          <w:tab w:val="clear" w:pos="431"/>
          <w:tab w:val="clear" w:pos="1134"/>
          <w:tab w:val="clear" w:pos="1565"/>
          <w:tab w:val="clear" w:pos="1996"/>
          <w:tab w:val="clear" w:pos="2427"/>
          <w:tab w:val="left" w:pos="1985"/>
        </w:tabs>
        <w:ind w:left="1134" w:firstLine="420"/>
        <w:rPr>
          <w:rFonts w:eastAsia="黑体"/>
        </w:rPr>
      </w:pPr>
      <w:r w:rsidRPr="008D794D">
        <w:rPr>
          <w:rFonts w:eastAsia="黑体" w:hint="eastAsia"/>
        </w:rPr>
        <w:t>确保优先考虑残疾儿童接受全纳教育，而不是安排在特殊教育机构或班级，增加对专业教师和专业人员的培训和任用，在全纳教育班级提供个人支助，并改善学校的无障碍环境；</w:t>
      </w:r>
    </w:p>
    <w:p w:rsidR="00E81B8A" w:rsidRPr="008D794D" w:rsidRDefault="00E81B8A" w:rsidP="00201941">
      <w:pPr>
        <w:pStyle w:val="SingleTxtGC"/>
        <w:numPr>
          <w:ilvl w:val="1"/>
          <w:numId w:val="23"/>
        </w:numPr>
        <w:tabs>
          <w:tab w:val="clear" w:pos="431"/>
          <w:tab w:val="clear" w:pos="1134"/>
          <w:tab w:val="clear" w:pos="1565"/>
          <w:tab w:val="clear" w:pos="1996"/>
          <w:tab w:val="clear" w:pos="2427"/>
          <w:tab w:val="left" w:pos="1985"/>
        </w:tabs>
        <w:ind w:left="1134" w:firstLine="420"/>
        <w:rPr>
          <w:rFonts w:eastAsia="黑体"/>
        </w:rPr>
      </w:pPr>
      <w:r w:rsidRPr="008D794D">
        <w:rPr>
          <w:rFonts w:eastAsia="黑体" w:hint="eastAsia"/>
        </w:rPr>
        <w:t>进一步增加对残疾儿童父母的支助，消除获得支助的障碍，据报这些障碍尤其影响少数族群家庭的儿童，并消除城镇之间在提供个人援助方面的差距。</w:t>
      </w:r>
    </w:p>
    <w:p w:rsidR="00E81B8A" w:rsidRPr="008D794D" w:rsidRDefault="00E81B8A" w:rsidP="00201941">
      <w:pPr>
        <w:pStyle w:val="H23GC"/>
      </w:pPr>
      <w:r w:rsidRPr="008D794D">
        <w:tab/>
      </w:r>
      <w:r w:rsidRPr="008D794D">
        <w:tab/>
      </w:r>
      <w:r w:rsidRPr="008D794D">
        <w:rPr>
          <w:rFonts w:hint="eastAsia"/>
        </w:rPr>
        <w:t>健康和保健服务</w:t>
      </w:r>
    </w:p>
    <w:p w:rsidR="00E81B8A" w:rsidRPr="00201941" w:rsidRDefault="00E81B8A" w:rsidP="00E81B8A">
      <w:pPr>
        <w:pStyle w:val="SingleTxtGC"/>
        <w:rPr>
          <w:rFonts w:eastAsia="黑体"/>
          <w:b/>
          <w:bCs/>
        </w:rPr>
      </w:pPr>
      <w:r w:rsidRPr="00201941">
        <w:rPr>
          <w:rFonts w:eastAsia="黑体"/>
        </w:rPr>
        <w:t>24</w:t>
      </w:r>
      <w:r w:rsidR="00164892" w:rsidRPr="00201941">
        <w:rPr>
          <w:rFonts w:eastAsia="黑体"/>
        </w:rPr>
        <w:t xml:space="preserve">.  </w:t>
      </w:r>
      <w:r w:rsidRPr="00201941">
        <w:rPr>
          <w:rFonts w:eastAsia="黑体" w:hint="eastAsia"/>
        </w:rPr>
        <w:t>委员会赞赏地注意到增加了保健中心和学校保健服务的资金。委员会参照其关于儿童享有可达到的最高健康标准的权利的第</w:t>
      </w:r>
      <w:r w:rsidRPr="00201941">
        <w:rPr>
          <w:rFonts w:eastAsia="黑体"/>
        </w:rPr>
        <w:t>15</w:t>
      </w:r>
      <w:r w:rsidR="00431C31" w:rsidRPr="00201941">
        <w:rPr>
          <w:rFonts w:eastAsia="黑体"/>
          <w:sz w:val="10"/>
          <w:szCs w:val="10"/>
        </w:rPr>
        <w:t xml:space="preserve"> </w:t>
      </w:r>
      <w:r w:rsidR="00164892" w:rsidRPr="00201941">
        <w:rPr>
          <w:rFonts w:eastAsia="黑体" w:hint="eastAsia"/>
        </w:rPr>
        <w:t>(</w:t>
      </w:r>
      <w:r w:rsidRPr="00201941">
        <w:rPr>
          <w:rFonts w:eastAsia="黑体"/>
        </w:rPr>
        <w:t>2013</w:t>
      </w:r>
      <w:r w:rsidR="00164892" w:rsidRPr="00201941">
        <w:rPr>
          <w:rFonts w:eastAsia="黑体" w:hint="eastAsia"/>
        </w:rPr>
        <w:t>)</w:t>
      </w:r>
      <w:r w:rsidRPr="00201941">
        <w:rPr>
          <w:rFonts w:eastAsia="黑体" w:hint="eastAsia"/>
        </w:rPr>
        <w:t>号一般性意见，建议缔约国：</w:t>
      </w:r>
    </w:p>
    <w:p w:rsidR="00E81B8A" w:rsidRPr="00201941" w:rsidRDefault="00E81B8A" w:rsidP="00EE219D">
      <w:pPr>
        <w:pStyle w:val="SingleTxtGC"/>
        <w:numPr>
          <w:ilvl w:val="1"/>
          <w:numId w:val="24"/>
        </w:numPr>
        <w:tabs>
          <w:tab w:val="clear" w:pos="431"/>
          <w:tab w:val="clear" w:pos="1134"/>
          <w:tab w:val="clear" w:pos="1565"/>
          <w:tab w:val="clear" w:pos="1996"/>
          <w:tab w:val="clear" w:pos="2427"/>
          <w:tab w:val="left" w:pos="1985"/>
        </w:tabs>
        <w:ind w:left="1134" w:firstLine="420"/>
        <w:rPr>
          <w:rFonts w:eastAsia="黑体"/>
        </w:rPr>
      </w:pPr>
      <w:r w:rsidRPr="00201941">
        <w:rPr>
          <w:rFonts w:eastAsia="黑体" w:hint="eastAsia"/>
        </w:rPr>
        <w:t>确保根据市镇的个别需要，为市镇分配足够的资金用于儿童保健服务；</w:t>
      </w:r>
    </w:p>
    <w:p w:rsidR="00E81B8A" w:rsidRPr="00201941" w:rsidRDefault="00E81B8A" w:rsidP="00EE219D">
      <w:pPr>
        <w:pStyle w:val="SingleTxtGC"/>
        <w:numPr>
          <w:ilvl w:val="1"/>
          <w:numId w:val="24"/>
        </w:numPr>
        <w:tabs>
          <w:tab w:val="clear" w:pos="431"/>
          <w:tab w:val="clear" w:pos="1134"/>
          <w:tab w:val="clear" w:pos="1565"/>
          <w:tab w:val="clear" w:pos="1996"/>
          <w:tab w:val="clear" w:pos="2427"/>
          <w:tab w:val="left" w:pos="1985"/>
        </w:tabs>
        <w:ind w:left="1134" w:firstLine="420"/>
        <w:rPr>
          <w:rFonts w:eastAsia="黑体"/>
        </w:rPr>
      </w:pPr>
      <w:r w:rsidRPr="00201941">
        <w:rPr>
          <w:rFonts w:eastAsia="黑体" w:hint="eastAsia"/>
        </w:rPr>
        <w:t>确保暴力和性虐待的儿童受害者的接待设施有明确界定的组织结构，以保证儿童受害者得到及时的关注；</w:t>
      </w:r>
    </w:p>
    <w:p w:rsidR="00E81B8A" w:rsidRPr="00201941" w:rsidRDefault="00E81B8A" w:rsidP="00EE219D">
      <w:pPr>
        <w:pStyle w:val="SingleTxtGC"/>
        <w:numPr>
          <w:ilvl w:val="1"/>
          <w:numId w:val="24"/>
        </w:numPr>
        <w:tabs>
          <w:tab w:val="clear" w:pos="431"/>
          <w:tab w:val="clear" w:pos="1134"/>
          <w:tab w:val="clear" w:pos="1565"/>
          <w:tab w:val="clear" w:pos="1996"/>
          <w:tab w:val="clear" w:pos="2427"/>
          <w:tab w:val="left" w:pos="1985"/>
        </w:tabs>
        <w:ind w:left="1134" w:firstLine="420"/>
        <w:rPr>
          <w:rFonts w:eastAsia="黑体"/>
        </w:rPr>
      </w:pPr>
      <w:r w:rsidRPr="00201941">
        <w:rPr>
          <w:rFonts w:eastAsia="黑体" w:hint="eastAsia"/>
        </w:rPr>
        <w:t>向具有非正常居住身份的儿童提供直接进入保健机构的机会，使他们能够接受必要的治疗，不考虑他们的离开日期。</w:t>
      </w:r>
    </w:p>
    <w:p w:rsidR="00E81B8A" w:rsidRPr="008D794D" w:rsidRDefault="00E81B8A" w:rsidP="00766459">
      <w:pPr>
        <w:pStyle w:val="H23GC"/>
      </w:pPr>
      <w:r w:rsidRPr="008D794D">
        <w:tab/>
      </w:r>
      <w:r w:rsidRPr="008D794D">
        <w:tab/>
      </w:r>
      <w:r w:rsidRPr="008D794D">
        <w:rPr>
          <w:rFonts w:hint="eastAsia"/>
        </w:rPr>
        <w:t>心理健康</w:t>
      </w:r>
    </w:p>
    <w:p w:rsidR="00E81B8A" w:rsidRPr="00201941" w:rsidRDefault="00E81B8A" w:rsidP="00201941">
      <w:pPr>
        <w:pStyle w:val="SingleTxtGC"/>
      </w:pPr>
      <w:r w:rsidRPr="00201941">
        <w:t>25</w:t>
      </w:r>
      <w:r w:rsidR="00164892" w:rsidRPr="00201941">
        <w:t xml:space="preserve">.  </w:t>
      </w:r>
      <w:r w:rsidRPr="00201941">
        <w:rPr>
          <w:rFonts w:hint="eastAsia"/>
        </w:rPr>
        <w:t>委员会关切地注意到：</w:t>
      </w:r>
    </w:p>
    <w:p w:rsidR="00E81B8A" w:rsidRPr="00201941" w:rsidRDefault="00E81B8A" w:rsidP="00201941">
      <w:pPr>
        <w:pStyle w:val="SingleTxtGC"/>
        <w:numPr>
          <w:ilvl w:val="1"/>
          <w:numId w:val="25"/>
        </w:numPr>
        <w:tabs>
          <w:tab w:val="clear" w:pos="431"/>
          <w:tab w:val="clear" w:pos="1134"/>
          <w:tab w:val="clear" w:pos="1565"/>
          <w:tab w:val="clear" w:pos="1996"/>
          <w:tab w:val="clear" w:pos="2427"/>
          <w:tab w:val="left" w:pos="1985"/>
        </w:tabs>
        <w:ind w:left="1134" w:firstLine="420"/>
      </w:pPr>
      <w:r w:rsidRPr="00201941">
        <w:rPr>
          <w:rFonts w:hint="eastAsia"/>
        </w:rPr>
        <w:t>分配给心理卫生部门的资源不足，特别是鉴于据报需要此类服务的儿童人数增加；</w:t>
      </w:r>
    </w:p>
    <w:p w:rsidR="00E81B8A" w:rsidRPr="00201941" w:rsidRDefault="00E81B8A" w:rsidP="00201941">
      <w:pPr>
        <w:pStyle w:val="SingleTxtGC"/>
        <w:numPr>
          <w:ilvl w:val="1"/>
          <w:numId w:val="25"/>
        </w:numPr>
        <w:tabs>
          <w:tab w:val="clear" w:pos="431"/>
          <w:tab w:val="clear" w:pos="1134"/>
          <w:tab w:val="clear" w:pos="1565"/>
          <w:tab w:val="clear" w:pos="1996"/>
          <w:tab w:val="clear" w:pos="2427"/>
          <w:tab w:val="left" w:pos="1985"/>
        </w:tabs>
        <w:ind w:left="1134" w:firstLine="420"/>
      </w:pPr>
      <w:r w:rsidRPr="00201941">
        <w:rPr>
          <w:rFonts w:hint="eastAsia"/>
        </w:rPr>
        <w:t>一些变性儿童和一些移民接待中心的儿童表现出自杀倾向；</w:t>
      </w:r>
    </w:p>
    <w:p w:rsidR="00E81B8A" w:rsidRPr="00201941" w:rsidRDefault="00E81B8A" w:rsidP="00201941">
      <w:pPr>
        <w:pStyle w:val="SingleTxtGC"/>
        <w:numPr>
          <w:ilvl w:val="1"/>
          <w:numId w:val="25"/>
        </w:numPr>
        <w:tabs>
          <w:tab w:val="clear" w:pos="431"/>
          <w:tab w:val="clear" w:pos="1134"/>
          <w:tab w:val="clear" w:pos="1565"/>
          <w:tab w:val="clear" w:pos="1996"/>
          <w:tab w:val="clear" w:pos="2427"/>
          <w:tab w:val="left" w:pos="1985"/>
        </w:tabs>
        <w:ind w:left="1134" w:firstLine="420"/>
      </w:pPr>
      <w:r w:rsidRPr="00201941">
        <w:rPr>
          <w:rFonts w:hint="eastAsia"/>
        </w:rPr>
        <w:t>尽管在这方面有所改善，但被诊断患有注意力缺陷多动障碍</w:t>
      </w:r>
      <w:r w:rsidR="00164892" w:rsidRPr="00201941">
        <w:rPr>
          <w:rFonts w:hint="eastAsia"/>
        </w:rPr>
        <w:t>(</w:t>
      </w:r>
      <w:r w:rsidRPr="00201941">
        <w:t>ADHD</w:t>
      </w:r>
      <w:r w:rsidR="00164892" w:rsidRPr="00201941">
        <w:rPr>
          <w:rFonts w:hint="eastAsia"/>
        </w:rPr>
        <w:t>)</w:t>
      </w:r>
      <w:r w:rsidRPr="00201941">
        <w:rPr>
          <w:rFonts w:hint="eastAsia"/>
        </w:rPr>
        <w:t>的儿童人数仍然较多，尤其是在男童中。</w:t>
      </w:r>
    </w:p>
    <w:p w:rsidR="00E81B8A" w:rsidRPr="00201941" w:rsidRDefault="00E81B8A" w:rsidP="00201941">
      <w:pPr>
        <w:pStyle w:val="SingleTxtGC"/>
        <w:rPr>
          <w:rFonts w:eastAsia="黑体"/>
          <w:b/>
          <w:bCs/>
        </w:rPr>
      </w:pPr>
      <w:r w:rsidRPr="00201941">
        <w:rPr>
          <w:rFonts w:eastAsia="黑体"/>
        </w:rPr>
        <w:t>26</w:t>
      </w:r>
      <w:r w:rsidR="00164892" w:rsidRPr="00201941">
        <w:rPr>
          <w:rFonts w:eastAsia="黑体"/>
        </w:rPr>
        <w:t xml:space="preserve">.  </w:t>
      </w:r>
      <w:r w:rsidRPr="00201941">
        <w:rPr>
          <w:rFonts w:eastAsia="黑体" w:hint="eastAsia"/>
        </w:rPr>
        <w:t>委员会建议缔约国：</w:t>
      </w:r>
    </w:p>
    <w:p w:rsidR="00E81B8A" w:rsidRPr="00201941" w:rsidRDefault="00E81B8A" w:rsidP="00201941">
      <w:pPr>
        <w:pStyle w:val="SingleTxtGC"/>
        <w:numPr>
          <w:ilvl w:val="1"/>
          <w:numId w:val="26"/>
        </w:numPr>
        <w:tabs>
          <w:tab w:val="clear" w:pos="431"/>
          <w:tab w:val="clear" w:pos="1134"/>
          <w:tab w:val="clear" w:pos="1565"/>
          <w:tab w:val="clear" w:pos="1996"/>
          <w:tab w:val="clear" w:pos="2427"/>
          <w:tab w:val="left" w:pos="1985"/>
        </w:tabs>
        <w:ind w:left="1134" w:firstLine="420"/>
        <w:rPr>
          <w:rFonts w:eastAsia="黑体"/>
        </w:rPr>
      </w:pPr>
      <w:r w:rsidRPr="00201941">
        <w:rPr>
          <w:rFonts w:eastAsia="黑体" w:hint="eastAsia"/>
        </w:rPr>
        <w:t>一般而言并根据每个市镇的个别需要，为心理卫生部门分配足够的资源；</w:t>
      </w:r>
    </w:p>
    <w:p w:rsidR="00E81B8A" w:rsidRPr="00201941" w:rsidRDefault="00E81B8A" w:rsidP="00201941">
      <w:pPr>
        <w:pStyle w:val="SingleTxtGC"/>
        <w:numPr>
          <w:ilvl w:val="1"/>
          <w:numId w:val="26"/>
        </w:numPr>
        <w:tabs>
          <w:tab w:val="clear" w:pos="431"/>
          <w:tab w:val="clear" w:pos="1134"/>
          <w:tab w:val="clear" w:pos="1565"/>
          <w:tab w:val="clear" w:pos="1996"/>
          <w:tab w:val="clear" w:pos="2427"/>
          <w:tab w:val="left" w:pos="1985"/>
        </w:tabs>
        <w:ind w:left="1134" w:firstLine="420"/>
        <w:rPr>
          <w:rFonts w:eastAsia="黑体"/>
        </w:rPr>
      </w:pPr>
      <w:r w:rsidRPr="00201941">
        <w:rPr>
          <w:rFonts w:eastAsia="黑体" w:hint="eastAsia"/>
        </w:rPr>
        <w:t>调查自杀倾向、特别是在变性儿童和移民接待中心的儿童中自杀倾向的原因，并确保制定措施防止这种倾向以及卫生人员在这方面接受适当培训；</w:t>
      </w:r>
    </w:p>
    <w:p w:rsidR="00E81B8A" w:rsidRPr="00201941" w:rsidRDefault="00E81B8A" w:rsidP="00201941">
      <w:pPr>
        <w:pStyle w:val="SingleTxtGC"/>
        <w:numPr>
          <w:ilvl w:val="1"/>
          <w:numId w:val="26"/>
        </w:numPr>
        <w:tabs>
          <w:tab w:val="clear" w:pos="431"/>
          <w:tab w:val="clear" w:pos="1134"/>
          <w:tab w:val="clear" w:pos="1565"/>
          <w:tab w:val="clear" w:pos="1996"/>
          <w:tab w:val="clear" w:pos="2427"/>
          <w:tab w:val="left" w:pos="1985"/>
        </w:tabs>
        <w:ind w:left="1134" w:firstLine="420"/>
        <w:rPr>
          <w:rFonts w:eastAsia="黑体"/>
        </w:rPr>
      </w:pPr>
      <w:r w:rsidRPr="00201941">
        <w:rPr>
          <w:rFonts w:eastAsia="黑体" w:hint="eastAsia"/>
        </w:rPr>
        <w:t>改善对儿童心理健康问题的诊断，并确保对注意力缺失多动症的任何初步诊断得到重新评估，在治疗注意力缺失多动症和其他特殊行为时优先考虑对儿童、其父母和教师的适当非医疗、有科学依据的精神病咨询和专家支持而非药物处方，特别关注男童，父母和儿童了解精神兴奋剂治疗的负面副作用，并提供有关非医学治疗的信息。</w:t>
      </w:r>
    </w:p>
    <w:p w:rsidR="00E81B8A" w:rsidRPr="008D794D" w:rsidRDefault="00E81B8A" w:rsidP="00201941">
      <w:pPr>
        <w:pStyle w:val="H23GC"/>
      </w:pPr>
      <w:r w:rsidRPr="008D794D">
        <w:tab/>
      </w:r>
      <w:r w:rsidRPr="008D794D">
        <w:tab/>
      </w:r>
      <w:r w:rsidRPr="008D794D">
        <w:rPr>
          <w:rFonts w:hint="eastAsia"/>
        </w:rPr>
        <w:t>环境健康</w:t>
      </w:r>
    </w:p>
    <w:p w:rsidR="00E81B8A" w:rsidRPr="008D794D" w:rsidRDefault="00E81B8A" w:rsidP="00E81B8A">
      <w:pPr>
        <w:pStyle w:val="SingleTxtGC"/>
        <w:rPr>
          <w:rFonts w:eastAsia="黑体"/>
        </w:rPr>
      </w:pPr>
      <w:r w:rsidRPr="008D794D">
        <w:rPr>
          <w:rFonts w:eastAsia="黑体"/>
        </w:rPr>
        <w:t>27</w:t>
      </w:r>
      <w:r w:rsidR="00164892" w:rsidRPr="008D794D">
        <w:rPr>
          <w:rFonts w:eastAsia="黑体"/>
        </w:rPr>
        <w:t xml:space="preserve">.  </w:t>
      </w:r>
      <w:r w:rsidRPr="008D794D">
        <w:rPr>
          <w:rFonts w:eastAsia="黑体" w:hint="eastAsia"/>
        </w:rPr>
        <w:t>鉴于缔约国开采化石燃料，委员会建议加强对替代能源的关注，并制定保障措施，保护缔约国和国外的儿童免受化石燃料的不利影响。</w:t>
      </w:r>
    </w:p>
    <w:p w:rsidR="00E81B8A" w:rsidRPr="008D794D" w:rsidRDefault="00E81B8A" w:rsidP="00BF47D1">
      <w:pPr>
        <w:pStyle w:val="H23GC"/>
      </w:pPr>
      <w:r w:rsidRPr="008D794D">
        <w:tab/>
      </w:r>
      <w:r w:rsidRPr="008D794D">
        <w:tab/>
      </w:r>
      <w:r w:rsidRPr="008D794D">
        <w:rPr>
          <w:rFonts w:hint="eastAsia"/>
        </w:rPr>
        <w:t>生活水准</w:t>
      </w:r>
    </w:p>
    <w:p w:rsidR="00E81B8A" w:rsidRPr="00201941" w:rsidRDefault="00E81B8A" w:rsidP="00E81B8A">
      <w:pPr>
        <w:pStyle w:val="SingleTxtGC"/>
        <w:rPr>
          <w:rFonts w:eastAsia="黑体"/>
          <w:b/>
          <w:bCs/>
        </w:rPr>
      </w:pPr>
      <w:r w:rsidRPr="00201941">
        <w:rPr>
          <w:rFonts w:eastAsia="黑体"/>
        </w:rPr>
        <w:t>28</w:t>
      </w:r>
      <w:r w:rsidR="00164892" w:rsidRPr="00201941">
        <w:rPr>
          <w:rFonts w:eastAsia="黑体"/>
        </w:rPr>
        <w:t xml:space="preserve">.  </w:t>
      </w:r>
      <w:r w:rsidRPr="00201941">
        <w:rPr>
          <w:rFonts w:eastAsia="黑体" w:hint="eastAsia"/>
        </w:rPr>
        <w:t>虽然注意到制定了“生活贫困儿童</w:t>
      </w:r>
      <w:r w:rsidR="00164892" w:rsidRPr="00201941">
        <w:rPr>
          <w:rFonts w:eastAsia="黑体" w:hint="eastAsia"/>
        </w:rPr>
        <w:t>(</w:t>
      </w:r>
      <w:r w:rsidRPr="00201941">
        <w:rPr>
          <w:rFonts w:eastAsia="黑体"/>
        </w:rPr>
        <w:t>2015-2017</w:t>
      </w:r>
      <w:r w:rsidR="00164892" w:rsidRPr="00201941">
        <w:rPr>
          <w:rFonts w:eastAsia="黑体" w:hint="eastAsia"/>
        </w:rPr>
        <w:t>)</w:t>
      </w:r>
      <w:r w:rsidRPr="00201941">
        <w:rPr>
          <w:rFonts w:eastAsia="黑体" w:hint="eastAsia"/>
        </w:rPr>
        <w:t>”战略，但鉴于持续的儿童贫困现象，委员会提请缔约国注意关于执行适合本国的全民社会保障制度和措施的《可持续发展目标》的具体目标</w:t>
      </w:r>
      <w:r w:rsidRPr="00201941">
        <w:rPr>
          <w:rFonts w:eastAsia="黑体"/>
        </w:rPr>
        <w:t>1.3</w:t>
      </w:r>
      <w:r w:rsidRPr="00201941">
        <w:rPr>
          <w:rFonts w:eastAsia="黑体" w:hint="eastAsia"/>
        </w:rPr>
        <w:t>，并建议缔约国增加用于消除儿童贫困的资源，包括提高儿童福利标准和根据工资上涨调整这些资源。</w:t>
      </w:r>
    </w:p>
    <w:p w:rsidR="00E81B8A" w:rsidRPr="00201941" w:rsidRDefault="00E81B8A" w:rsidP="00201941">
      <w:pPr>
        <w:pStyle w:val="H1GC"/>
        <w:spacing w:before="300" w:after="120"/>
        <w:rPr>
          <w:rStyle w:val="SingleTxtGCChar"/>
          <w:sz w:val="24"/>
          <w:szCs w:val="24"/>
        </w:rPr>
      </w:pPr>
      <w:r w:rsidRPr="00201941">
        <w:tab/>
        <w:t>G</w:t>
      </w:r>
      <w:r w:rsidR="00164892" w:rsidRPr="00201941">
        <w:t>.</w:t>
      </w:r>
      <w:r w:rsidR="00BF47D1" w:rsidRPr="00201941">
        <w:tab/>
      </w:r>
      <w:r w:rsidRPr="00201941">
        <w:rPr>
          <w:rFonts w:hint="eastAsia"/>
        </w:rPr>
        <w:t>教育、休闲和文化活动</w:t>
      </w:r>
      <w:r w:rsidR="00164892" w:rsidRPr="00201941">
        <w:rPr>
          <w:rStyle w:val="SingleTxtGCChar"/>
          <w:sz w:val="24"/>
          <w:szCs w:val="24"/>
        </w:rPr>
        <w:t>(</w:t>
      </w:r>
      <w:r w:rsidRPr="00201941">
        <w:rPr>
          <w:rStyle w:val="SingleTxtGCChar"/>
          <w:rFonts w:hint="eastAsia"/>
          <w:sz w:val="24"/>
          <w:szCs w:val="24"/>
        </w:rPr>
        <w:t>第</w:t>
      </w:r>
      <w:r w:rsidRPr="00201941">
        <w:rPr>
          <w:rStyle w:val="SingleTxtGCChar"/>
          <w:sz w:val="24"/>
          <w:szCs w:val="24"/>
        </w:rPr>
        <w:t>28</w:t>
      </w:r>
      <w:r w:rsidRPr="00201941">
        <w:rPr>
          <w:rStyle w:val="SingleTxtGCChar"/>
          <w:rFonts w:hint="eastAsia"/>
          <w:sz w:val="24"/>
          <w:szCs w:val="24"/>
        </w:rPr>
        <w:t>-</w:t>
      </w:r>
      <w:r w:rsidRPr="00201941">
        <w:rPr>
          <w:rStyle w:val="SingleTxtGCChar"/>
          <w:sz w:val="24"/>
          <w:szCs w:val="24"/>
        </w:rPr>
        <w:t>31</w:t>
      </w:r>
      <w:r w:rsidRPr="00201941">
        <w:rPr>
          <w:rStyle w:val="SingleTxtGCChar"/>
          <w:rFonts w:hint="eastAsia"/>
          <w:sz w:val="24"/>
          <w:szCs w:val="24"/>
        </w:rPr>
        <w:t>条</w:t>
      </w:r>
      <w:r w:rsidR="00164892" w:rsidRPr="00201941">
        <w:rPr>
          <w:rStyle w:val="SingleTxtGCChar"/>
          <w:sz w:val="24"/>
          <w:szCs w:val="24"/>
        </w:rPr>
        <w:t>)</w:t>
      </w:r>
    </w:p>
    <w:p w:rsidR="00E81B8A" w:rsidRPr="008D794D" w:rsidRDefault="00E81B8A" w:rsidP="00EE219D">
      <w:pPr>
        <w:pStyle w:val="H23GC"/>
        <w:spacing w:before="160"/>
      </w:pPr>
      <w:r w:rsidRPr="008D794D">
        <w:tab/>
      </w:r>
      <w:r w:rsidRPr="008D794D">
        <w:tab/>
      </w:r>
      <w:r w:rsidRPr="008D794D">
        <w:rPr>
          <w:rFonts w:hint="eastAsia"/>
        </w:rPr>
        <w:t>教育，包括职业培训和指导</w:t>
      </w:r>
    </w:p>
    <w:p w:rsidR="00E81B8A" w:rsidRPr="00201941" w:rsidRDefault="00E81B8A" w:rsidP="002B3D21">
      <w:pPr>
        <w:pStyle w:val="SingleTxtGC"/>
        <w:rPr>
          <w:rFonts w:eastAsia="黑体"/>
          <w:b/>
          <w:bCs/>
        </w:rPr>
      </w:pPr>
      <w:r w:rsidRPr="00201941">
        <w:rPr>
          <w:rFonts w:eastAsia="黑体"/>
        </w:rPr>
        <w:t>29</w:t>
      </w:r>
      <w:r w:rsidR="00164892" w:rsidRPr="00201941">
        <w:rPr>
          <w:rFonts w:eastAsia="黑体"/>
        </w:rPr>
        <w:t xml:space="preserve">.  </w:t>
      </w:r>
      <w:r w:rsidRPr="00201941">
        <w:rPr>
          <w:rFonts w:eastAsia="黑体" w:hint="eastAsia"/>
        </w:rPr>
        <w:t>根据委员会关于教育目标的第</w:t>
      </w:r>
      <w:r w:rsidRPr="00201941">
        <w:rPr>
          <w:rFonts w:eastAsia="黑体"/>
        </w:rPr>
        <w:t>1</w:t>
      </w:r>
      <w:r w:rsidR="00292027" w:rsidRPr="00201941">
        <w:rPr>
          <w:rFonts w:eastAsia="黑体"/>
          <w:sz w:val="10"/>
          <w:szCs w:val="10"/>
        </w:rPr>
        <w:t xml:space="preserve"> </w:t>
      </w:r>
      <w:r w:rsidR="00164892" w:rsidRPr="00201941">
        <w:rPr>
          <w:rFonts w:eastAsia="黑体" w:hint="eastAsia"/>
        </w:rPr>
        <w:t>(</w:t>
      </w:r>
      <w:r w:rsidRPr="00201941">
        <w:rPr>
          <w:rFonts w:eastAsia="黑体"/>
        </w:rPr>
        <w:t>2001</w:t>
      </w:r>
      <w:r w:rsidR="00164892" w:rsidRPr="00201941">
        <w:rPr>
          <w:rFonts w:eastAsia="黑体" w:hint="eastAsia"/>
        </w:rPr>
        <w:t>)</w:t>
      </w:r>
      <w:r w:rsidRPr="00201941">
        <w:rPr>
          <w:rFonts w:eastAsia="黑体" w:hint="eastAsia"/>
        </w:rPr>
        <w:t>号一般性意见和关于确保所有学习者均掌握促进可持续发展所需的知识和技能的《可持续发展目标》的具体目标</w:t>
      </w:r>
      <w:r w:rsidRPr="00201941">
        <w:rPr>
          <w:rFonts w:eastAsia="黑体"/>
        </w:rPr>
        <w:t>4.7</w:t>
      </w:r>
      <w:r w:rsidRPr="00201941">
        <w:rPr>
          <w:rFonts w:eastAsia="黑体" w:hint="eastAsia"/>
        </w:rPr>
        <w:t>，委员会建议缔约国：</w:t>
      </w:r>
    </w:p>
    <w:p w:rsidR="00E81B8A" w:rsidRPr="00201941" w:rsidRDefault="00E81B8A" w:rsidP="002B3D21">
      <w:pPr>
        <w:pStyle w:val="SingleTxtGC"/>
        <w:numPr>
          <w:ilvl w:val="0"/>
          <w:numId w:val="27"/>
        </w:numPr>
        <w:tabs>
          <w:tab w:val="clear" w:pos="431"/>
          <w:tab w:val="clear" w:pos="1134"/>
          <w:tab w:val="clear" w:pos="1565"/>
          <w:tab w:val="clear" w:pos="1996"/>
          <w:tab w:val="clear" w:pos="2427"/>
          <w:tab w:val="left" w:pos="1985"/>
        </w:tabs>
        <w:ind w:left="1134" w:firstLine="420"/>
        <w:rPr>
          <w:rFonts w:eastAsia="黑体"/>
        </w:rPr>
      </w:pPr>
      <w:r w:rsidRPr="00201941">
        <w:rPr>
          <w:rFonts w:eastAsia="黑体" w:hint="eastAsia"/>
        </w:rPr>
        <w:t>加紧努力，对学校范围内基于种族、移民身份、性取向或性别认同的歧视采取零容忍方针，并扩大这种方针的范围，将私立学校纳入其中，并确保对所有学校工作人员在平等和性别认同方面经常进行培训，处理各种形式的歧视以及为学生提供关于打击和报告歧视情况的重要性和方法的公民教育。缔约国还应为促进性别平等和防止基于族裔的歧视制定一项新的行动计划；</w:t>
      </w:r>
    </w:p>
    <w:p w:rsidR="00E81B8A" w:rsidRPr="00201941" w:rsidRDefault="00E81B8A" w:rsidP="002B3D21">
      <w:pPr>
        <w:pStyle w:val="SingleTxtGC"/>
        <w:numPr>
          <w:ilvl w:val="0"/>
          <w:numId w:val="27"/>
        </w:numPr>
        <w:tabs>
          <w:tab w:val="clear" w:pos="431"/>
          <w:tab w:val="clear" w:pos="1134"/>
          <w:tab w:val="clear" w:pos="1565"/>
          <w:tab w:val="clear" w:pos="1996"/>
          <w:tab w:val="clear" w:pos="2427"/>
          <w:tab w:val="left" w:pos="1985"/>
        </w:tabs>
        <w:ind w:left="1134" w:firstLine="420"/>
        <w:rPr>
          <w:rFonts w:eastAsia="黑体"/>
        </w:rPr>
      </w:pPr>
      <w:r w:rsidRPr="00201941">
        <w:rPr>
          <w:rFonts w:eastAsia="黑体" w:hint="eastAsia"/>
        </w:rPr>
        <w:t>继续努力打击欺凌行为并提高对其有害影响的认识，特别强调预防网络欺凌以及儿童如何保护自己免受网络欺凌，将容忍多样性、非暴力解决冲突的技能以及互联网的明智和安全使用等强制性要素纳入所有教育水平的学校课程，进一步增强教师和学校工作人员在这方面的能力，并确保学校为家长举办关于这些问题的特别情况通报会。</w:t>
      </w:r>
    </w:p>
    <w:p w:rsidR="00E81B8A" w:rsidRPr="00201941" w:rsidRDefault="00E81B8A" w:rsidP="002B3D21">
      <w:pPr>
        <w:pStyle w:val="H23GC"/>
      </w:pPr>
      <w:r w:rsidRPr="00201941">
        <w:tab/>
      </w:r>
      <w:r w:rsidRPr="00201941">
        <w:tab/>
      </w:r>
      <w:r w:rsidRPr="00201941">
        <w:rPr>
          <w:rFonts w:hint="eastAsia"/>
        </w:rPr>
        <w:t>休息、闲暇、娱乐及文化和艺术活动</w:t>
      </w:r>
    </w:p>
    <w:p w:rsidR="00E81B8A" w:rsidRPr="00201941" w:rsidRDefault="00E81B8A" w:rsidP="002B3D21">
      <w:pPr>
        <w:pStyle w:val="SingleTxtGC"/>
        <w:rPr>
          <w:rFonts w:eastAsia="黑体"/>
          <w:b/>
          <w:bCs/>
        </w:rPr>
      </w:pPr>
      <w:r w:rsidRPr="00201941">
        <w:rPr>
          <w:rFonts w:eastAsia="黑体"/>
        </w:rPr>
        <w:t>30</w:t>
      </w:r>
      <w:r w:rsidR="00164892" w:rsidRPr="00201941">
        <w:rPr>
          <w:rFonts w:eastAsia="黑体"/>
        </w:rPr>
        <w:t xml:space="preserve">.  </w:t>
      </w:r>
      <w:r w:rsidRPr="00201941">
        <w:rPr>
          <w:rFonts w:eastAsia="黑体" w:hint="eastAsia"/>
        </w:rPr>
        <w:t>委员会欢迎</w:t>
      </w:r>
      <w:r w:rsidRPr="00201941">
        <w:rPr>
          <w:rFonts w:eastAsia="黑体"/>
        </w:rPr>
        <w:t>Fritidserklæringen</w:t>
      </w:r>
      <w:r w:rsidRPr="00201941">
        <w:rPr>
          <w:rFonts w:eastAsia="黑体" w:hint="eastAsia"/>
        </w:rPr>
        <w:t>宣言，该宣言使挪威儿童能够在业余时间免费参加一项活动。委员会提请缔约国注意其关于儿童休息、休闲、游戏、娱乐活动、文化生活和艺术权利的第</w:t>
      </w:r>
      <w:r w:rsidRPr="00201941">
        <w:rPr>
          <w:rFonts w:eastAsia="黑体"/>
        </w:rPr>
        <w:t>17</w:t>
      </w:r>
      <w:r w:rsidR="00D91971" w:rsidRPr="00201941">
        <w:rPr>
          <w:rFonts w:eastAsia="黑体"/>
          <w:sz w:val="10"/>
          <w:szCs w:val="10"/>
        </w:rPr>
        <w:t xml:space="preserve"> </w:t>
      </w:r>
      <w:r w:rsidR="00164892" w:rsidRPr="00201941">
        <w:rPr>
          <w:rFonts w:eastAsia="黑体" w:hint="eastAsia"/>
        </w:rPr>
        <w:t>(</w:t>
      </w:r>
      <w:r w:rsidRPr="00201941">
        <w:rPr>
          <w:rFonts w:eastAsia="黑体"/>
        </w:rPr>
        <w:t>2013</w:t>
      </w:r>
      <w:r w:rsidR="00164892" w:rsidRPr="00201941">
        <w:rPr>
          <w:rFonts w:eastAsia="黑体" w:hint="eastAsia"/>
        </w:rPr>
        <w:t>)</w:t>
      </w:r>
      <w:r w:rsidRPr="00201941">
        <w:rPr>
          <w:rFonts w:eastAsia="黑体" w:hint="eastAsia"/>
        </w:rPr>
        <w:t>号一般性意见，并建议缔约国增加资金有限的儿童、残疾儿童、具有少数民族背景的儿童和孤立的宗教社区的儿童获得进入安全、方便、包容性游戏和娱乐活动场所的机会。</w:t>
      </w:r>
    </w:p>
    <w:p w:rsidR="00E81B8A" w:rsidRPr="002B3D21" w:rsidRDefault="00E81B8A" w:rsidP="002B3D21">
      <w:pPr>
        <w:pStyle w:val="H1GC"/>
        <w:rPr>
          <w:rStyle w:val="SingleTxtGCChar"/>
          <w:sz w:val="24"/>
          <w:szCs w:val="24"/>
        </w:rPr>
      </w:pPr>
      <w:r w:rsidRPr="002B3D21">
        <w:tab/>
        <w:t>H</w:t>
      </w:r>
      <w:r w:rsidR="00164892" w:rsidRPr="002B3D21">
        <w:t>.</w:t>
      </w:r>
      <w:r w:rsidR="00D91971" w:rsidRPr="002B3D21">
        <w:tab/>
      </w:r>
      <w:r w:rsidRPr="002B3D21">
        <w:rPr>
          <w:rFonts w:hint="eastAsia"/>
        </w:rPr>
        <w:t>特别保护措施</w:t>
      </w:r>
      <w:r w:rsidR="00164892" w:rsidRPr="002B3D21">
        <w:rPr>
          <w:rStyle w:val="SingleTxtGCChar"/>
          <w:sz w:val="24"/>
          <w:szCs w:val="24"/>
        </w:rPr>
        <w:t>(</w:t>
      </w:r>
      <w:r w:rsidRPr="002B3D21">
        <w:rPr>
          <w:rStyle w:val="SingleTxtGCChar"/>
          <w:rFonts w:hint="eastAsia"/>
          <w:sz w:val="24"/>
          <w:szCs w:val="24"/>
        </w:rPr>
        <w:t>第</w:t>
      </w:r>
      <w:r w:rsidRPr="002B3D21">
        <w:rPr>
          <w:rStyle w:val="SingleTxtGCChar"/>
          <w:sz w:val="24"/>
          <w:szCs w:val="24"/>
        </w:rPr>
        <w:t>22</w:t>
      </w:r>
      <w:r w:rsidRPr="002B3D21">
        <w:rPr>
          <w:rStyle w:val="SingleTxtGCChar"/>
          <w:rFonts w:hint="eastAsia"/>
          <w:sz w:val="24"/>
          <w:szCs w:val="24"/>
        </w:rPr>
        <w:t>条、第</w:t>
      </w:r>
      <w:r w:rsidRPr="002B3D21">
        <w:rPr>
          <w:rStyle w:val="SingleTxtGCChar"/>
          <w:sz w:val="24"/>
          <w:szCs w:val="24"/>
        </w:rPr>
        <w:t>30</w:t>
      </w:r>
      <w:r w:rsidRPr="002B3D21">
        <w:rPr>
          <w:rStyle w:val="SingleTxtGCChar"/>
          <w:rFonts w:hint="eastAsia"/>
          <w:sz w:val="24"/>
          <w:szCs w:val="24"/>
        </w:rPr>
        <w:t>条、第</w:t>
      </w:r>
      <w:r w:rsidRPr="002B3D21">
        <w:rPr>
          <w:rStyle w:val="SingleTxtGCChar"/>
          <w:sz w:val="24"/>
          <w:szCs w:val="24"/>
        </w:rPr>
        <w:t>32</w:t>
      </w:r>
      <w:r w:rsidRPr="002B3D21">
        <w:rPr>
          <w:rStyle w:val="SingleTxtGCChar"/>
          <w:rFonts w:hint="eastAsia"/>
          <w:sz w:val="24"/>
          <w:szCs w:val="24"/>
        </w:rPr>
        <w:t>条、第</w:t>
      </w:r>
      <w:r w:rsidRPr="002B3D21">
        <w:rPr>
          <w:rStyle w:val="SingleTxtGCChar"/>
          <w:sz w:val="24"/>
          <w:szCs w:val="24"/>
        </w:rPr>
        <w:t>33</w:t>
      </w:r>
      <w:r w:rsidRPr="002B3D21">
        <w:rPr>
          <w:rStyle w:val="SingleTxtGCChar"/>
          <w:rFonts w:hint="eastAsia"/>
          <w:sz w:val="24"/>
          <w:szCs w:val="24"/>
        </w:rPr>
        <w:t>条、第</w:t>
      </w:r>
      <w:r w:rsidRPr="002B3D21">
        <w:rPr>
          <w:rStyle w:val="SingleTxtGCChar"/>
          <w:sz w:val="24"/>
          <w:szCs w:val="24"/>
        </w:rPr>
        <w:t>35</w:t>
      </w:r>
      <w:r w:rsidRPr="002B3D21">
        <w:rPr>
          <w:rStyle w:val="SingleTxtGCChar"/>
          <w:rFonts w:hint="eastAsia"/>
          <w:sz w:val="24"/>
          <w:szCs w:val="24"/>
        </w:rPr>
        <w:t>条、第</w:t>
      </w:r>
      <w:r w:rsidRPr="002B3D21">
        <w:rPr>
          <w:rStyle w:val="SingleTxtGCChar"/>
          <w:sz w:val="24"/>
          <w:szCs w:val="24"/>
        </w:rPr>
        <w:t>36</w:t>
      </w:r>
      <w:r w:rsidRPr="002B3D21">
        <w:rPr>
          <w:rStyle w:val="SingleTxtGCChar"/>
          <w:rFonts w:hint="eastAsia"/>
          <w:sz w:val="24"/>
          <w:szCs w:val="24"/>
        </w:rPr>
        <w:t>条、第</w:t>
      </w:r>
      <w:r w:rsidRPr="002B3D21">
        <w:rPr>
          <w:rStyle w:val="SingleTxtGCChar"/>
          <w:sz w:val="24"/>
          <w:szCs w:val="24"/>
        </w:rPr>
        <w:t>37</w:t>
      </w:r>
      <w:r w:rsidRPr="002B3D21">
        <w:rPr>
          <w:rStyle w:val="SingleTxtGCChar"/>
          <w:rFonts w:hint="eastAsia"/>
          <w:sz w:val="24"/>
          <w:szCs w:val="24"/>
        </w:rPr>
        <w:t>条</w:t>
      </w:r>
      <w:r w:rsidRPr="002B3D21">
        <w:rPr>
          <w:rStyle w:val="SingleTxtGCChar"/>
          <w:sz w:val="24"/>
          <w:szCs w:val="24"/>
        </w:rPr>
        <w:t>(b)</w:t>
      </w:r>
      <w:r w:rsidRPr="002B3D21">
        <w:rPr>
          <w:rStyle w:val="SingleTxtGCChar"/>
          <w:rFonts w:hint="eastAsia"/>
          <w:sz w:val="24"/>
          <w:szCs w:val="24"/>
        </w:rPr>
        <w:t>-</w:t>
      </w:r>
      <w:r w:rsidRPr="002B3D21">
        <w:rPr>
          <w:rStyle w:val="SingleTxtGCChar"/>
          <w:sz w:val="24"/>
          <w:szCs w:val="24"/>
        </w:rPr>
        <w:t>(d)</w:t>
      </w:r>
      <w:r w:rsidRPr="002B3D21">
        <w:rPr>
          <w:rStyle w:val="SingleTxtGCChar"/>
          <w:rFonts w:hint="eastAsia"/>
          <w:sz w:val="24"/>
          <w:szCs w:val="24"/>
        </w:rPr>
        <w:t>项和第</w:t>
      </w:r>
      <w:r w:rsidRPr="002B3D21">
        <w:rPr>
          <w:rStyle w:val="SingleTxtGCChar"/>
          <w:sz w:val="24"/>
          <w:szCs w:val="24"/>
        </w:rPr>
        <w:t>38</w:t>
      </w:r>
      <w:r w:rsidRPr="002B3D21">
        <w:rPr>
          <w:rStyle w:val="SingleTxtGCChar"/>
          <w:rFonts w:hint="eastAsia"/>
          <w:sz w:val="24"/>
          <w:szCs w:val="24"/>
        </w:rPr>
        <w:t>-</w:t>
      </w:r>
      <w:r w:rsidRPr="002B3D21">
        <w:rPr>
          <w:rStyle w:val="SingleTxtGCChar"/>
          <w:sz w:val="24"/>
          <w:szCs w:val="24"/>
        </w:rPr>
        <w:t>40</w:t>
      </w:r>
      <w:r w:rsidRPr="002B3D21">
        <w:rPr>
          <w:rStyle w:val="SingleTxtGCChar"/>
          <w:rFonts w:hint="eastAsia"/>
          <w:sz w:val="24"/>
          <w:szCs w:val="24"/>
        </w:rPr>
        <w:t>条</w:t>
      </w:r>
      <w:r w:rsidR="00164892" w:rsidRPr="002B3D21">
        <w:rPr>
          <w:rStyle w:val="SingleTxtGCChar"/>
          <w:sz w:val="24"/>
          <w:szCs w:val="24"/>
        </w:rPr>
        <w:t>)</w:t>
      </w:r>
    </w:p>
    <w:p w:rsidR="00E81B8A" w:rsidRPr="00824A25" w:rsidRDefault="00E81B8A" w:rsidP="002B3D21">
      <w:pPr>
        <w:pStyle w:val="H23GC"/>
      </w:pPr>
      <w:r w:rsidRPr="00824A25">
        <w:tab/>
      </w:r>
      <w:r w:rsidRPr="00824A25">
        <w:tab/>
      </w:r>
      <w:r w:rsidRPr="0039734A">
        <w:rPr>
          <w:rFonts w:hint="eastAsia"/>
        </w:rPr>
        <w:t>寻求庇护和难民儿童</w:t>
      </w:r>
      <w:r>
        <w:rPr>
          <w:rFonts w:hint="eastAsia"/>
        </w:rPr>
        <w:t>及</w:t>
      </w:r>
      <w:r w:rsidRPr="0039734A">
        <w:rPr>
          <w:rFonts w:hint="eastAsia"/>
        </w:rPr>
        <w:t>移徙儿童</w:t>
      </w:r>
    </w:p>
    <w:p w:rsidR="00E81B8A" w:rsidRPr="002B3D21" w:rsidRDefault="00E81B8A" w:rsidP="002B3D21">
      <w:pPr>
        <w:pStyle w:val="SingleTxtGC"/>
      </w:pPr>
      <w:r w:rsidRPr="002B3D21">
        <w:t>31</w:t>
      </w:r>
      <w:r w:rsidR="00164892" w:rsidRPr="002B3D21">
        <w:t xml:space="preserve">.  </w:t>
      </w:r>
      <w:r w:rsidRPr="002B3D21">
        <w:rPr>
          <w:rFonts w:hint="eastAsia"/>
        </w:rPr>
        <w:t>委员会欢迎缔约国在难民儿童及其家庭融合方面所做的努力，例如与受教育有关的努力。然而，委员会对以下方面表示关注：</w:t>
      </w:r>
    </w:p>
    <w:p w:rsidR="00E81B8A" w:rsidRPr="002B3D21" w:rsidRDefault="00E81B8A" w:rsidP="002B3D21">
      <w:pPr>
        <w:pStyle w:val="SingleTxtGC"/>
        <w:numPr>
          <w:ilvl w:val="0"/>
          <w:numId w:val="28"/>
        </w:numPr>
        <w:tabs>
          <w:tab w:val="clear" w:pos="431"/>
          <w:tab w:val="clear" w:pos="1134"/>
          <w:tab w:val="clear" w:pos="1565"/>
          <w:tab w:val="clear" w:pos="1996"/>
          <w:tab w:val="clear" w:pos="2427"/>
          <w:tab w:val="left" w:pos="1985"/>
        </w:tabs>
        <w:ind w:left="1134" w:firstLine="425"/>
      </w:pPr>
      <w:r w:rsidRPr="002B3D21">
        <w:rPr>
          <w:rFonts w:hint="eastAsia"/>
        </w:rPr>
        <w:t>无人陪伴寻求庇护的儿童使用临时居留证的情况有所增加，而且没有任何制度可以自动重新评估涉及持有临时居留证的无人陪伴儿童的情况，导致这些儿童担心他们的永久居留申请将被拒绝，这是较多儿童从接待中心失踪的一个重要原因；</w:t>
      </w:r>
    </w:p>
    <w:p w:rsidR="00E81B8A" w:rsidRPr="002B3D21" w:rsidRDefault="00E81B8A" w:rsidP="002B3D21">
      <w:pPr>
        <w:pStyle w:val="SingleTxtGC"/>
        <w:numPr>
          <w:ilvl w:val="0"/>
          <w:numId w:val="28"/>
        </w:numPr>
        <w:tabs>
          <w:tab w:val="clear" w:pos="431"/>
          <w:tab w:val="clear" w:pos="1134"/>
          <w:tab w:val="clear" w:pos="1565"/>
          <w:tab w:val="clear" w:pos="1996"/>
          <w:tab w:val="clear" w:pos="2427"/>
          <w:tab w:val="left" w:pos="1985"/>
        </w:tabs>
        <w:ind w:left="1134" w:firstLine="425"/>
      </w:pPr>
      <w:r w:rsidRPr="002B3D21">
        <w:rPr>
          <w:rFonts w:hint="eastAsia"/>
        </w:rPr>
        <w:t>从接待中心失踪的儿童特别容易成为贩运人口和卖淫的受害者；</w:t>
      </w:r>
    </w:p>
    <w:p w:rsidR="00E81B8A" w:rsidRPr="002B3D21" w:rsidRDefault="00E81B8A" w:rsidP="002B3D21">
      <w:pPr>
        <w:pStyle w:val="SingleTxtGC"/>
        <w:numPr>
          <w:ilvl w:val="0"/>
          <w:numId w:val="28"/>
        </w:numPr>
        <w:tabs>
          <w:tab w:val="clear" w:pos="431"/>
          <w:tab w:val="clear" w:pos="1134"/>
          <w:tab w:val="clear" w:pos="1565"/>
          <w:tab w:val="clear" w:pos="1996"/>
          <w:tab w:val="clear" w:pos="2427"/>
          <w:tab w:val="left" w:pos="1985"/>
        </w:tabs>
        <w:ind w:left="1134" w:firstLine="425"/>
      </w:pPr>
      <w:r w:rsidRPr="002B3D21">
        <w:rPr>
          <w:rFonts w:hint="eastAsia"/>
        </w:rPr>
        <w:t>将儿童送回其权利极易受到侵犯的国家，这违反不驱回原则；</w:t>
      </w:r>
    </w:p>
    <w:p w:rsidR="00E81B8A" w:rsidRPr="002B3D21" w:rsidRDefault="00E81B8A" w:rsidP="002B3D21">
      <w:pPr>
        <w:pStyle w:val="SingleTxtGC"/>
        <w:numPr>
          <w:ilvl w:val="0"/>
          <w:numId w:val="28"/>
        </w:numPr>
        <w:tabs>
          <w:tab w:val="clear" w:pos="431"/>
          <w:tab w:val="clear" w:pos="1134"/>
          <w:tab w:val="clear" w:pos="1565"/>
          <w:tab w:val="clear" w:pos="1996"/>
          <w:tab w:val="clear" w:pos="2427"/>
          <w:tab w:val="left" w:pos="1985"/>
        </w:tabs>
        <w:ind w:left="1134" w:firstLine="425"/>
      </w:pPr>
      <w:r w:rsidRPr="002B3D21">
        <w:rPr>
          <w:rFonts w:hint="eastAsia"/>
        </w:rPr>
        <w:t>接待中心在获得充足的食物和营养等生活条件方面存在重大差异；</w:t>
      </w:r>
    </w:p>
    <w:p w:rsidR="00E81B8A" w:rsidRPr="002B3D21" w:rsidRDefault="00E81B8A" w:rsidP="002B3D21">
      <w:pPr>
        <w:pStyle w:val="SingleTxtGC"/>
        <w:numPr>
          <w:ilvl w:val="0"/>
          <w:numId w:val="28"/>
        </w:numPr>
        <w:tabs>
          <w:tab w:val="clear" w:pos="431"/>
          <w:tab w:val="clear" w:pos="1134"/>
          <w:tab w:val="clear" w:pos="1565"/>
          <w:tab w:val="clear" w:pos="1996"/>
          <w:tab w:val="clear" w:pos="2427"/>
          <w:tab w:val="left" w:pos="1985"/>
        </w:tabs>
        <w:ind w:left="1134" w:firstLine="425"/>
      </w:pPr>
      <w:r w:rsidRPr="002B3D21">
        <w:rPr>
          <w:rFonts w:hint="eastAsia"/>
        </w:rPr>
        <w:t>接待中心的儿童经常逃学并往往患有心理健康问题导致自残的报告；</w:t>
      </w:r>
    </w:p>
    <w:p w:rsidR="00E81B8A" w:rsidRPr="002B3D21" w:rsidRDefault="00E81B8A" w:rsidP="002B3D21">
      <w:pPr>
        <w:pStyle w:val="SingleTxtGC"/>
        <w:numPr>
          <w:ilvl w:val="0"/>
          <w:numId w:val="28"/>
        </w:numPr>
        <w:tabs>
          <w:tab w:val="clear" w:pos="431"/>
          <w:tab w:val="clear" w:pos="1134"/>
          <w:tab w:val="clear" w:pos="1565"/>
          <w:tab w:val="clear" w:pos="1996"/>
          <w:tab w:val="clear" w:pos="2427"/>
          <w:tab w:val="left" w:pos="1985"/>
        </w:tabs>
        <w:ind w:left="1134" w:firstLine="425"/>
      </w:pPr>
      <w:r w:rsidRPr="002B3D21">
        <w:rPr>
          <w:rFonts w:hint="eastAsia"/>
        </w:rPr>
        <w:t>儿童在被驱逐前可能被拘留长达九天；</w:t>
      </w:r>
    </w:p>
    <w:p w:rsidR="00E81B8A" w:rsidRPr="002B3D21" w:rsidRDefault="00E81B8A" w:rsidP="002B3D21">
      <w:pPr>
        <w:pStyle w:val="SingleTxtGC"/>
        <w:numPr>
          <w:ilvl w:val="0"/>
          <w:numId w:val="28"/>
        </w:numPr>
        <w:tabs>
          <w:tab w:val="clear" w:pos="431"/>
          <w:tab w:val="clear" w:pos="1134"/>
          <w:tab w:val="clear" w:pos="1565"/>
          <w:tab w:val="clear" w:pos="1996"/>
          <w:tab w:val="clear" w:pos="2427"/>
          <w:tab w:val="left" w:pos="1985"/>
        </w:tabs>
        <w:ind w:left="1134" w:firstLine="425"/>
      </w:pPr>
      <w:r w:rsidRPr="002B3D21">
        <w:rPr>
          <w:rFonts w:hint="eastAsia"/>
        </w:rPr>
        <w:t>向一些市镇的无人陪伴儿童提供的照顾不足，以及</w:t>
      </w:r>
      <w:r w:rsidRPr="002B3D21">
        <w:t>15</w:t>
      </w:r>
      <w:r w:rsidRPr="002B3D21">
        <w:rPr>
          <w:rFonts w:hint="eastAsia"/>
        </w:rPr>
        <w:t>岁及以上儿童没有得到与</w:t>
      </w:r>
      <w:r w:rsidRPr="002B3D21">
        <w:t>15</w:t>
      </w:r>
      <w:r w:rsidRPr="002B3D21">
        <w:rPr>
          <w:rFonts w:hint="eastAsia"/>
        </w:rPr>
        <w:t>岁以下儿童相同质量的照顾。</w:t>
      </w:r>
    </w:p>
    <w:p w:rsidR="00E81B8A" w:rsidRPr="002B3D21" w:rsidRDefault="00E81B8A" w:rsidP="00E61C8F">
      <w:pPr>
        <w:pStyle w:val="SingleTxtGC"/>
        <w:rPr>
          <w:rFonts w:eastAsia="黑体"/>
          <w:b/>
          <w:bCs/>
        </w:rPr>
      </w:pPr>
      <w:r w:rsidRPr="002B3D21">
        <w:rPr>
          <w:rFonts w:eastAsia="黑体"/>
        </w:rPr>
        <w:t>32</w:t>
      </w:r>
      <w:r w:rsidR="00164892" w:rsidRPr="002B3D21">
        <w:rPr>
          <w:rFonts w:eastAsia="黑体"/>
        </w:rPr>
        <w:t xml:space="preserve">.  </w:t>
      </w:r>
      <w:r w:rsidRPr="002B3D21">
        <w:rPr>
          <w:rFonts w:eastAsia="黑体" w:hint="eastAsia"/>
        </w:rPr>
        <w:t>参照其关于远离原籍国无人陪伴和与家庭分离的儿童待遇问题的第</w:t>
      </w:r>
      <w:r w:rsidRPr="002B3D21">
        <w:rPr>
          <w:rFonts w:eastAsia="黑体"/>
        </w:rPr>
        <w:t>6</w:t>
      </w:r>
      <w:r w:rsidR="00007A78" w:rsidRPr="002B3D21">
        <w:rPr>
          <w:rFonts w:eastAsia="黑体"/>
        </w:rPr>
        <w:t xml:space="preserve"> </w:t>
      </w:r>
      <w:r w:rsidR="00164892" w:rsidRPr="002B3D21">
        <w:rPr>
          <w:rFonts w:eastAsia="黑体"/>
        </w:rPr>
        <w:t>(</w:t>
      </w:r>
      <w:r w:rsidRPr="002B3D21">
        <w:rPr>
          <w:rFonts w:eastAsia="黑体"/>
        </w:rPr>
        <w:t>2005</w:t>
      </w:r>
      <w:r w:rsidR="00164892" w:rsidRPr="002B3D21">
        <w:rPr>
          <w:rFonts w:eastAsia="黑体"/>
        </w:rPr>
        <w:t>)</w:t>
      </w:r>
      <w:r w:rsidRPr="002B3D21">
        <w:rPr>
          <w:rFonts w:eastAsia="黑体" w:hint="eastAsia"/>
        </w:rPr>
        <w:t>号一般性意见和保护所有移徙工人及其家庭成员权利委员会第</w:t>
      </w:r>
      <w:r w:rsidRPr="002B3D21">
        <w:rPr>
          <w:rFonts w:eastAsia="黑体"/>
        </w:rPr>
        <w:t>3</w:t>
      </w:r>
      <w:r w:rsidR="00007A78" w:rsidRPr="002B3D21">
        <w:rPr>
          <w:rFonts w:eastAsia="黑体"/>
        </w:rPr>
        <w:t xml:space="preserve"> </w:t>
      </w:r>
      <w:r w:rsidR="00164892" w:rsidRPr="002B3D21">
        <w:rPr>
          <w:rFonts w:eastAsia="黑体" w:hint="eastAsia"/>
        </w:rPr>
        <w:t>(</w:t>
      </w:r>
      <w:r w:rsidRPr="002B3D21">
        <w:rPr>
          <w:rFonts w:eastAsia="黑体"/>
        </w:rPr>
        <w:t>2017</w:t>
      </w:r>
      <w:r w:rsidR="00164892" w:rsidRPr="002B3D21">
        <w:rPr>
          <w:rFonts w:eastAsia="黑体" w:hint="eastAsia"/>
        </w:rPr>
        <w:t>)</w:t>
      </w:r>
      <w:r w:rsidRPr="002B3D21">
        <w:rPr>
          <w:rFonts w:eastAsia="黑体" w:hint="eastAsia"/>
        </w:rPr>
        <w:t>号联合一般性意见以及儿童权利委员会关于国际移徙背景下儿童人权一般原则的第</w:t>
      </w:r>
      <w:r w:rsidRPr="002B3D21">
        <w:rPr>
          <w:rFonts w:eastAsia="黑体"/>
        </w:rPr>
        <w:t>22</w:t>
      </w:r>
      <w:r w:rsidR="00007A78" w:rsidRPr="002B3D21">
        <w:rPr>
          <w:rFonts w:eastAsia="黑体"/>
        </w:rPr>
        <w:t xml:space="preserve"> </w:t>
      </w:r>
      <w:r w:rsidR="00164892" w:rsidRPr="002B3D21">
        <w:rPr>
          <w:rFonts w:eastAsia="黑体" w:hint="eastAsia"/>
        </w:rPr>
        <w:t>(</w:t>
      </w:r>
      <w:r w:rsidRPr="002B3D21">
        <w:rPr>
          <w:rFonts w:eastAsia="黑体"/>
        </w:rPr>
        <w:t>2017</w:t>
      </w:r>
      <w:r w:rsidR="00164892" w:rsidRPr="002B3D21">
        <w:rPr>
          <w:rFonts w:eastAsia="黑体" w:hint="eastAsia"/>
        </w:rPr>
        <w:t>)</w:t>
      </w:r>
      <w:r w:rsidRPr="002B3D21">
        <w:rPr>
          <w:rFonts w:eastAsia="黑体" w:hint="eastAsia"/>
        </w:rPr>
        <w:t>号一般性意见，委员会建议缔约国：</w:t>
      </w:r>
    </w:p>
    <w:p w:rsidR="00E81B8A" w:rsidRPr="002B3D21" w:rsidRDefault="00E81B8A" w:rsidP="00E61C8F">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考虑建立一个自动重新评估无人陪伴儿童临时居留证的系统，并颁发停留时间较长的居留证；</w:t>
      </w:r>
    </w:p>
    <w:p w:rsidR="00E81B8A" w:rsidRPr="002B3D21" w:rsidRDefault="00E81B8A" w:rsidP="00E61C8F">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解决儿童从接待中心失踪的其他根本原因；</w:t>
      </w:r>
    </w:p>
    <w:p w:rsidR="00E81B8A" w:rsidRPr="002B3D21" w:rsidRDefault="00E81B8A" w:rsidP="00E61C8F">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加紧努力寻找失踪儿童，向他们提供必要的保护、补救和康复机会，并确保在他们成为犯罪的受害者时将犯罪者绳之以法；</w:t>
      </w:r>
    </w:p>
    <w:p w:rsidR="00E81B8A" w:rsidRPr="002B3D21" w:rsidRDefault="00E81B8A" w:rsidP="00E61C8F">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在任何情况下都不将儿童及其家人遣送回有可能对儿童造成无法弥补伤害的国家，例如但不限于《公约》第</w:t>
      </w:r>
      <w:r w:rsidRPr="002B3D21">
        <w:rPr>
          <w:rFonts w:eastAsia="黑体"/>
        </w:rPr>
        <w:t>6</w:t>
      </w:r>
      <w:r w:rsidRPr="002B3D21">
        <w:rPr>
          <w:rFonts w:eastAsia="黑体" w:hint="eastAsia"/>
        </w:rPr>
        <w:t>条第</w:t>
      </w:r>
      <w:r w:rsidRPr="002B3D21">
        <w:rPr>
          <w:rFonts w:eastAsia="黑体"/>
        </w:rPr>
        <w:t>1</w:t>
      </w:r>
      <w:r w:rsidRPr="002B3D21">
        <w:rPr>
          <w:rFonts w:eastAsia="黑体" w:hint="eastAsia"/>
        </w:rPr>
        <w:t>款和第</w:t>
      </w:r>
      <w:r w:rsidRPr="002B3D21">
        <w:rPr>
          <w:rFonts w:eastAsia="黑体"/>
        </w:rPr>
        <w:t>37</w:t>
      </w:r>
      <w:r w:rsidRPr="002B3D21">
        <w:rPr>
          <w:rFonts w:eastAsia="黑体" w:hint="eastAsia"/>
        </w:rPr>
        <w:t>条所设定的那些国家；</w:t>
      </w:r>
    </w:p>
    <w:p w:rsidR="00E81B8A" w:rsidRPr="002B3D21" w:rsidRDefault="00E81B8A" w:rsidP="00E61C8F">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将儿童及其家人安置在接待中心的时间应尽量短，并增加分配给接待中心的人力、技术和财政资源，以确保儿童在其居住期间有适当的条件，尤其是确保他们免遭暴力，他们的心理健康需求得到评估，而且他们可以获得营养食品；</w:t>
      </w:r>
    </w:p>
    <w:p w:rsidR="00E81B8A" w:rsidRPr="002B3D21" w:rsidRDefault="00E81B8A" w:rsidP="00E61C8F">
      <w:pPr>
        <w:pStyle w:val="SingleTxtGC"/>
        <w:numPr>
          <w:ilvl w:val="0"/>
          <w:numId w:val="32"/>
        </w:numPr>
        <w:tabs>
          <w:tab w:val="clear" w:pos="431"/>
          <w:tab w:val="clear" w:pos="1134"/>
          <w:tab w:val="clear" w:pos="1565"/>
          <w:tab w:val="clear" w:pos="2427"/>
        </w:tabs>
        <w:ind w:left="1134" w:firstLine="426"/>
        <w:rPr>
          <w:rFonts w:eastAsia="黑体"/>
          <w:b/>
          <w:bCs/>
        </w:rPr>
      </w:pPr>
      <w:r w:rsidRPr="002B3D21">
        <w:rPr>
          <w:rFonts w:eastAsia="黑体" w:hint="eastAsia"/>
        </w:rPr>
        <w:t>确保在任何情况下儿童都不会根据其移民身份而被拘留；</w:t>
      </w:r>
    </w:p>
    <w:p w:rsidR="00E81B8A" w:rsidRPr="002B3D21" w:rsidRDefault="00E81B8A" w:rsidP="00E61C8F">
      <w:pPr>
        <w:pStyle w:val="SingleTxtGC"/>
        <w:numPr>
          <w:ilvl w:val="0"/>
          <w:numId w:val="32"/>
        </w:numPr>
        <w:tabs>
          <w:tab w:val="clear" w:pos="431"/>
          <w:tab w:val="clear" w:pos="1134"/>
          <w:tab w:val="clear" w:pos="1565"/>
          <w:tab w:val="clear" w:pos="2427"/>
        </w:tabs>
        <w:ind w:left="1134" w:firstLine="426"/>
        <w:rPr>
          <w:rFonts w:eastAsia="黑体"/>
          <w:b/>
          <w:bCs/>
        </w:rPr>
      </w:pPr>
      <w:r w:rsidRPr="002B3D21">
        <w:rPr>
          <w:rFonts w:eastAsia="黑体" w:hint="eastAsia"/>
        </w:rPr>
        <w:t>确保所有市镇的无人陪伴儿童、包括</w:t>
      </w:r>
      <w:r w:rsidRPr="002B3D21">
        <w:rPr>
          <w:rFonts w:eastAsia="黑体"/>
        </w:rPr>
        <w:t>15</w:t>
      </w:r>
      <w:r w:rsidRPr="002B3D21">
        <w:rPr>
          <w:rFonts w:eastAsia="黑体" w:hint="eastAsia"/>
        </w:rPr>
        <w:t>岁以上的儿童获得优质照顾。</w:t>
      </w:r>
    </w:p>
    <w:p w:rsidR="00E81B8A" w:rsidRPr="002B3D21" w:rsidRDefault="00E81B8A" w:rsidP="00E61C8F">
      <w:pPr>
        <w:pStyle w:val="H23GC"/>
      </w:pPr>
      <w:r w:rsidRPr="002B3D21">
        <w:tab/>
      </w:r>
      <w:r w:rsidRPr="002B3D21">
        <w:tab/>
      </w:r>
      <w:r w:rsidRPr="002B3D21">
        <w:rPr>
          <w:rFonts w:hint="eastAsia"/>
        </w:rPr>
        <w:t>属于少数群体的儿童和土著儿童</w:t>
      </w:r>
    </w:p>
    <w:p w:rsidR="00E81B8A" w:rsidRPr="002B3D21" w:rsidRDefault="00E81B8A" w:rsidP="00E61C8F">
      <w:pPr>
        <w:pStyle w:val="SingleTxtGC"/>
        <w:rPr>
          <w:rFonts w:eastAsia="黑体"/>
          <w:b/>
          <w:bCs/>
        </w:rPr>
      </w:pPr>
      <w:r w:rsidRPr="002B3D21">
        <w:rPr>
          <w:rFonts w:eastAsia="黑体"/>
        </w:rPr>
        <w:t>33</w:t>
      </w:r>
      <w:r w:rsidR="00164892" w:rsidRPr="002B3D21">
        <w:rPr>
          <w:rFonts w:eastAsia="黑体"/>
        </w:rPr>
        <w:t xml:space="preserve">.  </w:t>
      </w:r>
      <w:r w:rsidRPr="002B3D21">
        <w:rPr>
          <w:rFonts w:eastAsia="黑体" w:hint="eastAsia"/>
        </w:rPr>
        <w:t>委员会参照其关于土著儿童及其在《公约》下的权利的第</w:t>
      </w:r>
      <w:r w:rsidRPr="002B3D21">
        <w:rPr>
          <w:rFonts w:eastAsia="黑体"/>
        </w:rPr>
        <w:t>11</w:t>
      </w:r>
      <w:r w:rsidR="00164892" w:rsidRPr="002B3D21">
        <w:rPr>
          <w:rFonts w:eastAsia="黑体" w:hint="eastAsia"/>
        </w:rPr>
        <w:t>(</w:t>
      </w:r>
      <w:r w:rsidRPr="002B3D21">
        <w:rPr>
          <w:rFonts w:eastAsia="黑体"/>
        </w:rPr>
        <w:t>2009</w:t>
      </w:r>
      <w:r w:rsidR="00164892" w:rsidRPr="002B3D21">
        <w:rPr>
          <w:rFonts w:eastAsia="黑体" w:hint="eastAsia"/>
        </w:rPr>
        <w:t>)</w:t>
      </w:r>
      <w:r w:rsidRPr="002B3D21">
        <w:rPr>
          <w:rFonts w:eastAsia="黑体" w:hint="eastAsia"/>
        </w:rPr>
        <w:t>号一般性意见，建议缔约国：</w:t>
      </w:r>
    </w:p>
    <w:p w:rsidR="00E81B8A" w:rsidRPr="002B3D21" w:rsidRDefault="00E81B8A" w:rsidP="00E61C8F">
      <w:pPr>
        <w:pStyle w:val="SingleTxtGC"/>
        <w:numPr>
          <w:ilvl w:val="3"/>
          <w:numId w:val="35"/>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落实所有萨米学龄儿童接受萨米语教育的权利，并确保新的《教育法》大大加强他们的权利，不论他们的居留身份如何；</w:t>
      </w:r>
    </w:p>
    <w:p w:rsidR="00E81B8A" w:rsidRPr="002B3D21" w:rsidRDefault="00E81B8A" w:rsidP="00E61C8F">
      <w:pPr>
        <w:pStyle w:val="SingleTxtGC"/>
        <w:numPr>
          <w:ilvl w:val="3"/>
          <w:numId w:val="35"/>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对萨米人口中的儿童遭受暴力和性虐待问题进行研究，制定具体干预措施，并确保将此类针对萨米儿童犯罪的肇事者绳之以法；</w:t>
      </w:r>
    </w:p>
    <w:p w:rsidR="00E81B8A" w:rsidRPr="002B3D21" w:rsidRDefault="00E81B8A" w:rsidP="00E61C8F">
      <w:pPr>
        <w:pStyle w:val="SingleTxtGC"/>
        <w:numPr>
          <w:ilvl w:val="3"/>
          <w:numId w:val="35"/>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加紧努力，打击针对萨米儿童、罗姆儿童和其他少数群体儿童的歧视、仇恨言论和暴力行为，包括采取具体措施，打击影响少数群体女童的交叉和多种形式的基于性别的歧视，并采取措施增加公众对土著和少数群体及其权利的了解。</w:t>
      </w:r>
    </w:p>
    <w:p w:rsidR="00E81B8A" w:rsidRPr="002B3D21" w:rsidRDefault="00E81B8A" w:rsidP="00E61C8F">
      <w:pPr>
        <w:pStyle w:val="H23GC"/>
      </w:pPr>
      <w:r w:rsidRPr="002B3D21">
        <w:tab/>
      </w:r>
      <w:r w:rsidRPr="002B3D21">
        <w:tab/>
      </w:r>
      <w:r w:rsidRPr="002B3D21">
        <w:rPr>
          <w:rFonts w:hint="eastAsia"/>
        </w:rPr>
        <w:t>买卖、贩运和拐骗</w:t>
      </w:r>
    </w:p>
    <w:p w:rsidR="00E81B8A" w:rsidRPr="002B3D21" w:rsidRDefault="00E81B8A" w:rsidP="00E61C8F">
      <w:pPr>
        <w:pStyle w:val="SingleTxtGC"/>
        <w:rPr>
          <w:rFonts w:eastAsia="黑体"/>
          <w:b/>
          <w:bCs/>
        </w:rPr>
      </w:pPr>
      <w:r w:rsidRPr="002B3D21">
        <w:rPr>
          <w:rFonts w:eastAsia="黑体"/>
        </w:rPr>
        <w:t>34</w:t>
      </w:r>
      <w:r w:rsidR="00164892" w:rsidRPr="002B3D21">
        <w:rPr>
          <w:rFonts w:eastAsia="黑体"/>
        </w:rPr>
        <w:t xml:space="preserve">.  </w:t>
      </w:r>
      <w:r w:rsidRPr="002B3D21">
        <w:rPr>
          <w:rFonts w:eastAsia="黑体" w:hint="eastAsia"/>
        </w:rPr>
        <w:t>委员会欢迎缔约国为打击贩运儿童所作的努力，包括加强《刑法》中的相关法律制度，以及预防和打击人口贩运的行动计划</w:t>
      </w:r>
      <w:r w:rsidR="00164892" w:rsidRPr="002B3D21">
        <w:rPr>
          <w:rFonts w:eastAsia="黑体" w:hint="eastAsia"/>
        </w:rPr>
        <w:t>(</w:t>
      </w:r>
      <w:r w:rsidRPr="002B3D21">
        <w:rPr>
          <w:rFonts w:eastAsia="黑体"/>
        </w:rPr>
        <w:t>2016</w:t>
      </w:r>
      <w:r w:rsidRPr="002B3D21">
        <w:rPr>
          <w:rFonts w:eastAsia="黑体" w:hint="eastAsia"/>
        </w:rPr>
        <w:t>年</w:t>
      </w:r>
      <w:r w:rsidR="00164892" w:rsidRPr="002B3D21">
        <w:rPr>
          <w:rFonts w:eastAsia="黑体" w:hint="eastAsia"/>
        </w:rPr>
        <w:t>)</w:t>
      </w:r>
      <w:r w:rsidRPr="002B3D21">
        <w:rPr>
          <w:rFonts w:eastAsia="黑体" w:hint="eastAsia"/>
        </w:rPr>
        <w:t>。委员会建议缔约国加大打击贩运儿童的力度，大力解决对此类贩运的需求，并：</w:t>
      </w:r>
    </w:p>
    <w:p w:rsidR="00E81B8A" w:rsidRPr="002B3D21" w:rsidRDefault="00E81B8A" w:rsidP="00E61C8F">
      <w:pPr>
        <w:pStyle w:val="SingleTxtGC"/>
        <w:numPr>
          <w:ilvl w:val="1"/>
          <w:numId w:val="37"/>
        </w:numPr>
        <w:tabs>
          <w:tab w:val="clear" w:pos="431"/>
          <w:tab w:val="clear" w:pos="1134"/>
          <w:tab w:val="clear" w:pos="1565"/>
          <w:tab w:val="clear" w:pos="1996"/>
          <w:tab w:val="clear" w:pos="2427"/>
          <w:tab w:val="left" w:pos="1985"/>
        </w:tabs>
        <w:ind w:left="1134" w:firstLine="420"/>
        <w:rPr>
          <w:rFonts w:eastAsia="黑体"/>
        </w:rPr>
      </w:pPr>
      <w:r w:rsidRPr="002B3D21">
        <w:rPr>
          <w:rFonts w:eastAsia="黑体" w:hint="eastAsia"/>
        </w:rPr>
        <w:t>加强有效的政策和程序，查明和支持遭受贩运和性剥削的儿童受害者，以及特别容易成为此类犯罪受害者的儿童，并保护儿童免受可能增加其易受贩运之害的其他因素的影响，例如在无人监督的情况下上网；</w:t>
      </w:r>
    </w:p>
    <w:p w:rsidR="00E81B8A" w:rsidRPr="002B3D21" w:rsidRDefault="00E81B8A" w:rsidP="00E61C8F">
      <w:pPr>
        <w:pStyle w:val="SingleTxtGC"/>
        <w:numPr>
          <w:ilvl w:val="1"/>
          <w:numId w:val="37"/>
        </w:numPr>
        <w:tabs>
          <w:tab w:val="clear" w:pos="431"/>
          <w:tab w:val="clear" w:pos="1134"/>
          <w:tab w:val="clear" w:pos="1565"/>
          <w:tab w:val="clear" w:pos="1996"/>
          <w:tab w:val="clear" w:pos="2427"/>
          <w:tab w:val="left" w:pos="1985"/>
        </w:tabs>
        <w:ind w:left="1134" w:firstLine="420"/>
        <w:rPr>
          <w:rFonts w:eastAsia="黑体"/>
          <w:b/>
          <w:bCs/>
        </w:rPr>
      </w:pPr>
      <w:r w:rsidRPr="002B3D21">
        <w:rPr>
          <w:rFonts w:eastAsia="黑体" w:hint="eastAsia"/>
        </w:rPr>
        <w:t>开展具体工作，消除市镇在适用贩运定义方面的差异，这对尚不是居民的儿童尤为必要；</w:t>
      </w:r>
    </w:p>
    <w:p w:rsidR="00E81B8A" w:rsidRPr="002B3D21" w:rsidRDefault="00E81B8A" w:rsidP="00E61C8F">
      <w:pPr>
        <w:pStyle w:val="SingleTxtGC"/>
        <w:numPr>
          <w:ilvl w:val="1"/>
          <w:numId w:val="37"/>
        </w:numPr>
        <w:tabs>
          <w:tab w:val="clear" w:pos="431"/>
          <w:tab w:val="clear" w:pos="1134"/>
          <w:tab w:val="clear" w:pos="1565"/>
          <w:tab w:val="clear" w:pos="1996"/>
          <w:tab w:val="clear" w:pos="2427"/>
          <w:tab w:val="left" w:pos="1985"/>
        </w:tabs>
        <w:ind w:left="1134" w:firstLine="420"/>
        <w:rPr>
          <w:rFonts w:eastAsia="黑体"/>
          <w:b/>
          <w:bCs/>
        </w:rPr>
      </w:pPr>
      <w:r w:rsidRPr="002B3D21">
        <w:rPr>
          <w:rFonts w:eastAsia="黑体" w:hint="eastAsia"/>
        </w:rPr>
        <w:t>分配额外资源，查明此类犯罪的肇事者并将其绳之以法；</w:t>
      </w:r>
    </w:p>
    <w:p w:rsidR="00E81B8A" w:rsidRPr="002B3D21" w:rsidRDefault="00E81B8A" w:rsidP="00E61C8F">
      <w:pPr>
        <w:pStyle w:val="SingleTxtGC"/>
        <w:numPr>
          <w:ilvl w:val="1"/>
          <w:numId w:val="37"/>
        </w:numPr>
        <w:tabs>
          <w:tab w:val="clear" w:pos="431"/>
          <w:tab w:val="clear" w:pos="1134"/>
          <w:tab w:val="clear" w:pos="1565"/>
          <w:tab w:val="clear" w:pos="1996"/>
          <w:tab w:val="clear" w:pos="2427"/>
          <w:tab w:val="left" w:pos="1985"/>
        </w:tabs>
        <w:ind w:left="1134" w:firstLine="420"/>
        <w:rPr>
          <w:rFonts w:eastAsia="黑体"/>
          <w:b/>
          <w:bCs/>
        </w:rPr>
      </w:pPr>
      <w:r w:rsidRPr="002B3D21">
        <w:rPr>
          <w:rFonts w:eastAsia="黑体" w:hint="eastAsia"/>
        </w:rPr>
        <w:t>加强协调，向被贩运的儿童受害者提供援助；</w:t>
      </w:r>
    </w:p>
    <w:p w:rsidR="00E81B8A" w:rsidRPr="002B3D21" w:rsidRDefault="00E81B8A" w:rsidP="00E61C8F">
      <w:pPr>
        <w:pStyle w:val="SingleTxtGC"/>
        <w:numPr>
          <w:ilvl w:val="1"/>
          <w:numId w:val="37"/>
        </w:numPr>
        <w:tabs>
          <w:tab w:val="clear" w:pos="431"/>
          <w:tab w:val="clear" w:pos="1134"/>
          <w:tab w:val="clear" w:pos="1565"/>
          <w:tab w:val="clear" w:pos="1996"/>
          <w:tab w:val="clear" w:pos="2427"/>
          <w:tab w:val="left" w:pos="1985"/>
        </w:tabs>
        <w:ind w:left="1134" w:firstLine="420"/>
        <w:rPr>
          <w:rFonts w:eastAsia="黑体"/>
        </w:rPr>
      </w:pPr>
      <w:r w:rsidRPr="002B3D21">
        <w:rPr>
          <w:rFonts w:eastAsia="黑体" w:hint="eastAsia"/>
        </w:rPr>
        <w:t>开展研究，以更好地评估缔约国内的贩运规模。</w:t>
      </w:r>
    </w:p>
    <w:p w:rsidR="00E81B8A" w:rsidRPr="002B3D21" w:rsidRDefault="00E81B8A" w:rsidP="00E61C8F">
      <w:pPr>
        <w:pStyle w:val="H23GC"/>
      </w:pPr>
      <w:r w:rsidRPr="002B3D21">
        <w:tab/>
      </w:r>
      <w:r w:rsidRPr="002B3D21">
        <w:rPr>
          <w:color w:val="FF0000"/>
        </w:rPr>
        <w:tab/>
      </w:r>
      <w:r w:rsidRPr="002B3D21">
        <w:rPr>
          <w:rFonts w:hint="eastAsia"/>
        </w:rPr>
        <w:t>少年司法</w:t>
      </w:r>
    </w:p>
    <w:p w:rsidR="00E81B8A" w:rsidRPr="002B3D21" w:rsidRDefault="00E81B8A" w:rsidP="00E61C8F">
      <w:pPr>
        <w:pStyle w:val="SingleTxtGC"/>
        <w:rPr>
          <w:rFonts w:eastAsia="黑体"/>
          <w:b/>
          <w:bCs/>
        </w:rPr>
      </w:pPr>
      <w:r w:rsidRPr="002B3D21">
        <w:rPr>
          <w:rFonts w:eastAsia="黑体"/>
        </w:rPr>
        <w:t>35</w:t>
      </w:r>
      <w:r w:rsidR="00164892" w:rsidRPr="002B3D21">
        <w:rPr>
          <w:rFonts w:eastAsia="黑体"/>
        </w:rPr>
        <w:t xml:space="preserve">.  </w:t>
      </w:r>
      <w:r w:rsidRPr="002B3D21">
        <w:rPr>
          <w:rFonts w:eastAsia="黑体" w:hint="eastAsia"/>
        </w:rPr>
        <w:t>委员会欢迎《执行判决法》修正案，该修正案废除了将隔离作为纪律措施的可能性。委员会参照其关于少年司法中的儿童权利的第</w:t>
      </w:r>
      <w:r w:rsidRPr="002B3D21">
        <w:rPr>
          <w:rFonts w:eastAsia="黑体"/>
        </w:rPr>
        <w:t>10</w:t>
      </w:r>
      <w:r w:rsidR="00161C3C" w:rsidRPr="002B3D21">
        <w:rPr>
          <w:rFonts w:eastAsia="黑体"/>
          <w:sz w:val="10"/>
          <w:szCs w:val="10"/>
        </w:rPr>
        <w:t xml:space="preserve"> </w:t>
      </w:r>
      <w:r w:rsidR="00164892" w:rsidRPr="002B3D21">
        <w:rPr>
          <w:rFonts w:eastAsia="黑体"/>
        </w:rPr>
        <w:t>(</w:t>
      </w:r>
      <w:r w:rsidRPr="002B3D21">
        <w:rPr>
          <w:rFonts w:eastAsia="黑体"/>
        </w:rPr>
        <w:t>2007</w:t>
      </w:r>
      <w:r w:rsidR="00164892" w:rsidRPr="002B3D21">
        <w:rPr>
          <w:rFonts w:eastAsia="黑体" w:hint="eastAsia"/>
        </w:rPr>
        <w:t>)</w:t>
      </w:r>
      <w:r w:rsidRPr="002B3D21">
        <w:rPr>
          <w:rFonts w:eastAsia="黑体" w:hint="eastAsia"/>
        </w:rPr>
        <w:t>号一般性意见，敦促缔约国使其少年司法系统完全符合《公约》和其他相关标准。委员会尤其建议缔约国：</w:t>
      </w:r>
    </w:p>
    <w:p w:rsidR="00E81B8A" w:rsidRPr="002B3D21" w:rsidRDefault="00E81B8A" w:rsidP="00E61C8F">
      <w:pPr>
        <w:pStyle w:val="SingleTxtGC"/>
        <w:numPr>
          <w:ilvl w:val="0"/>
          <w:numId w:val="41"/>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终止对儿童的预防性拘留；</w:t>
      </w:r>
    </w:p>
    <w:p w:rsidR="00E81B8A" w:rsidRPr="002B3D21" w:rsidRDefault="00E81B8A" w:rsidP="00E61C8F">
      <w:pPr>
        <w:pStyle w:val="SingleTxtGC"/>
        <w:numPr>
          <w:ilvl w:val="0"/>
          <w:numId w:val="41"/>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如果拘留不可避免，则确保不将儿童与成年人一起拘留，包括审前拘留和被判刑后，并根据委员会先前的建议撤回对《公民权利和政治权利国际公约》第</w:t>
      </w:r>
      <w:r w:rsidRPr="002B3D21">
        <w:rPr>
          <w:rFonts w:eastAsia="黑体"/>
        </w:rPr>
        <w:t>10</w:t>
      </w:r>
      <w:r w:rsidRPr="002B3D21">
        <w:rPr>
          <w:rFonts w:eastAsia="黑体" w:hint="eastAsia"/>
        </w:rPr>
        <w:t>条第</w:t>
      </w:r>
      <w:r w:rsidR="00164892" w:rsidRPr="002B3D21">
        <w:rPr>
          <w:rFonts w:eastAsia="黑体" w:hint="eastAsia"/>
        </w:rPr>
        <w:t>(</w:t>
      </w:r>
      <w:r w:rsidRPr="002B3D21">
        <w:rPr>
          <w:rFonts w:eastAsia="黑体"/>
        </w:rPr>
        <w:t>2</w:t>
      </w:r>
      <w:r w:rsidR="00164892" w:rsidRPr="002B3D21">
        <w:rPr>
          <w:rFonts w:eastAsia="黑体" w:hint="eastAsia"/>
        </w:rPr>
        <w:t>)</w:t>
      </w:r>
      <w:r w:rsidRPr="002B3D21">
        <w:rPr>
          <w:rFonts w:eastAsia="黑体" w:hint="eastAsia"/>
        </w:rPr>
        <w:t>款</w:t>
      </w:r>
      <w:r w:rsidR="00164892" w:rsidRPr="002B3D21">
        <w:rPr>
          <w:rFonts w:eastAsia="黑体" w:hint="eastAsia"/>
        </w:rPr>
        <w:t>(</w:t>
      </w:r>
      <w:r w:rsidRPr="002B3D21">
        <w:rPr>
          <w:rFonts w:eastAsia="黑体"/>
        </w:rPr>
        <w:t>b</w:t>
      </w:r>
      <w:r w:rsidR="00164892" w:rsidRPr="002B3D21">
        <w:rPr>
          <w:rFonts w:eastAsia="黑体" w:hint="eastAsia"/>
        </w:rPr>
        <w:t>)</w:t>
      </w:r>
      <w:r w:rsidRPr="002B3D21">
        <w:rPr>
          <w:rFonts w:eastAsia="黑体" w:hint="eastAsia"/>
        </w:rPr>
        <w:t>项和第</w:t>
      </w:r>
      <w:r w:rsidR="00164892" w:rsidRPr="002B3D21">
        <w:rPr>
          <w:rFonts w:eastAsia="黑体" w:hint="eastAsia"/>
        </w:rPr>
        <w:t>(</w:t>
      </w:r>
      <w:r w:rsidRPr="002B3D21">
        <w:rPr>
          <w:rFonts w:eastAsia="黑体"/>
        </w:rPr>
        <w:t>3</w:t>
      </w:r>
      <w:r w:rsidR="00164892" w:rsidRPr="002B3D21">
        <w:rPr>
          <w:rFonts w:eastAsia="黑体" w:hint="eastAsia"/>
        </w:rPr>
        <w:t>)</w:t>
      </w:r>
      <w:r w:rsidRPr="002B3D21">
        <w:rPr>
          <w:rFonts w:eastAsia="黑体" w:hint="eastAsia"/>
        </w:rPr>
        <w:t>款</w:t>
      </w:r>
      <w:r w:rsidRPr="002B3D21">
        <w:rPr>
          <w:rFonts w:eastAsiaTheme="minorEastAsia" w:hint="eastAsia"/>
        </w:rPr>
        <w:t>“</w:t>
      </w:r>
      <w:r w:rsidRPr="002B3D21">
        <w:rPr>
          <w:rFonts w:eastAsia="黑体" w:hint="eastAsia"/>
        </w:rPr>
        <w:t>关于将被控告的少年和少年犯与成年人隔离的义务</w:t>
      </w:r>
      <w:r w:rsidRPr="002B3D21">
        <w:rPr>
          <w:rFonts w:eastAsiaTheme="minorEastAsia" w:hint="eastAsia"/>
        </w:rPr>
        <w:t>”</w:t>
      </w:r>
      <w:r w:rsidRPr="002B3D21">
        <w:rPr>
          <w:rFonts w:eastAsia="黑体" w:hint="eastAsia"/>
        </w:rPr>
        <w:t>的保留</w:t>
      </w:r>
      <w:r w:rsidR="00164892" w:rsidRPr="002B3D21">
        <w:rPr>
          <w:rFonts w:eastAsia="黑体" w:hint="eastAsia"/>
        </w:rPr>
        <w:t>(</w:t>
      </w:r>
      <w:r w:rsidRPr="002B3D21">
        <w:rPr>
          <w:rFonts w:eastAsia="黑体"/>
        </w:rPr>
        <w:t>CRC/C/NOR/CO/4</w:t>
      </w:r>
      <w:r w:rsidRPr="002B3D21">
        <w:rPr>
          <w:rFonts w:eastAsia="黑体" w:hint="eastAsia"/>
        </w:rPr>
        <w:t>，第</w:t>
      </w:r>
      <w:r w:rsidRPr="002B3D21">
        <w:rPr>
          <w:rFonts w:eastAsia="黑体"/>
        </w:rPr>
        <w:t>7</w:t>
      </w:r>
      <w:r w:rsidRPr="002B3D21">
        <w:rPr>
          <w:rFonts w:eastAsia="黑体" w:hint="eastAsia"/>
        </w:rPr>
        <w:t>段</w:t>
      </w:r>
      <w:r w:rsidR="00164892" w:rsidRPr="002B3D21">
        <w:rPr>
          <w:rFonts w:eastAsia="黑体" w:hint="eastAsia"/>
        </w:rPr>
        <w:t>)</w:t>
      </w:r>
      <w:r w:rsidRPr="002B3D21">
        <w:rPr>
          <w:rFonts w:eastAsia="黑体" w:hint="eastAsia"/>
        </w:rPr>
        <w:t>；</w:t>
      </w:r>
    </w:p>
    <w:p w:rsidR="00E81B8A" w:rsidRPr="002B3D21" w:rsidRDefault="00E81B8A" w:rsidP="00E61C8F">
      <w:pPr>
        <w:pStyle w:val="SingleTxtGC"/>
        <w:numPr>
          <w:ilvl w:val="0"/>
          <w:numId w:val="41"/>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加强保障措施，确保尽可能避免将隔离作为预防措施；</w:t>
      </w:r>
    </w:p>
    <w:p w:rsidR="00E81B8A" w:rsidRPr="002B3D21" w:rsidRDefault="00E81B8A" w:rsidP="00E61C8F">
      <w:pPr>
        <w:pStyle w:val="SingleTxtGC"/>
        <w:numPr>
          <w:ilvl w:val="0"/>
          <w:numId w:val="41"/>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对法律进行必要的修订，将替代性处罚，即所谓的少年处罚的适用范围扩大到寻求庇护的儿童。</w:t>
      </w:r>
    </w:p>
    <w:p w:rsidR="00E81B8A" w:rsidRPr="002B3D21" w:rsidRDefault="00E81B8A" w:rsidP="00E61C8F">
      <w:pPr>
        <w:pStyle w:val="H23GC"/>
      </w:pPr>
      <w:r w:rsidRPr="002B3D21">
        <w:tab/>
      </w:r>
      <w:r w:rsidRPr="002B3D21">
        <w:tab/>
      </w:r>
      <w:r w:rsidRPr="002B3D21">
        <w:rPr>
          <w:rFonts w:hint="eastAsia"/>
        </w:rPr>
        <w:t>落实委员会先前关于《儿童权利公约关于买卖儿童、儿童卖淫和儿童色情制品问题的任择议定书》的结论性意见和建议</w:t>
      </w:r>
    </w:p>
    <w:p w:rsidR="00E81B8A" w:rsidRPr="002B3D21" w:rsidRDefault="00E81B8A" w:rsidP="00E61C8F">
      <w:pPr>
        <w:pStyle w:val="SingleTxtGC"/>
        <w:rPr>
          <w:rFonts w:eastAsia="黑体"/>
          <w:b/>
          <w:bCs/>
        </w:rPr>
      </w:pPr>
      <w:r w:rsidRPr="002B3D21">
        <w:rPr>
          <w:rFonts w:eastAsia="黑体"/>
        </w:rPr>
        <w:t>36</w:t>
      </w:r>
      <w:r w:rsidR="00164892" w:rsidRPr="002B3D21">
        <w:rPr>
          <w:rFonts w:eastAsia="黑体"/>
        </w:rPr>
        <w:t xml:space="preserve">.  </w:t>
      </w:r>
      <w:r w:rsidRPr="002B3D21">
        <w:rPr>
          <w:rFonts w:eastAsia="黑体" w:hint="eastAsia"/>
        </w:rPr>
        <w:t>委员会赞赏地注意到缔约国努力落实委员会</w:t>
      </w:r>
      <w:r w:rsidRPr="002B3D21">
        <w:rPr>
          <w:rFonts w:eastAsia="黑体"/>
        </w:rPr>
        <w:t>2005</w:t>
      </w:r>
      <w:r w:rsidRPr="002B3D21">
        <w:rPr>
          <w:rFonts w:eastAsia="黑体" w:hint="eastAsia"/>
        </w:rPr>
        <w:t>年关于缔约国根据《关于买卖儿童、儿童卖淫和儿童色情制品问题的任择议定书》提交报告的建议</w:t>
      </w:r>
      <w:r w:rsidR="00164892" w:rsidRPr="002B3D21">
        <w:rPr>
          <w:rFonts w:eastAsia="黑体" w:hint="eastAsia"/>
        </w:rPr>
        <w:t>(</w:t>
      </w:r>
      <w:r w:rsidRPr="002B3D21">
        <w:rPr>
          <w:rFonts w:eastAsia="黑体"/>
        </w:rPr>
        <w:t>09378</w:t>
      </w:r>
      <w:r w:rsidR="00164892" w:rsidRPr="002B3D21">
        <w:rPr>
          <w:rFonts w:eastAsia="黑体" w:hint="eastAsia"/>
        </w:rPr>
        <w:t>)</w:t>
      </w:r>
      <w:r w:rsidRPr="002B3D21">
        <w:rPr>
          <w:rFonts w:eastAsia="黑体" w:hint="eastAsia"/>
        </w:rPr>
        <w:t>，建议缔约国：</w:t>
      </w:r>
    </w:p>
    <w:p w:rsidR="00E81B8A" w:rsidRPr="002B3D21" w:rsidRDefault="00E81B8A" w:rsidP="00E61C8F">
      <w:pPr>
        <w:pStyle w:val="SingleTxtGC"/>
        <w:numPr>
          <w:ilvl w:val="1"/>
          <w:numId w:val="43"/>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使《刑法》完全符合《任择议定书》，包括确保明确禁止买卖儿童；</w:t>
      </w:r>
    </w:p>
    <w:p w:rsidR="00E81B8A" w:rsidRPr="002B3D21" w:rsidRDefault="00E81B8A" w:rsidP="00E61C8F">
      <w:pPr>
        <w:pStyle w:val="SingleTxtGC"/>
        <w:numPr>
          <w:ilvl w:val="1"/>
          <w:numId w:val="43"/>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对购买儿童的性服务和涉及儿童色情的活动进行处罚，并考虑到这些犯罪的严重性质；</w:t>
      </w:r>
    </w:p>
    <w:p w:rsidR="00E81B8A" w:rsidRPr="002B3D21" w:rsidRDefault="00E81B8A" w:rsidP="00E61C8F">
      <w:pPr>
        <w:pStyle w:val="SingleTxtGC"/>
        <w:numPr>
          <w:ilvl w:val="1"/>
          <w:numId w:val="43"/>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通过关于互联网服务提供商对网上儿童色情的义务的专门法律；</w:t>
      </w:r>
    </w:p>
    <w:p w:rsidR="00E81B8A" w:rsidRPr="002B3D21" w:rsidRDefault="00E81B8A" w:rsidP="00E61C8F">
      <w:pPr>
        <w:pStyle w:val="SingleTxtGC"/>
        <w:numPr>
          <w:ilvl w:val="1"/>
          <w:numId w:val="43"/>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废除对《任择议定书》所涉犯罪的域外管辖权的双重犯罪要求；</w:t>
      </w:r>
    </w:p>
    <w:p w:rsidR="00E81B8A" w:rsidRPr="002B3D21" w:rsidRDefault="00E81B8A" w:rsidP="00E61C8F">
      <w:pPr>
        <w:pStyle w:val="SingleTxtGC"/>
        <w:numPr>
          <w:ilvl w:val="1"/>
          <w:numId w:val="43"/>
        </w:numPr>
        <w:tabs>
          <w:tab w:val="clear" w:pos="431"/>
          <w:tab w:val="clear" w:pos="1134"/>
          <w:tab w:val="clear" w:pos="1565"/>
          <w:tab w:val="clear" w:pos="1996"/>
          <w:tab w:val="clear" w:pos="2427"/>
          <w:tab w:val="left" w:pos="1985"/>
        </w:tabs>
        <w:ind w:left="1134" w:firstLine="426"/>
        <w:rPr>
          <w:rFonts w:eastAsia="黑体"/>
        </w:rPr>
      </w:pPr>
      <w:r w:rsidRPr="002B3D21">
        <w:rPr>
          <w:rFonts w:eastAsia="黑体" w:hint="eastAsia"/>
        </w:rPr>
        <w:t>对法律进行必要的修订，确保在国外和旅行及旅游期间遭受性剥削的儿童也可以根据《侵权责任法》提出索赔。</w:t>
      </w:r>
    </w:p>
    <w:p w:rsidR="00E81B8A" w:rsidRPr="002B3D21" w:rsidRDefault="00E81B8A" w:rsidP="00E61C8F">
      <w:pPr>
        <w:pStyle w:val="H23GC"/>
      </w:pPr>
      <w:r w:rsidRPr="002B3D21">
        <w:tab/>
      </w:r>
      <w:r w:rsidRPr="002B3D21">
        <w:tab/>
      </w:r>
      <w:r w:rsidRPr="002B3D21">
        <w:rPr>
          <w:rFonts w:asciiTheme="minorEastAsia" w:hAnsiTheme="minorEastAsia" w:hint="eastAsia"/>
        </w:rPr>
        <w:t>落实</w:t>
      </w:r>
      <w:r w:rsidRPr="002B3D21">
        <w:rPr>
          <w:rFonts w:hint="eastAsia"/>
        </w:rPr>
        <w:t>委员会先前关于《儿童权利公约关于儿童卷入武装冲突问题的任择议定书》的结论性意见和建议</w:t>
      </w:r>
    </w:p>
    <w:p w:rsidR="00E81B8A" w:rsidRPr="002B3D21" w:rsidRDefault="00E81B8A" w:rsidP="00E61C8F">
      <w:pPr>
        <w:pStyle w:val="SingleTxtGC"/>
        <w:rPr>
          <w:rFonts w:eastAsia="黑体"/>
          <w:b/>
          <w:bCs/>
        </w:rPr>
      </w:pPr>
      <w:r w:rsidRPr="002B3D21">
        <w:rPr>
          <w:rFonts w:eastAsia="黑体"/>
        </w:rPr>
        <w:t>37</w:t>
      </w:r>
      <w:r w:rsidR="00164892" w:rsidRPr="002B3D21">
        <w:rPr>
          <w:rFonts w:eastAsia="黑体"/>
        </w:rPr>
        <w:t xml:space="preserve">.  </w:t>
      </w:r>
      <w:r w:rsidRPr="002B3D21">
        <w:rPr>
          <w:rFonts w:eastAsia="黑体" w:hint="eastAsia"/>
        </w:rPr>
        <w:t>委员会赞赏地注意到缔约国努力落实委员会</w:t>
      </w:r>
      <w:r w:rsidRPr="002B3D21">
        <w:rPr>
          <w:rFonts w:eastAsia="黑体"/>
        </w:rPr>
        <w:t>2007</w:t>
      </w:r>
      <w:r w:rsidRPr="002B3D21">
        <w:rPr>
          <w:rFonts w:eastAsia="黑体" w:hint="eastAsia"/>
        </w:rPr>
        <w:t>年关于缔约国根据《关于儿童卷入武装冲突问题的任择议定书》提交报告的建议</w:t>
      </w:r>
      <w:r w:rsidR="00164892" w:rsidRPr="002B3D21">
        <w:rPr>
          <w:rFonts w:eastAsia="黑体" w:hint="eastAsia"/>
        </w:rPr>
        <w:t>(</w:t>
      </w:r>
      <w:r w:rsidRPr="002B3D21">
        <w:rPr>
          <w:rFonts w:eastAsia="黑体"/>
        </w:rPr>
        <w:t>CRC/C/OPAC/</w:t>
      </w:r>
      <w:r w:rsidR="000573B8" w:rsidRPr="002B3D21">
        <w:rPr>
          <w:rFonts w:eastAsia="黑体"/>
        </w:rPr>
        <w:t xml:space="preserve"> </w:t>
      </w:r>
      <w:r w:rsidRPr="002B3D21">
        <w:rPr>
          <w:rFonts w:eastAsia="黑体"/>
        </w:rPr>
        <w:t>NOR/CO/1</w:t>
      </w:r>
      <w:r w:rsidR="00164892" w:rsidRPr="002B3D21">
        <w:rPr>
          <w:rFonts w:eastAsia="黑体" w:hint="eastAsia"/>
        </w:rPr>
        <w:t>)</w:t>
      </w:r>
      <w:r w:rsidRPr="002B3D21">
        <w:rPr>
          <w:rFonts w:eastAsia="黑体" w:hint="eastAsia"/>
        </w:rPr>
        <w:t>，建议缔约国：</w:t>
      </w:r>
    </w:p>
    <w:p w:rsidR="00E81B8A" w:rsidRPr="002B3D21" w:rsidRDefault="00E81B8A" w:rsidP="00E61C8F">
      <w:pPr>
        <w:pStyle w:val="SingleTxtGC"/>
        <w:numPr>
          <w:ilvl w:val="1"/>
          <w:numId w:val="45"/>
        </w:numPr>
        <w:tabs>
          <w:tab w:val="clear" w:pos="431"/>
          <w:tab w:val="clear" w:pos="1134"/>
          <w:tab w:val="clear" w:pos="1565"/>
          <w:tab w:val="clear" w:pos="1996"/>
          <w:tab w:val="clear" w:pos="2427"/>
          <w:tab w:val="left" w:pos="1985"/>
        </w:tabs>
        <w:ind w:left="1134" w:firstLine="420"/>
        <w:rPr>
          <w:rFonts w:eastAsia="黑体"/>
        </w:rPr>
      </w:pPr>
      <w:r w:rsidRPr="002B3D21">
        <w:rPr>
          <w:rFonts w:eastAsia="黑体" w:hint="eastAsia"/>
        </w:rPr>
        <w:t>将加入家庭卫队的志愿者的最低年龄从</w:t>
      </w:r>
      <w:r w:rsidRPr="002B3D21">
        <w:rPr>
          <w:rFonts w:eastAsia="黑体"/>
        </w:rPr>
        <w:t>16</w:t>
      </w:r>
      <w:r w:rsidRPr="002B3D21">
        <w:rPr>
          <w:rFonts w:eastAsia="黑体" w:hint="eastAsia"/>
        </w:rPr>
        <w:t>岁提高到</w:t>
      </w:r>
      <w:r w:rsidRPr="002B3D21">
        <w:rPr>
          <w:rFonts w:eastAsia="黑体"/>
        </w:rPr>
        <w:t>18</w:t>
      </w:r>
      <w:r w:rsidRPr="002B3D21">
        <w:rPr>
          <w:rFonts w:eastAsia="黑体" w:hint="eastAsia"/>
        </w:rPr>
        <w:t>岁；</w:t>
      </w:r>
    </w:p>
    <w:p w:rsidR="00E81B8A" w:rsidRPr="002B3D21" w:rsidRDefault="00E81B8A" w:rsidP="00E61C8F">
      <w:pPr>
        <w:pStyle w:val="SingleTxtGC"/>
        <w:numPr>
          <w:ilvl w:val="1"/>
          <w:numId w:val="45"/>
        </w:numPr>
        <w:tabs>
          <w:tab w:val="clear" w:pos="431"/>
          <w:tab w:val="clear" w:pos="1134"/>
          <w:tab w:val="clear" w:pos="1565"/>
          <w:tab w:val="clear" w:pos="1996"/>
          <w:tab w:val="clear" w:pos="2427"/>
          <w:tab w:val="left" w:pos="1985"/>
        </w:tabs>
        <w:ind w:left="1134" w:firstLine="420"/>
        <w:rPr>
          <w:rFonts w:eastAsia="黑体"/>
          <w:b/>
          <w:bCs/>
        </w:rPr>
      </w:pPr>
      <w:r w:rsidRPr="002B3D21">
        <w:rPr>
          <w:rFonts w:eastAsia="黑体" w:hint="eastAsia"/>
        </w:rPr>
        <w:t>为所有从事儿童工作的相关专业团体提供关于《任择议定书》的系统性和经常性培训；</w:t>
      </w:r>
    </w:p>
    <w:p w:rsidR="00E81B8A" w:rsidRPr="002B3D21" w:rsidRDefault="00E81B8A" w:rsidP="00E61C8F">
      <w:pPr>
        <w:pStyle w:val="SingleTxtGC"/>
        <w:numPr>
          <w:ilvl w:val="1"/>
          <w:numId w:val="45"/>
        </w:numPr>
        <w:tabs>
          <w:tab w:val="clear" w:pos="431"/>
          <w:tab w:val="clear" w:pos="1134"/>
          <w:tab w:val="clear" w:pos="1565"/>
          <w:tab w:val="clear" w:pos="1996"/>
          <w:tab w:val="clear" w:pos="2427"/>
          <w:tab w:val="left" w:pos="1985"/>
        </w:tabs>
        <w:ind w:left="1134" w:firstLine="420"/>
        <w:rPr>
          <w:rFonts w:eastAsia="黑体"/>
          <w:b/>
          <w:bCs/>
        </w:rPr>
      </w:pPr>
      <w:r w:rsidRPr="002B3D21">
        <w:rPr>
          <w:rFonts w:eastAsia="黑体" w:hint="eastAsia"/>
        </w:rPr>
        <w:t>采取适当的双边措施，关注在敌对行动中招募或使用以及从挪威返回其本国的寻求庇护儿童的情况；</w:t>
      </w:r>
    </w:p>
    <w:p w:rsidR="00E81B8A" w:rsidRPr="002B3D21" w:rsidRDefault="00E81B8A" w:rsidP="00E61C8F">
      <w:pPr>
        <w:pStyle w:val="SingleTxtGC"/>
        <w:numPr>
          <w:ilvl w:val="1"/>
          <w:numId w:val="45"/>
        </w:numPr>
        <w:tabs>
          <w:tab w:val="clear" w:pos="431"/>
          <w:tab w:val="clear" w:pos="1134"/>
          <w:tab w:val="clear" w:pos="1565"/>
          <w:tab w:val="clear" w:pos="1996"/>
          <w:tab w:val="clear" w:pos="2427"/>
          <w:tab w:val="left" w:pos="1985"/>
        </w:tabs>
        <w:ind w:left="1134" w:firstLine="420"/>
        <w:rPr>
          <w:rFonts w:eastAsia="黑体"/>
          <w:b/>
          <w:bCs/>
        </w:rPr>
      </w:pPr>
      <w:r w:rsidRPr="002B3D21">
        <w:rPr>
          <w:rFonts w:eastAsia="黑体" w:hint="eastAsia"/>
        </w:rPr>
        <w:t>查明在缔约国居住的被招募或用于敌对行动的儿童，并向他们提供适当的支助和监督，以及适当的心理和精神治疗。</w:t>
      </w:r>
    </w:p>
    <w:p w:rsidR="00E81B8A" w:rsidRPr="002B3D21" w:rsidRDefault="00E81B8A" w:rsidP="006349A2">
      <w:pPr>
        <w:pStyle w:val="H1GC"/>
      </w:pPr>
      <w:r w:rsidRPr="002B3D21">
        <w:tab/>
        <w:t>I</w:t>
      </w:r>
      <w:r w:rsidR="00164892" w:rsidRPr="002B3D21">
        <w:t>.</w:t>
      </w:r>
      <w:r w:rsidR="00F7775B" w:rsidRPr="002B3D21">
        <w:tab/>
      </w:r>
      <w:r w:rsidRPr="002B3D21">
        <w:rPr>
          <w:rFonts w:hint="eastAsia"/>
        </w:rPr>
        <w:t>批准《关于设定来文程序的任择议定书》</w:t>
      </w:r>
    </w:p>
    <w:p w:rsidR="00E81B8A" w:rsidRPr="002B3D21" w:rsidRDefault="00E81B8A" w:rsidP="00E61C8F">
      <w:pPr>
        <w:pStyle w:val="SingleTxtGC"/>
        <w:rPr>
          <w:rFonts w:eastAsia="黑体"/>
        </w:rPr>
      </w:pPr>
      <w:r w:rsidRPr="002B3D21">
        <w:rPr>
          <w:rFonts w:eastAsia="黑体"/>
        </w:rPr>
        <w:t>38</w:t>
      </w:r>
      <w:r w:rsidR="00164892" w:rsidRPr="002B3D21">
        <w:rPr>
          <w:rFonts w:eastAsia="黑体"/>
        </w:rPr>
        <w:t xml:space="preserve">.  </w:t>
      </w:r>
      <w:r w:rsidRPr="002B3D21">
        <w:rPr>
          <w:rFonts w:eastAsia="黑体" w:hint="eastAsia"/>
        </w:rPr>
        <w:t>为了进一步加强儿童权利的实现，委员会建议缔约国批准《儿童权利公约关于设定来文程序的任择议定书》。</w:t>
      </w:r>
    </w:p>
    <w:p w:rsidR="00E81B8A" w:rsidRPr="002B3D21" w:rsidRDefault="00E81B8A" w:rsidP="006349A2">
      <w:pPr>
        <w:pStyle w:val="H1GC"/>
      </w:pPr>
      <w:r w:rsidRPr="002B3D21">
        <w:tab/>
        <w:t>J</w:t>
      </w:r>
      <w:r w:rsidR="00164892" w:rsidRPr="002B3D21">
        <w:t>.</w:t>
      </w:r>
      <w:r w:rsidR="00F7775B" w:rsidRPr="002B3D21">
        <w:tab/>
      </w:r>
      <w:r w:rsidRPr="002B3D21">
        <w:rPr>
          <w:rFonts w:hint="eastAsia"/>
        </w:rPr>
        <w:t>批准国际人权文书</w:t>
      </w:r>
    </w:p>
    <w:p w:rsidR="00E81B8A" w:rsidRPr="002B3D21" w:rsidRDefault="00E81B8A" w:rsidP="00E61C8F">
      <w:pPr>
        <w:pStyle w:val="SingleTxtGC"/>
        <w:rPr>
          <w:rFonts w:eastAsia="黑体"/>
        </w:rPr>
      </w:pPr>
      <w:r w:rsidRPr="002B3D21">
        <w:rPr>
          <w:rFonts w:eastAsia="黑体"/>
        </w:rPr>
        <w:t>39</w:t>
      </w:r>
      <w:r w:rsidR="00164892" w:rsidRPr="002B3D21">
        <w:rPr>
          <w:rFonts w:eastAsia="黑体"/>
        </w:rPr>
        <w:t xml:space="preserve">.  </w:t>
      </w:r>
      <w:r w:rsidRPr="002B3D21">
        <w:rPr>
          <w:rFonts w:eastAsia="黑体" w:hint="eastAsia"/>
        </w:rPr>
        <w:t>为了进一步加强儿童权利的实现，委员会建议缔约国考虑批准尚未加入的下列核心人权文书：</w:t>
      </w:r>
    </w:p>
    <w:p w:rsidR="00E81B8A" w:rsidRPr="002B3D21" w:rsidRDefault="00E81B8A" w:rsidP="00E61C8F">
      <w:pPr>
        <w:pStyle w:val="SingleTxtGC"/>
        <w:numPr>
          <w:ilvl w:val="1"/>
          <w:numId w:val="47"/>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《保护所有人免遭强迫失踪国际公约》；</w:t>
      </w:r>
    </w:p>
    <w:p w:rsidR="00E81B8A" w:rsidRPr="002B3D21" w:rsidRDefault="00E81B8A" w:rsidP="00E61C8F">
      <w:pPr>
        <w:pStyle w:val="SingleTxtGC"/>
        <w:numPr>
          <w:ilvl w:val="1"/>
          <w:numId w:val="47"/>
        </w:numPr>
        <w:tabs>
          <w:tab w:val="clear" w:pos="431"/>
          <w:tab w:val="clear" w:pos="1134"/>
          <w:tab w:val="clear" w:pos="1565"/>
          <w:tab w:val="clear" w:pos="1996"/>
          <w:tab w:val="clear" w:pos="2427"/>
          <w:tab w:val="left" w:pos="1985"/>
        </w:tabs>
        <w:ind w:left="1134" w:firstLine="426"/>
        <w:rPr>
          <w:rFonts w:eastAsia="黑体"/>
          <w:b/>
          <w:bCs/>
        </w:rPr>
      </w:pPr>
      <w:r w:rsidRPr="002B3D21">
        <w:rPr>
          <w:rFonts w:eastAsia="黑体" w:hint="eastAsia"/>
        </w:rPr>
        <w:t>《保护所有移徙工人及其家庭成员权利国际公约》。</w:t>
      </w:r>
    </w:p>
    <w:p w:rsidR="00E81B8A" w:rsidRPr="002B3D21" w:rsidRDefault="00E81B8A" w:rsidP="006349A2">
      <w:pPr>
        <w:pStyle w:val="H1GC"/>
      </w:pPr>
      <w:r w:rsidRPr="002B3D21">
        <w:tab/>
        <w:t>K</w:t>
      </w:r>
      <w:r w:rsidR="00164892" w:rsidRPr="002B3D21">
        <w:t>.</w:t>
      </w:r>
      <w:r w:rsidR="00C6616A" w:rsidRPr="002B3D21">
        <w:tab/>
      </w:r>
      <w:r w:rsidRPr="002B3D21">
        <w:rPr>
          <w:rFonts w:hint="eastAsia"/>
        </w:rPr>
        <w:t>与区域机构合作</w:t>
      </w:r>
    </w:p>
    <w:p w:rsidR="00E81B8A" w:rsidRPr="002B3D21" w:rsidRDefault="00E81B8A" w:rsidP="00E61C8F">
      <w:pPr>
        <w:pStyle w:val="SingleTxtGC"/>
        <w:rPr>
          <w:rFonts w:eastAsia="黑体"/>
          <w:b/>
          <w:bCs/>
        </w:rPr>
      </w:pPr>
      <w:r w:rsidRPr="002B3D21">
        <w:rPr>
          <w:rFonts w:eastAsia="黑体"/>
        </w:rPr>
        <w:t>40</w:t>
      </w:r>
      <w:r w:rsidR="00164892" w:rsidRPr="002B3D21">
        <w:rPr>
          <w:rFonts w:eastAsia="黑体"/>
        </w:rPr>
        <w:t xml:space="preserve">.  </w:t>
      </w:r>
      <w:r w:rsidRPr="002B3D21">
        <w:rPr>
          <w:rFonts w:eastAsia="黑体" w:hint="eastAsia"/>
        </w:rPr>
        <w:t>委员会建议缔约国与欧洲理事会合作，在缔约国和欧洲理事会其他成员国实施《公约》及其他人权文书。</w:t>
      </w:r>
    </w:p>
    <w:p w:rsidR="00E81B8A" w:rsidRPr="002B3D21" w:rsidRDefault="00E81B8A" w:rsidP="006349A2">
      <w:pPr>
        <w:pStyle w:val="HChGC"/>
      </w:pPr>
      <w:r w:rsidRPr="002B3D21">
        <w:tab/>
      </w:r>
      <w:r w:rsidRPr="002B3D21">
        <w:rPr>
          <w:rFonts w:hint="eastAsia"/>
        </w:rPr>
        <w:t>四</w:t>
      </w:r>
      <w:r w:rsidR="00164892" w:rsidRPr="002B3D21">
        <w:t>.</w:t>
      </w:r>
      <w:r w:rsidR="00C6616A" w:rsidRPr="002B3D21">
        <w:tab/>
      </w:r>
      <w:r w:rsidRPr="002B3D21">
        <w:rPr>
          <w:rFonts w:hint="eastAsia"/>
        </w:rPr>
        <w:t>实施和报告</w:t>
      </w:r>
    </w:p>
    <w:p w:rsidR="00E81B8A" w:rsidRPr="002B3D21" w:rsidRDefault="00E81B8A" w:rsidP="006349A2">
      <w:pPr>
        <w:pStyle w:val="H1GC"/>
      </w:pPr>
      <w:r w:rsidRPr="002B3D21">
        <w:tab/>
        <w:t>A</w:t>
      </w:r>
      <w:r w:rsidR="00164892" w:rsidRPr="002B3D21">
        <w:t>.</w:t>
      </w:r>
      <w:r w:rsidR="00C6616A" w:rsidRPr="002B3D21">
        <w:tab/>
      </w:r>
      <w:r w:rsidRPr="002B3D21">
        <w:rPr>
          <w:rFonts w:hint="eastAsia"/>
        </w:rPr>
        <w:t>后续行动和传播</w:t>
      </w:r>
    </w:p>
    <w:p w:rsidR="00E81B8A" w:rsidRPr="002B3D21" w:rsidRDefault="00E81B8A" w:rsidP="00E61C8F">
      <w:pPr>
        <w:pStyle w:val="SingleTxtGC"/>
        <w:rPr>
          <w:rFonts w:eastAsia="黑体"/>
          <w:b/>
          <w:bCs/>
        </w:rPr>
      </w:pPr>
      <w:r w:rsidRPr="002B3D21">
        <w:rPr>
          <w:rFonts w:eastAsia="黑体"/>
        </w:rPr>
        <w:t>41</w:t>
      </w:r>
      <w:r w:rsidR="00164892" w:rsidRPr="002B3D21">
        <w:rPr>
          <w:rFonts w:eastAsia="黑体"/>
        </w:rPr>
        <w:t xml:space="preserve">.  </w:t>
      </w:r>
      <w:r w:rsidRPr="002B3D21">
        <w:rPr>
          <w:rFonts w:eastAsia="黑体" w:hint="eastAsia"/>
        </w:rPr>
        <w:t>委员会建议缔约国采取一切适当措施，确保本结论性意见所载建议得到全面落实。委员会还建议以本国的各种语言广泛散发第五次和第六次合并定期报告、对问题清单的书面答复和本结论性意见。</w:t>
      </w:r>
    </w:p>
    <w:p w:rsidR="00E81B8A" w:rsidRPr="002B3D21" w:rsidRDefault="00E81B8A" w:rsidP="006349A2">
      <w:pPr>
        <w:pStyle w:val="H1GC"/>
      </w:pPr>
      <w:r w:rsidRPr="002B3D21">
        <w:tab/>
        <w:t>B</w:t>
      </w:r>
      <w:r w:rsidR="00164892" w:rsidRPr="002B3D21">
        <w:t>.</w:t>
      </w:r>
      <w:r w:rsidR="00C6616A" w:rsidRPr="002B3D21">
        <w:tab/>
      </w:r>
      <w:r w:rsidRPr="002B3D21">
        <w:rPr>
          <w:rFonts w:hint="eastAsia"/>
        </w:rPr>
        <w:t>国家报告和后续行动机制</w:t>
      </w:r>
    </w:p>
    <w:p w:rsidR="00E81B8A" w:rsidRPr="002B3D21" w:rsidRDefault="00E81B8A" w:rsidP="00E61C8F">
      <w:pPr>
        <w:pStyle w:val="SingleTxtGC"/>
        <w:rPr>
          <w:rFonts w:eastAsia="黑体"/>
          <w:b/>
          <w:bCs/>
        </w:rPr>
      </w:pPr>
      <w:r w:rsidRPr="002B3D21">
        <w:rPr>
          <w:rFonts w:eastAsia="黑体"/>
        </w:rPr>
        <w:t>42</w:t>
      </w:r>
      <w:r w:rsidR="00164892" w:rsidRPr="002B3D21">
        <w:rPr>
          <w:rFonts w:eastAsia="黑体"/>
        </w:rPr>
        <w:t xml:space="preserve">.  </w:t>
      </w:r>
      <w:r w:rsidRPr="002B3D21">
        <w:rPr>
          <w:rFonts w:eastAsia="黑体" w:hint="eastAsia"/>
        </w:rPr>
        <w:t>委员会建议缔约国建立和</w:t>
      </w:r>
      <w:r w:rsidRPr="002B3D21">
        <w:rPr>
          <w:rFonts w:eastAsia="黑体"/>
        </w:rPr>
        <w:t>/</w:t>
      </w:r>
      <w:r w:rsidRPr="002B3D21">
        <w:rPr>
          <w:rFonts w:eastAsia="黑体" w:hint="eastAsia"/>
        </w:rPr>
        <w:t>或加强国家报告和后续行动机制，作为一个常设政府结构，负责与国际和区域人权机制协调和交涉并编写向这些机制提交的报告，以及协调和跟踪国家对条约义务和此类机制产生的建议</w:t>
      </w:r>
      <w:r w:rsidRPr="002B3D21">
        <w:rPr>
          <w:rFonts w:eastAsia="黑体"/>
        </w:rPr>
        <w:t>/</w:t>
      </w:r>
      <w:r w:rsidRPr="002B3D21">
        <w:rPr>
          <w:rFonts w:eastAsia="黑体" w:hint="eastAsia"/>
        </w:rPr>
        <w:t>决定采取后续行动和落实的情况。委员会强调，这一机构应由专职工作人员提供充分和持续的支持，并应有能力与国家人权机构和民间社会进行系统协商。</w:t>
      </w:r>
    </w:p>
    <w:p w:rsidR="00E81B8A" w:rsidRPr="002B3D21" w:rsidRDefault="00E81B8A" w:rsidP="006349A2">
      <w:pPr>
        <w:pStyle w:val="H1GC"/>
      </w:pPr>
      <w:r w:rsidRPr="002B3D21">
        <w:tab/>
        <w:t>C</w:t>
      </w:r>
      <w:r w:rsidR="00164892" w:rsidRPr="002B3D21">
        <w:t>.</w:t>
      </w:r>
      <w:r w:rsidR="00C6616A" w:rsidRPr="002B3D21">
        <w:tab/>
      </w:r>
      <w:r w:rsidRPr="002B3D21">
        <w:rPr>
          <w:rFonts w:hint="eastAsia"/>
        </w:rPr>
        <w:t>下一次报告</w:t>
      </w:r>
    </w:p>
    <w:p w:rsidR="00E81B8A" w:rsidRPr="002B3D21" w:rsidRDefault="00E81B8A" w:rsidP="00E61C8F">
      <w:pPr>
        <w:pStyle w:val="SingleTxtGC"/>
        <w:rPr>
          <w:rFonts w:eastAsia="黑体"/>
          <w:b/>
          <w:bCs/>
        </w:rPr>
      </w:pPr>
      <w:r w:rsidRPr="002B3D21">
        <w:rPr>
          <w:rFonts w:eastAsia="黑体"/>
        </w:rPr>
        <w:t>43</w:t>
      </w:r>
      <w:r w:rsidR="00164892" w:rsidRPr="002B3D21">
        <w:rPr>
          <w:rFonts w:eastAsia="黑体"/>
        </w:rPr>
        <w:t xml:space="preserve">.  </w:t>
      </w:r>
      <w:r w:rsidRPr="002B3D21">
        <w:rPr>
          <w:rFonts w:eastAsia="黑体" w:hint="eastAsia"/>
        </w:rPr>
        <w:t>委员会请缔约国在</w:t>
      </w:r>
      <w:r w:rsidRPr="002B3D21">
        <w:rPr>
          <w:rFonts w:eastAsia="黑体"/>
        </w:rPr>
        <w:t>2023</w:t>
      </w:r>
      <w:r w:rsidRPr="002B3D21">
        <w:rPr>
          <w:rFonts w:eastAsia="黑体" w:hint="eastAsia"/>
        </w:rPr>
        <w:t>年</w:t>
      </w:r>
      <w:r w:rsidRPr="002B3D21">
        <w:rPr>
          <w:rFonts w:eastAsia="黑体"/>
        </w:rPr>
        <w:t>2</w:t>
      </w:r>
      <w:r w:rsidRPr="002B3D21">
        <w:rPr>
          <w:rFonts w:eastAsia="黑体" w:hint="eastAsia"/>
        </w:rPr>
        <w:t>月</w:t>
      </w:r>
      <w:r w:rsidRPr="002B3D21">
        <w:rPr>
          <w:rFonts w:eastAsia="黑体"/>
        </w:rPr>
        <w:t>6</w:t>
      </w:r>
      <w:r w:rsidRPr="002B3D21">
        <w:rPr>
          <w:rFonts w:eastAsia="黑体" w:hint="eastAsia"/>
        </w:rPr>
        <w:t>日之前提交其第七次定期报告，并在其中提供资料，说明就本结论性意见采取的后续行动。报告应遵守委员会</w:t>
      </w:r>
      <w:r w:rsidRPr="002B3D21">
        <w:rPr>
          <w:rFonts w:eastAsia="黑体"/>
        </w:rPr>
        <w:t>2014</w:t>
      </w:r>
      <w:r w:rsidRPr="002B3D21">
        <w:rPr>
          <w:rFonts w:eastAsia="黑体" w:hint="eastAsia"/>
        </w:rPr>
        <w:t>年</w:t>
      </w:r>
      <w:r w:rsidRPr="002B3D21">
        <w:rPr>
          <w:rFonts w:eastAsia="黑体"/>
        </w:rPr>
        <w:t>1</w:t>
      </w:r>
      <w:r w:rsidRPr="002B3D21">
        <w:rPr>
          <w:rFonts w:eastAsia="黑体" w:hint="eastAsia"/>
        </w:rPr>
        <w:t>月</w:t>
      </w:r>
      <w:r w:rsidRPr="002B3D21">
        <w:rPr>
          <w:rFonts w:eastAsia="黑体"/>
        </w:rPr>
        <w:t>31</w:t>
      </w:r>
      <w:r w:rsidRPr="002B3D21">
        <w:rPr>
          <w:rFonts w:eastAsia="黑体" w:hint="eastAsia"/>
        </w:rPr>
        <w:t>日通过的《条约专要报告协调准则》</w:t>
      </w:r>
      <w:r w:rsidRPr="002B3D21">
        <w:rPr>
          <w:rFonts w:eastAsia="黑体"/>
        </w:rPr>
        <w:t>(CRC/C/58/Rev.3)</w:t>
      </w:r>
      <w:r w:rsidRPr="002B3D21">
        <w:rPr>
          <w:rFonts w:eastAsia="黑体" w:hint="eastAsia"/>
        </w:rPr>
        <w:t>，字数不得超过</w:t>
      </w:r>
      <w:r w:rsidRPr="002B3D21">
        <w:rPr>
          <w:rFonts w:eastAsia="黑体"/>
        </w:rPr>
        <w:t>21,200</w:t>
      </w:r>
      <w:r w:rsidRPr="002B3D21">
        <w:rPr>
          <w:rFonts w:eastAsia="黑体" w:hint="eastAsia"/>
        </w:rPr>
        <w:t>字</w:t>
      </w:r>
      <w:r w:rsidRPr="002B3D21">
        <w:rPr>
          <w:rFonts w:eastAsia="黑体"/>
        </w:rPr>
        <w:t>(</w:t>
      </w:r>
      <w:r w:rsidRPr="002B3D21">
        <w:rPr>
          <w:rFonts w:eastAsia="黑体" w:hint="eastAsia"/>
        </w:rPr>
        <w:t>见大会第</w:t>
      </w:r>
      <w:r w:rsidRPr="002B3D21">
        <w:rPr>
          <w:rFonts w:eastAsia="黑体"/>
        </w:rPr>
        <w:t>68/268</w:t>
      </w:r>
      <w:r w:rsidRPr="002B3D21">
        <w:rPr>
          <w:rFonts w:eastAsia="黑体" w:hint="eastAsia"/>
        </w:rPr>
        <w:t>号决议，第</w:t>
      </w:r>
      <w:r w:rsidRPr="002B3D21">
        <w:rPr>
          <w:rFonts w:eastAsia="黑体"/>
        </w:rPr>
        <w:t>16</w:t>
      </w:r>
      <w:r w:rsidRPr="002B3D21">
        <w:rPr>
          <w:rFonts w:eastAsia="黑体" w:hint="eastAsia"/>
        </w:rPr>
        <w:t>段</w:t>
      </w:r>
      <w:r w:rsidRPr="002B3D21">
        <w:rPr>
          <w:rFonts w:eastAsia="黑体"/>
        </w:rPr>
        <w:t>)</w:t>
      </w:r>
      <w:r w:rsidRPr="002B3D21">
        <w:rPr>
          <w:rFonts w:eastAsia="黑体" w:hint="eastAsia"/>
        </w:rPr>
        <w:t>。如果提交的报告超过规定的字数限制，将要求缔约国按照上述决议的规定压缩报告的篇幅。如果缔约国无法审查和重新提交报告，则不能保证对其进行翻译以供条约机构审议。</w:t>
      </w:r>
    </w:p>
    <w:p w:rsidR="00E81B8A" w:rsidRDefault="00E81B8A" w:rsidP="00E61C8F">
      <w:pPr>
        <w:pStyle w:val="SingleTxtGC"/>
        <w:rPr>
          <w:rFonts w:eastAsia="黑体"/>
        </w:rPr>
      </w:pPr>
      <w:r w:rsidRPr="002B3D21">
        <w:rPr>
          <w:rFonts w:eastAsia="黑体"/>
        </w:rPr>
        <w:t>44</w:t>
      </w:r>
      <w:r w:rsidR="00164892" w:rsidRPr="002B3D21">
        <w:rPr>
          <w:rFonts w:eastAsia="黑体"/>
        </w:rPr>
        <w:t xml:space="preserve">.  </w:t>
      </w:r>
      <w:r w:rsidRPr="002B3D21">
        <w:rPr>
          <w:rFonts w:eastAsia="黑体" w:hint="eastAsia"/>
        </w:rPr>
        <w:t>委员会还请缔约国按照国际人权条约提交报告的协调准则</w:t>
      </w:r>
      <w:r w:rsidR="00164892" w:rsidRPr="002B3D21">
        <w:rPr>
          <w:rFonts w:eastAsia="黑体" w:hint="eastAsia"/>
        </w:rPr>
        <w:t>(</w:t>
      </w:r>
      <w:r w:rsidRPr="002B3D21">
        <w:rPr>
          <w:rFonts w:eastAsia="黑体" w:hint="eastAsia"/>
        </w:rPr>
        <w:t>包括共同核心文件和条约专要文件准则</w:t>
      </w:r>
      <w:r w:rsidR="00164892" w:rsidRPr="002B3D21">
        <w:rPr>
          <w:rFonts w:eastAsia="黑体" w:hint="eastAsia"/>
        </w:rPr>
        <w:t>)</w:t>
      </w:r>
      <w:r w:rsidR="00164892" w:rsidRPr="002B3D21">
        <w:rPr>
          <w:rFonts w:eastAsia="黑体"/>
        </w:rPr>
        <w:t>(</w:t>
      </w:r>
      <w:r w:rsidRPr="002B3D21">
        <w:rPr>
          <w:rFonts w:eastAsia="黑体" w:hint="eastAsia"/>
        </w:rPr>
        <w:t>见</w:t>
      </w:r>
      <w:r w:rsidRPr="002B3D21">
        <w:rPr>
          <w:rFonts w:eastAsia="黑体"/>
        </w:rPr>
        <w:t>HRI/GEN/2/Rev.6</w:t>
      </w:r>
      <w:r w:rsidR="004F5257" w:rsidRPr="002B3D21">
        <w:rPr>
          <w:rFonts w:eastAsia="黑体" w:hint="eastAsia"/>
        </w:rPr>
        <w:t>，</w:t>
      </w:r>
      <w:r w:rsidRPr="002B3D21">
        <w:rPr>
          <w:rFonts w:eastAsia="黑体" w:hint="eastAsia"/>
        </w:rPr>
        <w:t>第一章</w:t>
      </w:r>
      <w:r w:rsidR="00164892" w:rsidRPr="002B3D21">
        <w:rPr>
          <w:rFonts w:eastAsia="黑体"/>
        </w:rPr>
        <w:t>)</w:t>
      </w:r>
      <w:r w:rsidRPr="002B3D21">
        <w:rPr>
          <w:rFonts w:eastAsia="黑体" w:hint="eastAsia"/>
        </w:rPr>
        <w:t>和大会第</w:t>
      </w:r>
      <w:r w:rsidRPr="002B3D21">
        <w:rPr>
          <w:rFonts w:eastAsia="黑体"/>
        </w:rPr>
        <w:t>68/268</w:t>
      </w:r>
      <w:r w:rsidRPr="002B3D21">
        <w:rPr>
          <w:rFonts w:eastAsia="黑体" w:hint="eastAsia"/>
        </w:rPr>
        <w:t>号决议第</w:t>
      </w:r>
      <w:r w:rsidRPr="002B3D21">
        <w:rPr>
          <w:rFonts w:eastAsia="黑体"/>
        </w:rPr>
        <w:t>16</w:t>
      </w:r>
      <w:r w:rsidRPr="002B3D21">
        <w:rPr>
          <w:rFonts w:eastAsia="黑体" w:hint="eastAsia"/>
        </w:rPr>
        <w:t>段所载对共同核心文件的要求，提交一份不超过</w:t>
      </w:r>
      <w:r w:rsidRPr="002B3D21">
        <w:rPr>
          <w:rFonts w:eastAsia="黑体"/>
        </w:rPr>
        <w:t>42,400</w:t>
      </w:r>
      <w:r w:rsidRPr="002B3D21">
        <w:rPr>
          <w:rFonts w:eastAsia="黑体" w:hint="eastAsia"/>
        </w:rPr>
        <w:t>字的最新核心文件。</w:t>
      </w:r>
    </w:p>
    <w:p w:rsidR="006349A2" w:rsidRPr="002B3D21" w:rsidRDefault="006349A2" w:rsidP="00E61C8F">
      <w:pPr>
        <w:pStyle w:val="SingleTxtGC"/>
        <w:rPr>
          <w:rFonts w:eastAsia="黑体" w:hint="eastAsia"/>
          <w:b/>
          <w:bCs/>
        </w:rPr>
      </w:pPr>
    </w:p>
    <w:p w:rsidR="004F5257" w:rsidRPr="00E81B8A" w:rsidRDefault="00A170E3" w:rsidP="00E61C8F">
      <w:pPr>
        <w:spacing w:before="120" w:after="120"/>
        <w:jc w:val="center"/>
        <w:rPr>
          <w:rFonts w:eastAsia="黑体"/>
          <w:sz w:val="24"/>
          <w:szCs w:val="24"/>
        </w:rPr>
      </w:pPr>
      <w:r>
        <w:rPr>
          <w:rFonts w:hint="eastAsia"/>
          <w:u w:val="single"/>
        </w:rPr>
        <w:tab/>
      </w:r>
      <w:r>
        <w:rPr>
          <w:rFonts w:hint="eastAsia"/>
          <w:u w:val="single"/>
        </w:rPr>
        <w:tab/>
      </w:r>
      <w:r>
        <w:rPr>
          <w:rFonts w:hint="eastAsia"/>
          <w:u w:val="single"/>
        </w:rPr>
        <w:tab/>
      </w:r>
      <w:r>
        <w:rPr>
          <w:u w:val="single"/>
        </w:rPr>
        <w:tab/>
      </w:r>
    </w:p>
    <w:sectPr w:rsidR="004F5257" w:rsidRPr="00E81B8A"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916" w:rsidRPr="000D319F" w:rsidRDefault="008E7916" w:rsidP="000D319F">
      <w:pPr>
        <w:pStyle w:val="af0"/>
        <w:spacing w:after="240"/>
        <w:ind w:left="907"/>
        <w:rPr>
          <w:rFonts w:asciiTheme="majorBidi" w:eastAsia="宋体" w:hAnsiTheme="majorBidi" w:cstheme="majorBidi"/>
          <w:sz w:val="21"/>
          <w:szCs w:val="21"/>
          <w:lang w:val="en-US"/>
        </w:rPr>
      </w:pPr>
    </w:p>
    <w:p w:rsidR="008E7916" w:rsidRPr="000D319F" w:rsidRDefault="008E791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E7916" w:rsidRPr="000D319F" w:rsidRDefault="008E7916" w:rsidP="000D319F">
      <w:pPr>
        <w:pStyle w:val="af0"/>
      </w:pPr>
    </w:p>
  </w:endnote>
  <w:endnote w:type="continuationNotice" w:id="1">
    <w:p w:rsidR="008E7916" w:rsidRDefault="008E79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62E12" w:rsidRDefault="00762E12" w:rsidP="00762E1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429E0">
      <w:rPr>
        <w:rStyle w:val="af2"/>
        <w:noProof/>
      </w:rPr>
      <w:t>12</w:t>
    </w:r>
    <w:r>
      <w:rPr>
        <w:rStyle w:val="af2"/>
      </w:rPr>
      <w:fldChar w:fldCharType="end"/>
    </w:r>
    <w:r>
      <w:rPr>
        <w:rStyle w:val="af2"/>
      </w:rPr>
      <w:tab/>
    </w:r>
    <w:r w:rsidRPr="00762E12">
      <w:rPr>
        <w:rStyle w:val="af2"/>
        <w:b w:val="0"/>
        <w:snapToGrid w:val="0"/>
        <w:sz w:val="16"/>
      </w:rPr>
      <w:t>GE.18-10887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62E12" w:rsidRDefault="00762E12" w:rsidP="00762E12">
    <w:pPr>
      <w:pStyle w:val="af0"/>
      <w:tabs>
        <w:tab w:val="clear" w:pos="431"/>
        <w:tab w:val="right" w:pos="9638"/>
      </w:tabs>
      <w:rPr>
        <w:rStyle w:val="af2"/>
      </w:rPr>
    </w:pPr>
    <w:r>
      <w:t>GE.18-10887</w:t>
    </w:r>
    <w:r>
      <w:tab/>
    </w:r>
    <w:r>
      <w:rPr>
        <w:rStyle w:val="af2"/>
      </w:rPr>
      <w:fldChar w:fldCharType="begin"/>
    </w:r>
    <w:r>
      <w:rPr>
        <w:rStyle w:val="af2"/>
      </w:rPr>
      <w:instrText xml:space="preserve"> PAGE  \* MERGEFORMAT </w:instrText>
    </w:r>
    <w:r>
      <w:rPr>
        <w:rStyle w:val="af2"/>
      </w:rPr>
      <w:fldChar w:fldCharType="separate"/>
    </w:r>
    <w:r w:rsidR="00F429E0">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762E12" w:rsidP="00266314">
    <w:pPr>
      <w:pStyle w:val="af0"/>
      <w:tabs>
        <w:tab w:val="left" w:pos="1701"/>
        <w:tab w:val="left" w:pos="2552"/>
        <w:tab w:val="left" w:pos="8448"/>
      </w:tabs>
      <w:spacing w:before="360"/>
      <w:rPr>
        <w:rFonts w:eastAsiaTheme="minorEastAsia"/>
        <w:b/>
        <w:sz w:val="21"/>
        <w:lang w:eastAsia="zh-CN"/>
      </w:rPr>
    </w:pPr>
    <w:r>
      <w:rPr>
        <w:sz w:val="20"/>
        <w:lang w:eastAsia="zh-CN"/>
      </w:rPr>
      <w:t>GE.18-10887</w:t>
    </w:r>
    <w:r w:rsidR="00731A42" w:rsidRPr="00EE277A">
      <w:rPr>
        <w:sz w:val="20"/>
        <w:lang w:eastAsia="zh-CN"/>
      </w:rPr>
      <w:t xml:space="preserve"> (C)</w:t>
    </w:r>
    <w:r w:rsidR="00AB1CDF">
      <w:rPr>
        <w:sz w:val="20"/>
        <w:lang w:eastAsia="zh-CN"/>
      </w:rPr>
      <w:tab/>
    </w:r>
    <w:r w:rsidR="005A763A">
      <w:rPr>
        <w:sz w:val="20"/>
        <w:lang w:eastAsia="zh-CN"/>
      </w:rPr>
      <w:t>23</w:t>
    </w:r>
    <w:r w:rsidR="00AB1CDF">
      <w:rPr>
        <w:sz w:val="20"/>
        <w:lang w:eastAsia="zh-CN"/>
      </w:rPr>
      <w:t>0</w:t>
    </w:r>
    <w:r w:rsidR="005A763A">
      <w:rPr>
        <w:sz w:val="20"/>
        <w:lang w:eastAsia="zh-CN"/>
      </w:rPr>
      <w:t>7</w:t>
    </w:r>
    <w:r w:rsidR="00AB1CDF">
      <w:rPr>
        <w:sz w:val="20"/>
        <w:lang w:eastAsia="zh-CN"/>
      </w:rPr>
      <w:t>1</w:t>
    </w:r>
    <w:r w:rsidR="005A763A">
      <w:rPr>
        <w:rFonts w:eastAsiaTheme="minorEastAsia"/>
        <w:sz w:val="20"/>
        <w:lang w:eastAsia="zh-CN"/>
      </w:rPr>
      <w:t>8</w:t>
    </w:r>
    <w:r w:rsidR="00731A42">
      <w:rPr>
        <w:sz w:val="20"/>
        <w:lang w:eastAsia="zh-CN"/>
      </w:rPr>
      <w:tab/>
    </w:r>
    <w:r w:rsidR="00F11BC9">
      <w:rPr>
        <w:sz w:val="20"/>
        <w:lang w:eastAsia="zh-CN"/>
      </w:rPr>
      <w:t>0</w:t>
    </w:r>
    <w:r w:rsidR="00266314">
      <w:rPr>
        <w:sz w:val="20"/>
        <w:lang w:eastAsia="zh-CN"/>
      </w:rPr>
      <w:t>2</w:t>
    </w:r>
    <w:r w:rsidR="00F11BC9">
      <w:rPr>
        <w:sz w:val="20"/>
        <w:lang w:eastAsia="zh-CN"/>
      </w:rPr>
      <w:t>10</w:t>
    </w:r>
    <w:r w:rsidR="00731A42">
      <w:rPr>
        <w:sz w:val="20"/>
        <w:lang w:eastAsia="zh-CN"/>
      </w:rPr>
      <w:t>1</w:t>
    </w:r>
    <w:r w:rsidR="005A763A">
      <w:rPr>
        <w:rFonts w:eastAsiaTheme="minorEastAsia"/>
        <w:sz w:val="20"/>
        <w:lang w:eastAsia="zh-CN"/>
      </w:rPr>
      <w:t>8</w:t>
    </w:r>
  </w:p>
  <w:p w:rsidR="00056632" w:rsidRPr="00487939" w:rsidRDefault="00762E1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NOR/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916" w:rsidRPr="000157B1" w:rsidRDefault="008E791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E7916" w:rsidRPr="000157B1" w:rsidRDefault="008E791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E7916" w:rsidRDefault="008E7916"/>
  </w:footnote>
  <w:footnote w:id="2">
    <w:p w:rsidR="00E81B8A" w:rsidRPr="00C64C16" w:rsidRDefault="00E81B8A" w:rsidP="00D23683">
      <w:pPr>
        <w:pStyle w:val="a6"/>
        <w:spacing w:after="0"/>
      </w:pPr>
      <w:r w:rsidRPr="002109AE">
        <w:rPr>
          <w:rStyle w:val="a8"/>
          <w:rFonts w:eastAsia="宋体"/>
          <w:szCs w:val="21"/>
          <w:vertAlign w:val="baseline"/>
        </w:rPr>
        <w:tab/>
        <w:t>*</w:t>
      </w:r>
      <w:r w:rsidRPr="002109AE">
        <w:rPr>
          <w:rStyle w:val="a8"/>
          <w:rFonts w:eastAsia="宋体"/>
          <w:szCs w:val="21"/>
          <w:vertAlign w:val="baseline"/>
        </w:rPr>
        <w:tab/>
      </w:r>
      <w:r w:rsidRPr="002F1013">
        <w:rPr>
          <w:rFonts w:hint="eastAsia"/>
        </w:rPr>
        <w:t>委员会第七十</w:t>
      </w:r>
      <w:r>
        <w:rPr>
          <w:rFonts w:hint="eastAsia"/>
        </w:rPr>
        <w:t>八</w:t>
      </w:r>
      <w:r w:rsidRPr="002F1013">
        <w:rPr>
          <w:rFonts w:hint="eastAsia"/>
        </w:rPr>
        <w:t>届会议</w:t>
      </w:r>
      <w:r w:rsidR="00164892">
        <w:t>(</w:t>
      </w:r>
      <w:r w:rsidRPr="002F1013">
        <w:t>2018</w:t>
      </w:r>
      <w:r w:rsidRPr="002F1013">
        <w:rPr>
          <w:rFonts w:hint="eastAsia"/>
        </w:rPr>
        <w:t>年</w:t>
      </w:r>
      <w:r>
        <w:t>5</w:t>
      </w:r>
      <w:r w:rsidRPr="002F1013">
        <w:rPr>
          <w:rFonts w:hint="eastAsia"/>
        </w:rPr>
        <w:t>月</w:t>
      </w:r>
      <w:r w:rsidRPr="002F1013">
        <w:t>1</w:t>
      </w:r>
      <w:r>
        <w:t>4</w:t>
      </w:r>
      <w:r w:rsidRPr="002F1013">
        <w:rPr>
          <w:rFonts w:hint="eastAsia"/>
        </w:rPr>
        <w:t>日至</w:t>
      </w:r>
      <w:r>
        <w:t>6</w:t>
      </w:r>
      <w:r w:rsidRPr="002F1013">
        <w:rPr>
          <w:rFonts w:hint="eastAsia"/>
        </w:rPr>
        <w:t>月</w:t>
      </w:r>
      <w:r>
        <w:t>1</w:t>
      </w:r>
      <w:r w:rsidRPr="002F1013">
        <w:rPr>
          <w:rFonts w:hint="eastAsia"/>
        </w:rPr>
        <w:t>日</w:t>
      </w:r>
      <w:r w:rsidR="00164892">
        <w:t>)</w:t>
      </w:r>
      <w:r w:rsidRPr="002F1013">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762E12" w:rsidP="00762E12">
    <w:pPr>
      <w:pStyle w:val="af3"/>
    </w:pPr>
    <w:r>
      <w:t>CRC/C/NOR/CO/5-6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762E12" w:rsidP="00762E12">
    <w:pPr>
      <w:pStyle w:val="af3"/>
      <w:jc w:val="right"/>
    </w:pPr>
    <w:r>
      <w:t>CRC/C/NOR/CO/5-6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ED1D64"/>
    <w:multiLevelType w:val="hybridMultilevel"/>
    <w:tmpl w:val="7DBC0944"/>
    <w:lvl w:ilvl="0" w:tplc="8D404898">
      <w:start w:val="1"/>
      <w:numFmt w:val="lowerLetter"/>
      <w:lvlText w:val="(%1)"/>
      <w:lvlJc w:val="left"/>
      <w:pPr>
        <w:ind w:left="1554" w:hanging="420"/>
      </w:pPr>
      <w:rPr>
        <w:rFonts w:hint="default"/>
        <w:b w:val="0"/>
      </w:rPr>
    </w:lvl>
    <w:lvl w:ilvl="1" w:tplc="8D404898">
      <w:start w:val="1"/>
      <w:numFmt w:val="lowerLetter"/>
      <w:lvlText w:val="(%2)"/>
      <w:lvlJc w:val="left"/>
      <w:pPr>
        <w:ind w:left="1974" w:hanging="420"/>
      </w:pPr>
      <w:rPr>
        <w:rFonts w:hint="default"/>
        <w:b w:val="0"/>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7144D93"/>
    <w:multiLevelType w:val="hybridMultilevel"/>
    <w:tmpl w:val="9D844FB0"/>
    <w:lvl w:ilvl="0" w:tplc="A1A84D2A">
      <w:start w:val="1"/>
      <w:numFmt w:val="chineseCountingThousand"/>
      <w:lvlText w:val="(%1)"/>
      <w:lvlJc w:val="left"/>
      <w:pPr>
        <w:ind w:left="3108" w:hanging="420"/>
      </w:pPr>
      <w:rPr>
        <w:sz w:val="18"/>
        <w:szCs w:val="18"/>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 w15:restartNumberingAfterBreak="0">
    <w:nsid w:val="1058315C"/>
    <w:multiLevelType w:val="hybridMultilevel"/>
    <w:tmpl w:val="87648FF4"/>
    <w:lvl w:ilvl="0" w:tplc="8D404898">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07179A9"/>
    <w:multiLevelType w:val="hybridMultilevel"/>
    <w:tmpl w:val="2D8CB8F0"/>
    <w:lvl w:ilvl="0" w:tplc="8D404898">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DC5E9B"/>
    <w:multiLevelType w:val="hybridMultilevel"/>
    <w:tmpl w:val="37840D9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94F2CF2"/>
    <w:multiLevelType w:val="hybridMultilevel"/>
    <w:tmpl w:val="0EE4869C"/>
    <w:lvl w:ilvl="0" w:tplc="A1A84D2A">
      <w:start w:val="1"/>
      <w:numFmt w:val="chineseCountingThousand"/>
      <w:lvlText w:val="(%1)"/>
      <w:lvlJc w:val="left"/>
      <w:pPr>
        <w:ind w:left="3108" w:hanging="420"/>
      </w:pPr>
      <w:rPr>
        <w:sz w:val="18"/>
        <w:szCs w:val="18"/>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A1A84D2A">
      <w:start w:val="1"/>
      <w:numFmt w:val="chineseCountingThousand"/>
      <w:lvlText w:val="(%4)"/>
      <w:lvlJc w:val="left"/>
      <w:pPr>
        <w:ind w:left="3234" w:hanging="420"/>
      </w:pPr>
      <w:rPr>
        <w:sz w:val="18"/>
        <w:szCs w:val="18"/>
      </w:r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1BFF2CBD"/>
    <w:multiLevelType w:val="hybridMultilevel"/>
    <w:tmpl w:val="FE8AAC7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582B0A"/>
    <w:multiLevelType w:val="hybridMultilevel"/>
    <w:tmpl w:val="93384C6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33B3685"/>
    <w:multiLevelType w:val="hybridMultilevel"/>
    <w:tmpl w:val="A4189FE6"/>
    <w:lvl w:ilvl="0" w:tplc="8D404898">
      <w:start w:val="1"/>
      <w:numFmt w:val="lowerLetter"/>
      <w:lvlText w:val="(%1)"/>
      <w:lvlJc w:val="left"/>
      <w:pPr>
        <w:ind w:left="1554" w:hanging="420"/>
      </w:pPr>
      <w:rPr>
        <w:rFonts w:hint="default"/>
        <w:b w:val="0"/>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51E2DD2"/>
    <w:multiLevelType w:val="hybridMultilevel"/>
    <w:tmpl w:val="09FA1BA2"/>
    <w:lvl w:ilvl="0" w:tplc="A1A84D2A">
      <w:start w:val="1"/>
      <w:numFmt w:val="chineseCountingThousand"/>
      <w:lvlText w:val="(%1)"/>
      <w:lvlJc w:val="left"/>
      <w:pPr>
        <w:ind w:left="3108" w:hanging="420"/>
      </w:pPr>
      <w:rPr>
        <w:sz w:val="18"/>
        <w:szCs w:val="18"/>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259E5E61"/>
    <w:multiLevelType w:val="hybridMultilevel"/>
    <w:tmpl w:val="F5288C5C"/>
    <w:lvl w:ilvl="0" w:tplc="8D404898">
      <w:start w:val="1"/>
      <w:numFmt w:val="lowerLetter"/>
      <w:lvlText w:val="(%1)"/>
      <w:lvlJc w:val="left"/>
      <w:pPr>
        <w:ind w:left="2100" w:hanging="420"/>
      </w:pPr>
      <w:rPr>
        <w:rFonts w:hint="default"/>
        <w:b w:val="0"/>
      </w:rPr>
    </w:lvl>
    <w:lvl w:ilvl="1" w:tplc="04090019" w:tentative="1">
      <w:start w:val="1"/>
      <w:numFmt w:val="lowerLetter"/>
      <w:lvlText w:val="%2)"/>
      <w:lvlJc w:val="left"/>
      <w:pPr>
        <w:ind w:left="2520" w:hanging="420"/>
      </w:pPr>
    </w:lvl>
    <w:lvl w:ilvl="2" w:tplc="0409001B" w:tentative="1">
      <w:start w:val="1"/>
      <w:numFmt w:val="lowerRoman"/>
      <w:lvlText w:val="%3."/>
      <w:lvlJc w:val="right"/>
      <w:pPr>
        <w:ind w:left="2940" w:hanging="420"/>
      </w:pPr>
    </w:lvl>
    <w:lvl w:ilvl="3" w:tplc="0409000F" w:tentative="1">
      <w:start w:val="1"/>
      <w:numFmt w:val="decimal"/>
      <w:lvlText w:val="%4."/>
      <w:lvlJc w:val="left"/>
      <w:pPr>
        <w:ind w:left="3360" w:hanging="420"/>
      </w:pPr>
    </w:lvl>
    <w:lvl w:ilvl="4" w:tplc="04090019" w:tentative="1">
      <w:start w:val="1"/>
      <w:numFmt w:val="lowerLetter"/>
      <w:lvlText w:val="%5)"/>
      <w:lvlJc w:val="left"/>
      <w:pPr>
        <w:ind w:left="3780" w:hanging="420"/>
      </w:pPr>
    </w:lvl>
    <w:lvl w:ilvl="5" w:tplc="0409001B" w:tentative="1">
      <w:start w:val="1"/>
      <w:numFmt w:val="lowerRoman"/>
      <w:lvlText w:val="%6."/>
      <w:lvlJc w:val="right"/>
      <w:pPr>
        <w:ind w:left="4200" w:hanging="420"/>
      </w:pPr>
    </w:lvl>
    <w:lvl w:ilvl="6" w:tplc="0409000F" w:tentative="1">
      <w:start w:val="1"/>
      <w:numFmt w:val="decimal"/>
      <w:lvlText w:val="%7."/>
      <w:lvlJc w:val="left"/>
      <w:pPr>
        <w:ind w:left="4620" w:hanging="420"/>
      </w:pPr>
    </w:lvl>
    <w:lvl w:ilvl="7" w:tplc="04090019" w:tentative="1">
      <w:start w:val="1"/>
      <w:numFmt w:val="lowerLetter"/>
      <w:lvlText w:val="%8)"/>
      <w:lvlJc w:val="left"/>
      <w:pPr>
        <w:ind w:left="5040" w:hanging="420"/>
      </w:pPr>
    </w:lvl>
    <w:lvl w:ilvl="8" w:tplc="0409001B" w:tentative="1">
      <w:start w:val="1"/>
      <w:numFmt w:val="lowerRoman"/>
      <w:lvlText w:val="%9."/>
      <w:lvlJc w:val="right"/>
      <w:pPr>
        <w:ind w:left="5460" w:hanging="420"/>
      </w:pPr>
    </w:lvl>
  </w:abstractNum>
  <w:abstractNum w:abstractNumId="15" w15:restartNumberingAfterBreak="0">
    <w:nsid w:val="27D4216F"/>
    <w:multiLevelType w:val="hybridMultilevel"/>
    <w:tmpl w:val="A642D74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C1F50AF"/>
    <w:multiLevelType w:val="hybridMultilevel"/>
    <w:tmpl w:val="FDF0AEB8"/>
    <w:lvl w:ilvl="0" w:tplc="8D404898">
      <w:start w:val="1"/>
      <w:numFmt w:val="lowerLetter"/>
      <w:lvlText w:val="(%1)"/>
      <w:lvlJc w:val="left"/>
      <w:pPr>
        <w:ind w:left="1554" w:hanging="420"/>
      </w:pPr>
      <w:rPr>
        <w:rFonts w:hint="default"/>
        <w:b w:val="0"/>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2C545A8D"/>
    <w:multiLevelType w:val="hybridMultilevel"/>
    <w:tmpl w:val="4998B9C2"/>
    <w:lvl w:ilvl="0" w:tplc="41CA4244">
      <w:start w:val="1"/>
      <w:numFmt w:val="lowerLetter"/>
      <w:lvlText w:val="(%1)"/>
      <w:lvlJc w:val="left"/>
      <w:pPr>
        <w:ind w:left="1989" w:hanging="435"/>
      </w:pPr>
      <w:rPr>
        <w:rFonts w:hint="eastAsia"/>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2C602158"/>
    <w:multiLevelType w:val="hybridMultilevel"/>
    <w:tmpl w:val="CE74ACC4"/>
    <w:lvl w:ilvl="0" w:tplc="8D404898">
      <w:start w:val="1"/>
      <w:numFmt w:val="lowerLetter"/>
      <w:lvlText w:val="(%1)"/>
      <w:lvlJc w:val="left"/>
      <w:pPr>
        <w:ind w:left="1554" w:hanging="420"/>
      </w:pPr>
      <w:rPr>
        <w:rFonts w:hint="default"/>
        <w:b w:val="0"/>
      </w:rPr>
    </w:lvl>
    <w:lvl w:ilvl="1" w:tplc="8D404898">
      <w:start w:val="1"/>
      <w:numFmt w:val="lowerLetter"/>
      <w:lvlText w:val="(%2)"/>
      <w:lvlJc w:val="left"/>
      <w:pPr>
        <w:ind w:left="1974" w:hanging="420"/>
      </w:pPr>
      <w:rPr>
        <w:rFonts w:hint="default"/>
        <w:b w:val="0"/>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04C0DB6"/>
    <w:multiLevelType w:val="hybridMultilevel"/>
    <w:tmpl w:val="5B8CA33A"/>
    <w:lvl w:ilvl="0" w:tplc="A1A84D2A">
      <w:start w:val="1"/>
      <w:numFmt w:val="chineseCountingThousand"/>
      <w:lvlText w:val="(%1)"/>
      <w:lvlJc w:val="left"/>
      <w:pPr>
        <w:ind w:left="3234" w:hanging="420"/>
      </w:pPr>
      <w:rPr>
        <w:sz w:val="18"/>
        <w:szCs w:val="18"/>
      </w:rPr>
    </w:lvl>
    <w:lvl w:ilvl="1" w:tplc="04090019" w:tentative="1">
      <w:start w:val="1"/>
      <w:numFmt w:val="lowerLetter"/>
      <w:lvlText w:val="%2)"/>
      <w:lvlJc w:val="left"/>
      <w:pPr>
        <w:ind w:left="2520" w:hanging="420"/>
      </w:pPr>
    </w:lvl>
    <w:lvl w:ilvl="2" w:tplc="0409001B" w:tentative="1">
      <w:start w:val="1"/>
      <w:numFmt w:val="lowerRoman"/>
      <w:lvlText w:val="%3."/>
      <w:lvlJc w:val="right"/>
      <w:pPr>
        <w:ind w:left="2940" w:hanging="420"/>
      </w:pPr>
    </w:lvl>
    <w:lvl w:ilvl="3" w:tplc="0409000F">
      <w:start w:val="1"/>
      <w:numFmt w:val="decimal"/>
      <w:lvlText w:val="%4."/>
      <w:lvlJc w:val="left"/>
      <w:pPr>
        <w:ind w:left="3360" w:hanging="420"/>
      </w:pPr>
    </w:lvl>
    <w:lvl w:ilvl="4" w:tplc="04090019" w:tentative="1">
      <w:start w:val="1"/>
      <w:numFmt w:val="lowerLetter"/>
      <w:lvlText w:val="%5)"/>
      <w:lvlJc w:val="left"/>
      <w:pPr>
        <w:ind w:left="3780" w:hanging="420"/>
      </w:pPr>
    </w:lvl>
    <w:lvl w:ilvl="5" w:tplc="0409001B" w:tentative="1">
      <w:start w:val="1"/>
      <w:numFmt w:val="lowerRoman"/>
      <w:lvlText w:val="%6."/>
      <w:lvlJc w:val="right"/>
      <w:pPr>
        <w:ind w:left="4200" w:hanging="420"/>
      </w:pPr>
    </w:lvl>
    <w:lvl w:ilvl="6" w:tplc="0409000F" w:tentative="1">
      <w:start w:val="1"/>
      <w:numFmt w:val="decimal"/>
      <w:lvlText w:val="%7."/>
      <w:lvlJc w:val="left"/>
      <w:pPr>
        <w:ind w:left="4620" w:hanging="420"/>
      </w:pPr>
    </w:lvl>
    <w:lvl w:ilvl="7" w:tplc="04090019" w:tentative="1">
      <w:start w:val="1"/>
      <w:numFmt w:val="lowerLetter"/>
      <w:lvlText w:val="%8)"/>
      <w:lvlJc w:val="left"/>
      <w:pPr>
        <w:ind w:left="5040" w:hanging="420"/>
      </w:pPr>
    </w:lvl>
    <w:lvl w:ilvl="8" w:tplc="0409001B" w:tentative="1">
      <w:start w:val="1"/>
      <w:numFmt w:val="lowerRoman"/>
      <w:lvlText w:val="%9."/>
      <w:lvlJc w:val="right"/>
      <w:pPr>
        <w:ind w:left="5460" w:hanging="42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245580"/>
    <w:multiLevelType w:val="hybridMultilevel"/>
    <w:tmpl w:val="9438BBCC"/>
    <w:lvl w:ilvl="0" w:tplc="8D404898">
      <w:start w:val="1"/>
      <w:numFmt w:val="lowerLetter"/>
      <w:lvlText w:val="(%1)"/>
      <w:lvlJc w:val="left"/>
      <w:pPr>
        <w:ind w:left="1554" w:hanging="420"/>
      </w:pPr>
      <w:rPr>
        <w:rFonts w:hint="default"/>
        <w:b w:val="0"/>
      </w:rPr>
    </w:lvl>
    <w:lvl w:ilvl="1" w:tplc="8D404898">
      <w:start w:val="1"/>
      <w:numFmt w:val="lowerLetter"/>
      <w:lvlText w:val="(%2)"/>
      <w:lvlJc w:val="left"/>
      <w:pPr>
        <w:ind w:left="1974" w:hanging="420"/>
      </w:pPr>
      <w:rPr>
        <w:rFonts w:hint="default"/>
        <w:b w:val="0"/>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3629763B"/>
    <w:multiLevelType w:val="hybridMultilevel"/>
    <w:tmpl w:val="27728F6E"/>
    <w:lvl w:ilvl="0" w:tplc="8D404898">
      <w:start w:val="1"/>
      <w:numFmt w:val="lowerLetter"/>
      <w:lvlText w:val="(%1)"/>
      <w:lvlJc w:val="left"/>
      <w:pPr>
        <w:ind w:left="1554" w:hanging="420"/>
      </w:pPr>
      <w:rPr>
        <w:rFonts w:hint="default"/>
        <w:b w:val="0"/>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3D540D6A"/>
    <w:multiLevelType w:val="hybridMultilevel"/>
    <w:tmpl w:val="B2304D3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43DA46F2"/>
    <w:multiLevelType w:val="hybridMultilevel"/>
    <w:tmpl w:val="257AFBC2"/>
    <w:lvl w:ilvl="0" w:tplc="A1A84D2A">
      <w:start w:val="1"/>
      <w:numFmt w:val="chineseCountingThousand"/>
      <w:lvlText w:val="(%1)"/>
      <w:lvlJc w:val="left"/>
      <w:pPr>
        <w:ind w:left="1554" w:hanging="420"/>
      </w:pPr>
      <w:rPr>
        <w:sz w:val="18"/>
        <w:szCs w:val="18"/>
      </w:rPr>
    </w:lvl>
    <w:lvl w:ilvl="1" w:tplc="E0768A88">
      <w:start w:val="1"/>
      <w:numFmt w:val="lowerLetter"/>
      <w:lvlText w:val="(%2)"/>
      <w:lvlJc w:val="left"/>
      <w:pPr>
        <w:ind w:left="1989" w:hanging="435"/>
      </w:pPr>
      <w:rPr>
        <w:rFonts w:hint="default"/>
        <w:b w:val="0"/>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459409F8"/>
    <w:multiLevelType w:val="hybridMultilevel"/>
    <w:tmpl w:val="4AFE64D2"/>
    <w:lvl w:ilvl="0" w:tplc="8D404898">
      <w:start w:val="1"/>
      <w:numFmt w:val="lowerLetter"/>
      <w:lvlText w:val="(%1)"/>
      <w:lvlJc w:val="left"/>
      <w:pPr>
        <w:ind w:left="1554" w:hanging="420"/>
      </w:pPr>
      <w:rPr>
        <w:rFonts w:hint="default"/>
        <w:b w:val="0"/>
      </w:rPr>
    </w:lvl>
    <w:lvl w:ilvl="1" w:tplc="8D404898">
      <w:start w:val="1"/>
      <w:numFmt w:val="lowerLetter"/>
      <w:lvlText w:val="(%2)"/>
      <w:lvlJc w:val="left"/>
      <w:pPr>
        <w:ind w:left="1974" w:hanging="420"/>
      </w:pPr>
      <w:rPr>
        <w:rFonts w:hint="default"/>
        <w:b w:val="0"/>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488138B6"/>
    <w:multiLevelType w:val="hybridMultilevel"/>
    <w:tmpl w:val="B546D65C"/>
    <w:lvl w:ilvl="0" w:tplc="8D404898">
      <w:start w:val="1"/>
      <w:numFmt w:val="lowerLetter"/>
      <w:lvlText w:val="(%1)"/>
      <w:lvlJc w:val="left"/>
      <w:pPr>
        <w:ind w:left="1554" w:hanging="420"/>
      </w:pPr>
      <w:rPr>
        <w:rFonts w:hint="default"/>
        <w:b w:val="0"/>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08F47AF"/>
    <w:multiLevelType w:val="hybridMultilevel"/>
    <w:tmpl w:val="8B98CAFA"/>
    <w:lvl w:ilvl="0" w:tplc="8D404898">
      <w:start w:val="1"/>
      <w:numFmt w:val="lowerLetter"/>
      <w:lvlText w:val="(%1)"/>
      <w:lvlJc w:val="left"/>
      <w:pPr>
        <w:ind w:left="1974" w:hanging="420"/>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8" w15:restartNumberingAfterBreak="0">
    <w:nsid w:val="50D53259"/>
    <w:multiLevelType w:val="hybridMultilevel"/>
    <w:tmpl w:val="7FEC05BE"/>
    <w:lvl w:ilvl="0" w:tplc="8D404898">
      <w:start w:val="1"/>
      <w:numFmt w:val="lowerLetter"/>
      <w:lvlText w:val="(%1)"/>
      <w:lvlJc w:val="left"/>
      <w:pPr>
        <w:ind w:left="1554" w:hanging="420"/>
      </w:pPr>
      <w:rPr>
        <w:rFonts w:hint="default"/>
        <w:b w:val="0"/>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518E6D9D"/>
    <w:multiLevelType w:val="hybridMultilevel"/>
    <w:tmpl w:val="C8921CD2"/>
    <w:lvl w:ilvl="0" w:tplc="8D404898">
      <w:start w:val="1"/>
      <w:numFmt w:val="lowerLetter"/>
      <w:lvlText w:val="(%1)"/>
      <w:lvlJc w:val="left"/>
      <w:pPr>
        <w:ind w:left="1554" w:hanging="42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54685596"/>
    <w:multiLevelType w:val="hybridMultilevel"/>
    <w:tmpl w:val="3912C86E"/>
    <w:lvl w:ilvl="0" w:tplc="8D404898">
      <w:start w:val="1"/>
      <w:numFmt w:val="lowerLetter"/>
      <w:lvlText w:val="(%1)"/>
      <w:lvlJc w:val="left"/>
      <w:pPr>
        <w:ind w:left="2226" w:hanging="420"/>
      </w:pPr>
      <w:rPr>
        <w:rFonts w:hint="default"/>
        <w:b w:val="0"/>
      </w:rPr>
    </w:lvl>
    <w:lvl w:ilvl="1" w:tplc="04090019" w:tentative="1">
      <w:start w:val="1"/>
      <w:numFmt w:val="lowerLetter"/>
      <w:lvlText w:val="%2)"/>
      <w:lvlJc w:val="left"/>
      <w:pPr>
        <w:ind w:left="2646" w:hanging="420"/>
      </w:pPr>
    </w:lvl>
    <w:lvl w:ilvl="2" w:tplc="0409001B" w:tentative="1">
      <w:start w:val="1"/>
      <w:numFmt w:val="lowerRoman"/>
      <w:lvlText w:val="%3."/>
      <w:lvlJc w:val="right"/>
      <w:pPr>
        <w:ind w:left="3066" w:hanging="420"/>
      </w:pPr>
    </w:lvl>
    <w:lvl w:ilvl="3" w:tplc="0409000F" w:tentative="1">
      <w:start w:val="1"/>
      <w:numFmt w:val="decimal"/>
      <w:lvlText w:val="%4."/>
      <w:lvlJc w:val="left"/>
      <w:pPr>
        <w:ind w:left="3486" w:hanging="420"/>
      </w:pPr>
    </w:lvl>
    <w:lvl w:ilvl="4" w:tplc="04090019" w:tentative="1">
      <w:start w:val="1"/>
      <w:numFmt w:val="lowerLetter"/>
      <w:lvlText w:val="%5)"/>
      <w:lvlJc w:val="left"/>
      <w:pPr>
        <w:ind w:left="3906" w:hanging="420"/>
      </w:pPr>
    </w:lvl>
    <w:lvl w:ilvl="5" w:tplc="0409001B" w:tentative="1">
      <w:start w:val="1"/>
      <w:numFmt w:val="lowerRoman"/>
      <w:lvlText w:val="%6."/>
      <w:lvlJc w:val="right"/>
      <w:pPr>
        <w:ind w:left="4326" w:hanging="420"/>
      </w:pPr>
    </w:lvl>
    <w:lvl w:ilvl="6" w:tplc="0409000F" w:tentative="1">
      <w:start w:val="1"/>
      <w:numFmt w:val="decimal"/>
      <w:lvlText w:val="%7."/>
      <w:lvlJc w:val="left"/>
      <w:pPr>
        <w:ind w:left="4746" w:hanging="420"/>
      </w:pPr>
    </w:lvl>
    <w:lvl w:ilvl="7" w:tplc="04090019" w:tentative="1">
      <w:start w:val="1"/>
      <w:numFmt w:val="lowerLetter"/>
      <w:lvlText w:val="%8)"/>
      <w:lvlJc w:val="left"/>
      <w:pPr>
        <w:ind w:left="5166" w:hanging="420"/>
      </w:pPr>
    </w:lvl>
    <w:lvl w:ilvl="8" w:tplc="0409001B" w:tentative="1">
      <w:start w:val="1"/>
      <w:numFmt w:val="lowerRoman"/>
      <w:lvlText w:val="%9."/>
      <w:lvlJc w:val="right"/>
      <w:pPr>
        <w:ind w:left="5586" w:hanging="420"/>
      </w:pPr>
    </w:lvl>
  </w:abstractNum>
  <w:abstractNum w:abstractNumId="31" w15:restartNumberingAfterBreak="0">
    <w:nsid w:val="568859D0"/>
    <w:multiLevelType w:val="hybridMultilevel"/>
    <w:tmpl w:val="AEFEF770"/>
    <w:lvl w:ilvl="0" w:tplc="8D404898">
      <w:start w:val="1"/>
      <w:numFmt w:val="lowerLetter"/>
      <w:lvlText w:val="(%1)"/>
      <w:lvlJc w:val="left"/>
      <w:pPr>
        <w:ind w:left="1984" w:hanging="420"/>
      </w:pPr>
      <w:rPr>
        <w:rFonts w:hint="default"/>
        <w:b w:val="0"/>
      </w:rPr>
    </w:lvl>
    <w:lvl w:ilvl="1" w:tplc="04090019" w:tentative="1">
      <w:start w:val="1"/>
      <w:numFmt w:val="lowerLetter"/>
      <w:lvlText w:val="%2)"/>
      <w:lvlJc w:val="left"/>
      <w:pPr>
        <w:ind w:left="2404" w:hanging="420"/>
      </w:pPr>
    </w:lvl>
    <w:lvl w:ilvl="2" w:tplc="0409001B" w:tentative="1">
      <w:start w:val="1"/>
      <w:numFmt w:val="lowerRoman"/>
      <w:lvlText w:val="%3."/>
      <w:lvlJc w:val="right"/>
      <w:pPr>
        <w:ind w:left="2824" w:hanging="420"/>
      </w:pPr>
    </w:lvl>
    <w:lvl w:ilvl="3" w:tplc="0409000F" w:tentative="1">
      <w:start w:val="1"/>
      <w:numFmt w:val="decimal"/>
      <w:lvlText w:val="%4."/>
      <w:lvlJc w:val="left"/>
      <w:pPr>
        <w:ind w:left="3244" w:hanging="420"/>
      </w:pPr>
    </w:lvl>
    <w:lvl w:ilvl="4" w:tplc="04090019" w:tentative="1">
      <w:start w:val="1"/>
      <w:numFmt w:val="lowerLetter"/>
      <w:lvlText w:val="%5)"/>
      <w:lvlJc w:val="left"/>
      <w:pPr>
        <w:ind w:left="3664" w:hanging="420"/>
      </w:pPr>
    </w:lvl>
    <w:lvl w:ilvl="5" w:tplc="0409001B" w:tentative="1">
      <w:start w:val="1"/>
      <w:numFmt w:val="lowerRoman"/>
      <w:lvlText w:val="%6."/>
      <w:lvlJc w:val="right"/>
      <w:pPr>
        <w:ind w:left="4084" w:hanging="420"/>
      </w:pPr>
    </w:lvl>
    <w:lvl w:ilvl="6" w:tplc="0409000F" w:tentative="1">
      <w:start w:val="1"/>
      <w:numFmt w:val="decimal"/>
      <w:lvlText w:val="%7."/>
      <w:lvlJc w:val="left"/>
      <w:pPr>
        <w:ind w:left="4504" w:hanging="420"/>
      </w:pPr>
    </w:lvl>
    <w:lvl w:ilvl="7" w:tplc="04090019" w:tentative="1">
      <w:start w:val="1"/>
      <w:numFmt w:val="lowerLetter"/>
      <w:lvlText w:val="%8)"/>
      <w:lvlJc w:val="left"/>
      <w:pPr>
        <w:ind w:left="4924" w:hanging="420"/>
      </w:pPr>
    </w:lvl>
    <w:lvl w:ilvl="8" w:tplc="0409001B" w:tentative="1">
      <w:start w:val="1"/>
      <w:numFmt w:val="lowerRoman"/>
      <w:lvlText w:val="%9."/>
      <w:lvlJc w:val="right"/>
      <w:pPr>
        <w:ind w:left="5344" w:hanging="420"/>
      </w:pPr>
    </w:lvl>
  </w:abstractNum>
  <w:abstractNum w:abstractNumId="32" w15:restartNumberingAfterBreak="0">
    <w:nsid w:val="58F32681"/>
    <w:multiLevelType w:val="hybridMultilevel"/>
    <w:tmpl w:val="DF381CD2"/>
    <w:lvl w:ilvl="0" w:tplc="8D404898">
      <w:start w:val="1"/>
      <w:numFmt w:val="lowerLetter"/>
      <w:lvlText w:val="(%1)"/>
      <w:lvlJc w:val="left"/>
      <w:pPr>
        <w:ind w:left="1554" w:hanging="420"/>
      </w:pPr>
      <w:rPr>
        <w:rFonts w:hint="default"/>
        <w:b w:val="0"/>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1F42501"/>
    <w:multiLevelType w:val="hybridMultilevel"/>
    <w:tmpl w:val="69E02C0C"/>
    <w:lvl w:ilvl="0" w:tplc="1D48B8DE">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F012C1"/>
    <w:multiLevelType w:val="hybridMultilevel"/>
    <w:tmpl w:val="6C4ADF30"/>
    <w:lvl w:ilvl="0" w:tplc="8D404898">
      <w:start w:val="1"/>
      <w:numFmt w:val="lowerLetter"/>
      <w:lvlText w:val="(%1)"/>
      <w:lvlJc w:val="left"/>
      <w:pPr>
        <w:ind w:left="1554" w:hanging="420"/>
      </w:pPr>
      <w:rPr>
        <w:rFonts w:hint="default"/>
        <w:b w:val="0"/>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6A50542A"/>
    <w:multiLevelType w:val="hybridMultilevel"/>
    <w:tmpl w:val="4F90A9F6"/>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15:restartNumberingAfterBreak="0">
    <w:nsid w:val="6AEB786A"/>
    <w:multiLevelType w:val="hybridMultilevel"/>
    <w:tmpl w:val="B704AC04"/>
    <w:lvl w:ilvl="0" w:tplc="8D404898">
      <w:start w:val="1"/>
      <w:numFmt w:val="lowerLetter"/>
      <w:lvlText w:val="(%1)"/>
      <w:lvlJc w:val="left"/>
      <w:pPr>
        <w:ind w:left="1554" w:hanging="420"/>
      </w:pPr>
      <w:rPr>
        <w:rFonts w:hint="default"/>
        <w:b w:val="0"/>
      </w:rPr>
    </w:lvl>
    <w:lvl w:ilvl="1" w:tplc="8D404898">
      <w:start w:val="1"/>
      <w:numFmt w:val="lowerLetter"/>
      <w:lvlText w:val="(%2)"/>
      <w:lvlJc w:val="left"/>
      <w:pPr>
        <w:ind w:left="1974" w:hanging="420"/>
      </w:pPr>
      <w:rPr>
        <w:rFonts w:hint="default"/>
        <w:b w:val="0"/>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9" w15:restartNumberingAfterBreak="0">
    <w:nsid w:val="6D4969AB"/>
    <w:multiLevelType w:val="hybridMultilevel"/>
    <w:tmpl w:val="46E2A524"/>
    <w:lvl w:ilvl="0" w:tplc="8D404898">
      <w:start w:val="1"/>
      <w:numFmt w:val="lowerLetter"/>
      <w:lvlText w:val="(%1)"/>
      <w:lvlJc w:val="left"/>
      <w:pPr>
        <w:ind w:left="1989" w:hanging="435"/>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0" w15:restartNumberingAfterBreak="0">
    <w:nsid w:val="6D9B1049"/>
    <w:multiLevelType w:val="hybridMultilevel"/>
    <w:tmpl w:val="D2DCC274"/>
    <w:lvl w:ilvl="0" w:tplc="A1A84D2A">
      <w:start w:val="1"/>
      <w:numFmt w:val="chineseCountingThousand"/>
      <w:lvlText w:val="(%1)"/>
      <w:lvlJc w:val="left"/>
      <w:pPr>
        <w:ind w:left="3108" w:hanging="420"/>
      </w:pPr>
      <w:rPr>
        <w:sz w:val="18"/>
        <w:szCs w:val="18"/>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1" w15:restartNumberingAfterBreak="0">
    <w:nsid w:val="71DC50EE"/>
    <w:multiLevelType w:val="hybridMultilevel"/>
    <w:tmpl w:val="024C8D4A"/>
    <w:lvl w:ilvl="0" w:tplc="A1A84D2A">
      <w:start w:val="1"/>
      <w:numFmt w:val="chineseCountingThousand"/>
      <w:lvlText w:val="(%1)"/>
      <w:lvlJc w:val="left"/>
      <w:pPr>
        <w:ind w:left="3108" w:hanging="420"/>
      </w:pPr>
      <w:rPr>
        <w:sz w:val="18"/>
        <w:szCs w:val="18"/>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8D404898">
      <w:start w:val="1"/>
      <w:numFmt w:val="lowerLetter"/>
      <w:lvlText w:val="(%4)"/>
      <w:lvlJc w:val="left"/>
      <w:pPr>
        <w:ind w:left="3234" w:hanging="420"/>
      </w:pPr>
      <w:rPr>
        <w:rFonts w:hint="default"/>
        <w:b w:val="0"/>
      </w:r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2" w15:restartNumberingAfterBreak="0">
    <w:nsid w:val="73AA00CC"/>
    <w:multiLevelType w:val="hybridMultilevel"/>
    <w:tmpl w:val="99364C20"/>
    <w:lvl w:ilvl="0" w:tplc="41CA4244">
      <w:start w:val="1"/>
      <w:numFmt w:val="lowerLetter"/>
      <w:lvlText w:val="(%1)"/>
      <w:lvlJc w:val="left"/>
      <w:pPr>
        <w:ind w:left="1554" w:hanging="420"/>
      </w:pPr>
      <w:rPr>
        <w:rFonts w:hint="eastAsia"/>
      </w:rPr>
    </w:lvl>
    <w:lvl w:ilvl="1" w:tplc="8D404898">
      <w:start w:val="1"/>
      <w:numFmt w:val="lowerLetter"/>
      <w:lvlText w:val="(%2)"/>
      <w:lvlJc w:val="left"/>
      <w:pPr>
        <w:ind w:left="1974" w:hanging="420"/>
      </w:pPr>
      <w:rPr>
        <w:rFonts w:hint="default"/>
        <w:b w:val="0"/>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3" w15:restartNumberingAfterBreak="0">
    <w:nsid w:val="73DD35D9"/>
    <w:multiLevelType w:val="hybridMultilevel"/>
    <w:tmpl w:val="F394FDEC"/>
    <w:lvl w:ilvl="0" w:tplc="41CA4244">
      <w:start w:val="1"/>
      <w:numFmt w:val="lowerLetter"/>
      <w:lvlText w:val="(%1)"/>
      <w:lvlJc w:val="left"/>
      <w:pPr>
        <w:ind w:left="1974" w:hanging="420"/>
      </w:pPr>
      <w:rPr>
        <w:rFonts w:hint="eastAsia"/>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CA81A5A"/>
    <w:multiLevelType w:val="hybridMultilevel"/>
    <w:tmpl w:val="559A56D8"/>
    <w:lvl w:ilvl="0" w:tplc="8D404898">
      <w:start w:val="1"/>
      <w:numFmt w:val="lowerLetter"/>
      <w:lvlText w:val="(%1)"/>
      <w:lvlJc w:val="left"/>
      <w:pPr>
        <w:ind w:left="1554" w:hanging="420"/>
      </w:pPr>
      <w:rPr>
        <w:rFonts w:hint="default"/>
        <w:b w:val="0"/>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6" w15:restartNumberingAfterBreak="0">
    <w:nsid w:val="7DEC0CDB"/>
    <w:multiLevelType w:val="hybridMultilevel"/>
    <w:tmpl w:val="C9381E5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7" w15:restartNumberingAfterBreak="0">
    <w:nsid w:val="7ED75F0E"/>
    <w:multiLevelType w:val="hybridMultilevel"/>
    <w:tmpl w:val="DD9C24B2"/>
    <w:lvl w:ilvl="0" w:tplc="6A6ACE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5"/>
  </w:num>
  <w:num w:numId="3">
    <w:abstractNumId w:val="6"/>
  </w:num>
  <w:num w:numId="4">
    <w:abstractNumId w:val="20"/>
  </w:num>
  <w:num w:numId="5">
    <w:abstractNumId w:val="10"/>
  </w:num>
  <w:num w:numId="6">
    <w:abstractNumId w:val="0"/>
  </w:num>
  <w:num w:numId="7">
    <w:abstractNumId w:val="33"/>
  </w:num>
  <w:num w:numId="8">
    <w:abstractNumId w:val="44"/>
  </w:num>
  <w:num w:numId="9">
    <w:abstractNumId w:val="17"/>
  </w:num>
  <w:num w:numId="10">
    <w:abstractNumId w:val="7"/>
  </w:num>
  <w:num w:numId="11">
    <w:abstractNumId w:val="23"/>
  </w:num>
  <w:num w:numId="12">
    <w:abstractNumId w:val="34"/>
  </w:num>
  <w:num w:numId="13">
    <w:abstractNumId w:val="9"/>
  </w:num>
  <w:num w:numId="14">
    <w:abstractNumId w:val="11"/>
  </w:num>
  <w:num w:numId="15">
    <w:abstractNumId w:val="15"/>
  </w:num>
  <w:num w:numId="16">
    <w:abstractNumId w:val="46"/>
  </w:num>
  <w:num w:numId="17">
    <w:abstractNumId w:val="39"/>
  </w:num>
  <w:num w:numId="18">
    <w:abstractNumId w:val="3"/>
  </w:num>
  <w:num w:numId="19">
    <w:abstractNumId w:val="29"/>
  </w:num>
  <w:num w:numId="20">
    <w:abstractNumId w:val="4"/>
  </w:num>
  <w:num w:numId="21">
    <w:abstractNumId w:val="31"/>
  </w:num>
  <w:num w:numId="22">
    <w:abstractNumId w:val="24"/>
  </w:num>
  <w:num w:numId="23">
    <w:abstractNumId w:val="25"/>
  </w:num>
  <w:num w:numId="24">
    <w:abstractNumId w:val="45"/>
  </w:num>
  <w:num w:numId="25">
    <w:abstractNumId w:val="42"/>
  </w:num>
  <w:num w:numId="26">
    <w:abstractNumId w:val="37"/>
  </w:num>
  <w:num w:numId="27">
    <w:abstractNumId w:val="43"/>
  </w:num>
  <w:num w:numId="28">
    <w:abstractNumId w:val="27"/>
  </w:num>
  <w:num w:numId="29">
    <w:abstractNumId w:val="12"/>
  </w:num>
  <w:num w:numId="30">
    <w:abstractNumId w:val="40"/>
  </w:num>
  <w:num w:numId="31">
    <w:abstractNumId w:val="8"/>
  </w:num>
  <w:num w:numId="32">
    <w:abstractNumId w:val="14"/>
  </w:num>
  <w:num w:numId="33">
    <w:abstractNumId w:val="22"/>
  </w:num>
  <w:num w:numId="34">
    <w:abstractNumId w:val="2"/>
  </w:num>
  <w:num w:numId="35">
    <w:abstractNumId w:val="41"/>
  </w:num>
  <w:num w:numId="36">
    <w:abstractNumId w:val="32"/>
  </w:num>
  <w:num w:numId="37">
    <w:abstractNumId w:val="1"/>
  </w:num>
  <w:num w:numId="38">
    <w:abstractNumId w:val="26"/>
  </w:num>
  <w:num w:numId="39">
    <w:abstractNumId w:val="13"/>
  </w:num>
  <w:num w:numId="40">
    <w:abstractNumId w:val="19"/>
  </w:num>
  <w:num w:numId="41">
    <w:abstractNumId w:val="30"/>
  </w:num>
  <w:num w:numId="42">
    <w:abstractNumId w:val="16"/>
  </w:num>
  <w:num w:numId="43">
    <w:abstractNumId w:val="38"/>
  </w:num>
  <w:num w:numId="44">
    <w:abstractNumId w:val="36"/>
  </w:num>
  <w:num w:numId="45">
    <w:abstractNumId w:val="21"/>
  </w:num>
  <w:num w:numId="46">
    <w:abstractNumId w:val="28"/>
  </w:num>
  <w:num w:numId="47">
    <w:abstractNumId w:val="18"/>
  </w:num>
  <w:num w:numId="48">
    <w:abstractNumId w:val="4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916"/>
    <w:rsid w:val="00007A78"/>
    <w:rsid w:val="00011483"/>
    <w:rsid w:val="000573B8"/>
    <w:rsid w:val="000A4B46"/>
    <w:rsid w:val="000A6597"/>
    <w:rsid w:val="000A71B1"/>
    <w:rsid w:val="000B2D5F"/>
    <w:rsid w:val="000B5A66"/>
    <w:rsid w:val="000D23B1"/>
    <w:rsid w:val="000D319F"/>
    <w:rsid w:val="000E4D0E"/>
    <w:rsid w:val="000E61CB"/>
    <w:rsid w:val="001061EB"/>
    <w:rsid w:val="00114692"/>
    <w:rsid w:val="00144B69"/>
    <w:rsid w:val="00153E86"/>
    <w:rsid w:val="00161C3C"/>
    <w:rsid w:val="001627EF"/>
    <w:rsid w:val="00164892"/>
    <w:rsid w:val="00165177"/>
    <w:rsid w:val="001B1BD1"/>
    <w:rsid w:val="001C3EF2"/>
    <w:rsid w:val="001D17F6"/>
    <w:rsid w:val="001D2C3F"/>
    <w:rsid w:val="00201941"/>
    <w:rsid w:val="00204B42"/>
    <w:rsid w:val="002109AE"/>
    <w:rsid w:val="00223098"/>
    <w:rsid w:val="002231C3"/>
    <w:rsid w:val="00230E04"/>
    <w:rsid w:val="0024417F"/>
    <w:rsid w:val="00250F8D"/>
    <w:rsid w:val="00266314"/>
    <w:rsid w:val="00266872"/>
    <w:rsid w:val="00291540"/>
    <w:rsid w:val="00292027"/>
    <w:rsid w:val="002A2183"/>
    <w:rsid w:val="002B3D21"/>
    <w:rsid w:val="002C03EB"/>
    <w:rsid w:val="002C0BF1"/>
    <w:rsid w:val="002C34DC"/>
    <w:rsid w:val="002E1C97"/>
    <w:rsid w:val="002F5834"/>
    <w:rsid w:val="00326EBF"/>
    <w:rsid w:val="00327FE4"/>
    <w:rsid w:val="0033398C"/>
    <w:rsid w:val="00357BE4"/>
    <w:rsid w:val="00363265"/>
    <w:rsid w:val="00392F6C"/>
    <w:rsid w:val="003C081A"/>
    <w:rsid w:val="003D7D4D"/>
    <w:rsid w:val="003F7C4B"/>
    <w:rsid w:val="00413B7E"/>
    <w:rsid w:val="00413D23"/>
    <w:rsid w:val="00427F63"/>
    <w:rsid w:val="00431C31"/>
    <w:rsid w:val="00466EAE"/>
    <w:rsid w:val="004711B5"/>
    <w:rsid w:val="004A17D1"/>
    <w:rsid w:val="004B5ABB"/>
    <w:rsid w:val="004C4A0A"/>
    <w:rsid w:val="004F5257"/>
    <w:rsid w:val="00543EBA"/>
    <w:rsid w:val="0059585A"/>
    <w:rsid w:val="005A763A"/>
    <w:rsid w:val="005D1B14"/>
    <w:rsid w:val="005E403A"/>
    <w:rsid w:val="00612F63"/>
    <w:rsid w:val="006223E4"/>
    <w:rsid w:val="006325E3"/>
    <w:rsid w:val="006349A2"/>
    <w:rsid w:val="0067204D"/>
    <w:rsid w:val="00680656"/>
    <w:rsid w:val="00690B2B"/>
    <w:rsid w:val="00695C62"/>
    <w:rsid w:val="006A3F5A"/>
    <w:rsid w:val="006A7D4D"/>
    <w:rsid w:val="006B1119"/>
    <w:rsid w:val="006E1A47"/>
    <w:rsid w:val="006E3E46"/>
    <w:rsid w:val="006E71B1"/>
    <w:rsid w:val="006E7E0C"/>
    <w:rsid w:val="0070467A"/>
    <w:rsid w:val="00705D89"/>
    <w:rsid w:val="00711DE2"/>
    <w:rsid w:val="00731A42"/>
    <w:rsid w:val="007532A5"/>
    <w:rsid w:val="00762E12"/>
    <w:rsid w:val="00766459"/>
    <w:rsid w:val="00767E69"/>
    <w:rsid w:val="0077079A"/>
    <w:rsid w:val="007A5599"/>
    <w:rsid w:val="0081092A"/>
    <w:rsid w:val="00856233"/>
    <w:rsid w:val="00860F27"/>
    <w:rsid w:val="008666FE"/>
    <w:rsid w:val="008802DB"/>
    <w:rsid w:val="00897AE9"/>
    <w:rsid w:val="008B042B"/>
    <w:rsid w:val="008B0560"/>
    <w:rsid w:val="008B2BFA"/>
    <w:rsid w:val="008D1974"/>
    <w:rsid w:val="008D2FB3"/>
    <w:rsid w:val="008D794D"/>
    <w:rsid w:val="008E7916"/>
    <w:rsid w:val="008F75D1"/>
    <w:rsid w:val="0091630D"/>
    <w:rsid w:val="009251C3"/>
    <w:rsid w:val="00926C4F"/>
    <w:rsid w:val="00936F03"/>
    <w:rsid w:val="0094141D"/>
    <w:rsid w:val="00943B69"/>
    <w:rsid w:val="00944CB3"/>
    <w:rsid w:val="0095118D"/>
    <w:rsid w:val="009A7E38"/>
    <w:rsid w:val="009B0814"/>
    <w:rsid w:val="009B09D7"/>
    <w:rsid w:val="009B664D"/>
    <w:rsid w:val="009D35ED"/>
    <w:rsid w:val="009F7FA6"/>
    <w:rsid w:val="00A03CB6"/>
    <w:rsid w:val="00A1364C"/>
    <w:rsid w:val="00A170E3"/>
    <w:rsid w:val="00A21076"/>
    <w:rsid w:val="00A34133"/>
    <w:rsid w:val="00A3739A"/>
    <w:rsid w:val="00A52DAF"/>
    <w:rsid w:val="00A63BB8"/>
    <w:rsid w:val="00A748AA"/>
    <w:rsid w:val="00A84072"/>
    <w:rsid w:val="00AA3A97"/>
    <w:rsid w:val="00AB1CDF"/>
    <w:rsid w:val="00AB48C9"/>
    <w:rsid w:val="00AD6913"/>
    <w:rsid w:val="00B16570"/>
    <w:rsid w:val="00B53320"/>
    <w:rsid w:val="00B80F7F"/>
    <w:rsid w:val="00BB36B5"/>
    <w:rsid w:val="00BB79FA"/>
    <w:rsid w:val="00BC49BF"/>
    <w:rsid w:val="00BC6522"/>
    <w:rsid w:val="00BD2FED"/>
    <w:rsid w:val="00BE0D08"/>
    <w:rsid w:val="00BF47D1"/>
    <w:rsid w:val="00C121D5"/>
    <w:rsid w:val="00C17349"/>
    <w:rsid w:val="00C21381"/>
    <w:rsid w:val="00C32033"/>
    <w:rsid w:val="00C351AA"/>
    <w:rsid w:val="00C578F3"/>
    <w:rsid w:val="00C60A85"/>
    <w:rsid w:val="00C6616A"/>
    <w:rsid w:val="00C7253F"/>
    <w:rsid w:val="00C801B5"/>
    <w:rsid w:val="00C83089"/>
    <w:rsid w:val="00C916F5"/>
    <w:rsid w:val="00CE7435"/>
    <w:rsid w:val="00D2169F"/>
    <w:rsid w:val="00D23683"/>
    <w:rsid w:val="00D26A05"/>
    <w:rsid w:val="00D50859"/>
    <w:rsid w:val="00D51214"/>
    <w:rsid w:val="00D91971"/>
    <w:rsid w:val="00D97B98"/>
    <w:rsid w:val="00DA0F38"/>
    <w:rsid w:val="00DA25C1"/>
    <w:rsid w:val="00DC671F"/>
    <w:rsid w:val="00DD416B"/>
    <w:rsid w:val="00DE3021"/>
    <w:rsid w:val="00DE4DA7"/>
    <w:rsid w:val="00DF16B4"/>
    <w:rsid w:val="00E02532"/>
    <w:rsid w:val="00E2152A"/>
    <w:rsid w:val="00E33B38"/>
    <w:rsid w:val="00E4712C"/>
    <w:rsid w:val="00E47FE5"/>
    <w:rsid w:val="00E574AF"/>
    <w:rsid w:val="00E60DB0"/>
    <w:rsid w:val="00E61C8F"/>
    <w:rsid w:val="00E63593"/>
    <w:rsid w:val="00E81B8A"/>
    <w:rsid w:val="00EA0863"/>
    <w:rsid w:val="00EC5890"/>
    <w:rsid w:val="00EE0F8B"/>
    <w:rsid w:val="00EE219D"/>
    <w:rsid w:val="00EF59EA"/>
    <w:rsid w:val="00F11BC9"/>
    <w:rsid w:val="00F429E0"/>
    <w:rsid w:val="00F714DA"/>
    <w:rsid w:val="00F7775B"/>
    <w:rsid w:val="00F90004"/>
    <w:rsid w:val="00FB278C"/>
    <w:rsid w:val="00FB3F71"/>
    <w:rsid w:val="00FB456B"/>
    <w:rsid w:val="00FC3780"/>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E73258"/>
  <w15:docId w15:val="{8B3B3B92-E3D1-4490-B4D1-78734B8DD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E81B8A"/>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E81B8A"/>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81B8A"/>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81B8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E81B8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E81B8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E81B8A"/>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81B8A"/>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81B8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81B8A"/>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81B8A"/>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E81B8A"/>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81B8A"/>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81B8A"/>
    <w:pPr>
      <w:numPr>
        <w:numId w:val="6"/>
      </w:numPr>
    </w:pPr>
  </w:style>
  <w:style w:type="numbering" w:styleId="111111">
    <w:name w:val="Outline List 2"/>
    <w:basedOn w:val="a2"/>
    <w:semiHidden/>
    <w:rsid w:val="00E81B8A"/>
    <w:pPr>
      <w:numPr>
        <w:numId w:val="7"/>
      </w:numPr>
    </w:pPr>
  </w:style>
  <w:style w:type="numbering" w:styleId="1111110">
    <w:name w:val="Outline List 1"/>
    <w:basedOn w:val="a2"/>
    <w:semiHidden/>
    <w:rsid w:val="00E81B8A"/>
    <w:pPr>
      <w:numPr>
        <w:numId w:val="8"/>
      </w:numPr>
    </w:pPr>
  </w:style>
  <w:style w:type="character" w:styleId="af9">
    <w:name w:val="Book Title"/>
    <w:uiPriority w:val="33"/>
    <w:rsid w:val="00E81B8A"/>
    <w:rPr>
      <w:b/>
      <w:bCs/>
      <w:smallCaps/>
      <w:spacing w:val="5"/>
    </w:rPr>
  </w:style>
  <w:style w:type="table" w:styleId="afa">
    <w:name w:val="Table Grid"/>
    <w:basedOn w:val="a1"/>
    <w:rsid w:val="00E81B8A"/>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FA293-3EB8-4436-BC5F-35583EC83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13</Pages>
  <Words>10066</Words>
  <Characters>10945</Characters>
  <Application>Microsoft Office Word</Application>
  <DocSecurity>0</DocSecurity>
  <Lines>423</Lines>
  <Paragraphs>212</Paragraphs>
  <ScaleCrop>false</ScaleCrop>
  <Company>DCM</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CRC/C/NOR/CO/5-6</dc:title>
  <dc:subject>1810887</dc:subject>
  <dc:creator>WUJS</dc:creator>
  <cp:keywords/>
  <dc:description/>
  <cp:lastModifiedBy>Xiaoqing Yang</cp:lastModifiedBy>
  <cp:revision>3</cp:revision>
  <cp:lastPrinted>2018-10-02T13:03:00Z</cp:lastPrinted>
  <dcterms:created xsi:type="dcterms:W3CDTF">2018-10-02T13:03:00Z</dcterms:created>
  <dcterms:modified xsi:type="dcterms:W3CDTF">2018-10-02T13:04:00Z</dcterms:modified>
</cp:coreProperties>
</file>