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F8BDC" w14:textId="77777777" w:rsidR="006307CF" w:rsidRPr="00270350" w:rsidRDefault="006307CF" w:rsidP="006307CF">
      <w:pPr>
        <w:spacing w:line="240" w:lineRule="auto"/>
        <w:rPr>
          <w:sz w:val="2"/>
        </w:rPr>
        <w:sectPr w:rsidR="006307CF" w:rsidRPr="00270350" w:rsidSect="0027035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70350">
        <w:rPr>
          <w:rStyle w:val="CommentReference"/>
          <w:szCs w:val="20"/>
        </w:rPr>
        <w:commentReference w:id="0"/>
      </w:r>
    </w:p>
    <w:p w14:paraId="21AEC84D" w14:textId="523EC9C1" w:rsidR="00270350" w:rsidRDefault="00270350" w:rsidP="002703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70350">
        <w:t>Comité para la Eliminación de la Discriminación contra la Mujer</w:t>
      </w:r>
    </w:p>
    <w:p w14:paraId="4DCECD6D" w14:textId="11ABA00C" w:rsidR="00270350" w:rsidRPr="00270350" w:rsidRDefault="00270350" w:rsidP="00270350">
      <w:pPr>
        <w:spacing w:line="120" w:lineRule="exact"/>
        <w:rPr>
          <w:sz w:val="10"/>
        </w:rPr>
      </w:pPr>
    </w:p>
    <w:p w14:paraId="0027B0D9" w14:textId="027C15CE" w:rsidR="00270350" w:rsidRPr="00270350" w:rsidRDefault="00270350" w:rsidP="00270350">
      <w:pPr>
        <w:spacing w:line="120" w:lineRule="exact"/>
        <w:rPr>
          <w:sz w:val="10"/>
        </w:rPr>
      </w:pPr>
    </w:p>
    <w:p w14:paraId="6D5D20F4" w14:textId="28C6156C" w:rsidR="00270350" w:rsidRPr="00270350" w:rsidRDefault="00270350" w:rsidP="00270350">
      <w:pPr>
        <w:spacing w:line="120" w:lineRule="exact"/>
        <w:rPr>
          <w:sz w:val="10"/>
        </w:rPr>
      </w:pPr>
    </w:p>
    <w:p w14:paraId="129DC47A" w14:textId="293342B7" w:rsidR="007C449B" w:rsidRPr="007C449B" w:rsidRDefault="007C449B" w:rsidP="007C449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37F4FA9F" wp14:editId="390C7FC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F67CF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7C449B">
        <w:rPr>
          <w:spacing w:val="5"/>
          <w:w w:val="104"/>
          <w:kern w:val="14"/>
          <w:sz w:val="17"/>
          <w:szCs w:val="20"/>
        </w:rPr>
        <w:t>La versión original del presente documento no fue objeto de revisión editorial oficial.</w:t>
      </w:r>
    </w:p>
    <w:p w14:paraId="4946F1F6" w14:textId="4C85EE3E" w:rsidR="00270350" w:rsidRDefault="00270350" w:rsidP="005A320A">
      <w:pPr>
        <w:pStyle w:val="TitleHCH"/>
        <w:ind w:right="2280"/>
        <w:rPr>
          <w:b w:val="0"/>
          <w:bCs/>
          <w:sz w:val="20"/>
          <w:szCs w:val="20"/>
        </w:rPr>
      </w:pPr>
      <w:r w:rsidRPr="00270350">
        <w:tab/>
      </w:r>
      <w:r w:rsidRPr="00270350">
        <w:tab/>
        <w:t>Información recibida de Nepal sobre el seguimiento de las observaciones finales relativas a su sexto informe periódico</w:t>
      </w:r>
      <w:r w:rsidR="007C449B" w:rsidRPr="007C449B">
        <w:rPr>
          <w:b w:val="0"/>
          <w:bCs/>
          <w:sz w:val="20"/>
          <w:szCs w:val="20"/>
        </w:rPr>
        <w:t>*</w:t>
      </w:r>
    </w:p>
    <w:p w14:paraId="7B730A4A" w14:textId="075EAD53" w:rsidR="00270350" w:rsidRPr="00270350" w:rsidRDefault="00270350" w:rsidP="00270350">
      <w:pPr>
        <w:pStyle w:val="SingleTxt"/>
        <w:spacing w:after="0" w:line="120" w:lineRule="exact"/>
        <w:rPr>
          <w:sz w:val="10"/>
        </w:rPr>
      </w:pPr>
    </w:p>
    <w:p w14:paraId="562C071E" w14:textId="238BDA01" w:rsidR="00270350" w:rsidRPr="00270350" w:rsidRDefault="00270350" w:rsidP="00270350">
      <w:pPr>
        <w:pStyle w:val="SingleTxt"/>
        <w:spacing w:after="0" w:line="120" w:lineRule="exact"/>
        <w:rPr>
          <w:sz w:val="10"/>
        </w:rPr>
      </w:pPr>
    </w:p>
    <w:p w14:paraId="0A938A83" w14:textId="307C4522" w:rsidR="006307CF" w:rsidRDefault="00270350" w:rsidP="005A320A">
      <w:pPr>
        <w:pStyle w:val="SingleTxt"/>
        <w:jc w:val="right"/>
      </w:pPr>
      <w:r w:rsidRPr="00270350">
        <w:t>[Fecha de recepción: 1 de febrero de 2021]</w:t>
      </w:r>
    </w:p>
    <w:p w14:paraId="2A74F3E8" w14:textId="63BDDADA" w:rsidR="007C449B" w:rsidRDefault="007C449B">
      <w:pPr>
        <w:suppressAutoHyphens w:val="0"/>
        <w:spacing w:after="200" w:line="276" w:lineRule="auto"/>
      </w:pPr>
      <w:r>
        <w:br w:type="page"/>
      </w:r>
    </w:p>
    <w:p w14:paraId="20855737" w14:textId="48B88DFE" w:rsidR="007C449B" w:rsidRDefault="007C449B" w:rsidP="007C449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7C449B">
        <w:t>Introducción</w:t>
      </w:r>
    </w:p>
    <w:p w14:paraId="6B2C2AFA" w14:textId="1879B3A1" w:rsidR="007C449B" w:rsidRPr="007C449B" w:rsidRDefault="007C449B" w:rsidP="007C449B">
      <w:pPr>
        <w:pStyle w:val="SingleTxt"/>
        <w:spacing w:after="0" w:line="120" w:lineRule="exact"/>
        <w:rPr>
          <w:sz w:val="10"/>
        </w:rPr>
      </w:pPr>
    </w:p>
    <w:p w14:paraId="0FECF63E" w14:textId="10AF5855" w:rsidR="007C449B" w:rsidRPr="007C449B" w:rsidRDefault="007C449B" w:rsidP="007C449B">
      <w:pPr>
        <w:pStyle w:val="SingleTxt"/>
        <w:spacing w:after="0" w:line="120" w:lineRule="exact"/>
        <w:rPr>
          <w:sz w:val="10"/>
        </w:rPr>
      </w:pPr>
    </w:p>
    <w:p w14:paraId="366F94A0" w14:textId="7321A228" w:rsidR="007C449B" w:rsidRDefault="007C449B" w:rsidP="007C449B">
      <w:pPr>
        <w:pStyle w:val="SingleTxt"/>
        <w:numPr>
          <w:ilvl w:val="0"/>
          <w:numId w:val="49"/>
        </w:numPr>
        <w:ind w:left="1267"/>
      </w:pPr>
      <w:r w:rsidRPr="007C449B">
        <w:t>El Gobierno de Nepal presenta el documento de seguimiento de las observaciones finales del Comité para la Eliminación de la Discriminación contra la Mujer aprobadas el 14 de noviembre de 2018 (</w:t>
      </w:r>
      <w:hyperlink r:id="rId17" w:history="1">
        <w:r w:rsidRPr="008A6410">
          <w:rPr>
            <w:rStyle w:val="Hyperlink"/>
          </w:rPr>
          <w:t>CEDAW/C/NPL/CO/6</w:t>
        </w:r>
      </w:hyperlink>
      <w:r w:rsidRPr="007C449B">
        <w:t xml:space="preserve">). Con arreglo a lo dispuesto en el párrafo 51 de las observaciones finales, el seguimiento se refiere a los párrafos 31 a) y b) y 43 b) y c). </w:t>
      </w:r>
    </w:p>
    <w:p w14:paraId="43B43276" w14:textId="7300A691" w:rsidR="007C449B" w:rsidRPr="007C449B" w:rsidRDefault="007C449B" w:rsidP="007C449B">
      <w:pPr>
        <w:pStyle w:val="SingleTxt"/>
        <w:spacing w:after="0" w:line="120" w:lineRule="exact"/>
        <w:rPr>
          <w:b/>
          <w:bCs/>
          <w:sz w:val="10"/>
        </w:rPr>
      </w:pPr>
    </w:p>
    <w:p w14:paraId="71A58814" w14:textId="2C4B431B" w:rsidR="007C449B" w:rsidRDefault="007C449B" w:rsidP="00FD1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C449B">
        <w:t xml:space="preserve">Respuesta al párrafo 31 a) de las observaciones finales </w:t>
      </w:r>
    </w:p>
    <w:p w14:paraId="5E5A1B14" w14:textId="41CDB7EA" w:rsidR="007C449B" w:rsidRPr="007C449B" w:rsidRDefault="007C449B" w:rsidP="007C449B">
      <w:pPr>
        <w:pStyle w:val="SingleTxt"/>
        <w:spacing w:after="0" w:line="120" w:lineRule="exact"/>
        <w:rPr>
          <w:sz w:val="10"/>
        </w:rPr>
      </w:pPr>
    </w:p>
    <w:p w14:paraId="76624BD1" w14:textId="48EDC93E" w:rsidR="007C449B" w:rsidRPr="007C449B" w:rsidRDefault="007C449B" w:rsidP="007C449B">
      <w:pPr>
        <w:pStyle w:val="SingleTxt"/>
        <w:numPr>
          <w:ilvl w:val="0"/>
          <w:numId w:val="49"/>
        </w:numPr>
        <w:ind w:left="1267"/>
      </w:pPr>
      <w:r w:rsidRPr="007C449B">
        <w:t>La Constitución de Nepal de 2015 garantiza a los ciudadanos nepalíes el derecho a obtener la ciudadanía de Nepal como derecho constitucional. La Constitución asegura la igualdad entre hombres y mujeres en materia de adquisición, conservación y transferencia de la ciudadanía, lo que es aplicable del mismo modo a los hijos. También garantiza a todos los niños el derecho a un nombre y a un registro de nacimiento junto con el reconocimiento de su identidad. Asimismo, la Ley de la Infancia de</w:t>
      </w:r>
      <w:r w:rsidR="009D42D4">
        <w:t xml:space="preserve"> </w:t>
      </w:r>
      <w:r w:rsidRPr="007C449B">
        <w:t>2018 garantiza el derecho del niño a tener un nombre, a su propia identidad y a ser inscrito en el registro de nacimientos. De igual manera, la Ley sobre el Documento Nacional de Identidad y el Registro de 2020 contiene disposiciones de procedimiento e institucionales para garantizar este derecho. Los ciudadanos nepaleses han disfrutado plenamente de todos estos derechos legales.</w:t>
      </w:r>
    </w:p>
    <w:p w14:paraId="34038823" w14:textId="50BA9174" w:rsidR="007C449B" w:rsidRDefault="007C449B" w:rsidP="007C449B">
      <w:pPr>
        <w:pStyle w:val="SingleTxt"/>
        <w:numPr>
          <w:ilvl w:val="0"/>
          <w:numId w:val="49"/>
        </w:numPr>
        <w:ind w:left="1267"/>
      </w:pPr>
      <w:r w:rsidRPr="007C449B">
        <w:t xml:space="preserve">Con el fin de aplicar la disposición de la Constitución relativa a la igualdad, el 7 de agosto de 2018 se presentó en el Parlamento Federal el proyecto de enmienda de la Ley de Ciudadanía de Nepal. </w:t>
      </w:r>
    </w:p>
    <w:p w14:paraId="19D78F43" w14:textId="7D9FC378" w:rsidR="007C449B" w:rsidRPr="007C449B" w:rsidRDefault="007C449B" w:rsidP="007C449B">
      <w:pPr>
        <w:pStyle w:val="SingleTxt"/>
        <w:spacing w:after="0" w:line="120" w:lineRule="exact"/>
        <w:rPr>
          <w:sz w:val="10"/>
        </w:rPr>
      </w:pPr>
    </w:p>
    <w:p w14:paraId="068A8042" w14:textId="6B3284F7" w:rsidR="007C449B" w:rsidRDefault="007C449B" w:rsidP="00FD1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449B">
        <w:tab/>
      </w:r>
      <w:r w:rsidRPr="007C449B">
        <w:tab/>
        <w:t xml:space="preserve">Respuesta al párrafo 31 b) de las observaciones finales </w:t>
      </w:r>
    </w:p>
    <w:p w14:paraId="0C23F04B" w14:textId="59C62AC3" w:rsidR="007C449B" w:rsidRPr="007C449B" w:rsidRDefault="007C449B" w:rsidP="007C449B">
      <w:pPr>
        <w:pStyle w:val="SingleTxt"/>
        <w:spacing w:after="0" w:line="120" w:lineRule="exact"/>
        <w:rPr>
          <w:sz w:val="10"/>
        </w:rPr>
      </w:pPr>
    </w:p>
    <w:p w14:paraId="0A6719C7" w14:textId="3F8D8D6B" w:rsidR="007C449B" w:rsidRDefault="007C449B" w:rsidP="007C449B">
      <w:pPr>
        <w:pStyle w:val="SingleTxt"/>
        <w:numPr>
          <w:ilvl w:val="0"/>
          <w:numId w:val="49"/>
        </w:numPr>
        <w:ind w:left="1267"/>
      </w:pPr>
      <w:r w:rsidRPr="007C449B">
        <w:t>Conforme a lo dispuesto en el artículo 15 de la Constitución, relativo al mantenimiento de los registros que establecen la identidad de todos los ciudadanos de Nepal y la ciudadanía de Nepal, se promulgó la Ley sobre el Documento Nacional de Identidad y el Registro de 2020, que entró en vigor el 11 de febrero de 2020 y que derogó la Ley de Inscripción de Nacimientos, Defunciones y otros Hechos relativos al Estado Civil de 1977. La Ley sobre el Documento Nacional de Identidad y el Registro no exige el consentimiento y la asistencia del marido o de la familia del marido para la inscripción del nacimiento. El padre o la madre o, en su ausencia, todo miembro de la familia que haya cumplido los dieciocho años de edad, puede presentar a la Oficina del Registro Civil local la información necesaria para la inscripción en el plazo de 35 días a partir de la fecha del nacimiento del niño. Además, las personas antes mencionadas que tienen la responsabilidad de informar sobre el nacimiento del niño pueden otorgar poderes a otra persona para que informe sobre tal acontecimiento. También se ha presentado en el Parlamento Federal el proyecto de enmienda de la Ley de Ciudadanía a tal efecto.</w:t>
      </w:r>
      <w:r>
        <w:t xml:space="preserve"> </w:t>
      </w:r>
    </w:p>
    <w:p w14:paraId="161521BD" w14:textId="43BC1F02" w:rsidR="007C449B" w:rsidRPr="007C449B" w:rsidRDefault="007C449B" w:rsidP="007C449B">
      <w:pPr>
        <w:pStyle w:val="SingleTxt"/>
        <w:spacing w:after="0" w:line="120" w:lineRule="exact"/>
        <w:rPr>
          <w:sz w:val="10"/>
        </w:rPr>
      </w:pPr>
    </w:p>
    <w:p w14:paraId="3054AACE" w14:textId="71AEE889" w:rsidR="007C449B" w:rsidRDefault="007C449B" w:rsidP="00FD1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449B">
        <w:tab/>
      </w:r>
      <w:r w:rsidRPr="007C449B">
        <w:tab/>
        <w:t>Respuesta al párrafo 43 b) de las observaciones finales</w:t>
      </w:r>
    </w:p>
    <w:p w14:paraId="2CA1436A" w14:textId="41A40629" w:rsidR="007C449B" w:rsidRPr="007C449B" w:rsidRDefault="007C449B" w:rsidP="007C449B">
      <w:pPr>
        <w:pStyle w:val="SingleTxt"/>
        <w:spacing w:after="0" w:line="120" w:lineRule="exact"/>
        <w:rPr>
          <w:sz w:val="10"/>
        </w:rPr>
      </w:pPr>
    </w:p>
    <w:p w14:paraId="3B296D90" w14:textId="55F9631C" w:rsidR="007C449B" w:rsidRDefault="007C449B" w:rsidP="007C449B">
      <w:pPr>
        <w:pStyle w:val="SingleTxt"/>
        <w:numPr>
          <w:ilvl w:val="0"/>
          <w:numId w:val="49"/>
        </w:numPr>
        <w:ind w:left="1267"/>
      </w:pPr>
      <w:r w:rsidRPr="007C449B">
        <w:t xml:space="preserve">Las disposiciones detalladas relativas a la celebración, la disolución y la inscripción del matrimonio figuran en el Código Civil Nacional de 2017. El Código establece que, si un hombre y una mujer se aceptan mutuamente como marido y mujer mediante cualquier evento, ceremonia u acto formal o de otro tipo, se considera que se ha celebrado un matrimonio. El Código exige que tanto el marido como la mujer inscriban su matrimonio en el registro presentando una solicitud a la autoridad competente. La Ley sobre el Documento Nacional de Identidad y el Registro de 2020 establece que, en caso de matrimonio, tanto el marido como la mujer, y, en caso de disolución del matrimonio, ya sea el marido o la mujer deben informar de la inscripción o disolución del matrimonio en el registro local en un plazo de 35 días a </w:t>
      </w:r>
      <w:r w:rsidRPr="007C449B">
        <w:lastRenderedPageBreak/>
        <w:t>partir de la fecha de dicho acontecimiento.</w:t>
      </w:r>
      <w:r>
        <w:t xml:space="preserve"> </w:t>
      </w:r>
      <w:r w:rsidRPr="007C449B">
        <w:t>El Gobierno de Nepal ha venido aplicando las disposiciones del Código Penal Nacional sobre la edad mínima para contraer matrimonio. El Código entró en vigor el 14 de agosto de 2018. La celebración del matrimonio por debajo de los 20 años de edad constituye un delito.</w:t>
      </w:r>
    </w:p>
    <w:p w14:paraId="276300A7" w14:textId="1C1CD86B" w:rsidR="007C449B" w:rsidRPr="007C449B" w:rsidRDefault="007C449B" w:rsidP="007C449B">
      <w:pPr>
        <w:pStyle w:val="SingleTxt"/>
        <w:spacing w:after="0" w:line="120" w:lineRule="exact"/>
        <w:rPr>
          <w:sz w:val="10"/>
        </w:rPr>
      </w:pPr>
    </w:p>
    <w:p w14:paraId="3F5D0727" w14:textId="67A10AFA" w:rsidR="007C449B" w:rsidRDefault="007C449B" w:rsidP="00FD1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C449B">
        <w:tab/>
      </w:r>
      <w:r w:rsidRPr="007C449B">
        <w:tab/>
        <w:t xml:space="preserve">Respuesta al párrafo 43 c) de las observaciones finales </w:t>
      </w:r>
    </w:p>
    <w:p w14:paraId="79F9C25F" w14:textId="7DA2B403" w:rsidR="007C449B" w:rsidRPr="007C449B" w:rsidRDefault="007C449B" w:rsidP="007C449B">
      <w:pPr>
        <w:pStyle w:val="SingleTxt"/>
        <w:spacing w:after="0" w:line="120" w:lineRule="exact"/>
        <w:rPr>
          <w:sz w:val="10"/>
        </w:rPr>
      </w:pPr>
    </w:p>
    <w:p w14:paraId="6EE834D6" w14:textId="374E1F30" w:rsidR="007C449B" w:rsidRPr="007C449B" w:rsidRDefault="007C449B" w:rsidP="007C449B">
      <w:pPr>
        <w:pStyle w:val="SingleTxt"/>
        <w:numPr>
          <w:ilvl w:val="0"/>
          <w:numId w:val="49"/>
        </w:numPr>
        <w:ind w:left="1267"/>
      </w:pPr>
      <w:r w:rsidRPr="007C449B">
        <w:t xml:space="preserve">El Código Penal Nacional prohíbe expresamente el matrimonio de menores de 20 años. Todo matrimonio de contrayentes por debajo de la edad mínima que se celebre o cuya celebración se propicie será nulo </w:t>
      </w:r>
      <w:r w:rsidRPr="007C449B">
        <w:rPr>
          <w:i/>
          <w:iCs/>
        </w:rPr>
        <w:t>ipso facto</w:t>
      </w:r>
      <w:r w:rsidRPr="007C449B">
        <w:t xml:space="preserve"> y cons</w:t>
      </w:r>
      <w:r w:rsidR="008A6410">
        <w:t>ti</w:t>
      </w:r>
      <w:r w:rsidRPr="007C449B">
        <w:t>tutivo de delito punible.</w:t>
      </w:r>
      <w:r>
        <w:t xml:space="preserve"> </w:t>
      </w:r>
    </w:p>
    <w:p w14:paraId="0581D9A8" w14:textId="50904DDF" w:rsidR="007C449B" w:rsidRDefault="007C449B" w:rsidP="007C449B">
      <w:pPr>
        <w:pStyle w:val="SingleTxt"/>
        <w:numPr>
          <w:ilvl w:val="0"/>
          <w:numId w:val="49"/>
        </w:numPr>
        <w:ind w:left="1267"/>
      </w:pPr>
      <w:r w:rsidRPr="007C449B">
        <w:t>El Gobierno de Nepal adoptó la Estrategia Nacional para Poner Fin al Matrimonio Infantil en 2016. La Estrategia encaminada a poner fin al matrimonio infantil para 2030 adoptó un enfoque multisectorial y se implementó a través de seis pilares: empoderamiento de las niñas y adolescentes; educación de calidad para las niñas y adolescentes; implicación de los niños, adolescentes y hombres; movilización de las familias y las comunidades; acceso a los servicios; y fortalecimiento y aplicación de las leyes y políticas. Sobre la base de la estrategia, se llevó a cabo una revisión sistémica de las leyes y políticas en relación con el matrimonio infantil, en consonancia con las normas constitucionales e internacionales de derechos humanos, incluida la armonización de las leyes en los ámbitos de los derechos a la propiedad y la violencia de género, así como las disposiciones relativas al divorcio, la anulación, la violación conyugal, la dote, el registro de nacimientos y la ciudadanía.</w:t>
      </w:r>
    </w:p>
    <w:p w14:paraId="0D7CC7A4" w14:textId="2E20FF1B" w:rsidR="007C449B" w:rsidRPr="007C449B" w:rsidRDefault="007C449B" w:rsidP="007C449B">
      <w:pPr>
        <w:pStyle w:val="SingleTxt"/>
      </w:pPr>
      <w:r>
        <w:rPr>
          <w:noProof/>
          <w:w w:val="100"/>
        </w:rPr>
        <mc:AlternateContent>
          <mc:Choice Requires="wps">
            <w:drawing>
              <wp:anchor distT="0" distB="0" distL="114300" distR="114300" simplePos="0" relativeHeight="251660288" behindDoc="0" locked="0" layoutInCell="1" allowOverlap="1" wp14:anchorId="42E7789D" wp14:editId="73FF0F7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BA1AF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C449B" w:rsidRPr="007C449B" w:rsidSect="0027035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2-25T14:22:00Z" w:initials="Start">
    <w:p w14:paraId="529FDD62" w14:textId="77777777" w:rsidR="006307CF" w:rsidRPr="00270350" w:rsidRDefault="006307CF">
      <w:pPr>
        <w:pStyle w:val="CommentText"/>
        <w:rPr>
          <w:lang w:val="en-US"/>
        </w:rPr>
      </w:pPr>
      <w:r>
        <w:rPr>
          <w:rStyle w:val="CommentReference"/>
        </w:rPr>
        <w:annotationRef/>
      </w:r>
      <w:r w:rsidRPr="00270350">
        <w:rPr>
          <w:lang w:val="en-US"/>
        </w:rPr>
        <w:t>&lt;&lt;ODS JOB NO&gt;&gt;N2104279S&lt;&lt;ODS JOB NO&gt;&gt;</w:t>
      </w:r>
    </w:p>
    <w:p w14:paraId="59FCE313" w14:textId="77777777" w:rsidR="006307CF" w:rsidRPr="00270350" w:rsidRDefault="006307CF">
      <w:pPr>
        <w:pStyle w:val="CommentText"/>
        <w:rPr>
          <w:lang w:val="en-US"/>
        </w:rPr>
      </w:pPr>
      <w:r w:rsidRPr="00270350">
        <w:rPr>
          <w:lang w:val="en-US"/>
        </w:rPr>
        <w:t>&lt;&lt;ODS DOC SYMBOL1&gt;&gt;CEDAW/C/NPL/FCO/6&lt;&lt;ODS DOC SYMBOL1&gt;&gt;</w:t>
      </w:r>
    </w:p>
    <w:p w14:paraId="55A02E03" w14:textId="77777777" w:rsidR="006307CF" w:rsidRPr="00270350" w:rsidRDefault="006307CF">
      <w:pPr>
        <w:pStyle w:val="CommentText"/>
        <w:rPr>
          <w:lang w:val="en-US"/>
        </w:rPr>
      </w:pPr>
      <w:r w:rsidRPr="0027035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5A02E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23140" w16cex:dateUtc="2021-02-25T1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5A02E03" w16cid:durableId="23E231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C0A0C" w14:textId="77777777" w:rsidR="0098751E" w:rsidRDefault="0098751E" w:rsidP="00101B18">
      <w:r>
        <w:separator/>
      </w:r>
    </w:p>
  </w:endnote>
  <w:endnote w:type="continuationSeparator" w:id="0">
    <w:p w14:paraId="6E49EBD9" w14:textId="77777777" w:rsidR="0098751E" w:rsidRDefault="0098751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307CF" w14:paraId="773283D0" w14:textId="77777777" w:rsidTr="006307CF">
      <w:tc>
        <w:tcPr>
          <w:tcW w:w="4920" w:type="dxa"/>
          <w:shd w:val="clear" w:color="auto" w:fill="auto"/>
          <w:vAlign w:val="bottom"/>
        </w:tcPr>
        <w:p w14:paraId="5E506848" w14:textId="77777777" w:rsidR="006307CF" w:rsidRPr="006307CF" w:rsidRDefault="006307CF" w:rsidP="006307CF">
          <w:pPr>
            <w:pStyle w:val="Footer"/>
            <w:rPr>
              <w:color w:val="000000"/>
            </w:rPr>
          </w:pPr>
          <w:r>
            <w:fldChar w:fldCharType="begin"/>
          </w:r>
          <w:r>
            <w:instrText xml:space="preserve"> PAGE  \* Arabic  \* MERGEFORMAT </w:instrText>
          </w:r>
          <w:r>
            <w:fldChar w:fldCharType="separate"/>
          </w:r>
          <w:r>
            <w:t>3</w:t>
          </w:r>
          <w:r>
            <w:fldChar w:fldCharType="end"/>
          </w:r>
          <w:r>
            <w:t>/</w:t>
          </w:r>
          <w:r w:rsidR="0098751E">
            <w:fldChar w:fldCharType="begin"/>
          </w:r>
          <w:r w:rsidR="0098751E">
            <w:instrText xml:space="preserve"> NUMPAGES  \* Arabic  \* MERGEFORMAT </w:instrText>
          </w:r>
          <w:r w:rsidR="0098751E">
            <w:fldChar w:fldCharType="separate"/>
          </w:r>
          <w:r>
            <w:t>4</w:t>
          </w:r>
          <w:r w:rsidR="0098751E">
            <w:fldChar w:fldCharType="end"/>
          </w:r>
        </w:p>
      </w:tc>
      <w:tc>
        <w:tcPr>
          <w:tcW w:w="4920" w:type="dxa"/>
          <w:shd w:val="clear" w:color="auto" w:fill="auto"/>
          <w:vAlign w:val="bottom"/>
        </w:tcPr>
        <w:p w14:paraId="4DBD6E05" w14:textId="3812D51D" w:rsidR="006307CF" w:rsidRPr="006307CF" w:rsidRDefault="006307CF" w:rsidP="006307C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2C4E">
            <w:rPr>
              <w:b w:val="0"/>
              <w:color w:val="000000"/>
              <w:sz w:val="14"/>
            </w:rPr>
            <w:t>21-02080</w:t>
          </w:r>
          <w:r>
            <w:rPr>
              <w:b w:val="0"/>
              <w:color w:val="000000"/>
              <w:sz w:val="14"/>
            </w:rPr>
            <w:fldChar w:fldCharType="end"/>
          </w:r>
        </w:p>
      </w:tc>
    </w:tr>
  </w:tbl>
  <w:p w14:paraId="67F7C622" w14:textId="77777777" w:rsidR="006307CF" w:rsidRPr="006307CF" w:rsidRDefault="006307CF" w:rsidP="006307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307CF" w14:paraId="75BD0851" w14:textId="77777777" w:rsidTr="006307CF">
      <w:tc>
        <w:tcPr>
          <w:tcW w:w="4920" w:type="dxa"/>
          <w:shd w:val="clear" w:color="auto" w:fill="auto"/>
          <w:vAlign w:val="bottom"/>
        </w:tcPr>
        <w:p w14:paraId="68C3C9D8" w14:textId="536F6279" w:rsidR="006307CF" w:rsidRPr="006307CF" w:rsidRDefault="006307CF" w:rsidP="006307C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2C4E">
            <w:rPr>
              <w:b w:val="0"/>
              <w:color w:val="000000"/>
              <w:sz w:val="14"/>
            </w:rPr>
            <w:t>21-02080</w:t>
          </w:r>
          <w:r>
            <w:rPr>
              <w:b w:val="0"/>
              <w:color w:val="000000"/>
              <w:sz w:val="14"/>
            </w:rPr>
            <w:fldChar w:fldCharType="end"/>
          </w:r>
        </w:p>
      </w:tc>
      <w:tc>
        <w:tcPr>
          <w:tcW w:w="4920" w:type="dxa"/>
          <w:shd w:val="clear" w:color="auto" w:fill="auto"/>
          <w:vAlign w:val="bottom"/>
        </w:tcPr>
        <w:p w14:paraId="3A23428E" w14:textId="77777777" w:rsidR="006307CF" w:rsidRPr="006307CF" w:rsidRDefault="006307CF" w:rsidP="006307CF">
          <w:pPr>
            <w:pStyle w:val="Footer"/>
            <w:jc w:val="right"/>
          </w:pPr>
          <w:r>
            <w:fldChar w:fldCharType="begin"/>
          </w:r>
          <w:r>
            <w:instrText xml:space="preserve"> PAGE  \* Arabic  \* MERGEFORMAT </w:instrText>
          </w:r>
          <w:r>
            <w:fldChar w:fldCharType="separate"/>
          </w:r>
          <w:r>
            <w:t>2</w:t>
          </w:r>
          <w:r>
            <w:fldChar w:fldCharType="end"/>
          </w:r>
          <w:r>
            <w:t>/</w:t>
          </w:r>
          <w:r w:rsidR="0098751E">
            <w:fldChar w:fldCharType="begin"/>
          </w:r>
          <w:r w:rsidR="0098751E">
            <w:instrText xml:space="preserve"> NUMPAGES  \* Arabic  \* MERGEFORMAT </w:instrText>
          </w:r>
          <w:r w:rsidR="0098751E">
            <w:fldChar w:fldCharType="separate"/>
          </w:r>
          <w:r>
            <w:t>4</w:t>
          </w:r>
          <w:r w:rsidR="0098751E">
            <w:fldChar w:fldCharType="end"/>
          </w:r>
        </w:p>
      </w:tc>
    </w:tr>
  </w:tbl>
  <w:p w14:paraId="6FF4F73F" w14:textId="77777777" w:rsidR="006307CF" w:rsidRPr="006307CF" w:rsidRDefault="006307CF" w:rsidP="006307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981FF" w14:textId="77777777" w:rsidR="006307CF" w:rsidRPr="006307CF" w:rsidRDefault="006307CF" w:rsidP="006307CF">
    <w:pPr>
      <w:pStyle w:val="Footer"/>
      <w:spacing w:line="120" w:lineRule="exact"/>
      <w:rPr>
        <w:b w:val="0"/>
        <w:sz w:val="10"/>
      </w:rPr>
    </w:pPr>
    <w:r>
      <w:rPr>
        <w:b w:val="0"/>
        <w:sz w:val="10"/>
      </w:rPr>
      <w:drawing>
        <wp:anchor distT="0" distB="0" distL="114300" distR="114300" simplePos="0" relativeHeight="251658240" behindDoc="0" locked="0" layoutInCell="1" allowOverlap="1" wp14:anchorId="4D8E0320" wp14:editId="5C1AD29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307CF" w14:paraId="7C677BDD" w14:textId="77777777" w:rsidTr="006307CF">
      <w:tc>
        <w:tcPr>
          <w:tcW w:w="3830" w:type="dxa"/>
          <w:shd w:val="clear" w:color="auto" w:fill="auto"/>
        </w:tcPr>
        <w:p w14:paraId="5F5CD4AC" w14:textId="3BF37E73" w:rsidR="006307CF" w:rsidRDefault="006307CF" w:rsidP="006307CF">
          <w:pPr>
            <w:pStyle w:val="ReleaseDate0"/>
          </w:pPr>
          <w:r>
            <w:t xml:space="preserve">21-02080 (S)    250221    </w:t>
          </w:r>
          <w:r w:rsidR="007C449B">
            <w:t>1203</w:t>
          </w:r>
          <w:r>
            <w:t>21</w:t>
          </w:r>
        </w:p>
        <w:p w14:paraId="0757BDCE" w14:textId="77777777" w:rsidR="006307CF" w:rsidRPr="006307CF" w:rsidRDefault="006307CF" w:rsidP="006307C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*2102080*</w:t>
          </w:r>
        </w:p>
      </w:tc>
      <w:tc>
        <w:tcPr>
          <w:tcW w:w="4920" w:type="dxa"/>
          <w:shd w:val="clear" w:color="auto" w:fill="auto"/>
        </w:tcPr>
        <w:p w14:paraId="4C1929DA" w14:textId="77777777" w:rsidR="006307CF" w:rsidRDefault="006307CF" w:rsidP="006307CF">
          <w:pPr>
            <w:pStyle w:val="Footer"/>
            <w:jc w:val="right"/>
            <w:rPr>
              <w:b w:val="0"/>
              <w:sz w:val="20"/>
            </w:rPr>
          </w:pPr>
          <w:r>
            <w:rPr>
              <w:b w:val="0"/>
              <w:sz w:val="20"/>
            </w:rPr>
            <w:drawing>
              <wp:inline distT="0" distB="0" distL="0" distR="0" wp14:anchorId="0C0CECC1" wp14:editId="66E3670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907CE2A" w14:textId="77777777" w:rsidR="006307CF" w:rsidRPr="006307CF" w:rsidRDefault="006307CF" w:rsidP="006307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9CD82" w14:textId="77777777" w:rsidR="0098751E" w:rsidRDefault="0098751E" w:rsidP="00101B18">
      <w:r>
        <w:separator/>
      </w:r>
    </w:p>
  </w:footnote>
  <w:footnote w:type="continuationSeparator" w:id="0">
    <w:p w14:paraId="7B4D5F69" w14:textId="77777777" w:rsidR="0098751E" w:rsidRDefault="0098751E"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07CF" w14:paraId="7AEBCB60" w14:textId="77777777" w:rsidTr="006307CF">
      <w:trPr>
        <w:trHeight w:hRule="exact" w:val="864"/>
      </w:trPr>
      <w:tc>
        <w:tcPr>
          <w:tcW w:w="4920" w:type="dxa"/>
          <w:shd w:val="clear" w:color="auto" w:fill="auto"/>
          <w:vAlign w:val="bottom"/>
        </w:tcPr>
        <w:p w14:paraId="6E51EF09" w14:textId="270283E5" w:rsidR="006307CF" w:rsidRPr="006307CF" w:rsidRDefault="006307CF" w:rsidP="006307CF">
          <w:pPr>
            <w:pStyle w:val="Header"/>
            <w:spacing w:after="80"/>
            <w:rPr>
              <w:b/>
            </w:rPr>
          </w:pPr>
          <w:r>
            <w:rPr>
              <w:b/>
            </w:rPr>
            <w:fldChar w:fldCharType="begin"/>
          </w:r>
          <w:r>
            <w:rPr>
              <w:b/>
            </w:rPr>
            <w:instrText xml:space="preserve"> DOCVARIABLE "sss1" \* MERGEFORMAT </w:instrText>
          </w:r>
          <w:r>
            <w:rPr>
              <w:b/>
            </w:rPr>
            <w:fldChar w:fldCharType="separate"/>
          </w:r>
          <w:r w:rsidR="00FE2C4E">
            <w:rPr>
              <w:b/>
            </w:rPr>
            <w:t>CEDAW/C/NPL/FCO/6</w:t>
          </w:r>
          <w:r>
            <w:rPr>
              <w:b/>
            </w:rPr>
            <w:fldChar w:fldCharType="end"/>
          </w:r>
        </w:p>
      </w:tc>
      <w:tc>
        <w:tcPr>
          <w:tcW w:w="4920" w:type="dxa"/>
          <w:shd w:val="clear" w:color="auto" w:fill="auto"/>
          <w:vAlign w:val="bottom"/>
        </w:tcPr>
        <w:p w14:paraId="584C1C70" w14:textId="77777777" w:rsidR="006307CF" w:rsidRDefault="006307CF" w:rsidP="006307CF">
          <w:pPr>
            <w:pStyle w:val="Header"/>
          </w:pPr>
        </w:p>
      </w:tc>
    </w:tr>
  </w:tbl>
  <w:p w14:paraId="42E62826" w14:textId="77777777" w:rsidR="006307CF" w:rsidRPr="006307CF" w:rsidRDefault="006307CF" w:rsidP="00630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07CF" w14:paraId="1B5051FE" w14:textId="77777777" w:rsidTr="006307CF">
      <w:trPr>
        <w:trHeight w:hRule="exact" w:val="864"/>
      </w:trPr>
      <w:tc>
        <w:tcPr>
          <w:tcW w:w="4920" w:type="dxa"/>
          <w:shd w:val="clear" w:color="auto" w:fill="auto"/>
          <w:vAlign w:val="bottom"/>
        </w:tcPr>
        <w:p w14:paraId="78E193B8" w14:textId="77777777" w:rsidR="006307CF" w:rsidRDefault="006307CF" w:rsidP="006307CF">
          <w:pPr>
            <w:pStyle w:val="Header"/>
          </w:pPr>
        </w:p>
      </w:tc>
      <w:tc>
        <w:tcPr>
          <w:tcW w:w="4920" w:type="dxa"/>
          <w:shd w:val="clear" w:color="auto" w:fill="auto"/>
          <w:vAlign w:val="bottom"/>
        </w:tcPr>
        <w:p w14:paraId="00ECE66B" w14:textId="3273B367" w:rsidR="006307CF" w:rsidRPr="006307CF" w:rsidRDefault="006307CF" w:rsidP="006307CF">
          <w:pPr>
            <w:pStyle w:val="Header"/>
            <w:spacing w:after="80"/>
            <w:jc w:val="right"/>
            <w:rPr>
              <w:b/>
            </w:rPr>
          </w:pPr>
          <w:r>
            <w:rPr>
              <w:b/>
            </w:rPr>
            <w:fldChar w:fldCharType="begin"/>
          </w:r>
          <w:r>
            <w:rPr>
              <w:b/>
            </w:rPr>
            <w:instrText xml:space="preserve"> DOCVARIABLE "sss1" \* MERGEFORMAT </w:instrText>
          </w:r>
          <w:r>
            <w:rPr>
              <w:b/>
            </w:rPr>
            <w:fldChar w:fldCharType="separate"/>
          </w:r>
          <w:r w:rsidR="00FE2C4E">
            <w:rPr>
              <w:b/>
            </w:rPr>
            <w:t>CEDAW/C/NPL/FCO/6</w:t>
          </w:r>
          <w:r>
            <w:rPr>
              <w:b/>
            </w:rPr>
            <w:fldChar w:fldCharType="end"/>
          </w:r>
        </w:p>
      </w:tc>
    </w:tr>
  </w:tbl>
  <w:p w14:paraId="73663CD0" w14:textId="77777777" w:rsidR="006307CF" w:rsidRPr="006307CF" w:rsidRDefault="006307CF" w:rsidP="006307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307CF" w14:paraId="13D3EB3C" w14:textId="77777777" w:rsidTr="006307CF">
      <w:trPr>
        <w:gridAfter w:val="1"/>
        <w:wAfter w:w="15" w:type="dxa"/>
        <w:trHeight w:hRule="exact" w:val="864"/>
      </w:trPr>
      <w:tc>
        <w:tcPr>
          <w:tcW w:w="1267" w:type="dxa"/>
          <w:tcBorders>
            <w:bottom w:val="single" w:sz="4" w:space="0" w:color="auto"/>
          </w:tcBorders>
          <w:shd w:val="clear" w:color="auto" w:fill="auto"/>
          <w:vAlign w:val="bottom"/>
        </w:tcPr>
        <w:p w14:paraId="4E21E8F8" w14:textId="77777777" w:rsidR="006307CF" w:rsidRDefault="006307CF" w:rsidP="006307CF">
          <w:pPr>
            <w:pStyle w:val="Header"/>
            <w:spacing w:after="120"/>
          </w:pPr>
        </w:p>
      </w:tc>
      <w:tc>
        <w:tcPr>
          <w:tcW w:w="2059" w:type="dxa"/>
          <w:tcBorders>
            <w:bottom w:val="single" w:sz="4" w:space="0" w:color="auto"/>
          </w:tcBorders>
          <w:shd w:val="clear" w:color="auto" w:fill="auto"/>
          <w:vAlign w:val="bottom"/>
        </w:tcPr>
        <w:p w14:paraId="05F3505B" w14:textId="77777777" w:rsidR="006307CF" w:rsidRPr="006307CF" w:rsidRDefault="006307CF" w:rsidP="006307C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25E79DD" w14:textId="77777777" w:rsidR="006307CF" w:rsidRDefault="006307CF" w:rsidP="006307CF">
          <w:pPr>
            <w:pStyle w:val="Header"/>
            <w:spacing w:after="120"/>
          </w:pPr>
        </w:p>
      </w:tc>
      <w:tc>
        <w:tcPr>
          <w:tcW w:w="6480" w:type="dxa"/>
          <w:gridSpan w:val="3"/>
          <w:tcBorders>
            <w:bottom w:val="single" w:sz="4" w:space="0" w:color="auto"/>
          </w:tcBorders>
          <w:shd w:val="clear" w:color="auto" w:fill="auto"/>
          <w:vAlign w:val="bottom"/>
        </w:tcPr>
        <w:p w14:paraId="5D760613" w14:textId="77777777" w:rsidR="006307CF" w:rsidRPr="006307CF" w:rsidRDefault="006307CF" w:rsidP="006307CF">
          <w:pPr>
            <w:spacing w:after="80" w:line="240" w:lineRule="auto"/>
            <w:jc w:val="right"/>
            <w:rPr>
              <w:position w:val="-4"/>
            </w:rPr>
          </w:pPr>
          <w:r>
            <w:rPr>
              <w:position w:val="-4"/>
              <w:sz w:val="40"/>
            </w:rPr>
            <w:t>CEDAW</w:t>
          </w:r>
          <w:r>
            <w:rPr>
              <w:position w:val="-4"/>
            </w:rPr>
            <w:t>/C/NPL/FCO/6</w:t>
          </w:r>
        </w:p>
      </w:tc>
    </w:tr>
    <w:tr w:rsidR="006307CF" w:rsidRPr="006307CF" w14:paraId="517A5469" w14:textId="77777777" w:rsidTr="006307CF">
      <w:trPr>
        <w:trHeight w:hRule="exact" w:val="2880"/>
      </w:trPr>
      <w:tc>
        <w:tcPr>
          <w:tcW w:w="1267" w:type="dxa"/>
          <w:tcBorders>
            <w:top w:val="single" w:sz="4" w:space="0" w:color="auto"/>
            <w:bottom w:val="single" w:sz="12" w:space="0" w:color="auto"/>
          </w:tcBorders>
          <w:shd w:val="clear" w:color="auto" w:fill="auto"/>
        </w:tcPr>
        <w:p w14:paraId="43F41897" w14:textId="77777777" w:rsidR="006307CF" w:rsidRPr="006307CF" w:rsidRDefault="006307CF" w:rsidP="006307CF">
          <w:pPr>
            <w:pStyle w:val="Header"/>
            <w:spacing w:before="120"/>
            <w:jc w:val="center"/>
          </w:pPr>
          <w:r>
            <w:t xml:space="preserve"> </w:t>
          </w:r>
          <w:r>
            <w:drawing>
              <wp:inline distT="0" distB="0" distL="0" distR="0" wp14:anchorId="6AD6AC38" wp14:editId="4899C10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6030C0" w14:textId="77777777" w:rsidR="006307CF" w:rsidRPr="006307CF" w:rsidRDefault="006307CF" w:rsidP="006307C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33AEBB3" w14:textId="77777777" w:rsidR="006307CF" w:rsidRPr="00270350" w:rsidRDefault="006307CF" w:rsidP="006307C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6710379" w14:textId="77777777" w:rsidR="006307CF" w:rsidRDefault="006307CF" w:rsidP="006307CF">
          <w:pPr>
            <w:pStyle w:val="Distribution"/>
            <w:spacing w:before="240"/>
          </w:pPr>
          <w:proofErr w:type="spellStart"/>
          <w:r>
            <w:t>Distr</w:t>
          </w:r>
          <w:proofErr w:type="spellEnd"/>
          <w:r>
            <w:t>. general</w:t>
          </w:r>
        </w:p>
        <w:p w14:paraId="689F23CD" w14:textId="77777777" w:rsidR="006307CF" w:rsidRDefault="006307CF" w:rsidP="006307CF">
          <w:pPr>
            <w:pStyle w:val="Publication"/>
          </w:pPr>
          <w:r>
            <w:t>16 de febrero de 2021</w:t>
          </w:r>
        </w:p>
        <w:p w14:paraId="3C2D7093" w14:textId="77777777" w:rsidR="006307CF" w:rsidRDefault="006307CF" w:rsidP="006307CF">
          <w:r>
            <w:t>Español</w:t>
          </w:r>
        </w:p>
        <w:p w14:paraId="36448FF8" w14:textId="77777777" w:rsidR="006307CF" w:rsidRDefault="006307CF" w:rsidP="006307CF">
          <w:pPr>
            <w:pStyle w:val="Original"/>
          </w:pPr>
          <w:r>
            <w:t>Original: inglés</w:t>
          </w:r>
        </w:p>
        <w:p w14:paraId="7F53EB64" w14:textId="76660E5B" w:rsidR="006307CF" w:rsidRPr="006307CF" w:rsidRDefault="00270350" w:rsidP="006307CF">
          <w:r w:rsidRPr="00270350">
            <w:t>Español, francés e inglés únicamente</w:t>
          </w:r>
        </w:p>
      </w:tc>
    </w:tr>
  </w:tbl>
  <w:p w14:paraId="5D052E5D" w14:textId="77777777" w:rsidR="006307CF" w:rsidRPr="00270350" w:rsidRDefault="006307CF" w:rsidP="006307C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CD642C"/>
    <w:multiLevelType w:val="hybridMultilevel"/>
    <w:tmpl w:val="C89EE968"/>
    <w:lvl w:ilvl="0" w:tplc="C7FEE33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1D377DC"/>
    <w:multiLevelType w:val="singleLevel"/>
    <w:tmpl w:val="58E4A504"/>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5"/>
  </w:num>
  <w:num w:numId="3">
    <w:abstractNumId w:val="0"/>
  </w:num>
  <w:num w:numId="4">
    <w:abstractNumId w:val="2"/>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9"/>
  </w:num>
  <w:num w:numId="5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0*"/>
    <w:docVar w:name="CreationDt" w:val="25/02/2021 2:22: PM"/>
    <w:docVar w:name="DocCategory" w:val="Doc"/>
    <w:docVar w:name="DocType" w:val="Final"/>
    <w:docVar w:name="DutyStation" w:val="New York"/>
    <w:docVar w:name="FooterJN" w:val="21-02080"/>
    <w:docVar w:name="jobn" w:val="21-02080 (S)"/>
    <w:docVar w:name="jobnDT" w:val="21-02080 (S)   250221"/>
    <w:docVar w:name="jobnDTDT" w:val="21-02080 (S)   250221   250221"/>
    <w:docVar w:name="JobNo" w:val="2102080S"/>
    <w:docVar w:name="JobNo2" w:val="21042792:22: PM"/>
    <w:docVar w:name="LocalDrive" w:val="-1"/>
    <w:docVar w:name="OandT" w:val="MAO/Jordina Guitart"/>
    <w:docVar w:name="sss1" w:val="CEDAW/C/NPL/FCO/6"/>
    <w:docVar w:name="sss2" w:val="-"/>
    <w:docVar w:name="Symbol1" w:val="CEDAW/C/NPL/FCO/6"/>
    <w:docVar w:name="Symbol2" w:val="-"/>
  </w:docVars>
  <w:rsids>
    <w:rsidRoot w:val="00404CD4"/>
    <w:rsid w:val="00002584"/>
    <w:rsid w:val="0006491F"/>
    <w:rsid w:val="00067B89"/>
    <w:rsid w:val="00071D43"/>
    <w:rsid w:val="00082144"/>
    <w:rsid w:val="00093BE5"/>
    <w:rsid w:val="000F1F99"/>
    <w:rsid w:val="00101B18"/>
    <w:rsid w:val="00117EA0"/>
    <w:rsid w:val="00122A56"/>
    <w:rsid w:val="00134FEE"/>
    <w:rsid w:val="00146A31"/>
    <w:rsid w:val="00146C6A"/>
    <w:rsid w:val="00147570"/>
    <w:rsid w:val="00151388"/>
    <w:rsid w:val="00166A0D"/>
    <w:rsid w:val="00170CBA"/>
    <w:rsid w:val="001B400C"/>
    <w:rsid w:val="001D5969"/>
    <w:rsid w:val="001E4B50"/>
    <w:rsid w:val="00241B93"/>
    <w:rsid w:val="002478A0"/>
    <w:rsid w:val="00270350"/>
    <w:rsid w:val="002A5E20"/>
    <w:rsid w:val="002D1584"/>
    <w:rsid w:val="00304428"/>
    <w:rsid w:val="0034635A"/>
    <w:rsid w:val="00356DCA"/>
    <w:rsid w:val="00366D21"/>
    <w:rsid w:val="0039127C"/>
    <w:rsid w:val="003A675A"/>
    <w:rsid w:val="003B24AA"/>
    <w:rsid w:val="003B4418"/>
    <w:rsid w:val="003D096D"/>
    <w:rsid w:val="003F61E1"/>
    <w:rsid w:val="00404CD4"/>
    <w:rsid w:val="00415E1D"/>
    <w:rsid w:val="00431E47"/>
    <w:rsid w:val="00440C93"/>
    <w:rsid w:val="00480B84"/>
    <w:rsid w:val="004B64F9"/>
    <w:rsid w:val="004C1A25"/>
    <w:rsid w:val="00515991"/>
    <w:rsid w:val="005225EC"/>
    <w:rsid w:val="00525097"/>
    <w:rsid w:val="005509B6"/>
    <w:rsid w:val="005748FE"/>
    <w:rsid w:val="005A320A"/>
    <w:rsid w:val="005B18D3"/>
    <w:rsid w:val="005F1F5F"/>
    <w:rsid w:val="00613FE1"/>
    <w:rsid w:val="00622288"/>
    <w:rsid w:val="006307CF"/>
    <w:rsid w:val="00632C10"/>
    <w:rsid w:val="00657C5A"/>
    <w:rsid w:val="00690698"/>
    <w:rsid w:val="006E4A4B"/>
    <w:rsid w:val="00703106"/>
    <w:rsid w:val="007459AE"/>
    <w:rsid w:val="007526FF"/>
    <w:rsid w:val="007531A5"/>
    <w:rsid w:val="00753D8A"/>
    <w:rsid w:val="00771C9E"/>
    <w:rsid w:val="00783685"/>
    <w:rsid w:val="007C449B"/>
    <w:rsid w:val="00807B29"/>
    <w:rsid w:val="00812733"/>
    <w:rsid w:val="0082045E"/>
    <w:rsid w:val="008222A3"/>
    <w:rsid w:val="00840664"/>
    <w:rsid w:val="008A6410"/>
    <w:rsid w:val="008B3FC7"/>
    <w:rsid w:val="008F3462"/>
    <w:rsid w:val="00935932"/>
    <w:rsid w:val="009559A6"/>
    <w:rsid w:val="0098751E"/>
    <w:rsid w:val="00993CB7"/>
    <w:rsid w:val="009D0EE3"/>
    <w:rsid w:val="009D42D4"/>
    <w:rsid w:val="00A1038C"/>
    <w:rsid w:val="00A2494D"/>
    <w:rsid w:val="00A31C1D"/>
    <w:rsid w:val="00A536A1"/>
    <w:rsid w:val="00AB0B7D"/>
    <w:rsid w:val="00AD5F2F"/>
    <w:rsid w:val="00AF4336"/>
    <w:rsid w:val="00B114E4"/>
    <w:rsid w:val="00B858D5"/>
    <w:rsid w:val="00BB462D"/>
    <w:rsid w:val="00BD113B"/>
    <w:rsid w:val="00C026EE"/>
    <w:rsid w:val="00C07FF6"/>
    <w:rsid w:val="00C32BC2"/>
    <w:rsid w:val="00C43505"/>
    <w:rsid w:val="00C5036A"/>
    <w:rsid w:val="00CA4D03"/>
    <w:rsid w:val="00CB06FB"/>
    <w:rsid w:val="00CB63C5"/>
    <w:rsid w:val="00CC219F"/>
    <w:rsid w:val="00CE1472"/>
    <w:rsid w:val="00D0035F"/>
    <w:rsid w:val="00D3073B"/>
    <w:rsid w:val="00D30EED"/>
    <w:rsid w:val="00DB32F0"/>
    <w:rsid w:val="00DB66DE"/>
    <w:rsid w:val="00DC7881"/>
    <w:rsid w:val="00DD5701"/>
    <w:rsid w:val="00E117BC"/>
    <w:rsid w:val="00E343A6"/>
    <w:rsid w:val="00E443AC"/>
    <w:rsid w:val="00E47A1E"/>
    <w:rsid w:val="00E517AD"/>
    <w:rsid w:val="00E7105F"/>
    <w:rsid w:val="00E818DE"/>
    <w:rsid w:val="00ED471D"/>
    <w:rsid w:val="00EE37EC"/>
    <w:rsid w:val="00EF2DFA"/>
    <w:rsid w:val="00F0704E"/>
    <w:rsid w:val="00F272D7"/>
    <w:rsid w:val="00F30B12"/>
    <w:rsid w:val="00F313F6"/>
    <w:rsid w:val="00F5012D"/>
    <w:rsid w:val="00F73093"/>
    <w:rsid w:val="00F873D4"/>
    <w:rsid w:val="00FA3D05"/>
    <w:rsid w:val="00FA5CC9"/>
    <w:rsid w:val="00FB0A2C"/>
    <w:rsid w:val="00FC59F1"/>
    <w:rsid w:val="00FD138E"/>
    <w:rsid w:val="00FD1A91"/>
    <w:rsid w:val="00FE2C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F54DBE"/>
  <w15:chartTrackingRefBased/>
  <w15:docId w15:val="{40763DEB-C269-442F-A619-58374A2B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38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D138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D138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D138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D138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D138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D138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D138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D138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D138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D138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D138E"/>
    <w:pPr>
      <w:spacing w:line="360" w:lineRule="exact"/>
    </w:pPr>
    <w:rPr>
      <w:spacing w:val="-3"/>
      <w:w w:val="99"/>
      <w:sz w:val="34"/>
    </w:rPr>
  </w:style>
  <w:style w:type="paragraph" w:customStyle="1" w:styleId="H23">
    <w:name w:val="_ H_2/3"/>
    <w:basedOn w:val="H1"/>
    <w:next w:val="SingleTxt"/>
    <w:qFormat/>
    <w:rsid w:val="00FD138E"/>
    <w:pPr>
      <w:spacing w:line="240" w:lineRule="exact"/>
      <w:outlineLvl w:val="1"/>
    </w:pPr>
    <w:rPr>
      <w:spacing w:val="2"/>
      <w:sz w:val="20"/>
    </w:rPr>
  </w:style>
  <w:style w:type="paragraph" w:customStyle="1" w:styleId="H4">
    <w:name w:val="_ H_4"/>
    <w:basedOn w:val="Normal"/>
    <w:next w:val="Normal"/>
    <w:qFormat/>
    <w:rsid w:val="00FD138E"/>
    <w:pPr>
      <w:keepNext/>
      <w:keepLines/>
      <w:tabs>
        <w:tab w:val="right" w:pos="360"/>
      </w:tabs>
      <w:outlineLvl w:val="3"/>
    </w:pPr>
    <w:rPr>
      <w:i/>
      <w:spacing w:val="3"/>
      <w:kern w:val="14"/>
    </w:rPr>
  </w:style>
  <w:style w:type="paragraph" w:customStyle="1" w:styleId="H56">
    <w:name w:val="_ H_5/6"/>
    <w:basedOn w:val="Normal"/>
    <w:next w:val="Normal"/>
    <w:qFormat/>
    <w:rsid w:val="00FD138E"/>
    <w:pPr>
      <w:keepNext/>
      <w:keepLines/>
      <w:tabs>
        <w:tab w:val="right" w:pos="360"/>
      </w:tabs>
      <w:outlineLvl w:val="4"/>
    </w:pPr>
    <w:rPr>
      <w:kern w:val="14"/>
    </w:rPr>
  </w:style>
  <w:style w:type="paragraph" w:customStyle="1" w:styleId="DualTxt">
    <w:name w:val="__Dual Txt"/>
    <w:basedOn w:val="Normal"/>
    <w:qFormat/>
    <w:rsid w:val="00FD138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D138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D138E"/>
    <w:pPr>
      <w:spacing w:line="540" w:lineRule="exact"/>
    </w:pPr>
    <w:rPr>
      <w:spacing w:val="-8"/>
      <w:w w:val="96"/>
      <w:sz w:val="57"/>
    </w:rPr>
  </w:style>
  <w:style w:type="paragraph" w:customStyle="1" w:styleId="SS">
    <w:name w:val="__S_S"/>
    <w:basedOn w:val="HCh0"/>
    <w:next w:val="Normal"/>
    <w:qFormat/>
    <w:rsid w:val="00FD138E"/>
    <w:pPr>
      <w:ind w:left="1267" w:right="1267"/>
    </w:pPr>
  </w:style>
  <w:style w:type="paragraph" w:customStyle="1" w:styleId="SingleTxt">
    <w:name w:val="__Single Txt"/>
    <w:basedOn w:val="Normal"/>
    <w:qFormat/>
    <w:rsid w:val="00FD138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D138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D138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D138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D138E"/>
    <w:rPr>
      <w:rFonts w:ascii="Tahoma" w:hAnsi="Tahoma" w:cs="Tahoma"/>
      <w:sz w:val="16"/>
      <w:szCs w:val="16"/>
    </w:rPr>
  </w:style>
  <w:style w:type="character" w:customStyle="1" w:styleId="BalloonTextChar">
    <w:name w:val="Balloon Text Char"/>
    <w:basedOn w:val="DefaultParagraphFont"/>
    <w:link w:val="BalloonText"/>
    <w:semiHidden/>
    <w:rsid w:val="00FD138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D138E"/>
    <w:pPr>
      <w:numPr>
        <w:numId w:val="45"/>
      </w:numPr>
      <w:spacing w:after="120"/>
      <w:ind w:right="1264"/>
      <w:jc w:val="both"/>
    </w:pPr>
  </w:style>
  <w:style w:type="paragraph" w:customStyle="1" w:styleId="Bullet2">
    <w:name w:val="Bullet 2"/>
    <w:basedOn w:val="Normal"/>
    <w:qFormat/>
    <w:rsid w:val="00FD138E"/>
    <w:pPr>
      <w:numPr>
        <w:numId w:val="46"/>
      </w:numPr>
      <w:spacing w:after="120"/>
      <w:ind w:right="1264"/>
      <w:jc w:val="both"/>
    </w:pPr>
  </w:style>
  <w:style w:type="paragraph" w:customStyle="1" w:styleId="Bullet3">
    <w:name w:val="Bullet 3"/>
    <w:basedOn w:val="SingleTxt"/>
    <w:qFormat/>
    <w:rsid w:val="00FD138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D138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D13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D138E"/>
    <w:pPr>
      <w:spacing w:after="80"/>
    </w:pPr>
  </w:style>
  <w:style w:type="character" w:customStyle="1" w:styleId="EndnoteTextChar">
    <w:name w:val="Endnote Text Char"/>
    <w:basedOn w:val="DefaultParagraphFont"/>
    <w:link w:val="EndnoteText"/>
    <w:semiHidden/>
    <w:rsid w:val="00FD138E"/>
    <w:rPr>
      <w:rFonts w:ascii="Times New Roman" w:eastAsiaTheme="minorHAnsi" w:hAnsi="Times New Roman" w:cs="Times New Roman"/>
      <w:spacing w:val="5"/>
      <w:w w:val="104"/>
      <w:sz w:val="17"/>
      <w:lang w:val="es-ES" w:eastAsia="en-US"/>
    </w:rPr>
  </w:style>
  <w:style w:type="paragraph" w:styleId="Footer">
    <w:name w:val="footer"/>
    <w:link w:val="FooterChar"/>
    <w:qFormat/>
    <w:rsid w:val="00FD138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D138E"/>
    <w:rPr>
      <w:rFonts w:ascii="Times New Roman" w:eastAsiaTheme="minorHAnsi" w:hAnsi="Times New Roman" w:cs="Times New Roman"/>
      <w:b/>
      <w:noProof/>
      <w:sz w:val="17"/>
      <w:lang w:val="en-US" w:eastAsia="en-US"/>
    </w:rPr>
  </w:style>
  <w:style w:type="character" w:styleId="FootnoteReference">
    <w:name w:val="footnote reference"/>
    <w:semiHidden/>
    <w:rsid w:val="00FD138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138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D138E"/>
    <w:rPr>
      <w:rFonts w:ascii="Times New Roman" w:eastAsiaTheme="minorHAnsi" w:hAnsi="Times New Roman" w:cs="Times New Roman"/>
      <w:spacing w:val="5"/>
      <w:w w:val="104"/>
      <w:sz w:val="17"/>
      <w:lang w:val="es-ES" w:eastAsia="en-US"/>
    </w:rPr>
  </w:style>
  <w:style w:type="paragraph" w:styleId="Header">
    <w:name w:val="header"/>
    <w:link w:val="HeaderChar"/>
    <w:qFormat/>
    <w:rsid w:val="00FD138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FD138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D138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D138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D138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D138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D138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D138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D138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D138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D138E"/>
    <w:rPr>
      <w:rFonts w:ascii="Cambria" w:hAnsi="Cambria" w:cs="Times New Roman"/>
      <w:i/>
      <w:iCs/>
      <w:spacing w:val="5"/>
      <w:w w:val="103"/>
      <w:sz w:val="20"/>
      <w:szCs w:val="20"/>
      <w:lang w:val="es-ES" w:eastAsia="en-US"/>
    </w:rPr>
  </w:style>
  <w:style w:type="character" w:styleId="LineNumber">
    <w:name w:val="line number"/>
    <w:qFormat/>
    <w:rsid w:val="00FD138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D138E"/>
    <w:pPr>
      <w:spacing w:line="240" w:lineRule="auto"/>
    </w:pPr>
  </w:style>
  <w:style w:type="paragraph" w:customStyle="1" w:styleId="Original">
    <w:name w:val="Original"/>
    <w:next w:val="Normal"/>
    <w:autoRedefine/>
    <w:qFormat/>
    <w:rsid w:val="00FD138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D138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D138E"/>
    <w:pPr>
      <w:tabs>
        <w:tab w:val="right" w:pos="9965"/>
      </w:tabs>
      <w:spacing w:line="210" w:lineRule="exact"/>
    </w:pPr>
    <w:rPr>
      <w:spacing w:val="5"/>
      <w:w w:val="104"/>
      <w:kern w:val="14"/>
      <w:sz w:val="17"/>
    </w:rPr>
  </w:style>
  <w:style w:type="paragraph" w:customStyle="1" w:styleId="SmallX">
    <w:name w:val="SmallX"/>
    <w:basedOn w:val="Small"/>
    <w:next w:val="Normal"/>
    <w:qFormat/>
    <w:rsid w:val="00FD138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D13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13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D138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D13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D138E"/>
    <w:pPr>
      <w:spacing w:line="300" w:lineRule="exact"/>
    </w:pPr>
    <w:rPr>
      <w:spacing w:val="-2"/>
      <w:sz w:val="28"/>
    </w:rPr>
  </w:style>
  <w:style w:type="paragraph" w:styleId="Caption">
    <w:name w:val="caption"/>
    <w:basedOn w:val="Normal"/>
    <w:next w:val="Normal"/>
    <w:uiPriority w:val="35"/>
    <w:semiHidden/>
    <w:unhideWhenUsed/>
    <w:rsid w:val="00FD138E"/>
    <w:pPr>
      <w:spacing w:line="240" w:lineRule="auto"/>
    </w:pPr>
    <w:rPr>
      <w:b/>
      <w:bCs/>
      <w:color w:val="4F81BD"/>
      <w:sz w:val="18"/>
      <w:szCs w:val="18"/>
    </w:rPr>
  </w:style>
  <w:style w:type="character" w:styleId="CommentReference">
    <w:name w:val="annotation reference"/>
    <w:semiHidden/>
    <w:rsid w:val="00FD138E"/>
    <w:rPr>
      <w:sz w:val="6"/>
    </w:rPr>
  </w:style>
  <w:style w:type="paragraph" w:customStyle="1" w:styleId="HdBanner">
    <w:name w:val="Hd Banner"/>
    <w:basedOn w:val="Normal"/>
    <w:next w:val="Normal"/>
    <w:qFormat/>
    <w:rsid w:val="00FD138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D138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D138E"/>
    <w:pPr>
      <w:spacing w:before="240"/>
    </w:pPr>
    <w:rPr>
      <w:b/>
      <w:spacing w:val="-2"/>
      <w:w w:val="100"/>
    </w:rPr>
  </w:style>
  <w:style w:type="paragraph" w:customStyle="1" w:styleId="HdChapterBdLg">
    <w:name w:val="Hd Chapter Bd Lg"/>
    <w:basedOn w:val="HdChapterBD"/>
    <w:next w:val="Normal"/>
    <w:qFormat/>
    <w:rsid w:val="00FD138E"/>
    <w:rPr>
      <w:spacing w:val="-3"/>
      <w:w w:val="99"/>
      <w:kern w:val="14"/>
      <w:sz w:val="34"/>
      <w:szCs w:val="34"/>
    </w:rPr>
  </w:style>
  <w:style w:type="paragraph" w:customStyle="1" w:styleId="JournalHeading1">
    <w:name w:val="Journal_Heading1"/>
    <w:basedOn w:val="Normal"/>
    <w:next w:val="Normal"/>
    <w:qFormat/>
    <w:rsid w:val="00FD138E"/>
    <w:pPr>
      <w:keepNext/>
      <w:spacing w:before="190" w:line="270" w:lineRule="exact"/>
    </w:pPr>
    <w:rPr>
      <w:b/>
      <w:kern w:val="14"/>
      <w:sz w:val="24"/>
    </w:rPr>
  </w:style>
  <w:style w:type="paragraph" w:customStyle="1" w:styleId="JournalHeading2">
    <w:name w:val="Journal_Heading2"/>
    <w:basedOn w:val="Normal"/>
    <w:next w:val="Normal"/>
    <w:qFormat/>
    <w:rsid w:val="00FD138E"/>
    <w:pPr>
      <w:keepNext/>
      <w:keepLines/>
      <w:spacing w:before="240"/>
      <w:outlineLvl w:val="1"/>
    </w:pPr>
    <w:rPr>
      <w:b/>
      <w:spacing w:val="2"/>
      <w:kern w:val="14"/>
    </w:rPr>
  </w:style>
  <w:style w:type="paragraph" w:customStyle="1" w:styleId="JournalHeading4">
    <w:name w:val="Journal_Heading4"/>
    <w:basedOn w:val="Normal"/>
    <w:next w:val="Normal"/>
    <w:qFormat/>
    <w:rsid w:val="00FD138E"/>
    <w:pPr>
      <w:keepNext/>
      <w:keepLines/>
      <w:spacing w:before="240"/>
      <w:outlineLvl w:val="3"/>
    </w:pPr>
    <w:rPr>
      <w:i/>
      <w:kern w:val="14"/>
    </w:rPr>
  </w:style>
  <w:style w:type="paragraph" w:customStyle="1" w:styleId="NormalBullet">
    <w:name w:val="Normal Bullet"/>
    <w:basedOn w:val="Normal"/>
    <w:next w:val="Normal"/>
    <w:qFormat/>
    <w:rsid w:val="00FD138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FD138E"/>
    <w:pPr>
      <w:tabs>
        <w:tab w:val="left" w:leader="dot" w:pos="2218"/>
        <w:tab w:val="left" w:pos="2707"/>
        <w:tab w:val="right" w:leader="dot" w:pos="9835"/>
      </w:tabs>
    </w:pPr>
    <w:rPr>
      <w:kern w:val="14"/>
    </w:rPr>
  </w:style>
  <w:style w:type="paragraph" w:customStyle="1" w:styleId="ReleaseDate0">
    <w:name w:val="ReleaseDate"/>
    <w:next w:val="Footer"/>
    <w:autoRedefine/>
    <w:qFormat/>
    <w:rsid w:val="00FD138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D138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307CF"/>
    <w:pPr>
      <w:spacing w:line="240" w:lineRule="auto"/>
    </w:pPr>
    <w:rPr>
      <w:szCs w:val="20"/>
    </w:rPr>
  </w:style>
  <w:style w:type="character" w:customStyle="1" w:styleId="CommentTextChar">
    <w:name w:val="Comment Text Char"/>
    <w:basedOn w:val="DefaultParagraphFont"/>
    <w:link w:val="CommentText"/>
    <w:uiPriority w:val="99"/>
    <w:semiHidden/>
    <w:rsid w:val="006307C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307CF"/>
    <w:rPr>
      <w:b/>
      <w:bCs/>
    </w:rPr>
  </w:style>
  <w:style w:type="character" w:customStyle="1" w:styleId="CommentSubjectChar">
    <w:name w:val="Comment Subject Char"/>
    <w:basedOn w:val="CommentTextChar"/>
    <w:link w:val="CommentSubject"/>
    <w:uiPriority w:val="99"/>
    <w:semiHidden/>
    <w:rsid w:val="006307C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8A6410"/>
    <w:rPr>
      <w:color w:val="605E5C"/>
      <w:shd w:val="clear" w:color="auto" w:fill="E1DFDD"/>
    </w:rPr>
  </w:style>
  <w:style w:type="paragraph" w:styleId="Revision">
    <w:name w:val="Revision"/>
    <w:hidden/>
    <w:uiPriority w:val="99"/>
    <w:semiHidden/>
    <w:rsid w:val="003B441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NPL/CO/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840</Words>
  <Characters>4791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Joyce Janssen</cp:lastModifiedBy>
  <cp:revision>3</cp:revision>
  <cp:lastPrinted>2021-03-11T23:06:00Z</cp:lastPrinted>
  <dcterms:created xsi:type="dcterms:W3CDTF">2021-03-11T22:52:00Z</dcterms:created>
  <dcterms:modified xsi:type="dcterms:W3CDTF">2021-03-11T23:06:00Z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2102080</vt:lpwstr>
  </property>
  <property fmtid="{D5CDD505-2E9C-101B-9397-08002B2CF9AE}" pid="3" name="ODSRefJobNo">
    <vt:lpwstr>2104279</vt:lpwstr>
  </property>
  <property fmtid="{D5CDD505-2E9C-101B-9397-08002B2CF9AE}" pid="4" name="Symbol1">
    <vt:lpwstr>CEDAW/C/NPL/FCO/6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250221</vt:lpwstr>
  </property>
  <property fmtid="{D5CDD505-2E9C-101B-9397-08002B2CF9AE}" pid="9" name="Title1">
    <vt:lpwstr>		Información recibida de Nepal sobre el seguimiento de las observaciones finales relativas a su sexto informe periódico*_x000d_</vt:lpwstr>
  </property>
  <property fmtid="{D5CDD505-2E9C-101B-9397-08002B2CF9AE}" pid="10" name="Comment">
    <vt:lpwstr>2102080.JGU</vt:lpwstr>
  </property>
  <property fmtid="{D5CDD505-2E9C-101B-9397-08002B2CF9AE}" pid="11" name="DraftPages">
    <vt:lpwstr> </vt:lpwstr>
  </property>
  <property fmtid="{D5CDD505-2E9C-101B-9397-08002B2CF9AE}" pid="12" name="Operator">
    <vt:lpwstr>MAO</vt:lpwstr>
  </property>
  <property fmtid="{D5CDD505-2E9C-101B-9397-08002B2CF9AE}" pid="13" name="Translator">
    <vt:lpwstr>Jordina Guitart</vt:lpwstr>
  </property>
</Properties>
</file>