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86B" w:rsidRDefault="0015486B" w:rsidP="0015486B">
      <w:pPr>
        <w:pStyle w:val="4"/>
        <w:spacing w:line="60" w:lineRule="exact"/>
        <w:rPr>
          <w:sz w:val="6"/>
        </w:rPr>
        <w:sectPr w:rsidR="0015486B" w:rsidSect="0015486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Fonts w:ascii="Times New Roman" w:eastAsia="SimSun" w:hAnsi="Times New Roman"/>
        </w:rPr>
        <w:commentReference w:id="0"/>
      </w:r>
      <w:bookmarkStart w:id="1" w:name="TmpSave"/>
      <w:bookmarkEnd w:id="1"/>
    </w:p>
    <w:p w:rsidR="00B31E9D" w:rsidRDefault="00B31E9D" w:rsidP="0015486B">
      <w:pPr>
        <w:pStyle w:val="4"/>
        <w:spacing w:line="60" w:lineRule="exact"/>
        <w:rPr>
          <w:sz w:val="6"/>
        </w:rPr>
      </w:pPr>
    </w:p>
    <w:p w:rsidR="00A92F2A" w:rsidRPr="00735485" w:rsidRDefault="00A92F2A" w:rsidP="00A92F2A">
      <w:pPr>
        <w:spacing w:line="60" w:lineRule="exact"/>
        <w:sectPr w:rsidR="00A92F2A" w:rsidRPr="00735485" w:rsidSect="00F8191B">
          <w:headerReference w:type="even" r:id="rId14"/>
          <w:headerReference w:type="default" r:id="rId15"/>
          <w:footerReference w:type="even" r:id="rId16"/>
          <w:footerReference w:type="default" r:id="rId17"/>
          <w:headerReference w:type="first" r:id="rId18"/>
          <w:footerReference w:type="first" r:id="rId19"/>
          <w:type w:val="continuous"/>
          <w:pgSz w:w="12240" w:h="15840" w:code="1"/>
          <w:pgMar w:top="1742" w:right="1195" w:bottom="1898" w:left="1195" w:header="576" w:footer="1030" w:gutter="0"/>
          <w:cols w:space="425"/>
          <w:titlePg/>
          <w:docGrid w:linePitch="312"/>
        </w:sectPr>
      </w:pPr>
    </w:p>
    <w:p w:rsidR="00A92F2A" w:rsidRPr="00735485" w:rsidRDefault="00A92F2A" w:rsidP="00A92F2A">
      <w:pPr>
        <w:spacing w:line="60" w:lineRule="exact"/>
      </w:pPr>
    </w:p>
    <w:p w:rsidR="00A92F2A" w:rsidRPr="00735485" w:rsidRDefault="00A92F2A" w:rsidP="00A92F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735485">
        <w:rPr>
          <w:rFonts w:ascii="Times New Roman" w:hint="eastAsia"/>
        </w:rPr>
        <w:t>消除对妇女歧视委员会</w:t>
      </w:r>
    </w:p>
    <w:p w:rsidR="00A92F2A" w:rsidRPr="00735485" w:rsidRDefault="00A92F2A" w:rsidP="00A92F2A">
      <w:pPr>
        <w:pStyle w:val="SingleTxt"/>
        <w:spacing w:after="0" w:line="120" w:lineRule="exact"/>
        <w:rPr>
          <w:rFonts w:hint="eastAsia"/>
          <w:sz w:val="10"/>
        </w:rPr>
      </w:pPr>
    </w:p>
    <w:p w:rsidR="00A92F2A" w:rsidRPr="00735485" w:rsidRDefault="00A92F2A" w:rsidP="00A92F2A">
      <w:pPr>
        <w:pStyle w:val="SingleTxt"/>
        <w:spacing w:after="0" w:line="120" w:lineRule="exact"/>
        <w:rPr>
          <w:rFonts w:hint="eastAsia"/>
          <w:sz w:val="10"/>
        </w:rPr>
      </w:pPr>
    </w:p>
    <w:p w:rsidR="00A92F2A" w:rsidRPr="00735485" w:rsidRDefault="00A92F2A" w:rsidP="00A92F2A">
      <w:pPr>
        <w:pStyle w:val="SingleTxt"/>
        <w:spacing w:after="0" w:line="120" w:lineRule="exact"/>
        <w:rPr>
          <w:rFonts w:hint="eastAsia"/>
          <w:sz w:val="10"/>
        </w:rPr>
      </w:pPr>
    </w:p>
    <w:p w:rsidR="00A92F2A" w:rsidRPr="005E21D9" w:rsidRDefault="00A92F2A" w:rsidP="005E21D9">
      <w:pPr>
        <w:pStyle w:val="HCh"/>
      </w:pPr>
      <w:r w:rsidRPr="00735485">
        <w:rPr>
          <w:rFonts w:hint="eastAsia"/>
        </w:rPr>
        <w:tab/>
      </w:r>
      <w:r w:rsidRPr="00735485">
        <w:rPr>
          <w:rFonts w:hint="eastAsia"/>
        </w:rPr>
        <w:tab/>
      </w:r>
      <w:r w:rsidRPr="005E21D9">
        <w:rPr>
          <w:rFonts w:hint="eastAsia"/>
        </w:rPr>
        <w:t>与马尔代夫第四和第五次合并定期报告有关的议题和问题清单</w:t>
      </w:r>
      <w:r w:rsidRPr="005E21D9">
        <w:rPr>
          <w:rStyle w:val="FootnoteReference"/>
          <w:spacing w:val="2"/>
          <w:w w:val="100"/>
          <w:sz w:val="21"/>
          <w:szCs w:val="24"/>
        </w:rPr>
        <w:footnoteReference w:customMarkFollows="1" w:id="1"/>
        <w:t>*</w:t>
      </w:r>
    </w:p>
    <w:p w:rsidR="00A92F2A" w:rsidRPr="00735485" w:rsidRDefault="00A92F2A" w:rsidP="00A92F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hint="eastAsia"/>
          <w:sz w:val="10"/>
        </w:rPr>
      </w:pPr>
    </w:p>
    <w:p w:rsidR="00A92F2A" w:rsidRPr="00735485" w:rsidRDefault="00A92F2A" w:rsidP="00A92F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hint="eastAsia"/>
          <w:sz w:val="10"/>
        </w:rPr>
      </w:pPr>
    </w:p>
    <w:p w:rsidR="00A92F2A" w:rsidRPr="00735485" w:rsidRDefault="00A92F2A" w:rsidP="00A92F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735485">
        <w:rPr>
          <w:rFonts w:ascii="Times New Roman" w:hint="eastAsia"/>
        </w:rPr>
        <w:tab/>
      </w:r>
      <w:r w:rsidRPr="00735485">
        <w:rPr>
          <w:rFonts w:ascii="Times New Roman" w:hint="eastAsia"/>
        </w:rPr>
        <w:tab/>
      </w:r>
      <w:r w:rsidRPr="00735485">
        <w:rPr>
          <w:rFonts w:ascii="Times New Roman" w:hint="eastAsia"/>
        </w:rPr>
        <w:t>保留</w:t>
      </w:r>
    </w:p>
    <w:p w:rsidR="00A92F2A" w:rsidRPr="00735485" w:rsidRDefault="00A92F2A" w:rsidP="00A92F2A">
      <w:pPr>
        <w:pStyle w:val="SingleTxt"/>
        <w:spacing w:after="0" w:line="120" w:lineRule="exact"/>
        <w:rPr>
          <w:rFonts w:hint="eastAsia"/>
          <w:sz w:val="10"/>
        </w:rPr>
      </w:pPr>
    </w:p>
    <w:p w:rsidR="00A92F2A" w:rsidRPr="00735485" w:rsidRDefault="00A92F2A" w:rsidP="00A92F2A">
      <w:pPr>
        <w:pStyle w:val="SingleTxt"/>
        <w:spacing w:after="0" w:line="120" w:lineRule="exact"/>
        <w:rPr>
          <w:rFonts w:hint="eastAsia"/>
          <w:sz w:val="10"/>
        </w:rPr>
      </w:pPr>
    </w:p>
    <w:p w:rsidR="00A92F2A" w:rsidRPr="00F84774" w:rsidRDefault="00A92F2A" w:rsidP="00A92F2A">
      <w:pPr>
        <w:pStyle w:val="SingleTxtG"/>
        <w:tabs>
          <w:tab w:val="left" w:pos="1701"/>
        </w:tabs>
        <w:spacing w:line="240" w:lineRule="auto"/>
        <w:rPr>
          <w:rFonts w:hint="eastAsia"/>
          <w:sz w:val="21"/>
          <w:szCs w:val="24"/>
          <w:lang w:eastAsia="zh-CN"/>
        </w:rPr>
      </w:pPr>
      <w:r w:rsidRPr="00F84774">
        <w:rPr>
          <w:sz w:val="21"/>
          <w:szCs w:val="24"/>
          <w:lang w:eastAsia="zh-CN"/>
        </w:rPr>
        <w:t>1.</w:t>
      </w:r>
      <w:r w:rsidRPr="00F84774">
        <w:rPr>
          <w:sz w:val="21"/>
          <w:szCs w:val="24"/>
          <w:lang w:eastAsia="zh-CN"/>
        </w:rPr>
        <w:tab/>
      </w:r>
      <w:r w:rsidRPr="00F84774">
        <w:rPr>
          <w:rFonts w:hint="eastAsia"/>
          <w:sz w:val="21"/>
          <w:szCs w:val="24"/>
          <w:lang w:eastAsia="zh-CN"/>
        </w:rPr>
        <w:t>请提供资料，说明为审查对《公约》有关男女在涉及婚姻和家庭关系的所有问题上享有平等地位的第</w:t>
      </w:r>
      <w:r w:rsidRPr="00F84774">
        <w:rPr>
          <w:rFonts w:hint="eastAsia"/>
          <w:sz w:val="21"/>
          <w:szCs w:val="24"/>
          <w:lang w:eastAsia="zh-CN"/>
        </w:rPr>
        <w:t>16</w:t>
      </w:r>
      <w:r w:rsidRPr="00F84774">
        <w:rPr>
          <w:rFonts w:hint="eastAsia"/>
          <w:sz w:val="21"/>
          <w:szCs w:val="24"/>
          <w:lang w:eastAsia="zh-CN"/>
        </w:rPr>
        <w:t>条的保留，目的是撤销该保留（</w:t>
      </w:r>
      <w:hyperlink r:id="rId20" w:history="1">
        <w:r w:rsidRPr="00F84774">
          <w:rPr>
            <w:rStyle w:val="Hyperlink"/>
            <w:color w:val="auto"/>
            <w:sz w:val="21"/>
            <w:szCs w:val="24"/>
            <w:lang w:eastAsia="zh-CN"/>
          </w:rPr>
          <w:t>CEDAW/C/MDV/4-5</w:t>
        </w:r>
      </w:hyperlink>
      <w:r w:rsidRPr="00F84774">
        <w:rPr>
          <w:rFonts w:hint="eastAsia"/>
          <w:sz w:val="21"/>
          <w:szCs w:val="24"/>
          <w:lang w:eastAsia="zh-CN"/>
        </w:rPr>
        <w:t>，第</w:t>
      </w:r>
      <w:r w:rsidRPr="00F84774">
        <w:rPr>
          <w:sz w:val="21"/>
          <w:szCs w:val="24"/>
          <w:lang w:eastAsia="zh-CN"/>
        </w:rPr>
        <w:t>29-30</w:t>
      </w:r>
      <w:r w:rsidRPr="00F84774">
        <w:rPr>
          <w:rFonts w:hint="eastAsia"/>
          <w:sz w:val="21"/>
          <w:szCs w:val="24"/>
          <w:lang w:eastAsia="zh-CN"/>
        </w:rPr>
        <w:t>段）。</w:t>
      </w:r>
      <w:r w:rsidRPr="00A92F2A">
        <w:rPr>
          <w:rStyle w:val="FootnoteReference"/>
          <w:sz w:val="21"/>
          <w:szCs w:val="24"/>
        </w:rPr>
        <w:footnoteReference w:id="2"/>
      </w:r>
    </w:p>
    <w:p w:rsidR="00A92F2A" w:rsidRPr="00735485" w:rsidRDefault="00A92F2A" w:rsidP="00A92F2A">
      <w:pPr>
        <w:pStyle w:val="H23G"/>
        <w:tabs>
          <w:tab w:val="left" w:pos="1701"/>
        </w:tabs>
        <w:spacing w:before="0" w:line="320" w:lineRule="exact"/>
        <w:rPr>
          <w:rFonts w:eastAsia="SimHei"/>
          <w:b w:val="0"/>
          <w:sz w:val="21"/>
          <w:szCs w:val="21"/>
          <w:lang w:eastAsia="zh-CN"/>
        </w:rPr>
      </w:pPr>
      <w:r w:rsidRPr="00735485">
        <w:rPr>
          <w:rFonts w:eastAsia="SimHei"/>
          <w:b w:val="0"/>
          <w:sz w:val="21"/>
          <w:szCs w:val="21"/>
          <w:lang w:eastAsia="zh-CN"/>
        </w:rPr>
        <w:tab/>
      </w:r>
      <w:r w:rsidRPr="00735485">
        <w:rPr>
          <w:rFonts w:eastAsia="SimHei"/>
          <w:b w:val="0"/>
          <w:sz w:val="21"/>
          <w:szCs w:val="21"/>
          <w:lang w:eastAsia="zh-CN"/>
        </w:rPr>
        <w:tab/>
      </w:r>
      <w:r w:rsidRPr="00735485">
        <w:rPr>
          <w:rFonts w:eastAsia="SimHei" w:hint="eastAsia"/>
          <w:b w:val="0"/>
          <w:sz w:val="21"/>
          <w:szCs w:val="21"/>
          <w:lang w:eastAsia="zh-CN"/>
        </w:rPr>
        <w:t>宪法和立法框架</w:t>
      </w:r>
    </w:p>
    <w:p w:rsidR="00A92F2A" w:rsidRPr="00735485" w:rsidRDefault="00A92F2A" w:rsidP="00A92F2A">
      <w:pPr>
        <w:pStyle w:val="SingleTxtG"/>
        <w:tabs>
          <w:tab w:val="left" w:pos="1701"/>
        </w:tabs>
        <w:spacing w:line="320" w:lineRule="exact"/>
        <w:rPr>
          <w:sz w:val="21"/>
          <w:szCs w:val="21"/>
          <w:lang w:eastAsia="zh-CN"/>
        </w:rPr>
      </w:pPr>
      <w:r w:rsidRPr="00735485">
        <w:rPr>
          <w:sz w:val="21"/>
          <w:szCs w:val="21"/>
          <w:lang w:eastAsia="zh-CN"/>
        </w:rPr>
        <w:t>2.</w:t>
      </w:r>
      <w:r w:rsidRPr="00735485">
        <w:rPr>
          <w:sz w:val="21"/>
          <w:szCs w:val="21"/>
          <w:lang w:eastAsia="zh-CN"/>
        </w:rPr>
        <w:tab/>
      </w:r>
      <w:r w:rsidRPr="00735485">
        <w:rPr>
          <w:rFonts w:hint="eastAsia"/>
          <w:sz w:val="21"/>
          <w:szCs w:val="21"/>
          <w:lang w:eastAsia="zh-CN"/>
        </w:rPr>
        <w:t>缔约国指出，《宪法》第</w:t>
      </w:r>
      <w:r w:rsidRPr="00735485">
        <w:rPr>
          <w:rFonts w:hint="eastAsia"/>
          <w:sz w:val="21"/>
          <w:szCs w:val="21"/>
          <w:lang w:eastAsia="zh-CN"/>
        </w:rPr>
        <w:t>17</w:t>
      </w:r>
      <w:r w:rsidRPr="00735485">
        <w:rPr>
          <w:rFonts w:hint="eastAsia"/>
          <w:sz w:val="21"/>
          <w:szCs w:val="21"/>
          <w:lang w:eastAsia="zh-CN"/>
        </w:rPr>
        <w:t>条确认了性别平等和不歧视原则，但并没有按照《公约》第</w:t>
      </w:r>
      <w:r w:rsidRPr="00735485">
        <w:rPr>
          <w:rFonts w:hint="eastAsia"/>
          <w:sz w:val="21"/>
          <w:szCs w:val="21"/>
          <w:lang w:eastAsia="zh-CN"/>
        </w:rPr>
        <w:t>1</w:t>
      </w:r>
      <w:r w:rsidRPr="00735485">
        <w:rPr>
          <w:rFonts w:hint="eastAsia"/>
          <w:sz w:val="21"/>
          <w:szCs w:val="21"/>
          <w:lang w:eastAsia="zh-CN"/>
        </w:rPr>
        <w:t>条的规定，明确界定基于性别的直接和间接歧视（第</w:t>
      </w:r>
      <w:r w:rsidRPr="00735485">
        <w:rPr>
          <w:rFonts w:hint="eastAsia"/>
          <w:sz w:val="21"/>
          <w:szCs w:val="21"/>
          <w:lang w:eastAsia="zh-CN"/>
        </w:rPr>
        <w:t>31</w:t>
      </w:r>
      <w:r w:rsidRPr="00735485">
        <w:rPr>
          <w:rFonts w:hint="eastAsia"/>
          <w:sz w:val="21"/>
          <w:szCs w:val="21"/>
          <w:lang w:eastAsia="zh-CN"/>
        </w:rPr>
        <w:t>段）。请提供资料，说明为了确保歧视的定义依照《公约》第</w:t>
      </w:r>
      <w:r w:rsidRPr="00735485">
        <w:rPr>
          <w:rFonts w:hint="eastAsia"/>
          <w:sz w:val="21"/>
          <w:szCs w:val="21"/>
          <w:lang w:eastAsia="zh-CN"/>
        </w:rPr>
        <w:t>1</w:t>
      </w:r>
      <w:r w:rsidRPr="00735485">
        <w:rPr>
          <w:rFonts w:hint="eastAsia"/>
          <w:sz w:val="21"/>
          <w:szCs w:val="21"/>
          <w:lang w:eastAsia="zh-CN"/>
        </w:rPr>
        <w:t>条规定纳入基于性别的直接和间接形式歧视所采取的措施。还请提供最新资料，说明为履行对主要立法进行性别审查的承诺，以便消除其中的歧视性内容而采取的具体步骤（第</w:t>
      </w:r>
      <w:r w:rsidRPr="00735485">
        <w:rPr>
          <w:rFonts w:hint="eastAsia"/>
          <w:sz w:val="21"/>
          <w:szCs w:val="21"/>
          <w:lang w:eastAsia="zh-CN"/>
        </w:rPr>
        <w:t>35</w:t>
      </w:r>
      <w:r w:rsidRPr="00735485">
        <w:rPr>
          <w:rFonts w:hint="eastAsia"/>
          <w:sz w:val="21"/>
          <w:szCs w:val="21"/>
          <w:lang w:eastAsia="zh-CN"/>
        </w:rPr>
        <w:t>段）。请举例说明国家法院利用《公约》解释缔约国法律的情况（如有）。采取了哪些措施来向法官和律师提供有关性别平等的培训以及向一般公众宣传《公约》</w:t>
      </w:r>
      <w:r>
        <w:rPr>
          <w:rFonts w:hint="eastAsia"/>
          <w:szCs w:val="21"/>
          <w:lang w:eastAsia="zh-CN"/>
        </w:rPr>
        <w:t>?</w:t>
      </w:r>
    </w:p>
    <w:p w:rsidR="00A92F2A" w:rsidRPr="00735485" w:rsidRDefault="00A92F2A" w:rsidP="00A92F2A">
      <w:pPr>
        <w:tabs>
          <w:tab w:val="left" w:pos="1701"/>
        </w:tabs>
        <w:spacing w:after="120"/>
        <w:ind w:left="1134" w:right="1134"/>
        <w:rPr>
          <w:rFonts w:hint="eastAsia"/>
          <w:szCs w:val="21"/>
        </w:rPr>
      </w:pPr>
      <w:r w:rsidRPr="00735485">
        <w:rPr>
          <w:szCs w:val="21"/>
        </w:rPr>
        <w:t>3.</w:t>
      </w:r>
      <w:r w:rsidRPr="00735485">
        <w:rPr>
          <w:szCs w:val="21"/>
        </w:rPr>
        <w:tab/>
      </w:r>
      <w:r w:rsidRPr="00735485">
        <w:rPr>
          <w:rFonts w:hint="eastAsia"/>
          <w:szCs w:val="21"/>
        </w:rPr>
        <w:t>请提供资料，说明为了通过有关执行最近通过的立法项目（如《打击贩卖人口法》、《性犯罪法》、《性骚扰法》和《家庭暴力法》）的国家行动计划而采取的措施。采取了哪些措施来通过待定的立法项目（如有关性别平等和政党的议案）（第</w:t>
      </w:r>
      <w:r w:rsidRPr="00735485">
        <w:rPr>
          <w:rFonts w:hint="eastAsia"/>
          <w:szCs w:val="21"/>
        </w:rPr>
        <w:t>35</w:t>
      </w:r>
      <w:r w:rsidRPr="00735485">
        <w:rPr>
          <w:rFonts w:hint="eastAsia"/>
          <w:szCs w:val="21"/>
        </w:rPr>
        <w:t>和</w:t>
      </w:r>
      <w:r w:rsidRPr="00735485">
        <w:rPr>
          <w:rFonts w:hint="eastAsia"/>
          <w:szCs w:val="21"/>
        </w:rPr>
        <w:t>39</w:t>
      </w:r>
      <w:r w:rsidRPr="00735485">
        <w:rPr>
          <w:rFonts w:hint="eastAsia"/>
          <w:szCs w:val="21"/>
        </w:rPr>
        <w:t>段）</w:t>
      </w:r>
      <w:r>
        <w:rPr>
          <w:rFonts w:hint="eastAsia"/>
          <w:szCs w:val="21"/>
        </w:rPr>
        <w:t>?</w:t>
      </w:r>
    </w:p>
    <w:p w:rsidR="00A92F2A" w:rsidRPr="00735485" w:rsidRDefault="00A92F2A" w:rsidP="00A92F2A">
      <w:pPr>
        <w:pStyle w:val="H23G"/>
        <w:tabs>
          <w:tab w:val="left" w:pos="1701"/>
        </w:tabs>
        <w:spacing w:before="0" w:line="320" w:lineRule="exact"/>
        <w:rPr>
          <w:rFonts w:eastAsia="SimHei"/>
          <w:b w:val="0"/>
          <w:sz w:val="21"/>
          <w:szCs w:val="21"/>
          <w:lang w:eastAsia="zh-CN"/>
        </w:rPr>
      </w:pPr>
      <w:r w:rsidRPr="00735485">
        <w:rPr>
          <w:rFonts w:eastAsia="SimHei"/>
          <w:b w:val="0"/>
          <w:sz w:val="21"/>
          <w:szCs w:val="21"/>
          <w:lang w:eastAsia="zh-CN"/>
        </w:rPr>
        <w:tab/>
      </w:r>
      <w:r w:rsidRPr="00735485">
        <w:rPr>
          <w:rFonts w:eastAsia="SimHei"/>
          <w:b w:val="0"/>
          <w:sz w:val="21"/>
          <w:szCs w:val="21"/>
          <w:lang w:eastAsia="zh-CN"/>
        </w:rPr>
        <w:tab/>
      </w:r>
      <w:r w:rsidRPr="00735485">
        <w:rPr>
          <w:rFonts w:eastAsia="SimHei" w:hint="eastAsia"/>
          <w:b w:val="0"/>
          <w:sz w:val="21"/>
          <w:szCs w:val="21"/>
          <w:lang w:eastAsia="zh-CN"/>
        </w:rPr>
        <w:t>提高妇女地位的国家机制</w:t>
      </w:r>
    </w:p>
    <w:p w:rsidR="00A92F2A" w:rsidRPr="00735485" w:rsidRDefault="00A92F2A" w:rsidP="00A92F2A">
      <w:pPr>
        <w:pStyle w:val="SingleTxtG"/>
        <w:tabs>
          <w:tab w:val="left" w:pos="1701"/>
        </w:tabs>
        <w:spacing w:line="320" w:lineRule="exact"/>
        <w:rPr>
          <w:rFonts w:hint="eastAsia"/>
          <w:sz w:val="21"/>
          <w:szCs w:val="21"/>
          <w:lang w:eastAsia="zh-CN"/>
        </w:rPr>
      </w:pPr>
      <w:r w:rsidRPr="00735485">
        <w:rPr>
          <w:sz w:val="21"/>
          <w:szCs w:val="21"/>
          <w:lang w:eastAsia="zh-CN"/>
        </w:rPr>
        <w:t>4.</w:t>
      </w:r>
      <w:r w:rsidRPr="00735485">
        <w:rPr>
          <w:sz w:val="21"/>
          <w:szCs w:val="21"/>
          <w:lang w:eastAsia="zh-CN"/>
        </w:rPr>
        <w:tab/>
      </w:r>
      <w:r w:rsidRPr="00735485">
        <w:rPr>
          <w:rFonts w:hint="eastAsia"/>
          <w:sz w:val="21"/>
          <w:szCs w:val="21"/>
          <w:lang w:eastAsia="zh-CN"/>
        </w:rPr>
        <w:t>据称，提高妇女地位的国家机制已在地位上发生变化并继续被重新定义，以至于</w:t>
      </w:r>
      <w:r w:rsidRPr="00735485">
        <w:rPr>
          <w:rFonts w:hint="eastAsia"/>
          <w:sz w:val="21"/>
          <w:szCs w:val="21"/>
          <w:lang w:eastAsia="zh-CN"/>
        </w:rPr>
        <w:t>2008</w:t>
      </w:r>
      <w:r w:rsidRPr="00735485">
        <w:rPr>
          <w:rFonts w:hint="eastAsia"/>
          <w:sz w:val="21"/>
          <w:szCs w:val="21"/>
          <w:lang w:eastAsia="zh-CN"/>
        </w:rPr>
        <w:t>年该国家机制隶属性别和家庭事务部，但自此之后又至少发生了三次变动（第</w:t>
      </w:r>
      <w:r w:rsidRPr="00735485">
        <w:rPr>
          <w:rFonts w:hint="eastAsia"/>
          <w:sz w:val="21"/>
          <w:szCs w:val="21"/>
          <w:lang w:eastAsia="zh-CN"/>
        </w:rPr>
        <w:t>105</w:t>
      </w:r>
      <w:r w:rsidRPr="00735485">
        <w:rPr>
          <w:rFonts w:hint="eastAsia"/>
          <w:sz w:val="21"/>
          <w:szCs w:val="21"/>
          <w:lang w:eastAsia="zh-CN"/>
        </w:rPr>
        <w:t>段）。还称，该国家机制面临财政和人力资源有限的问题。请提供资料，说明目前充当该国家机制的机构，包括其地位、任务、活动以及预算与人力资源。还请说明是否委派了新的部长级性别问题协调员以及他们如何与该国家机制进行协调（第</w:t>
      </w:r>
      <w:r w:rsidRPr="00735485">
        <w:rPr>
          <w:rFonts w:hint="eastAsia"/>
          <w:sz w:val="21"/>
          <w:szCs w:val="21"/>
          <w:lang w:eastAsia="zh-CN"/>
        </w:rPr>
        <w:t>106</w:t>
      </w:r>
      <w:r w:rsidRPr="00735485">
        <w:rPr>
          <w:rFonts w:hint="eastAsia"/>
          <w:sz w:val="21"/>
          <w:szCs w:val="21"/>
          <w:lang w:eastAsia="zh-CN"/>
        </w:rPr>
        <w:t>段）。</w:t>
      </w:r>
    </w:p>
    <w:p w:rsidR="00A92F2A" w:rsidRPr="00735485" w:rsidRDefault="00A92F2A" w:rsidP="00A92F2A">
      <w:pPr>
        <w:pStyle w:val="H23G"/>
        <w:tabs>
          <w:tab w:val="left" w:pos="1701"/>
        </w:tabs>
        <w:spacing w:before="0" w:line="320" w:lineRule="exact"/>
        <w:rPr>
          <w:rFonts w:eastAsia="SimHei"/>
          <w:b w:val="0"/>
          <w:sz w:val="21"/>
          <w:szCs w:val="21"/>
          <w:lang w:eastAsia="zh-CN"/>
        </w:rPr>
      </w:pPr>
      <w:r w:rsidRPr="00735485">
        <w:rPr>
          <w:rFonts w:eastAsia="SimHei"/>
          <w:b w:val="0"/>
          <w:sz w:val="21"/>
          <w:szCs w:val="21"/>
          <w:lang w:eastAsia="zh-CN"/>
        </w:rPr>
        <w:tab/>
      </w:r>
      <w:r w:rsidRPr="00735485">
        <w:rPr>
          <w:rFonts w:eastAsia="SimHei"/>
          <w:b w:val="0"/>
          <w:sz w:val="21"/>
          <w:szCs w:val="21"/>
          <w:lang w:eastAsia="zh-CN"/>
        </w:rPr>
        <w:tab/>
      </w:r>
      <w:r w:rsidRPr="00735485">
        <w:rPr>
          <w:rFonts w:eastAsia="SimHei" w:hint="eastAsia"/>
          <w:b w:val="0"/>
          <w:sz w:val="21"/>
          <w:szCs w:val="21"/>
          <w:lang w:eastAsia="zh-CN"/>
        </w:rPr>
        <w:t>暂行特别措施</w:t>
      </w:r>
      <w:r w:rsidRPr="00735485">
        <w:rPr>
          <w:rFonts w:eastAsia="SimHei"/>
          <w:b w:val="0"/>
          <w:sz w:val="21"/>
          <w:szCs w:val="21"/>
          <w:lang w:eastAsia="zh-CN"/>
        </w:rPr>
        <w:t xml:space="preserve"> </w:t>
      </w:r>
    </w:p>
    <w:p w:rsidR="00A92F2A" w:rsidRPr="00735485" w:rsidRDefault="00A92F2A" w:rsidP="00A92F2A">
      <w:pPr>
        <w:pStyle w:val="SingleTxtG"/>
        <w:tabs>
          <w:tab w:val="left" w:pos="1701"/>
        </w:tabs>
        <w:spacing w:line="320" w:lineRule="exact"/>
        <w:rPr>
          <w:rFonts w:hint="eastAsia"/>
          <w:sz w:val="21"/>
          <w:szCs w:val="21"/>
          <w:lang w:eastAsia="zh-CN"/>
        </w:rPr>
      </w:pPr>
      <w:r w:rsidRPr="00735485">
        <w:rPr>
          <w:sz w:val="21"/>
          <w:szCs w:val="21"/>
          <w:lang w:eastAsia="zh-CN"/>
        </w:rPr>
        <w:t>5.</w:t>
      </w:r>
      <w:r w:rsidRPr="00735485">
        <w:rPr>
          <w:sz w:val="21"/>
          <w:szCs w:val="21"/>
          <w:lang w:eastAsia="zh-CN"/>
        </w:rPr>
        <w:tab/>
      </w:r>
      <w:r w:rsidRPr="00735485">
        <w:rPr>
          <w:rFonts w:hint="eastAsia"/>
          <w:sz w:val="21"/>
          <w:szCs w:val="21"/>
          <w:lang w:eastAsia="zh-CN"/>
        </w:rPr>
        <w:t>据称，有建议提出，在</w:t>
      </w:r>
      <w:r w:rsidRPr="00735485">
        <w:rPr>
          <w:rFonts w:hint="eastAsia"/>
          <w:sz w:val="21"/>
          <w:szCs w:val="21"/>
          <w:lang w:eastAsia="zh-CN"/>
        </w:rPr>
        <w:t>2011</w:t>
      </w:r>
      <w:r w:rsidRPr="00735485">
        <w:rPr>
          <w:rFonts w:hint="eastAsia"/>
          <w:sz w:val="21"/>
          <w:szCs w:val="21"/>
          <w:lang w:eastAsia="zh-CN"/>
        </w:rPr>
        <w:t>年地方议会选举实施暂行特别措施，规定政党中的妇女配额，但遭到议会拒绝（第</w:t>
      </w:r>
      <w:r w:rsidRPr="00735485">
        <w:rPr>
          <w:rFonts w:hint="eastAsia"/>
          <w:sz w:val="21"/>
          <w:szCs w:val="21"/>
          <w:lang w:eastAsia="zh-CN"/>
        </w:rPr>
        <w:t>38</w:t>
      </w:r>
      <w:r w:rsidRPr="00735485">
        <w:rPr>
          <w:rFonts w:hint="eastAsia"/>
          <w:sz w:val="21"/>
          <w:szCs w:val="21"/>
          <w:lang w:eastAsia="zh-CN"/>
        </w:rPr>
        <w:t>和</w:t>
      </w:r>
      <w:r w:rsidRPr="00735485">
        <w:rPr>
          <w:rFonts w:hint="eastAsia"/>
          <w:sz w:val="21"/>
          <w:szCs w:val="21"/>
          <w:lang w:eastAsia="zh-CN"/>
        </w:rPr>
        <w:t>107</w:t>
      </w:r>
      <w:r w:rsidRPr="00735485">
        <w:rPr>
          <w:rFonts w:hint="eastAsia"/>
          <w:sz w:val="21"/>
          <w:szCs w:val="21"/>
          <w:lang w:eastAsia="zh-CN"/>
        </w:rPr>
        <w:t>段）。还据称，缔约国将审议和加强在政治参与领域实施暂行特别措施的建议，并将确保在有关政党的议案中规定妇女候选人在全国候选人名单中占一定比例的要求（第</w:t>
      </w:r>
      <w:r w:rsidRPr="00735485">
        <w:rPr>
          <w:rFonts w:hint="eastAsia"/>
          <w:sz w:val="21"/>
          <w:szCs w:val="21"/>
          <w:lang w:eastAsia="zh-CN"/>
        </w:rPr>
        <w:t>39</w:t>
      </w:r>
      <w:r w:rsidRPr="00735485">
        <w:rPr>
          <w:rFonts w:hint="eastAsia"/>
          <w:sz w:val="21"/>
          <w:szCs w:val="21"/>
          <w:lang w:eastAsia="zh-CN"/>
        </w:rPr>
        <w:t>段）。请提供资料，说明为了实施暂行特别措施以便加快事实上的男女平等所采取的措施。请指明有关政党的法案是否对暂行特别措施作了具体规定。请提供资料，说明在教育和就业等其他领域实施的暂行特别措施及其对实现事实上的平等的影响。</w:t>
      </w:r>
    </w:p>
    <w:p w:rsidR="00A92F2A" w:rsidRPr="00735485" w:rsidRDefault="00A92F2A" w:rsidP="00A92F2A">
      <w:pPr>
        <w:pStyle w:val="H23G"/>
        <w:tabs>
          <w:tab w:val="left" w:pos="1701"/>
        </w:tabs>
        <w:spacing w:before="0" w:line="320" w:lineRule="exact"/>
        <w:rPr>
          <w:rFonts w:eastAsia="SimHei"/>
          <w:b w:val="0"/>
          <w:sz w:val="21"/>
          <w:szCs w:val="21"/>
          <w:lang w:eastAsia="zh-CN"/>
        </w:rPr>
      </w:pPr>
      <w:r w:rsidRPr="00735485">
        <w:rPr>
          <w:rFonts w:eastAsia="SimHei"/>
          <w:b w:val="0"/>
          <w:sz w:val="21"/>
          <w:szCs w:val="21"/>
          <w:lang w:eastAsia="zh-CN"/>
        </w:rPr>
        <w:tab/>
      </w:r>
      <w:r w:rsidRPr="00735485">
        <w:rPr>
          <w:rFonts w:eastAsia="SimHei"/>
          <w:b w:val="0"/>
          <w:sz w:val="21"/>
          <w:szCs w:val="21"/>
          <w:lang w:eastAsia="zh-CN"/>
        </w:rPr>
        <w:tab/>
      </w:r>
      <w:r w:rsidRPr="00735485">
        <w:rPr>
          <w:rFonts w:eastAsia="SimHei" w:hint="eastAsia"/>
          <w:b w:val="0"/>
          <w:sz w:val="21"/>
          <w:szCs w:val="21"/>
          <w:lang w:eastAsia="zh-CN"/>
        </w:rPr>
        <w:t>陈规定型观念和有害习俗</w:t>
      </w:r>
    </w:p>
    <w:p w:rsidR="00A92F2A" w:rsidRPr="00735485" w:rsidRDefault="00A92F2A" w:rsidP="00A92F2A">
      <w:pPr>
        <w:pStyle w:val="SingleTxtG"/>
        <w:tabs>
          <w:tab w:val="left" w:pos="1701"/>
        </w:tabs>
        <w:spacing w:line="320" w:lineRule="exact"/>
        <w:rPr>
          <w:rFonts w:hint="eastAsia"/>
          <w:sz w:val="21"/>
          <w:szCs w:val="21"/>
          <w:lang w:eastAsia="zh-CN"/>
        </w:rPr>
      </w:pPr>
      <w:r w:rsidRPr="00735485">
        <w:rPr>
          <w:sz w:val="21"/>
          <w:szCs w:val="21"/>
          <w:lang w:eastAsia="zh-CN"/>
        </w:rPr>
        <w:t>6.</w:t>
      </w:r>
      <w:r w:rsidRPr="00735485">
        <w:rPr>
          <w:sz w:val="21"/>
          <w:szCs w:val="21"/>
          <w:lang w:eastAsia="zh-CN"/>
        </w:rPr>
        <w:tab/>
      </w:r>
      <w:r w:rsidRPr="00735485">
        <w:rPr>
          <w:rFonts w:hint="eastAsia"/>
          <w:sz w:val="21"/>
          <w:szCs w:val="21"/>
          <w:lang w:eastAsia="zh-CN"/>
        </w:rPr>
        <w:t>委员会在其之前的结论意见（</w:t>
      </w:r>
      <w:hyperlink r:id="rId21" w:history="1">
        <w:r w:rsidRPr="00735485">
          <w:rPr>
            <w:rStyle w:val="Hyperlink"/>
            <w:color w:val="auto"/>
            <w:sz w:val="21"/>
            <w:szCs w:val="21"/>
            <w:lang w:eastAsia="zh-CN"/>
          </w:rPr>
          <w:t>CEDAW/C/MDV/CO/3</w:t>
        </w:r>
      </w:hyperlink>
      <w:r w:rsidRPr="00735485">
        <w:rPr>
          <w:rFonts w:hint="eastAsia"/>
          <w:sz w:val="21"/>
          <w:szCs w:val="21"/>
          <w:lang w:eastAsia="zh-CN"/>
        </w:rPr>
        <w:t>，第</w:t>
      </w:r>
      <w:r w:rsidRPr="00735485">
        <w:rPr>
          <w:rFonts w:hint="eastAsia"/>
          <w:sz w:val="21"/>
          <w:szCs w:val="21"/>
          <w:lang w:eastAsia="zh-CN"/>
        </w:rPr>
        <w:t>17</w:t>
      </w:r>
      <w:r w:rsidRPr="00735485">
        <w:rPr>
          <w:rFonts w:hint="eastAsia"/>
          <w:sz w:val="21"/>
          <w:szCs w:val="21"/>
          <w:lang w:eastAsia="zh-CN"/>
        </w:rPr>
        <w:t>段）中，对妇女和女童在家庭中继续扮演恭顺和屈从的角色，以及缔约国传统陈规定型观念根深蒂固、顽固不化表示关切。请说明是否存在任何全面战略或举措，旨在消除基于</w:t>
      </w:r>
      <w:r w:rsidRPr="00735485">
        <w:rPr>
          <w:sz w:val="21"/>
          <w:szCs w:val="21"/>
          <w:lang w:eastAsia="zh-CN"/>
        </w:rPr>
        <w:t>一种性别低下或优越的思想或基于</w:t>
      </w:r>
      <w:r w:rsidRPr="00735485">
        <w:rPr>
          <w:rFonts w:hint="eastAsia"/>
          <w:sz w:val="21"/>
          <w:szCs w:val="21"/>
          <w:lang w:eastAsia="zh-CN"/>
        </w:rPr>
        <w:t>男女陈规</w:t>
      </w:r>
      <w:r w:rsidRPr="00735485">
        <w:rPr>
          <w:sz w:val="21"/>
          <w:szCs w:val="21"/>
          <w:lang w:eastAsia="zh-CN"/>
        </w:rPr>
        <w:t>定型角色的</w:t>
      </w:r>
      <w:r w:rsidRPr="00735485">
        <w:rPr>
          <w:rFonts w:hint="eastAsia"/>
          <w:sz w:val="21"/>
          <w:szCs w:val="21"/>
          <w:lang w:eastAsia="zh-CN"/>
        </w:rPr>
        <w:t>偏见、</w:t>
      </w:r>
      <w:r w:rsidRPr="00735485">
        <w:rPr>
          <w:sz w:val="21"/>
          <w:szCs w:val="21"/>
          <w:lang w:eastAsia="zh-CN"/>
        </w:rPr>
        <w:t>习俗</w:t>
      </w:r>
      <w:r w:rsidRPr="00735485">
        <w:rPr>
          <w:rFonts w:hint="eastAsia"/>
          <w:sz w:val="21"/>
          <w:szCs w:val="21"/>
          <w:lang w:eastAsia="zh-CN"/>
        </w:rPr>
        <w:t>和</w:t>
      </w:r>
      <w:r w:rsidRPr="00735485">
        <w:rPr>
          <w:sz w:val="21"/>
          <w:szCs w:val="21"/>
          <w:lang w:eastAsia="zh-CN"/>
        </w:rPr>
        <w:t>其他做法</w:t>
      </w:r>
      <w:r w:rsidRPr="00735485">
        <w:rPr>
          <w:rFonts w:hint="eastAsia"/>
          <w:sz w:val="21"/>
          <w:szCs w:val="21"/>
          <w:lang w:eastAsia="zh-CN"/>
        </w:rPr>
        <w:t>？</w:t>
      </w:r>
    </w:p>
    <w:p w:rsidR="00A92F2A" w:rsidRPr="00735485" w:rsidRDefault="00A92F2A" w:rsidP="00A92F2A">
      <w:pPr>
        <w:pStyle w:val="H23G"/>
        <w:tabs>
          <w:tab w:val="left" w:pos="1701"/>
        </w:tabs>
        <w:spacing w:before="0" w:line="320" w:lineRule="exact"/>
        <w:rPr>
          <w:rFonts w:eastAsia="SimHei"/>
          <w:b w:val="0"/>
          <w:sz w:val="21"/>
          <w:szCs w:val="21"/>
          <w:lang w:eastAsia="zh-CN"/>
        </w:rPr>
      </w:pPr>
      <w:r w:rsidRPr="00735485">
        <w:rPr>
          <w:rFonts w:eastAsia="SimHei"/>
          <w:b w:val="0"/>
          <w:sz w:val="21"/>
          <w:szCs w:val="21"/>
          <w:lang w:eastAsia="zh-CN"/>
        </w:rPr>
        <w:tab/>
      </w:r>
      <w:r w:rsidRPr="00735485">
        <w:rPr>
          <w:rFonts w:eastAsia="SimHei"/>
          <w:b w:val="0"/>
          <w:sz w:val="21"/>
          <w:szCs w:val="21"/>
          <w:lang w:eastAsia="zh-CN"/>
        </w:rPr>
        <w:tab/>
      </w:r>
      <w:r w:rsidRPr="00735485">
        <w:rPr>
          <w:rFonts w:eastAsia="SimHei" w:hint="eastAsia"/>
          <w:b w:val="0"/>
          <w:sz w:val="21"/>
          <w:szCs w:val="21"/>
          <w:lang w:eastAsia="zh-CN"/>
        </w:rPr>
        <w:t>暴力侵害妇女行为</w:t>
      </w:r>
    </w:p>
    <w:p w:rsidR="00A92F2A" w:rsidRPr="00735485" w:rsidRDefault="00A92F2A" w:rsidP="00A92F2A">
      <w:pPr>
        <w:pStyle w:val="SingleTxtG"/>
        <w:tabs>
          <w:tab w:val="left" w:pos="1701"/>
        </w:tabs>
        <w:spacing w:line="320" w:lineRule="exact"/>
        <w:rPr>
          <w:rFonts w:hint="eastAsia"/>
          <w:sz w:val="21"/>
          <w:szCs w:val="21"/>
          <w:lang w:eastAsia="zh-CN"/>
        </w:rPr>
      </w:pPr>
      <w:r w:rsidRPr="00735485">
        <w:rPr>
          <w:sz w:val="21"/>
          <w:szCs w:val="21"/>
          <w:lang w:eastAsia="zh-CN"/>
        </w:rPr>
        <w:t>7.</w:t>
      </w:r>
      <w:r w:rsidRPr="00735485">
        <w:rPr>
          <w:sz w:val="21"/>
          <w:szCs w:val="21"/>
          <w:lang w:eastAsia="zh-CN"/>
        </w:rPr>
        <w:tab/>
      </w:r>
      <w:r w:rsidRPr="00735485">
        <w:rPr>
          <w:rFonts w:hint="eastAsia"/>
          <w:sz w:val="21"/>
          <w:szCs w:val="21"/>
          <w:lang w:eastAsia="zh-CN"/>
        </w:rPr>
        <w:t>委员会在之前的结论意见（同上，第</w:t>
      </w:r>
      <w:r w:rsidRPr="00735485">
        <w:rPr>
          <w:rFonts w:hint="eastAsia"/>
          <w:sz w:val="21"/>
          <w:szCs w:val="21"/>
          <w:lang w:eastAsia="zh-CN"/>
        </w:rPr>
        <w:t>19</w:t>
      </w:r>
      <w:r w:rsidRPr="00735485">
        <w:rPr>
          <w:rFonts w:hint="eastAsia"/>
          <w:sz w:val="21"/>
          <w:szCs w:val="21"/>
          <w:lang w:eastAsia="zh-CN"/>
        </w:rPr>
        <w:t>段）中，对暴力侵害妇女的行为（包括家庭暴力）普遍存在以及对家庭暴力受害妇女的支助服务不足表示关切。据称，</w:t>
      </w:r>
      <w:r w:rsidRPr="00735485">
        <w:rPr>
          <w:rFonts w:hint="eastAsia"/>
          <w:sz w:val="21"/>
          <w:szCs w:val="21"/>
          <w:lang w:eastAsia="zh-CN"/>
        </w:rPr>
        <w:t>2006</w:t>
      </w:r>
      <w:r w:rsidRPr="00735485">
        <w:rPr>
          <w:rFonts w:hint="eastAsia"/>
          <w:sz w:val="21"/>
          <w:szCs w:val="21"/>
          <w:lang w:eastAsia="zh-CN"/>
        </w:rPr>
        <w:t>年性别和家庭事务部开展了全国定量研究，并且发现（除其他外）暴力侵害妇女现象普遍存在，在</w:t>
      </w:r>
      <w:r w:rsidRPr="00735485">
        <w:rPr>
          <w:rFonts w:hint="eastAsia"/>
          <w:sz w:val="21"/>
          <w:szCs w:val="21"/>
          <w:lang w:eastAsia="zh-CN"/>
        </w:rPr>
        <w:t>15</w:t>
      </w:r>
      <w:r w:rsidRPr="00735485">
        <w:rPr>
          <w:rFonts w:hint="eastAsia"/>
          <w:sz w:val="21"/>
          <w:szCs w:val="21"/>
          <w:lang w:eastAsia="zh-CN"/>
        </w:rPr>
        <w:t>至</w:t>
      </w:r>
      <w:r w:rsidRPr="00735485">
        <w:rPr>
          <w:rFonts w:hint="eastAsia"/>
          <w:sz w:val="21"/>
          <w:szCs w:val="21"/>
          <w:lang w:eastAsia="zh-CN"/>
        </w:rPr>
        <w:t>49</w:t>
      </w:r>
      <w:r w:rsidRPr="00735485">
        <w:rPr>
          <w:rFonts w:hint="eastAsia"/>
          <w:sz w:val="21"/>
          <w:szCs w:val="21"/>
          <w:lang w:eastAsia="zh-CN"/>
        </w:rPr>
        <w:t>岁的女性中，每</w:t>
      </w:r>
      <w:r w:rsidRPr="00735485">
        <w:rPr>
          <w:rFonts w:hint="eastAsia"/>
          <w:sz w:val="21"/>
          <w:szCs w:val="21"/>
          <w:lang w:eastAsia="zh-CN"/>
        </w:rPr>
        <w:t>3</w:t>
      </w:r>
      <w:r w:rsidRPr="00735485">
        <w:rPr>
          <w:rFonts w:hint="eastAsia"/>
          <w:sz w:val="21"/>
          <w:szCs w:val="21"/>
          <w:lang w:eastAsia="zh-CN"/>
        </w:rPr>
        <w:t>名妇女中就有</w:t>
      </w:r>
      <w:r w:rsidRPr="00735485">
        <w:rPr>
          <w:rFonts w:hint="eastAsia"/>
          <w:sz w:val="21"/>
          <w:szCs w:val="21"/>
          <w:lang w:eastAsia="zh-CN"/>
        </w:rPr>
        <w:t>1</w:t>
      </w:r>
      <w:r w:rsidRPr="00735485">
        <w:rPr>
          <w:rFonts w:hint="eastAsia"/>
          <w:sz w:val="21"/>
          <w:szCs w:val="21"/>
          <w:lang w:eastAsia="zh-CN"/>
        </w:rPr>
        <w:t>人曾经遭受过暴力侵害，而且施暴者大多是男性亲密伴侣（第</w:t>
      </w:r>
      <w:r w:rsidRPr="00735485">
        <w:rPr>
          <w:rFonts w:hint="eastAsia"/>
          <w:sz w:val="21"/>
          <w:szCs w:val="21"/>
          <w:lang w:eastAsia="zh-CN"/>
        </w:rPr>
        <w:t>45</w:t>
      </w:r>
      <w:r w:rsidRPr="00735485">
        <w:rPr>
          <w:rFonts w:hint="eastAsia"/>
          <w:sz w:val="21"/>
          <w:szCs w:val="21"/>
          <w:lang w:eastAsia="zh-CN"/>
        </w:rPr>
        <w:t>段）。请提供资料，说明为了遏制研究发现的这些暴力侵害妇女现象所采取的具体措施。请提供分列的数据，说明缔约国妇女遭受并报告的身体、经济、心理和性暴力情况。还请提供资料，说明采取了哪些措施禁止婚内强奸。请解释说明《刑法典》未将强奸归为一项单独的罪行对在法院举证的影响及其与强奸定罪率低的关系（第</w:t>
      </w:r>
      <w:r w:rsidRPr="00735485">
        <w:rPr>
          <w:rFonts w:hint="eastAsia"/>
          <w:sz w:val="21"/>
          <w:szCs w:val="21"/>
          <w:lang w:eastAsia="zh-CN"/>
        </w:rPr>
        <w:t>213</w:t>
      </w:r>
      <w:r w:rsidRPr="00735485">
        <w:rPr>
          <w:rFonts w:hint="eastAsia"/>
          <w:sz w:val="21"/>
          <w:szCs w:val="21"/>
          <w:lang w:eastAsia="zh-CN"/>
        </w:rPr>
        <w:t>段）。请介绍正在采取哪些措施来禁止在未婚情侣被发现正在同居的案件中以鞭刑作为惩罚形式（这种做法主要针对被控通奸的妇女）（第</w:t>
      </w:r>
      <w:r w:rsidRPr="00735485">
        <w:rPr>
          <w:rFonts w:hint="eastAsia"/>
          <w:sz w:val="21"/>
          <w:szCs w:val="21"/>
          <w:lang w:eastAsia="zh-CN"/>
        </w:rPr>
        <w:t>208</w:t>
      </w:r>
      <w:r w:rsidRPr="00735485">
        <w:rPr>
          <w:rFonts w:hint="eastAsia"/>
          <w:sz w:val="21"/>
          <w:szCs w:val="21"/>
          <w:lang w:eastAsia="zh-CN"/>
        </w:rPr>
        <w:t>段）。</w:t>
      </w:r>
    </w:p>
    <w:p w:rsidR="00A92F2A" w:rsidRPr="00735485" w:rsidRDefault="00A92F2A" w:rsidP="00A92F2A">
      <w:pPr>
        <w:pStyle w:val="SingleTxtG"/>
        <w:tabs>
          <w:tab w:val="left" w:pos="1701"/>
        </w:tabs>
        <w:spacing w:line="320" w:lineRule="exact"/>
        <w:rPr>
          <w:rFonts w:hint="eastAsia"/>
          <w:sz w:val="21"/>
          <w:szCs w:val="21"/>
          <w:lang w:eastAsia="zh-CN"/>
        </w:rPr>
      </w:pPr>
      <w:r w:rsidRPr="00735485">
        <w:rPr>
          <w:sz w:val="21"/>
          <w:szCs w:val="21"/>
          <w:lang w:eastAsia="zh-CN"/>
        </w:rPr>
        <w:t>8.</w:t>
      </w:r>
      <w:r w:rsidRPr="00735485">
        <w:rPr>
          <w:sz w:val="21"/>
          <w:szCs w:val="21"/>
          <w:lang w:eastAsia="zh-CN"/>
        </w:rPr>
        <w:tab/>
      </w:r>
      <w:r w:rsidRPr="00735485">
        <w:rPr>
          <w:rFonts w:hint="eastAsia"/>
          <w:sz w:val="21"/>
          <w:szCs w:val="21"/>
          <w:lang w:eastAsia="zh-CN"/>
        </w:rPr>
        <w:t>请提供资料，说明在实施《家庭暴力法》（</w:t>
      </w:r>
      <w:r w:rsidRPr="00735485">
        <w:rPr>
          <w:rFonts w:hint="eastAsia"/>
          <w:sz w:val="21"/>
          <w:szCs w:val="21"/>
          <w:lang w:eastAsia="zh-CN"/>
        </w:rPr>
        <w:t>2012</w:t>
      </w:r>
      <w:r w:rsidRPr="00735485">
        <w:rPr>
          <w:rFonts w:hint="eastAsia"/>
          <w:sz w:val="21"/>
          <w:szCs w:val="21"/>
          <w:lang w:eastAsia="zh-CN"/>
        </w:rPr>
        <w:t>年）方面取得的成功和遇到的挑战。特别是，请提供资料，说明起诉、定罪、实施的处罚、向受暴力侵害的妇女提供的庇护所的数量及庇护所得到的资助的性质，以及签发的保护令。请提供后续数据，说明被违反的保护令的比例、导致起诉的保护令的比例以及起诉的结果。还请提供资料，说明正在采取哪些措施来实施缔约国最近通过的《性骚扰法》和《性犯罪法》。请提供资料，说明《性骚扰法》在多大程度上符合《公约》规定以及委员会有关暴力侵害妇女行为的第</w:t>
      </w:r>
      <w:r w:rsidRPr="00735485">
        <w:rPr>
          <w:rFonts w:hint="eastAsia"/>
          <w:sz w:val="21"/>
          <w:szCs w:val="21"/>
          <w:lang w:eastAsia="zh-CN"/>
        </w:rPr>
        <w:t>19</w:t>
      </w:r>
      <w:r w:rsidRPr="00735485">
        <w:rPr>
          <w:rFonts w:hint="eastAsia"/>
          <w:sz w:val="21"/>
          <w:szCs w:val="21"/>
          <w:lang w:eastAsia="zh-CN"/>
        </w:rPr>
        <w:t>号一般性建议。请提供资料，说明正在采取哪些措施来解决女性移徙家政工人遭到雇主家庭实施性虐待的问题</w:t>
      </w:r>
      <w:r>
        <w:rPr>
          <w:rFonts w:hint="eastAsia"/>
          <w:sz w:val="21"/>
          <w:szCs w:val="21"/>
          <w:lang w:eastAsia="zh-CN"/>
        </w:rPr>
        <w:t>（第</w:t>
      </w:r>
      <w:r>
        <w:rPr>
          <w:rFonts w:hint="eastAsia"/>
          <w:sz w:val="21"/>
          <w:szCs w:val="21"/>
          <w:lang w:eastAsia="zh-CN"/>
        </w:rPr>
        <w:t>114</w:t>
      </w:r>
      <w:r>
        <w:rPr>
          <w:rFonts w:hint="eastAsia"/>
          <w:sz w:val="21"/>
          <w:szCs w:val="21"/>
          <w:lang w:eastAsia="zh-CN"/>
        </w:rPr>
        <w:t>段）</w:t>
      </w:r>
      <w:r w:rsidRPr="00735485">
        <w:rPr>
          <w:rFonts w:hint="eastAsia"/>
          <w:sz w:val="21"/>
          <w:szCs w:val="21"/>
          <w:lang w:eastAsia="zh-CN"/>
        </w:rPr>
        <w:t>。</w:t>
      </w:r>
    </w:p>
    <w:p w:rsidR="00A92F2A" w:rsidRPr="00735485" w:rsidRDefault="00A92F2A" w:rsidP="00A92F2A">
      <w:pPr>
        <w:pStyle w:val="H23G"/>
        <w:tabs>
          <w:tab w:val="left" w:pos="1701"/>
        </w:tabs>
        <w:spacing w:before="0" w:line="320" w:lineRule="exact"/>
        <w:rPr>
          <w:rFonts w:eastAsia="SimHei"/>
          <w:b w:val="0"/>
          <w:sz w:val="21"/>
          <w:szCs w:val="21"/>
          <w:lang w:eastAsia="zh-CN"/>
        </w:rPr>
      </w:pPr>
      <w:r w:rsidRPr="00735485">
        <w:rPr>
          <w:rFonts w:eastAsia="SimHei"/>
          <w:b w:val="0"/>
          <w:sz w:val="21"/>
          <w:szCs w:val="21"/>
          <w:lang w:eastAsia="zh-CN"/>
        </w:rPr>
        <w:tab/>
      </w:r>
      <w:r w:rsidRPr="00735485">
        <w:rPr>
          <w:rFonts w:eastAsia="SimHei"/>
          <w:b w:val="0"/>
          <w:sz w:val="21"/>
          <w:szCs w:val="21"/>
          <w:lang w:eastAsia="zh-CN"/>
        </w:rPr>
        <w:tab/>
      </w:r>
      <w:r w:rsidRPr="00735485">
        <w:rPr>
          <w:rFonts w:eastAsia="SimHei" w:hint="eastAsia"/>
          <w:b w:val="0"/>
          <w:sz w:val="21"/>
          <w:szCs w:val="21"/>
          <w:lang w:eastAsia="zh-CN"/>
        </w:rPr>
        <w:t>贩运妇女和利用妇女卖淫营利</w:t>
      </w:r>
      <w:r w:rsidRPr="00735485">
        <w:rPr>
          <w:rFonts w:eastAsia="SimHei"/>
          <w:b w:val="0"/>
          <w:sz w:val="21"/>
          <w:szCs w:val="21"/>
          <w:lang w:eastAsia="zh-CN"/>
        </w:rPr>
        <w:t xml:space="preserve"> </w:t>
      </w:r>
    </w:p>
    <w:p w:rsidR="00A92F2A" w:rsidRPr="00735485" w:rsidRDefault="00A92F2A" w:rsidP="00A92F2A">
      <w:pPr>
        <w:pStyle w:val="SingleTxtG"/>
        <w:tabs>
          <w:tab w:val="left" w:pos="1701"/>
        </w:tabs>
        <w:spacing w:line="320" w:lineRule="exact"/>
        <w:rPr>
          <w:rFonts w:hint="eastAsia"/>
          <w:sz w:val="21"/>
          <w:szCs w:val="21"/>
          <w:lang w:eastAsia="zh-CN"/>
        </w:rPr>
      </w:pPr>
      <w:r w:rsidRPr="00735485">
        <w:rPr>
          <w:sz w:val="21"/>
          <w:szCs w:val="21"/>
          <w:lang w:eastAsia="zh-CN"/>
        </w:rPr>
        <w:t>9.</w:t>
      </w:r>
      <w:r w:rsidRPr="00735485">
        <w:rPr>
          <w:sz w:val="21"/>
          <w:szCs w:val="21"/>
          <w:lang w:eastAsia="zh-CN"/>
        </w:rPr>
        <w:tab/>
      </w:r>
      <w:r w:rsidRPr="00735485">
        <w:rPr>
          <w:rFonts w:hint="eastAsia"/>
          <w:sz w:val="21"/>
          <w:szCs w:val="21"/>
          <w:lang w:eastAsia="zh-CN"/>
        </w:rPr>
        <w:t>据称，鉴于没有对缔约国的人口贩运情况进行过正式评估，处理贩运案件的相关法律和服务不到位（第</w:t>
      </w:r>
      <w:r w:rsidRPr="00735485">
        <w:rPr>
          <w:rFonts w:hint="eastAsia"/>
          <w:sz w:val="21"/>
          <w:szCs w:val="21"/>
          <w:lang w:eastAsia="zh-CN"/>
        </w:rPr>
        <w:t>51</w:t>
      </w:r>
      <w:r w:rsidRPr="00735485">
        <w:rPr>
          <w:rFonts w:hint="eastAsia"/>
          <w:sz w:val="21"/>
          <w:szCs w:val="21"/>
          <w:lang w:eastAsia="zh-CN"/>
        </w:rPr>
        <w:t>段）。据称，缔约国是从孟加拉国和印度被贩运至当地从事劳动的迁徙工人以及受到商业性剥削的被贩运妇女的主要目的国（第</w:t>
      </w:r>
      <w:r w:rsidRPr="00735485">
        <w:rPr>
          <w:rFonts w:hint="eastAsia"/>
          <w:sz w:val="21"/>
          <w:szCs w:val="21"/>
          <w:lang w:eastAsia="zh-CN"/>
        </w:rPr>
        <w:t>52</w:t>
      </w:r>
      <w:r w:rsidRPr="00735485">
        <w:rPr>
          <w:rFonts w:hint="eastAsia"/>
          <w:sz w:val="21"/>
          <w:szCs w:val="21"/>
          <w:lang w:eastAsia="zh-CN"/>
        </w:rPr>
        <w:t>段）。请提供资料，说明在</w:t>
      </w:r>
      <w:r w:rsidRPr="00735485">
        <w:rPr>
          <w:rFonts w:hint="eastAsia"/>
          <w:sz w:val="21"/>
          <w:szCs w:val="21"/>
          <w:lang w:eastAsia="zh-CN"/>
        </w:rPr>
        <w:t>2013</w:t>
      </w:r>
      <w:r w:rsidRPr="00735485">
        <w:rPr>
          <w:rFonts w:hint="eastAsia"/>
          <w:sz w:val="21"/>
          <w:szCs w:val="21"/>
          <w:lang w:eastAsia="zh-CN"/>
        </w:rPr>
        <w:t>年通过《打击人口贩运法》后采取了哪些措施来解决贩运妇女问题。特别是，请提供资料，说明起诉、定罪、实施的处罚、向受暴力侵害的妇女提供的庇护所的数量及庇护所得到的资助的性质，以及向受害于人口贩运的外籍妇女提供的援助和针对被贩运妇女的后续机制。</w:t>
      </w:r>
    </w:p>
    <w:p w:rsidR="00A92F2A" w:rsidRPr="00735485" w:rsidRDefault="00A92F2A" w:rsidP="00A92F2A">
      <w:pPr>
        <w:pStyle w:val="SingleTxtG"/>
        <w:tabs>
          <w:tab w:val="left" w:pos="1701"/>
        </w:tabs>
        <w:spacing w:line="320" w:lineRule="exact"/>
        <w:rPr>
          <w:rFonts w:hint="eastAsia"/>
          <w:sz w:val="21"/>
          <w:szCs w:val="21"/>
          <w:lang w:eastAsia="zh-CN"/>
        </w:rPr>
      </w:pPr>
      <w:r w:rsidRPr="00735485">
        <w:rPr>
          <w:sz w:val="21"/>
          <w:szCs w:val="21"/>
          <w:lang w:eastAsia="zh-CN"/>
        </w:rPr>
        <w:t>10.</w:t>
      </w:r>
      <w:r w:rsidRPr="00735485">
        <w:rPr>
          <w:sz w:val="21"/>
          <w:szCs w:val="21"/>
          <w:lang w:eastAsia="zh-CN"/>
        </w:rPr>
        <w:tab/>
      </w:r>
      <w:r w:rsidRPr="00735485">
        <w:rPr>
          <w:rFonts w:hint="eastAsia"/>
          <w:sz w:val="21"/>
          <w:szCs w:val="21"/>
          <w:lang w:eastAsia="zh-CN"/>
        </w:rPr>
        <w:t>请提供资料，说明为了协调打击贩运人口（尤其是妇女和女童）工作而建立的机构机制。请对表示受害于人口贩运的妇女同受暴力（包括家庭暴力）侵害的妇女被收容在相同庇护所的指控做出回应。委员会在其之前的结论意见（</w:t>
      </w:r>
      <w:hyperlink r:id="rId22" w:history="1">
        <w:r w:rsidRPr="00735485">
          <w:rPr>
            <w:rStyle w:val="Hyperlink"/>
            <w:color w:val="auto"/>
            <w:sz w:val="21"/>
            <w:szCs w:val="21"/>
            <w:lang w:eastAsia="zh-CN"/>
          </w:rPr>
          <w:t>CEDAW/C/MDV/CO/3</w:t>
        </w:r>
      </w:hyperlink>
      <w:r w:rsidRPr="00735485">
        <w:rPr>
          <w:rFonts w:hint="eastAsia"/>
          <w:sz w:val="21"/>
          <w:szCs w:val="21"/>
          <w:lang w:eastAsia="zh-CN"/>
        </w:rPr>
        <w:t>，第</w:t>
      </w:r>
      <w:r w:rsidRPr="00735485">
        <w:rPr>
          <w:rFonts w:hint="eastAsia"/>
          <w:sz w:val="21"/>
          <w:szCs w:val="21"/>
          <w:lang w:eastAsia="zh-CN"/>
        </w:rPr>
        <w:t>21</w:t>
      </w:r>
      <w:r w:rsidRPr="00735485">
        <w:rPr>
          <w:rFonts w:hint="eastAsia"/>
          <w:sz w:val="21"/>
          <w:szCs w:val="21"/>
          <w:lang w:eastAsia="zh-CN"/>
        </w:rPr>
        <w:t>段）中，对从事卖淫而受到剥削的妇女和女童很可能因为当局将婚外关系作为刑事罪处理而再次成为受害人表示关切。请提供详细资料，说明为了解决该问题所采取的具体措施。据称，根据《儿童性虐待法》（</w:t>
      </w:r>
      <w:r w:rsidRPr="00735485">
        <w:rPr>
          <w:rFonts w:hint="eastAsia"/>
          <w:sz w:val="21"/>
          <w:szCs w:val="21"/>
          <w:lang w:eastAsia="zh-CN"/>
        </w:rPr>
        <w:t>2009</w:t>
      </w:r>
      <w:r w:rsidRPr="00735485">
        <w:rPr>
          <w:rFonts w:hint="eastAsia"/>
          <w:sz w:val="21"/>
          <w:szCs w:val="21"/>
          <w:lang w:eastAsia="zh-CN"/>
        </w:rPr>
        <w:t>年）规定，一人依据伊斯兰教法与未成年人合法结婚，则该人不会因该法规定的所有罪行，包括儿童卖淫而获罪（第</w:t>
      </w:r>
      <w:r w:rsidRPr="00735485">
        <w:rPr>
          <w:rFonts w:hint="eastAsia"/>
          <w:sz w:val="21"/>
          <w:szCs w:val="21"/>
          <w:lang w:eastAsia="zh-CN"/>
        </w:rPr>
        <w:t>115</w:t>
      </w:r>
      <w:r w:rsidRPr="00735485">
        <w:rPr>
          <w:rFonts w:hint="eastAsia"/>
          <w:sz w:val="21"/>
          <w:szCs w:val="21"/>
          <w:lang w:eastAsia="zh-CN"/>
        </w:rPr>
        <w:t>段）。请提供分列的数据，说明缔约国境内属于这些情形范畴的女童的数量。</w:t>
      </w:r>
    </w:p>
    <w:p w:rsidR="00A92F2A" w:rsidRPr="00735485" w:rsidRDefault="00A92F2A" w:rsidP="00A92F2A">
      <w:pPr>
        <w:pStyle w:val="H23G"/>
        <w:tabs>
          <w:tab w:val="left" w:pos="1701"/>
        </w:tabs>
        <w:spacing w:before="0" w:line="320" w:lineRule="exact"/>
        <w:rPr>
          <w:rFonts w:eastAsia="SimHei"/>
          <w:b w:val="0"/>
          <w:sz w:val="21"/>
          <w:szCs w:val="21"/>
          <w:lang w:eastAsia="zh-CN"/>
        </w:rPr>
      </w:pPr>
      <w:r w:rsidRPr="00735485">
        <w:rPr>
          <w:rFonts w:eastAsia="SimHei"/>
          <w:b w:val="0"/>
          <w:sz w:val="21"/>
          <w:szCs w:val="21"/>
          <w:lang w:eastAsia="zh-CN"/>
        </w:rPr>
        <w:tab/>
      </w:r>
      <w:r w:rsidRPr="00735485">
        <w:rPr>
          <w:rFonts w:eastAsia="SimHei"/>
          <w:b w:val="0"/>
          <w:sz w:val="21"/>
          <w:szCs w:val="21"/>
          <w:lang w:eastAsia="zh-CN"/>
        </w:rPr>
        <w:tab/>
      </w:r>
      <w:r w:rsidRPr="00735485">
        <w:rPr>
          <w:rFonts w:eastAsia="SimHei" w:hint="eastAsia"/>
          <w:b w:val="0"/>
          <w:sz w:val="21"/>
          <w:szCs w:val="21"/>
          <w:lang w:eastAsia="zh-CN"/>
        </w:rPr>
        <w:t>参与政治和公共生活</w:t>
      </w:r>
    </w:p>
    <w:p w:rsidR="00A92F2A" w:rsidRPr="00735485" w:rsidRDefault="00A92F2A" w:rsidP="00A92F2A">
      <w:pPr>
        <w:pStyle w:val="SingleTxtG"/>
        <w:tabs>
          <w:tab w:val="left" w:pos="1701"/>
        </w:tabs>
        <w:spacing w:line="320" w:lineRule="exact"/>
        <w:rPr>
          <w:rFonts w:hint="eastAsia"/>
          <w:sz w:val="21"/>
          <w:szCs w:val="21"/>
          <w:lang w:eastAsia="zh-CN"/>
        </w:rPr>
      </w:pPr>
      <w:r w:rsidRPr="00735485">
        <w:rPr>
          <w:sz w:val="21"/>
          <w:szCs w:val="21"/>
          <w:lang w:eastAsia="zh-CN"/>
        </w:rPr>
        <w:t>11.</w:t>
      </w:r>
      <w:r w:rsidRPr="00735485">
        <w:rPr>
          <w:sz w:val="21"/>
          <w:szCs w:val="21"/>
          <w:lang w:eastAsia="zh-CN"/>
        </w:rPr>
        <w:tab/>
      </w:r>
      <w:r w:rsidRPr="00735485">
        <w:rPr>
          <w:rFonts w:hint="eastAsia"/>
          <w:sz w:val="21"/>
          <w:szCs w:val="21"/>
          <w:lang w:eastAsia="zh-CN"/>
        </w:rPr>
        <w:t>所提供的数据显示，妇女在决策职位（特别是立法机构、司法部门和国际一级决策职位）任职人员仍较少（第</w:t>
      </w:r>
      <w:r w:rsidRPr="00735485">
        <w:rPr>
          <w:rFonts w:hint="eastAsia"/>
          <w:sz w:val="21"/>
          <w:szCs w:val="21"/>
          <w:lang w:eastAsia="zh-CN"/>
        </w:rPr>
        <w:t>59</w:t>
      </w:r>
      <w:r w:rsidRPr="00735485">
        <w:rPr>
          <w:rFonts w:hint="eastAsia"/>
          <w:sz w:val="21"/>
          <w:szCs w:val="21"/>
          <w:lang w:eastAsia="zh-CN"/>
        </w:rPr>
        <w:t>、</w:t>
      </w:r>
      <w:r w:rsidRPr="00735485">
        <w:rPr>
          <w:rFonts w:hint="eastAsia"/>
          <w:sz w:val="21"/>
          <w:szCs w:val="21"/>
          <w:lang w:eastAsia="zh-CN"/>
        </w:rPr>
        <w:t>61</w:t>
      </w:r>
      <w:r w:rsidRPr="00735485">
        <w:rPr>
          <w:rFonts w:hint="eastAsia"/>
          <w:sz w:val="21"/>
          <w:szCs w:val="21"/>
          <w:lang w:eastAsia="zh-CN"/>
        </w:rPr>
        <w:t>、</w:t>
      </w:r>
      <w:r w:rsidRPr="00735485">
        <w:rPr>
          <w:rFonts w:hint="eastAsia"/>
          <w:sz w:val="21"/>
          <w:szCs w:val="21"/>
          <w:lang w:eastAsia="zh-CN"/>
        </w:rPr>
        <w:t>120</w:t>
      </w:r>
      <w:r w:rsidRPr="00735485">
        <w:rPr>
          <w:rFonts w:hint="eastAsia"/>
          <w:sz w:val="21"/>
          <w:szCs w:val="21"/>
          <w:lang w:eastAsia="zh-CN"/>
        </w:rPr>
        <w:t>和</w:t>
      </w:r>
      <w:r w:rsidRPr="00735485">
        <w:rPr>
          <w:rFonts w:hint="eastAsia"/>
          <w:sz w:val="21"/>
          <w:szCs w:val="21"/>
          <w:lang w:eastAsia="zh-CN"/>
        </w:rPr>
        <w:t>122</w:t>
      </w:r>
      <w:r w:rsidRPr="00735485">
        <w:rPr>
          <w:rFonts w:hint="eastAsia"/>
          <w:sz w:val="21"/>
          <w:szCs w:val="21"/>
          <w:lang w:eastAsia="zh-CN"/>
        </w:rPr>
        <w:t>段）。请提供资料，说明正在采取哪些具体措施，以增加妇女在所有决策机构和立法机构，特别是司法部门和高级管理层任职的人数（第</w:t>
      </w:r>
      <w:r w:rsidRPr="00735485">
        <w:rPr>
          <w:rFonts w:hint="eastAsia"/>
          <w:sz w:val="21"/>
          <w:szCs w:val="21"/>
          <w:lang w:eastAsia="zh-CN"/>
        </w:rPr>
        <w:t>160</w:t>
      </w:r>
      <w:r w:rsidRPr="00735485">
        <w:rPr>
          <w:rFonts w:hint="eastAsia"/>
          <w:sz w:val="21"/>
          <w:szCs w:val="21"/>
          <w:lang w:eastAsia="zh-CN"/>
        </w:rPr>
        <w:t>段；</w:t>
      </w:r>
      <w:hyperlink r:id="rId23" w:history="1">
        <w:r w:rsidRPr="00735485">
          <w:rPr>
            <w:rStyle w:val="Hyperlink"/>
            <w:color w:val="auto"/>
            <w:sz w:val="21"/>
            <w:szCs w:val="21"/>
            <w:lang w:eastAsia="zh-CN"/>
          </w:rPr>
          <w:t>CEDAW/C/MDV/CO/3</w:t>
        </w:r>
      </w:hyperlink>
      <w:r w:rsidRPr="00735485">
        <w:rPr>
          <w:rFonts w:hint="eastAsia"/>
          <w:sz w:val="21"/>
          <w:szCs w:val="21"/>
          <w:lang w:eastAsia="zh-CN"/>
        </w:rPr>
        <w:t>，第</w:t>
      </w:r>
      <w:r w:rsidRPr="00735485">
        <w:rPr>
          <w:rFonts w:hint="eastAsia"/>
          <w:sz w:val="21"/>
          <w:szCs w:val="21"/>
          <w:lang w:eastAsia="zh-CN"/>
        </w:rPr>
        <w:t>23</w:t>
      </w:r>
      <w:r w:rsidRPr="00735485">
        <w:rPr>
          <w:rFonts w:hint="eastAsia"/>
          <w:sz w:val="21"/>
          <w:szCs w:val="21"/>
          <w:lang w:eastAsia="zh-CN"/>
        </w:rPr>
        <w:t>和</w:t>
      </w:r>
      <w:r w:rsidRPr="00735485">
        <w:rPr>
          <w:rFonts w:hint="eastAsia"/>
          <w:sz w:val="21"/>
          <w:szCs w:val="21"/>
          <w:lang w:eastAsia="zh-CN"/>
        </w:rPr>
        <w:t>25</w:t>
      </w:r>
      <w:r w:rsidRPr="00735485">
        <w:rPr>
          <w:rFonts w:hint="eastAsia"/>
          <w:sz w:val="21"/>
          <w:szCs w:val="21"/>
          <w:lang w:eastAsia="zh-CN"/>
        </w:rPr>
        <w:t>段）。</w:t>
      </w:r>
    </w:p>
    <w:p w:rsidR="00A92F2A" w:rsidRPr="00735485" w:rsidRDefault="00A92F2A" w:rsidP="00A92F2A">
      <w:pPr>
        <w:pStyle w:val="H23G"/>
        <w:tabs>
          <w:tab w:val="left" w:pos="1701"/>
        </w:tabs>
        <w:spacing w:before="0" w:line="320" w:lineRule="exact"/>
        <w:rPr>
          <w:rFonts w:eastAsia="SimHei"/>
          <w:b w:val="0"/>
          <w:sz w:val="21"/>
          <w:szCs w:val="21"/>
          <w:lang w:eastAsia="zh-CN"/>
        </w:rPr>
      </w:pPr>
      <w:r w:rsidRPr="00735485">
        <w:rPr>
          <w:rFonts w:eastAsia="SimHei"/>
          <w:b w:val="0"/>
          <w:sz w:val="21"/>
          <w:szCs w:val="21"/>
          <w:lang w:eastAsia="zh-CN"/>
        </w:rPr>
        <w:tab/>
      </w:r>
      <w:r w:rsidRPr="00735485">
        <w:rPr>
          <w:rFonts w:eastAsia="SimHei"/>
          <w:b w:val="0"/>
          <w:sz w:val="21"/>
          <w:szCs w:val="21"/>
          <w:lang w:eastAsia="zh-CN"/>
        </w:rPr>
        <w:tab/>
      </w:r>
      <w:r w:rsidRPr="00735485">
        <w:rPr>
          <w:rFonts w:eastAsia="SimHei" w:hint="eastAsia"/>
          <w:b w:val="0"/>
          <w:sz w:val="21"/>
          <w:szCs w:val="21"/>
          <w:lang w:eastAsia="zh-CN"/>
        </w:rPr>
        <w:t>国籍</w:t>
      </w:r>
    </w:p>
    <w:p w:rsidR="00A92F2A" w:rsidRPr="00735485" w:rsidRDefault="00A92F2A" w:rsidP="00A92F2A">
      <w:pPr>
        <w:pStyle w:val="SingleTxtG"/>
        <w:tabs>
          <w:tab w:val="left" w:pos="1701"/>
        </w:tabs>
        <w:spacing w:line="320" w:lineRule="exact"/>
        <w:rPr>
          <w:rFonts w:hint="eastAsia"/>
          <w:sz w:val="21"/>
          <w:szCs w:val="21"/>
          <w:lang w:eastAsia="zh-CN"/>
        </w:rPr>
      </w:pPr>
      <w:r w:rsidRPr="00735485">
        <w:rPr>
          <w:sz w:val="21"/>
          <w:szCs w:val="21"/>
          <w:lang w:eastAsia="zh-CN"/>
        </w:rPr>
        <w:t>12.</w:t>
      </w:r>
      <w:r w:rsidRPr="00735485">
        <w:rPr>
          <w:sz w:val="21"/>
          <w:szCs w:val="21"/>
          <w:lang w:eastAsia="zh-CN"/>
        </w:rPr>
        <w:tab/>
      </w:r>
      <w:r w:rsidRPr="00735485">
        <w:rPr>
          <w:rFonts w:hint="eastAsia"/>
          <w:sz w:val="21"/>
          <w:szCs w:val="21"/>
          <w:lang w:eastAsia="zh-CN"/>
        </w:rPr>
        <w:t>据称，非穆斯林不得成为马尔代夫公民，而且在马尔代夫人与外国人结婚时，外籍配偶获得受抚养者签证，由此结合出生的子女可以成为马尔代尔夫公民（第</w:t>
      </w:r>
      <w:r w:rsidRPr="00735485">
        <w:rPr>
          <w:rFonts w:hint="eastAsia"/>
          <w:sz w:val="21"/>
          <w:szCs w:val="21"/>
          <w:lang w:eastAsia="zh-CN"/>
        </w:rPr>
        <w:t>134</w:t>
      </w:r>
      <w:r w:rsidRPr="00735485">
        <w:rPr>
          <w:rFonts w:hint="eastAsia"/>
          <w:sz w:val="21"/>
          <w:szCs w:val="21"/>
          <w:lang w:eastAsia="zh-CN"/>
        </w:rPr>
        <w:t>段）。此外，据称，虽然母亲为马尔代夫人的非婚生子女将获得马尔代夫国籍，但父亲为马尔代夫人的非婚生子女无法获得马尔代夫国籍（第</w:t>
      </w:r>
      <w:r w:rsidRPr="00735485">
        <w:rPr>
          <w:rFonts w:hint="eastAsia"/>
          <w:sz w:val="21"/>
          <w:szCs w:val="21"/>
          <w:lang w:eastAsia="zh-CN"/>
        </w:rPr>
        <w:t>135</w:t>
      </w:r>
      <w:r w:rsidRPr="00735485">
        <w:rPr>
          <w:rFonts w:hint="eastAsia"/>
          <w:sz w:val="21"/>
          <w:szCs w:val="21"/>
          <w:lang w:eastAsia="zh-CN"/>
        </w:rPr>
        <w:t>段）。请提供资料，说明在缔约国生活的非穆斯林（外籍和非外籍）妇女的数量。这类妇女在多大程度上能够享有与缔约国穆斯林妇女同等的权利？请提供资料，说明正在采取哪些措施来确保与外国人结婚的马尔代夫公民的外籍配偶可以获得马尔代夫公民身份，而不论其宗教意识形态如何。请提供数据，说明缔约国内父亲是马尔代夫人的无国籍非婚生子女的数量。</w:t>
      </w:r>
    </w:p>
    <w:p w:rsidR="00A92F2A" w:rsidRPr="00735485" w:rsidRDefault="00A92F2A" w:rsidP="00A92F2A">
      <w:pPr>
        <w:pStyle w:val="H23G"/>
        <w:tabs>
          <w:tab w:val="left" w:pos="1701"/>
        </w:tabs>
        <w:spacing w:before="0" w:line="320" w:lineRule="exact"/>
        <w:rPr>
          <w:rFonts w:eastAsia="SimHei" w:hint="eastAsia"/>
          <w:b w:val="0"/>
          <w:sz w:val="21"/>
          <w:szCs w:val="21"/>
          <w:lang w:eastAsia="zh-CN"/>
        </w:rPr>
      </w:pPr>
      <w:r w:rsidRPr="00735485">
        <w:rPr>
          <w:rFonts w:eastAsia="SimHei"/>
          <w:b w:val="0"/>
          <w:sz w:val="21"/>
          <w:szCs w:val="21"/>
          <w:lang w:eastAsia="zh-CN"/>
        </w:rPr>
        <w:tab/>
      </w:r>
      <w:r w:rsidRPr="00735485">
        <w:rPr>
          <w:rFonts w:eastAsia="SimHei"/>
          <w:b w:val="0"/>
          <w:sz w:val="21"/>
          <w:szCs w:val="21"/>
          <w:lang w:eastAsia="zh-CN"/>
        </w:rPr>
        <w:tab/>
      </w:r>
      <w:r w:rsidRPr="00735485">
        <w:rPr>
          <w:rFonts w:eastAsia="SimHei" w:hint="eastAsia"/>
          <w:b w:val="0"/>
          <w:sz w:val="21"/>
          <w:szCs w:val="21"/>
          <w:lang w:eastAsia="zh-CN"/>
        </w:rPr>
        <w:t>教育</w:t>
      </w:r>
      <w:r w:rsidRPr="00735485">
        <w:rPr>
          <w:rFonts w:eastAsia="SimHei"/>
          <w:b w:val="0"/>
          <w:sz w:val="21"/>
          <w:szCs w:val="21"/>
          <w:lang w:eastAsia="zh-CN"/>
        </w:rPr>
        <w:t xml:space="preserve"> </w:t>
      </w:r>
    </w:p>
    <w:p w:rsidR="00A92F2A" w:rsidRPr="00735485" w:rsidRDefault="00A92F2A" w:rsidP="00A92F2A">
      <w:pPr>
        <w:pStyle w:val="SingleTxtG"/>
        <w:tabs>
          <w:tab w:val="left" w:pos="1701"/>
        </w:tabs>
        <w:spacing w:line="320" w:lineRule="exact"/>
        <w:rPr>
          <w:rFonts w:hint="eastAsia"/>
          <w:sz w:val="21"/>
          <w:szCs w:val="21"/>
          <w:lang w:eastAsia="zh-CN"/>
        </w:rPr>
      </w:pPr>
      <w:r w:rsidRPr="00735485">
        <w:rPr>
          <w:sz w:val="21"/>
          <w:szCs w:val="21"/>
          <w:lang w:eastAsia="zh-CN"/>
        </w:rPr>
        <w:t>13.</w:t>
      </w:r>
      <w:r w:rsidRPr="00735485">
        <w:rPr>
          <w:sz w:val="21"/>
          <w:szCs w:val="21"/>
          <w:lang w:eastAsia="zh-CN"/>
        </w:rPr>
        <w:tab/>
      </w:r>
      <w:r w:rsidRPr="00735485">
        <w:rPr>
          <w:rFonts w:hint="eastAsia"/>
          <w:sz w:val="21"/>
          <w:szCs w:val="21"/>
          <w:lang w:eastAsia="zh-CN"/>
        </w:rPr>
        <w:t>据称，课程入学情况往往遵循固定的选择模型，因为女生大多学习护理和教育课程，男生则选择工程学（第</w:t>
      </w:r>
      <w:r w:rsidRPr="00735485">
        <w:rPr>
          <w:rFonts w:hint="eastAsia"/>
          <w:sz w:val="21"/>
          <w:szCs w:val="21"/>
          <w:lang w:eastAsia="zh-CN"/>
        </w:rPr>
        <w:t>65</w:t>
      </w:r>
      <w:r w:rsidRPr="00735485">
        <w:rPr>
          <w:rFonts w:hint="eastAsia"/>
          <w:sz w:val="21"/>
          <w:szCs w:val="21"/>
          <w:lang w:eastAsia="zh-CN"/>
        </w:rPr>
        <w:t>段）。还据称，就技术和职业培训方案而言，女生则大多学习传统固定课程（第</w:t>
      </w:r>
      <w:r w:rsidRPr="00735485">
        <w:rPr>
          <w:rFonts w:hint="eastAsia"/>
          <w:sz w:val="21"/>
          <w:szCs w:val="21"/>
          <w:lang w:eastAsia="zh-CN"/>
        </w:rPr>
        <w:t>66</w:t>
      </w:r>
      <w:r w:rsidRPr="00735485">
        <w:rPr>
          <w:rFonts w:hint="eastAsia"/>
          <w:sz w:val="21"/>
          <w:szCs w:val="21"/>
          <w:lang w:eastAsia="zh-CN"/>
        </w:rPr>
        <w:t>段）。请提供资料，说明为了解决因固定的课程选择模型致使女生集中在传统课程及其对就业职业隔离的影响所采取的具体措施。还请提供资料，说明为了解决所确认的缔约国教育选择有限问题正在采取的措施，包括暂行特别措施（第</w:t>
      </w:r>
      <w:r w:rsidRPr="00735485">
        <w:rPr>
          <w:rFonts w:hint="eastAsia"/>
          <w:sz w:val="21"/>
          <w:szCs w:val="21"/>
          <w:lang w:eastAsia="zh-CN"/>
        </w:rPr>
        <w:t>144</w:t>
      </w:r>
      <w:r w:rsidRPr="00735485">
        <w:rPr>
          <w:rFonts w:hint="eastAsia"/>
          <w:sz w:val="21"/>
          <w:szCs w:val="21"/>
          <w:lang w:eastAsia="zh-CN"/>
        </w:rPr>
        <w:t>段）。</w:t>
      </w:r>
    </w:p>
    <w:p w:rsidR="00A92F2A" w:rsidRPr="00735485" w:rsidRDefault="00A92F2A" w:rsidP="00A92F2A">
      <w:pPr>
        <w:pStyle w:val="SingleTxtG"/>
        <w:tabs>
          <w:tab w:val="left" w:pos="1701"/>
        </w:tabs>
        <w:spacing w:line="320" w:lineRule="exact"/>
        <w:rPr>
          <w:rFonts w:hint="eastAsia"/>
          <w:sz w:val="21"/>
          <w:szCs w:val="21"/>
          <w:lang w:eastAsia="zh-CN"/>
        </w:rPr>
      </w:pPr>
      <w:r w:rsidRPr="00735485">
        <w:rPr>
          <w:sz w:val="21"/>
          <w:szCs w:val="21"/>
          <w:lang w:eastAsia="zh-CN"/>
        </w:rPr>
        <w:t>14.</w:t>
      </w:r>
      <w:r w:rsidRPr="00735485">
        <w:rPr>
          <w:sz w:val="21"/>
          <w:szCs w:val="21"/>
          <w:lang w:eastAsia="zh-CN"/>
        </w:rPr>
        <w:tab/>
      </w:r>
      <w:r w:rsidRPr="00735485">
        <w:rPr>
          <w:rFonts w:hint="eastAsia"/>
          <w:sz w:val="21"/>
          <w:szCs w:val="21"/>
          <w:lang w:eastAsia="zh-CN"/>
        </w:rPr>
        <w:t>据称，要提供高质量的教育，一项重大挑战是缔约国缺乏培训中小学教师的能力，</w:t>
      </w:r>
      <w:r w:rsidRPr="00735485">
        <w:rPr>
          <w:sz w:val="21"/>
          <w:szCs w:val="21"/>
          <w:lang w:eastAsia="zh-CN"/>
        </w:rPr>
        <w:t>6</w:t>
      </w:r>
      <w:r w:rsidRPr="00735485">
        <w:rPr>
          <w:rFonts w:hint="eastAsia"/>
          <w:sz w:val="21"/>
          <w:szCs w:val="21"/>
          <w:lang w:eastAsia="zh-CN"/>
        </w:rPr>
        <w:t xml:space="preserve"> </w:t>
      </w:r>
      <w:r w:rsidRPr="00735485">
        <w:rPr>
          <w:sz w:val="21"/>
          <w:szCs w:val="21"/>
          <w:lang w:eastAsia="zh-CN"/>
        </w:rPr>
        <w:t>800</w:t>
      </w:r>
      <w:r w:rsidRPr="00735485">
        <w:rPr>
          <w:rFonts w:hint="eastAsia"/>
          <w:sz w:val="21"/>
          <w:szCs w:val="21"/>
          <w:lang w:eastAsia="zh-CN"/>
        </w:rPr>
        <w:t>名教师中有超过</w:t>
      </w:r>
      <w:r w:rsidRPr="00735485">
        <w:rPr>
          <w:rFonts w:hint="eastAsia"/>
          <w:sz w:val="21"/>
          <w:szCs w:val="21"/>
          <w:lang w:eastAsia="zh-CN"/>
        </w:rPr>
        <w:t>700</w:t>
      </w:r>
      <w:r w:rsidRPr="00735485">
        <w:rPr>
          <w:rFonts w:hint="eastAsia"/>
          <w:sz w:val="21"/>
          <w:szCs w:val="21"/>
          <w:lang w:eastAsia="zh-CN"/>
        </w:rPr>
        <w:t>名未经培训（第</w:t>
      </w:r>
      <w:r w:rsidRPr="00735485">
        <w:rPr>
          <w:rFonts w:hint="eastAsia"/>
          <w:sz w:val="21"/>
          <w:szCs w:val="21"/>
          <w:lang w:eastAsia="zh-CN"/>
        </w:rPr>
        <w:t>147</w:t>
      </w:r>
      <w:r w:rsidRPr="00735485">
        <w:rPr>
          <w:rFonts w:hint="eastAsia"/>
          <w:sz w:val="21"/>
          <w:szCs w:val="21"/>
          <w:lang w:eastAsia="zh-CN"/>
        </w:rPr>
        <w:t>段）。还指出，在学校校长和副校长级决策职位方面的性别比差距十分悬殊。此外，据称，新的学校课程不再列入性与生殖健康和权利等相关主题，而且教科书存在性别歧视（第</w:t>
      </w:r>
      <w:r w:rsidRPr="00735485">
        <w:rPr>
          <w:rFonts w:hint="eastAsia"/>
          <w:sz w:val="21"/>
          <w:szCs w:val="21"/>
          <w:lang w:eastAsia="zh-CN"/>
        </w:rPr>
        <w:t>149</w:t>
      </w:r>
      <w:r w:rsidRPr="00735485">
        <w:rPr>
          <w:rFonts w:hint="eastAsia"/>
          <w:sz w:val="21"/>
          <w:szCs w:val="21"/>
          <w:lang w:eastAsia="zh-CN"/>
        </w:rPr>
        <w:t>段）。请提供资料，说明为了促进教师培训并确保有适当数量的妇女在教育部门决策职位任职所采取的措施。正在采取哪些措施，以便从教科书中删除性别歧视和陈规定型观念，并确保课程纳入且在所有学校提供与年龄相称的性与生殖健康和权利教育？请提供数据，说明早婚</w:t>
      </w:r>
      <w:r w:rsidRPr="00735485">
        <w:rPr>
          <w:rFonts w:hint="eastAsia"/>
          <w:sz w:val="21"/>
          <w:szCs w:val="21"/>
          <w:lang w:eastAsia="zh-CN"/>
        </w:rPr>
        <w:t>/</w:t>
      </w:r>
      <w:r w:rsidRPr="00735485">
        <w:rPr>
          <w:rFonts w:hint="eastAsia"/>
          <w:sz w:val="21"/>
          <w:szCs w:val="21"/>
          <w:lang w:eastAsia="zh-CN"/>
        </w:rPr>
        <w:t>童婚对女童的受教育权的影响。建立了哪些机制来确保女童在因结婚或其他原因而辍学之后重返校园？</w:t>
      </w:r>
    </w:p>
    <w:p w:rsidR="00A92F2A" w:rsidRPr="00735485" w:rsidRDefault="00A92F2A" w:rsidP="00A92F2A">
      <w:pPr>
        <w:pStyle w:val="H23G"/>
        <w:tabs>
          <w:tab w:val="left" w:pos="1701"/>
        </w:tabs>
        <w:spacing w:before="0" w:line="320" w:lineRule="exact"/>
        <w:rPr>
          <w:rFonts w:eastAsia="SimHei"/>
          <w:b w:val="0"/>
          <w:sz w:val="21"/>
          <w:szCs w:val="21"/>
          <w:lang w:eastAsia="zh-CN"/>
        </w:rPr>
      </w:pPr>
      <w:r w:rsidRPr="00735485">
        <w:rPr>
          <w:rFonts w:eastAsia="SimHei"/>
          <w:b w:val="0"/>
          <w:sz w:val="21"/>
          <w:szCs w:val="21"/>
          <w:lang w:eastAsia="zh-CN"/>
        </w:rPr>
        <w:tab/>
      </w:r>
      <w:r w:rsidRPr="00735485">
        <w:rPr>
          <w:rFonts w:eastAsia="SimHei"/>
          <w:b w:val="0"/>
          <w:sz w:val="21"/>
          <w:szCs w:val="21"/>
          <w:lang w:eastAsia="zh-CN"/>
        </w:rPr>
        <w:tab/>
      </w:r>
      <w:r w:rsidRPr="00735485">
        <w:rPr>
          <w:rFonts w:eastAsia="SimHei" w:hint="eastAsia"/>
          <w:b w:val="0"/>
          <w:sz w:val="21"/>
          <w:szCs w:val="21"/>
          <w:lang w:eastAsia="zh-CN"/>
        </w:rPr>
        <w:t>就业</w:t>
      </w:r>
    </w:p>
    <w:p w:rsidR="00A92F2A" w:rsidRPr="00735485" w:rsidRDefault="00A92F2A" w:rsidP="00A92F2A">
      <w:pPr>
        <w:pStyle w:val="SingleTxtG"/>
        <w:tabs>
          <w:tab w:val="left" w:pos="1701"/>
        </w:tabs>
        <w:spacing w:line="320" w:lineRule="exact"/>
        <w:rPr>
          <w:rFonts w:hint="eastAsia"/>
          <w:sz w:val="21"/>
          <w:szCs w:val="21"/>
          <w:lang w:eastAsia="zh-CN"/>
        </w:rPr>
      </w:pPr>
      <w:r w:rsidRPr="00735485">
        <w:rPr>
          <w:sz w:val="21"/>
          <w:szCs w:val="21"/>
          <w:lang w:eastAsia="zh-CN"/>
        </w:rPr>
        <w:t>15.</w:t>
      </w:r>
      <w:r w:rsidRPr="00735485">
        <w:rPr>
          <w:sz w:val="21"/>
          <w:szCs w:val="21"/>
          <w:lang w:eastAsia="zh-CN"/>
        </w:rPr>
        <w:tab/>
      </w:r>
      <w:r w:rsidRPr="00735485">
        <w:rPr>
          <w:rFonts w:hint="eastAsia"/>
          <w:sz w:val="21"/>
          <w:szCs w:val="21"/>
          <w:lang w:eastAsia="zh-CN"/>
        </w:rPr>
        <w:t>据称，女性挣钱比男性少，而且在旅游业工作的人数较少，旅游业在缔约国国内生产总值中占</w:t>
      </w:r>
      <w:r w:rsidRPr="00735485">
        <w:rPr>
          <w:rFonts w:hint="eastAsia"/>
          <w:sz w:val="21"/>
          <w:szCs w:val="21"/>
          <w:lang w:eastAsia="zh-CN"/>
        </w:rPr>
        <w:t>30%</w:t>
      </w:r>
      <w:r w:rsidRPr="00735485">
        <w:rPr>
          <w:rFonts w:hint="eastAsia"/>
          <w:sz w:val="21"/>
          <w:szCs w:val="21"/>
          <w:lang w:eastAsia="zh-CN"/>
        </w:rPr>
        <w:t>（第</w:t>
      </w:r>
      <w:hyperlink r:id="rId24" w:history="1">
        <w:r w:rsidRPr="00735485">
          <w:rPr>
            <w:rStyle w:val="Hyperlink"/>
            <w:color w:val="auto"/>
            <w:sz w:val="21"/>
            <w:szCs w:val="21"/>
            <w:lang w:eastAsia="zh-CN"/>
          </w:rPr>
          <w:t>162-163</w:t>
        </w:r>
      </w:hyperlink>
      <w:r w:rsidRPr="00735485">
        <w:rPr>
          <w:rFonts w:hint="eastAsia"/>
          <w:sz w:val="21"/>
          <w:szCs w:val="21"/>
          <w:lang w:eastAsia="zh-CN"/>
        </w:rPr>
        <w:t>段）。请提供资料，说明为了缩小工资性别差距以及解决男女在就业中的职业隔离问题正在采取的全部措施。还请提供资料，说明为了促进妇女在所有部门（包括旅游业）中就业正在采取的任何措施。请对报告称移徙女工遭受没收身份证件和不支付工资等剥削问题做出回应。请提供资料，说明为了应对这些挑战所采取的措施，包括规范招聘机构的活动和起诉无所顾忌的招聘者。</w:t>
      </w:r>
    </w:p>
    <w:p w:rsidR="00A92F2A" w:rsidRPr="00735485" w:rsidRDefault="00A92F2A" w:rsidP="00A92F2A">
      <w:pPr>
        <w:pStyle w:val="SingleTxtG"/>
        <w:tabs>
          <w:tab w:val="left" w:pos="1701"/>
        </w:tabs>
        <w:spacing w:line="320" w:lineRule="exact"/>
        <w:rPr>
          <w:rFonts w:hint="eastAsia"/>
          <w:sz w:val="21"/>
          <w:szCs w:val="21"/>
          <w:lang w:eastAsia="zh-CN"/>
        </w:rPr>
      </w:pPr>
      <w:r w:rsidRPr="00735485">
        <w:rPr>
          <w:sz w:val="21"/>
          <w:szCs w:val="21"/>
          <w:lang w:eastAsia="zh-CN"/>
        </w:rPr>
        <w:t>16.</w:t>
      </w:r>
      <w:r w:rsidRPr="00735485">
        <w:rPr>
          <w:sz w:val="21"/>
          <w:szCs w:val="21"/>
          <w:lang w:eastAsia="zh-CN"/>
        </w:rPr>
        <w:tab/>
      </w:r>
      <w:r w:rsidRPr="00735485">
        <w:rPr>
          <w:rFonts w:hint="eastAsia"/>
          <w:sz w:val="21"/>
          <w:szCs w:val="21"/>
          <w:lang w:eastAsia="zh-CN"/>
        </w:rPr>
        <w:t>请回应称因忙于家务劳动致使女性大多失业，因此在经济上不活跃的报告。请提供资料，说明要求家长（大多是母亲）在一周内数次到访学校的多班学校制度的性别影响。请提供资料，说明缔约国可提供的托儿所数量以及缔约国在多大程度上利用灵活的工作安排来确保男女分担育儿责任（第</w:t>
      </w:r>
      <w:r w:rsidRPr="00735485">
        <w:rPr>
          <w:rFonts w:hint="eastAsia"/>
          <w:sz w:val="21"/>
          <w:szCs w:val="21"/>
          <w:lang w:eastAsia="zh-CN"/>
        </w:rPr>
        <w:t>70</w:t>
      </w:r>
      <w:r w:rsidRPr="00735485">
        <w:rPr>
          <w:rFonts w:hint="eastAsia"/>
          <w:sz w:val="21"/>
          <w:szCs w:val="21"/>
          <w:lang w:eastAsia="zh-CN"/>
        </w:rPr>
        <w:t>和</w:t>
      </w:r>
      <w:r w:rsidRPr="00735485">
        <w:rPr>
          <w:rFonts w:hint="eastAsia"/>
          <w:sz w:val="21"/>
          <w:szCs w:val="21"/>
          <w:lang w:eastAsia="zh-CN"/>
        </w:rPr>
        <w:t>73</w:t>
      </w:r>
      <w:r w:rsidRPr="00735485">
        <w:rPr>
          <w:rFonts w:hint="eastAsia"/>
          <w:sz w:val="21"/>
          <w:szCs w:val="21"/>
          <w:lang w:eastAsia="zh-CN"/>
        </w:rPr>
        <w:t>段）。</w:t>
      </w:r>
    </w:p>
    <w:p w:rsidR="00A92F2A" w:rsidRPr="00735485" w:rsidRDefault="00A92F2A" w:rsidP="00A92F2A">
      <w:pPr>
        <w:pStyle w:val="H23G"/>
        <w:tabs>
          <w:tab w:val="left" w:pos="1701"/>
        </w:tabs>
        <w:spacing w:before="0" w:line="320" w:lineRule="exact"/>
        <w:rPr>
          <w:rFonts w:eastAsia="SimHei"/>
          <w:b w:val="0"/>
          <w:sz w:val="21"/>
          <w:szCs w:val="21"/>
          <w:lang w:eastAsia="zh-CN"/>
        </w:rPr>
      </w:pPr>
      <w:r w:rsidRPr="00735485">
        <w:rPr>
          <w:rFonts w:eastAsia="SimHei"/>
          <w:b w:val="0"/>
          <w:sz w:val="21"/>
          <w:szCs w:val="21"/>
          <w:lang w:eastAsia="zh-CN"/>
        </w:rPr>
        <w:tab/>
      </w:r>
      <w:r w:rsidRPr="00735485">
        <w:rPr>
          <w:rFonts w:eastAsia="SimHei"/>
          <w:b w:val="0"/>
          <w:sz w:val="21"/>
          <w:szCs w:val="21"/>
          <w:lang w:eastAsia="zh-CN"/>
        </w:rPr>
        <w:tab/>
      </w:r>
      <w:r w:rsidRPr="00735485">
        <w:rPr>
          <w:rFonts w:eastAsia="SimHei" w:hint="eastAsia"/>
          <w:b w:val="0"/>
          <w:sz w:val="21"/>
          <w:szCs w:val="21"/>
          <w:lang w:eastAsia="zh-CN"/>
        </w:rPr>
        <w:t>卫生</w:t>
      </w:r>
    </w:p>
    <w:p w:rsidR="00A92F2A" w:rsidRPr="00735485" w:rsidRDefault="00A92F2A" w:rsidP="00A92F2A">
      <w:pPr>
        <w:pStyle w:val="SingleTxtG"/>
        <w:tabs>
          <w:tab w:val="left" w:pos="1701"/>
        </w:tabs>
        <w:spacing w:line="320" w:lineRule="exact"/>
        <w:rPr>
          <w:rFonts w:hint="eastAsia"/>
          <w:sz w:val="21"/>
          <w:szCs w:val="21"/>
          <w:lang w:eastAsia="zh-CN"/>
        </w:rPr>
      </w:pPr>
      <w:r w:rsidRPr="00735485">
        <w:rPr>
          <w:sz w:val="21"/>
          <w:szCs w:val="21"/>
          <w:lang w:eastAsia="zh-CN"/>
        </w:rPr>
        <w:t>17.</w:t>
      </w:r>
      <w:r w:rsidRPr="00735485">
        <w:rPr>
          <w:sz w:val="21"/>
          <w:szCs w:val="21"/>
          <w:lang w:eastAsia="zh-CN"/>
        </w:rPr>
        <w:tab/>
      </w:r>
      <w:r w:rsidRPr="00735485">
        <w:rPr>
          <w:rFonts w:hint="eastAsia"/>
          <w:sz w:val="21"/>
          <w:szCs w:val="21"/>
          <w:lang w:eastAsia="zh-CN"/>
        </w:rPr>
        <w:t>提交委员会的资料显示，不安全且秘密堕胎现象在缔约国普遍存在，根源是青少年怀孕率高。报告还指出，在一些环礁岛上仅限于已婚夫妇才能获得避孕用具。请提供资料，说明堕胎率以及正在采取哪些法律措施来确保在某些情况下允许堕胎。还请提供资料，说明为了确保少女和未婚女性获得避孕用具正在采取的措施。</w:t>
      </w:r>
    </w:p>
    <w:p w:rsidR="00A92F2A" w:rsidRPr="00735485" w:rsidRDefault="00A92F2A" w:rsidP="00A92F2A">
      <w:pPr>
        <w:pStyle w:val="SingleTxtG"/>
        <w:tabs>
          <w:tab w:val="left" w:pos="1701"/>
        </w:tabs>
        <w:spacing w:line="320" w:lineRule="exact"/>
        <w:rPr>
          <w:rFonts w:hint="eastAsia"/>
          <w:sz w:val="21"/>
          <w:szCs w:val="21"/>
          <w:lang w:eastAsia="zh-CN"/>
        </w:rPr>
      </w:pPr>
      <w:r w:rsidRPr="00735485">
        <w:rPr>
          <w:sz w:val="21"/>
          <w:szCs w:val="21"/>
          <w:lang w:eastAsia="zh-CN"/>
        </w:rPr>
        <w:t>18.</w:t>
      </w:r>
      <w:r w:rsidRPr="00735485">
        <w:rPr>
          <w:sz w:val="21"/>
          <w:szCs w:val="21"/>
          <w:lang w:eastAsia="zh-CN"/>
        </w:rPr>
        <w:tab/>
      </w:r>
      <w:r w:rsidRPr="00735485">
        <w:rPr>
          <w:rFonts w:hint="eastAsia"/>
          <w:sz w:val="21"/>
          <w:szCs w:val="21"/>
          <w:lang w:eastAsia="zh-CN"/>
        </w:rPr>
        <w:t>请提供资料，说明称因现行卫生系统缺乏预防方案和针对高危群体（如从事卖淫的妇女）的专门保健致使报告称艾滋病在缔约国爆发。为此，请解释说明旨在防止艾滋病在从事卖淫的妇女和女性静脉注射吸毒者当中传播的现有方案和服务。</w:t>
      </w:r>
    </w:p>
    <w:p w:rsidR="00A92F2A" w:rsidRPr="00735485" w:rsidRDefault="00A92F2A" w:rsidP="00A92F2A">
      <w:pPr>
        <w:pStyle w:val="H23G"/>
        <w:tabs>
          <w:tab w:val="left" w:pos="1701"/>
        </w:tabs>
        <w:spacing w:before="0" w:line="320" w:lineRule="exact"/>
        <w:rPr>
          <w:rFonts w:eastAsia="SimHei"/>
          <w:b w:val="0"/>
          <w:sz w:val="21"/>
          <w:szCs w:val="21"/>
          <w:lang w:eastAsia="zh-CN"/>
        </w:rPr>
      </w:pPr>
      <w:r w:rsidRPr="00735485">
        <w:rPr>
          <w:rFonts w:eastAsia="SimHei"/>
          <w:b w:val="0"/>
          <w:sz w:val="21"/>
          <w:szCs w:val="21"/>
          <w:lang w:eastAsia="zh-CN"/>
        </w:rPr>
        <w:tab/>
      </w:r>
      <w:r w:rsidRPr="00735485">
        <w:rPr>
          <w:rFonts w:eastAsia="SimHei"/>
          <w:b w:val="0"/>
          <w:sz w:val="21"/>
          <w:szCs w:val="21"/>
          <w:lang w:eastAsia="zh-CN"/>
        </w:rPr>
        <w:tab/>
      </w:r>
      <w:r w:rsidRPr="00735485">
        <w:rPr>
          <w:rFonts w:eastAsia="SimHei" w:hint="eastAsia"/>
          <w:b w:val="0"/>
          <w:sz w:val="21"/>
          <w:szCs w:val="21"/>
          <w:lang w:eastAsia="zh-CN"/>
        </w:rPr>
        <w:t>农村妇女</w:t>
      </w:r>
      <w:r w:rsidRPr="00735485">
        <w:rPr>
          <w:rFonts w:eastAsia="SimHei"/>
          <w:b w:val="0"/>
          <w:sz w:val="21"/>
          <w:szCs w:val="21"/>
          <w:lang w:eastAsia="zh-CN"/>
        </w:rPr>
        <w:t xml:space="preserve"> </w:t>
      </w:r>
    </w:p>
    <w:p w:rsidR="00A92F2A" w:rsidRPr="00735485" w:rsidRDefault="00A92F2A" w:rsidP="00A92F2A">
      <w:pPr>
        <w:pStyle w:val="SingleTxtG"/>
        <w:tabs>
          <w:tab w:val="left" w:pos="1701"/>
        </w:tabs>
        <w:spacing w:line="320" w:lineRule="exact"/>
        <w:rPr>
          <w:sz w:val="21"/>
          <w:szCs w:val="21"/>
          <w:lang w:eastAsia="zh-CN"/>
        </w:rPr>
      </w:pPr>
      <w:r w:rsidRPr="00735485">
        <w:rPr>
          <w:sz w:val="21"/>
          <w:szCs w:val="21"/>
          <w:lang w:eastAsia="zh-CN"/>
        </w:rPr>
        <w:t>19.</w:t>
      </w:r>
      <w:r w:rsidRPr="00735485">
        <w:rPr>
          <w:sz w:val="21"/>
          <w:szCs w:val="21"/>
          <w:lang w:eastAsia="zh-CN"/>
        </w:rPr>
        <w:tab/>
      </w:r>
      <w:r w:rsidRPr="00735485">
        <w:rPr>
          <w:rFonts w:hint="eastAsia"/>
          <w:sz w:val="21"/>
          <w:szCs w:val="21"/>
          <w:lang w:eastAsia="zh-CN"/>
        </w:rPr>
        <w:t>请提供资料，说明正在采取哪些措施来增加从事环礁和岛屿管理工作的妇女人数（第</w:t>
      </w:r>
      <w:r w:rsidRPr="00735485">
        <w:rPr>
          <w:rFonts w:hint="eastAsia"/>
          <w:sz w:val="21"/>
          <w:szCs w:val="21"/>
          <w:lang w:eastAsia="zh-CN"/>
        </w:rPr>
        <w:t>199</w:t>
      </w:r>
      <w:r w:rsidRPr="00735485">
        <w:rPr>
          <w:rFonts w:hint="eastAsia"/>
          <w:sz w:val="21"/>
          <w:szCs w:val="21"/>
          <w:lang w:eastAsia="zh-CN"/>
        </w:rPr>
        <w:t>和</w:t>
      </w:r>
      <w:r w:rsidRPr="00735485">
        <w:rPr>
          <w:rFonts w:hint="eastAsia"/>
          <w:sz w:val="21"/>
          <w:szCs w:val="21"/>
          <w:lang w:eastAsia="zh-CN"/>
        </w:rPr>
        <w:t>202</w:t>
      </w:r>
      <w:r w:rsidRPr="00735485">
        <w:rPr>
          <w:rFonts w:hint="eastAsia"/>
          <w:sz w:val="21"/>
          <w:szCs w:val="21"/>
          <w:lang w:eastAsia="zh-CN"/>
        </w:rPr>
        <w:t>段）。制定了哪些措施来加强农村妇女参与制定对其有影响的领域的政策和法例，包括缓解并适应气候变化负面影响的措施（第</w:t>
      </w:r>
      <w:r w:rsidRPr="00735485">
        <w:rPr>
          <w:rFonts w:hint="eastAsia"/>
          <w:sz w:val="21"/>
          <w:szCs w:val="21"/>
          <w:lang w:eastAsia="zh-CN"/>
        </w:rPr>
        <w:t>202</w:t>
      </w:r>
      <w:r w:rsidRPr="00735485">
        <w:rPr>
          <w:rFonts w:hint="eastAsia"/>
          <w:sz w:val="21"/>
          <w:szCs w:val="21"/>
          <w:lang w:eastAsia="zh-CN"/>
        </w:rPr>
        <w:t>段）？</w:t>
      </w:r>
    </w:p>
    <w:p w:rsidR="00A92F2A" w:rsidRPr="00735485" w:rsidRDefault="00A92F2A" w:rsidP="00A92F2A">
      <w:pPr>
        <w:pStyle w:val="H23G"/>
        <w:tabs>
          <w:tab w:val="left" w:pos="1701"/>
        </w:tabs>
        <w:spacing w:before="0" w:line="320" w:lineRule="exact"/>
        <w:rPr>
          <w:rFonts w:eastAsia="SimHei"/>
          <w:b w:val="0"/>
          <w:sz w:val="21"/>
          <w:szCs w:val="21"/>
          <w:lang w:eastAsia="zh-CN"/>
        </w:rPr>
      </w:pPr>
      <w:r w:rsidRPr="00735485">
        <w:rPr>
          <w:rFonts w:eastAsia="SimHei"/>
          <w:b w:val="0"/>
          <w:sz w:val="21"/>
          <w:szCs w:val="21"/>
          <w:lang w:eastAsia="zh-CN"/>
        </w:rPr>
        <w:tab/>
      </w:r>
      <w:r w:rsidRPr="00735485">
        <w:rPr>
          <w:rFonts w:eastAsia="SimHei"/>
          <w:b w:val="0"/>
          <w:sz w:val="21"/>
          <w:szCs w:val="21"/>
          <w:lang w:eastAsia="zh-CN"/>
        </w:rPr>
        <w:tab/>
      </w:r>
      <w:r w:rsidRPr="00735485">
        <w:rPr>
          <w:rFonts w:eastAsia="SimHei" w:hint="eastAsia"/>
          <w:b w:val="0"/>
          <w:sz w:val="21"/>
          <w:szCs w:val="21"/>
          <w:lang w:eastAsia="zh-CN"/>
        </w:rPr>
        <w:t>婚姻和家庭关系</w:t>
      </w:r>
      <w:r w:rsidRPr="00735485">
        <w:rPr>
          <w:rFonts w:eastAsia="SimHei"/>
          <w:b w:val="0"/>
          <w:sz w:val="21"/>
          <w:szCs w:val="21"/>
          <w:lang w:eastAsia="zh-CN"/>
        </w:rPr>
        <w:t xml:space="preserve"> </w:t>
      </w:r>
    </w:p>
    <w:p w:rsidR="00A92F2A" w:rsidRPr="00735485" w:rsidRDefault="00A92F2A" w:rsidP="00A92F2A">
      <w:pPr>
        <w:pStyle w:val="SingleTxtG"/>
        <w:tabs>
          <w:tab w:val="left" w:pos="1701"/>
        </w:tabs>
        <w:spacing w:line="320" w:lineRule="exact"/>
        <w:rPr>
          <w:sz w:val="21"/>
          <w:szCs w:val="21"/>
          <w:lang w:eastAsia="zh-CN"/>
        </w:rPr>
      </w:pPr>
      <w:r w:rsidRPr="00735485">
        <w:rPr>
          <w:sz w:val="21"/>
          <w:szCs w:val="21"/>
          <w:lang w:eastAsia="zh-CN"/>
        </w:rPr>
        <w:t>20.</w:t>
      </w:r>
      <w:r w:rsidRPr="00735485">
        <w:rPr>
          <w:sz w:val="21"/>
          <w:szCs w:val="21"/>
          <w:lang w:eastAsia="zh-CN"/>
        </w:rPr>
        <w:tab/>
      </w:r>
      <w:r w:rsidRPr="00735485">
        <w:rPr>
          <w:rFonts w:hint="eastAsia"/>
          <w:sz w:val="21"/>
          <w:szCs w:val="21"/>
          <w:lang w:eastAsia="zh-CN"/>
        </w:rPr>
        <w:t>据称，虽然马尔代夫女性不得与非穆斯林男子结婚，但是假如马尔代夫男子希望与一名非穆斯林女子结婚，那么只有在伊斯兰教法允许该名非穆斯林女子与穆斯林男子结婚时，方可举行婚礼（第</w:t>
      </w:r>
      <w:r w:rsidRPr="00735485">
        <w:rPr>
          <w:rFonts w:hint="eastAsia"/>
          <w:sz w:val="21"/>
          <w:szCs w:val="21"/>
          <w:lang w:eastAsia="zh-CN"/>
        </w:rPr>
        <w:t>205</w:t>
      </w:r>
      <w:r w:rsidRPr="00735485">
        <w:rPr>
          <w:rFonts w:hint="eastAsia"/>
          <w:sz w:val="21"/>
          <w:szCs w:val="21"/>
          <w:lang w:eastAsia="zh-CN"/>
        </w:rPr>
        <w:t>段）。请提供资料，说明法律是否同样对马尔代夫女性与非穆斯林男子结婚的例外情况作了规定。请介绍正在采取哪些措施来应对允许丈夫与妻子离异，但不允许妻子与丈夫离异的做法（第</w:t>
      </w:r>
      <w:r w:rsidRPr="00735485">
        <w:rPr>
          <w:rFonts w:hint="eastAsia"/>
          <w:sz w:val="21"/>
          <w:szCs w:val="21"/>
          <w:lang w:eastAsia="zh-CN"/>
        </w:rPr>
        <w:t>212</w:t>
      </w:r>
      <w:r w:rsidRPr="00735485">
        <w:rPr>
          <w:rFonts w:hint="eastAsia"/>
          <w:sz w:val="21"/>
          <w:szCs w:val="21"/>
          <w:lang w:eastAsia="zh-CN"/>
        </w:rPr>
        <w:t>段）。据称，在遗产继承案件中，由于认为在家庭中男性继承人比女性继承人承担更多的财务责任的看法，所以男性继承人得到的遗产份额是女性继承人的两倍。正在采取哪些措施，以便确保遗产在男女间平等分配并废除在遗产继承案件中女性证词与男性证词不享有同等分量的规则？请提供分列的数据，说明缔约国内</w:t>
      </w:r>
      <w:r w:rsidRPr="00735485">
        <w:rPr>
          <w:rFonts w:hint="eastAsia"/>
          <w:sz w:val="21"/>
          <w:szCs w:val="21"/>
          <w:lang w:eastAsia="zh-CN"/>
        </w:rPr>
        <w:t>18</w:t>
      </w:r>
      <w:r w:rsidRPr="00735485">
        <w:rPr>
          <w:rFonts w:hint="eastAsia"/>
          <w:sz w:val="21"/>
          <w:szCs w:val="21"/>
          <w:lang w:eastAsia="zh-CN"/>
        </w:rPr>
        <w:t>岁以下已婚女童的数量，并说明如何保障她们的受教育权和健康权。请提供资料，说明为了正在采取哪些措施禁止一夫多妻制。</w:t>
      </w:r>
    </w:p>
    <w:p w:rsidR="00A92F2A" w:rsidRPr="00735485" w:rsidRDefault="00A92F2A" w:rsidP="00A92F2A">
      <w:pPr>
        <w:pStyle w:val="H23G"/>
        <w:tabs>
          <w:tab w:val="left" w:pos="1701"/>
        </w:tabs>
        <w:spacing w:before="0" w:line="320" w:lineRule="exact"/>
        <w:rPr>
          <w:rFonts w:eastAsia="SimHei"/>
          <w:b w:val="0"/>
          <w:sz w:val="21"/>
          <w:szCs w:val="21"/>
          <w:lang w:eastAsia="zh-CN"/>
        </w:rPr>
      </w:pPr>
      <w:r w:rsidRPr="00735485">
        <w:rPr>
          <w:rFonts w:eastAsia="SimHei"/>
          <w:b w:val="0"/>
          <w:sz w:val="21"/>
          <w:szCs w:val="21"/>
          <w:lang w:eastAsia="zh-CN"/>
        </w:rPr>
        <w:tab/>
      </w:r>
      <w:r w:rsidRPr="00735485">
        <w:rPr>
          <w:rFonts w:eastAsia="SimHei"/>
          <w:b w:val="0"/>
          <w:sz w:val="21"/>
          <w:szCs w:val="21"/>
          <w:lang w:eastAsia="zh-CN"/>
        </w:rPr>
        <w:tab/>
      </w:r>
      <w:r w:rsidRPr="00735485">
        <w:rPr>
          <w:rFonts w:eastAsia="SimHei" w:hint="eastAsia"/>
          <w:b w:val="0"/>
          <w:sz w:val="21"/>
          <w:szCs w:val="21"/>
          <w:lang w:eastAsia="zh-CN"/>
        </w:rPr>
        <w:t>《公约》第</w:t>
      </w:r>
      <w:r w:rsidRPr="00735485">
        <w:rPr>
          <w:rFonts w:eastAsia="SimHei" w:hint="eastAsia"/>
          <w:b w:val="0"/>
          <w:sz w:val="21"/>
          <w:szCs w:val="21"/>
          <w:lang w:eastAsia="zh-CN"/>
        </w:rPr>
        <w:t>20</w:t>
      </w:r>
      <w:r w:rsidRPr="00735485">
        <w:rPr>
          <w:rFonts w:eastAsia="SimHei" w:hint="eastAsia"/>
          <w:b w:val="0"/>
          <w:sz w:val="21"/>
          <w:szCs w:val="21"/>
          <w:lang w:eastAsia="zh-CN"/>
        </w:rPr>
        <w:t>条第</w:t>
      </w:r>
      <w:r w:rsidRPr="00735485">
        <w:rPr>
          <w:rFonts w:eastAsia="SimHei" w:hint="eastAsia"/>
          <w:b w:val="0"/>
          <w:sz w:val="21"/>
          <w:szCs w:val="21"/>
          <w:lang w:eastAsia="zh-CN"/>
        </w:rPr>
        <w:t>1</w:t>
      </w:r>
      <w:r w:rsidRPr="00735485">
        <w:rPr>
          <w:rFonts w:eastAsia="SimHei" w:hint="eastAsia"/>
          <w:b w:val="0"/>
          <w:sz w:val="21"/>
          <w:szCs w:val="21"/>
          <w:lang w:eastAsia="zh-CN"/>
        </w:rPr>
        <w:t>款的修订</w:t>
      </w:r>
    </w:p>
    <w:p w:rsidR="00A92F2A" w:rsidRPr="00735485" w:rsidRDefault="00A92F2A" w:rsidP="00A92F2A">
      <w:pPr>
        <w:pStyle w:val="SingleTxt"/>
        <w:tabs>
          <w:tab w:val="clear" w:pos="1695"/>
          <w:tab w:val="left" w:pos="1701"/>
        </w:tabs>
        <w:spacing w:after="120"/>
        <w:rPr>
          <w:rFonts w:hint="eastAsia"/>
          <w:szCs w:val="21"/>
        </w:rPr>
      </w:pPr>
      <w:r w:rsidRPr="00735485">
        <w:rPr>
          <w:szCs w:val="21"/>
        </w:rPr>
        <w:t>21.</w:t>
      </w:r>
      <w:r w:rsidRPr="00735485">
        <w:rPr>
          <w:szCs w:val="21"/>
        </w:rPr>
        <w:tab/>
      </w:r>
      <w:r w:rsidRPr="00735485">
        <w:rPr>
          <w:rFonts w:hint="eastAsia"/>
          <w:szCs w:val="21"/>
        </w:rPr>
        <w:t>请指明在接受《公约》有关委员会会议时间的第</w:t>
      </w:r>
      <w:r w:rsidRPr="00735485">
        <w:rPr>
          <w:rFonts w:hint="eastAsia"/>
          <w:szCs w:val="21"/>
        </w:rPr>
        <w:t>20</w:t>
      </w:r>
      <w:r w:rsidRPr="00735485">
        <w:rPr>
          <w:rFonts w:hint="eastAsia"/>
          <w:szCs w:val="21"/>
        </w:rPr>
        <w:t>条第</w:t>
      </w:r>
      <w:r w:rsidRPr="00735485">
        <w:rPr>
          <w:rFonts w:hint="eastAsia"/>
          <w:szCs w:val="21"/>
        </w:rPr>
        <w:t>1</w:t>
      </w:r>
      <w:r w:rsidRPr="00735485">
        <w:rPr>
          <w:rFonts w:hint="eastAsia"/>
          <w:szCs w:val="21"/>
        </w:rPr>
        <w:t>款的修正方面取得了哪些进展。</w:t>
      </w:r>
    </w:p>
    <w:p w:rsidR="00A92F2A" w:rsidRPr="00735485" w:rsidRDefault="00A92F2A" w:rsidP="00A92F2A">
      <w:pPr>
        <w:pStyle w:val="SingleTxt"/>
        <w:tabs>
          <w:tab w:val="clear" w:pos="1695"/>
          <w:tab w:val="left" w:pos="1701"/>
        </w:tabs>
        <w:spacing w:after="0" w:line="240" w:lineRule="auto"/>
        <w:rPr>
          <w:rFonts w:hint="eastAsia"/>
          <w:sz w:val="20"/>
        </w:rPr>
      </w:pPr>
      <w:r w:rsidRPr="00735485">
        <w:rPr>
          <w:rFonts w:hint="eastAsia"/>
          <w:noProof/>
          <w:sz w:val="20"/>
        </w:rPr>
        <w:pict>
          <v:line id="_x0000_s1026" style="position:absolute;left:0;text-align:left;z-index:1;mso-position-horizontal:center" from="0,30pt" to="1in,30pt" strokeweight=".25pt"/>
        </w:pict>
      </w:r>
    </w:p>
    <w:p w:rsidR="0015486B" w:rsidRPr="00A92F2A" w:rsidRDefault="0015486B" w:rsidP="0015486B">
      <w:pPr>
        <w:pStyle w:val="SingleTxt"/>
        <w:rPr>
          <w:rFonts w:hint="eastAsia"/>
        </w:rPr>
      </w:pPr>
    </w:p>
    <w:sectPr w:rsidR="0015486B" w:rsidRPr="00A92F2A" w:rsidSect="0015486B">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16T21:49:00Z" w:initials="Start">
    <w:p w:rsidR="0015486B" w:rsidRDefault="0015486B">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497D49">
        <w:fldChar w:fldCharType="separate"/>
      </w:r>
      <w:r w:rsidR="00DD4371">
        <w:rPr>
          <w:rFonts w:hint="eastAsia"/>
          <w:noProof/>
        </w:rPr>
        <w:t>页</w:t>
      </w:r>
      <w:r w:rsidR="00DD4371">
        <w:rPr>
          <w:rFonts w:hint="eastAsia"/>
          <w:noProof/>
        </w:rPr>
        <w:t xml:space="preserve">: </w:t>
      </w:r>
      <w:r w:rsidR="00DD4371">
        <w:rPr>
          <w:noProof/>
        </w:rPr>
        <w:t>1</w:t>
      </w:r>
      <w:r w:rsidR="00DD4371">
        <w:rPr>
          <w:rFonts w:hint="eastAsia"/>
          <w:noProof/>
        </w:rPr>
        <w:br/>
      </w:r>
      <w:r>
        <w:fldChar w:fldCharType="end"/>
      </w:r>
      <w:r>
        <w:rPr>
          <w:rStyle w:val="CommentReference"/>
        </w:rPr>
        <w:annotationRef/>
      </w:r>
      <w:r>
        <w:t>&lt;&lt;ODS JOB NO&gt;&gt;N1448421C&lt;&lt;ODS JOB NO&gt;&gt;</w:t>
      </w:r>
    </w:p>
    <w:p w:rsidR="0015486B" w:rsidRDefault="0015486B">
      <w:pPr>
        <w:pStyle w:val="CommentText"/>
      </w:pPr>
      <w:r>
        <w:t>&lt;&lt;ODS DOC SYMBOL1&gt;&gt;CEDAW/C/MDV/Q/4-5&lt;&lt;ODS DOC SYMBOL1&gt;&gt;</w:t>
      </w:r>
    </w:p>
    <w:p w:rsidR="0015486B" w:rsidRDefault="0015486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7F57" w:rsidRDefault="00E67F57">
      <w:r>
        <w:separator/>
      </w:r>
    </w:p>
  </w:endnote>
  <w:endnote w:type="continuationSeparator" w:id="0">
    <w:p w:rsidR="00E67F57" w:rsidRDefault="00E67F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5486B" w:rsidTr="0015486B">
      <w:tblPrEx>
        <w:tblCellMar>
          <w:top w:w="0" w:type="dxa"/>
          <w:bottom w:w="0" w:type="dxa"/>
        </w:tblCellMar>
      </w:tblPrEx>
      <w:tc>
        <w:tcPr>
          <w:tcW w:w="5033" w:type="dxa"/>
          <w:shd w:val="clear" w:color="auto" w:fill="auto"/>
        </w:tcPr>
        <w:p w:rsidR="0015486B" w:rsidRPr="0015486B" w:rsidRDefault="0015486B" w:rsidP="0015486B">
          <w:pPr>
            <w:pStyle w:val="Footer"/>
            <w:jc w:val="right"/>
            <w:rPr>
              <w:b w:val="0"/>
              <w:w w:val="103"/>
              <w:sz w:val="14"/>
            </w:rPr>
          </w:pPr>
          <w:fldSimple w:instr=" DOCVARIABLE &quot;FooterJN&quot; \* MERGEFORMAT ">
            <w:r w:rsidR="00DD4371">
              <w:rPr>
                <w:b w:val="0"/>
                <w:w w:val="103"/>
                <w:sz w:val="14"/>
              </w:rPr>
              <w:t>14-58328 (C)</w:t>
            </w:r>
          </w:fldSimple>
        </w:p>
      </w:tc>
      <w:tc>
        <w:tcPr>
          <w:tcW w:w="5033" w:type="dxa"/>
          <w:shd w:val="clear" w:color="auto" w:fill="auto"/>
        </w:tcPr>
        <w:p w:rsidR="0015486B" w:rsidRPr="0015486B" w:rsidRDefault="0015486B" w:rsidP="0015486B">
          <w:pPr>
            <w:pStyle w:val="Footer"/>
            <w:jc w:val="left"/>
            <w:rPr>
              <w:w w:val="103"/>
            </w:rPr>
          </w:pPr>
          <w:r>
            <w:rPr>
              <w:w w:val="103"/>
            </w:rPr>
            <w:fldChar w:fldCharType="begin"/>
          </w:r>
          <w:r>
            <w:rPr>
              <w:w w:val="103"/>
            </w:rPr>
            <w:instrText xml:space="preserve"> PAGE  \* Arabic  \* MERGEFORMAT </w:instrText>
          </w:r>
          <w:r>
            <w:rPr>
              <w:w w:val="103"/>
            </w:rPr>
            <w:fldChar w:fldCharType="separate"/>
          </w:r>
          <w:r w:rsidR="00DD4371">
            <w:rPr>
              <w:w w:val="103"/>
            </w:rPr>
            <w:t>5</w:t>
          </w:r>
          <w:r>
            <w:rPr>
              <w:w w:val="103"/>
            </w:rPr>
            <w:fldChar w:fldCharType="end"/>
          </w:r>
          <w:r>
            <w:rPr>
              <w:w w:val="103"/>
            </w:rPr>
            <w:t>/</w:t>
          </w:r>
          <w:fldSimple w:instr=" NUMPAGES  \* Arabic  \* MERGEFORMAT ">
            <w:r w:rsidR="00DD4371">
              <w:rPr>
                <w:w w:val="103"/>
              </w:rPr>
              <w:t>5</w:t>
            </w:r>
          </w:fldSimple>
        </w:p>
      </w:tc>
    </w:tr>
  </w:tbl>
  <w:p w:rsidR="0015486B" w:rsidRPr="0015486B" w:rsidRDefault="0015486B" w:rsidP="001548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5486B" w:rsidTr="0015486B">
      <w:tblPrEx>
        <w:tblCellMar>
          <w:top w:w="0" w:type="dxa"/>
          <w:bottom w:w="0" w:type="dxa"/>
        </w:tblCellMar>
      </w:tblPrEx>
      <w:tc>
        <w:tcPr>
          <w:tcW w:w="5033" w:type="dxa"/>
          <w:shd w:val="clear" w:color="auto" w:fill="auto"/>
        </w:tcPr>
        <w:p w:rsidR="0015486B" w:rsidRPr="0015486B" w:rsidRDefault="0015486B" w:rsidP="0015486B">
          <w:pPr>
            <w:pStyle w:val="Footer"/>
            <w:jc w:val="right"/>
          </w:pPr>
          <w:fldSimple w:instr=" PAGE  \* Arabic  \* MERGEFORMAT ">
            <w:r w:rsidR="00DD4371">
              <w:t>5</w:t>
            </w:r>
          </w:fldSimple>
          <w:r>
            <w:t>/</w:t>
          </w:r>
          <w:fldSimple w:instr=" NUMPAGES  \* Arabic  \* MERGEFORMAT ">
            <w:r w:rsidR="00DD4371">
              <w:t>5</w:t>
            </w:r>
          </w:fldSimple>
        </w:p>
      </w:tc>
      <w:tc>
        <w:tcPr>
          <w:tcW w:w="5033" w:type="dxa"/>
          <w:shd w:val="clear" w:color="auto" w:fill="auto"/>
        </w:tcPr>
        <w:p w:rsidR="0015486B" w:rsidRPr="0015486B" w:rsidRDefault="0015486B" w:rsidP="0015486B">
          <w:pPr>
            <w:pStyle w:val="Footer"/>
            <w:jc w:val="left"/>
            <w:rPr>
              <w:b w:val="0"/>
              <w:w w:val="103"/>
              <w:sz w:val="14"/>
            </w:rPr>
          </w:pPr>
          <w:fldSimple w:instr=" DOCVARIABLE &quot;FooterJN&quot; \* MERGEFORMAT ">
            <w:r w:rsidR="00DD4371">
              <w:rPr>
                <w:b w:val="0"/>
                <w:w w:val="103"/>
                <w:sz w:val="14"/>
              </w:rPr>
              <w:t>14-58328 (C)</w:t>
            </w:r>
          </w:fldSimple>
        </w:p>
      </w:tc>
    </w:tr>
  </w:tbl>
  <w:p w:rsidR="0015486B" w:rsidRPr="0015486B" w:rsidRDefault="0015486B" w:rsidP="0015486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15486B" w:rsidTr="0015486B">
      <w:tblPrEx>
        <w:tblCellMar>
          <w:top w:w="0" w:type="dxa"/>
          <w:bottom w:w="0" w:type="dxa"/>
        </w:tblCellMar>
      </w:tblPrEx>
      <w:tc>
        <w:tcPr>
          <w:tcW w:w="5033" w:type="dxa"/>
        </w:tcPr>
        <w:p w:rsidR="0015486B" w:rsidRDefault="00896181" w:rsidP="0015486B">
          <w:pPr>
            <w:pStyle w:val="Release"/>
          </w:pPr>
          <w:r w:rsidRPr="00896181">
            <w:t>14-58328 X (C)</w:t>
          </w:r>
          <w:r w:rsidR="0015486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4-5Size =1Lang = C"/>
                <w10:wrap anchorx="page" anchory="page"/>
              </v:shape>
            </w:pict>
          </w:r>
          <w:r w:rsidR="0015486B">
            <w:t xml:space="preserve">    1</w:t>
          </w:r>
          <w:r w:rsidR="0008692C">
            <w:rPr>
              <w:rFonts w:hint="eastAsia"/>
            </w:rPr>
            <w:t>808</w:t>
          </w:r>
          <w:r w:rsidR="0015486B">
            <w:t>14    1</w:t>
          </w:r>
          <w:r w:rsidR="0008692C">
            <w:rPr>
              <w:rFonts w:hint="eastAsia"/>
            </w:rPr>
            <w:t>7</w:t>
          </w:r>
          <w:r w:rsidR="0015486B">
            <w:t>1014</w:t>
          </w:r>
        </w:p>
        <w:p w:rsidR="0015486B" w:rsidRPr="0015486B" w:rsidRDefault="0015486B" w:rsidP="0015486B">
          <w:pPr>
            <w:spacing w:before="80" w:line="210" w:lineRule="exact"/>
            <w:rPr>
              <w:rFonts w:ascii="Barcode 3 of 9 by request" w:hAnsi="Barcode 3 of 9 by request"/>
              <w:sz w:val="24"/>
            </w:rPr>
          </w:pPr>
          <w:r>
            <w:rPr>
              <w:rFonts w:ascii="Barcode 3 of 9 by request" w:hAnsi="Barcode 3 of 9 by request"/>
              <w:sz w:val="24"/>
            </w:rPr>
            <w:t>*1458328*</w:t>
          </w:r>
        </w:p>
      </w:tc>
      <w:tc>
        <w:tcPr>
          <w:tcW w:w="3686" w:type="dxa"/>
        </w:tcPr>
        <w:p w:rsidR="0015486B" w:rsidRDefault="0015486B" w:rsidP="0015486B">
          <w:pPr>
            <w:pStyle w:val="Footer"/>
            <w:jc w:val="right"/>
            <w:rPr>
              <w:b w:val="0"/>
              <w:sz w:val="21"/>
            </w:rPr>
          </w:pPr>
          <w:r>
            <w:rPr>
              <w:b w:val="0"/>
              <w:sz w:val="21"/>
            </w:rPr>
            <w:pict>
              <v:shape id="_x0000_i1026" type="#_x0000_t75" style="width:48.75pt;height:18pt">
                <v:imagedata r:id="rId2" o:title="recycle_Chinese"/>
              </v:shape>
            </w:pict>
          </w:r>
        </w:p>
      </w:tc>
    </w:tr>
  </w:tbl>
  <w:p w:rsidR="0015486B" w:rsidRPr="0015486B" w:rsidRDefault="0015486B" w:rsidP="0015486B">
    <w:pPr>
      <w:pStyle w:val="Footer"/>
      <w:spacing w:line="56" w:lineRule="auto"/>
      <w:jc w:val="left"/>
      <w:rPr>
        <w:b w:val="0"/>
        <w:sz w:val="21"/>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92F2A" w:rsidTr="00F8191B">
      <w:tblPrEx>
        <w:tblCellMar>
          <w:top w:w="0" w:type="dxa"/>
          <w:bottom w:w="0" w:type="dxa"/>
        </w:tblCellMar>
      </w:tblPrEx>
      <w:tc>
        <w:tcPr>
          <w:tcW w:w="5033" w:type="dxa"/>
          <w:shd w:val="clear" w:color="auto" w:fill="auto"/>
        </w:tcPr>
        <w:p w:rsidR="00A92F2A" w:rsidRPr="00374C02" w:rsidRDefault="00A92F2A" w:rsidP="00F8191B">
          <w:pPr>
            <w:pStyle w:val="Footer"/>
            <w:wordWrap w:val="0"/>
            <w:jc w:val="right"/>
            <w:rPr>
              <w:b w:val="0"/>
              <w:w w:val="103"/>
              <w:sz w:val="14"/>
            </w:rPr>
          </w:pPr>
          <w:r>
            <w:rPr>
              <w:rFonts w:hint="eastAsia"/>
              <w:b w:val="0"/>
              <w:w w:val="103"/>
              <w:sz w:val="14"/>
            </w:rPr>
            <w:t>14-58328 (C)</w:t>
          </w:r>
        </w:p>
      </w:tc>
      <w:tc>
        <w:tcPr>
          <w:tcW w:w="5033" w:type="dxa"/>
          <w:shd w:val="clear" w:color="auto" w:fill="auto"/>
        </w:tcPr>
        <w:p w:rsidR="00A92F2A" w:rsidRPr="00374C02" w:rsidRDefault="00A92F2A" w:rsidP="00F8191B">
          <w:pPr>
            <w:pStyle w:val="Footer"/>
            <w:jc w:val="left"/>
            <w:rPr>
              <w:w w:val="103"/>
            </w:rPr>
          </w:pPr>
          <w:r>
            <w:rPr>
              <w:w w:val="103"/>
            </w:rPr>
            <w:fldChar w:fldCharType="begin"/>
          </w:r>
          <w:r>
            <w:rPr>
              <w:w w:val="103"/>
            </w:rPr>
            <w:instrText xml:space="preserve"> PAGE  \* Arabic  \* MERGEFORMAT </w:instrText>
          </w:r>
          <w:r>
            <w:rPr>
              <w:w w:val="103"/>
            </w:rPr>
            <w:fldChar w:fldCharType="separate"/>
          </w:r>
          <w:r w:rsidR="0008692C">
            <w:rPr>
              <w:w w:val="103"/>
            </w:rPr>
            <w:t>2</w:t>
          </w:r>
          <w:r>
            <w:rPr>
              <w:w w:val="103"/>
            </w:rPr>
            <w:fldChar w:fldCharType="end"/>
          </w:r>
        </w:p>
      </w:tc>
    </w:tr>
  </w:tbl>
  <w:p w:rsidR="00A92F2A" w:rsidRPr="00374C02" w:rsidRDefault="00A92F2A" w:rsidP="00F8191B">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92F2A" w:rsidTr="00F8191B">
      <w:tblPrEx>
        <w:tblCellMar>
          <w:top w:w="0" w:type="dxa"/>
          <w:bottom w:w="0" w:type="dxa"/>
        </w:tblCellMar>
      </w:tblPrEx>
      <w:tc>
        <w:tcPr>
          <w:tcW w:w="5033" w:type="dxa"/>
          <w:shd w:val="clear" w:color="auto" w:fill="auto"/>
        </w:tcPr>
        <w:p w:rsidR="00A92F2A" w:rsidRPr="00374C02" w:rsidRDefault="00A92F2A" w:rsidP="00F8191B">
          <w:pPr>
            <w:pStyle w:val="Footer"/>
            <w:jc w:val="right"/>
          </w:pPr>
          <w:fldSimple w:instr=" PAGE  \* Arabic  \* MERGEFORMAT ">
            <w:r w:rsidR="0008692C">
              <w:t>5</w:t>
            </w:r>
          </w:fldSimple>
        </w:p>
      </w:tc>
      <w:tc>
        <w:tcPr>
          <w:tcW w:w="5033" w:type="dxa"/>
          <w:shd w:val="clear" w:color="auto" w:fill="auto"/>
        </w:tcPr>
        <w:p w:rsidR="00A92F2A" w:rsidRPr="00374C02" w:rsidRDefault="00A92F2A" w:rsidP="00F8191B">
          <w:pPr>
            <w:pStyle w:val="Footer"/>
            <w:jc w:val="left"/>
            <w:rPr>
              <w:b w:val="0"/>
              <w:w w:val="103"/>
              <w:sz w:val="14"/>
            </w:rPr>
          </w:pPr>
          <w:r>
            <w:rPr>
              <w:rFonts w:hint="eastAsia"/>
              <w:b w:val="0"/>
              <w:w w:val="103"/>
              <w:sz w:val="14"/>
            </w:rPr>
            <w:t>14-58328 (C)</w:t>
          </w:r>
        </w:p>
      </w:tc>
    </w:tr>
  </w:tbl>
  <w:p w:rsidR="00A92F2A" w:rsidRPr="00374C02" w:rsidRDefault="00A92F2A" w:rsidP="00F8191B">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771"/>
      <w:gridCol w:w="4226"/>
    </w:tblGrid>
    <w:tr w:rsidR="00A92F2A" w:rsidTr="00F8191B">
      <w:tblPrEx>
        <w:tblCellMar>
          <w:top w:w="0" w:type="dxa"/>
          <w:bottom w:w="0" w:type="dxa"/>
        </w:tblCellMar>
      </w:tblPrEx>
      <w:trPr>
        <w:trHeight w:val="632"/>
      </w:trPr>
      <w:tc>
        <w:tcPr>
          <w:tcW w:w="5771" w:type="dxa"/>
        </w:tcPr>
        <w:p w:rsidR="00A92F2A" w:rsidRPr="00E41B04" w:rsidRDefault="00A92F2A" w:rsidP="00F8191B">
          <w:pPr>
            <w:pStyle w:val="Footer"/>
            <w:rPr>
              <w:b w:val="0"/>
              <w:sz w:val="21"/>
            </w:rPr>
          </w:pPr>
          <w:r w:rsidRPr="00E41B04">
            <w:rPr>
              <w:b w:val="0"/>
              <w:sz w:val="21"/>
            </w:rPr>
            <w:t>1</w:t>
          </w:r>
          <w:r>
            <w:rPr>
              <w:rFonts w:hint="eastAsia"/>
              <w:b w:val="0"/>
              <w:sz w:val="21"/>
            </w:rPr>
            <w:t>4-58328</w:t>
          </w:r>
          <w:r w:rsidRPr="00E41B04">
            <w:rPr>
              <w:b w:val="0"/>
              <w:sz w:val="21"/>
            </w:rPr>
            <w:t xml:space="preserve">(C) </w:t>
          </w:r>
        </w:p>
        <w:p w:rsidR="00A92F2A" w:rsidRPr="00735485" w:rsidRDefault="00A92F2A" w:rsidP="00F8191B">
          <w:pPr>
            <w:spacing w:before="80" w:line="210" w:lineRule="exact"/>
            <w:rPr>
              <w:b/>
              <w:sz w:val="24"/>
            </w:rPr>
          </w:pPr>
          <w:r w:rsidRPr="00735485">
            <w:rPr>
              <w:b/>
              <w:sz w:val="24"/>
            </w:rPr>
            <w:t>*1458328*</w:t>
          </w:r>
        </w:p>
      </w:tc>
      <w:tc>
        <w:tcPr>
          <w:tcW w:w="4226" w:type="dxa"/>
        </w:tcPr>
        <w:p w:rsidR="00A92F2A" w:rsidRDefault="00A92F2A" w:rsidP="00F8191B">
          <w:pPr>
            <w:pStyle w:val="Footer"/>
            <w:jc w:val="right"/>
            <w:rPr>
              <w:b w:val="0"/>
              <w:sz w:val="21"/>
            </w:rPr>
          </w:pPr>
          <w:r w:rsidRPr="00374C02">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8.75pt;height:18pt">
                <v:imagedata r:id="rId1" o:title="recycle_Chinese"/>
              </v:shape>
            </w:pict>
          </w:r>
        </w:p>
      </w:tc>
    </w:tr>
  </w:tbl>
  <w:p w:rsidR="00A92F2A" w:rsidRPr="00374C02" w:rsidRDefault="00A92F2A" w:rsidP="00F8191B">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7F57" w:rsidRPr="00A92F2A" w:rsidRDefault="00E67F57" w:rsidP="00A92F2A">
      <w:pPr>
        <w:pStyle w:val="Footer"/>
        <w:spacing w:after="80"/>
        <w:ind w:left="792"/>
        <w:rPr>
          <w:sz w:val="16"/>
        </w:rPr>
      </w:pPr>
      <w:r w:rsidRPr="00A92F2A">
        <w:rPr>
          <w:sz w:val="16"/>
        </w:rPr>
        <w:t>__________________</w:t>
      </w:r>
    </w:p>
  </w:footnote>
  <w:footnote w:type="continuationSeparator" w:id="0">
    <w:p w:rsidR="00E67F57" w:rsidRPr="00A92F2A" w:rsidRDefault="00E67F57" w:rsidP="00A92F2A">
      <w:pPr>
        <w:pStyle w:val="Footer"/>
        <w:spacing w:after="80"/>
        <w:ind w:left="792"/>
        <w:rPr>
          <w:sz w:val="16"/>
        </w:rPr>
      </w:pPr>
      <w:r w:rsidRPr="00A92F2A">
        <w:rPr>
          <w:sz w:val="16"/>
        </w:rPr>
        <w:t>__________________</w:t>
      </w:r>
    </w:p>
  </w:footnote>
  <w:footnote w:id="1">
    <w:p w:rsidR="00A92F2A" w:rsidRPr="00735485" w:rsidRDefault="00A92F2A" w:rsidP="00A92F2A">
      <w:pPr>
        <w:pStyle w:val="FootnoteText"/>
        <w:tabs>
          <w:tab w:val="clear" w:pos="418"/>
          <w:tab w:val="right" w:pos="1195"/>
          <w:tab w:val="left" w:pos="1264"/>
          <w:tab w:val="left" w:pos="1695"/>
          <w:tab w:val="left" w:pos="2126"/>
          <w:tab w:val="left" w:pos="2557"/>
        </w:tabs>
        <w:spacing w:after="60"/>
        <w:ind w:left="1264" w:right="1264" w:hanging="432"/>
      </w:pPr>
      <w:r>
        <w:rPr>
          <w:sz w:val="20"/>
        </w:rPr>
        <w:tab/>
      </w:r>
      <w:r w:rsidRPr="00735485">
        <w:rPr>
          <w:rStyle w:val="FootnoteReference"/>
          <w:w w:val="100"/>
          <w:sz w:val="20"/>
        </w:rPr>
        <w:t>*</w:t>
      </w:r>
      <w:r w:rsidRPr="00735485">
        <w:rPr>
          <w:rStyle w:val="FootnoteReference"/>
          <w:w w:val="100"/>
          <w:sz w:val="20"/>
        </w:rPr>
        <w:tab/>
      </w:r>
      <w:r w:rsidRPr="00735485">
        <w:rPr>
          <w:rFonts w:hint="eastAsia"/>
        </w:rPr>
        <w:t>已由</w:t>
      </w:r>
      <w:smartTag w:uri="urn:schemas-microsoft-com:office:smarttags" w:element="chsdate">
        <w:smartTagPr>
          <w:attr w:name="IsROCDate" w:val="False"/>
          <w:attr w:name="IsLunarDate" w:val="False"/>
          <w:attr w:name="Day" w:val="21"/>
          <w:attr w:name="Month" w:val="7"/>
          <w:attr w:name="Year" w:val="2014"/>
        </w:smartTagPr>
        <w:r w:rsidRPr="00735485">
          <w:rPr>
            <w:rFonts w:hint="eastAsia"/>
          </w:rPr>
          <w:t>2014</w:t>
        </w:r>
        <w:r w:rsidRPr="00735485">
          <w:rPr>
            <w:rFonts w:hint="eastAsia"/>
          </w:rPr>
          <w:t>年</w:t>
        </w:r>
        <w:r w:rsidRPr="00735485">
          <w:rPr>
            <w:rFonts w:hint="eastAsia"/>
          </w:rPr>
          <w:t>7</w:t>
        </w:r>
        <w:r w:rsidRPr="00735485">
          <w:rPr>
            <w:rFonts w:hint="eastAsia"/>
          </w:rPr>
          <w:t>月</w:t>
        </w:r>
        <w:r w:rsidRPr="00735485">
          <w:rPr>
            <w:rFonts w:hint="eastAsia"/>
          </w:rPr>
          <w:t>21</w:t>
        </w:r>
        <w:r w:rsidRPr="00735485">
          <w:rPr>
            <w:rFonts w:hint="eastAsia"/>
          </w:rPr>
          <w:t>日</w:t>
        </w:r>
      </w:smartTag>
      <w:r w:rsidRPr="00735485">
        <w:rPr>
          <w:rFonts w:hint="eastAsia"/>
        </w:rPr>
        <w:t>至</w:t>
      </w:r>
      <w:r w:rsidRPr="00735485">
        <w:rPr>
          <w:rFonts w:hint="eastAsia"/>
        </w:rPr>
        <w:t>25</w:t>
      </w:r>
      <w:r w:rsidRPr="00735485">
        <w:rPr>
          <w:rFonts w:hint="eastAsia"/>
        </w:rPr>
        <w:t>日第六十届会议会前工作组通过。</w:t>
      </w:r>
    </w:p>
  </w:footnote>
  <w:footnote w:id="2">
    <w:p w:rsidR="00A92F2A" w:rsidRPr="00735485" w:rsidRDefault="00A92F2A" w:rsidP="00A92F2A">
      <w:pPr>
        <w:pStyle w:val="FootnoteText"/>
        <w:widowControl w:val="0"/>
        <w:tabs>
          <w:tab w:val="clear" w:pos="418"/>
          <w:tab w:val="right" w:pos="1195"/>
          <w:tab w:val="left" w:pos="1264"/>
          <w:tab w:val="left" w:pos="1695"/>
          <w:tab w:val="left" w:pos="2126"/>
          <w:tab w:val="left" w:pos="2557"/>
        </w:tabs>
        <w:spacing w:after="60"/>
        <w:ind w:left="1264" w:right="1264" w:hanging="432"/>
        <w:rPr>
          <w:rFonts w:hint="eastAsia"/>
        </w:rPr>
      </w:pPr>
      <w:r>
        <w:tab/>
      </w:r>
      <w:r w:rsidRPr="00735485">
        <w:rPr>
          <w:rStyle w:val="FootnoteReference"/>
          <w:w w:val="100"/>
        </w:rPr>
        <w:footnoteRef/>
      </w:r>
      <w:r w:rsidRPr="00A92F2A">
        <w:tab/>
      </w:r>
      <w:r w:rsidRPr="00A92F2A">
        <w:rPr>
          <w:rFonts w:hint="eastAsia"/>
        </w:rPr>
        <w:t>除非另有说明，段次指的是缔约国第四和第五次合并定期报告。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5486B" w:rsidTr="0015486B">
      <w:tblPrEx>
        <w:tblCellMar>
          <w:top w:w="0" w:type="dxa"/>
          <w:bottom w:w="0" w:type="dxa"/>
        </w:tblCellMar>
      </w:tblPrEx>
      <w:trPr>
        <w:trHeight w:hRule="exact" w:val="864"/>
      </w:trPr>
      <w:tc>
        <w:tcPr>
          <w:tcW w:w="4838" w:type="dxa"/>
          <w:shd w:val="clear" w:color="auto" w:fill="auto"/>
          <w:vAlign w:val="bottom"/>
        </w:tcPr>
        <w:p w:rsidR="0015486B" w:rsidRPr="0015486B" w:rsidRDefault="0015486B" w:rsidP="0015486B">
          <w:pPr>
            <w:pStyle w:val="Header"/>
            <w:spacing w:after="80"/>
            <w:jc w:val="left"/>
            <w:rPr>
              <w:b/>
              <w:sz w:val="17"/>
            </w:rPr>
          </w:pPr>
          <w:fldSimple w:instr=" DOCVARIABLE &quot;sss1&quot; \* MERGEFORMAT ">
            <w:r w:rsidR="00DD4371">
              <w:rPr>
                <w:b/>
                <w:sz w:val="17"/>
              </w:rPr>
              <w:t>CEDAW/C/MDV/Q/4-5</w:t>
            </w:r>
          </w:fldSimple>
        </w:p>
      </w:tc>
      <w:tc>
        <w:tcPr>
          <w:tcW w:w="5033" w:type="dxa"/>
          <w:shd w:val="clear" w:color="auto" w:fill="auto"/>
          <w:vAlign w:val="bottom"/>
        </w:tcPr>
        <w:p w:rsidR="0015486B" w:rsidRDefault="0015486B" w:rsidP="0015486B">
          <w:pPr>
            <w:pStyle w:val="Header"/>
          </w:pPr>
        </w:p>
      </w:tc>
    </w:tr>
  </w:tbl>
  <w:p w:rsidR="0015486B" w:rsidRPr="0015486B" w:rsidRDefault="0015486B" w:rsidP="0015486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5486B" w:rsidTr="0015486B">
      <w:tblPrEx>
        <w:tblCellMar>
          <w:top w:w="0" w:type="dxa"/>
          <w:bottom w:w="0" w:type="dxa"/>
        </w:tblCellMar>
      </w:tblPrEx>
      <w:trPr>
        <w:trHeight w:hRule="exact" w:val="864"/>
      </w:trPr>
      <w:tc>
        <w:tcPr>
          <w:tcW w:w="4838" w:type="dxa"/>
          <w:shd w:val="clear" w:color="auto" w:fill="auto"/>
          <w:vAlign w:val="bottom"/>
        </w:tcPr>
        <w:p w:rsidR="0015486B" w:rsidRDefault="0015486B" w:rsidP="0015486B">
          <w:pPr>
            <w:pStyle w:val="Header"/>
          </w:pPr>
        </w:p>
      </w:tc>
      <w:tc>
        <w:tcPr>
          <w:tcW w:w="5033" w:type="dxa"/>
          <w:shd w:val="clear" w:color="auto" w:fill="auto"/>
          <w:vAlign w:val="bottom"/>
        </w:tcPr>
        <w:p w:rsidR="0015486B" w:rsidRPr="0015486B" w:rsidRDefault="0015486B" w:rsidP="0015486B">
          <w:pPr>
            <w:pStyle w:val="Header"/>
            <w:spacing w:after="80"/>
            <w:jc w:val="right"/>
            <w:rPr>
              <w:b/>
              <w:sz w:val="17"/>
            </w:rPr>
          </w:pPr>
          <w:fldSimple w:instr=" DOCVARIABLE &quot;sss1&quot; \* MERGEFORMAT ">
            <w:r w:rsidR="00DD4371">
              <w:rPr>
                <w:b/>
                <w:sz w:val="17"/>
              </w:rPr>
              <w:t>CEDAW/C/MDV/Q/4-5</w:t>
            </w:r>
          </w:fldSimple>
        </w:p>
      </w:tc>
    </w:tr>
  </w:tbl>
  <w:p w:rsidR="0015486B" w:rsidRPr="0015486B" w:rsidRDefault="0015486B" w:rsidP="0015486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15486B" w:rsidTr="0015486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5486B" w:rsidRDefault="0015486B" w:rsidP="0015486B">
          <w:pPr>
            <w:pStyle w:val="Header"/>
            <w:spacing w:after="120"/>
          </w:pPr>
        </w:p>
      </w:tc>
      <w:tc>
        <w:tcPr>
          <w:tcW w:w="1872" w:type="dxa"/>
          <w:tcBorders>
            <w:bottom w:val="single" w:sz="4" w:space="0" w:color="auto"/>
          </w:tcBorders>
          <w:shd w:val="clear" w:color="auto" w:fill="auto"/>
          <w:vAlign w:val="bottom"/>
        </w:tcPr>
        <w:p w:rsidR="0015486B" w:rsidRPr="0015486B" w:rsidRDefault="00A95818" w:rsidP="00A95818">
          <w:pPr>
            <w:pStyle w:val="HCh"/>
            <w:tabs>
              <w:tab w:val="clear" w:pos="1020"/>
              <w:tab w:val="clear" w:pos="1264"/>
              <w:tab w:val="clear" w:pos="1695"/>
              <w:tab w:val="clear" w:pos="2126"/>
              <w:tab w:val="clear" w:pos="2557"/>
              <w:tab w:val="clear" w:pos="2988"/>
              <w:tab w:val="clear" w:pos="3419"/>
              <w:tab w:val="clear" w:pos="3849"/>
              <w:tab w:val="clear" w:pos="4280"/>
              <w:tab w:val="clear" w:pos="4711"/>
              <w:tab w:val="clear" w:pos="5142"/>
              <w:tab w:val="clear" w:pos="5573"/>
              <w:tab w:val="clear" w:pos="6004"/>
              <w:tab w:val="left" w:pos="57"/>
            </w:tabs>
            <w:spacing w:after="80"/>
            <w:ind w:left="0" w:right="0" w:firstLine="0"/>
            <w:rPr>
              <w:w w:val="96"/>
            </w:rPr>
          </w:pPr>
          <w:r w:rsidRPr="00A95818">
            <w:rPr>
              <w:rFonts w:ascii="SimHei" w:eastAsia="SimSun" w:hint="eastAsia"/>
              <w:spacing w:val="40"/>
              <w:w w:val="96"/>
            </w:rPr>
            <w:t>联合国</w:t>
          </w:r>
        </w:p>
      </w:tc>
      <w:tc>
        <w:tcPr>
          <w:tcW w:w="245" w:type="dxa"/>
          <w:tcBorders>
            <w:bottom w:val="single" w:sz="4" w:space="0" w:color="auto"/>
          </w:tcBorders>
          <w:shd w:val="clear" w:color="auto" w:fill="auto"/>
          <w:vAlign w:val="bottom"/>
        </w:tcPr>
        <w:p w:rsidR="0015486B" w:rsidRDefault="0015486B" w:rsidP="0015486B">
          <w:pPr>
            <w:pStyle w:val="Header"/>
            <w:spacing w:after="120"/>
          </w:pPr>
        </w:p>
      </w:tc>
      <w:tc>
        <w:tcPr>
          <w:tcW w:w="6523" w:type="dxa"/>
          <w:gridSpan w:val="3"/>
          <w:tcBorders>
            <w:bottom w:val="single" w:sz="4" w:space="0" w:color="auto"/>
          </w:tcBorders>
          <w:shd w:val="clear" w:color="auto" w:fill="auto"/>
          <w:vAlign w:val="bottom"/>
        </w:tcPr>
        <w:p w:rsidR="0015486B" w:rsidRPr="0015486B" w:rsidRDefault="0015486B" w:rsidP="0015486B">
          <w:pPr>
            <w:spacing w:after="80" w:line="240" w:lineRule="auto"/>
            <w:jc w:val="right"/>
            <w:rPr>
              <w:position w:val="-4"/>
            </w:rPr>
          </w:pPr>
          <w:r>
            <w:rPr>
              <w:position w:val="-4"/>
              <w:sz w:val="40"/>
            </w:rPr>
            <w:t>CEDAW</w:t>
          </w:r>
          <w:r>
            <w:rPr>
              <w:position w:val="-4"/>
            </w:rPr>
            <w:t>/C/MDV/Q/4-5</w:t>
          </w:r>
        </w:p>
      </w:tc>
    </w:tr>
    <w:tr w:rsidR="0015486B" w:rsidRPr="0015486B" w:rsidTr="0015486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5486B" w:rsidRDefault="0015486B" w:rsidP="0015486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5486B" w:rsidRPr="0015486B" w:rsidRDefault="0015486B" w:rsidP="0015486B">
          <w:pPr>
            <w:pStyle w:val="Header"/>
            <w:spacing w:before="109"/>
            <w:ind w:left="-72"/>
          </w:pPr>
        </w:p>
      </w:tc>
      <w:tc>
        <w:tcPr>
          <w:tcW w:w="5227" w:type="dxa"/>
          <w:gridSpan w:val="3"/>
          <w:tcBorders>
            <w:top w:val="single" w:sz="4" w:space="0" w:color="auto"/>
            <w:bottom w:val="single" w:sz="12" w:space="0" w:color="auto"/>
          </w:tcBorders>
          <w:shd w:val="clear" w:color="auto" w:fill="auto"/>
        </w:tcPr>
        <w:p w:rsidR="0015486B" w:rsidRPr="0015486B" w:rsidRDefault="0015486B" w:rsidP="00A95818">
          <w:pPr>
            <w:pStyle w:val="XLarge"/>
            <w:tabs>
              <w:tab w:val="clear" w:pos="1020"/>
              <w:tab w:val="clear" w:pos="1264"/>
              <w:tab w:val="clear" w:pos="1695"/>
              <w:tab w:val="clear" w:pos="2126"/>
              <w:tab w:val="clear" w:pos="2557"/>
              <w:tab w:val="clear" w:pos="2988"/>
              <w:tab w:val="clear" w:pos="3419"/>
              <w:tab w:val="clear" w:pos="3849"/>
              <w:tab w:val="clear" w:pos="4280"/>
              <w:tab w:val="clear" w:pos="4711"/>
              <w:tab w:val="clear" w:pos="5142"/>
              <w:tab w:val="clear" w:pos="5573"/>
              <w:tab w:val="clear" w:pos="6004"/>
              <w:tab w:val="left" w:pos="57"/>
            </w:tabs>
            <w:spacing w:before="109" w:after="140" w:line="400" w:lineRule="exact"/>
            <w:ind w:left="0" w:right="0" w:firstLine="0"/>
          </w:pPr>
          <w:r w:rsidRPr="00A95818">
            <w:rPr>
              <w:rFonts w:ascii="SimHei" w:hint="eastAsia"/>
              <w:spacing w:val="0"/>
              <w:sz w:val="34"/>
            </w:rPr>
            <w:t>消除对妇女一切形式歧视公约</w:t>
          </w:r>
        </w:p>
      </w:tc>
      <w:tc>
        <w:tcPr>
          <w:tcW w:w="245" w:type="dxa"/>
          <w:tcBorders>
            <w:top w:val="single" w:sz="4" w:space="0" w:color="auto"/>
            <w:bottom w:val="single" w:sz="12" w:space="0" w:color="auto"/>
          </w:tcBorders>
          <w:shd w:val="clear" w:color="auto" w:fill="auto"/>
        </w:tcPr>
        <w:p w:rsidR="0015486B" w:rsidRPr="0015486B" w:rsidRDefault="0015486B" w:rsidP="0015486B">
          <w:pPr>
            <w:pStyle w:val="Header"/>
            <w:spacing w:before="109"/>
          </w:pPr>
        </w:p>
      </w:tc>
      <w:tc>
        <w:tcPr>
          <w:tcW w:w="3180" w:type="dxa"/>
          <w:gridSpan w:val="2"/>
          <w:tcBorders>
            <w:top w:val="single" w:sz="4" w:space="0" w:color="auto"/>
            <w:bottom w:val="single" w:sz="12" w:space="0" w:color="auto"/>
          </w:tcBorders>
          <w:shd w:val="clear" w:color="auto" w:fill="auto"/>
        </w:tcPr>
        <w:p w:rsidR="0015486B" w:rsidRDefault="0015486B" w:rsidP="0015486B">
          <w:pPr>
            <w:pStyle w:val="Distr"/>
          </w:pPr>
          <w:r>
            <w:t>Distr.: General</w:t>
          </w:r>
        </w:p>
        <w:p w:rsidR="0015486B" w:rsidRDefault="00052D88" w:rsidP="0015486B">
          <w:pPr>
            <w:pStyle w:val="Publication"/>
          </w:pPr>
          <w:r>
            <w:t>25</w:t>
          </w:r>
          <w:r w:rsidR="0015486B">
            <w:t xml:space="preserve"> </w:t>
          </w:r>
          <w:r>
            <w:t>July</w:t>
          </w:r>
          <w:r w:rsidR="0015486B">
            <w:t xml:space="preserve"> 2014</w:t>
          </w:r>
        </w:p>
        <w:p w:rsidR="0015486B" w:rsidRDefault="0015486B" w:rsidP="0015486B">
          <w:pPr>
            <w:spacing w:line="240" w:lineRule="exact"/>
          </w:pPr>
          <w:r>
            <w:t>Chinese</w:t>
          </w:r>
        </w:p>
        <w:p w:rsidR="0015486B" w:rsidRDefault="0015486B" w:rsidP="0015486B">
          <w:pPr>
            <w:pStyle w:val="Original"/>
          </w:pPr>
          <w:r>
            <w:t>Original: English</w:t>
          </w:r>
        </w:p>
        <w:p w:rsidR="0015486B" w:rsidRPr="0015486B" w:rsidRDefault="0015486B" w:rsidP="0015486B"/>
      </w:tc>
    </w:tr>
  </w:tbl>
  <w:p w:rsidR="0015486B" w:rsidRPr="0015486B" w:rsidRDefault="0015486B" w:rsidP="0015486B">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92F2A" w:rsidTr="00F8191B">
      <w:tblPrEx>
        <w:tblCellMar>
          <w:top w:w="0" w:type="dxa"/>
          <w:bottom w:w="0" w:type="dxa"/>
        </w:tblCellMar>
      </w:tblPrEx>
      <w:trPr>
        <w:trHeight w:hRule="exact" w:val="864"/>
      </w:trPr>
      <w:tc>
        <w:tcPr>
          <w:tcW w:w="4838" w:type="dxa"/>
          <w:shd w:val="clear" w:color="auto" w:fill="auto"/>
          <w:vAlign w:val="bottom"/>
        </w:tcPr>
        <w:p w:rsidR="00A92F2A" w:rsidRPr="00374C02" w:rsidRDefault="00A92F2A" w:rsidP="00F8191B">
          <w:pPr>
            <w:pStyle w:val="Header"/>
            <w:spacing w:after="80"/>
            <w:jc w:val="left"/>
            <w:rPr>
              <w:b/>
              <w:sz w:val="17"/>
            </w:rPr>
          </w:pPr>
          <w:r w:rsidRPr="00735485">
            <w:rPr>
              <w:b/>
              <w:sz w:val="17"/>
            </w:rPr>
            <w:t>CEDAW/C/MDV/Q/4-5</w:t>
          </w:r>
        </w:p>
      </w:tc>
      <w:tc>
        <w:tcPr>
          <w:tcW w:w="5033" w:type="dxa"/>
          <w:shd w:val="clear" w:color="auto" w:fill="auto"/>
          <w:vAlign w:val="bottom"/>
        </w:tcPr>
        <w:p w:rsidR="00A92F2A" w:rsidRDefault="00A92F2A" w:rsidP="00F8191B">
          <w:pPr>
            <w:pStyle w:val="Header"/>
          </w:pPr>
        </w:p>
      </w:tc>
    </w:tr>
  </w:tbl>
  <w:p w:rsidR="00A92F2A" w:rsidRPr="00374C02" w:rsidRDefault="00A92F2A" w:rsidP="00F8191B">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92F2A" w:rsidTr="00F8191B">
      <w:tblPrEx>
        <w:tblCellMar>
          <w:top w:w="0" w:type="dxa"/>
          <w:bottom w:w="0" w:type="dxa"/>
        </w:tblCellMar>
      </w:tblPrEx>
      <w:trPr>
        <w:trHeight w:hRule="exact" w:val="864"/>
      </w:trPr>
      <w:tc>
        <w:tcPr>
          <w:tcW w:w="4838" w:type="dxa"/>
          <w:shd w:val="clear" w:color="auto" w:fill="auto"/>
          <w:vAlign w:val="bottom"/>
        </w:tcPr>
        <w:p w:rsidR="00A92F2A" w:rsidRDefault="00A92F2A" w:rsidP="00F8191B">
          <w:pPr>
            <w:pStyle w:val="Header"/>
          </w:pPr>
        </w:p>
      </w:tc>
      <w:tc>
        <w:tcPr>
          <w:tcW w:w="5033" w:type="dxa"/>
          <w:shd w:val="clear" w:color="auto" w:fill="auto"/>
          <w:vAlign w:val="bottom"/>
        </w:tcPr>
        <w:p w:rsidR="00A92F2A" w:rsidRPr="00374C02" w:rsidRDefault="00A92F2A" w:rsidP="00F8191B">
          <w:pPr>
            <w:pStyle w:val="Header"/>
            <w:spacing w:after="80"/>
            <w:jc w:val="right"/>
            <w:rPr>
              <w:b/>
              <w:sz w:val="17"/>
            </w:rPr>
          </w:pPr>
          <w:r w:rsidRPr="00735485">
            <w:rPr>
              <w:b/>
              <w:sz w:val="17"/>
            </w:rPr>
            <w:t>CEDAW/C/MDV/Q/4-5</w:t>
          </w:r>
        </w:p>
      </w:tc>
    </w:tr>
  </w:tbl>
  <w:p w:rsidR="00A92F2A" w:rsidRPr="00374C02" w:rsidRDefault="00A92F2A" w:rsidP="00F8191B">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A92F2A" w:rsidTr="00F8191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92F2A" w:rsidRDefault="00A92F2A" w:rsidP="00F8191B">
          <w:pPr>
            <w:pStyle w:val="Header"/>
            <w:spacing w:after="120"/>
          </w:pPr>
        </w:p>
      </w:tc>
      <w:tc>
        <w:tcPr>
          <w:tcW w:w="1872" w:type="dxa"/>
          <w:tcBorders>
            <w:bottom w:val="single" w:sz="4" w:space="0" w:color="auto"/>
          </w:tcBorders>
          <w:shd w:val="clear" w:color="auto" w:fill="auto"/>
          <w:vAlign w:val="bottom"/>
        </w:tcPr>
        <w:p w:rsidR="00A92F2A" w:rsidRPr="00374C02" w:rsidRDefault="00A92F2A" w:rsidP="005E21D9">
          <w:pPr>
            <w:pStyle w:val="HCh"/>
            <w:rPr>
              <w:w w:val="96"/>
            </w:rPr>
          </w:pPr>
          <w:r>
            <w:rPr>
              <w:rFonts w:hint="eastAsia"/>
              <w:w w:val="96"/>
            </w:rPr>
            <w:t>联合国</w:t>
          </w:r>
        </w:p>
      </w:tc>
      <w:tc>
        <w:tcPr>
          <w:tcW w:w="245" w:type="dxa"/>
          <w:tcBorders>
            <w:bottom w:val="single" w:sz="4" w:space="0" w:color="auto"/>
          </w:tcBorders>
          <w:shd w:val="clear" w:color="auto" w:fill="auto"/>
          <w:vAlign w:val="bottom"/>
        </w:tcPr>
        <w:p w:rsidR="00A92F2A" w:rsidRDefault="00A92F2A" w:rsidP="00F8191B">
          <w:pPr>
            <w:pStyle w:val="Header"/>
            <w:spacing w:after="120"/>
          </w:pPr>
        </w:p>
      </w:tc>
      <w:tc>
        <w:tcPr>
          <w:tcW w:w="6523" w:type="dxa"/>
          <w:gridSpan w:val="3"/>
          <w:tcBorders>
            <w:bottom w:val="single" w:sz="4" w:space="0" w:color="auto"/>
          </w:tcBorders>
          <w:shd w:val="clear" w:color="auto" w:fill="auto"/>
          <w:vAlign w:val="bottom"/>
        </w:tcPr>
        <w:p w:rsidR="00A92F2A" w:rsidRPr="00374C02" w:rsidRDefault="00A92F2A" w:rsidP="00F8191B">
          <w:pPr>
            <w:spacing w:after="80" w:line="240" w:lineRule="auto"/>
            <w:jc w:val="right"/>
            <w:rPr>
              <w:position w:val="-4"/>
            </w:rPr>
          </w:pPr>
          <w:r>
            <w:rPr>
              <w:position w:val="-4"/>
              <w:sz w:val="40"/>
            </w:rPr>
            <w:t>CEDAW</w:t>
          </w:r>
          <w:r>
            <w:rPr>
              <w:position w:val="-4"/>
            </w:rPr>
            <w:t>/C/</w:t>
          </w:r>
          <w:r w:rsidRPr="00735485">
            <w:rPr>
              <w:position w:val="-4"/>
            </w:rPr>
            <w:t>MDV</w:t>
          </w:r>
          <w:r>
            <w:rPr>
              <w:position w:val="-4"/>
            </w:rPr>
            <w:t>/Q/</w:t>
          </w:r>
          <w:r>
            <w:rPr>
              <w:rFonts w:hint="eastAsia"/>
              <w:position w:val="-4"/>
            </w:rPr>
            <w:t>4-5</w:t>
          </w:r>
          <w:r>
            <w:rPr>
              <w:position w:val="-4"/>
            </w:rPr>
            <w:t xml:space="preserve"> </w:t>
          </w:r>
        </w:p>
      </w:tc>
    </w:tr>
    <w:tr w:rsidR="00A92F2A" w:rsidRPr="00374C02" w:rsidTr="00F8191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92F2A" w:rsidRDefault="00A92F2A" w:rsidP="00F8191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7.25pt">
                <v:imagedata r:id="rId1" o:title="_unlogo"/>
              </v:shape>
            </w:pict>
          </w:r>
        </w:p>
        <w:p w:rsidR="00A92F2A" w:rsidRPr="00374C02" w:rsidRDefault="00A92F2A" w:rsidP="00F8191B">
          <w:pPr>
            <w:pStyle w:val="Header"/>
            <w:spacing w:before="109"/>
            <w:ind w:left="-72"/>
          </w:pPr>
        </w:p>
      </w:tc>
      <w:tc>
        <w:tcPr>
          <w:tcW w:w="5227" w:type="dxa"/>
          <w:gridSpan w:val="3"/>
          <w:tcBorders>
            <w:top w:val="single" w:sz="4" w:space="0" w:color="auto"/>
            <w:bottom w:val="single" w:sz="12" w:space="0" w:color="auto"/>
          </w:tcBorders>
          <w:shd w:val="clear" w:color="auto" w:fill="auto"/>
        </w:tcPr>
        <w:p w:rsidR="00A92F2A" w:rsidRPr="00374C02" w:rsidRDefault="00A92F2A" w:rsidP="005E21D9">
          <w:pPr>
            <w:pStyle w:val="XLarge"/>
          </w:pPr>
          <w:r>
            <w:rPr>
              <w:rFonts w:hint="eastAsia"/>
            </w:rPr>
            <w:t>消除对妇女一切形式歧视公约</w:t>
          </w:r>
        </w:p>
      </w:tc>
      <w:tc>
        <w:tcPr>
          <w:tcW w:w="245" w:type="dxa"/>
          <w:tcBorders>
            <w:top w:val="single" w:sz="4" w:space="0" w:color="auto"/>
            <w:bottom w:val="single" w:sz="12" w:space="0" w:color="auto"/>
          </w:tcBorders>
          <w:shd w:val="clear" w:color="auto" w:fill="auto"/>
        </w:tcPr>
        <w:p w:rsidR="00A92F2A" w:rsidRPr="00374C02" w:rsidRDefault="00A92F2A" w:rsidP="00F8191B">
          <w:pPr>
            <w:pStyle w:val="Header"/>
            <w:spacing w:before="109"/>
          </w:pPr>
        </w:p>
      </w:tc>
      <w:tc>
        <w:tcPr>
          <w:tcW w:w="3180" w:type="dxa"/>
          <w:gridSpan w:val="2"/>
          <w:tcBorders>
            <w:top w:val="single" w:sz="4" w:space="0" w:color="auto"/>
            <w:bottom w:val="single" w:sz="12" w:space="0" w:color="auto"/>
          </w:tcBorders>
          <w:shd w:val="clear" w:color="auto" w:fill="auto"/>
        </w:tcPr>
        <w:p w:rsidR="00A92F2A" w:rsidRDefault="00A92F2A" w:rsidP="00F8191B">
          <w:pPr>
            <w:spacing w:before="240" w:line="240" w:lineRule="exact"/>
          </w:pPr>
          <w:r>
            <w:t>Distr.: General</w:t>
          </w:r>
        </w:p>
        <w:p w:rsidR="00A92F2A" w:rsidRDefault="00A92F2A" w:rsidP="00F8191B">
          <w:pPr>
            <w:spacing w:line="240" w:lineRule="exact"/>
            <w:rPr>
              <w:rFonts w:hint="eastAsia"/>
            </w:rPr>
          </w:pPr>
          <w:r w:rsidRPr="00735485">
            <w:t>25 July 2014</w:t>
          </w:r>
        </w:p>
        <w:p w:rsidR="00A92F2A" w:rsidRDefault="00A92F2A" w:rsidP="00F8191B">
          <w:pPr>
            <w:spacing w:line="240" w:lineRule="exact"/>
          </w:pPr>
        </w:p>
        <w:p w:rsidR="00A92F2A" w:rsidRDefault="00A92F2A" w:rsidP="00F8191B">
          <w:pPr>
            <w:spacing w:line="240" w:lineRule="exact"/>
          </w:pPr>
          <w:r>
            <w:t>Chinese</w:t>
          </w:r>
        </w:p>
        <w:p w:rsidR="00A92F2A" w:rsidRPr="00374C02" w:rsidRDefault="00A92F2A" w:rsidP="00F8191B">
          <w:pPr>
            <w:spacing w:line="240" w:lineRule="exact"/>
          </w:pPr>
          <w:r>
            <w:t>Original: English</w:t>
          </w:r>
        </w:p>
      </w:tc>
    </w:tr>
  </w:tbl>
  <w:p w:rsidR="00A92F2A" w:rsidRPr="00374C02" w:rsidRDefault="00A92F2A" w:rsidP="00F8191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8*"/>
    <w:docVar w:name="CreationDt" w:val="16/10/2014 21:04:37"/>
    <w:docVar w:name="DocCategory" w:val="Doc"/>
    <w:docVar w:name="DocType" w:val="Final"/>
    <w:docVar w:name="FooterJN" w:val="14-58328 (C)"/>
    <w:docVar w:name="jobn" w:val="14-58328 (C)"/>
    <w:docVar w:name="jobnDT" w:val="14-58328 (C)   161014"/>
    <w:docVar w:name="jobnDTDT" w:val="14-58328 (C)   161014   161014"/>
    <w:docVar w:name="JobNo" w:val="1458328C"/>
    <w:docVar w:name="OandT" w:val="Hao sl"/>
    <w:docVar w:name="sss1" w:val="CEDAW/C/MDV/Q/4-5"/>
    <w:docVar w:name="sss2" w:val="-"/>
    <w:docVar w:name="Symbol1" w:val="CEDAW/C/MDV/Q/4-5"/>
    <w:docVar w:name="Symbol2" w:val="-"/>
  </w:docVars>
  <w:rsids>
    <w:rsidRoot w:val="008F4E2B"/>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2D88"/>
    <w:rsid w:val="00054631"/>
    <w:rsid w:val="00056952"/>
    <w:rsid w:val="00066B28"/>
    <w:rsid w:val="00067AEB"/>
    <w:rsid w:val="0007337D"/>
    <w:rsid w:val="00074771"/>
    <w:rsid w:val="000758DF"/>
    <w:rsid w:val="00076EB8"/>
    <w:rsid w:val="000777FC"/>
    <w:rsid w:val="00077AEE"/>
    <w:rsid w:val="00082CCB"/>
    <w:rsid w:val="00083CAB"/>
    <w:rsid w:val="000863AD"/>
    <w:rsid w:val="0008692C"/>
    <w:rsid w:val="00095C67"/>
    <w:rsid w:val="000A31F9"/>
    <w:rsid w:val="000B2EEF"/>
    <w:rsid w:val="000C1786"/>
    <w:rsid w:val="000C4C08"/>
    <w:rsid w:val="000C4DDE"/>
    <w:rsid w:val="000C5208"/>
    <w:rsid w:val="000D32BA"/>
    <w:rsid w:val="000E240F"/>
    <w:rsid w:val="000E49A4"/>
    <w:rsid w:val="000F1058"/>
    <w:rsid w:val="000F55DC"/>
    <w:rsid w:val="00101C4E"/>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5486B"/>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252D"/>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6D47"/>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0B41"/>
    <w:rsid w:val="003A1C26"/>
    <w:rsid w:val="003A7B88"/>
    <w:rsid w:val="003C1D29"/>
    <w:rsid w:val="003C448D"/>
    <w:rsid w:val="003C56CA"/>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97D49"/>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E21D9"/>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D4068"/>
    <w:rsid w:val="006E2924"/>
    <w:rsid w:val="006E7A26"/>
    <w:rsid w:val="006F04EF"/>
    <w:rsid w:val="006F2B3D"/>
    <w:rsid w:val="006F6A4F"/>
    <w:rsid w:val="007016DF"/>
    <w:rsid w:val="007038D4"/>
    <w:rsid w:val="007052CC"/>
    <w:rsid w:val="00715C4B"/>
    <w:rsid w:val="007319E0"/>
    <w:rsid w:val="00731FBF"/>
    <w:rsid w:val="007323E4"/>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2492"/>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181"/>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4C1F"/>
    <w:rsid w:val="008F4E2B"/>
    <w:rsid w:val="008F5472"/>
    <w:rsid w:val="008F5D0F"/>
    <w:rsid w:val="00907874"/>
    <w:rsid w:val="009122E0"/>
    <w:rsid w:val="00913351"/>
    <w:rsid w:val="00946C87"/>
    <w:rsid w:val="00957134"/>
    <w:rsid w:val="0096193C"/>
    <w:rsid w:val="009769E1"/>
    <w:rsid w:val="00977E0D"/>
    <w:rsid w:val="00982D5C"/>
    <w:rsid w:val="00986132"/>
    <w:rsid w:val="00986C04"/>
    <w:rsid w:val="009932F9"/>
    <w:rsid w:val="009A11E3"/>
    <w:rsid w:val="009A2F76"/>
    <w:rsid w:val="009B1250"/>
    <w:rsid w:val="009C600E"/>
    <w:rsid w:val="009D00AA"/>
    <w:rsid w:val="009D0B10"/>
    <w:rsid w:val="009D2AC2"/>
    <w:rsid w:val="009E1774"/>
    <w:rsid w:val="009E2668"/>
    <w:rsid w:val="009E40A3"/>
    <w:rsid w:val="009E5C8C"/>
    <w:rsid w:val="009F10B1"/>
    <w:rsid w:val="009F1243"/>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90956"/>
    <w:rsid w:val="00A92F2A"/>
    <w:rsid w:val="00A95404"/>
    <w:rsid w:val="00A95818"/>
    <w:rsid w:val="00A968C5"/>
    <w:rsid w:val="00AA06EE"/>
    <w:rsid w:val="00AA3C28"/>
    <w:rsid w:val="00AA759D"/>
    <w:rsid w:val="00AB2786"/>
    <w:rsid w:val="00AB5BEE"/>
    <w:rsid w:val="00AC373F"/>
    <w:rsid w:val="00AC550F"/>
    <w:rsid w:val="00AD4308"/>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5249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371"/>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67F57"/>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191B"/>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autoRedefine/>
    <w:qFormat/>
    <w:rsid w:val="00986132"/>
    <w:pPr>
      <w:keepNext/>
      <w:keepLines/>
      <w:suppressAutoHyphens/>
      <w:outlineLvl w:val="0"/>
    </w:pPr>
    <w:rPr>
      <w:rFonts w:ascii="SimHei" w:eastAsia="SimHei"/>
      <w:sz w:val="24"/>
    </w:rPr>
  </w:style>
  <w:style w:type="paragraph" w:customStyle="1" w:styleId="HCh">
    <w:name w:val="_ H _Ch"/>
    <w:basedOn w:val="H1"/>
    <w:next w:val="Normal"/>
    <w:autoRedefine/>
    <w:qFormat/>
    <w:rsid w:val="005E21D9"/>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400" w:lineRule="exact"/>
      <w:ind w:left="1267" w:right="1260" w:hanging="1267"/>
    </w:pPr>
    <w:rPr>
      <w:rFonts w:ascii="Times New Roman"/>
      <w:spacing w:val="2"/>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aliases w:val="4_G"/>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aliases w:val="5_G"/>
    <w:basedOn w:val="Normal"/>
    <w:link w:val="FootnoteTextChar"/>
    <w:rsid w:val="001E5A51"/>
    <w:pPr>
      <w:tabs>
        <w:tab w:val="right" w:pos="418"/>
      </w:tabs>
      <w:spacing w:after="120" w:line="240" w:lineRule="exact"/>
      <w:ind w:left="170" w:hanging="170"/>
    </w:pPr>
    <w:rPr>
      <w:noProof/>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character" w:customStyle="1" w:styleId="FootnoteTextChar">
    <w:name w:val="Footnote Text Char"/>
    <w:aliases w:val="5_G Char"/>
    <w:link w:val="FootnoteText"/>
    <w:rsid w:val="00A92F2A"/>
    <w:rPr>
      <w:noProof/>
      <w:kern w:val="14"/>
      <w:sz w:val="18"/>
    </w:rPr>
  </w:style>
  <w:style w:type="paragraph" w:customStyle="1" w:styleId="SingleTxtG">
    <w:name w:val="_ Single Txt_G"/>
    <w:basedOn w:val="Normal"/>
    <w:rsid w:val="00A92F2A"/>
    <w:pPr>
      <w:suppressAutoHyphens/>
      <w:spacing w:after="120" w:line="240" w:lineRule="atLeast"/>
      <w:ind w:left="1134" w:right="1134"/>
    </w:pPr>
    <w:rPr>
      <w:kern w:val="0"/>
      <w:sz w:val="20"/>
      <w:lang w:val="en-GB" w:eastAsia="en-US"/>
    </w:rPr>
  </w:style>
  <w:style w:type="paragraph" w:customStyle="1" w:styleId="H23G">
    <w:name w:val="_ H_2/3_G"/>
    <w:basedOn w:val="Normal"/>
    <w:next w:val="Normal"/>
    <w:rsid w:val="00A92F2A"/>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styleId="Revision">
    <w:name w:val="Revision"/>
    <w:hidden/>
    <w:uiPriority w:val="99"/>
    <w:semiHidden/>
    <w:rsid w:val="00DD4371"/>
    <w:rPr>
      <w:kern w:val="14"/>
      <w:sz w:val="21"/>
      <w:lang w:eastAsia="zh-C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undocs.org/CEDAW/C/MDV/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http://undocs.org/CEDAW/C/MDV/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CEDAW/C/MDV/4-5" TargetMode="Externa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undocs.org/CEDAW/C/MDV/CO/3" TargetMode="Externa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yperlink" Target="http://undocs.org/CEDAW/C/MDV/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5</Pages>
  <Words>726</Words>
  <Characters>4142</Characters>
  <Application>Microsoft Office Outlook</Application>
  <DocSecurity>4</DocSecurity>
  <Lines>34</Lines>
  <Paragraphs>9</Paragraphs>
  <ScaleCrop>false</ScaleCrop>
  <Company>United Nations</Company>
  <LinksUpToDate>false</LinksUpToDate>
  <CharactersWithSpaces>4859</CharactersWithSpaces>
  <SharedDoc>false</SharedDoc>
  <HLinks>
    <vt:vector size="30" baseType="variant">
      <vt:variant>
        <vt:i4>4718671</vt:i4>
      </vt:variant>
      <vt:variant>
        <vt:i4>12</vt:i4>
      </vt:variant>
      <vt:variant>
        <vt:i4>0</vt:i4>
      </vt:variant>
      <vt:variant>
        <vt:i4>5</vt:i4>
      </vt:variant>
      <vt:variant>
        <vt:lpwstr>http://undocs.org/CEDAW/C/MDV/4-5</vt:lpwstr>
      </vt:variant>
      <vt:variant>
        <vt:lpwstr/>
      </vt:variant>
      <vt:variant>
        <vt:i4>3735607</vt:i4>
      </vt:variant>
      <vt:variant>
        <vt:i4>9</vt:i4>
      </vt:variant>
      <vt:variant>
        <vt:i4>0</vt:i4>
      </vt:variant>
      <vt:variant>
        <vt:i4>5</vt:i4>
      </vt:variant>
      <vt:variant>
        <vt:lpwstr>http://undocs.org/CEDAW/C/MDV/CO/3</vt:lpwstr>
      </vt:variant>
      <vt:variant>
        <vt:lpwstr/>
      </vt:variant>
      <vt:variant>
        <vt:i4>3735607</vt:i4>
      </vt:variant>
      <vt:variant>
        <vt:i4>6</vt:i4>
      </vt:variant>
      <vt:variant>
        <vt:i4>0</vt:i4>
      </vt:variant>
      <vt:variant>
        <vt:i4>5</vt:i4>
      </vt:variant>
      <vt:variant>
        <vt:lpwstr>http://undocs.org/CEDAW/C/MDV/CO/3</vt:lpwstr>
      </vt:variant>
      <vt:variant>
        <vt:lpwstr/>
      </vt:variant>
      <vt:variant>
        <vt:i4>3735607</vt:i4>
      </vt:variant>
      <vt:variant>
        <vt:i4>3</vt:i4>
      </vt:variant>
      <vt:variant>
        <vt:i4>0</vt:i4>
      </vt:variant>
      <vt:variant>
        <vt:i4>5</vt:i4>
      </vt:variant>
      <vt:variant>
        <vt:lpwstr>http://undocs.org/CEDAW/C/MDV/CO/3</vt:lpwstr>
      </vt:variant>
      <vt:variant>
        <vt:lpwstr/>
      </vt:variant>
      <vt:variant>
        <vt:i4>4718671</vt:i4>
      </vt:variant>
      <vt:variant>
        <vt:i4>0</vt:i4>
      </vt:variant>
      <vt:variant>
        <vt:i4>0</vt:i4>
      </vt:variant>
      <vt:variant>
        <vt:i4>5</vt:i4>
      </vt:variant>
      <vt:variant>
        <vt:lpwstr>http://undocs.org/CEDAW/C/MDV/4-5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shengli hao</dc:creator>
  <cp:keywords/>
  <dc:description/>
  <cp:lastModifiedBy>Ctpu1</cp:lastModifiedBy>
  <cp:revision>19</cp:revision>
  <cp:lastPrinted>2014-10-16T19:49:00Z</cp:lastPrinted>
  <dcterms:created xsi:type="dcterms:W3CDTF">2014-10-16T19:01:00Z</dcterms:created>
  <dcterms:modified xsi:type="dcterms:W3CDTF">2014-10-17T07:17:00Z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1458328</vt:lpwstr>
  </property>
  <property fmtid="{D5CDD505-2E9C-101B-9397-08002B2CF9AE}" pid="3" name="ODSRefJobNo">
    <vt:lpwstr>1448421C</vt:lpwstr>
  </property>
  <property fmtid="{D5CDD505-2E9C-101B-9397-08002B2CF9AE}" pid="4" name="Symbol1">
    <vt:lpwstr>CEDAW/C/MDV/Q/4-5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October 2014</vt:lpwstr>
  </property>
  <property fmtid="{D5CDD505-2E9C-101B-9397-08002B2CF9AE}" pid="9" name="Original">
    <vt:lpwstr>English</vt:lpwstr>
  </property>
  <property fmtid="{D5CDD505-2E9C-101B-9397-08002B2CF9AE}" pid="10" name="Release Date">
    <vt:lpwstr>161014</vt:lpwstr>
  </property>
  <property fmtid="{D5CDD505-2E9C-101B-9397-08002B2CF9AE}" pid="11" name="Comment">
    <vt:lpwstr/>
  </property>
  <property fmtid="{D5CDD505-2E9C-101B-9397-08002B2CF9AE}" pid="12" name="DraftPages">
    <vt:lpwstr> </vt:lpwstr>
  </property>
  <property fmtid="{D5CDD505-2E9C-101B-9397-08002B2CF9AE}" pid="13" name="Operator">
    <vt:lpwstr>Hao sl</vt:lpwstr>
  </property>
</Properties>
</file>