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378" w:rsidRDefault="00AF0378" w:rsidP="00AF0378">
      <w:pPr>
        <w:spacing w:line="240" w:lineRule="auto"/>
        <w:jc w:val="left"/>
        <w:rPr>
          <w:szCs w:val="6"/>
        </w:rPr>
        <w:sectPr w:rsidR="00AF0378" w:rsidSect="00AF037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</w:rPr>
        <w:commentReference w:id="0"/>
      </w:r>
    </w:p>
    <w:p w:rsidR="008716C1" w:rsidRPr="003D66B1" w:rsidRDefault="008716C1" w:rsidP="003D66B1">
      <w:pPr>
        <w:pStyle w:val="H1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rPr>
          <w:rtl/>
        </w:rPr>
      </w:pPr>
      <w:r w:rsidRPr="003D66B1">
        <w:rPr>
          <w:rtl/>
        </w:rPr>
        <w:t>اللجنة المعنية بالقضاء على التمييز ضد المرأة</w:t>
      </w:r>
    </w:p>
    <w:p w:rsidR="008716C1" w:rsidRPr="003D66B1" w:rsidRDefault="008716C1" w:rsidP="003D66B1">
      <w:pPr>
        <w:rPr>
          <w:b/>
          <w:bCs/>
          <w:rtl/>
        </w:rPr>
      </w:pPr>
      <w:r w:rsidRPr="003D66B1">
        <w:rPr>
          <w:b/>
          <w:bCs/>
          <w:rtl/>
        </w:rPr>
        <w:t>الفريق العامل لما قبل الدورة</w:t>
      </w:r>
    </w:p>
    <w:p w:rsidR="008716C1" w:rsidRPr="008716C1" w:rsidRDefault="008716C1" w:rsidP="003D66B1">
      <w:pPr>
        <w:rPr>
          <w:bCs/>
          <w:rtl/>
        </w:rPr>
      </w:pPr>
      <w:r w:rsidRPr="008716C1">
        <w:rPr>
          <w:bCs/>
          <w:rtl/>
        </w:rPr>
        <w:t>الدورة السابعة والثلاثون</w:t>
      </w:r>
    </w:p>
    <w:p w:rsidR="008716C1" w:rsidRPr="008716C1" w:rsidRDefault="008716C1" w:rsidP="003D66B1">
      <w:r w:rsidRPr="008716C1">
        <w:rPr>
          <w:rFonts w:hint="cs"/>
          <w:rtl/>
        </w:rPr>
        <w:t>15</w:t>
      </w:r>
      <w:r w:rsidRPr="008716C1">
        <w:rPr>
          <w:rtl/>
        </w:rPr>
        <w:t xml:space="preserve"> كانون الثاني/يناير </w:t>
      </w:r>
      <w:r w:rsidR="003D66B1">
        <w:rPr>
          <w:rFonts w:hint="cs"/>
          <w:rtl/>
        </w:rPr>
        <w:t xml:space="preserve">- </w:t>
      </w:r>
      <w:r w:rsidRPr="008716C1">
        <w:rPr>
          <w:rtl/>
        </w:rPr>
        <w:t>2 شباط/فبراير 2007</w:t>
      </w:r>
    </w:p>
    <w:p w:rsidR="003D66B1" w:rsidRPr="003D66B1" w:rsidRDefault="003D66B1" w:rsidP="003D66B1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3D66B1" w:rsidRPr="003D66B1" w:rsidRDefault="003D66B1" w:rsidP="003D66B1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8716C1" w:rsidRPr="008716C1" w:rsidRDefault="008716C1" w:rsidP="00312560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</w:pPr>
      <w:r w:rsidRPr="008716C1">
        <w:tab/>
      </w:r>
      <w:r w:rsidRPr="008716C1">
        <w:tab/>
      </w:r>
      <w:r w:rsidRPr="008716C1">
        <w:rPr>
          <w:rtl/>
        </w:rPr>
        <w:t xml:space="preserve">قائمة القضايا والأسئلة </w:t>
      </w:r>
      <w:r w:rsidRPr="008716C1">
        <w:rPr>
          <w:rFonts w:hint="cs"/>
          <w:rtl/>
        </w:rPr>
        <w:t>المتعلقة</w:t>
      </w:r>
      <w:r w:rsidRPr="008716C1">
        <w:rPr>
          <w:rtl/>
        </w:rPr>
        <w:t xml:space="preserve"> </w:t>
      </w:r>
      <w:r w:rsidRPr="008716C1">
        <w:rPr>
          <w:rFonts w:hint="cs"/>
          <w:rtl/>
        </w:rPr>
        <w:t>با</w:t>
      </w:r>
      <w:r w:rsidRPr="008716C1">
        <w:rPr>
          <w:rtl/>
        </w:rPr>
        <w:t>لنظر في التقارير الدورية</w:t>
      </w:r>
    </w:p>
    <w:p w:rsidR="008716C1" w:rsidRPr="008716C1" w:rsidRDefault="008716C1" w:rsidP="00312560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 w:rsidRPr="008716C1">
        <w:tab/>
      </w:r>
      <w:r w:rsidRPr="008716C1">
        <w:tab/>
      </w:r>
      <w:r w:rsidRPr="008716C1">
        <w:rPr>
          <w:rtl/>
        </w:rPr>
        <w:t>بيرو</w:t>
      </w:r>
    </w:p>
    <w:p w:rsidR="008716C1" w:rsidRPr="003D66B1" w:rsidRDefault="003D66B1" w:rsidP="003D66B1">
      <w:pPr>
        <w:pStyle w:val="SingleTxt"/>
        <w:rPr>
          <w:rFonts w:hint="cs"/>
          <w:sz w:val="18"/>
          <w:szCs w:val="18"/>
          <w:rtl/>
          <w:lang w:val="es-ES_tradnl"/>
        </w:rPr>
      </w:pPr>
      <w:r>
        <w:rPr>
          <w:rFonts w:hint="cs"/>
          <w:rtl/>
        </w:rPr>
        <w:tab/>
      </w:r>
      <w:r w:rsidR="008716C1" w:rsidRPr="008716C1">
        <w:rPr>
          <w:rtl/>
        </w:rPr>
        <w:t>نظر الفريق العامل لما قبل الدورة في التقرير الدوري السادس لبير</w:t>
      </w:r>
      <w:r>
        <w:rPr>
          <w:rFonts w:hint="cs"/>
          <w:rtl/>
        </w:rPr>
        <w:t xml:space="preserve">و </w:t>
      </w:r>
      <w:r w:rsidRPr="003D66B1">
        <w:rPr>
          <w:rFonts w:hint="cs"/>
          <w:sz w:val="28"/>
          <w:szCs w:val="28"/>
          <w:rtl/>
        </w:rPr>
        <w:t>(</w:t>
      </w:r>
      <w:r w:rsidR="008716C1" w:rsidRPr="003D66B1">
        <w:rPr>
          <w:sz w:val="16"/>
          <w:szCs w:val="16"/>
        </w:rPr>
        <w:t>CEDAW/C/PER/6</w:t>
      </w:r>
      <w:r w:rsidRPr="003D66B1">
        <w:rPr>
          <w:rFonts w:hint="cs"/>
          <w:sz w:val="28"/>
          <w:szCs w:val="28"/>
          <w:rtl/>
          <w:lang w:val="es-ES_tradnl"/>
        </w:rPr>
        <w:t>)</w:t>
      </w:r>
      <w:r w:rsidR="00312560">
        <w:rPr>
          <w:rFonts w:hint="cs"/>
          <w:sz w:val="28"/>
          <w:szCs w:val="28"/>
          <w:rtl/>
          <w:lang w:val="es-ES_tradnl"/>
        </w:rPr>
        <w:t>.</w:t>
      </w:r>
    </w:p>
    <w:p w:rsidR="00BC0343" w:rsidRPr="00BC0343" w:rsidRDefault="00BC0343" w:rsidP="00BC034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jc w:val="lowKashida"/>
        <w:rPr>
          <w:rFonts w:hint="cs"/>
          <w:sz w:val="12"/>
        </w:rPr>
      </w:pPr>
    </w:p>
    <w:p w:rsidR="008716C1" w:rsidRPr="008716C1" w:rsidRDefault="008716C1" w:rsidP="003D66B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sz w:val="34"/>
          <w:rtl/>
        </w:rPr>
      </w:pPr>
      <w:r w:rsidRPr="008716C1">
        <w:tab/>
      </w:r>
      <w:r w:rsidRPr="008716C1">
        <w:tab/>
      </w:r>
      <w:r w:rsidRPr="008716C1">
        <w:rPr>
          <w:rtl/>
        </w:rPr>
        <w:t>الدستور والقوانين والآليات الوطنية</w:t>
      </w:r>
    </w:p>
    <w:p w:rsidR="008716C1" w:rsidRPr="008716C1" w:rsidRDefault="003D66B1" w:rsidP="00312560">
      <w:pPr>
        <w:pStyle w:val="SingleTxt"/>
        <w:rPr>
          <w:sz w:val="34"/>
        </w:rPr>
      </w:pPr>
      <w:r>
        <w:rPr>
          <w:rFonts w:hint="cs"/>
          <w:spacing w:val="2"/>
          <w:sz w:val="34"/>
          <w:rtl/>
        </w:rPr>
        <w:t>1 -</w:t>
      </w:r>
      <w:r>
        <w:rPr>
          <w:rFonts w:hint="cs"/>
          <w:spacing w:val="2"/>
          <w:sz w:val="34"/>
          <w:rtl/>
        </w:rPr>
        <w:tab/>
      </w:r>
      <w:r w:rsidR="008716C1" w:rsidRPr="008716C1">
        <w:rPr>
          <w:spacing w:val="2"/>
          <w:sz w:val="34"/>
          <w:rtl/>
        </w:rPr>
        <w:t>يشير التقرير إلى أن القانون رقم 27270 المؤرخ 29 أيار/مايو 2000 يجر</w:t>
      </w:r>
      <w:r w:rsidR="008716C1" w:rsidRPr="008716C1">
        <w:rPr>
          <w:rFonts w:hint="cs"/>
          <w:spacing w:val="2"/>
          <w:sz w:val="34"/>
          <w:rtl/>
        </w:rPr>
        <w:t>ّ</w:t>
      </w:r>
      <w:r w:rsidR="008716C1" w:rsidRPr="008716C1">
        <w:rPr>
          <w:spacing w:val="2"/>
          <w:sz w:val="34"/>
          <w:rtl/>
        </w:rPr>
        <w:t xml:space="preserve">م التمييز ضد </w:t>
      </w:r>
      <w:r w:rsidR="008716C1" w:rsidRPr="008716C1">
        <w:rPr>
          <w:rFonts w:hint="cs"/>
          <w:spacing w:val="2"/>
          <w:sz w:val="34"/>
          <w:rtl/>
        </w:rPr>
        <w:t>شخص آخر</w:t>
      </w:r>
      <w:r w:rsidR="008716C1" w:rsidRPr="008716C1">
        <w:rPr>
          <w:spacing w:val="2"/>
          <w:sz w:val="34"/>
          <w:rtl/>
        </w:rPr>
        <w:t xml:space="preserve"> </w:t>
      </w:r>
      <w:r w:rsidR="008716C1" w:rsidRPr="008716C1">
        <w:rPr>
          <w:rFonts w:hint="cs"/>
          <w:spacing w:val="2"/>
          <w:sz w:val="34"/>
          <w:rtl/>
        </w:rPr>
        <w:t>على أساس</w:t>
      </w:r>
      <w:r w:rsidR="008716C1" w:rsidRPr="008716C1">
        <w:rPr>
          <w:spacing w:val="2"/>
          <w:sz w:val="34"/>
          <w:rtl/>
        </w:rPr>
        <w:t xml:space="preserve"> اختلافه العرقي أو الديني أو الجنسي (انظر الجزء الثاني، المادة 1، الفقرة 1). ي</w:t>
      </w:r>
      <w:r w:rsidR="008716C1" w:rsidRPr="008716C1">
        <w:rPr>
          <w:rFonts w:hint="cs"/>
          <w:spacing w:val="2"/>
          <w:sz w:val="34"/>
          <w:rtl/>
        </w:rPr>
        <w:t>ُ</w:t>
      </w:r>
      <w:r w:rsidR="008716C1" w:rsidRPr="008716C1">
        <w:rPr>
          <w:spacing w:val="2"/>
          <w:sz w:val="34"/>
          <w:rtl/>
        </w:rPr>
        <w:t xml:space="preserve">رجى تقديم معلومات </w:t>
      </w:r>
      <w:r w:rsidR="008716C1" w:rsidRPr="008716C1">
        <w:rPr>
          <w:rFonts w:hint="cs"/>
          <w:spacing w:val="2"/>
          <w:sz w:val="34"/>
          <w:rtl/>
        </w:rPr>
        <w:t xml:space="preserve">عما إذا كانت قد عُرضت </w:t>
      </w:r>
      <w:r>
        <w:rPr>
          <w:rFonts w:hint="cs"/>
          <w:spacing w:val="2"/>
          <w:sz w:val="34"/>
          <w:rtl/>
        </w:rPr>
        <w:t xml:space="preserve">قضايا تتصل بالتمييز </w:t>
      </w:r>
      <w:r w:rsidR="008716C1" w:rsidRPr="008716C1">
        <w:rPr>
          <w:spacing w:val="2"/>
          <w:sz w:val="34"/>
          <w:rtl/>
        </w:rPr>
        <w:t xml:space="preserve">ضد المرأة </w:t>
      </w:r>
      <w:r>
        <w:rPr>
          <w:rFonts w:hint="cs"/>
          <w:spacing w:val="2"/>
          <w:sz w:val="34"/>
          <w:rtl/>
        </w:rPr>
        <w:t xml:space="preserve">على </w:t>
      </w:r>
      <w:r w:rsidR="008716C1" w:rsidRPr="008716C1">
        <w:rPr>
          <w:spacing w:val="2"/>
          <w:sz w:val="34"/>
          <w:rtl/>
        </w:rPr>
        <w:t xml:space="preserve">المحاكم أو </w:t>
      </w:r>
      <w:r>
        <w:rPr>
          <w:rFonts w:hint="cs"/>
          <w:spacing w:val="2"/>
          <w:sz w:val="34"/>
          <w:rtl/>
        </w:rPr>
        <w:t xml:space="preserve">على </w:t>
      </w:r>
      <w:r w:rsidR="008716C1" w:rsidRPr="008716C1">
        <w:rPr>
          <w:spacing w:val="2"/>
          <w:sz w:val="34"/>
          <w:rtl/>
        </w:rPr>
        <w:t xml:space="preserve">مكتب حماية حقوق المرأة التابع لمكتب </w:t>
      </w:r>
      <w:r w:rsidR="008716C1" w:rsidRPr="008716C1">
        <w:rPr>
          <w:rFonts w:hint="cs"/>
          <w:spacing w:val="2"/>
          <w:sz w:val="34"/>
          <w:rtl/>
        </w:rPr>
        <w:t>حماية حقوق الشعب</w:t>
      </w:r>
      <w:r w:rsidR="008716C1" w:rsidRPr="008716C1">
        <w:rPr>
          <w:spacing w:val="2"/>
          <w:sz w:val="34"/>
          <w:rtl/>
        </w:rPr>
        <w:t xml:space="preserve"> (انظر الفقرة </w:t>
      </w:r>
      <w:r w:rsidR="008716C1" w:rsidRPr="008716C1">
        <w:rPr>
          <w:rFonts w:hint="cs"/>
          <w:spacing w:val="2"/>
          <w:sz w:val="34"/>
          <w:rtl/>
        </w:rPr>
        <w:t>261</w:t>
      </w:r>
      <w:r w:rsidR="00312560">
        <w:rPr>
          <w:rFonts w:hint="cs"/>
          <w:sz w:val="34"/>
          <w:rtl/>
        </w:rPr>
        <w:t>)</w:t>
      </w:r>
      <w:r w:rsidR="008716C1" w:rsidRPr="008716C1">
        <w:rPr>
          <w:rFonts w:hint="cs"/>
          <w:sz w:val="34"/>
          <w:rtl/>
        </w:rPr>
        <w:t xml:space="preserve">. </w:t>
      </w:r>
      <w:r w:rsidR="008716C1" w:rsidRPr="008716C1">
        <w:rPr>
          <w:sz w:val="34"/>
          <w:rtl/>
        </w:rPr>
        <w:t>وإذا كان الأمر كذلك، ي</w:t>
      </w:r>
      <w:r w:rsidR="008716C1" w:rsidRPr="008716C1">
        <w:rPr>
          <w:rFonts w:hint="cs"/>
          <w:sz w:val="34"/>
          <w:rtl/>
        </w:rPr>
        <w:t>ُ</w:t>
      </w:r>
      <w:r w:rsidR="008716C1" w:rsidRPr="008716C1">
        <w:rPr>
          <w:sz w:val="34"/>
          <w:rtl/>
        </w:rPr>
        <w:t>رجى تقديم معلومات بشأ</w:t>
      </w:r>
      <w:r w:rsidR="008716C1" w:rsidRPr="008716C1">
        <w:rPr>
          <w:rFonts w:hint="cs"/>
          <w:sz w:val="34"/>
          <w:rtl/>
        </w:rPr>
        <w:t>ن م</w:t>
      </w:r>
      <w:r>
        <w:rPr>
          <w:rFonts w:hint="cs"/>
          <w:sz w:val="34"/>
          <w:rtl/>
        </w:rPr>
        <w:t>ا أفضت إليه تلك القضايا.</w:t>
      </w:r>
    </w:p>
    <w:p w:rsidR="008716C1" w:rsidRPr="008716C1" w:rsidRDefault="003D66B1" w:rsidP="00312560">
      <w:pPr>
        <w:pStyle w:val="SingleTxt"/>
        <w:rPr>
          <w:sz w:val="34"/>
        </w:rPr>
      </w:pPr>
      <w:r>
        <w:rPr>
          <w:rFonts w:hint="cs"/>
          <w:sz w:val="34"/>
          <w:rtl/>
        </w:rPr>
        <w:t>2 -</w:t>
      </w:r>
      <w:r>
        <w:rPr>
          <w:rFonts w:hint="cs"/>
          <w:sz w:val="34"/>
          <w:rtl/>
        </w:rPr>
        <w:tab/>
      </w:r>
      <w:r w:rsidR="008716C1" w:rsidRPr="008716C1">
        <w:rPr>
          <w:sz w:val="34"/>
          <w:rtl/>
        </w:rPr>
        <w:t xml:space="preserve">وحسبما يرد في التقرير، </w:t>
      </w:r>
      <w:r w:rsidR="008716C1" w:rsidRPr="008716C1">
        <w:rPr>
          <w:rFonts w:hint="cs"/>
          <w:sz w:val="34"/>
          <w:rtl/>
        </w:rPr>
        <w:t>تعكف</w:t>
      </w:r>
      <w:r w:rsidR="008716C1" w:rsidRPr="008716C1">
        <w:rPr>
          <w:sz w:val="34"/>
          <w:rtl/>
        </w:rPr>
        <w:t xml:space="preserve"> وزارة شؤون المرأة والتنمية الاجتماعية على </w:t>
      </w:r>
      <w:r w:rsidR="008716C1" w:rsidRPr="008716C1">
        <w:rPr>
          <w:rFonts w:hint="cs"/>
          <w:sz w:val="34"/>
          <w:rtl/>
        </w:rPr>
        <w:t>عرض</w:t>
      </w:r>
      <w:r w:rsidR="008716C1" w:rsidRPr="008716C1">
        <w:rPr>
          <w:sz w:val="34"/>
          <w:rtl/>
        </w:rPr>
        <w:t xml:space="preserve"> الخطة الوطنية للمساواة في الفرص بين الرجل والمرأة</w:t>
      </w:r>
      <w:r w:rsidR="008716C1" w:rsidRPr="008716C1">
        <w:rPr>
          <w:rFonts w:hint="cs"/>
          <w:sz w:val="34"/>
          <w:rtl/>
        </w:rPr>
        <w:t xml:space="preserve"> </w:t>
      </w:r>
      <w:r w:rsidR="008716C1" w:rsidRPr="008716C1">
        <w:rPr>
          <w:sz w:val="34"/>
          <w:rtl/>
        </w:rPr>
        <w:t>للفترة 2003</w:t>
      </w:r>
      <w:r>
        <w:rPr>
          <w:rFonts w:hint="cs"/>
          <w:sz w:val="34"/>
          <w:rtl/>
        </w:rPr>
        <w:t>-</w:t>
      </w:r>
      <w:r w:rsidR="008716C1" w:rsidRPr="008716C1">
        <w:rPr>
          <w:sz w:val="34"/>
          <w:rtl/>
        </w:rPr>
        <w:t xml:space="preserve">2010 </w:t>
      </w:r>
      <w:r>
        <w:rPr>
          <w:rFonts w:hint="cs"/>
          <w:sz w:val="34"/>
          <w:rtl/>
        </w:rPr>
        <w:t xml:space="preserve">على </w:t>
      </w:r>
      <w:r w:rsidR="008716C1" w:rsidRPr="008716C1">
        <w:rPr>
          <w:sz w:val="34"/>
          <w:rtl/>
        </w:rPr>
        <w:t>مجلس الوزراء.</w:t>
      </w:r>
      <w:r w:rsidR="008716C1" w:rsidRPr="008716C1">
        <w:rPr>
          <w:rFonts w:hint="cs"/>
          <w:sz w:val="34"/>
          <w:rtl/>
        </w:rPr>
        <w:t xml:space="preserve"> </w:t>
      </w:r>
      <w:r w:rsidR="008716C1" w:rsidRPr="008716C1">
        <w:rPr>
          <w:sz w:val="34"/>
          <w:rtl/>
        </w:rPr>
        <w:t>(انظر الجزء الثاني، المادة 1، الفقرة 2).</w:t>
      </w:r>
      <w:r w:rsidR="008716C1" w:rsidRPr="008716C1">
        <w:rPr>
          <w:rFonts w:hint="cs"/>
          <w:sz w:val="34"/>
          <w:rtl/>
        </w:rPr>
        <w:t xml:space="preserve"> </w:t>
      </w:r>
      <w:r w:rsidR="008716C1" w:rsidRPr="008716C1">
        <w:rPr>
          <w:sz w:val="34"/>
          <w:rtl/>
        </w:rPr>
        <w:t>ي</w:t>
      </w:r>
      <w:r w:rsidR="008716C1" w:rsidRPr="008716C1">
        <w:rPr>
          <w:rFonts w:hint="cs"/>
          <w:sz w:val="34"/>
          <w:rtl/>
        </w:rPr>
        <w:t>ُ</w:t>
      </w:r>
      <w:r w:rsidR="008716C1" w:rsidRPr="008716C1">
        <w:rPr>
          <w:sz w:val="34"/>
          <w:rtl/>
        </w:rPr>
        <w:t>رجى بيان حالة الموافقة</w:t>
      </w:r>
      <w:r w:rsidR="008716C1" w:rsidRPr="008716C1">
        <w:rPr>
          <w:rFonts w:hint="cs"/>
          <w:sz w:val="34"/>
          <w:rtl/>
        </w:rPr>
        <w:t xml:space="preserve"> عليها</w:t>
      </w:r>
      <w:r w:rsidR="008716C1" w:rsidRPr="008716C1">
        <w:rPr>
          <w:sz w:val="34"/>
          <w:rtl/>
        </w:rPr>
        <w:t xml:space="preserve"> وتحديد آليات الرصد والتقييم المقررة لكفالة التنفيذ الفعال للخطة.</w:t>
      </w:r>
    </w:p>
    <w:p w:rsidR="008716C1" w:rsidRPr="008716C1" w:rsidRDefault="003D66B1" w:rsidP="003D66B1">
      <w:pPr>
        <w:pStyle w:val="SingleTxt"/>
        <w:rPr>
          <w:sz w:val="34"/>
        </w:rPr>
      </w:pPr>
      <w:r>
        <w:rPr>
          <w:rFonts w:hint="cs"/>
          <w:sz w:val="34"/>
          <w:rtl/>
        </w:rPr>
        <w:t>3 -</w:t>
      </w:r>
      <w:r>
        <w:rPr>
          <w:rFonts w:hint="cs"/>
          <w:sz w:val="34"/>
          <w:rtl/>
        </w:rPr>
        <w:tab/>
      </w:r>
      <w:r w:rsidR="008716C1" w:rsidRPr="008716C1">
        <w:rPr>
          <w:rFonts w:hint="cs"/>
          <w:sz w:val="34"/>
          <w:rtl/>
        </w:rPr>
        <w:t>ويشير</w:t>
      </w:r>
      <w:r w:rsidR="008716C1" w:rsidRPr="008716C1">
        <w:rPr>
          <w:sz w:val="34"/>
          <w:rtl/>
        </w:rPr>
        <w:t xml:space="preserve"> التقرير</w:t>
      </w:r>
      <w:r w:rsidR="008716C1" w:rsidRPr="008716C1">
        <w:rPr>
          <w:rFonts w:hint="cs"/>
          <w:sz w:val="34"/>
          <w:rtl/>
        </w:rPr>
        <w:t xml:space="preserve"> إلى أنه</w:t>
      </w:r>
      <w:r w:rsidR="008716C1" w:rsidRPr="008716C1">
        <w:rPr>
          <w:sz w:val="34"/>
          <w:rtl/>
        </w:rPr>
        <w:t xml:space="preserve"> في انتظار الموافقة على الخطة المذكورة، يستمر </w:t>
      </w:r>
      <w:r w:rsidR="008716C1" w:rsidRPr="008716C1">
        <w:rPr>
          <w:rFonts w:hint="cs"/>
          <w:sz w:val="34"/>
          <w:rtl/>
        </w:rPr>
        <w:t>سريان</w:t>
      </w:r>
      <w:r w:rsidR="008716C1" w:rsidRPr="008716C1">
        <w:rPr>
          <w:sz w:val="34"/>
          <w:rtl/>
        </w:rPr>
        <w:t xml:space="preserve"> الخطة الوطنية للمساواة في الفرص بين الرجل </w:t>
      </w:r>
      <w:r>
        <w:rPr>
          <w:rFonts w:hint="cs"/>
          <w:sz w:val="34"/>
          <w:rtl/>
        </w:rPr>
        <w:t>و</w:t>
      </w:r>
      <w:r w:rsidR="008716C1" w:rsidRPr="008716C1">
        <w:rPr>
          <w:sz w:val="34"/>
          <w:rtl/>
        </w:rPr>
        <w:t>المرأة للفترة 2000-2005</w:t>
      </w:r>
      <w:r w:rsidR="008716C1" w:rsidRPr="008716C1">
        <w:rPr>
          <w:rFonts w:hint="cs"/>
          <w:sz w:val="34"/>
          <w:rtl/>
        </w:rPr>
        <w:t xml:space="preserve">، </w:t>
      </w:r>
      <w:r w:rsidR="008716C1" w:rsidRPr="008716C1">
        <w:rPr>
          <w:sz w:val="34"/>
          <w:rtl/>
        </w:rPr>
        <w:t xml:space="preserve">التي ووفق عليها بموجب المرسوم </w:t>
      </w:r>
      <w:r>
        <w:rPr>
          <w:rFonts w:hint="cs"/>
          <w:sz w:val="34"/>
          <w:rtl/>
        </w:rPr>
        <w:t xml:space="preserve">الأعلى </w:t>
      </w:r>
      <w:r w:rsidR="008716C1" w:rsidRPr="008716C1">
        <w:rPr>
          <w:sz w:val="34"/>
          <w:rtl/>
        </w:rPr>
        <w:t xml:space="preserve">001-2000 </w:t>
      </w:r>
      <w:r w:rsidR="008716C1" w:rsidRPr="008716C1">
        <w:rPr>
          <w:rFonts w:hint="cs"/>
          <w:sz w:val="34"/>
          <w:rtl/>
        </w:rPr>
        <w:t xml:space="preserve">الصادر عن </w:t>
      </w:r>
      <w:r w:rsidR="008716C1" w:rsidRPr="008716C1">
        <w:rPr>
          <w:sz w:val="34"/>
          <w:rtl/>
        </w:rPr>
        <w:t>وزارة النهوض بالمرأة والتنمية البشرية (انظر الجزء الثاني، المادة 1، الفقرة 2). ي</w:t>
      </w:r>
      <w:r w:rsidR="008716C1" w:rsidRPr="008716C1">
        <w:rPr>
          <w:rFonts w:hint="cs"/>
          <w:sz w:val="34"/>
          <w:rtl/>
        </w:rPr>
        <w:t>ُ</w:t>
      </w:r>
      <w:r w:rsidR="008716C1" w:rsidRPr="008716C1">
        <w:rPr>
          <w:sz w:val="34"/>
          <w:rtl/>
        </w:rPr>
        <w:t xml:space="preserve">رجى تقديم معلومات </w:t>
      </w:r>
      <w:r w:rsidR="008716C1" w:rsidRPr="008716C1">
        <w:rPr>
          <w:rFonts w:hint="cs"/>
          <w:sz w:val="34"/>
          <w:rtl/>
        </w:rPr>
        <w:t>بشأن</w:t>
      </w:r>
      <w:r w:rsidR="008716C1" w:rsidRPr="008716C1">
        <w:rPr>
          <w:sz w:val="34"/>
          <w:rtl/>
        </w:rPr>
        <w:t xml:space="preserve"> المكاسب الرئيسية التي حققتها هذه الخطة والتحديات الكبرى التي واجهتها، وتحديد التدابير التصحيحية التي ستُدرج في الخطة المقررة للفترة 2003-2010 </w:t>
      </w:r>
      <w:r w:rsidR="008716C1" w:rsidRPr="008716C1">
        <w:rPr>
          <w:rFonts w:hint="cs"/>
          <w:sz w:val="34"/>
          <w:rtl/>
        </w:rPr>
        <w:t>على أساس تقييمها</w:t>
      </w:r>
      <w:r w:rsidR="008716C1" w:rsidRPr="008716C1">
        <w:rPr>
          <w:sz w:val="34"/>
          <w:rtl/>
        </w:rPr>
        <w:t>.</w:t>
      </w:r>
    </w:p>
    <w:p w:rsidR="003D66B1" w:rsidRPr="003D66B1" w:rsidRDefault="003D66B1" w:rsidP="003D66B1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8716C1" w:rsidRPr="008716C1" w:rsidRDefault="008716C1" w:rsidP="003D66B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sz w:val="34"/>
        </w:rPr>
      </w:pPr>
      <w:r w:rsidRPr="008716C1">
        <w:tab/>
      </w:r>
      <w:r w:rsidRPr="008716C1">
        <w:tab/>
      </w:r>
      <w:r w:rsidRPr="008716C1">
        <w:rPr>
          <w:rtl/>
        </w:rPr>
        <w:t>القوالب النمطية</w:t>
      </w:r>
    </w:p>
    <w:p w:rsidR="008716C1" w:rsidRPr="008716C1" w:rsidRDefault="003D66B1" w:rsidP="008716C1">
      <w:pPr>
        <w:pStyle w:val="SingleTxt"/>
        <w:rPr>
          <w:sz w:val="34"/>
        </w:rPr>
      </w:pPr>
      <w:r>
        <w:rPr>
          <w:rFonts w:hint="cs"/>
          <w:sz w:val="34"/>
          <w:rtl/>
        </w:rPr>
        <w:t>4 -</w:t>
      </w:r>
      <w:r>
        <w:rPr>
          <w:rFonts w:hint="cs"/>
          <w:sz w:val="34"/>
          <w:rtl/>
        </w:rPr>
        <w:tab/>
      </w:r>
      <w:r w:rsidR="008716C1" w:rsidRPr="008716C1">
        <w:rPr>
          <w:sz w:val="34"/>
          <w:rtl/>
        </w:rPr>
        <w:t>ي</w:t>
      </w:r>
      <w:r w:rsidR="008716C1" w:rsidRPr="008716C1">
        <w:rPr>
          <w:rFonts w:hint="cs"/>
          <w:sz w:val="34"/>
          <w:rtl/>
        </w:rPr>
        <w:t>ُ</w:t>
      </w:r>
      <w:r w:rsidR="008716C1" w:rsidRPr="008716C1">
        <w:rPr>
          <w:sz w:val="34"/>
          <w:rtl/>
        </w:rPr>
        <w:t xml:space="preserve">رجى </w:t>
      </w:r>
      <w:r>
        <w:rPr>
          <w:rFonts w:hint="cs"/>
          <w:sz w:val="34"/>
          <w:rtl/>
        </w:rPr>
        <w:t>ت</w:t>
      </w:r>
      <w:r w:rsidR="008716C1" w:rsidRPr="008716C1">
        <w:rPr>
          <w:rFonts w:hint="cs"/>
          <w:sz w:val="34"/>
          <w:rtl/>
        </w:rPr>
        <w:t>بيان</w:t>
      </w:r>
      <w:r w:rsidR="008716C1" w:rsidRPr="008716C1">
        <w:rPr>
          <w:sz w:val="34"/>
          <w:rtl/>
        </w:rPr>
        <w:t xml:space="preserve"> ما إذا كانت توجد مبادرات محددة ترمي إلى القضاء على القوالب النمطية والتمييز ضد المرأة في وسائط الإعلام.</w:t>
      </w:r>
    </w:p>
    <w:p w:rsidR="003D66B1" w:rsidRPr="003D66B1" w:rsidRDefault="003D66B1" w:rsidP="003D66B1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8716C1" w:rsidRPr="008716C1" w:rsidRDefault="008716C1" w:rsidP="003D66B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</w:pPr>
      <w:r w:rsidRPr="008716C1">
        <w:tab/>
      </w:r>
      <w:r w:rsidRPr="008716C1">
        <w:tab/>
      </w:r>
      <w:r w:rsidRPr="008716C1">
        <w:rPr>
          <w:rtl/>
        </w:rPr>
        <w:t>العنف ضد المرأة</w:t>
      </w:r>
    </w:p>
    <w:p w:rsidR="008716C1" w:rsidRPr="008716C1" w:rsidRDefault="003D66B1" w:rsidP="003D66B1">
      <w:pPr>
        <w:pStyle w:val="SingleTxt"/>
        <w:rPr>
          <w:sz w:val="34"/>
        </w:rPr>
      </w:pPr>
      <w:r>
        <w:rPr>
          <w:rFonts w:hint="cs"/>
          <w:sz w:val="34"/>
          <w:rtl/>
        </w:rPr>
        <w:t>5 -</w:t>
      </w:r>
      <w:r>
        <w:rPr>
          <w:rFonts w:hint="cs"/>
          <w:sz w:val="34"/>
          <w:rtl/>
        </w:rPr>
        <w:tab/>
      </w:r>
      <w:r w:rsidR="008716C1" w:rsidRPr="008716C1">
        <w:rPr>
          <w:sz w:val="34"/>
          <w:rtl/>
        </w:rPr>
        <w:t xml:space="preserve">لدى </w:t>
      </w:r>
      <w:r w:rsidR="008716C1" w:rsidRPr="008716C1">
        <w:rPr>
          <w:rFonts w:hint="cs"/>
          <w:sz w:val="34"/>
          <w:rtl/>
        </w:rPr>
        <w:t>النظر في</w:t>
      </w:r>
      <w:r w:rsidR="008716C1" w:rsidRPr="008716C1">
        <w:rPr>
          <w:sz w:val="34"/>
          <w:rtl/>
        </w:rPr>
        <w:t xml:space="preserve"> التقرير الخامس</w:t>
      </w:r>
      <w:r w:rsidR="008716C1" w:rsidRPr="008716C1">
        <w:rPr>
          <w:rFonts w:hint="cs"/>
          <w:sz w:val="34"/>
          <w:rtl/>
        </w:rPr>
        <w:t>،</w:t>
      </w:r>
      <w:r w:rsidR="008716C1" w:rsidRPr="008716C1">
        <w:rPr>
          <w:sz w:val="34"/>
          <w:rtl/>
        </w:rPr>
        <w:t xml:space="preserve"> طلبت اللجنة إلى الدولة الطرف أن تصنف سفاح المحارم في إطار الجرائم المحددة في قانون العقوبات</w:t>
      </w:r>
      <w:r w:rsidRPr="003D66B1">
        <w:rPr>
          <w:sz w:val="34"/>
          <w:vertAlign w:val="superscript"/>
          <w:rtl/>
        </w:rPr>
        <w:t>(</w:t>
      </w:r>
      <w:r>
        <w:rPr>
          <w:rStyle w:val="FootnoteReference"/>
          <w:rtl/>
        </w:rPr>
        <w:footnoteReference w:id="1"/>
      </w:r>
      <w:r w:rsidRPr="003D66B1">
        <w:rPr>
          <w:sz w:val="34"/>
          <w:vertAlign w:val="superscript"/>
          <w:rtl/>
        </w:rPr>
        <w:t>)</w:t>
      </w:r>
      <w:r w:rsidR="008716C1" w:rsidRPr="008716C1">
        <w:rPr>
          <w:sz w:val="34"/>
          <w:rtl/>
        </w:rPr>
        <w:t>. وحسبما يرد في التقرير، فإن التشريع الوطني لا يصنفه كجريمة وإن كان يعتبره ظرفا مشددا للجريمة (الفقرة 29</w:t>
      </w:r>
      <w:r w:rsidR="008716C1" w:rsidRPr="008716C1">
        <w:rPr>
          <w:rFonts w:hint="cs"/>
          <w:sz w:val="34"/>
          <w:rtl/>
        </w:rPr>
        <w:t xml:space="preserve">). </w:t>
      </w:r>
      <w:r w:rsidR="008716C1" w:rsidRPr="008716C1">
        <w:rPr>
          <w:sz w:val="34"/>
          <w:rtl/>
        </w:rPr>
        <w:t>ي</w:t>
      </w:r>
      <w:r w:rsidR="008716C1" w:rsidRPr="008716C1">
        <w:rPr>
          <w:rFonts w:hint="cs"/>
          <w:sz w:val="34"/>
          <w:rtl/>
        </w:rPr>
        <w:t>ُ</w:t>
      </w:r>
      <w:r w:rsidR="008716C1" w:rsidRPr="008716C1">
        <w:rPr>
          <w:sz w:val="34"/>
          <w:rtl/>
        </w:rPr>
        <w:t xml:space="preserve">رجى </w:t>
      </w:r>
      <w:r w:rsidR="008175B9">
        <w:rPr>
          <w:rFonts w:hint="cs"/>
          <w:sz w:val="34"/>
          <w:rtl/>
        </w:rPr>
        <w:t>ت</w:t>
      </w:r>
      <w:r w:rsidR="008716C1" w:rsidRPr="008716C1">
        <w:rPr>
          <w:sz w:val="34"/>
          <w:rtl/>
        </w:rPr>
        <w:t xml:space="preserve">بيان سبب عدم تصنيف سفاح المحارم كجريمة محددة على نحو ما أوصت </w:t>
      </w:r>
      <w:proofErr w:type="spellStart"/>
      <w:r w:rsidR="008716C1" w:rsidRPr="008716C1">
        <w:rPr>
          <w:sz w:val="34"/>
          <w:rtl/>
        </w:rPr>
        <w:t>به</w:t>
      </w:r>
      <w:proofErr w:type="spellEnd"/>
      <w:r w:rsidR="008716C1" w:rsidRPr="008716C1">
        <w:rPr>
          <w:sz w:val="34"/>
          <w:rtl/>
        </w:rPr>
        <w:t xml:space="preserve"> اللجنة في ملاحظاتها الختامية.</w:t>
      </w:r>
    </w:p>
    <w:p w:rsidR="008716C1" w:rsidRPr="008716C1" w:rsidRDefault="008175B9" w:rsidP="008716C1">
      <w:pPr>
        <w:pStyle w:val="SingleTxt"/>
        <w:rPr>
          <w:sz w:val="34"/>
        </w:rPr>
      </w:pPr>
      <w:r>
        <w:rPr>
          <w:rFonts w:hint="cs"/>
          <w:sz w:val="34"/>
          <w:rtl/>
        </w:rPr>
        <w:t>6 -</w:t>
      </w:r>
      <w:r>
        <w:rPr>
          <w:rFonts w:hint="cs"/>
          <w:sz w:val="34"/>
          <w:rtl/>
        </w:rPr>
        <w:tab/>
      </w:r>
      <w:r w:rsidR="008716C1" w:rsidRPr="008716C1">
        <w:rPr>
          <w:sz w:val="34"/>
          <w:rtl/>
        </w:rPr>
        <w:t xml:space="preserve">ووفقا لتقرير المقررة الخاصة المعنية بمسألة العنف ضد المرأة وأسبابه وعواقبه، يتضمن قانون </w:t>
      </w:r>
      <w:r w:rsidR="008716C1" w:rsidRPr="008716C1">
        <w:rPr>
          <w:rFonts w:hint="cs"/>
          <w:sz w:val="34"/>
          <w:rtl/>
        </w:rPr>
        <w:t>العقوبات</w:t>
      </w:r>
      <w:r w:rsidR="008716C1" w:rsidRPr="008716C1">
        <w:rPr>
          <w:sz w:val="34"/>
          <w:rtl/>
        </w:rPr>
        <w:t xml:space="preserve"> لبيرو </w:t>
      </w:r>
      <w:proofErr w:type="spellStart"/>
      <w:r w:rsidR="008716C1" w:rsidRPr="008716C1">
        <w:rPr>
          <w:rFonts w:hint="cs"/>
          <w:sz w:val="34"/>
          <w:rtl/>
        </w:rPr>
        <w:t>دفوعات</w:t>
      </w:r>
      <w:proofErr w:type="spellEnd"/>
      <w:r w:rsidR="008716C1" w:rsidRPr="008716C1">
        <w:rPr>
          <w:rFonts w:hint="cs"/>
          <w:sz w:val="34"/>
          <w:rtl/>
        </w:rPr>
        <w:t xml:space="preserve"> </w:t>
      </w:r>
      <w:r w:rsidR="008716C1" w:rsidRPr="008716C1">
        <w:rPr>
          <w:sz w:val="34"/>
          <w:rtl/>
        </w:rPr>
        <w:t>جزئية أو كلية</w:t>
      </w:r>
      <w:r w:rsidR="008716C1" w:rsidRPr="008716C1">
        <w:rPr>
          <w:rFonts w:hint="cs"/>
          <w:sz w:val="34"/>
          <w:rtl/>
        </w:rPr>
        <w:t xml:space="preserve"> تقوم على أساس</w:t>
      </w:r>
      <w:r w:rsidR="008716C1" w:rsidRPr="008716C1">
        <w:rPr>
          <w:sz w:val="34"/>
          <w:rtl/>
        </w:rPr>
        <w:t xml:space="preserve"> الشرف، </w:t>
      </w:r>
      <w:proofErr w:type="spellStart"/>
      <w:r w:rsidR="008716C1" w:rsidRPr="008716C1">
        <w:rPr>
          <w:sz w:val="34"/>
          <w:rtl/>
        </w:rPr>
        <w:t>وينص</w:t>
      </w:r>
      <w:proofErr w:type="spellEnd"/>
      <w:r w:rsidR="008716C1" w:rsidRPr="008716C1">
        <w:rPr>
          <w:sz w:val="34"/>
          <w:rtl/>
        </w:rPr>
        <w:t xml:space="preserve"> على </w:t>
      </w:r>
      <w:r w:rsidR="008716C1" w:rsidRPr="008716C1">
        <w:rPr>
          <w:rFonts w:hint="cs"/>
          <w:sz w:val="34"/>
          <w:rtl/>
        </w:rPr>
        <w:t>العفو عن ا</w:t>
      </w:r>
      <w:r w:rsidR="008716C1" w:rsidRPr="008716C1">
        <w:rPr>
          <w:sz w:val="34"/>
          <w:rtl/>
        </w:rPr>
        <w:t xml:space="preserve">لرجل الذي يغتصب امرأة إذا </w:t>
      </w:r>
      <w:r w:rsidR="008716C1" w:rsidRPr="008716C1">
        <w:rPr>
          <w:rFonts w:hint="cs"/>
          <w:sz w:val="34"/>
          <w:rtl/>
        </w:rPr>
        <w:t>ارتضى</w:t>
      </w:r>
      <w:r w:rsidR="008716C1" w:rsidRPr="008716C1">
        <w:rPr>
          <w:sz w:val="34"/>
          <w:rtl/>
        </w:rPr>
        <w:t xml:space="preserve"> الزواج بالضحية </w:t>
      </w:r>
      <w:r w:rsidR="008716C1" w:rsidRPr="000213C4">
        <w:rPr>
          <w:rtl/>
        </w:rPr>
        <w:t xml:space="preserve">(انظر </w:t>
      </w:r>
      <w:r w:rsidR="008716C1" w:rsidRPr="000213C4">
        <w:t>E/CN.4/2002/83</w:t>
      </w:r>
      <w:r w:rsidR="008716C1" w:rsidRPr="000213C4">
        <w:rPr>
          <w:rtl/>
        </w:rPr>
        <w:t xml:space="preserve">). </w:t>
      </w:r>
      <w:r w:rsidR="008716C1" w:rsidRPr="008716C1">
        <w:rPr>
          <w:sz w:val="34"/>
          <w:rtl/>
        </w:rPr>
        <w:t>ي</w:t>
      </w:r>
      <w:r w:rsidR="008716C1" w:rsidRPr="008716C1">
        <w:rPr>
          <w:rFonts w:hint="cs"/>
          <w:sz w:val="34"/>
          <w:rtl/>
        </w:rPr>
        <w:t>ُ</w:t>
      </w:r>
      <w:r w:rsidR="008716C1" w:rsidRPr="008716C1">
        <w:rPr>
          <w:sz w:val="34"/>
          <w:rtl/>
        </w:rPr>
        <w:t xml:space="preserve">رجى </w:t>
      </w:r>
      <w:r w:rsidR="000213C4">
        <w:rPr>
          <w:rFonts w:hint="cs"/>
          <w:sz w:val="34"/>
          <w:rtl/>
        </w:rPr>
        <w:t>ت</w:t>
      </w:r>
      <w:r w:rsidR="008716C1" w:rsidRPr="008716C1">
        <w:rPr>
          <w:rFonts w:hint="cs"/>
          <w:sz w:val="34"/>
          <w:rtl/>
        </w:rPr>
        <w:t>بيان</w:t>
      </w:r>
      <w:r w:rsidR="008716C1" w:rsidRPr="008716C1">
        <w:rPr>
          <w:sz w:val="34"/>
          <w:rtl/>
        </w:rPr>
        <w:t xml:space="preserve"> ما إذا </w:t>
      </w:r>
      <w:r w:rsidR="008716C1" w:rsidRPr="008716C1">
        <w:rPr>
          <w:rFonts w:hint="cs"/>
          <w:sz w:val="34"/>
          <w:rtl/>
        </w:rPr>
        <w:t>كانت</w:t>
      </w:r>
      <w:r w:rsidR="008716C1" w:rsidRPr="008716C1">
        <w:rPr>
          <w:sz w:val="34"/>
          <w:rtl/>
        </w:rPr>
        <w:t xml:space="preserve"> هذه الأحكام </w:t>
      </w:r>
      <w:r w:rsidR="008716C1" w:rsidRPr="008716C1">
        <w:rPr>
          <w:rFonts w:hint="cs"/>
          <w:sz w:val="34"/>
          <w:rtl/>
        </w:rPr>
        <w:t>قد أُلغيت</w:t>
      </w:r>
      <w:r w:rsidR="008716C1" w:rsidRPr="008716C1">
        <w:rPr>
          <w:sz w:val="34"/>
          <w:rtl/>
        </w:rPr>
        <w:t xml:space="preserve">، </w:t>
      </w:r>
      <w:r w:rsidR="008716C1" w:rsidRPr="008716C1">
        <w:rPr>
          <w:rFonts w:hint="cs"/>
          <w:sz w:val="34"/>
          <w:rtl/>
        </w:rPr>
        <w:t>وإذا كان الرد بالنفي</w:t>
      </w:r>
      <w:r w:rsidR="008716C1" w:rsidRPr="008716C1">
        <w:rPr>
          <w:sz w:val="34"/>
          <w:rtl/>
        </w:rPr>
        <w:t>، ي</w:t>
      </w:r>
      <w:r w:rsidR="008716C1" w:rsidRPr="008716C1">
        <w:rPr>
          <w:rFonts w:hint="cs"/>
          <w:sz w:val="34"/>
          <w:rtl/>
        </w:rPr>
        <w:t>ُ</w:t>
      </w:r>
      <w:r w:rsidR="008716C1" w:rsidRPr="008716C1">
        <w:rPr>
          <w:sz w:val="34"/>
          <w:rtl/>
        </w:rPr>
        <w:t>رجى تقديم معلومات عما إذا كانت توجد خطط قصيرة الأجل لإلغائها.</w:t>
      </w:r>
    </w:p>
    <w:p w:rsidR="008716C1" w:rsidRPr="008716C1" w:rsidRDefault="000213C4" w:rsidP="00312560">
      <w:pPr>
        <w:pStyle w:val="SingleTxt"/>
        <w:rPr>
          <w:sz w:val="34"/>
        </w:rPr>
      </w:pPr>
      <w:r>
        <w:rPr>
          <w:rFonts w:hint="cs"/>
          <w:sz w:val="34"/>
          <w:rtl/>
        </w:rPr>
        <w:t>7 -</w:t>
      </w:r>
      <w:r>
        <w:rPr>
          <w:rFonts w:hint="cs"/>
          <w:sz w:val="34"/>
          <w:rtl/>
        </w:rPr>
        <w:tab/>
        <w:t>و</w:t>
      </w:r>
      <w:r w:rsidR="008716C1" w:rsidRPr="008716C1">
        <w:rPr>
          <w:sz w:val="34"/>
          <w:rtl/>
        </w:rPr>
        <w:t xml:space="preserve">يشير التقرير إلى أن القانون رقم 27982 </w:t>
      </w:r>
      <w:r>
        <w:rPr>
          <w:rFonts w:hint="cs"/>
          <w:sz w:val="34"/>
          <w:rtl/>
        </w:rPr>
        <w:t xml:space="preserve">الصادر في </w:t>
      </w:r>
      <w:r w:rsidR="008716C1" w:rsidRPr="008716C1">
        <w:rPr>
          <w:sz w:val="34"/>
          <w:rtl/>
        </w:rPr>
        <w:t>أيار/مايو 2003 يلغي المصالحة من مرحلة التحقيق في قضية العنف الأسري (الفقرة ع</w:t>
      </w:r>
      <w:r>
        <w:rPr>
          <w:rFonts w:hint="cs"/>
          <w:sz w:val="34"/>
          <w:rtl/>
        </w:rPr>
        <w:t xml:space="preserve">ين </w:t>
      </w:r>
      <w:r w:rsidR="008716C1" w:rsidRPr="008716C1">
        <w:rPr>
          <w:rFonts w:hint="cs"/>
          <w:sz w:val="34"/>
          <w:rtl/>
        </w:rPr>
        <w:t>-</w:t>
      </w:r>
      <w:r w:rsidR="008716C1" w:rsidRPr="008716C1">
        <w:rPr>
          <w:sz w:val="34"/>
          <w:rtl/>
        </w:rPr>
        <w:t xml:space="preserve"> 14)</w:t>
      </w:r>
      <w:r w:rsidR="008716C1" w:rsidRPr="008716C1">
        <w:rPr>
          <w:rFonts w:hint="cs"/>
          <w:sz w:val="34"/>
          <w:rtl/>
        </w:rPr>
        <w:t xml:space="preserve">. </w:t>
      </w:r>
      <w:r w:rsidR="008716C1" w:rsidRPr="008716C1">
        <w:rPr>
          <w:sz w:val="34"/>
          <w:rtl/>
        </w:rPr>
        <w:t>ي</w:t>
      </w:r>
      <w:r w:rsidR="008716C1" w:rsidRPr="008716C1">
        <w:rPr>
          <w:rFonts w:hint="cs"/>
          <w:sz w:val="34"/>
          <w:rtl/>
        </w:rPr>
        <w:t>ُ</w:t>
      </w:r>
      <w:r w:rsidR="008716C1" w:rsidRPr="008716C1">
        <w:rPr>
          <w:sz w:val="34"/>
          <w:rtl/>
        </w:rPr>
        <w:t xml:space="preserve">رجى </w:t>
      </w:r>
      <w:r>
        <w:rPr>
          <w:rFonts w:hint="cs"/>
          <w:sz w:val="34"/>
          <w:rtl/>
        </w:rPr>
        <w:t>ت</w:t>
      </w:r>
      <w:r w:rsidR="008716C1" w:rsidRPr="008716C1">
        <w:rPr>
          <w:sz w:val="34"/>
          <w:rtl/>
        </w:rPr>
        <w:t>بيان ما</w:t>
      </w:r>
      <w:r w:rsidR="00312560">
        <w:rPr>
          <w:rFonts w:hint="cs"/>
          <w:sz w:val="34"/>
          <w:rtl/>
        </w:rPr>
        <w:t> </w:t>
      </w:r>
      <w:r w:rsidR="008716C1" w:rsidRPr="008716C1">
        <w:rPr>
          <w:sz w:val="34"/>
          <w:rtl/>
        </w:rPr>
        <w:t>إذا كان القانون الجديد معروف</w:t>
      </w:r>
      <w:r>
        <w:rPr>
          <w:rFonts w:hint="cs"/>
          <w:sz w:val="34"/>
          <w:rtl/>
        </w:rPr>
        <w:t>ا</w:t>
      </w:r>
      <w:r w:rsidR="008716C1" w:rsidRPr="008716C1">
        <w:rPr>
          <w:sz w:val="34"/>
          <w:rtl/>
        </w:rPr>
        <w:t xml:space="preserve"> على المستوى الوطني، وما هي </w:t>
      </w:r>
      <w:r w:rsidR="008716C1" w:rsidRPr="008716C1">
        <w:rPr>
          <w:rFonts w:hint="cs"/>
          <w:sz w:val="34"/>
          <w:rtl/>
        </w:rPr>
        <w:t>الإجراءات</w:t>
      </w:r>
      <w:r w:rsidR="008716C1" w:rsidRPr="008716C1">
        <w:rPr>
          <w:sz w:val="34"/>
          <w:rtl/>
        </w:rPr>
        <w:t xml:space="preserve"> المتخذة من أجل </w:t>
      </w:r>
      <w:r w:rsidR="008716C1" w:rsidRPr="008716C1">
        <w:rPr>
          <w:rFonts w:hint="cs"/>
          <w:sz w:val="34"/>
          <w:rtl/>
        </w:rPr>
        <w:t>التعريف</w:t>
      </w:r>
      <w:r w:rsidR="008716C1" w:rsidRPr="008716C1">
        <w:rPr>
          <w:sz w:val="34"/>
          <w:rtl/>
        </w:rPr>
        <w:t xml:space="preserve"> </w:t>
      </w:r>
      <w:r w:rsidR="008716C1" w:rsidRPr="008716C1">
        <w:rPr>
          <w:rFonts w:hint="cs"/>
          <w:sz w:val="34"/>
          <w:rtl/>
        </w:rPr>
        <w:t>ب</w:t>
      </w:r>
      <w:r w:rsidR="008716C1" w:rsidRPr="008716C1">
        <w:rPr>
          <w:sz w:val="34"/>
          <w:rtl/>
        </w:rPr>
        <w:t>هذا القانون وتطبيقه</w:t>
      </w:r>
      <w:r w:rsidR="008716C1" w:rsidRPr="008716C1">
        <w:rPr>
          <w:rFonts w:hint="cs"/>
          <w:sz w:val="34"/>
          <w:rtl/>
        </w:rPr>
        <w:t>،</w:t>
      </w:r>
      <w:r w:rsidR="008716C1" w:rsidRPr="008716C1">
        <w:rPr>
          <w:sz w:val="34"/>
          <w:rtl/>
        </w:rPr>
        <w:t xml:space="preserve"> وي</w:t>
      </w:r>
      <w:r w:rsidR="008716C1" w:rsidRPr="008716C1">
        <w:rPr>
          <w:rFonts w:hint="cs"/>
          <w:sz w:val="34"/>
          <w:rtl/>
        </w:rPr>
        <w:t>ُ</w:t>
      </w:r>
      <w:r w:rsidR="008716C1" w:rsidRPr="008716C1">
        <w:rPr>
          <w:sz w:val="34"/>
          <w:rtl/>
        </w:rPr>
        <w:t>رجى توضيح الأثر الذي ترتب عليه.</w:t>
      </w:r>
    </w:p>
    <w:p w:rsidR="008716C1" w:rsidRPr="008716C1" w:rsidRDefault="000213C4" w:rsidP="008716C1">
      <w:pPr>
        <w:pStyle w:val="SingleTxt"/>
        <w:rPr>
          <w:rFonts w:hint="cs"/>
          <w:sz w:val="34"/>
          <w:rtl/>
        </w:rPr>
      </w:pPr>
      <w:r>
        <w:rPr>
          <w:rFonts w:hint="cs"/>
          <w:sz w:val="34"/>
          <w:rtl/>
        </w:rPr>
        <w:t>8 -</w:t>
      </w:r>
      <w:r>
        <w:rPr>
          <w:rFonts w:hint="cs"/>
          <w:sz w:val="34"/>
          <w:rtl/>
        </w:rPr>
        <w:tab/>
        <w:t>و</w:t>
      </w:r>
      <w:r w:rsidR="008716C1" w:rsidRPr="008716C1">
        <w:rPr>
          <w:sz w:val="34"/>
          <w:rtl/>
        </w:rPr>
        <w:t>ي</w:t>
      </w:r>
      <w:r w:rsidR="008716C1" w:rsidRPr="008716C1">
        <w:rPr>
          <w:rFonts w:hint="cs"/>
          <w:sz w:val="34"/>
          <w:rtl/>
        </w:rPr>
        <w:t>ُ</w:t>
      </w:r>
      <w:r w:rsidR="008716C1" w:rsidRPr="008716C1">
        <w:rPr>
          <w:sz w:val="34"/>
          <w:rtl/>
        </w:rPr>
        <w:t>رجى تقديم معلومات بشأن نتائج التقييمات التي أجرتها اللجنة الرفيعة المستوى للخطة الوطنية لمكافحة العنف ضد المرأة</w:t>
      </w:r>
      <w:r w:rsidR="008716C1" w:rsidRPr="008716C1">
        <w:rPr>
          <w:rFonts w:hint="cs"/>
          <w:sz w:val="34"/>
          <w:rtl/>
        </w:rPr>
        <w:t xml:space="preserve"> للفترة </w:t>
      </w:r>
      <w:r w:rsidR="008716C1" w:rsidRPr="008716C1">
        <w:rPr>
          <w:sz w:val="34"/>
          <w:rtl/>
        </w:rPr>
        <w:t>2002-2007، التي تشكل آلية متابعة هذه الخطة وتقييمها (الفقرة ع</w:t>
      </w:r>
      <w:r>
        <w:rPr>
          <w:rFonts w:hint="cs"/>
          <w:sz w:val="34"/>
          <w:rtl/>
        </w:rPr>
        <w:t xml:space="preserve">ين </w:t>
      </w:r>
      <w:r w:rsidR="008716C1" w:rsidRPr="008716C1">
        <w:rPr>
          <w:rFonts w:hint="cs"/>
          <w:sz w:val="34"/>
          <w:rtl/>
        </w:rPr>
        <w:t>-</w:t>
      </w:r>
      <w:r w:rsidR="008716C1" w:rsidRPr="008716C1">
        <w:rPr>
          <w:sz w:val="34"/>
          <w:rtl/>
        </w:rPr>
        <w:t xml:space="preserve"> 5)</w:t>
      </w:r>
      <w:r w:rsidR="008716C1" w:rsidRPr="008716C1">
        <w:rPr>
          <w:sz w:val="34"/>
        </w:rPr>
        <w:t xml:space="preserve"> </w:t>
      </w:r>
      <w:r w:rsidR="008716C1" w:rsidRPr="008716C1">
        <w:rPr>
          <w:sz w:val="34"/>
          <w:rtl/>
        </w:rPr>
        <w:t>وي</w:t>
      </w:r>
      <w:r w:rsidR="008716C1" w:rsidRPr="008716C1">
        <w:rPr>
          <w:rFonts w:hint="cs"/>
          <w:sz w:val="34"/>
          <w:rtl/>
        </w:rPr>
        <w:t>ُ</w:t>
      </w:r>
      <w:r w:rsidR="008716C1" w:rsidRPr="008716C1">
        <w:rPr>
          <w:sz w:val="34"/>
          <w:rtl/>
        </w:rPr>
        <w:t xml:space="preserve">رجى تضمين الرد معلومات عن </w:t>
      </w:r>
      <w:r w:rsidR="008716C1" w:rsidRPr="008716C1">
        <w:rPr>
          <w:rFonts w:hint="cs"/>
          <w:sz w:val="34"/>
          <w:rtl/>
        </w:rPr>
        <w:t>الإجراءات</w:t>
      </w:r>
      <w:r w:rsidR="008716C1" w:rsidRPr="008716C1">
        <w:rPr>
          <w:sz w:val="34"/>
          <w:rtl/>
        </w:rPr>
        <w:t xml:space="preserve"> التصحيح</w:t>
      </w:r>
      <w:r>
        <w:rPr>
          <w:rFonts w:hint="cs"/>
          <w:sz w:val="34"/>
          <w:rtl/>
        </w:rPr>
        <w:t>ي</w:t>
      </w:r>
      <w:r w:rsidR="008716C1" w:rsidRPr="008716C1">
        <w:rPr>
          <w:sz w:val="34"/>
          <w:rtl/>
        </w:rPr>
        <w:t xml:space="preserve">ة التي أوصت </w:t>
      </w:r>
      <w:proofErr w:type="spellStart"/>
      <w:r w:rsidR="008716C1" w:rsidRPr="008716C1">
        <w:rPr>
          <w:sz w:val="34"/>
          <w:rtl/>
        </w:rPr>
        <w:t>بها</w:t>
      </w:r>
      <w:proofErr w:type="spellEnd"/>
      <w:r w:rsidR="008716C1" w:rsidRPr="008716C1">
        <w:rPr>
          <w:sz w:val="34"/>
          <w:rtl/>
        </w:rPr>
        <w:t xml:space="preserve"> هذه اللجنة.</w:t>
      </w:r>
    </w:p>
    <w:p w:rsidR="008716C1" w:rsidRPr="008716C1" w:rsidRDefault="000213C4" w:rsidP="008716C1">
      <w:pPr>
        <w:pStyle w:val="SingleTxt"/>
        <w:rPr>
          <w:rFonts w:hint="cs"/>
          <w:sz w:val="34"/>
        </w:rPr>
      </w:pPr>
      <w:r>
        <w:rPr>
          <w:rFonts w:hint="cs"/>
          <w:sz w:val="34"/>
          <w:rtl/>
        </w:rPr>
        <w:t>9 -</w:t>
      </w:r>
      <w:r>
        <w:rPr>
          <w:rFonts w:hint="cs"/>
          <w:sz w:val="34"/>
          <w:rtl/>
        </w:rPr>
        <w:tab/>
        <w:t>و</w:t>
      </w:r>
      <w:r w:rsidR="008716C1" w:rsidRPr="008716C1">
        <w:rPr>
          <w:sz w:val="34"/>
          <w:rtl/>
        </w:rPr>
        <w:t>ي</w:t>
      </w:r>
      <w:r w:rsidR="008716C1" w:rsidRPr="008716C1">
        <w:rPr>
          <w:rFonts w:hint="cs"/>
          <w:sz w:val="34"/>
          <w:rtl/>
        </w:rPr>
        <w:t>ُ</w:t>
      </w:r>
      <w:r w:rsidR="008716C1" w:rsidRPr="008716C1">
        <w:rPr>
          <w:sz w:val="34"/>
          <w:rtl/>
        </w:rPr>
        <w:t xml:space="preserve">رجى تقديم نتائج </w:t>
      </w:r>
      <w:proofErr w:type="spellStart"/>
      <w:r w:rsidR="008716C1" w:rsidRPr="008716C1">
        <w:rPr>
          <w:sz w:val="34"/>
          <w:rtl/>
        </w:rPr>
        <w:t>أنموطة</w:t>
      </w:r>
      <w:proofErr w:type="spellEnd"/>
      <w:r w:rsidR="008716C1" w:rsidRPr="008716C1">
        <w:rPr>
          <w:sz w:val="34"/>
          <w:rtl/>
        </w:rPr>
        <w:t xml:space="preserve"> العنف الأسري التي أُدرجت في الدراسة الاستقصائية للسكان والصحة الأسرية في عامي 2000 و</w:t>
      </w:r>
      <w:r>
        <w:rPr>
          <w:rFonts w:hint="cs"/>
          <w:sz w:val="34"/>
          <w:rtl/>
        </w:rPr>
        <w:t xml:space="preserve"> </w:t>
      </w:r>
      <w:r w:rsidR="008716C1" w:rsidRPr="008716C1">
        <w:rPr>
          <w:sz w:val="34"/>
          <w:rtl/>
        </w:rPr>
        <w:t>2003 (الفقرة 26).</w:t>
      </w:r>
      <w:r w:rsidR="008716C1" w:rsidRPr="008716C1">
        <w:rPr>
          <w:rFonts w:hint="cs"/>
          <w:sz w:val="34"/>
          <w:rtl/>
        </w:rPr>
        <w:t xml:space="preserve"> و</w:t>
      </w:r>
      <w:r w:rsidR="008716C1" w:rsidRPr="008716C1">
        <w:rPr>
          <w:sz w:val="34"/>
          <w:rtl/>
        </w:rPr>
        <w:t>ي</w:t>
      </w:r>
      <w:r w:rsidR="008716C1" w:rsidRPr="008716C1">
        <w:rPr>
          <w:rFonts w:hint="cs"/>
          <w:sz w:val="34"/>
          <w:rtl/>
        </w:rPr>
        <w:t>ُ</w:t>
      </w:r>
      <w:r w:rsidR="008716C1" w:rsidRPr="008716C1">
        <w:rPr>
          <w:sz w:val="34"/>
          <w:rtl/>
        </w:rPr>
        <w:t>رجى الإشارة في الرد إلى ما إذا كان</w:t>
      </w:r>
      <w:r w:rsidR="008716C1" w:rsidRPr="008716C1">
        <w:rPr>
          <w:rFonts w:hint="cs"/>
          <w:sz w:val="34"/>
          <w:rtl/>
        </w:rPr>
        <w:t xml:space="preserve"> مقررا إجراء هذه</w:t>
      </w:r>
      <w:r w:rsidR="008716C1" w:rsidRPr="008716C1">
        <w:rPr>
          <w:sz w:val="34"/>
          <w:rtl/>
        </w:rPr>
        <w:t xml:space="preserve"> الدراسة الاستقصائية بصورة دورية.</w:t>
      </w:r>
    </w:p>
    <w:p w:rsidR="000213C4" w:rsidRPr="000213C4" w:rsidRDefault="000213C4" w:rsidP="000213C4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8716C1" w:rsidRPr="008716C1" w:rsidRDefault="008716C1" w:rsidP="000213C4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</w:pPr>
      <w:r w:rsidRPr="008716C1">
        <w:tab/>
      </w:r>
      <w:r w:rsidRPr="008716C1">
        <w:tab/>
      </w:r>
      <w:r w:rsidRPr="008716C1">
        <w:rPr>
          <w:rtl/>
        </w:rPr>
        <w:t xml:space="preserve">الاتجار </w:t>
      </w:r>
      <w:r w:rsidR="000213C4">
        <w:rPr>
          <w:rFonts w:hint="cs"/>
          <w:rtl/>
        </w:rPr>
        <w:t xml:space="preserve">بالمرأة واستغلالها </w:t>
      </w:r>
      <w:r w:rsidRPr="008716C1">
        <w:rPr>
          <w:rtl/>
        </w:rPr>
        <w:t>في البغاء</w:t>
      </w:r>
    </w:p>
    <w:p w:rsidR="008716C1" w:rsidRPr="008716C1" w:rsidRDefault="000213C4" w:rsidP="000213C4">
      <w:pPr>
        <w:pStyle w:val="SingleTxt"/>
        <w:rPr>
          <w:sz w:val="34"/>
        </w:rPr>
      </w:pPr>
      <w:r>
        <w:rPr>
          <w:rFonts w:hint="cs"/>
          <w:sz w:val="34"/>
          <w:rtl/>
        </w:rPr>
        <w:t>10 -</w:t>
      </w:r>
      <w:r>
        <w:rPr>
          <w:rFonts w:hint="cs"/>
          <w:sz w:val="34"/>
          <w:rtl/>
        </w:rPr>
        <w:tab/>
      </w:r>
      <w:r w:rsidR="008716C1" w:rsidRPr="008716C1">
        <w:rPr>
          <w:sz w:val="34"/>
          <w:rtl/>
        </w:rPr>
        <w:t>ي</w:t>
      </w:r>
      <w:r w:rsidR="008716C1" w:rsidRPr="008716C1">
        <w:rPr>
          <w:rFonts w:hint="cs"/>
          <w:sz w:val="34"/>
          <w:rtl/>
        </w:rPr>
        <w:t>ُ</w:t>
      </w:r>
      <w:r w:rsidR="008716C1" w:rsidRPr="008716C1">
        <w:rPr>
          <w:sz w:val="34"/>
          <w:rtl/>
        </w:rPr>
        <w:t xml:space="preserve">رجى </w:t>
      </w:r>
      <w:r>
        <w:rPr>
          <w:rFonts w:hint="cs"/>
          <w:sz w:val="34"/>
          <w:rtl/>
        </w:rPr>
        <w:t>ت</w:t>
      </w:r>
      <w:r w:rsidR="008716C1" w:rsidRPr="008716C1">
        <w:rPr>
          <w:sz w:val="34"/>
          <w:rtl/>
        </w:rPr>
        <w:t>بيان حالة مشاريع القوانين المقدمة إلى الك</w:t>
      </w:r>
      <w:r w:rsidR="008716C1" w:rsidRPr="008716C1">
        <w:rPr>
          <w:rFonts w:hint="cs"/>
          <w:sz w:val="34"/>
          <w:rtl/>
        </w:rPr>
        <w:t>و</w:t>
      </w:r>
      <w:r w:rsidR="008716C1" w:rsidRPr="008716C1">
        <w:rPr>
          <w:sz w:val="34"/>
          <w:rtl/>
        </w:rPr>
        <w:t xml:space="preserve">نغرس </w:t>
      </w:r>
      <w:r w:rsidR="008716C1" w:rsidRPr="008716C1">
        <w:rPr>
          <w:rFonts w:hint="cs"/>
          <w:sz w:val="34"/>
          <w:rtl/>
        </w:rPr>
        <w:t>والتي</w:t>
      </w:r>
      <w:r w:rsidR="008716C1" w:rsidRPr="008716C1">
        <w:rPr>
          <w:sz w:val="34"/>
          <w:rtl/>
        </w:rPr>
        <w:t xml:space="preserve"> يتوخى </w:t>
      </w:r>
      <w:r w:rsidR="008716C1" w:rsidRPr="008716C1">
        <w:rPr>
          <w:rFonts w:hint="cs"/>
          <w:sz w:val="34"/>
          <w:rtl/>
        </w:rPr>
        <w:t xml:space="preserve">منها </w:t>
      </w:r>
      <w:r w:rsidR="008716C1" w:rsidRPr="008716C1">
        <w:rPr>
          <w:sz w:val="34"/>
          <w:rtl/>
        </w:rPr>
        <w:t xml:space="preserve">تعديل مواد في قانون </w:t>
      </w:r>
      <w:r w:rsidR="008716C1" w:rsidRPr="008716C1">
        <w:rPr>
          <w:rFonts w:hint="cs"/>
          <w:sz w:val="34"/>
          <w:rtl/>
        </w:rPr>
        <w:t>العقوبات</w:t>
      </w:r>
      <w:r w:rsidR="008716C1" w:rsidRPr="008716C1">
        <w:rPr>
          <w:sz w:val="34"/>
          <w:rtl/>
        </w:rPr>
        <w:t xml:space="preserve"> </w:t>
      </w:r>
      <w:r>
        <w:rPr>
          <w:rFonts w:hint="cs"/>
          <w:sz w:val="34"/>
          <w:rtl/>
        </w:rPr>
        <w:t>”</w:t>
      </w:r>
      <w:r w:rsidR="008716C1" w:rsidRPr="008716C1">
        <w:rPr>
          <w:sz w:val="34"/>
          <w:rtl/>
        </w:rPr>
        <w:t xml:space="preserve">من أجل إنزال عقوبات </w:t>
      </w:r>
      <w:r w:rsidR="008716C1" w:rsidRPr="008716C1">
        <w:rPr>
          <w:rFonts w:hint="cs"/>
          <w:sz w:val="34"/>
          <w:rtl/>
        </w:rPr>
        <w:t xml:space="preserve">شديدة </w:t>
      </w:r>
      <w:r w:rsidR="008716C1" w:rsidRPr="008716C1">
        <w:rPr>
          <w:sz w:val="34"/>
          <w:rtl/>
        </w:rPr>
        <w:t>عن الاستغلال الجنسي التجاري للأطفال والمراهقين، بغية سد الثغرات</w:t>
      </w:r>
      <w:r w:rsidR="008716C1" w:rsidRPr="008716C1">
        <w:rPr>
          <w:sz w:val="34"/>
        </w:rPr>
        <w:t xml:space="preserve"> </w:t>
      </w:r>
      <w:r w:rsidR="008716C1" w:rsidRPr="008716C1">
        <w:rPr>
          <w:sz w:val="34"/>
          <w:rtl/>
        </w:rPr>
        <w:t xml:space="preserve">القانونية وتحديث </w:t>
      </w:r>
      <w:proofErr w:type="spellStart"/>
      <w:r>
        <w:rPr>
          <w:rFonts w:hint="cs"/>
          <w:sz w:val="34"/>
          <w:rtl/>
        </w:rPr>
        <w:t>تعاريف</w:t>
      </w:r>
      <w:proofErr w:type="spellEnd"/>
      <w:r>
        <w:rPr>
          <w:rFonts w:hint="cs"/>
          <w:sz w:val="34"/>
          <w:rtl/>
        </w:rPr>
        <w:t xml:space="preserve"> </w:t>
      </w:r>
      <w:r w:rsidR="008716C1" w:rsidRPr="008716C1">
        <w:rPr>
          <w:sz w:val="34"/>
          <w:rtl/>
        </w:rPr>
        <w:t xml:space="preserve">الجرائم </w:t>
      </w:r>
      <w:r w:rsidR="008716C1" w:rsidRPr="008716C1">
        <w:rPr>
          <w:rFonts w:hint="cs"/>
          <w:sz w:val="34"/>
          <w:rtl/>
        </w:rPr>
        <w:t xml:space="preserve">تمشيا مع </w:t>
      </w:r>
      <w:r w:rsidR="008716C1" w:rsidRPr="008716C1">
        <w:rPr>
          <w:sz w:val="34"/>
          <w:rtl/>
        </w:rPr>
        <w:t>تقدم التكنولوجيا</w:t>
      </w:r>
      <w:r>
        <w:rPr>
          <w:rFonts w:hint="cs"/>
          <w:sz w:val="34"/>
          <w:rtl/>
        </w:rPr>
        <w:t>“</w:t>
      </w:r>
      <w:r w:rsidR="008716C1" w:rsidRPr="008716C1">
        <w:rPr>
          <w:sz w:val="34"/>
          <w:rtl/>
        </w:rPr>
        <w:t xml:space="preserve"> (</w:t>
      </w:r>
      <w:r>
        <w:rPr>
          <w:rFonts w:hint="cs"/>
          <w:sz w:val="34"/>
          <w:rtl/>
        </w:rPr>
        <w:t xml:space="preserve">الفقرة ضاد </w:t>
      </w:r>
      <w:r w:rsidR="008716C1" w:rsidRPr="008716C1">
        <w:rPr>
          <w:rFonts w:hint="cs"/>
          <w:sz w:val="34"/>
          <w:rtl/>
        </w:rPr>
        <w:t>-</w:t>
      </w:r>
      <w:r>
        <w:rPr>
          <w:rFonts w:hint="cs"/>
          <w:sz w:val="34"/>
          <w:rtl/>
        </w:rPr>
        <w:t xml:space="preserve"> </w:t>
      </w:r>
      <w:r w:rsidR="008716C1" w:rsidRPr="008716C1">
        <w:rPr>
          <w:sz w:val="34"/>
          <w:rtl/>
        </w:rPr>
        <w:t>5)</w:t>
      </w:r>
      <w:r w:rsidR="008716C1" w:rsidRPr="008716C1">
        <w:rPr>
          <w:rFonts w:hint="cs"/>
          <w:sz w:val="34"/>
          <w:rtl/>
        </w:rPr>
        <w:t>.</w:t>
      </w:r>
    </w:p>
    <w:p w:rsidR="008716C1" w:rsidRPr="008716C1" w:rsidRDefault="000213C4" w:rsidP="008716C1">
      <w:pPr>
        <w:pStyle w:val="SingleTxt"/>
        <w:rPr>
          <w:sz w:val="34"/>
        </w:rPr>
      </w:pPr>
      <w:r>
        <w:rPr>
          <w:rFonts w:hint="cs"/>
          <w:sz w:val="34"/>
          <w:rtl/>
        </w:rPr>
        <w:t>11 -</w:t>
      </w:r>
      <w:r>
        <w:rPr>
          <w:rFonts w:hint="cs"/>
          <w:sz w:val="34"/>
          <w:rtl/>
        </w:rPr>
        <w:tab/>
        <w:t>و</w:t>
      </w:r>
      <w:r w:rsidR="008716C1" w:rsidRPr="008716C1">
        <w:rPr>
          <w:sz w:val="34"/>
          <w:rtl/>
        </w:rPr>
        <w:t>ي</w:t>
      </w:r>
      <w:r w:rsidR="008716C1" w:rsidRPr="008716C1">
        <w:rPr>
          <w:rFonts w:hint="cs"/>
          <w:sz w:val="34"/>
          <w:rtl/>
        </w:rPr>
        <w:t>ُ</w:t>
      </w:r>
      <w:r w:rsidR="008716C1" w:rsidRPr="008716C1">
        <w:rPr>
          <w:sz w:val="34"/>
          <w:rtl/>
        </w:rPr>
        <w:t xml:space="preserve">رجى </w:t>
      </w:r>
      <w:r>
        <w:rPr>
          <w:rFonts w:hint="cs"/>
          <w:sz w:val="34"/>
          <w:rtl/>
        </w:rPr>
        <w:t>ت</w:t>
      </w:r>
      <w:r w:rsidR="008716C1" w:rsidRPr="008716C1">
        <w:rPr>
          <w:sz w:val="34"/>
          <w:rtl/>
        </w:rPr>
        <w:t xml:space="preserve">بيان ما إذا تم تنفيذ خطط أو مبادرات من أجل </w:t>
      </w:r>
      <w:r w:rsidR="008716C1" w:rsidRPr="008716C1">
        <w:rPr>
          <w:rFonts w:hint="cs"/>
          <w:sz w:val="34"/>
          <w:rtl/>
        </w:rPr>
        <w:t xml:space="preserve">جمع </w:t>
      </w:r>
      <w:r w:rsidR="008716C1" w:rsidRPr="008716C1">
        <w:rPr>
          <w:sz w:val="34"/>
          <w:rtl/>
        </w:rPr>
        <w:t>إحصا</w:t>
      </w:r>
      <w:r w:rsidR="008716C1" w:rsidRPr="008716C1">
        <w:rPr>
          <w:rFonts w:hint="cs"/>
          <w:sz w:val="34"/>
          <w:rtl/>
        </w:rPr>
        <w:t>ءات</w:t>
      </w:r>
      <w:r w:rsidR="008716C1" w:rsidRPr="008716C1">
        <w:rPr>
          <w:sz w:val="34"/>
          <w:rtl/>
        </w:rPr>
        <w:t xml:space="preserve"> بشأن </w:t>
      </w:r>
      <w:r w:rsidR="008716C1" w:rsidRPr="008716C1">
        <w:rPr>
          <w:rFonts w:hint="cs"/>
          <w:sz w:val="34"/>
          <w:rtl/>
        </w:rPr>
        <w:t>تواتر حدوث</w:t>
      </w:r>
      <w:r w:rsidR="008716C1" w:rsidRPr="008716C1">
        <w:rPr>
          <w:sz w:val="34"/>
          <w:rtl/>
        </w:rPr>
        <w:t xml:space="preserve"> الاستغلال الجنسي التجاري للنساء والفتيات والاتجار </w:t>
      </w:r>
      <w:proofErr w:type="spellStart"/>
      <w:r w:rsidR="008716C1" w:rsidRPr="008716C1">
        <w:rPr>
          <w:sz w:val="34"/>
          <w:rtl/>
        </w:rPr>
        <w:t>بهن</w:t>
      </w:r>
      <w:proofErr w:type="spellEnd"/>
      <w:r w:rsidR="008716C1" w:rsidRPr="008716C1">
        <w:rPr>
          <w:sz w:val="34"/>
          <w:rtl/>
        </w:rPr>
        <w:t>.</w:t>
      </w:r>
      <w:r w:rsidR="008716C1" w:rsidRPr="008716C1">
        <w:rPr>
          <w:sz w:val="34"/>
        </w:rPr>
        <w:t xml:space="preserve"> </w:t>
      </w:r>
      <w:r w:rsidR="008716C1" w:rsidRPr="008716C1">
        <w:rPr>
          <w:sz w:val="34"/>
          <w:rtl/>
        </w:rPr>
        <w:t xml:space="preserve">وفي حالة </w:t>
      </w:r>
      <w:r w:rsidR="008716C1" w:rsidRPr="008716C1">
        <w:rPr>
          <w:rFonts w:hint="cs"/>
          <w:sz w:val="34"/>
          <w:rtl/>
        </w:rPr>
        <w:t>الرد بالإيجاب</w:t>
      </w:r>
      <w:r w:rsidR="008716C1" w:rsidRPr="008716C1">
        <w:rPr>
          <w:sz w:val="34"/>
          <w:rtl/>
        </w:rPr>
        <w:t>، يرجى تقديم تلك البيانات.</w:t>
      </w:r>
    </w:p>
    <w:p w:rsidR="000213C4" w:rsidRPr="000213C4" w:rsidRDefault="000213C4" w:rsidP="000213C4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8716C1" w:rsidRPr="008716C1" w:rsidRDefault="008716C1" w:rsidP="000213C4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</w:pPr>
      <w:r w:rsidRPr="008716C1">
        <w:tab/>
      </w:r>
      <w:r w:rsidRPr="008716C1">
        <w:tab/>
      </w:r>
      <w:r w:rsidRPr="008716C1">
        <w:rPr>
          <w:rtl/>
        </w:rPr>
        <w:t>المشاركة في الحياة السياسية والعامة</w:t>
      </w:r>
    </w:p>
    <w:p w:rsidR="008716C1" w:rsidRPr="008716C1" w:rsidRDefault="00BD6E09" w:rsidP="00BD6E09">
      <w:pPr>
        <w:pStyle w:val="SingleTxt"/>
        <w:rPr>
          <w:sz w:val="34"/>
        </w:rPr>
      </w:pPr>
      <w:r>
        <w:rPr>
          <w:rFonts w:hint="cs"/>
          <w:sz w:val="34"/>
          <w:rtl/>
        </w:rPr>
        <w:t>12 -</w:t>
      </w:r>
      <w:r>
        <w:rPr>
          <w:rFonts w:hint="cs"/>
          <w:sz w:val="34"/>
          <w:rtl/>
        </w:rPr>
        <w:tab/>
      </w:r>
      <w:r w:rsidR="008716C1" w:rsidRPr="008716C1">
        <w:rPr>
          <w:sz w:val="34"/>
          <w:rtl/>
        </w:rPr>
        <w:t xml:space="preserve">يشير التقرير إلى أنه رغم </w:t>
      </w:r>
      <w:r w:rsidR="008716C1" w:rsidRPr="008716C1">
        <w:rPr>
          <w:rFonts w:hint="cs"/>
          <w:sz w:val="34"/>
          <w:rtl/>
        </w:rPr>
        <w:t>تحديد</w:t>
      </w:r>
      <w:r w:rsidR="008716C1" w:rsidRPr="008716C1">
        <w:rPr>
          <w:sz w:val="34"/>
          <w:rtl/>
        </w:rPr>
        <w:t xml:space="preserve"> حصص </w:t>
      </w:r>
      <w:r>
        <w:rPr>
          <w:rFonts w:hint="cs"/>
          <w:sz w:val="34"/>
          <w:rtl/>
        </w:rPr>
        <w:t xml:space="preserve">لكل جنس </w:t>
      </w:r>
      <w:r w:rsidR="008716C1" w:rsidRPr="008716C1">
        <w:rPr>
          <w:sz w:val="34"/>
          <w:rtl/>
        </w:rPr>
        <w:t xml:space="preserve">في قوائم المرشحين لعضوية الكونغرس، انخفض معدل التمثيل النسائي بنسبة 4 في المائة، وأن سبب ذلك </w:t>
      </w:r>
      <w:r w:rsidR="008716C1" w:rsidRPr="008716C1">
        <w:rPr>
          <w:rFonts w:hint="cs"/>
          <w:sz w:val="34"/>
          <w:rtl/>
        </w:rPr>
        <w:t>يعود</w:t>
      </w:r>
      <w:r w:rsidR="008716C1" w:rsidRPr="008716C1">
        <w:rPr>
          <w:sz w:val="34"/>
          <w:rtl/>
        </w:rPr>
        <w:t xml:space="preserve"> جزئيا إلى أن </w:t>
      </w:r>
      <w:r>
        <w:rPr>
          <w:rFonts w:hint="cs"/>
          <w:sz w:val="34"/>
          <w:rtl/>
        </w:rPr>
        <w:t>”</w:t>
      </w:r>
      <w:r w:rsidR="008716C1" w:rsidRPr="008716C1">
        <w:rPr>
          <w:sz w:val="34"/>
          <w:rtl/>
        </w:rPr>
        <w:t xml:space="preserve">المقاطعات لم </w:t>
      </w:r>
      <w:r w:rsidR="008716C1" w:rsidRPr="008716C1">
        <w:rPr>
          <w:rFonts w:hint="cs"/>
          <w:sz w:val="34"/>
          <w:rtl/>
        </w:rPr>
        <w:t>تق</w:t>
      </w:r>
      <w:r>
        <w:rPr>
          <w:rFonts w:hint="cs"/>
          <w:sz w:val="34"/>
          <w:rtl/>
        </w:rPr>
        <w:t>د</w:t>
      </w:r>
      <w:r w:rsidR="008716C1" w:rsidRPr="008716C1">
        <w:rPr>
          <w:rFonts w:hint="cs"/>
          <w:sz w:val="34"/>
          <w:rtl/>
        </w:rPr>
        <w:t>ر</w:t>
      </w:r>
      <w:r w:rsidR="008716C1" w:rsidRPr="008716C1">
        <w:rPr>
          <w:sz w:val="34"/>
          <w:rtl/>
        </w:rPr>
        <w:t xml:space="preserve"> </w:t>
      </w:r>
      <w:proofErr w:type="spellStart"/>
      <w:r>
        <w:rPr>
          <w:rFonts w:hint="cs"/>
          <w:sz w:val="34"/>
          <w:rtl/>
        </w:rPr>
        <w:t>الترشيحات</w:t>
      </w:r>
      <w:proofErr w:type="spellEnd"/>
      <w:r>
        <w:rPr>
          <w:rFonts w:hint="cs"/>
          <w:sz w:val="34"/>
          <w:rtl/>
        </w:rPr>
        <w:t xml:space="preserve"> </w:t>
      </w:r>
      <w:r w:rsidR="008716C1" w:rsidRPr="008716C1">
        <w:rPr>
          <w:sz w:val="34"/>
          <w:rtl/>
        </w:rPr>
        <w:t>والقيادات النسائية حق قدرها</w:t>
      </w:r>
      <w:r>
        <w:rPr>
          <w:rFonts w:hint="cs"/>
          <w:sz w:val="34"/>
          <w:rtl/>
        </w:rPr>
        <w:t>“</w:t>
      </w:r>
      <w:r w:rsidR="008716C1" w:rsidRPr="008716C1">
        <w:rPr>
          <w:sz w:val="34"/>
          <w:rtl/>
        </w:rPr>
        <w:t xml:space="preserve"> (الفقرة ر</w:t>
      </w:r>
      <w:r>
        <w:rPr>
          <w:rFonts w:hint="cs"/>
          <w:sz w:val="34"/>
          <w:rtl/>
        </w:rPr>
        <w:t xml:space="preserve">اء </w:t>
      </w:r>
      <w:r w:rsidR="008716C1" w:rsidRPr="008716C1">
        <w:rPr>
          <w:rFonts w:hint="cs"/>
          <w:sz w:val="34"/>
          <w:rtl/>
        </w:rPr>
        <w:t>-</w:t>
      </w:r>
      <w:r>
        <w:rPr>
          <w:rFonts w:hint="cs"/>
          <w:sz w:val="34"/>
          <w:rtl/>
        </w:rPr>
        <w:t xml:space="preserve"> </w:t>
      </w:r>
      <w:r w:rsidR="008716C1" w:rsidRPr="008716C1">
        <w:rPr>
          <w:sz w:val="34"/>
          <w:rtl/>
        </w:rPr>
        <w:t>4)</w:t>
      </w:r>
      <w:r w:rsidR="008716C1" w:rsidRPr="008716C1">
        <w:rPr>
          <w:rFonts w:hint="cs"/>
          <w:sz w:val="34"/>
          <w:rtl/>
        </w:rPr>
        <w:t xml:space="preserve">. </w:t>
      </w:r>
      <w:r w:rsidR="008716C1" w:rsidRPr="008716C1">
        <w:rPr>
          <w:sz w:val="34"/>
          <w:rtl/>
        </w:rPr>
        <w:t xml:space="preserve">علاوة على ذلك، </w:t>
      </w:r>
      <w:r w:rsidR="008716C1" w:rsidRPr="008716C1">
        <w:rPr>
          <w:rFonts w:hint="cs"/>
          <w:sz w:val="34"/>
          <w:rtl/>
        </w:rPr>
        <w:t>تبين</w:t>
      </w:r>
      <w:r w:rsidR="008716C1" w:rsidRPr="008716C1">
        <w:rPr>
          <w:sz w:val="34"/>
          <w:rtl/>
        </w:rPr>
        <w:t xml:space="preserve"> نتائج الانتخابات البلدية </w:t>
      </w:r>
      <w:r w:rsidR="008716C1" w:rsidRPr="008716C1">
        <w:rPr>
          <w:rFonts w:hint="cs"/>
          <w:sz w:val="34"/>
          <w:rtl/>
        </w:rPr>
        <w:t>تدني عدد</w:t>
      </w:r>
      <w:r w:rsidR="008716C1" w:rsidRPr="008716C1">
        <w:rPr>
          <w:sz w:val="34"/>
          <w:rtl/>
        </w:rPr>
        <w:t xml:space="preserve"> </w:t>
      </w:r>
      <w:r w:rsidR="008716C1" w:rsidRPr="008716C1">
        <w:rPr>
          <w:rFonts w:hint="cs"/>
          <w:sz w:val="34"/>
          <w:rtl/>
        </w:rPr>
        <w:t>ا</w:t>
      </w:r>
      <w:r w:rsidR="008716C1" w:rsidRPr="008716C1">
        <w:rPr>
          <w:sz w:val="34"/>
          <w:rtl/>
        </w:rPr>
        <w:t xml:space="preserve">لنساء في مناصب رؤساء </w:t>
      </w:r>
      <w:r>
        <w:rPr>
          <w:rFonts w:hint="cs"/>
          <w:sz w:val="34"/>
          <w:rtl/>
        </w:rPr>
        <w:t>المجالس البلدية و</w:t>
      </w:r>
      <w:r w:rsidR="008716C1" w:rsidRPr="008716C1">
        <w:rPr>
          <w:sz w:val="34"/>
          <w:rtl/>
        </w:rPr>
        <w:t>البلديات (الفقرة ر</w:t>
      </w:r>
      <w:r>
        <w:rPr>
          <w:rFonts w:hint="cs"/>
          <w:sz w:val="34"/>
          <w:rtl/>
        </w:rPr>
        <w:t xml:space="preserve">اء - </w:t>
      </w:r>
      <w:r w:rsidR="008716C1" w:rsidRPr="008716C1">
        <w:rPr>
          <w:sz w:val="34"/>
          <w:rtl/>
        </w:rPr>
        <w:t>10)</w:t>
      </w:r>
      <w:r w:rsidR="008716C1" w:rsidRPr="008716C1">
        <w:rPr>
          <w:rFonts w:hint="cs"/>
          <w:sz w:val="34"/>
          <w:rtl/>
        </w:rPr>
        <w:t xml:space="preserve">. </w:t>
      </w:r>
      <w:r w:rsidR="008716C1" w:rsidRPr="008716C1">
        <w:rPr>
          <w:sz w:val="34"/>
          <w:rtl/>
        </w:rPr>
        <w:t xml:space="preserve">وبالنظر إلى أن التدابير المتخذة لم تكن فعالة </w:t>
      </w:r>
      <w:r w:rsidR="008716C1" w:rsidRPr="008716C1">
        <w:rPr>
          <w:rFonts w:hint="cs"/>
          <w:sz w:val="34"/>
          <w:rtl/>
        </w:rPr>
        <w:t>بالدرجة الكافية</w:t>
      </w:r>
      <w:r w:rsidR="008716C1" w:rsidRPr="008716C1">
        <w:rPr>
          <w:sz w:val="34"/>
          <w:rtl/>
        </w:rPr>
        <w:t>، ي</w:t>
      </w:r>
      <w:r w:rsidR="008716C1" w:rsidRPr="008716C1">
        <w:rPr>
          <w:rFonts w:hint="cs"/>
          <w:sz w:val="34"/>
          <w:rtl/>
        </w:rPr>
        <w:t>ُ</w:t>
      </w:r>
      <w:r w:rsidR="008716C1" w:rsidRPr="008716C1">
        <w:rPr>
          <w:sz w:val="34"/>
          <w:rtl/>
        </w:rPr>
        <w:t xml:space="preserve">رجى </w:t>
      </w:r>
      <w:r>
        <w:rPr>
          <w:rFonts w:hint="cs"/>
          <w:sz w:val="34"/>
          <w:rtl/>
        </w:rPr>
        <w:t>ت</w:t>
      </w:r>
      <w:r w:rsidR="008716C1" w:rsidRPr="008716C1">
        <w:rPr>
          <w:sz w:val="34"/>
          <w:rtl/>
        </w:rPr>
        <w:t xml:space="preserve">بيان </w:t>
      </w:r>
      <w:r w:rsidR="008716C1" w:rsidRPr="008716C1">
        <w:rPr>
          <w:rFonts w:hint="cs"/>
          <w:sz w:val="34"/>
          <w:rtl/>
        </w:rPr>
        <w:t>التدابير</w:t>
      </w:r>
      <w:r w:rsidR="008716C1" w:rsidRPr="008716C1">
        <w:rPr>
          <w:sz w:val="34"/>
          <w:rtl/>
        </w:rPr>
        <w:t xml:space="preserve"> الأخرى </w:t>
      </w:r>
      <w:r w:rsidR="008716C1" w:rsidRPr="008716C1">
        <w:rPr>
          <w:rFonts w:hint="cs"/>
          <w:sz w:val="34"/>
          <w:rtl/>
        </w:rPr>
        <w:t>المخطط لها</w:t>
      </w:r>
      <w:r w:rsidR="008716C1" w:rsidRPr="008716C1">
        <w:rPr>
          <w:sz w:val="34"/>
          <w:rtl/>
        </w:rPr>
        <w:t xml:space="preserve"> من أجل تحقيق المشاركة الفعالة للمرأة في الحياة السياسية والعامة.</w:t>
      </w:r>
    </w:p>
    <w:p w:rsidR="00BD6E09" w:rsidRPr="00BD6E09" w:rsidRDefault="00BD6E09" w:rsidP="00BD6E09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8716C1" w:rsidRPr="008716C1" w:rsidRDefault="008716C1" w:rsidP="00BD6E09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sz w:val="34"/>
        </w:rPr>
      </w:pPr>
      <w:r w:rsidRPr="008716C1">
        <w:tab/>
      </w:r>
      <w:r w:rsidRPr="008716C1">
        <w:tab/>
      </w:r>
      <w:r w:rsidRPr="008716C1">
        <w:rPr>
          <w:rtl/>
        </w:rPr>
        <w:t>التعليم</w:t>
      </w:r>
    </w:p>
    <w:p w:rsidR="008716C1" w:rsidRPr="008716C1" w:rsidRDefault="00BD6E09" w:rsidP="00357986">
      <w:pPr>
        <w:pStyle w:val="SingleTxt"/>
        <w:rPr>
          <w:sz w:val="34"/>
        </w:rPr>
      </w:pPr>
      <w:r>
        <w:rPr>
          <w:rFonts w:hint="cs"/>
          <w:sz w:val="34"/>
          <w:rtl/>
        </w:rPr>
        <w:t>13 -</w:t>
      </w:r>
      <w:r>
        <w:rPr>
          <w:rFonts w:hint="cs"/>
          <w:sz w:val="34"/>
          <w:rtl/>
        </w:rPr>
        <w:tab/>
      </w:r>
      <w:r w:rsidR="008716C1" w:rsidRPr="008716C1">
        <w:rPr>
          <w:sz w:val="34"/>
          <w:rtl/>
        </w:rPr>
        <w:t>ي</w:t>
      </w:r>
      <w:r w:rsidR="008716C1" w:rsidRPr="008716C1">
        <w:rPr>
          <w:rFonts w:hint="cs"/>
          <w:sz w:val="34"/>
          <w:rtl/>
        </w:rPr>
        <w:t>ُ</w:t>
      </w:r>
      <w:r w:rsidR="008716C1" w:rsidRPr="008716C1">
        <w:rPr>
          <w:sz w:val="34"/>
          <w:rtl/>
        </w:rPr>
        <w:t>رجى تقديم إحصاءات مصنفة حسب نوع الجنس</w:t>
      </w:r>
      <w:r w:rsidR="008716C1" w:rsidRPr="008716C1">
        <w:rPr>
          <w:rFonts w:hint="cs"/>
          <w:sz w:val="34"/>
          <w:rtl/>
        </w:rPr>
        <w:t>،</w:t>
      </w:r>
      <w:r w:rsidR="008716C1" w:rsidRPr="008716C1">
        <w:rPr>
          <w:sz w:val="34"/>
          <w:rtl/>
        </w:rPr>
        <w:t xml:space="preserve"> وبيان الاتجاهات على مر الوقت بشأن </w:t>
      </w:r>
      <w:r w:rsidR="00357986">
        <w:rPr>
          <w:rFonts w:hint="cs"/>
          <w:sz w:val="34"/>
          <w:rtl/>
        </w:rPr>
        <w:t>الالتحاق ب</w:t>
      </w:r>
      <w:r w:rsidR="008716C1" w:rsidRPr="008716C1">
        <w:rPr>
          <w:sz w:val="34"/>
          <w:rtl/>
        </w:rPr>
        <w:t>المدارس و</w:t>
      </w:r>
      <w:r w:rsidR="00357986">
        <w:rPr>
          <w:rFonts w:hint="cs"/>
          <w:sz w:val="34"/>
          <w:rtl/>
        </w:rPr>
        <w:t xml:space="preserve">الانقطاع عن التعليم </w:t>
      </w:r>
      <w:r w:rsidR="008716C1" w:rsidRPr="008716C1">
        <w:rPr>
          <w:sz w:val="34"/>
          <w:rtl/>
        </w:rPr>
        <w:t>في المراحل الابتدائية والثانوية والجامعية وبشأن معدلات الأم</w:t>
      </w:r>
      <w:r w:rsidR="008716C1" w:rsidRPr="008716C1">
        <w:rPr>
          <w:rFonts w:hint="cs"/>
          <w:sz w:val="34"/>
          <w:rtl/>
        </w:rPr>
        <w:t>ي</w:t>
      </w:r>
      <w:r w:rsidR="008716C1" w:rsidRPr="008716C1">
        <w:rPr>
          <w:sz w:val="34"/>
          <w:rtl/>
        </w:rPr>
        <w:t>ة في القطاعات الريفية والحضرية.</w:t>
      </w:r>
      <w:r w:rsidR="008716C1" w:rsidRPr="008716C1">
        <w:rPr>
          <w:rFonts w:hint="cs"/>
          <w:sz w:val="34"/>
          <w:rtl/>
        </w:rPr>
        <w:t xml:space="preserve"> </w:t>
      </w:r>
      <w:r w:rsidR="008716C1" w:rsidRPr="008716C1">
        <w:rPr>
          <w:sz w:val="34"/>
          <w:rtl/>
        </w:rPr>
        <w:t xml:space="preserve">وفيما يتعلق بنسبة الالتحاق </w:t>
      </w:r>
      <w:r w:rsidR="008716C1" w:rsidRPr="008716C1">
        <w:rPr>
          <w:rFonts w:hint="cs"/>
          <w:sz w:val="34"/>
          <w:rtl/>
        </w:rPr>
        <w:t>ب</w:t>
      </w:r>
      <w:r w:rsidR="008716C1" w:rsidRPr="008716C1">
        <w:rPr>
          <w:sz w:val="34"/>
          <w:rtl/>
        </w:rPr>
        <w:t>المرحلة الجامعية، ي</w:t>
      </w:r>
      <w:r w:rsidR="008716C1" w:rsidRPr="008716C1">
        <w:rPr>
          <w:rFonts w:hint="cs"/>
          <w:sz w:val="34"/>
          <w:rtl/>
        </w:rPr>
        <w:t>ُ</w:t>
      </w:r>
      <w:r w:rsidR="008716C1" w:rsidRPr="008716C1">
        <w:rPr>
          <w:sz w:val="34"/>
          <w:rtl/>
        </w:rPr>
        <w:t xml:space="preserve">رجى إدراج معلومات مصنفة حسب نوع الجنس وأنواع </w:t>
      </w:r>
      <w:r w:rsidR="008716C1" w:rsidRPr="008716C1">
        <w:rPr>
          <w:rFonts w:hint="cs"/>
          <w:sz w:val="34"/>
          <w:rtl/>
        </w:rPr>
        <w:t>المهن</w:t>
      </w:r>
      <w:r w:rsidR="008716C1" w:rsidRPr="008716C1">
        <w:rPr>
          <w:sz w:val="34"/>
          <w:rtl/>
        </w:rPr>
        <w:t>.</w:t>
      </w:r>
    </w:p>
    <w:p w:rsidR="008716C1" w:rsidRPr="008716C1" w:rsidRDefault="00357986" w:rsidP="00357986">
      <w:pPr>
        <w:pStyle w:val="SingleTxt"/>
        <w:rPr>
          <w:sz w:val="34"/>
        </w:rPr>
      </w:pPr>
      <w:r>
        <w:rPr>
          <w:rFonts w:hint="cs"/>
          <w:sz w:val="34"/>
          <w:rtl/>
        </w:rPr>
        <w:t>14 -</w:t>
      </w:r>
      <w:r>
        <w:rPr>
          <w:rFonts w:hint="cs"/>
          <w:sz w:val="34"/>
          <w:rtl/>
        </w:rPr>
        <w:tab/>
        <w:t>و</w:t>
      </w:r>
      <w:r w:rsidR="008716C1" w:rsidRPr="008716C1">
        <w:rPr>
          <w:sz w:val="34"/>
          <w:rtl/>
        </w:rPr>
        <w:t xml:space="preserve">يرجى </w:t>
      </w:r>
      <w:r>
        <w:rPr>
          <w:rFonts w:hint="cs"/>
          <w:sz w:val="34"/>
          <w:rtl/>
        </w:rPr>
        <w:t>ت</w:t>
      </w:r>
      <w:r w:rsidR="008716C1" w:rsidRPr="008716C1">
        <w:rPr>
          <w:sz w:val="34"/>
          <w:rtl/>
        </w:rPr>
        <w:t xml:space="preserve">بيان ما إذا </w:t>
      </w:r>
      <w:r w:rsidR="008716C1" w:rsidRPr="008716C1">
        <w:rPr>
          <w:rFonts w:hint="cs"/>
          <w:sz w:val="34"/>
          <w:rtl/>
        </w:rPr>
        <w:t>كانت هناك خطط قصيرة الأجل</w:t>
      </w:r>
      <w:r w:rsidR="008716C1" w:rsidRPr="008716C1">
        <w:rPr>
          <w:sz w:val="34"/>
          <w:rtl/>
        </w:rPr>
        <w:t xml:space="preserve"> </w:t>
      </w:r>
      <w:r w:rsidR="008716C1" w:rsidRPr="008716C1">
        <w:rPr>
          <w:rFonts w:hint="cs"/>
          <w:sz w:val="34"/>
          <w:rtl/>
        </w:rPr>
        <w:t>ل</w:t>
      </w:r>
      <w:r w:rsidR="008716C1" w:rsidRPr="008716C1">
        <w:rPr>
          <w:sz w:val="34"/>
          <w:rtl/>
        </w:rPr>
        <w:t>تنفيذ تدابير خاصة ذات طابع مؤقت في قطاع التعليم في المرحلتين الابتدائية والثانوية من أجل تعزيز حصول نساء الشعوب الأصلية والنساء المنحدرات من أصل أفريقي على التعليم.</w:t>
      </w:r>
      <w:r w:rsidR="008716C1" w:rsidRPr="008716C1">
        <w:rPr>
          <w:sz w:val="34"/>
        </w:rPr>
        <w:t xml:space="preserve"> </w:t>
      </w:r>
      <w:r w:rsidR="008716C1" w:rsidRPr="008716C1">
        <w:rPr>
          <w:sz w:val="34"/>
          <w:rtl/>
        </w:rPr>
        <w:t>وإذا</w:t>
      </w:r>
      <w:r w:rsidR="008716C1" w:rsidRPr="008716C1">
        <w:rPr>
          <w:rFonts w:hint="cs"/>
          <w:sz w:val="34"/>
          <w:rtl/>
        </w:rPr>
        <w:t xml:space="preserve"> كان</w:t>
      </w:r>
      <w:r w:rsidR="008716C1" w:rsidRPr="008716C1">
        <w:rPr>
          <w:sz w:val="34"/>
          <w:rtl/>
        </w:rPr>
        <w:t xml:space="preserve"> الرد بالإيجاب، ي</w:t>
      </w:r>
      <w:r w:rsidR="008716C1" w:rsidRPr="008716C1">
        <w:rPr>
          <w:rFonts w:hint="cs"/>
          <w:sz w:val="34"/>
          <w:rtl/>
        </w:rPr>
        <w:t>ُ</w:t>
      </w:r>
      <w:r w:rsidR="008716C1" w:rsidRPr="008716C1">
        <w:rPr>
          <w:sz w:val="34"/>
          <w:rtl/>
        </w:rPr>
        <w:t>رجى تقديم معلومات بشأن الإجراءات المقررة.</w:t>
      </w:r>
    </w:p>
    <w:p w:rsidR="008716C1" w:rsidRPr="008716C1" w:rsidRDefault="00357986" w:rsidP="00357986">
      <w:pPr>
        <w:pStyle w:val="SingleTxt"/>
        <w:rPr>
          <w:rFonts w:hint="cs"/>
          <w:sz w:val="34"/>
        </w:rPr>
      </w:pPr>
      <w:r>
        <w:rPr>
          <w:rFonts w:hint="cs"/>
          <w:sz w:val="34"/>
          <w:rtl/>
        </w:rPr>
        <w:t>15 -</w:t>
      </w:r>
      <w:r>
        <w:rPr>
          <w:rFonts w:hint="cs"/>
          <w:sz w:val="34"/>
          <w:rtl/>
        </w:rPr>
        <w:tab/>
      </w:r>
      <w:r w:rsidR="008716C1" w:rsidRPr="008716C1">
        <w:rPr>
          <w:sz w:val="34"/>
          <w:rtl/>
        </w:rPr>
        <w:t xml:space="preserve">وفيما يتعلق بقرار مكتب النائب العام للأمة </w:t>
      </w:r>
      <w:r w:rsidR="008716C1" w:rsidRPr="008716C1">
        <w:rPr>
          <w:rtl/>
        </w:rPr>
        <w:t>رقم 1821-</w:t>
      </w:r>
      <w:r w:rsidR="008716C1" w:rsidRPr="008716C1">
        <w:rPr>
          <w:rFonts w:hint="cs"/>
          <w:rtl/>
        </w:rPr>
        <w:t xml:space="preserve"> </w:t>
      </w:r>
      <w:r w:rsidR="008716C1" w:rsidRPr="008716C1">
        <w:rPr>
          <w:rtl/>
        </w:rPr>
        <w:t>202</w:t>
      </w:r>
      <w:r w:rsidR="008716C1" w:rsidRPr="008716C1">
        <w:rPr>
          <w:rFonts w:hint="cs"/>
          <w:rtl/>
        </w:rPr>
        <w:t xml:space="preserve">- </w:t>
      </w:r>
      <w:r w:rsidR="008716C1" w:rsidRPr="008716C1">
        <w:t>MP-FN</w:t>
      </w:r>
      <w:r w:rsidR="008716C1" w:rsidRPr="008716C1">
        <w:rPr>
          <w:sz w:val="34"/>
          <w:rtl/>
        </w:rPr>
        <w:t xml:space="preserve">، </w:t>
      </w:r>
      <w:r w:rsidR="008716C1" w:rsidRPr="008716C1">
        <w:rPr>
          <w:rFonts w:hint="cs"/>
          <w:sz w:val="34"/>
          <w:rtl/>
        </w:rPr>
        <w:t xml:space="preserve">الذي أنشأ </w:t>
      </w:r>
      <w:r w:rsidR="008716C1" w:rsidRPr="008716C1">
        <w:rPr>
          <w:sz w:val="34"/>
          <w:rtl/>
        </w:rPr>
        <w:t xml:space="preserve">السجل الخاص للبلاغات المتعلقة باغتصاب طلبة أو طالبات </w:t>
      </w:r>
      <w:r>
        <w:rPr>
          <w:rFonts w:hint="cs"/>
          <w:sz w:val="34"/>
          <w:rtl/>
        </w:rPr>
        <w:t>ا</w:t>
      </w:r>
      <w:r w:rsidR="008716C1" w:rsidRPr="008716C1">
        <w:rPr>
          <w:sz w:val="34"/>
          <w:rtl/>
        </w:rPr>
        <w:t xml:space="preserve">لمراكز التعليمية التابعة لوزارة التعليم </w:t>
      </w:r>
      <w:r>
        <w:rPr>
          <w:rFonts w:hint="cs"/>
          <w:sz w:val="34"/>
          <w:rtl/>
        </w:rPr>
        <w:t xml:space="preserve">والتحرش الجنسي بهم </w:t>
      </w:r>
      <w:r w:rsidR="008716C1" w:rsidRPr="008716C1">
        <w:rPr>
          <w:sz w:val="34"/>
          <w:rtl/>
        </w:rPr>
        <w:t>(انظر الجزء الثاني، المادة 1، الفقرة 16). ي</w:t>
      </w:r>
      <w:r w:rsidR="008716C1" w:rsidRPr="008716C1">
        <w:rPr>
          <w:rFonts w:hint="cs"/>
          <w:sz w:val="34"/>
          <w:rtl/>
        </w:rPr>
        <w:t>ُ</w:t>
      </w:r>
      <w:r w:rsidR="008716C1" w:rsidRPr="008716C1">
        <w:rPr>
          <w:sz w:val="34"/>
          <w:rtl/>
        </w:rPr>
        <w:t>رجى تقديم مزيد من المعلومات بشأن تواتر حدوث تلك الحالات، وآليات المراقبة في المراكز التعليمية، والعقوبات الصادرة بحق المعتدين وتدابير إعادة التأهيل المتاحة للضحايا.</w:t>
      </w:r>
    </w:p>
    <w:p w:rsidR="00357986" w:rsidRPr="00357986" w:rsidRDefault="00357986" w:rsidP="00357986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8716C1" w:rsidRPr="008716C1" w:rsidRDefault="008716C1" w:rsidP="0035798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</w:rPr>
      </w:pPr>
      <w:r w:rsidRPr="008716C1">
        <w:tab/>
      </w:r>
      <w:r w:rsidRPr="008716C1">
        <w:tab/>
      </w:r>
      <w:r w:rsidRPr="008716C1">
        <w:rPr>
          <w:rtl/>
        </w:rPr>
        <w:t>العم</w:t>
      </w:r>
      <w:r w:rsidR="00357986">
        <w:rPr>
          <w:rFonts w:hint="cs"/>
          <w:rtl/>
        </w:rPr>
        <w:t>ا</w:t>
      </w:r>
      <w:r w:rsidRPr="008716C1">
        <w:rPr>
          <w:rtl/>
        </w:rPr>
        <w:t>ل</w:t>
      </w:r>
      <w:r w:rsidR="00357986">
        <w:rPr>
          <w:rFonts w:hint="cs"/>
          <w:rtl/>
        </w:rPr>
        <w:t>ة</w:t>
      </w:r>
    </w:p>
    <w:p w:rsidR="008716C1" w:rsidRPr="008716C1" w:rsidRDefault="00357986" w:rsidP="00357986">
      <w:pPr>
        <w:pStyle w:val="SingleTxt"/>
        <w:rPr>
          <w:sz w:val="34"/>
        </w:rPr>
      </w:pPr>
      <w:r>
        <w:rPr>
          <w:rFonts w:hint="cs"/>
          <w:sz w:val="34"/>
          <w:rtl/>
        </w:rPr>
        <w:t>16 -</w:t>
      </w:r>
      <w:r>
        <w:rPr>
          <w:rFonts w:hint="cs"/>
          <w:sz w:val="34"/>
          <w:rtl/>
        </w:rPr>
        <w:tab/>
      </w:r>
      <w:r w:rsidR="008716C1" w:rsidRPr="008716C1">
        <w:rPr>
          <w:sz w:val="34"/>
          <w:rtl/>
        </w:rPr>
        <w:t xml:space="preserve">يشير التقرير إلى أن قانون منع ومعاقبة التحرش الجنسي </w:t>
      </w:r>
      <w:proofErr w:type="spellStart"/>
      <w:r w:rsidR="008716C1" w:rsidRPr="008716C1">
        <w:rPr>
          <w:sz w:val="34"/>
          <w:rtl/>
        </w:rPr>
        <w:t>ينص</w:t>
      </w:r>
      <w:proofErr w:type="spellEnd"/>
      <w:r w:rsidR="008716C1" w:rsidRPr="008716C1">
        <w:rPr>
          <w:sz w:val="34"/>
          <w:rtl/>
        </w:rPr>
        <w:t xml:space="preserve"> على فرض </w:t>
      </w:r>
      <w:r w:rsidR="008716C1" w:rsidRPr="008716C1">
        <w:rPr>
          <w:rFonts w:hint="cs"/>
          <w:sz w:val="34"/>
          <w:rtl/>
        </w:rPr>
        <w:t>عقوبات</w:t>
      </w:r>
      <w:r w:rsidR="008716C1" w:rsidRPr="008716C1">
        <w:rPr>
          <w:sz w:val="34"/>
          <w:rtl/>
        </w:rPr>
        <w:t xml:space="preserve"> إدارية على المنتهكين، لكن دون تصنيف</w:t>
      </w:r>
      <w:r w:rsidR="008716C1" w:rsidRPr="008716C1">
        <w:rPr>
          <w:rFonts w:hint="cs"/>
          <w:sz w:val="34"/>
          <w:rtl/>
        </w:rPr>
        <w:t xml:space="preserve"> التحرش الجنسي </w:t>
      </w:r>
      <w:r w:rsidR="008716C1" w:rsidRPr="008716C1">
        <w:rPr>
          <w:sz w:val="34"/>
          <w:rtl/>
        </w:rPr>
        <w:t>كجريمة (الفقرة ع</w:t>
      </w:r>
      <w:r>
        <w:rPr>
          <w:rFonts w:hint="cs"/>
          <w:sz w:val="34"/>
          <w:rtl/>
        </w:rPr>
        <w:t>ين</w:t>
      </w:r>
      <w:r w:rsidR="008716C1" w:rsidRPr="008716C1">
        <w:rPr>
          <w:sz w:val="34"/>
          <w:rtl/>
        </w:rPr>
        <w:t xml:space="preserve"> </w:t>
      </w:r>
      <w:r w:rsidR="008716C1" w:rsidRPr="008716C1">
        <w:rPr>
          <w:rFonts w:hint="cs"/>
          <w:sz w:val="34"/>
          <w:rtl/>
        </w:rPr>
        <w:t>-</w:t>
      </w:r>
      <w:r>
        <w:rPr>
          <w:rFonts w:hint="cs"/>
          <w:sz w:val="34"/>
          <w:rtl/>
        </w:rPr>
        <w:t xml:space="preserve"> </w:t>
      </w:r>
      <w:r w:rsidR="008716C1" w:rsidRPr="008716C1">
        <w:rPr>
          <w:sz w:val="34"/>
          <w:rtl/>
        </w:rPr>
        <w:t>30)</w:t>
      </w:r>
      <w:r w:rsidR="008716C1" w:rsidRPr="008716C1">
        <w:rPr>
          <w:rFonts w:hint="cs"/>
          <w:sz w:val="34"/>
          <w:rtl/>
        </w:rPr>
        <w:t xml:space="preserve">. </w:t>
      </w:r>
      <w:r w:rsidR="008716C1" w:rsidRPr="008716C1">
        <w:rPr>
          <w:sz w:val="34"/>
          <w:rtl/>
        </w:rPr>
        <w:t>ي</w:t>
      </w:r>
      <w:r w:rsidR="008716C1" w:rsidRPr="008716C1">
        <w:rPr>
          <w:rFonts w:hint="cs"/>
          <w:sz w:val="34"/>
          <w:rtl/>
        </w:rPr>
        <w:t>ُ</w:t>
      </w:r>
      <w:r w:rsidR="008716C1" w:rsidRPr="008716C1">
        <w:rPr>
          <w:sz w:val="34"/>
          <w:rtl/>
        </w:rPr>
        <w:t xml:space="preserve">رجى </w:t>
      </w:r>
      <w:r>
        <w:rPr>
          <w:rFonts w:hint="cs"/>
          <w:sz w:val="34"/>
          <w:rtl/>
        </w:rPr>
        <w:t>ت</w:t>
      </w:r>
      <w:r w:rsidR="008716C1" w:rsidRPr="008716C1">
        <w:rPr>
          <w:sz w:val="34"/>
          <w:rtl/>
        </w:rPr>
        <w:t xml:space="preserve">بيان عدد </w:t>
      </w:r>
      <w:r>
        <w:rPr>
          <w:rFonts w:hint="cs"/>
          <w:sz w:val="34"/>
          <w:rtl/>
        </w:rPr>
        <w:t xml:space="preserve">القضايا </w:t>
      </w:r>
      <w:r w:rsidR="008716C1" w:rsidRPr="008716C1">
        <w:rPr>
          <w:rFonts w:hint="cs"/>
          <w:sz w:val="34"/>
          <w:rtl/>
        </w:rPr>
        <w:t>المعروضة</w:t>
      </w:r>
      <w:r w:rsidR="008716C1" w:rsidRPr="008716C1">
        <w:rPr>
          <w:sz w:val="34"/>
          <w:rtl/>
        </w:rPr>
        <w:t xml:space="preserve"> </w:t>
      </w:r>
      <w:r w:rsidR="008716C1" w:rsidRPr="008716C1">
        <w:rPr>
          <w:rFonts w:hint="cs"/>
          <w:sz w:val="34"/>
          <w:rtl/>
        </w:rPr>
        <w:t>كل سنة</w:t>
      </w:r>
      <w:r w:rsidR="008716C1" w:rsidRPr="008716C1">
        <w:rPr>
          <w:sz w:val="34"/>
          <w:rtl/>
        </w:rPr>
        <w:t xml:space="preserve"> في الفترة من 2000 إلى 2005، وتوضيح نوع </w:t>
      </w:r>
      <w:r w:rsidR="008716C1" w:rsidRPr="008716C1">
        <w:rPr>
          <w:rFonts w:hint="cs"/>
          <w:sz w:val="34"/>
          <w:rtl/>
        </w:rPr>
        <w:t>العقوبات</w:t>
      </w:r>
      <w:r w:rsidR="008716C1" w:rsidRPr="008716C1">
        <w:rPr>
          <w:sz w:val="34"/>
          <w:rtl/>
        </w:rPr>
        <w:t xml:space="preserve"> الإدارية وما إذا كانت تو</w:t>
      </w:r>
      <w:r w:rsidR="008716C1" w:rsidRPr="008716C1">
        <w:rPr>
          <w:rFonts w:hint="cs"/>
          <w:sz w:val="34"/>
          <w:rtl/>
        </w:rPr>
        <w:t>جد</w:t>
      </w:r>
      <w:r w:rsidR="008716C1" w:rsidRPr="008716C1">
        <w:rPr>
          <w:sz w:val="34"/>
          <w:rtl/>
        </w:rPr>
        <w:t xml:space="preserve"> خطط لتصنيف التحرش الجنسي كجريمة في الأجل القصير.</w:t>
      </w:r>
    </w:p>
    <w:p w:rsidR="008716C1" w:rsidRPr="008716C1" w:rsidRDefault="00357986" w:rsidP="00312560">
      <w:pPr>
        <w:pStyle w:val="SingleTxt"/>
        <w:rPr>
          <w:sz w:val="34"/>
        </w:rPr>
      </w:pPr>
      <w:r>
        <w:rPr>
          <w:rFonts w:hint="cs"/>
          <w:sz w:val="34"/>
          <w:rtl/>
        </w:rPr>
        <w:t>17 -</w:t>
      </w:r>
      <w:r>
        <w:rPr>
          <w:rFonts w:hint="cs"/>
          <w:sz w:val="34"/>
          <w:rtl/>
        </w:rPr>
        <w:tab/>
      </w:r>
      <w:r w:rsidR="008716C1" w:rsidRPr="008716C1">
        <w:rPr>
          <w:sz w:val="34"/>
          <w:rtl/>
        </w:rPr>
        <w:t xml:space="preserve">ما هي آليات </w:t>
      </w:r>
      <w:r w:rsidR="008716C1" w:rsidRPr="008716C1">
        <w:rPr>
          <w:rFonts w:hint="cs"/>
          <w:sz w:val="34"/>
          <w:rtl/>
        </w:rPr>
        <w:t>المراقبة</w:t>
      </w:r>
      <w:r w:rsidR="008716C1" w:rsidRPr="008716C1">
        <w:rPr>
          <w:sz w:val="34"/>
          <w:rtl/>
        </w:rPr>
        <w:t xml:space="preserve"> الموجودة</w:t>
      </w:r>
      <w:r w:rsidR="008716C1" w:rsidRPr="008716C1">
        <w:rPr>
          <w:rFonts w:hint="cs"/>
          <w:sz w:val="34"/>
          <w:rtl/>
        </w:rPr>
        <w:t xml:space="preserve"> </w:t>
      </w:r>
      <w:r w:rsidR="008716C1" w:rsidRPr="008716C1">
        <w:rPr>
          <w:sz w:val="34"/>
          <w:rtl/>
        </w:rPr>
        <w:t>لكفالة الامتثال الفعال للتشريع</w:t>
      </w:r>
      <w:r w:rsidR="008716C1" w:rsidRPr="008716C1">
        <w:rPr>
          <w:rFonts w:hint="cs"/>
          <w:sz w:val="34"/>
          <w:rtl/>
        </w:rPr>
        <w:t>ات</w:t>
      </w:r>
      <w:r w:rsidR="008716C1" w:rsidRPr="008716C1">
        <w:rPr>
          <w:sz w:val="34"/>
          <w:rtl/>
        </w:rPr>
        <w:t xml:space="preserve"> ال</w:t>
      </w:r>
      <w:r w:rsidR="008716C1" w:rsidRPr="008716C1">
        <w:rPr>
          <w:rFonts w:hint="cs"/>
          <w:sz w:val="34"/>
          <w:rtl/>
        </w:rPr>
        <w:t>ت</w:t>
      </w:r>
      <w:r w:rsidR="008716C1" w:rsidRPr="008716C1">
        <w:rPr>
          <w:sz w:val="34"/>
          <w:rtl/>
        </w:rPr>
        <w:t xml:space="preserve">ي </w:t>
      </w:r>
      <w:r w:rsidR="008716C1" w:rsidRPr="008716C1">
        <w:rPr>
          <w:rFonts w:hint="cs"/>
          <w:sz w:val="34"/>
          <w:rtl/>
        </w:rPr>
        <w:t>تح</w:t>
      </w:r>
      <w:r w:rsidR="008716C1" w:rsidRPr="008716C1">
        <w:rPr>
          <w:sz w:val="34"/>
          <w:rtl/>
        </w:rPr>
        <w:t xml:space="preserve">مي الأمهات العاملات (من قبيل القانون رقم 27402 المتعلق بالإجازة قبل الوضع وبعده، والقانون رقم 27403 بشأن الساعة المسموح </w:t>
      </w:r>
      <w:proofErr w:type="spellStart"/>
      <w:r w:rsidR="008716C1" w:rsidRPr="008716C1">
        <w:rPr>
          <w:sz w:val="34"/>
          <w:rtl/>
        </w:rPr>
        <w:t>بها</w:t>
      </w:r>
      <w:proofErr w:type="spellEnd"/>
      <w:r w:rsidR="008716C1" w:rsidRPr="008716C1">
        <w:rPr>
          <w:sz w:val="34"/>
          <w:rtl/>
        </w:rPr>
        <w:t xml:space="preserve"> للأم يوميا للإرضاع،</w:t>
      </w:r>
      <w:r w:rsidR="008716C1" w:rsidRPr="008716C1">
        <w:rPr>
          <w:sz w:val="34"/>
        </w:rPr>
        <w:t xml:space="preserve"> </w:t>
      </w:r>
      <w:r w:rsidR="008716C1" w:rsidRPr="008716C1">
        <w:rPr>
          <w:sz w:val="34"/>
          <w:rtl/>
        </w:rPr>
        <w:t xml:space="preserve">والقانون رقم </w:t>
      </w:r>
      <w:r w:rsidR="008716C1" w:rsidRPr="008716C1">
        <w:rPr>
          <w:sz w:val="34"/>
        </w:rPr>
        <w:t xml:space="preserve"> </w:t>
      </w:r>
      <w:r w:rsidR="008716C1" w:rsidRPr="008716C1">
        <w:rPr>
          <w:sz w:val="34"/>
          <w:rtl/>
        </w:rPr>
        <w:t>27606 بشأن تمديد إجازة ما بعد الوض</w:t>
      </w:r>
      <w:r w:rsidR="008716C1" w:rsidRPr="008716C1">
        <w:rPr>
          <w:rFonts w:hint="cs"/>
          <w:sz w:val="34"/>
          <w:rtl/>
        </w:rPr>
        <w:t>ع</w:t>
      </w:r>
      <w:r w:rsidR="008716C1" w:rsidRPr="008716C1">
        <w:rPr>
          <w:sz w:val="34"/>
          <w:rtl/>
        </w:rPr>
        <w:t xml:space="preserve"> في حالات الولادات المتعددة، والقانون رقم 27409 بشأن إجازة من العمل للتبني</w:t>
      </w:r>
      <w:r w:rsidR="00312560">
        <w:rPr>
          <w:rFonts w:hint="cs"/>
          <w:sz w:val="34"/>
          <w:rtl/>
        </w:rPr>
        <w:t>)</w:t>
      </w:r>
      <w:r w:rsidR="008716C1" w:rsidRPr="008716C1">
        <w:rPr>
          <w:sz w:val="34"/>
          <w:rtl/>
        </w:rPr>
        <w:t xml:space="preserve"> (الفقرات من</w:t>
      </w:r>
      <w:r w:rsidR="008716C1" w:rsidRPr="008716C1">
        <w:rPr>
          <w:sz w:val="34"/>
        </w:rPr>
        <w:t xml:space="preserve"> </w:t>
      </w:r>
      <w:r w:rsidR="008716C1" w:rsidRPr="008716C1">
        <w:rPr>
          <w:sz w:val="34"/>
          <w:rtl/>
        </w:rPr>
        <w:t>25 إلى 30)؟</w:t>
      </w:r>
    </w:p>
    <w:p w:rsidR="008716C1" w:rsidRPr="008716C1" w:rsidRDefault="00357986" w:rsidP="00357986">
      <w:pPr>
        <w:pStyle w:val="SingleTxt"/>
        <w:rPr>
          <w:sz w:val="34"/>
        </w:rPr>
      </w:pPr>
      <w:r>
        <w:rPr>
          <w:rFonts w:hint="cs"/>
          <w:sz w:val="34"/>
          <w:rtl/>
        </w:rPr>
        <w:t>18 -</w:t>
      </w:r>
      <w:r>
        <w:rPr>
          <w:rFonts w:hint="cs"/>
          <w:sz w:val="34"/>
          <w:rtl/>
        </w:rPr>
        <w:tab/>
      </w:r>
      <w:r w:rsidR="008716C1" w:rsidRPr="008716C1">
        <w:rPr>
          <w:sz w:val="34"/>
          <w:rtl/>
        </w:rPr>
        <w:t>وفيما يتعلق بموض</w:t>
      </w:r>
      <w:r w:rsidR="008716C1" w:rsidRPr="008716C1">
        <w:rPr>
          <w:rFonts w:hint="cs"/>
          <w:sz w:val="34"/>
          <w:rtl/>
        </w:rPr>
        <w:t>و</w:t>
      </w:r>
      <w:r w:rsidR="008716C1" w:rsidRPr="008716C1">
        <w:rPr>
          <w:sz w:val="34"/>
          <w:rtl/>
        </w:rPr>
        <w:t>ع المساواة في الأجور، يشير التقرير إلى الحد الأدنى للأجر الحيوي. لكنه لا يورد معلومات بشأ</w:t>
      </w:r>
      <w:r w:rsidR="008716C1" w:rsidRPr="008716C1">
        <w:rPr>
          <w:rFonts w:hint="cs"/>
          <w:sz w:val="34"/>
          <w:rtl/>
        </w:rPr>
        <w:t>ن</w:t>
      </w:r>
      <w:r w:rsidR="008716C1" w:rsidRPr="008716C1">
        <w:rPr>
          <w:sz w:val="34"/>
          <w:rtl/>
        </w:rPr>
        <w:t xml:space="preserve"> مستويات أجور النساء </w:t>
      </w:r>
      <w:r w:rsidR="008716C1" w:rsidRPr="008716C1">
        <w:rPr>
          <w:rFonts w:hint="cs"/>
          <w:sz w:val="34"/>
          <w:rtl/>
        </w:rPr>
        <w:t>و</w:t>
      </w:r>
      <w:r w:rsidR="008716C1" w:rsidRPr="008716C1">
        <w:rPr>
          <w:sz w:val="34"/>
          <w:rtl/>
        </w:rPr>
        <w:t xml:space="preserve">الرجال الذين </w:t>
      </w:r>
      <w:r w:rsidR="008716C1" w:rsidRPr="008716C1">
        <w:rPr>
          <w:rFonts w:hint="cs"/>
          <w:sz w:val="34"/>
          <w:rtl/>
        </w:rPr>
        <w:t>يضطلعون</w:t>
      </w:r>
      <w:r w:rsidR="008716C1" w:rsidRPr="008716C1">
        <w:rPr>
          <w:sz w:val="34"/>
          <w:rtl/>
        </w:rPr>
        <w:t xml:space="preserve"> بأعمال م</w:t>
      </w:r>
      <w:r w:rsidR="008716C1" w:rsidRPr="008716C1">
        <w:rPr>
          <w:rFonts w:hint="cs"/>
          <w:sz w:val="34"/>
          <w:rtl/>
        </w:rPr>
        <w:t>تساوي</w:t>
      </w:r>
      <w:r w:rsidR="008716C1" w:rsidRPr="008716C1">
        <w:rPr>
          <w:sz w:val="34"/>
          <w:rtl/>
        </w:rPr>
        <w:t>ة في القطاعين العام والخاص.</w:t>
      </w:r>
      <w:r w:rsidR="008716C1" w:rsidRPr="008716C1">
        <w:rPr>
          <w:rFonts w:hint="cs"/>
          <w:sz w:val="34"/>
          <w:rtl/>
        </w:rPr>
        <w:t xml:space="preserve"> </w:t>
      </w:r>
      <w:r w:rsidR="008716C1" w:rsidRPr="008716C1">
        <w:rPr>
          <w:sz w:val="34"/>
          <w:rtl/>
        </w:rPr>
        <w:t>ي</w:t>
      </w:r>
      <w:r w:rsidR="008716C1" w:rsidRPr="008716C1">
        <w:rPr>
          <w:rFonts w:hint="cs"/>
          <w:sz w:val="34"/>
          <w:rtl/>
        </w:rPr>
        <w:t>ُ</w:t>
      </w:r>
      <w:r w:rsidR="008716C1" w:rsidRPr="008716C1">
        <w:rPr>
          <w:sz w:val="34"/>
          <w:rtl/>
        </w:rPr>
        <w:t xml:space="preserve">رجى </w:t>
      </w:r>
      <w:r>
        <w:rPr>
          <w:rFonts w:hint="cs"/>
          <w:sz w:val="34"/>
          <w:rtl/>
        </w:rPr>
        <w:t>ت</w:t>
      </w:r>
      <w:r w:rsidR="008716C1" w:rsidRPr="008716C1">
        <w:rPr>
          <w:rFonts w:hint="cs"/>
          <w:sz w:val="34"/>
          <w:rtl/>
        </w:rPr>
        <w:t>بيان</w:t>
      </w:r>
      <w:r w:rsidR="008716C1" w:rsidRPr="008716C1">
        <w:rPr>
          <w:sz w:val="34"/>
          <w:rtl/>
        </w:rPr>
        <w:t xml:space="preserve"> ما إذا كانت توجد خطط </w:t>
      </w:r>
      <w:r w:rsidR="008716C1" w:rsidRPr="008716C1">
        <w:rPr>
          <w:rFonts w:hint="cs"/>
          <w:sz w:val="34"/>
          <w:rtl/>
        </w:rPr>
        <w:t>أ</w:t>
      </w:r>
      <w:r w:rsidR="008716C1" w:rsidRPr="008716C1">
        <w:rPr>
          <w:sz w:val="34"/>
          <w:rtl/>
        </w:rPr>
        <w:t>و</w:t>
      </w:r>
      <w:r w:rsidR="008716C1" w:rsidRPr="008716C1">
        <w:rPr>
          <w:rFonts w:hint="cs"/>
          <w:sz w:val="34"/>
          <w:rtl/>
        </w:rPr>
        <w:t xml:space="preserve"> </w:t>
      </w:r>
      <w:r w:rsidR="008716C1" w:rsidRPr="008716C1">
        <w:rPr>
          <w:sz w:val="34"/>
          <w:rtl/>
        </w:rPr>
        <w:t xml:space="preserve">ما إذا </w:t>
      </w:r>
      <w:r w:rsidR="008716C1" w:rsidRPr="008716C1">
        <w:rPr>
          <w:rFonts w:hint="cs"/>
          <w:sz w:val="34"/>
          <w:rtl/>
        </w:rPr>
        <w:t xml:space="preserve">كانت قد </w:t>
      </w:r>
      <w:r w:rsidR="008716C1" w:rsidRPr="008716C1">
        <w:rPr>
          <w:sz w:val="34"/>
          <w:rtl/>
        </w:rPr>
        <w:t>أ</w:t>
      </w:r>
      <w:r w:rsidR="008716C1" w:rsidRPr="008716C1">
        <w:rPr>
          <w:rFonts w:hint="cs"/>
          <w:sz w:val="34"/>
          <w:rtl/>
        </w:rPr>
        <w:t>ُ</w:t>
      </w:r>
      <w:r w:rsidR="008716C1" w:rsidRPr="008716C1">
        <w:rPr>
          <w:sz w:val="34"/>
          <w:rtl/>
        </w:rPr>
        <w:t xml:space="preserve">جريت دراسة ما للتحقق من الامتثال الفعلي لأحكام الميثاق </w:t>
      </w:r>
      <w:r>
        <w:rPr>
          <w:rFonts w:hint="cs"/>
          <w:sz w:val="34"/>
          <w:rtl/>
        </w:rPr>
        <w:t xml:space="preserve">الأعظم </w:t>
      </w:r>
      <w:r w:rsidR="008716C1" w:rsidRPr="008716C1">
        <w:rPr>
          <w:sz w:val="34"/>
          <w:rtl/>
        </w:rPr>
        <w:t>فيما يتعلق بالمساواة في الأجر.</w:t>
      </w:r>
      <w:r w:rsidR="008716C1" w:rsidRPr="008716C1">
        <w:rPr>
          <w:rFonts w:hint="cs"/>
          <w:sz w:val="34"/>
          <w:rtl/>
        </w:rPr>
        <w:t xml:space="preserve"> </w:t>
      </w:r>
      <w:r w:rsidR="008716C1" w:rsidRPr="008716C1">
        <w:rPr>
          <w:sz w:val="34"/>
          <w:rtl/>
        </w:rPr>
        <w:t>وفي حالة الرد بالإيجاب، ي</w:t>
      </w:r>
      <w:r w:rsidR="008716C1" w:rsidRPr="008716C1">
        <w:rPr>
          <w:rFonts w:hint="cs"/>
          <w:sz w:val="34"/>
          <w:rtl/>
        </w:rPr>
        <w:t>ُ</w:t>
      </w:r>
      <w:r w:rsidR="008716C1" w:rsidRPr="008716C1">
        <w:rPr>
          <w:sz w:val="34"/>
          <w:rtl/>
        </w:rPr>
        <w:t>رجى تقديم النتائج.</w:t>
      </w:r>
    </w:p>
    <w:p w:rsidR="008716C1" w:rsidRDefault="00357986" w:rsidP="00357986">
      <w:pPr>
        <w:pStyle w:val="SingleTxt"/>
        <w:rPr>
          <w:rFonts w:hint="cs"/>
          <w:sz w:val="34"/>
          <w:rtl/>
        </w:rPr>
      </w:pPr>
      <w:r>
        <w:rPr>
          <w:rFonts w:hint="cs"/>
          <w:sz w:val="34"/>
          <w:rtl/>
        </w:rPr>
        <w:t>19 -</w:t>
      </w:r>
      <w:r>
        <w:rPr>
          <w:rFonts w:hint="cs"/>
          <w:sz w:val="34"/>
          <w:rtl/>
        </w:rPr>
        <w:tab/>
        <w:t>و</w:t>
      </w:r>
      <w:r w:rsidR="008716C1" w:rsidRPr="008716C1">
        <w:rPr>
          <w:sz w:val="34"/>
          <w:rtl/>
        </w:rPr>
        <w:t>ي</w:t>
      </w:r>
      <w:r w:rsidR="008716C1" w:rsidRPr="008716C1">
        <w:rPr>
          <w:rFonts w:hint="cs"/>
          <w:sz w:val="34"/>
          <w:rtl/>
        </w:rPr>
        <w:t>ُ</w:t>
      </w:r>
      <w:r w:rsidR="008716C1" w:rsidRPr="008716C1">
        <w:rPr>
          <w:sz w:val="34"/>
          <w:rtl/>
        </w:rPr>
        <w:t xml:space="preserve">رجى تقديم إحصاءات </w:t>
      </w:r>
      <w:r>
        <w:rPr>
          <w:rFonts w:hint="cs"/>
          <w:sz w:val="34"/>
          <w:rtl/>
        </w:rPr>
        <w:t>وتبيان الا</w:t>
      </w:r>
      <w:r w:rsidR="008716C1" w:rsidRPr="008716C1">
        <w:rPr>
          <w:sz w:val="34"/>
          <w:rtl/>
        </w:rPr>
        <w:t>تجاهات على مر الوقت بشأن مشاركة المرأة في القطاعين الرسمي وغير الرسمي للاقتصاد</w:t>
      </w:r>
      <w:r w:rsidR="008716C1" w:rsidRPr="008716C1">
        <w:rPr>
          <w:rFonts w:hint="cs"/>
          <w:sz w:val="34"/>
          <w:rtl/>
        </w:rPr>
        <w:t>،</w:t>
      </w:r>
      <w:r w:rsidR="008716C1" w:rsidRPr="008716C1">
        <w:rPr>
          <w:sz w:val="34"/>
          <w:rtl/>
        </w:rPr>
        <w:t xml:space="preserve"> وإدراج معلومات مفصلة بشأن أنشطة وظروف النساء العاملات في القطاع غير الرسمي.</w:t>
      </w:r>
    </w:p>
    <w:p w:rsidR="008716C1" w:rsidRPr="008716C1" w:rsidRDefault="008716C1" w:rsidP="008B6F3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</w:pPr>
      <w:r w:rsidRPr="008716C1">
        <w:tab/>
      </w:r>
      <w:r w:rsidRPr="008716C1">
        <w:tab/>
      </w:r>
      <w:r w:rsidRPr="008716C1">
        <w:rPr>
          <w:rtl/>
        </w:rPr>
        <w:t>الصحة</w:t>
      </w:r>
    </w:p>
    <w:p w:rsidR="008716C1" w:rsidRPr="008716C1" w:rsidRDefault="008B6F3F" w:rsidP="008716C1">
      <w:pPr>
        <w:pStyle w:val="SingleTxt"/>
        <w:rPr>
          <w:sz w:val="34"/>
        </w:rPr>
      </w:pPr>
      <w:r>
        <w:rPr>
          <w:rFonts w:hint="cs"/>
          <w:sz w:val="34"/>
          <w:rtl/>
        </w:rPr>
        <w:t>20 -</w:t>
      </w:r>
      <w:r>
        <w:rPr>
          <w:rFonts w:hint="cs"/>
          <w:sz w:val="34"/>
          <w:rtl/>
        </w:rPr>
        <w:tab/>
      </w:r>
      <w:r w:rsidR="008716C1" w:rsidRPr="008716C1">
        <w:rPr>
          <w:sz w:val="34"/>
          <w:rtl/>
        </w:rPr>
        <w:t>يشير التقرير إلى أن مؤسسات وزارة الصحة تصنف الإجهاض في المرتبة الرابعة كسبب من أسباب وفيات النساء المبلغ عنها (الفقرة 160)</w:t>
      </w:r>
      <w:r w:rsidR="008716C1" w:rsidRPr="008716C1">
        <w:rPr>
          <w:rFonts w:hint="cs"/>
          <w:sz w:val="34"/>
          <w:rtl/>
        </w:rPr>
        <w:t xml:space="preserve">. </w:t>
      </w:r>
      <w:r w:rsidR="008716C1" w:rsidRPr="008716C1">
        <w:rPr>
          <w:sz w:val="34"/>
          <w:rtl/>
        </w:rPr>
        <w:t>ولدى النظر في ال</w:t>
      </w:r>
      <w:r w:rsidR="008716C1" w:rsidRPr="008716C1">
        <w:rPr>
          <w:rFonts w:hint="cs"/>
          <w:sz w:val="34"/>
          <w:rtl/>
        </w:rPr>
        <w:t>ت</w:t>
      </w:r>
      <w:r w:rsidR="008716C1" w:rsidRPr="008716C1">
        <w:rPr>
          <w:sz w:val="34"/>
          <w:rtl/>
        </w:rPr>
        <w:t>قرير الدوري الرابع، أعربت اللجنة المعنية بحقوق الإنسان عن قلقها إزاء</w:t>
      </w:r>
      <w:r w:rsidR="008716C1" w:rsidRPr="008716C1">
        <w:rPr>
          <w:sz w:val="34"/>
        </w:rPr>
        <w:t xml:space="preserve"> </w:t>
      </w:r>
      <w:r w:rsidR="008716C1" w:rsidRPr="008716C1">
        <w:rPr>
          <w:sz w:val="34"/>
          <w:rtl/>
        </w:rPr>
        <w:t>استمرار فرض عقوبات جنائية عن الإجهاض حتى عندما يكون الحمل ناتج</w:t>
      </w:r>
      <w:r w:rsidR="008716C1" w:rsidRPr="008716C1">
        <w:rPr>
          <w:rFonts w:hint="cs"/>
          <w:sz w:val="34"/>
          <w:rtl/>
        </w:rPr>
        <w:t>ا</w:t>
      </w:r>
      <w:r w:rsidR="008716C1" w:rsidRPr="008716C1">
        <w:rPr>
          <w:sz w:val="34"/>
          <w:rtl/>
        </w:rPr>
        <w:t xml:space="preserve"> عن </w:t>
      </w:r>
      <w:r w:rsidR="008716C1" w:rsidRPr="008716C1">
        <w:rPr>
          <w:rFonts w:hint="cs"/>
          <w:sz w:val="34"/>
          <w:rtl/>
        </w:rPr>
        <w:t xml:space="preserve">عملية </w:t>
      </w:r>
      <w:r w:rsidR="008716C1" w:rsidRPr="008716C1">
        <w:rPr>
          <w:sz w:val="34"/>
          <w:rtl/>
        </w:rPr>
        <w:t xml:space="preserve">اغتصاب، وأوصت بتنقيح هذا القانون من أجل وضع استثناءات </w:t>
      </w:r>
      <w:r w:rsidR="008716C1" w:rsidRPr="008716C1">
        <w:rPr>
          <w:rFonts w:hint="cs"/>
          <w:sz w:val="34"/>
          <w:rtl/>
        </w:rPr>
        <w:t>بشأن</w:t>
      </w:r>
      <w:r w:rsidR="008716C1" w:rsidRPr="008716C1">
        <w:rPr>
          <w:sz w:val="34"/>
          <w:rtl/>
        </w:rPr>
        <w:t xml:space="preserve"> منع الإجهاض والمعاقبة عليه (انظر </w:t>
      </w:r>
      <w:r w:rsidR="008716C1" w:rsidRPr="008B6F3F">
        <w:t>CCPR/CO/70/PER</w:t>
      </w:r>
      <w:r w:rsidR="008716C1" w:rsidRPr="008B6F3F">
        <w:rPr>
          <w:rFonts w:hint="cs"/>
          <w:rtl/>
        </w:rPr>
        <w:t xml:space="preserve">، </w:t>
      </w:r>
      <w:r w:rsidR="008716C1" w:rsidRPr="008B6F3F">
        <w:rPr>
          <w:rtl/>
        </w:rPr>
        <w:t>الفقرة 20)</w:t>
      </w:r>
      <w:r w:rsidR="008716C1" w:rsidRPr="008B6F3F">
        <w:rPr>
          <w:rFonts w:hint="cs"/>
          <w:rtl/>
        </w:rPr>
        <w:t xml:space="preserve">، </w:t>
      </w:r>
      <w:r w:rsidR="008716C1" w:rsidRPr="008B6F3F">
        <w:rPr>
          <w:rtl/>
        </w:rPr>
        <w:t xml:space="preserve">يرجى </w:t>
      </w:r>
      <w:r>
        <w:rPr>
          <w:rFonts w:hint="cs"/>
          <w:rtl/>
        </w:rPr>
        <w:t>ت</w:t>
      </w:r>
      <w:r w:rsidR="008716C1" w:rsidRPr="008B6F3F">
        <w:rPr>
          <w:rtl/>
        </w:rPr>
        <w:t>بيان الإجراءات التي ات</w:t>
      </w:r>
      <w:r w:rsidR="008716C1" w:rsidRPr="008B6F3F">
        <w:rPr>
          <w:rFonts w:hint="cs"/>
          <w:rtl/>
        </w:rPr>
        <w:t>ُ</w:t>
      </w:r>
      <w:r w:rsidR="008716C1" w:rsidRPr="008B6F3F">
        <w:rPr>
          <w:rtl/>
        </w:rPr>
        <w:t xml:space="preserve">خذت من أجل تنقيح </w:t>
      </w:r>
      <w:r w:rsidR="008716C1" w:rsidRPr="008716C1">
        <w:rPr>
          <w:sz w:val="34"/>
          <w:rtl/>
        </w:rPr>
        <w:t>هذا التشريع والجدول الزمني المفصل.</w:t>
      </w:r>
    </w:p>
    <w:p w:rsidR="008716C1" w:rsidRPr="008716C1" w:rsidRDefault="008B6F3F" w:rsidP="008B6F3F">
      <w:pPr>
        <w:pStyle w:val="SingleTxt"/>
        <w:rPr>
          <w:sz w:val="34"/>
        </w:rPr>
      </w:pPr>
      <w:r>
        <w:rPr>
          <w:rFonts w:hint="cs"/>
          <w:sz w:val="34"/>
          <w:rtl/>
        </w:rPr>
        <w:t>21 -</w:t>
      </w:r>
      <w:r>
        <w:rPr>
          <w:rFonts w:hint="cs"/>
          <w:sz w:val="34"/>
          <w:rtl/>
        </w:rPr>
        <w:tab/>
      </w:r>
      <w:r w:rsidR="008716C1" w:rsidRPr="008716C1">
        <w:rPr>
          <w:sz w:val="34"/>
          <w:rtl/>
        </w:rPr>
        <w:t>ما هي الآليات التي و</w:t>
      </w:r>
      <w:r w:rsidR="008716C1" w:rsidRPr="008716C1">
        <w:rPr>
          <w:rFonts w:hint="cs"/>
          <w:sz w:val="34"/>
          <w:rtl/>
        </w:rPr>
        <w:t>ُ</w:t>
      </w:r>
      <w:r w:rsidR="008716C1" w:rsidRPr="008716C1">
        <w:rPr>
          <w:sz w:val="34"/>
          <w:rtl/>
        </w:rPr>
        <w:t>ضعت من أجل تقييم ورصد تنفيذ خطة العمل الوطنية من أجل الطفولة والمراهقة للفترة 2002-2010</w:t>
      </w:r>
      <w:r w:rsidR="008716C1" w:rsidRPr="008716C1">
        <w:rPr>
          <w:rFonts w:hint="cs"/>
          <w:sz w:val="34"/>
          <w:rtl/>
        </w:rPr>
        <w:t xml:space="preserve">، </w:t>
      </w:r>
      <w:r w:rsidR="008716C1" w:rsidRPr="008716C1">
        <w:rPr>
          <w:sz w:val="34"/>
          <w:rtl/>
        </w:rPr>
        <w:t>التي تهدف إلى خفض معدل الحمل في أوساط المراهقات بنسبة 30 في المائة ومعدل وفيات المراهقات نتيجة الحمل بنسبة 55 في المائة.</w:t>
      </w:r>
      <w:r w:rsidR="008716C1" w:rsidRPr="008716C1">
        <w:rPr>
          <w:rFonts w:hint="cs"/>
          <w:sz w:val="34"/>
          <w:rtl/>
        </w:rPr>
        <w:t xml:space="preserve"> </w:t>
      </w:r>
      <w:r w:rsidR="008716C1" w:rsidRPr="008716C1">
        <w:rPr>
          <w:sz w:val="34"/>
          <w:rtl/>
        </w:rPr>
        <w:t>ي</w:t>
      </w:r>
      <w:r w:rsidR="008716C1" w:rsidRPr="008716C1">
        <w:rPr>
          <w:rFonts w:hint="cs"/>
          <w:sz w:val="34"/>
          <w:rtl/>
        </w:rPr>
        <w:t>ُ</w:t>
      </w:r>
      <w:r w:rsidR="008716C1" w:rsidRPr="008716C1">
        <w:rPr>
          <w:sz w:val="34"/>
          <w:rtl/>
        </w:rPr>
        <w:t xml:space="preserve">رجى </w:t>
      </w:r>
      <w:r>
        <w:rPr>
          <w:rFonts w:hint="cs"/>
          <w:sz w:val="34"/>
          <w:rtl/>
        </w:rPr>
        <w:t>ت</w:t>
      </w:r>
      <w:r w:rsidR="008716C1" w:rsidRPr="008716C1">
        <w:rPr>
          <w:sz w:val="34"/>
          <w:rtl/>
        </w:rPr>
        <w:t>بيان ما إذا كانت المعدلات الحالية قد انخفضت نتيجة تنفيذ هذه الخطة.</w:t>
      </w:r>
    </w:p>
    <w:p w:rsidR="008716C1" w:rsidRPr="008716C1" w:rsidRDefault="008B6F3F" w:rsidP="008716C1">
      <w:pPr>
        <w:pStyle w:val="SingleTxt"/>
        <w:rPr>
          <w:sz w:val="34"/>
        </w:rPr>
      </w:pPr>
      <w:r>
        <w:rPr>
          <w:rFonts w:hint="cs"/>
          <w:sz w:val="34"/>
          <w:rtl/>
        </w:rPr>
        <w:t>22 -</w:t>
      </w:r>
      <w:r>
        <w:rPr>
          <w:rFonts w:hint="cs"/>
          <w:sz w:val="34"/>
          <w:rtl/>
        </w:rPr>
        <w:tab/>
      </w:r>
      <w:r w:rsidR="008716C1" w:rsidRPr="008716C1">
        <w:rPr>
          <w:sz w:val="34"/>
          <w:rtl/>
        </w:rPr>
        <w:t xml:space="preserve">ويشير التقرير إلى أن قطاع الصحة لم ينفذ بعد النص القانوني الذي يأذن ببيع حبوب منع الحمل في الحالات الطارئة بوصفة طبية (الفقرة </w:t>
      </w:r>
      <w:r w:rsidR="008716C1" w:rsidRPr="008716C1">
        <w:rPr>
          <w:sz w:val="34"/>
        </w:rPr>
        <w:t xml:space="preserve"> </w:t>
      </w:r>
      <w:r w:rsidR="008716C1" w:rsidRPr="008716C1">
        <w:rPr>
          <w:rFonts w:hint="cs"/>
          <w:sz w:val="34"/>
          <w:rtl/>
        </w:rPr>
        <w:t>147).</w:t>
      </w:r>
      <w:r w:rsidR="008716C1" w:rsidRPr="008716C1">
        <w:rPr>
          <w:sz w:val="34"/>
        </w:rPr>
        <w:t xml:space="preserve"> </w:t>
      </w:r>
      <w:r w:rsidR="008716C1" w:rsidRPr="008716C1">
        <w:rPr>
          <w:sz w:val="34"/>
          <w:rtl/>
        </w:rPr>
        <w:t>ي</w:t>
      </w:r>
      <w:r w:rsidR="008716C1" w:rsidRPr="008716C1">
        <w:rPr>
          <w:rFonts w:hint="cs"/>
          <w:sz w:val="34"/>
          <w:rtl/>
        </w:rPr>
        <w:t>ُ</w:t>
      </w:r>
      <w:r w:rsidR="008716C1" w:rsidRPr="008716C1">
        <w:rPr>
          <w:sz w:val="34"/>
          <w:rtl/>
        </w:rPr>
        <w:t>رجى تحديد العراقيل التي تحول دون تنفيذ هذا النص</w:t>
      </w:r>
      <w:r w:rsidR="008716C1" w:rsidRPr="008716C1">
        <w:rPr>
          <w:rFonts w:hint="cs"/>
          <w:sz w:val="34"/>
          <w:rtl/>
        </w:rPr>
        <w:t>،</w:t>
      </w:r>
      <w:r w:rsidR="008716C1" w:rsidRPr="008716C1">
        <w:rPr>
          <w:sz w:val="34"/>
          <w:rtl/>
        </w:rPr>
        <w:t xml:space="preserve"> والخطط القصيرة الأجل للتغلب عليها.</w:t>
      </w:r>
    </w:p>
    <w:p w:rsidR="008B6F3F" w:rsidRPr="008B6F3F" w:rsidRDefault="008B6F3F" w:rsidP="008B6F3F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8716C1" w:rsidRPr="008716C1" w:rsidRDefault="008716C1" w:rsidP="008B6F3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sz w:val="34"/>
        </w:rPr>
      </w:pPr>
      <w:r w:rsidRPr="008716C1">
        <w:tab/>
      </w:r>
      <w:r w:rsidRPr="008716C1">
        <w:tab/>
      </w:r>
      <w:r w:rsidRPr="008716C1">
        <w:rPr>
          <w:rtl/>
        </w:rPr>
        <w:t>النساء في المناطق الريفية والفقر</w:t>
      </w:r>
    </w:p>
    <w:p w:rsidR="008716C1" w:rsidRPr="008716C1" w:rsidRDefault="008B6F3F" w:rsidP="008B6F3F">
      <w:pPr>
        <w:pStyle w:val="SingleTxt"/>
        <w:rPr>
          <w:sz w:val="34"/>
        </w:rPr>
      </w:pPr>
      <w:r>
        <w:rPr>
          <w:rFonts w:hint="cs"/>
          <w:sz w:val="34"/>
          <w:rtl/>
        </w:rPr>
        <w:t>23 -</w:t>
      </w:r>
      <w:r>
        <w:rPr>
          <w:rFonts w:hint="cs"/>
          <w:sz w:val="34"/>
          <w:rtl/>
        </w:rPr>
        <w:tab/>
      </w:r>
      <w:r w:rsidR="008716C1" w:rsidRPr="008716C1">
        <w:rPr>
          <w:sz w:val="34"/>
          <w:rtl/>
        </w:rPr>
        <w:t>ي</w:t>
      </w:r>
      <w:r w:rsidR="008716C1" w:rsidRPr="008716C1">
        <w:rPr>
          <w:rFonts w:hint="cs"/>
          <w:sz w:val="34"/>
          <w:rtl/>
        </w:rPr>
        <w:t>ُ</w:t>
      </w:r>
      <w:r w:rsidR="008716C1" w:rsidRPr="008716C1">
        <w:rPr>
          <w:sz w:val="34"/>
          <w:rtl/>
        </w:rPr>
        <w:t xml:space="preserve">رجى </w:t>
      </w:r>
      <w:r>
        <w:rPr>
          <w:rFonts w:hint="cs"/>
          <w:sz w:val="34"/>
          <w:rtl/>
        </w:rPr>
        <w:t>ت</w:t>
      </w:r>
      <w:r w:rsidR="008716C1" w:rsidRPr="008716C1">
        <w:rPr>
          <w:sz w:val="34"/>
          <w:rtl/>
        </w:rPr>
        <w:t>بيان الإجراءات المحددة التي ا</w:t>
      </w:r>
      <w:r w:rsidR="008716C1" w:rsidRPr="008716C1">
        <w:rPr>
          <w:rFonts w:hint="cs"/>
          <w:sz w:val="34"/>
          <w:rtl/>
        </w:rPr>
        <w:t>تُّ</w:t>
      </w:r>
      <w:r w:rsidR="008716C1" w:rsidRPr="008716C1">
        <w:rPr>
          <w:sz w:val="34"/>
          <w:rtl/>
        </w:rPr>
        <w:t xml:space="preserve">خذت نتيجة إدماج المنظور </w:t>
      </w:r>
      <w:proofErr w:type="spellStart"/>
      <w:r w:rsidR="008716C1" w:rsidRPr="008716C1">
        <w:rPr>
          <w:sz w:val="34"/>
          <w:rtl/>
        </w:rPr>
        <w:t>الجنساني</w:t>
      </w:r>
      <w:proofErr w:type="spellEnd"/>
      <w:r w:rsidR="008716C1" w:rsidRPr="008716C1">
        <w:rPr>
          <w:sz w:val="34"/>
          <w:rtl/>
        </w:rPr>
        <w:t xml:space="preserve"> في أسس </w:t>
      </w:r>
      <w:proofErr w:type="spellStart"/>
      <w:r w:rsidR="008716C1" w:rsidRPr="008716C1">
        <w:rPr>
          <w:sz w:val="34"/>
          <w:rtl/>
        </w:rPr>
        <w:t>استراتيجية</w:t>
      </w:r>
      <w:proofErr w:type="spellEnd"/>
      <w:r w:rsidR="008716C1" w:rsidRPr="008716C1">
        <w:rPr>
          <w:sz w:val="34"/>
          <w:rtl/>
        </w:rPr>
        <w:t xml:space="preserve"> القضاء على الفقر وإتاحة الفرص الاقتصادية للفقراء (الفقرة</w:t>
      </w:r>
      <w:r w:rsidR="008716C1" w:rsidRPr="008716C1">
        <w:rPr>
          <w:rFonts w:hint="cs"/>
          <w:sz w:val="34"/>
          <w:rtl/>
        </w:rPr>
        <w:t xml:space="preserve"> </w:t>
      </w:r>
      <w:r w:rsidR="008716C1" w:rsidRPr="008716C1">
        <w:rPr>
          <w:sz w:val="34"/>
          <w:rtl/>
        </w:rPr>
        <w:t>ن</w:t>
      </w:r>
      <w:r>
        <w:rPr>
          <w:rFonts w:hint="cs"/>
          <w:sz w:val="34"/>
          <w:rtl/>
        </w:rPr>
        <w:t xml:space="preserve">ون </w:t>
      </w:r>
      <w:r w:rsidR="008716C1" w:rsidRPr="008716C1">
        <w:rPr>
          <w:rFonts w:hint="cs"/>
          <w:sz w:val="34"/>
          <w:rtl/>
        </w:rPr>
        <w:t>-</w:t>
      </w:r>
      <w:r>
        <w:rPr>
          <w:rFonts w:hint="cs"/>
          <w:sz w:val="34"/>
          <w:rtl/>
        </w:rPr>
        <w:t xml:space="preserve"> </w:t>
      </w:r>
      <w:r w:rsidR="008716C1" w:rsidRPr="008716C1">
        <w:rPr>
          <w:sz w:val="34"/>
          <w:rtl/>
        </w:rPr>
        <w:t>1)</w:t>
      </w:r>
      <w:r w:rsidR="008716C1" w:rsidRPr="008716C1">
        <w:rPr>
          <w:rFonts w:hint="cs"/>
          <w:sz w:val="34"/>
          <w:rtl/>
        </w:rPr>
        <w:t>،</w:t>
      </w:r>
      <w:r w:rsidR="008716C1" w:rsidRPr="008716C1">
        <w:rPr>
          <w:sz w:val="34"/>
        </w:rPr>
        <w:t xml:space="preserve"> </w:t>
      </w:r>
      <w:r w:rsidR="008716C1" w:rsidRPr="008716C1">
        <w:rPr>
          <w:sz w:val="34"/>
          <w:rtl/>
        </w:rPr>
        <w:t xml:space="preserve">وتحديد الإجراءات </w:t>
      </w:r>
      <w:r w:rsidR="008716C1" w:rsidRPr="008716C1">
        <w:rPr>
          <w:rFonts w:hint="cs"/>
          <w:sz w:val="34"/>
          <w:rtl/>
        </w:rPr>
        <w:t>التي اتخذت</w:t>
      </w:r>
      <w:r w:rsidR="008716C1" w:rsidRPr="008716C1">
        <w:rPr>
          <w:sz w:val="34"/>
          <w:rtl/>
        </w:rPr>
        <w:t xml:space="preserve"> لصالح النساء اللائي يعشن في المناطق الريفية.</w:t>
      </w:r>
      <w:r w:rsidR="008716C1" w:rsidRPr="008716C1">
        <w:rPr>
          <w:rFonts w:hint="cs"/>
          <w:sz w:val="34"/>
          <w:rtl/>
        </w:rPr>
        <w:t xml:space="preserve"> وفي </w:t>
      </w:r>
      <w:r w:rsidR="008716C1" w:rsidRPr="008716C1">
        <w:rPr>
          <w:sz w:val="34"/>
          <w:rtl/>
        </w:rPr>
        <w:t>الرد</w:t>
      </w:r>
      <w:r w:rsidR="008716C1" w:rsidRPr="008716C1">
        <w:rPr>
          <w:rFonts w:hint="cs"/>
          <w:sz w:val="34"/>
          <w:rtl/>
        </w:rPr>
        <w:t xml:space="preserve">، يرجى </w:t>
      </w:r>
      <w:r>
        <w:rPr>
          <w:rFonts w:hint="cs"/>
          <w:sz w:val="34"/>
          <w:rtl/>
        </w:rPr>
        <w:t>ت</w:t>
      </w:r>
      <w:r w:rsidR="008716C1" w:rsidRPr="008716C1">
        <w:rPr>
          <w:rFonts w:hint="cs"/>
          <w:sz w:val="34"/>
          <w:rtl/>
        </w:rPr>
        <w:t xml:space="preserve">بيان </w:t>
      </w:r>
      <w:r w:rsidR="008716C1" w:rsidRPr="008716C1">
        <w:rPr>
          <w:sz w:val="34"/>
          <w:rtl/>
        </w:rPr>
        <w:t xml:space="preserve">ما إذا كانت </w:t>
      </w:r>
      <w:proofErr w:type="spellStart"/>
      <w:r w:rsidR="008716C1" w:rsidRPr="008716C1">
        <w:rPr>
          <w:sz w:val="34"/>
          <w:rtl/>
        </w:rPr>
        <w:t>الاستراتيجية</w:t>
      </w:r>
      <w:proofErr w:type="spellEnd"/>
      <w:r w:rsidR="008716C1" w:rsidRPr="008716C1">
        <w:rPr>
          <w:sz w:val="34"/>
          <w:rtl/>
        </w:rPr>
        <w:t xml:space="preserve"> المذكورة قد ص</w:t>
      </w:r>
      <w:r w:rsidR="008716C1" w:rsidRPr="008716C1">
        <w:rPr>
          <w:rFonts w:hint="cs"/>
          <w:sz w:val="34"/>
          <w:rtl/>
        </w:rPr>
        <w:t>ُ</w:t>
      </w:r>
      <w:r w:rsidR="008716C1" w:rsidRPr="008716C1">
        <w:rPr>
          <w:sz w:val="34"/>
          <w:rtl/>
        </w:rPr>
        <w:t>ممت تمشيا مع مبادئ الاتفاقية والمبادئ التوجيهية للأهداف الإنمائية للألفية.</w:t>
      </w:r>
    </w:p>
    <w:p w:rsidR="008716C1" w:rsidRPr="008716C1" w:rsidRDefault="008B6F3F" w:rsidP="008716C1">
      <w:pPr>
        <w:pStyle w:val="SingleTxt"/>
        <w:rPr>
          <w:sz w:val="34"/>
        </w:rPr>
      </w:pPr>
      <w:r>
        <w:rPr>
          <w:rFonts w:hint="cs"/>
          <w:sz w:val="34"/>
          <w:rtl/>
        </w:rPr>
        <w:t>24 -</w:t>
      </w:r>
      <w:r>
        <w:rPr>
          <w:rFonts w:hint="cs"/>
          <w:sz w:val="34"/>
          <w:rtl/>
        </w:rPr>
        <w:tab/>
      </w:r>
      <w:r w:rsidR="008716C1" w:rsidRPr="008716C1">
        <w:rPr>
          <w:sz w:val="34"/>
          <w:rtl/>
        </w:rPr>
        <w:t xml:space="preserve">وتشير الفقرة حاء </w:t>
      </w:r>
      <w:proofErr w:type="spellStart"/>
      <w:r w:rsidR="008716C1" w:rsidRPr="008716C1">
        <w:rPr>
          <w:sz w:val="34"/>
          <w:rtl/>
        </w:rPr>
        <w:t>حاء</w:t>
      </w:r>
      <w:proofErr w:type="spellEnd"/>
      <w:r w:rsidR="008716C1" w:rsidRPr="008716C1">
        <w:rPr>
          <w:sz w:val="34"/>
          <w:rtl/>
        </w:rPr>
        <w:t xml:space="preserve"> -</w:t>
      </w:r>
      <w:r>
        <w:rPr>
          <w:rFonts w:hint="cs"/>
          <w:sz w:val="34"/>
          <w:rtl/>
        </w:rPr>
        <w:t xml:space="preserve"> </w:t>
      </w:r>
      <w:r w:rsidR="008716C1" w:rsidRPr="008716C1">
        <w:rPr>
          <w:sz w:val="34"/>
          <w:rtl/>
        </w:rPr>
        <w:t xml:space="preserve">3 إلى أنه لم توضع حتى الآن مؤشرات لقياس أو تسجيل </w:t>
      </w:r>
      <w:r w:rsidR="008716C1" w:rsidRPr="008716C1">
        <w:rPr>
          <w:rFonts w:hint="cs"/>
          <w:sz w:val="34"/>
          <w:rtl/>
        </w:rPr>
        <w:t>الإجراءات</w:t>
      </w:r>
      <w:r w:rsidR="008716C1" w:rsidRPr="008716C1">
        <w:rPr>
          <w:sz w:val="34"/>
          <w:rtl/>
        </w:rPr>
        <w:t xml:space="preserve"> التي تفيد نساء الشعوب الأصلية.</w:t>
      </w:r>
      <w:r w:rsidR="008716C1" w:rsidRPr="008716C1">
        <w:rPr>
          <w:sz w:val="34"/>
        </w:rPr>
        <w:t xml:space="preserve"> </w:t>
      </w:r>
      <w:r w:rsidR="008716C1" w:rsidRPr="008716C1">
        <w:rPr>
          <w:sz w:val="34"/>
          <w:rtl/>
        </w:rPr>
        <w:t>ي</w:t>
      </w:r>
      <w:r w:rsidR="008716C1" w:rsidRPr="008716C1">
        <w:rPr>
          <w:rFonts w:hint="cs"/>
          <w:sz w:val="34"/>
          <w:rtl/>
        </w:rPr>
        <w:t>ُ</w:t>
      </w:r>
      <w:r w:rsidR="008716C1" w:rsidRPr="008716C1">
        <w:rPr>
          <w:sz w:val="34"/>
          <w:rtl/>
        </w:rPr>
        <w:t>رجى ذكر ما إذا كانت توجد خطط لإجراء دراسات ووضع إحصاءات ومؤشرات من أجل توضيح أوضاع نساء الشعوب الأصلية وتصميم برامج محددة لها وتقييم أثر البرامج.</w:t>
      </w:r>
    </w:p>
    <w:p w:rsidR="008716C1" w:rsidRPr="008716C1" w:rsidRDefault="008B6F3F" w:rsidP="008716C1">
      <w:pPr>
        <w:pStyle w:val="SingleTxt"/>
        <w:rPr>
          <w:rFonts w:hint="cs"/>
          <w:sz w:val="34"/>
        </w:rPr>
      </w:pPr>
      <w:r>
        <w:rPr>
          <w:rFonts w:hint="cs"/>
          <w:sz w:val="34"/>
          <w:rtl/>
        </w:rPr>
        <w:t>25 -</w:t>
      </w:r>
      <w:r>
        <w:rPr>
          <w:rFonts w:hint="cs"/>
          <w:sz w:val="34"/>
          <w:rtl/>
        </w:rPr>
        <w:tab/>
      </w:r>
      <w:r w:rsidR="008716C1" w:rsidRPr="008716C1">
        <w:rPr>
          <w:sz w:val="34"/>
          <w:rtl/>
        </w:rPr>
        <w:t xml:space="preserve">ووفقا لما جاء في التقرير، فإن نتائج </w:t>
      </w:r>
      <w:r w:rsidR="008716C1" w:rsidRPr="008716C1">
        <w:rPr>
          <w:rFonts w:hint="cs"/>
          <w:sz w:val="34"/>
          <w:rtl/>
        </w:rPr>
        <w:t>مائدة</w:t>
      </w:r>
      <w:r w:rsidR="008716C1" w:rsidRPr="008716C1">
        <w:rPr>
          <w:sz w:val="34"/>
          <w:rtl/>
        </w:rPr>
        <w:t xml:space="preserve"> الحوار والتعاون للمجتمعات الأصلية في منطقة الأمازون لا تشير إلى موضوع نساء الشعوب الأصلية (الفقرة حاء </w:t>
      </w:r>
      <w:proofErr w:type="spellStart"/>
      <w:r w:rsidR="008716C1" w:rsidRPr="008716C1">
        <w:rPr>
          <w:sz w:val="34"/>
          <w:rtl/>
        </w:rPr>
        <w:t>حاء</w:t>
      </w:r>
      <w:proofErr w:type="spellEnd"/>
      <w:r>
        <w:rPr>
          <w:rFonts w:hint="cs"/>
          <w:sz w:val="34"/>
          <w:rtl/>
        </w:rPr>
        <w:t xml:space="preserve"> </w:t>
      </w:r>
      <w:r w:rsidR="008716C1" w:rsidRPr="008716C1">
        <w:rPr>
          <w:sz w:val="34"/>
          <w:rtl/>
        </w:rPr>
        <w:t>-</w:t>
      </w:r>
      <w:r>
        <w:rPr>
          <w:rFonts w:hint="cs"/>
          <w:sz w:val="34"/>
          <w:rtl/>
        </w:rPr>
        <w:t xml:space="preserve"> </w:t>
      </w:r>
      <w:r w:rsidR="008716C1" w:rsidRPr="008716C1">
        <w:rPr>
          <w:sz w:val="34"/>
          <w:rtl/>
        </w:rPr>
        <w:t>7).</w:t>
      </w:r>
      <w:r w:rsidR="008716C1" w:rsidRPr="008716C1">
        <w:rPr>
          <w:sz w:val="34"/>
        </w:rPr>
        <w:t xml:space="preserve"> </w:t>
      </w:r>
      <w:r w:rsidR="008716C1" w:rsidRPr="008716C1">
        <w:rPr>
          <w:sz w:val="34"/>
          <w:rtl/>
        </w:rPr>
        <w:t>ي</w:t>
      </w:r>
      <w:r w:rsidR="008716C1" w:rsidRPr="008716C1">
        <w:rPr>
          <w:rFonts w:hint="cs"/>
          <w:sz w:val="34"/>
          <w:rtl/>
        </w:rPr>
        <w:t>ُ</w:t>
      </w:r>
      <w:r w:rsidR="008716C1" w:rsidRPr="008716C1">
        <w:rPr>
          <w:sz w:val="34"/>
          <w:rtl/>
        </w:rPr>
        <w:t xml:space="preserve">رجى </w:t>
      </w:r>
      <w:r>
        <w:rPr>
          <w:rFonts w:hint="cs"/>
          <w:sz w:val="34"/>
          <w:rtl/>
        </w:rPr>
        <w:t>ت</w:t>
      </w:r>
      <w:r w:rsidR="008716C1" w:rsidRPr="008716C1">
        <w:rPr>
          <w:sz w:val="34"/>
          <w:rtl/>
        </w:rPr>
        <w:t xml:space="preserve">بيان ما إذا كان المكتب المشترك بين المؤسسات المعني بنساء الشعوب الأصلية </w:t>
      </w:r>
      <w:r w:rsidR="008716C1" w:rsidRPr="008716C1">
        <w:rPr>
          <w:rFonts w:hint="cs"/>
          <w:sz w:val="34"/>
          <w:rtl/>
        </w:rPr>
        <w:t>المُستحدث</w:t>
      </w:r>
      <w:r w:rsidR="008716C1" w:rsidRPr="008716C1">
        <w:rPr>
          <w:sz w:val="34"/>
          <w:rtl/>
        </w:rPr>
        <w:t xml:space="preserve"> في وزارة </w:t>
      </w:r>
      <w:r w:rsidR="008716C1" w:rsidRPr="008716C1">
        <w:rPr>
          <w:rFonts w:hint="cs"/>
          <w:sz w:val="34"/>
          <w:rtl/>
        </w:rPr>
        <w:t>النهوض</w:t>
      </w:r>
      <w:r w:rsidR="008716C1" w:rsidRPr="008716C1">
        <w:rPr>
          <w:sz w:val="34"/>
          <w:rtl/>
        </w:rPr>
        <w:t xml:space="preserve"> </w:t>
      </w:r>
      <w:r w:rsidR="008716C1" w:rsidRPr="008716C1">
        <w:rPr>
          <w:rFonts w:hint="cs"/>
          <w:sz w:val="34"/>
          <w:rtl/>
        </w:rPr>
        <w:t>ب</w:t>
      </w:r>
      <w:r w:rsidR="008716C1" w:rsidRPr="008716C1">
        <w:rPr>
          <w:sz w:val="34"/>
          <w:rtl/>
        </w:rPr>
        <w:t>المرأة</w:t>
      </w:r>
      <w:r w:rsidR="008716C1" w:rsidRPr="008716C1">
        <w:rPr>
          <w:rFonts w:hint="cs"/>
          <w:sz w:val="34"/>
          <w:rtl/>
        </w:rPr>
        <w:t>،</w:t>
      </w:r>
      <w:r w:rsidR="008716C1" w:rsidRPr="008716C1">
        <w:rPr>
          <w:sz w:val="34"/>
          <w:rtl/>
        </w:rPr>
        <w:t xml:space="preserve"> و/أو جماعات نسائية أخرى قد شارك</w:t>
      </w:r>
      <w:r w:rsidR="008716C1" w:rsidRPr="008716C1">
        <w:rPr>
          <w:rFonts w:hint="cs"/>
          <w:sz w:val="34"/>
          <w:rtl/>
        </w:rPr>
        <w:t>وا</w:t>
      </w:r>
      <w:r w:rsidR="008716C1" w:rsidRPr="008716C1">
        <w:rPr>
          <w:sz w:val="34"/>
          <w:rtl/>
        </w:rPr>
        <w:t xml:space="preserve"> في</w:t>
      </w:r>
      <w:r w:rsidR="008716C1" w:rsidRPr="008716C1">
        <w:rPr>
          <w:rFonts w:hint="cs"/>
          <w:sz w:val="34"/>
          <w:rtl/>
        </w:rPr>
        <w:t xml:space="preserve"> اجتماعات تلك المائدة، </w:t>
      </w:r>
      <w:r w:rsidR="008716C1" w:rsidRPr="008716C1">
        <w:rPr>
          <w:sz w:val="34"/>
          <w:rtl/>
        </w:rPr>
        <w:t xml:space="preserve">ثم </w:t>
      </w:r>
      <w:r>
        <w:rPr>
          <w:rFonts w:hint="cs"/>
          <w:sz w:val="34"/>
          <w:rtl/>
        </w:rPr>
        <w:t>ت</w:t>
      </w:r>
      <w:r w:rsidR="008716C1" w:rsidRPr="008716C1">
        <w:rPr>
          <w:sz w:val="34"/>
          <w:rtl/>
        </w:rPr>
        <w:t>بيان الإجراءات المقررة من أجل تعزيز مشاركة نساء الشعوب</w:t>
      </w:r>
      <w:r w:rsidR="008716C1" w:rsidRPr="008716C1">
        <w:rPr>
          <w:rFonts w:hint="cs"/>
          <w:sz w:val="34"/>
          <w:rtl/>
        </w:rPr>
        <w:t xml:space="preserve"> </w:t>
      </w:r>
      <w:r w:rsidR="008716C1" w:rsidRPr="008716C1">
        <w:rPr>
          <w:sz w:val="34"/>
          <w:rtl/>
        </w:rPr>
        <w:t>الأصلية في عملية صنع القرار وتحديد السياسات الرامية إلى مكافحة الفقر.</w:t>
      </w:r>
    </w:p>
    <w:p w:rsidR="008B6F3F" w:rsidRPr="008B6F3F" w:rsidRDefault="008B6F3F" w:rsidP="008B6F3F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8716C1" w:rsidRPr="008716C1" w:rsidRDefault="008716C1" w:rsidP="008B6F3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</w:rPr>
      </w:pPr>
      <w:r w:rsidRPr="008716C1">
        <w:tab/>
      </w:r>
      <w:r w:rsidRPr="008716C1">
        <w:tab/>
      </w:r>
      <w:r w:rsidRPr="008716C1">
        <w:rPr>
          <w:rFonts w:hint="cs"/>
          <w:rtl/>
        </w:rPr>
        <w:t>ال</w:t>
      </w:r>
      <w:r w:rsidRPr="008716C1">
        <w:rPr>
          <w:rtl/>
        </w:rPr>
        <w:t xml:space="preserve">بروتوكول </w:t>
      </w:r>
      <w:r w:rsidRPr="008716C1">
        <w:rPr>
          <w:rFonts w:hint="cs"/>
          <w:rtl/>
        </w:rPr>
        <w:t>ال</w:t>
      </w:r>
      <w:r w:rsidRPr="008716C1">
        <w:rPr>
          <w:rtl/>
        </w:rPr>
        <w:t>اختياري</w:t>
      </w:r>
    </w:p>
    <w:p w:rsidR="008716C1" w:rsidRDefault="008B6F3F" w:rsidP="008716C1">
      <w:pPr>
        <w:pStyle w:val="SingleTxt"/>
        <w:rPr>
          <w:rFonts w:hint="cs"/>
          <w:sz w:val="34"/>
          <w:rtl/>
        </w:rPr>
      </w:pPr>
      <w:r>
        <w:rPr>
          <w:rFonts w:hint="cs"/>
          <w:sz w:val="34"/>
          <w:rtl/>
        </w:rPr>
        <w:t>26 -</w:t>
      </w:r>
      <w:r>
        <w:rPr>
          <w:rFonts w:hint="cs"/>
          <w:sz w:val="34"/>
          <w:rtl/>
        </w:rPr>
        <w:tab/>
      </w:r>
      <w:r w:rsidR="008716C1" w:rsidRPr="008716C1">
        <w:rPr>
          <w:sz w:val="34"/>
          <w:rtl/>
        </w:rPr>
        <w:t>ي</w:t>
      </w:r>
      <w:r w:rsidR="008716C1" w:rsidRPr="008716C1">
        <w:rPr>
          <w:rFonts w:hint="cs"/>
          <w:sz w:val="34"/>
          <w:rtl/>
        </w:rPr>
        <w:t>ُ</w:t>
      </w:r>
      <w:r w:rsidR="008716C1" w:rsidRPr="008716C1">
        <w:rPr>
          <w:sz w:val="34"/>
          <w:rtl/>
        </w:rPr>
        <w:t xml:space="preserve">رجى </w:t>
      </w:r>
      <w:r>
        <w:rPr>
          <w:rFonts w:hint="cs"/>
          <w:sz w:val="34"/>
          <w:rtl/>
        </w:rPr>
        <w:t>ت</w:t>
      </w:r>
      <w:r w:rsidR="008716C1" w:rsidRPr="008716C1">
        <w:rPr>
          <w:sz w:val="34"/>
          <w:rtl/>
        </w:rPr>
        <w:t>بيان الإجراءات التي ات</w:t>
      </w:r>
      <w:r w:rsidR="008716C1" w:rsidRPr="008716C1">
        <w:rPr>
          <w:rFonts w:hint="cs"/>
          <w:sz w:val="34"/>
          <w:rtl/>
        </w:rPr>
        <w:t>ُ</w:t>
      </w:r>
      <w:r w:rsidR="008716C1" w:rsidRPr="008716C1">
        <w:rPr>
          <w:sz w:val="34"/>
          <w:rtl/>
        </w:rPr>
        <w:t>خذت من أجل تعميم المعلومات المتعلقة بالبروتوكول الاختياري.</w:t>
      </w:r>
    </w:p>
    <w:p w:rsidR="008B6F3F" w:rsidRPr="008B6F3F" w:rsidRDefault="008B6F3F" w:rsidP="008B6F3F">
      <w:pPr>
        <w:pStyle w:val="SingleTxt"/>
        <w:spacing w:after="0" w:line="240" w:lineRule="auto"/>
        <w:rPr>
          <w:rFonts w:hint="cs"/>
          <w:rtl/>
        </w:rPr>
      </w:pPr>
      <w:bookmarkStart w:id="1" w:name="TmpSave"/>
      <w:bookmarkEnd w:id="1"/>
      <w:r>
        <w:rPr>
          <w:rFonts w:hint="cs"/>
          <w:noProof/>
          <w:w w:val="100"/>
          <w:rtl/>
        </w:rPr>
        <w:pict>
          <v:line id="_x0000_s1027" style="position:absolute;left:0;text-align:left;z-index:1" from="206.6pt,24pt" to="278.6pt,24pt" strokeweight=".25pt">
            <w10:wrap anchorx="page"/>
          </v:line>
        </w:pict>
      </w:r>
    </w:p>
    <w:sectPr w:rsidR="008B6F3F" w:rsidRPr="008B6F3F" w:rsidSect="00AF0378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9-11T19:10:00Z" w:initials="Start">
    <w:p w:rsidR="00BC0343" w:rsidRDefault="00BC0343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 JOB NO&gt;&gt;N0646743A&lt;&lt;ODS JOB NO</w:t>
      </w:r>
      <w:r>
        <w:rPr>
          <w:rtl/>
        </w:rPr>
        <w:t>&gt;&gt;</w:t>
      </w:r>
    </w:p>
    <w:p w:rsidR="00BC0343" w:rsidRDefault="00BC0343">
      <w:pPr>
        <w:pStyle w:val="CommentText"/>
        <w:rPr>
          <w:rtl/>
        </w:rPr>
      </w:pPr>
      <w:r>
        <w:rPr>
          <w:rtl/>
        </w:rPr>
        <w:t>&lt;&lt;</w:t>
      </w:r>
      <w:r>
        <w:t>ODS DOC SYMBOL1&gt;&gt;CEDAW/C/PER/Q/6&lt;&lt;ODS DOC SYMBOL1</w:t>
      </w:r>
      <w:r>
        <w:rPr>
          <w:rtl/>
        </w:rPr>
        <w:t>&gt;&gt;</w:t>
      </w:r>
    </w:p>
    <w:p w:rsidR="00BC0343" w:rsidRDefault="00BC0343">
      <w:pPr>
        <w:pStyle w:val="CommentText"/>
      </w:pPr>
      <w:r>
        <w:rPr>
          <w:rtl/>
        </w:rPr>
        <w:t>&lt;&lt;</w:t>
      </w:r>
      <w:r>
        <w:t>ODS DOC SYMBOL2&gt;&gt;&lt;&lt;ODS DOC SYMBOL2</w:t>
      </w:r>
      <w:r>
        <w:rPr>
          <w:rtl/>
        </w:rPr>
        <w:t>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343" w:rsidRDefault="00BC0343" w:rsidP="00AF0378">
      <w:pPr>
        <w:pStyle w:val="SingleTxt"/>
      </w:pPr>
      <w:r>
        <w:separator/>
      </w:r>
    </w:p>
  </w:endnote>
  <w:endnote w:type="continuationSeparator" w:id="0">
    <w:p w:rsidR="00BC0343" w:rsidRDefault="00BC0343" w:rsidP="00AF0378">
      <w:pPr>
        <w:pStyle w:val="SingleTx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C034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BC0343" w:rsidRPr="00AF0378" w:rsidRDefault="00BC0343" w:rsidP="00AF0378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6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BC0343" w:rsidRPr="00AF0378" w:rsidRDefault="00BC0343" w:rsidP="00AF0378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06-46743</w:t>
          </w:r>
          <w:r>
            <w:rPr>
              <w:b w:val="0"/>
              <w:w w:val="103"/>
            </w:rPr>
            <w:fldChar w:fldCharType="end"/>
          </w:r>
        </w:p>
      </w:tc>
    </w:tr>
  </w:tbl>
  <w:p w:rsidR="00BC0343" w:rsidRPr="00AF0378" w:rsidRDefault="00BC0343" w:rsidP="00AF037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C034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BC0343" w:rsidRPr="00AF0378" w:rsidRDefault="00BC0343" w:rsidP="00AF0378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06-46743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BC0343" w:rsidRPr="00AF0378" w:rsidRDefault="00BC0343" w:rsidP="00AF0378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5</w:t>
          </w:r>
          <w:r>
            <w:rPr>
              <w:w w:val="103"/>
            </w:rPr>
            <w:fldChar w:fldCharType="end"/>
          </w:r>
        </w:p>
      </w:tc>
    </w:tr>
  </w:tbl>
  <w:p w:rsidR="00BC0343" w:rsidRPr="00AF0378" w:rsidRDefault="00BC0343" w:rsidP="00AF037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343" w:rsidRDefault="00BC0343">
    <w:pPr>
      <w:pStyle w:val="Footer"/>
    </w:pPr>
  </w:p>
  <w:p w:rsidR="00BC0343" w:rsidRDefault="00BC0343" w:rsidP="00AF0378">
    <w:pPr>
      <w:pStyle w:val="Footer"/>
      <w:jc w:val="right"/>
      <w:rPr>
        <w:rFonts w:cs="Times New Roman"/>
        <w:b w:val="0"/>
        <w:w w:val="103"/>
        <w:sz w:val="20"/>
      </w:rPr>
    </w:pPr>
    <w:r>
      <w:rPr>
        <w:rFonts w:cs="Times New Roman"/>
        <w:b w:val="0"/>
        <w:w w:val="103"/>
        <w:sz w:val="20"/>
      </w:rPr>
      <w:t xml:space="preserve">110906    110906    </w:t>
    </w:r>
    <w:r>
      <w:rPr>
        <w:rFonts w:cs="Times New Roman"/>
        <w:b w:val="0"/>
        <w:w w:val="103"/>
        <w:sz w:val="20"/>
      </w:rPr>
      <w:fldChar w:fldCharType="begin"/>
    </w:r>
    <w:r>
      <w:rPr>
        <w:rFonts w:cs="Times New Roman"/>
        <w:b w:val="0"/>
        <w:w w:val="103"/>
        <w:sz w:val="20"/>
      </w:rPr>
      <w:instrText xml:space="preserve"> DOCVARIABLE "jobn" \* MERGEFORMAT </w:instrText>
    </w:r>
    <w:r>
      <w:rPr>
        <w:rFonts w:cs="Times New Roman"/>
        <w:b w:val="0"/>
        <w:w w:val="103"/>
        <w:sz w:val="20"/>
      </w:rPr>
      <w:fldChar w:fldCharType="separate"/>
    </w:r>
    <w:r>
      <w:rPr>
        <w:rFonts w:cs="Times New Roman"/>
        <w:b w:val="0"/>
        <w:w w:val="103"/>
        <w:sz w:val="20"/>
      </w:rPr>
      <w:t>06-46743 (A)</w:t>
    </w:r>
    <w:r>
      <w:rPr>
        <w:rFonts w:cs="Times New Roman"/>
        <w:b w:val="0"/>
        <w:w w:val="103"/>
        <w:sz w:val="20"/>
      </w:rPr>
      <w:fldChar w:fldCharType="end"/>
    </w:r>
  </w:p>
  <w:p w:rsidR="00BC0343" w:rsidRPr="00AF0378" w:rsidRDefault="00BC0343" w:rsidP="00AF0378">
    <w:pPr>
      <w:pStyle w:val="Footer"/>
      <w:spacing w:before="80"/>
      <w:jc w:val="right"/>
      <w:rPr>
        <w:rFonts w:ascii="Barcode 3 of 9 by request" w:hAnsi="Barcode 3 of 9 by request" w:cs="Times New Roman"/>
        <w:b w:val="0"/>
        <w:sz w:val="24"/>
      </w:rPr>
    </w:pPr>
    <w:r>
      <w:rPr>
        <w:rFonts w:ascii="Barcode 3 of 9 by request" w:hAnsi="Barcode 3 of 9 by request" w:cs="Times New Roman"/>
        <w:b w:val="0"/>
        <w:sz w:val="24"/>
      </w:rPr>
      <w:fldChar w:fldCharType="begin"/>
    </w:r>
    <w:r>
      <w:rPr>
        <w:rFonts w:ascii="Barcode 3 of 9 by request" w:hAnsi="Barcode 3 of 9 by request" w:cs="Times New Roman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 w:cs="Times New Roman"/>
        <w:b w:val="0"/>
        <w:sz w:val="24"/>
      </w:rPr>
      <w:fldChar w:fldCharType="separate"/>
    </w:r>
    <w:r>
      <w:rPr>
        <w:rFonts w:ascii="Barcode 3 of 9 by request" w:hAnsi="Barcode 3 of 9 by request" w:cs="Times New Roman"/>
        <w:b w:val="0"/>
        <w:sz w:val="24"/>
      </w:rPr>
      <w:t>*0646743*</w:t>
    </w:r>
    <w:r>
      <w:rPr>
        <w:rFonts w:ascii="Barcode 3 of 9 by request" w:hAnsi="Barcode 3 of 9 by request" w:cs="Times New Roman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343" w:rsidRPr="003D66B1" w:rsidRDefault="00BC0343" w:rsidP="003D66B1">
      <w:pPr>
        <w:pStyle w:val="Footer"/>
        <w:bidi/>
        <w:spacing w:after="80"/>
        <w:ind w:left="792"/>
        <w:rPr>
          <w:sz w:val="16"/>
        </w:rPr>
      </w:pPr>
      <w:r w:rsidRPr="003D66B1">
        <w:rPr>
          <w:sz w:val="16"/>
          <w:rtl/>
        </w:rPr>
        <w:t>__________</w:t>
      </w:r>
    </w:p>
  </w:footnote>
  <w:footnote w:type="continuationSeparator" w:id="0">
    <w:p w:rsidR="00BC0343" w:rsidRPr="003D66B1" w:rsidRDefault="00BC0343" w:rsidP="003D66B1">
      <w:pPr>
        <w:pStyle w:val="Footer"/>
        <w:spacing w:after="80"/>
        <w:ind w:left="792"/>
        <w:rPr>
          <w:sz w:val="16"/>
        </w:rPr>
      </w:pPr>
      <w:r w:rsidRPr="003D66B1">
        <w:rPr>
          <w:sz w:val="16"/>
        </w:rPr>
        <w:t>__________</w:t>
      </w:r>
    </w:p>
  </w:footnote>
  <w:footnote w:id="1">
    <w:p w:rsidR="00BC0343" w:rsidRPr="003D66B1" w:rsidRDefault="00BC0343" w:rsidP="003D66B1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3D66B1">
        <w:rPr>
          <w:w w:val="103"/>
          <w:sz w:val="34"/>
          <w:rtl/>
        </w:rPr>
        <w:t>(</w:t>
      </w:r>
      <w:r w:rsidRPr="003D66B1">
        <w:rPr>
          <w:rStyle w:val="FootnoteReference"/>
          <w:spacing w:val="0"/>
          <w:w w:val="103"/>
          <w:vertAlign w:val="baseline"/>
          <w:rtl/>
        </w:rPr>
        <w:footnoteRef/>
      </w:r>
      <w:r w:rsidRPr="003D66B1">
        <w:rPr>
          <w:w w:val="103"/>
          <w:sz w:val="34"/>
          <w:rtl/>
        </w:rPr>
        <w:t>)</w:t>
      </w:r>
      <w:r w:rsidRPr="003D66B1">
        <w:rPr>
          <w:w w:val="103"/>
          <w:rtl/>
        </w:rPr>
        <w:tab/>
      </w:r>
      <w:r>
        <w:rPr>
          <w:rFonts w:hint="cs"/>
          <w:w w:val="103"/>
          <w:rtl/>
        </w:rPr>
        <w:t>ا</w:t>
      </w:r>
      <w:r w:rsidRPr="003D66B1">
        <w:rPr>
          <w:rFonts w:hint="cs"/>
          <w:i/>
          <w:iCs/>
          <w:w w:val="103"/>
          <w:rtl/>
        </w:rPr>
        <w:t>لوثائق الرسمية للجمعية العامة، الدورة السابعة والخمسون، الملحق رقم 38</w:t>
      </w:r>
      <w:r w:rsidRPr="003D66B1">
        <w:rPr>
          <w:rFonts w:hint="cs"/>
          <w:w w:val="103"/>
          <w:rtl/>
        </w:rPr>
        <w:t xml:space="preserve"> (</w:t>
      </w:r>
      <w:r w:rsidRPr="003D66B1">
        <w:rPr>
          <w:w w:val="103"/>
        </w:rPr>
        <w:t>A/57/38</w:t>
      </w:r>
      <w:r w:rsidRPr="003D66B1">
        <w:rPr>
          <w:rFonts w:hint="cs"/>
          <w:w w:val="103"/>
          <w:rtl/>
        </w:rPr>
        <w:t>)، الجزء الثالث، الفقرة 476.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05"/>
      <w:gridCol w:w="4945"/>
    </w:tblGrid>
    <w:tr w:rsidR="00BC0343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BC0343" w:rsidRDefault="00BC0343" w:rsidP="00AF0378">
          <w:pPr>
            <w:pStyle w:val="Header"/>
            <w:bidi/>
            <w:jc w:val="right"/>
          </w:pPr>
        </w:p>
      </w:tc>
      <w:tc>
        <w:tcPr>
          <w:tcW w:w="5033" w:type="dxa"/>
          <w:shd w:val="clear" w:color="auto" w:fill="auto"/>
          <w:vAlign w:val="bottom"/>
        </w:tcPr>
        <w:p w:rsidR="00BC0343" w:rsidRPr="00AF0378" w:rsidRDefault="00BC0343" w:rsidP="00AF0378">
          <w:pPr>
            <w:pStyle w:val="Header"/>
            <w:spacing w:after="80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CEDAW/C/PER/Q/6</w:t>
          </w:r>
          <w:r>
            <w:rPr>
              <w:w w:val="103"/>
            </w:rPr>
            <w:fldChar w:fldCharType="end"/>
          </w:r>
        </w:p>
      </w:tc>
    </w:tr>
  </w:tbl>
  <w:p w:rsidR="00BC0343" w:rsidRPr="00AF0378" w:rsidRDefault="00BC0343" w:rsidP="00AF037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45"/>
      <w:gridCol w:w="4905"/>
    </w:tblGrid>
    <w:tr w:rsidR="00BC0343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BC0343" w:rsidRPr="00AF0378" w:rsidRDefault="00BC0343" w:rsidP="00AF0378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CEDAW/C/PER/Q/6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C0343" w:rsidRDefault="00BC0343" w:rsidP="00AF0378">
          <w:pPr>
            <w:pStyle w:val="Header"/>
          </w:pPr>
        </w:p>
      </w:tc>
    </w:tr>
  </w:tbl>
  <w:p w:rsidR="00BC0343" w:rsidRPr="00AF0378" w:rsidRDefault="00BC0343" w:rsidP="00AF037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BC0343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C0343" w:rsidRDefault="00BC0343" w:rsidP="00AF0378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C0343" w:rsidRPr="00AF0378" w:rsidRDefault="00BC0343" w:rsidP="00AF0378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C0343" w:rsidRDefault="00BC0343" w:rsidP="00AF0378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BC0343" w:rsidRPr="00AF0378" w:rsidRDefault="00BC0343" w:rsidP="00AF0378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/C/PER/Q/6</w:t>
          </w:r>
        </w:p>
      </w:tc>
    </w:tr>
    <w:tr w:rsidR="00BC0343" w:rsidRPr="00AF0378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C0343" w:rsidRDefault="00BC0343" w:rsidP="00AF0378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BC0343" w:rsidRPr="00AF0378" w:rsidRDefault="00BC0343" w:rsidP="00AF0378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C0343" w:rsidRPr="00AF0378" w:rsidRDefault="00BC0343" w:rsidP="00AF0378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C0343" w:rsidRPr="00AF0378" w:rsidRDefault="00BC0343" w:rsidP="00AF0378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C0343" w:rsidRDefault="00BC0343" w:rsidP="00AF0378">
          <w:pPr>
            <w:bidi w:val="0"/>
            <w:spacing w:before="240" w:line="240" w:lineRule="exact"/>
          </w:pPr>
          <w:r>
            <w:t>Distr.: General</w:t>
          </w:r>
        </w:p>
        <w:p w:rsidR="00BC0343" w:rsidRDefault="00BC0343" w:rsidP="00AF0378">
          <w:pPr>
            <w:bidi w:val="0"/>
            <w:spacing w:line="240" w:lineRule="exact"/>
            <w:jc w:val="left"/>
          </w:pPr>
          <w:r>
            <w:t>8 August 2006</w:t>
          </w:r>
        </w:p>
        <w:p w:rsidR="00BC0343" w:rsidRDefault="00BC0343" w:rsidP="00AF0378">
          <w:pPr>
            <w:bidi w:val="0"/>
            <w:spacing w:line="240" w:lineRule="exact"/>
            <w:jc w:val="left"/>
          </w:pPr>
          <w:r>
            <w:t>Arabic</w:t>
          </w:r>
        </w:p>
        <w:p w:rsidR="00BC0343" w:rsidRPr="00AF0378" w:rsidRDefault="00BC0343" w:rsidP="00AF0378">
          <w:pPr>
            <w:bidi w:val="0"/>
            <w:spacing w:line="240" w:lineRule="exact"/>
            <w:jc w:val="left"/>
          </w:pPr>
          <w:r>
            <w:t>Original: Spanish</w:t>
          </w:r>
        </w:p>
      </w:tc>
    </w:tr>
  </w:tbl>
  <w:p w:rsidR="00BC0343" w:rsidRPr="00AF0378" w:rsidRDefault="00BC0343" w:rsidP="00AF0378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F41D0"/>
    <w:multiLevelType w:val="multilevel"/>
    <w:tmpl w:val="093C86B0"/>
    <w:lvl w:ilvl="0">
      <w:start w:val="1"/>
      <w:numFmt w:val="decimal"/>
      <w:lvlText w:val="%1."/>
      <w:lvlJc w:val="left"/>
      <w:pPr>
        <w:tabs>
          <w:tab w:val="num" w:pos="475"/>
        </w:tabs>
      </w:pPr>
      <w:rPr>
        <w:rFonts w:cs="Times New Roman"/>
        <w:spacing w:val="0"/>
        <w:w w:val="1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46743*"/>
    <w:docVar w:name="CreationDt" w:val="11/09/2006 07:106 م"/>
    <w:docVar w:name="DocCategory" w:val="Doc"/>
    <w:docVar w:name="DocType" w:val="Final"/>
    <w:docVar w:name="FooterJN" w:val="06-46743"/>
    <w:docVar w:name="jobn" w:val="06-46743 (A)"/>
    <w:docVar w:name="jobnDT" w:val="06-46743 (A)   110906"/>
    <w:docVar w:name="jobnDTDT" w:val="06-46743 (A)   110906   110906"/>
    <w:docVar w:name="JobNo" w:val="0646743A"/>
    <w:docVar w:name="OandT" w:val=" "/>
    <w:docVar w:name="sss1" w:val="CEDAW/C/PER/Q/6"/>
    <w:docVar w:name="sss2" w:val="-"/>
    <w:docVar w:name="Symbol1" w:val="CEDAW/C/PER/Q/6"/>
    <w:docVar w:name="Symbol2" w:val="-"/>
  </w:docVars>
  <w:rsids>
    <w:rsidRoot w:val="00E45E28"/>
    <w:rsid w:val="00005972"/>
    <w:rsid w:val="000213C4"/>
    <w:rsid w:val="00042425"/>
    <w:rsid w:val="0006648F"/>
    <w:rsid w:val="00087310"/>
    <w:rsid w:val="0009732C"/>
    <w:rsid w:val="000C4EED"/>
    <w:rsid w:val="000D2CEC"/>
    <w:rsid w:val="00101EE8"/>
    <w:rsid w:val="00113349"/>
    <w:rsid w:val="001519A9"/>
    <w:rsid w:val="001737F8"/>
    <w:rsid w:val="00187870"/>
    <w:rsid w:val="001B3F49"/>
    <w:rsid w:val="001F6786"/>
    <w:rsid w:val="002416C5"/>
    <w:rsid w:val="00266F59"/>
    <w:rsid w:val="00272B6C"/>
    <w:rsid w:val="0027623A"/>
    <w:rsid w:val="00290F2F"/>
    <w:rsid w:val="002937DA"/>
    <w:rsid w:val="002A09C6"/>
    <w:rsid w:val="002C2AF2"/>
    <w:rsid w:val="002C4E1B"/>
    <w:rsid w:val="00312162"/>
    <w:rsid w:val="00312560"/>
    <w:rsid w:val="003501D5"/>
    <w:rsid w:val="00357986"/>
    <w:rsid w:val="00371AC4"/>
    <w:rsid w:val="00383CA8"/>
    <w:rsid w:val="003A65ED"/>
    <w:rsid w:val="003D4612"/>
    <w:rsid w:val="003D66B1"/>
    <w:rsid w:val="003F4B8C"/>
    <w:rsid w:val="00401BDF"/>
    <w:rsid w:val="00411BBD"/>
    <w:rsid w:val="00415922"/>
    <w:rsid w:val="00423BD7"/>
    <w:rsid w:val="0042757D"/>
    <w:rsid w:val="00437C14"/>
    <w:rsid w:val="004527C9"/>
    <w:rsid w:val="00453069"/>
    <w:rsid w:val="00483F5B"/>
    <w:rsid w:val="00490874"/>
    <w:rsid w:val="00494EE2"/>
    <w:rsid w:val="00496E83"/>
    <w:rsid w:val="004A2886"/>
    <w:rsid w:val="004B14A0"/>
    <w:rsid w:val="004D1B0C"/>
    <w:rsid w:val="004F1402"/>
    <w:rsid w:val="0050659B"/>
    <w:rsid w:val="00524A2E"/>
    <w:rsid w:val="005279DE"/>
    <w:rsid w:val="00534772"/>
    <w:rsid w:val="00537FCD"/>
    <w:rsid w:val="00545F76"/>
    <w:rsid w:val="005545BB"/>
    <w:rsid w:val="00556882"/>
    <w:rsid w:val="00561E43"/>
    <w:rsid w:val="0057078E"/>
    <w:rsid w:val="005838F5"/>
    <w:rsid w:val="00591B45"/>
    <w:rsid w:val="005A0F73"/>
    <w:rsid w:val="005A2EA3"/>
    <w:rsid w:val="005C2ECE"/>
    <w:rsid w:val="00616E82"/>
    <w:rsid w:val="006218A3"/>
    <w:rsid w:val="006564CE"/>
    <w:rsid w:val="00663F64"/>
    <w:rsid w:val="00696B7A"/>
    <w:rsid w:val="006C38EE"/>
    <w:rsid w:val="006E1B0C"/>
    <w:rsid w:val="0071531E"/>
    <w:rsid w:val="0071645B"/>
    <w:rsid w:val="00716E9D"/>
    <w:rsid w:val="00747B9E"/>
    <w:rsid w:val="007524BE"/>
    <w:rsid w:val="007525FA"/>
    <w:rsid w:val="00774FF0"/>
    <w:rsid w:val="0079046D"/>
    <w:rsid w:val="0079753A"/>
    <w:rsid w:val="007A6DD9"/>
    <w:rsid w:val="007D60E0"/>
    <w:rsid w:val="007D6B8D"/>
    <w:rsid w:val="007E32B9"/>
    <w:rsid w:val="0081284F"/>
    <w:rsid w:val="00814843"/>
    <w:rsid w:val="008170DE"/>
    <w:rsid w:val="008175B9"/>
    <w:rsid w:val="00830E32"/>
    <w:rsid w:val="008716C1"/>
    <w:rsid w:val="00873A11"/>
    <w:rsid w:val="00873AF9"/>
    <w:rsid w:val="008A6E08"/>
    <w:rsid w:val="008B6F3F"/>
    <w:rsid w:val="008C6D0F"/>
    <w:rsid w:val="008D1C04"/>
    <w:rsid w:val="008F04A0"/>
    <w:rsid w:val="008F64A7"/>
    <w:rsid w:val="0090012B"/>
    <w:rsid w:val="0090351F"/>
    <w:rsid w:val="00936FA0"/>
    <w:rsid w:val="00970BAD"/>
    <w:rsid w:val="009768D1"/>
    <w:rsid w:val="009829B7"/>
    <w:rsid w:val="009927C0"/>
    <w:rsid w:val="009961E6"/>
    <w:rsid w:val="0099738E"/>
    <w:rsid w:val="009B6C65"/>
    <w:rsid w:val="009C0017"/>
    <w:rsid w:val="009C15F4"/>
    <w:rsid w:val="009D62A3"/>
    <w:rsid w:val="009E2A1F"/>
    <w:rsid w:val="00A37C4B"/>
    <w:rsid w:val="00A66F66"/>
    <w:rsid w:val="00A71AE5"/>
    <w:rsid w:val="00AA1E16"/>
    <w:rsid w:val="00AC002C"/>
    <w:rsid w:val="00AC6CDD"/>
    <w:rsid w:val="00AD38D0"/>
    <w:rsid w:val="00AE108C"/>
    <w:rsid w:val="00AF0378"/>
    <w:rsid w:val="00AF1A53"/>
    <w:rsid w:val="00AF7AC7"/>
    <w:rsid w:val="00B05ADC"/>
    <w:rsid w:val="00B272BE"/>
    <w:rsid w:val="00B42AAA"/>
    <w:rsid w:val="00B9542C"/>
    <w:rsid w:val="00B95560"/>
    <w:rsid w:val="00BA7FAB"/>
    <w:rsid w:val="00BC0343"/>
    <w:rsid w:val="00BC2F4C"/>
    <w:rsid w:val="00BC4A05"/>
    <w:rsid w:val="00BD6E09"/>
    <w:rsid w:val="00BF0B15"/>
    <w:rsid w:val="00C12CBB"/>
    <w:rsid w:val="00C25A2D"/>
    <w:rsid w:val="00C260F8"/>
    <w:rsid w:val="00C43FBE"/>
    <w:rsid w:val="00C449C6"/>
    <w:rsid w:val="00C564B0"/>
    <w:rsid w:val="00C6283F"/>
    <w:rsid w:val="00C814A5"/>
    <w:rsid w:val="00C96573"/>
    <w:rsid w:val="00CD0BB8"/>
    <w:rsid w:val="00CD3849"/>
    <w:rsid w:val="00CF7384"/>
    <w:rsid w:val="00D2343D"/>
    <w:rsid w:val="00D30EAE"/>
    <w:rsid w:val="00D318F1"/>
    <w:rsid w:val="00D40B0E"/>
    <w:rsid w:val="00DA66B7"/>
    <w:rsid w:val="00DB0865"/>
    <w:rsid w:val="00DE5433"/>
    <w:rsid w:val="00DE68A7"/>
    <w:rsid w:val="00DF5F38"/>
    <w:rsid w:val="00E23336"/>
    <w:rsid w:val="00E31661"/>
    <w:rsid w:val="00E32B52"/>
    <w:rsid w:val="00E45E28"/>
    <w:rsid w:val="00E47EB8"/>
    <w:rsid w:val="00E750E1"/>
    <w:rsid w:val="00E9114A"/>
    <w:rsid w:val="00EA489C"/>
    <w:rsid w:val="00EB0CA7"/>
    <w:rsid w:val="00EB4992"/>
    <w:rsid w:val="00EF2E52"/>
    <w:rsid w:val="00F32E4A"/>
    <w:rsid w:val="00F36D8C"/>
    <w:rsid w:val="00F93545"/>
    <w:rsid w:val="00F96FBA"/>
    <w:rsid w:val="00FB4E06"/>
    <w:rsid w:val="00FC3483"/>
    <w:rsid w:val="00FC4D68"/>
    <w:rsid w:val="00FD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4992"/>
    <w:pPr>
      <w:bidi/>
      <w:spacing w:line="400" w:lineRule="exact"/>
      <w:jc w:val="lowKashida"/>
    </w:pPr>
    <w:rPr>
      <w:w w:val="103"/>
      <w:kern w:val="14"/>
      <w:szCs w:val="30"/>
      <w:lang w:val="en-US" w:eastAsia="en-US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SingleTxt"/>
    <w:rsid w:val="00EB4992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SingleTxt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  <w:lang w:val="en-US" w:eastAsia="en-US"/>
    </w:r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  <w:lang w:val="en-US" w:eastAsia="en-US"/>
    </w:rPr>
  </w:style>
  <w:style w:type="character" w:styleId="LineNumber">
    <w:name w:val="line number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AF0378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AF03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6</Pages>
  <Words>1312</Words>
  <Characters>7481</Characters>
  <Application>Microsoft Office Word</Application>
  <DocSecurity>4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8776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CMS Installer</dc:creator>
  <cp:keywords/>
  <dc:description/>
  <cp:lastModifiedBy>IMTU</cp:lastModifiedBy>
  <cp:revision>4</cp:revision>
  <cp:lastPrinted>2006-09-11T19:54:00Z</cp:lastPrinted>
  <dcterms:created xsi:type="dcterms:W3CDTF">2006-09-11T19:52:00Z</dcterms:created>
  <dcterms:modified xsi:type="dcterms:W3CDTF">2006-09-11T19:55:00Z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0646743</vt:lpwstr>
  </property>
  <property fmtid="{D5CDD505-2E9C-101B-9397-08002B2CF9AE}" pid="3" name="Symbol1">
    <vt:lpwstr>CEDAW/C/PER/Q/6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/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