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42"/>
        <w:gridCol w:w="4950"/>
        <w:gridCol w:w="2977"/>
      </w:tblGrid>
      <w:tr w:rsidR="00005274" w:rsidRPr="00153D85" w:rsidTr="009A4FA7">
        <w:tc>
          <w:tcPr>
            <w:tcW w:w="841" w:type="pct"/>
            <w:tcBorders>
              <w:top w:val="nil"/>
              <w:left w:val="nil"/>
              <w:bottom w:val="single" w:sz="6" w:space="0" w:color="auto"/>
              <w:right w:val="nil"/>
            </w:tcBorders>
          </w:tcPr>
          <w:p w:rsidR="00005274" w:rsidRPr="00153D85" w:rsidRDefault="00005274" w:rsidP="00E645EB">
            <w:pPr>
              <w:spacing w:before="240" w:line="276" w:lineRule="auto"/>
              <w:rPr>
                <w:rFonts w:ascii="Arial" w:hAnsi="Arial" w:cs="Arial"/>
                <w:b/>
                <w:sz w:val="16"/>
                <w:lang w:val="en-US" w:bidi="hi-IN"/>
              </w:rPr>
            </w:pPr>
            <w:r w:rsidRPr="00153D85">
              <w:rPr>
                <w:rFonts w:ascii="Arial" w:hAnsi="Arial" w:cs="Arial"/>
                <w:b/>
                <w:sz w:val="28"/>
                <w:lang w:val="en-US" w:bidi="hi-IN"/>
              </w:rPr>
              <w:t>UNITED</w:t>
            </w:r>
            <w:r w:rsidRPr="00153D85">
              <w:rPr>
                <w:rFonts w:ascii="Arial" w:hAnsi="Arial" w:cs="Arial"/>
                <w:b/>
                <w:sz w:val="28"/>
                <w:lang w:val="en-US" w:bidi="hi-IN"/>
              </w:rPr>
              <w:br/>
              <w:t>NATIONS</w:t>
            </w:r>
          </w:p>
        </w:tc>
        <w:tc>
          <w:tcPr>
            <w:tcW w:w="2595" w:type="pct"/>
            <w:tcBorders>
              <w:top w:val="nil"/>
              <w:left w:val="nil"/>
              <w:bottom w:val="single" w:sz="6" w:space="0" w:color="auto"/>
              <w:right w:val="nil"/>
            </w:tcBorders>
          </w:tcPr>
          <w:p w:rsidR="00005274" w:rsidRPr="00153D85" w:rsidRDefault="00005274" w:rsidP="00E645EB">
            <w:pPr>
              <w:spacing w:after="200" w:line="276" w:lineRule="auto"/>
              <w:jc w:val="center"/>
              <w:rPr>
                <w:lang w:val="en-US" w:bidi="hi-IN"/>
              </w:rPr>
            </w:pPr>
          </w:p>
        </w:tc>
        <w:tc>
          <w:tcPr>
            <w:tcW w:w="1564" w:type="pct"/>
            <w:tcBorders>
              <w:top w:val="nil"/>
              <w:left w:val="nil"/>
              <w:bottom w:val="single" w:sz="6" w:space="0" w:color="auto"/>
              <w:right w:val="nil"/>
            </w:tcBorders>
            <w:vAlign w:val="bottom"/>
          </w:tcPr>
          <w:p w:rsidR="00005274" w:rsidRPr="00153D85" w:rsidRDefault="00005274" w:rsidP="00E645EB">
            <w:pPr>
              <w:spacing w:after="200" w:line="276" w:lineRule="auto"/>
              <w:jc w:val="right"/>
              <w:rPr>
                <w:b/>
                <w:sz w:val="72"/>
                <w:lang w:val="en-US" w:bidi="hi-IN"/>
              </w:rPr>
            </w:pPr>
            <w:r w:rsidRPr="00153D85">
              <w:rPr>
                <w:b/>
                <w:sz w:val="72"/>
                <w:lang w:val="en-US" w:bidi="hi-IN"/>
              </w:rPr>
              <w:t>E</w:t>
            </w:r>
          </w:p>
        </w:tc>
      </w:tr>
      <w:tr w:rsidR="00005274" w:rsidRPr="006B14E5" w:rsidTr="009A4FA7">
        <w:tc>
          <w:tcPr>
            <w:tcW w:w="841" w:type="pct"/>
            <w:tcBorders>
              <w:top w:val="single" w:sz="6" w:space="0" w:color="auto"/>
              <w:left w:val="nil"/>
              <w:bottom w:val="single" w:sz="36" w:space="0" w:color="auto"/>
              <w:right w:val="nil"/>
            </w:tcBorders>
          </w:tcPr>
          <w:p w:rsidR="00005274" w:rsidRPr="00153D85" w:rsidRDefault="00005274" w:rsidP="00E645EB">
            <w:pPr>
              <w:spacing w:after="200" w:line="276" w:lineRule="auto"/>
              <w:rPr>
                <w:lang w:val="en-US" w:bidi="hi-IN"/>
              </w:rPr>
            </w:pPr>
            <w:r w:rsidRPr="0033096F">
              <w:rPr>
                <w:lang w:val="en-US" w:bidi="hi-I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1.25pt;height:63pt" fillcolor="window">
                  <v:imagedata r:id="rId7" o:title=""/>
                </v:shape>
              </w:pict>
            </w:r>
          </w:p>
        </w:tc>
        <w:tc>
          <w:tcPr>
            <w:tcW w:w="2595" w:type="pct"/>
            <w:tcBorders>
              <w:top w:val="single" w:sz="6" w:space="0" w:color="auto"/>
              <w:left w:val="nil"/>
              <w:bottom w:val="single" w:sz="36" w:space="0" w:color="auto"/>
              <w:right w:val="nil"/>
            </w:tcBorders>
          </w:tcPr>
          <w:p w:rsidR="00005274" w:rsidRPr="00153D85" w:rsidRDefault="00005274" w:rsidP="00E645EB">
            <w:pPr>
              <w:spacing w:before="360" w:line="276" w:lineRule="auto"/>
              <w:rPr>
                <w:rFonts w:ascii="Arial" w:hAnsi="Arial" w:cs="Arial"/>
                <w:b/>
                <w:sz w:val="36"/>
                <w:lang w:val="en-US" w:bidi="hi-IN"/>
              </w:rPr>
            </w:pPr>
            <w:r w:rsidRPr="00153D85">
              <w:rPr>
                <w:rFonts w:ascii="Arial" w:hAnsi="Arial" w:cs="Arial"/>
                <w:b/>
                <w:sz w:val="36"/>
                <w:lang w:val="en-US" w:bidi="hi-IN"/>
              </w:rPr>
              <w:t>Economic and Social</w:t>
            </w:r>
            <w:r w:rsidRPr="00153D85">
              <w:rPr>
                <w:rFonts w:ascii="Arial" w:hAnsi="Arial" w:cs="Arial"/>
                <w:b/>
                <w:sz w:val="36"/>
                <w:lang w:val="en-US" w:bidi="hi-IN"/>
              </w:rPr>
              <w:br/>
              <w:t>Council</w:t>
            </w:r>
          </w:p>
          <w:p w:rsidR="00005274" w:rsidRPr="00153D85" w:rsidRDefault="00005274" w:rsidP="00E645EB">
            <w:pPr>
              <w:spacing w:after="200" w:line="276" w:lineRule="auto"/>
              <w:rPr>
                <w:b/>
                <w:sz w:val="36"/>
                <w:lang w:val="en-US" w:bidi="hi-IN"/>
              </w:rPr>
            </w:pPr>
          </w:p>
        </w:tc>
        <w:tc>
          <w:tcPr>
            <w:tcW w:w="1564" w:type="pct"/>
            <w:tcBorders>
              <w:top w:val="single" w:sz="6" w:space="0" w:color="auto"/>
              <w:left w:val="nil"/>
              <w:bottom w:val="single" w:sz="36" w:space="0" w:color="auto"/>
              <w:right w:val="nil"/>
            </w:tcBorders>
          </w:tcPr>
          <w:p w:rsidR="00005274" w:rsidRPr="00153D85" w:rsidRDefault="00005274" w:rsidP="006B14E5">
            <w:pPr>
              <w:spacing w:before="240" w:after="200"/>
              <w:rPr>
                <w:lang w:val="pt-BR" w:bidi="hi-IN"/>
              </w:rPr>
            </w:pPr>
            <w:r w:rsidRPr="00153D85">
              <w:rPr>
                <w:lang w:val="pt-BR" w:bidi="hi-IN"/>
              </w:rPr>
              <w:t>Distr.</w:t>
            </w:r>
            <w:r w:rsidRPr="00153D85">
              <w:rPr>
                <w:lang w:val="pt-BR" w:bidi="hi-IN"/>
              </w:rPr>
              <w:br/>
            </w:r>
            <w:fldSimple w:instr=" FILLIN &quot;Distr.&quot; \* MERGEFORMAT ">
              <w:r w:rsidRPr="00153D85">
                <w:rPr>
                  <w:lang w:val="pt-BR" w:bidi="hi-IN"/>
                </w:rPr>
                <w:t>GENERAL</w:t>
              </w:r>
            </w:fldSimple>
          </w:p>
          <w:p w:rsidR="00005274" w:rsidRPr="00153D85" w:rsidRDefault="00005274" w:rsidP="006B14E5">
            <w:pPr>
              <w:spacing w:after="200"/>
              <w:rPr>
                <w:lang w:val="pt-BR" w:bidi="hi-IN"/>
              </w:rPr>
            </w:pPr>
            <w:r w:rsidRPr="00280C15">
              <w:rPr>
                <w:lang w:val="en-GB"/>
              </w:rPr>
              <w:t>E/C.12/</w:t>
            </w:r>
            <w:r>
              <w:rPr>
                <w:lang w:val="en-GB"/>
              </w:rPr>
              <w:t>DZA/</w:t>
            </w:r>
            <w:r w:rsidRPr="00280C15">
              <w:rPr>
                <w:lang w:val="en-GB"/>
              </w:rPr>
              <w:t>4</w:t>
            </w:r>
            <w:r w:rsidRPr="00153D85">
              <w:rPr>
                <w:lang w:val="pt-BR" w:bidi="hi-IN"/>
              </w:rPr>
              <w:br/>
            </w:r>
            <w:r>
              <w:rPr>
                <w:lang w:val="pt-BR" w:bidi="hi-IN"/>
              </w:rPr>
              <w:t>6 January</w:t>
            </w:r>
            <w:r>
              <w:rPr>
                <w:lang w:val="en-US" w:bidi="hi-IN"/>
              </w:rPr>
              <w:t xml:space="preserve"> 2009</w:t>
            </w:r>
          </w:p>
          <w:p w:rsidR="00005274" w:rsidRPr="00153D85" w:rsidRDefault="00005274" w:rsidP="006B14E5">
            <w:pPr>
              <w:spacing w:after="200"/>
              <w:rPr>
                <w:lang w:val="en-US" w:bidi="hi-IN"/>
              </w:rPr>
            </w:pPr>
            <w:r>
              <w:rPr>
                <w:lang w:val="en-US" w:bidi="hi-IN"/>
              </w:rPr>
              <w:t>ENGLISH</w:t>
            </w:r>
            <w:r>
              <w:rPr>
                <w:lang w:val="en-US" w:bidi="hi-IN"/>
              </w:rPr>
              <w:br/>
            </w:r>
            <w:r w:rsidRPr="00153D85">
              <w:rPr>
                <w:lang w:val="en-US" w:bidi="hi-IN"/>
              </w:rPr>
              <w:t xml:space="preserve">Original: </w:t>
            </w:r>
            <w:r>
              <w:rPr>
                <w:lang w:val="en-US" w:bidi="hi-IN"/>
              </w:rPr>
              <w:t>FRENCH</w:t>
            </w:r>
          </w:p>
        </w:tc>
      </w:tr>
    </w:tbl>
    <w:p w:rsidR="00005274" w:rsidRPr="00280C15" w:rsidRDefault="00005274" w:rsidP="009A4FA7">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720"/>
        <w:rPr>
          <w:lang w:val="en-GB"/>
        </w:rPr>
      </w:pPr>
      <w:r w:rsidRPr="00280C15">
        <w:rPr>
          <w:lang w:val="en-GB"/>
        </w:rPr>
        <w:t>Substantive session of 2010</w:t>
      </w:r>
    </w:p>
    <w:p w:rsidR="00005274" w:rsidRPr="009A4FA7" w:rsidRDefault="00005274" w:rsidP="007B23F9">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9A4FA7">
        <w:rPr>
          <w:rFonts w:ascii="Times New Roman Bold" w:hAnsi="Times New Roman Bold"/>
          <w:b/>
          <w:lang w:val="en-GB"/>
        </w:rPr>
        <w:t>IMPLEMENTATION OF THE INTERNATIONAL COVENANTON ECONOMIC,</w:t>
      </w:r>
      <w:r w:rsidRPr="009A4FA7">
        <w:rPr>
          <w:rFonts w:ascii="Times New Roman Bold" w:hAnsi="Times New Roman Bold"/>
          <w:b/>
          <w:lang w:val="en-GB"/>
        </w:rPr>
        <w:br/>
        <w:t>SOCIAL AND CULTURAL RIGHTS</w:t>
      </w:r>
    </w:p>
    <w:p w:rsidR="00005274" w:rsidRPr="009A4FA7" w:rsidRDefault="00005274" w:rsidP="007B23F9">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9A4FA7">
        <w:rPr>
          <w:rFonts w:ascii="Times New Roman Bold" w:hAnsi="Times New Roman Bold"/>
          <w:b/>
          <w:lang w:val="en-GB"/>
        </w:rPr>
        <w:t>Combined third and fourth periodic reports, submitted in one document,</w:t>
      </w:r>
      <w:r w:rsidRPr="009A4FA7">
        <w:rPr>
          <w:rFonts w:ascii="Times New Roman Bold" w:hAnsi="Times New Roman Bold"/>
          <w:b/>
          <w:lang w:val="en-GB"/>
        </w:rPr>
        <w:br/>
        <w:t>under articles 16 and 17 of the Covenant</w:t>
      </w:r>
    </w:p>
    <w:p w:rsidR="00005274" w:rsidRPr="00280C15" w:rsidRDefault="00005274" w:rsidP="007B23F9">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jc w:val="right"/>
        <w:rPr>
          <w:lang w:val="en-GB"/>
        </w:rPr>
      </w:pPr>
    </w:p>
    <w:p w:rsidR="00005274" w:rsidRPr="00280C15" w:rsidRDefault="00005274" w:rsidP="009A4FA7">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840"/>
        <w:jc w:val="center"/>
        <w:rPr>
          <w:rFonts w:ascii="Times New Roman Bold" w:hAnsi="Times New Roman Bold"/>
          <w:lang w:val="en-GB"/>
        </w:rPr>
      </w:pPr>
      <w:smartTag w:uri="urn:schemas-microsoft-com:office:smarttags" w:element="country-region">
        <w:smartTag w:uri="urn:schemas-microsoft-com:office:smarttags" w:element="place">
          <w:r w:rsidRPr="009A4FA7">
            <w:rPr>
              <w:rFonts w:ascii="Times New Roman Bold" w:hAnsi="Times New Roman Bold"/>
              <w:b/>
              <w:lang w:val="en-GB"/>
            </w:rPr>
            <w:t>ALGERIA</w:t>
          </w:r>
        </w:smartTag>
      </w:smartTag>
      <w:r>
        <w:rPr>
          <w:rStyle w:val="FootnoteReference"/>
          <w:rFonts w:ascii="Times New Roman Bold" w:hAnsi="Times New Roman Bold"/>
          <w:b/>
          <w:lang w:val="en-GB"/>
        </w:rPr>
        <w:footnoteReference w:customMarkFollows="1" w:id="2"/>
        <w:t>*</w:t>
      </w:r>
    </w:p>
    <w:p w:rsidR="00005274" w:rsidRPr="00280C15" w:rsidRDefault="00005274" w:rsidP="007B23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line="480" w:lineRule="auto"/>
        <w:jc w:val="right"/>
        <w:rPr>
          <w:lang w:val="en-GB"/>
        </w:rPr>
      </w:pPr>
      <w:r w:rsidRPr="00280C15">
        <w:rPr>
          <w:lang w:val="en-GB"/>
        </w:rPr>
        <w:t>[31 December 2007]</w:t>
      </w:r>
    </w:p>
    <w:p w:rsidR="00005274" w:rsidRPr="0018730B" w:rsidRDefault="00005274" w:rsidP="00B07FBB">
      <w:pPr>
        <w:pStyle w:val="FootnoteTextA"/>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pacing w:after="240"/>
        <w:ind w:left="100"/>
        <w:jc w:val="center"/>
        <w:rPr>
          <w:rFonts w:ascii="Lucida Grande" w:hAnsi="Lucida Grande"/>
          <w:b/>
          <w:sz w:val="25"/>
          <w:lang w:val="en-GB"/>
        </w:rPr>
      </w:pPr>
      <w:r w:rsidRPr="002D01FB">
        <w:rPr>
          <w:lang w:val="en-US"/>
        </w:rPr>
        <w:br w:type="page"/>
      </w:r>
      <w:bookmarkStart w:id="0" w:name="TOC155519707"/>
      <w:bookmarkEnd w:id="0"/>
      <w:r w:rsidRPr="0018730B">
        <w:rPr>
          <w:rFonts w:ascii="Lucida Grande" w:hAnsi="Lucida Grande"/>
          <w:b/>
          <w:sz w:val="25"/>
          <w:lang w:val="en-GB"/>
        </w:rPr>
        <w:t>CONTENTS</w:t>
      </w:r>
    </w:p>
    <w:p w:rsidR="00005274" w:rsidRDefault="00005274" w:rsidP="00B07FBB">
      <w:pPr>
        <w:pStyle w:val="FootnoteTextA"/>
        <w:tabs>
          <w:tab w:val="left" w:pos="567"/>
          <w:tab w:val="left" w:pos="1134"/>
          <w:tab w:val="right" w:leader="dot" w:pos="7230"/>
          <w:tab w:val="right" w:pos="8640"/>
          <w:tab w:val="left" w:pos="9217"/>
        </w:tabs>
        <w:spacing w:after="240"/>
        <w:ind w:left="540" w:hanging="540"/>
        <w:jc w:val="right"/>
        <w:rPr>
          <w:rFonts w:ascii="Lucida Grande" w:hAnsi="Lucida Grande"/>
          <w:i/>
          <w:sz w:val="25"/>
          <w:lang w:val="en-GB"/>
        </w:rPr>
      </w:pPr>
      <w:r>
        <w:rPr>
          <w:rFonts w:ascii="Lucida Grande" w:hAnsi="Lucida Grande"/>
          <w:i/>
          <w:sz w:val="25"/>
          <w:lang w:val="en-GB"/>
        </w:rPr>
        <w:t>Paragraphs     Page</w:t>
      </w:r>
    </w:p>
    <w:p w:rsidR="00005274" w:rsidRDefault="00005274" w:rsidP="0018730B">
      <w:pPr>
        <w:pStyle w:val="FootnoteTextA"/>
        <w:tabs>
          <w:tab w:val="left" w:pos="567"/>
          <w:tab w:val="left" w:pos="1134"/>
          <w:tab w:val="right" w:leader="dot" w:pos="6946"/>
          <w:tab w:val="center" w:pos="8080"/>
          <w:tab w:val="right" w:pos="9214"/>
        </w:tabs>
        <w:spacing w:after="240"/>
        <w:ind w:left="540" w:hanging="540"/>
        <w:rPr>
          <w:rFonts w:ascii="Lucida Grande" w:hAnsi="Lucida Grande"/>
          <w:sz w:val="25"/>
          <w:lang w:val="en-GB"/>
        </w:rPr>
      </w:pPr>
      <w:r>
        <w:rPr>
          <w:rFonts w:ascii="Lucida Grande" w:hAnsi="Lucida Grande"/>
          <w:sz w:val="25"/>
          <w:lang w:val="en-GB"/>
        </w:rPr>
        <w:t>Introduction</w:t>
      </w:r>
      <w:r>
        <w:rPr>
          <w:rFonts w:ascii="Lucida Grande" w:hAnsi="Lucida Grande"/>
          <w:sz w:val="25"/>
          <w:lang w:val="en-GB"/>
        </w:rPr>
        <w:tab/>
      </w:r>
      <w:r>
        <w:rPr>
          <w:rFonts w:ascii="Lucida Grande" w:hAnsi="Lucida Grande"/>
          <w:sz w:val="25"/>
          <w:lang w:val="en-GB"/>
        </w:rPr>
        <w:tab/>
        <w:t>1 – 6</w:t>
      </w:r>
      <w:r>
        <w:rPr>
          <w:rFonts w:ascii="Lucida Grande" w:hAnsi="Lucida Grande"/>
          <w:sz w:val="25"/>
          <w:lang w:val="en-GB"/>
        </w:rPr>
        <w:tab/>
        <w:t>3</w:t>
      </w:r>
    </w:p>
    <w:p w:rsidR="00005274" w:rsidRPr="0018730B" w:rsidRDefault="00005274" w:rsidP="0018730B">
      <w:pPr>
        <w:pStyle w:val="FootnoteTextA"/>
        <w:tabs>
          <w:tab w:val="left" w:pos="567"/>
          <w:tab w:val="left" w:pos="1134"/>
          <w:tab w:val="left" w:pos="1701"/>
          <w:tab w:val="right" w:leader="dot" w:pos="6946"/>
          <w:tab w:val="center" w:pos="8080"/>
          <w:tab w:val="right" w:pos="9214"/>
        </w:tabs>
        <w:spacing w:after="240"/>
        <w:rPr>
          <w:lang w:val="en-GB"/>
        </w:rPr>
      </w:pPr>
      <w:r w:rsidRPr="0018730B">
        <w:rPr>
          <w:lang w:val="en-GB"/>
        </w:rPr>
        <w:t>PART I: GENERAL INFORMATION AND REPLIES TO THE</w:t>
      </w:r>
      <w:r>
        <w:rPr>
          <w:lang w:val="en-GB"/>
        </w:rPr>
        <w:br/>
      </w:r>
      <w:r w:rsidRPr="0018730B">
        <w:rPr>
          <w:lang w:val="en-GB"/>
        </w:rPr>
        <w:t>COMMITTEE’S CONCERNS AND RECOMMENDATIONS</w:t>
      </w:r>
      <w:r>
        <w:rPr>
          <w:lang w:val="en-GB"/>
        </w:rPr>
        <w:tab/>
      </w:r>
      <w:r>
        <w:rPr>
          <w:lang w:val="en-GB"/>
        </w:rPr>
        <w:tab/>
        <w:t>7 – 106</w:t>
      </w:r>
      <w:r>
        <w:rPr>
          <w:lang w:val="en-GB"/>
        </w:rPr>
        <w:tab/>
        <w:t>4</w:t>
      </w:r>
    </w:p>
    <w:p w:rsidR="00005274" w:rsidRDefault="00005274" w:rsidP="00B07FBB">
      <w:pPr>
        <w:pStyle w:val="FootnoteTextA"/>
        <w:tabs>
          <w:tab w:val="left" w:pos="567"/>
          <w:tab w:val="left" w:pos="1134"/>
          <w:tab w:val="right" w:leader="dot" w:pos="7230"/>
          <w:tab w:val="right" w:pos="8640"/>
          <w:tab w:val="left" w:pos="9217"/>
        </w:tabs>
        <w:spacing w:after="240"/>
        <w:ind w:left="540" w:hanging="540"/>
        <w:rPr>
          <w:rFonts w:ascii="Lucida Grande" w:hAnsi="Lucida Grande"/>
          <w:i/>
          <w:sz w:val="25"/>
          <w:lang w:val="en-GB"/>
        </w:rPr>
      </w:pPr>
      <w:r>
        <w:rPr>
          <w:rFonts w:ascii="Lucida Grande" w:hAnsi="Lucida Grande"/>
          <w:i/>
          <w:sz w:val="25"/>
          <w:lang w:val="en-GB"/>
        </w:rPr>
        <w:t>Chapter</w:t>
      </w:r>
    </w:p>
    <w:p w:rsidR="00005274" w:rsidRPr="006B14E5" w:rsidRDefault="00005274" w:rsidP="0018730B">
      <w:pPr>
        <w:pStyle w:val="FootnoteTextA"/>
        <w:tabs>
          <w:tab w:val="left" w:pos="567"/>
          <w:tab w:val="left" w:pos="1134"/>
          <w:tab w:val="right" w:leader="dot" w:pos="6946"/>
          <w:tab w:val="center" w:pos="8080"/>
          <w:tab w:val="right" w:pos="9214"/>
        </w:tabs>
        <w:spacing w:after="240"/>
        <w:ind w:left="540" w:hanging="540"/>
        <w:rPr>
          <w:color w:val="auto"/>
          <w:spacing w:val="-3"/>
          <w:lang w:val="en-GB"/>
        </w:rPr>
      </w:pPr>
      <w:r w:rsidRPr="006B14E5">
        <w:rPr>
          <w:color w:val="auto"/>
          <w:spacing w:val="-3"/>
          <w:lang w:val="en-GB"/>
        </w:rPr>
        <w:t>I.</w:t>
      </w:r>
      <w:r w:rsidRPr="006B14E5">
        <w:rPr>
          <w:color w:val="auto"/>
          <w:spacing w:val="-3"/>
          <w:lang w:val="en-GB"/>
        </w:rPr>
        <w:tab/>
        <w:t>GENERAL POLITICAL STRUCTURE</w:t>
      </w:r>
      <w:r w:rsidRPr="006B14E5">
        <w:rPr>
          <w:color w:val="auto"/>
          <w:spacing w:val="-3"/>
          <w:lang w:val="en-GB"/>
        </w:rPr>
        <w:tab/>
      </w:r>
      <w:r w:rsidRPr="006B14E5">
        <w:rPr>
          <w:color w:val="auto"/>
          <w:spacing w:val="-3"/>
          <w:lang w:val="en-GB"/>
        </w:rPr>
        <w:tab/>
        <w:t>11 – 19</w:t>
      </w:r>
      <w:r w:rsidRPr="006B14E5">
        <w:rPr>
          <w:color w:val="auto"/>
          <w:spacing w:val="-3"/>
          <w:lang w:val="en-GB"/>
        </w:rPr>
        <w:tab/>
        <w:t>4</w:t>
      </w:r>
    </w:p>
    <w:p w:rsidR="00005274" w:rsidRPr="006B14E5" w:rsidRDefault="00005274" w:rsidP="0018730B">
      <w:pPr>
        <w:pStyle w:val="FootnoteTextA"/>
        <w:tabs>
          <w:tab w:val="left" w:pos="567"/>
          <w:tab w:val="left" w:pos="1134"/>
          <w:tab w:val="right" w:leader="dot" w:pos="6946"/>
          <w:tab w:val="center" w:pos="8080"/>
          <w:tab w:val="right" w:pos="9214"/>
        </w:tabs>
        <w:spacing w:after="60"/>
        <w:ind w:left="539" w:hanging="539"/>
        <w:rPr>
          <w:color w:val="auto"/>
          <w:spacing w:val="-3"/>
          <w:lang w:val="en-GB"/>
        </w:rPr>
      </w:pPr>
      <w:r w:rsidRPr="006B14E5">
        <w:rPr>
          <w:color w:val="auto"/>
          <w:spacing w:val="-3"/>
          <w:lang w:val="en-GB"/>
        </w:rPr>
        <w:tab/>
        <w:t>A.</w:t>
      </w:r>
      <w:r w:rsidRPr="006B14E5">
        <w:rPr>
          <w:color w:val="auto"/>
          <w:spacing w:val="-3"/>
          <w:lang w:val="en-GB"/>
        </w:rPr>
        <w:tab/>
        <w:t>Territory and population</w:t>
      </w:r>
      <w:r w:rsidRPr="006B14E5">
        <w:rPr>
          <w:color w:val="auto"/>
          <w:spacing w:val="-3"/>
          <w:lang w:val="en-GB"/>
        </w:rPr>
        <w:tab/>
      </w:r>
      <w:r w:rsidRPr="006B14E5">
        <w:rPr>
          <w:color w:val="auto"/>
          <w:spacing w:val="-3"/>
          <w:lang w:val="en-GB"/>
        </w:rPr>
        <w:tab/>
        <w:t>11</w:t>
      </w:r>
      <w:r w:rsidRPr="006B14E5">
        <w:rPr>
          <w:color w:val="auto"/>
          <w:spacing w:val="-3"/>
          <w:lang w:val="en-GB"/>
        </w:rPr>
        <w:tab/>
        <w:t>4</w:t>
      </w:r>
    </w:p>
    <w:p w:rsidR="00005274" w:rsidRPr="006B14E5" w:rsidRDefault="00005274" w:rsidP="0018730B">
      <w:pPr>
        <w:pStyle w:val="FootnoteTextA"/>
        <w:tabs>
          <w:tab w:val="left" w:pos="567"/>
          <w:tab w:val="left" w:pos="1134"/>
          <w:tab w:val="right" w:leader="dot" w:pos="6946"/>
          <w:tab w:val="center" w:pos="8080"/>
          <w:tab w:val="right" w:pos="9214"/>
        </w:tabs>
        <w:spacing w:after="240"/>
        <w:ind w:left="540" w:hanging="540"/>
        <w:rPr>
          <w:color w:val="auto"/>
          <w:spacing w:val="-3"/>
          <w:lang w:val="en-GB"/>
        </w:rPr>
      </w:pPr>
      <w:r w:rsidRPr="006B14E5">
        <w:rPr>
          <w:color w:val="auto"/>
          <w:spacing w:val="-3"/>
          <w:lang w:val="en-GB"/>
        </w:rPr>
        <w:tab/>
        <w:t>B.</w:t>
      </w:r>
      <w:r w:rsidRPr="006B14E5">
        <w:rPr>
          <w:color w:val="auto"/>
          <w:spacing w:val="-3"/>
          <w:lang w:val="en-GB"/>
        </w:rPr>
        <w:tab/>
        <w:t>Political structure</w:t>
      </w:r>
      <w:r w:rsidRPr="006B14E5">
        <w:rPr>
          <w:color w:val="auto"/>
          <w:spacing w:val="-3"/>
          <w:lang w:val="en-GB"/>
        </w:rPr>
        <w:tab/>
      </w:r>
      <w:r w:rsidRPr="006B14E5">
        <w:rPr>
          <w:color w:val="auto"/>
          <w:spacing w:val="-3"/>
          <w:lang w:val="en-GB"/>
        </w:rPr>
        <w:tab/>
        <w:t>12 – 19</w:t>
      </w:r>
      <w:r w:rsidRPr="006B14E5">
        <w:rPr>
          <w:color w:val="auto"/>
          <w:spacing w:val="-3"/>
          <w:lang w:val="en-GB"/>
        </w:rPr>
        <w:tab/>
        <w:t>5</w:t>
      </w:r>
    </w:p>
    <w:p w:rsidR="00005274" w:rsidRPr="006B14E5" w:rsidRDefault="00005274" w:rsidP="0018730B">
      <w:pPr>
        <w:pStyle w:val="FootnoteTextA"/>
        <w:tabs>
          <w:tab w:val="left" w:pos="567"/>
          <w:tab w:val="left" w:pos="1134"/>
          <w:tab w:val="left" w:pos="1701"/>
          <w:tab w:val="right" w:leader="dot" w:pos="6946"/>
          <w:tab w:val="center" w:pos="8080"/>
          <w:tab w:val="right" w:pos="9214"/>
        </w:tabs>
        <w:spacing w:after="240"/>
        <w:ind w:left="540" w:hanging="540"/>
        <w:rPr>
          <w:color w:val="auto"/>
          <w:spacing w:val="-3"/>
          <w:lang w:val="en-GB"/>
        </w:rPr>
      </w:pPr>
      <w:r w:rsidRPr="006B14E5">
        <w:rPr>
          <w:color w:val="auto"/>
          <w:lang w:val="en-GB"/>
        </w:rPr>
        <w:t>II.</w:t>
      </w:r>
      <w:r w:rsidRPr="006B14E5">
        <w:rPr>
          <w:color w:val="auto"/>
          <w:lang w:val="en-GB"/>
        </w:rPr>
        <w:tab/>
        <w:t>GENERAL</w:t>
      </w:r>
      <w:r w:rsidRPr="006B14E5">
        <w:rPr>
          <w:color w:val="auto"/>
          <w:spacing w:val="-3"/>
          <w:lang w:val="en-GB"/>
        </w:rPr>
        <w:t xml:space="preserve"> LEGAL FRAMEWORK FOR THE PROTECTION</w:t>
      </w:r>
      <w:r w:rsidRPr="006B14E5">
        <w:rPr>
          <w:color w:val="auto"/>
          <w:spacing w:val="-3"/>
          <w:lang w:val="en-GB"/>
        </w:rPr>
        <w:br/>
        <w:t>OF HUMAN RIGHTS</w:t>
      </w:r>
      <w:r w:rsidRPr="006B14E5">
        <w:rPr>
          <w:color w:val="auto"/>
          <w:spacing w:val="-3"/>
          <w:lang w:val="en-GB"/>
        </w:rPr>
        <w:tab/>
      </w:r>
      <w:r w:rsidRPr="006B14E5">
        <w:rPr>
          <w:color w:val="auto"/>
          <w:spacing w:val="-3"/>
          <w:lang w:val="en-GB"/>
        </w:rPr>
        <w:tab/>
        <w:t>20 – 39</w:t>
      </w:r>
      <w:r w:rsidRPr="006B14E5">
        <w:rPr>
          <w:color w:val="auto"/>
          <w:spacing w:val="-3"/>
          <w:lang w:val="en-GB"/>
        </w:rPr>
        <w:tab/>
        <w:t>6</w:t>
      </w:r>
    </w:p>
    <w:p w:rsidR="00005274" w:rsidRPr="006B14E5" w:rsidRDefault="00005274" w:rsidP="0018730B">
      <w:pPr>
        <w:pStyle w:val="FootnoteTextA"/>
        <w:tabs>
          <w:tab w:val="left" w:pos="567"/>
          <w:tab w:val="left" w:pos="1134"/>
          <w:tab w:val="right" w:leader="dot" w:pos="6946"/>
          <w:tab w:val="center" w:pos="8080"/>
          <w:tab w:val="right" w:pos="9214"/>
        </w:tabs>
        <w:spacing w:after="60"/>
        <w:ind w:left="539" w:hanging="539"/>
        <w:rPr>
          <w:color w:val="auto"/>
          <w:spacing w:val="-3"/>
          <w:lang w:val="en-GB"/>
        </w:rPr>
      </w:pPr>
      <w:r w:rsidRPr="006B14E5">
        <w:rPr>
          <w:color w:val="auto"/>
          <w:spacing w:val="-3"/>
          <w:lang w:val="en-GB"/>
        </w:rPr>
        <w:tab/>
        <w:t>A.</w:t>
      </w:r>
      <w:r w:rsidRPr="006B14E5">
        <w:rPr>
          <w:color w:val="auto"/>
          <w:spacing w:val="-3"/>
          <w:lang w:val="en-GB"/>
        </w:rPr>
        <w:tab/>
        <w:t>Human rights mechanisms</w:t>
      </w:r>
      <w:r w:rsidRPr="006B14E5">
        <w:rPr>
          <w:color w:val="auto"/>
          <w:spacing w:val="-3"/>
          <w:lang w:val="en-GB"/>
        </w:rPr>
        <w:tab/>
      </w:r>
      <w:r w:rsidRPr="006B14E5">
        <w:rPr>
          <w:color w:val="auto"/>
          <w:spacing w:val="-3"/>
          <w:lang w:val="en-GB"/>
        </w:rPr>
        <w:tab/>
        <w:t>20 – 36</w:t>
      </w:r>
      <w:r w:rsidRPr="006B14E5">
        <w:rPr>
          <w:color w:val="auto"/>
          <w:spacing w:val="-3"/>
          <w:lang w:val="en-GB"/>
        </w:rPr>
        <w:tab/>
        <w:t>6</w:t>
      </w:r>
    </w:p>
    <w:p w:rsidR="00005274" w:rsidRPr="006B14E5" w:rsidRDefault="00005274" w:rsidP="0018730B">
      <w:pPr>
        <w:pStyle w:val="FootnoteTextA"/>
        <w:tabs>
          <w:tab w:val="left" w:pos="567"/>
          <w:tab w:val="left" w:pos="1134"/>
          <w:tab w:val="right" w:leader="dot" w:pos="6946"/>
          <w:tab w:val="center" w:pos="8080"/>
          <w:tab w:val="right" w:pos="9214"/>
        </w:tabs>
        <w:spacing w:after="240"/>
        <w:ind w:left="540" w:hanging="540"/>
        <w:rPr>
          <w:color w:val="auto"/>
          <w:spacing w:val="-3"/>
          <w:lang w:val="en-GB"/>
        </w:rPr>
      </w:pPr>
      <w:r w:rsidRPr="006B14E5">
        <w:rPr>
          <w:color w:val="auto"/>
          <w:spacing w:val="-3"/>
          <w:lang w:val="en-GB"/>
        </w:rPr>
        <w:tab/>
        <w:t>B.</w:t>
      </w:r>
      <w:r w:rsidRPr="006B14E5">
        <w:rPr>
          <w:color w:val="auto"/>
          <w:spacing w:val="-3"/>
          <w:lang w:val="en-GB"/>
        </w:rPr>
        <w:tab/>
        <w:t>International treaties and internal order</w:t>
      </w:r>
      <w:r w:rsidRPr="006B14E5">
        <w:rPr>
          <w:color w:val="auto"/>
          <w:spacing w:val="-3"/>
          <w:lang w:val="en-GB"/>
        </w:rPr>
        <w:tab/>
      </w:r>
      <w:r w:rsidRPr="006B14E5">
        <w:rPr>
          <w:color w:val="auto"/>
          <w:spacing w:val="-3"/>
          <w:lang w:val="en-GB"/>
        </w:rPr>
        <w:tab/>
        <w:t>37 – 39</w:t>
      </w:r>
      <w:r w:rsidRPr="006B14E5">
        <w:rPr>
          <w:color w:val="auto"/>
          <w:spacing w:val="-3"/>
          <w:lang w:val="en-GB"/>
        </w:rPr>
        <w:tab/>
        <w:t>9</w:t>
      </w:r>
    </w:p>
    <w:p w:rsidR="00005274" w:rsidRPr="006B14E5" w:rsidRDefault="00005274" w:rsidP="00796DD9">
      <w:pPr>
        <w:pStyle w:val="FootnoteTextA"/>
        <w:tabs>
          <w:tab w:val="left" w:pos="567"/>
          <w:tab w:val="left" w:pos="1134"/>
          <w:tab w:val="left" w:pos="1701"/>
          <w:tab w:val="right" w:leader="dot" w:pos="6946"/>
          <w:tab w:val="center" w:pos="8080"/>
          <w:tab w:val="right" w:pos="9214"/>
        </w:tabs>
        <w:spacing w:after="240"/>
        <w:ind w:left="540" w:hanging="540"/>
        <w:rPr>
          <w:color w:val="auto"/>
          <w:spacing w:val="-3"/>
          <w:lang w:val="en-GB"/>
        </w:rPr>
      </w:pPr>
      <w:r w:rsidRPr="006B14E5">
        <w:rPr>
          <w:color w:val="auto"/>
          <w:spacing w:val="-3"/>
          <w:lang w:val="en-GB"/>
        </w:rPr>
        <w:t>III.</w:t>
      </w:r>
      <w:r w:rsidRPr="006B14E5">
        <w:rPr>
          <w:color w:val="auto"/>
          <w:spacing w:val="-3"/>
          <w:lang w:val="en-GB"/>
        </w:rPr>
        <w:tab/>
        <w:t>INFORMATION AND PUBLICITY</w:t>
      </w:r>
      <w:r w:rsidRPr="006B14E5">
        <w:rPr>
          <w:color w:val="auto"/>
          <w:spacing w:val="-3"/>
          <w:lang w:val="en-GB"/>
        </w:rPr>
        <w:tab/>
      </w:r>
      <w:r w:rsidRPr="006B14E5">
        <w:rPr>
          <w:color w:val="auto"/>
          <w:spacing w:val="-3"/>
          <w:lang w:val="en-GB"/>
        </w:rPr>
        <w:tab/>
        <w:t>40 – 43</w:t>
      </w:r>
      <w:r w:rsidRPr="006B14E5">
        <w:rPr>
          <w:color w:val="auto"/>
          <w:spacing w:val="-3"/>
          <w:lang w:val="en-GB"/>
        </w:rPr>
        <w:tab/>
        <w:t>9</w:t>
      </w:r>
    </w:p>
    <w:p w:rsidR="00005274" w:rsidRPr="006B14E5" w:rsidRDefault="00005274" w:rsidP="00796DD9">
      <w:pPr>
        <w:pStyle w:val="FootnoteTextA"/>
        <w:tabs>
          <w:tab w:val="left" w:pos="567"/>
          <w:tab w:val="left" w:pos="1134"/>
          <w:tab w:val="left" w:pos="1701"/>
          <w:tab w:val="right" w:leader="dot" w:pos="6946"/>
          <w:tab w:val="center" w:pos="8080"/>
          <w:tab w:val="right" w:pos="9214"/>
        </w:tabs>
        <w:spacing w:after="240"/>
        <w:ind w:left="540" w:hanging="540"/>
        <w:rPr>
          <w:color w:val="auto"/>
          <w:spacing w:val="-3"/>
          <w:lang w:val="en-GB"/>
        </w:rPr>
      </w:pPr>
      <w:r w:rsidRPr="006B14E5">
        <w:rPr>
          <w:color w:val="auto"/>
          <w:spacing w:val="-3"/>
          <w:lang w:val="en-GB"/>
        </w:rPr>
        <w:t>IV.</w:t>
      </w:r>
      <w:r w:rsidRPr="006B14E5">
        <w:rPr>
          <w:color w:val="auto"/>
          <w:spacing w:val="-3"/>
          <w:lang w:val="en-GB"/>
        </w:rPr>
        <w:tab/>
        <w:t>HUMAN</w:t>
      </w:r>
      <w:r w:rsidRPr="006B14E5">
        <w:rPr>
          <w:color w:val="auto"/>
          <w:lang w:val="en-GB"/>
        </w:rPr>
        <w:t xml:space="preserve"> RIGHTS AND THE FIGHT AGAINST</w:t>
      </w:r>
      <w:r w:rsidRPr="006B14E5">
        <w:rPr>
          <w:color w:val="auto"/>
          <w:lang w:val="en-GB"/>
        </w:rPr>
        <w:br/>
        <w:t>TERRORISM</w:t>
      </w:r>
      <w:r w:rsidRPr="006B14E5">
        <w:rPr>
          <w:color w:val="auto"/>
          <w:lang w:val="en-GB"/>
        </w:rPr>
        <w:tab/>
      </w:r>
      <w:r w:rsidRPr="006B14E5">
        <w:rPr>
          <w:color w:val="auto"/>
          <w:lang w:val="en-GB"/>
        </w:rPr>
        <w:tab/>
        <w:t>44 – 54</w:t>
      </w:r>
      <w:r w:rsidRPr="006B14E5">
        <w:rPr>
          <w:color w:val="auto"/>
          <w:lang w:val="en-GB"/>
        </w:rPr>
        <w:tab/>
        <w:t>10</w:t>
      </w:r>
    </w:p>
    <w:p w:rsidR="00005274" w:rsidRPr="006B14E5" w:rsidRDefault="00005274" w:rsidP="00796DD9">
      <w:pPr>
        <w:pStyle w:val="FootnoteTextA"/>
        <w:tabs>
          <w:tab w:val="left" w:pos="567"/>
          <w:tab w:val="left" w:pos="1134"/>
          <w:tab w:val="left" w:pos="1701"/>
          <w:tab w:val="right" w:leader="dot" w:pos="6946"/>
          <w:tab w:val="center" w:pos="8080"/>
          <w:tab w:val="right" w:pos="9214"/>
        </w:tabs>
        <w:spacing w:after="240"/>
        <w:ind w:left="540" w:hanging="540"/>
        <w:rPr>
          <w:color w:val="auto"/>
          <w:spacing w:val="-3"/>
          <w:lang w:val="en-GB"/>
        </w:rPr>
      </w:pPr>
      <w:r w:rsidRPr="006B14E5">
        <w:rPr>
          <w:color w:val="auto"/>
          <w:lang w:val="en-GB"/>
        </w:rPr>
        <w:t>V.</w:t>
      </w:r>
      <w:r w:rsidRPr="006B14E5">
        <w:rPr>
          <w:color w:val="auto"/>
          <w:lang w:val="en-GB"/>
        </w:rPr>
        <w:tab/>
        <w:t>REPLIES TO THE COMMITTEE’S CONCERNS</w:t>
      </w:r>
      <w:r w:rsidRPr="006B14E5">
        <w:rPr>
          <w:color w:val="auto"/>
          <w:lang w:val="en-GB"/>
        </w:rPr>
        <w:tab/>
      </w:r>
      <w:r w:rsidRPr="006B14E5">
        <w:rPr>
          <w:color w:val="auto"/>
          <w:lang w:val="en-GB"/>
        </w:rPr>
        <w:tab/>
        <w:t>55 – 106</w:t>
      </w:r>
      <w:r w:rsidRPr="006B14E5">
        <w:rPr>
          <w:color w:val="auto"/>
          <w:lang w:val="en-GB"/>
        </w:rPr>
        <w:tab/>
        <w:t>11</w:t>
      </w:r>
    </w:p>
    <w:p w:rsidR="00005274" w:rsidRPr="006B14E5" w:rsidRDefault="00005274" w:rsidP="00796DD9">
      <w:pPr>
        <w:pStyle w:val="FootnoteTextA"/>
        <w:tabs>
          <w:tab w:val="left" w:pos="567"/>
          <w:tab w:val="left" w:pos="1134"/>
          <w:tab w:val="left" w:pos="1701"/>
          <w:tab w:val="right" w:leader="dot" w:pos="6946"/>
          <w:tab w:val="center" w:pos="8080"/>
          <w:tab w:val="right" w:pos="9214"/>
        </w:tabs>
        <w:spacing w:after="240"/>
        <w:rPr>
          <w:color w:val="auto"/>
          <w:lang w:val="en-GB"/>
        </w:rPr>
      </w:pPr>
      <w:r w:rsidRPr="006B14E5">
        <w:rPr>
          <w:color w:val="auto"/>
          <w:lang w:val="en-GB"/>
        </w:rPr>
        <w:t>PART II: INFORMATION CONCERNING BASIC PROVISIONS</w:t>
      </w:r>
      <w:r w:rsidRPr="006B14E5">
        <w:rPr>
          <w:color w:val="auto"/>
          <w:lang w:val="en-GB"/>
        </w:rPr>
        <w:tab/>
      </w:r>
      <w:r w:rsidRPr="006B14E5">
        <w:rPr>
          <w:color w:val="auto"/>
          <w:lang w:val="en-GB"/>
        </w:rPr>
        <w:tab/>
        <w:t>107 – 442</w:t>
      </w:r>
      <w:r w:rsidRPr="006B14E5">
        <w:rPr>
          <w:color w:val="auto"/>
          <w:lang w:val="en-GB"/>
        </w:rPr>
        <w:tab/>
        <w:t>19</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1: Right of peoples to self-determination</w:t>
      </w:r>
      <w:r w:rsidRPr="006B14E5">
        <w:rPr>
          <w:color w:val="auto"/>
          <w:lang w:val="en-GB"/>
        </w:rPr>
        <w:tab/>
      </w:r>
      <w:r w:rsidRPr="006B14E5">
        <w:rPr>
          <w:color w:val="auto"/>
          <w:lang w:val="en-GB"/>
        </w:rPr>
        <w:tab/>
        <w:t>107 – 109</w:t>
      </w:r>
      <w:r w:rsidRPr="006B14E5">
        <w:rPr>
          <w:color w:val="auto"/>
          <w:lang w:val="en-GB"/>
        </w:rPr>
        <w:tab/>
        <w:t>19</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2: Obligations of States parties</w:t>
      </w:r>
      <w:r w:rsidRPr="006B14E5">
        <w:rPr>
          <w:color w:val="auto"/>
          <w:lang w:val="en-GB"/>
        </w:rPr>
        <w:tab/>
      </w:r>
      <w:r w:rsidRPr="006B14E5">
        <w:rPr>
          <w:color w:val="auto"/>
          <w:lang w:val="en-GB"/>
        </w:rPr>
        <w:tab/>
        <w:t>110 – 112</w:t>
      </w:r>
      <w:r w:rsidRPr="006B14E5">
        <w:rPr>
          <w:color w:val="auto"/>
          <w:lang w:val="en-GB"/>
        </w:rPr>
        <w:tab/>
        <w:t>20</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3: Equal rights of men and women</w:t>
      </w:r>
      <w:r w:rsidRPr="006B14E5">
        <w:rPr>
          <w:color w:val="auto"/>
          <w:lang w:val="en-GB"/>
        </w:rPr>
        <w:tab/>
      </w:r>
      <w:r w:rsidRPr="006B14E5">
        <w:rPr>
          <w:color w:val="auto"/>
          <w:lang w:val="en-GB"/>
        </w:rPr>
        <w:tab/>
        <w:t>113 – 147</w:t>
      </w:r>
      <w:r w:rsidRPr="006B14E5">
        <w:rPr>
          <w:color w:val="auto"/>
          <w:lang w:val="en-GB"/>
        </w:rPr>
        <w:tab/>
        <w:t>20</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Articles</w:t>
      </w:r>
      <w:r w:rsidRPr="006B14E5">
        <w:rPr>
          <w:color w:val="auto"/>
          <w:lang w:val="en-GB"/>
        </w:rPr>
        <w:t xml:space="preserve"> 4 and 5: Restrictions on the rights recognized by</w:t>
      </w:r>
      <w:r w:rsidRPr="006B14E5">
        <w:rPr>
          <w:color w:val="auto"/>
          <w:lang w:val="en-GB"/>
        </w:rPr>
        <w:br/>
        <w:t>the Covenant</w:t>
      </w:r>
      <w:r w:rsidRPr="006B14E5">
        <w:rPr>
          <w:color w:val="auto"/>
          <w:lang w:val="en-GB"/>
        </w:rPr>
        <w:tab/>
      </w:r>
      <w:r w:rsidRPr="006B14E5">
        <w:rPr>
          <w:color w:val="auto"/>
          <w:lang w:val="en-GB"/>
        </w:rPr>
        <w:tab/>
        <w:t>148 – 152</w:t>
      </w:r>
      <w:r w:rsidRPr="006B14E5">
        <w:rPr>
          <w:color w:val="auto"/>
          <w:lang w:val="en-GB"/>
        </w:rPr>
        <w:tab/>
        <w:t>25</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6: Right to work</w:t>
      </w:r>
      <w:r w:rsidRPr="006B14E5">
        <w:rPr>
          <w:color w:val="auto"/>
          <w:lang w:val="en-GB"/>
        </w:rPr>
        <w:tab/>
      </w:r>
      <w:r w:rsidRPr="006B14E5">
        <w:rPr>
          <w:color w:val="auto"/>
          <w:lang w:val="en-GB"/>
        </w:rPr>
        <w:tab/>
        <w:t>153 – 159</w:t>
      </w:r>
      <w:r w:rsidRPr="006B14E5">
        <w:rPr>
          <w:color w:val="auto"/>
          <w:lang w:val="en-GB"/>
        </w:rPr>
        <w:tab/>
        <w:t>26</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7: Right to just and favourable conditions of work</w:t>
      </w:r>
      <w:r w:rsidRPr="006B14E5">
        <w:rPr>
          <w:color w:val="auto"/>
          <w:lang w:val="en-GB"/>
        </w:rPr>
        <w:tab/>
      </w:r>
      <w:r w:rsidRPr="006B14E5">
        <w:rPr>
          <w:color w:val="auto"/>
          <w:lang w:val="en-GB"/>
        </w:rPr>
        <w:tab/>
        <w:t>160 – 187</w:t>
      </w:r>
      <w:r w:rsidRPr="006B14E5">
        <w:rPr>
          <w:color w:val="auto"/>
          <w:lang w:val="en-GB"/>
        </w:rPr>
        <w:tab/>
        <w:t>28</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8: Right to form trade unions and right to strike</w:t>
      </w:r>
      <w:r w:rsidRPr="006B14E5">
        <w:rPr>
          <w:color w:val="auto"/>
          <w:lang w:val="en-GB"/>
        </w:rPr>
        <w:tab/>
      </w:r>
      <w:r w:rsidRPr="006B14E5">
        <w:rPr>
          <w:color w:val="auto"/>
          <w:lang w:val="en-GB"/>
        </w:rPr>
        <w:tab/>
        <w:t>188 – 206</w:t>
      </w:r>
      <w:r w:rsidRPr="006B14E5">
        <w:rPr>
          <w:color w:val="auto"/>
          <w:lang w:val="en-GB"/>
        </w:rPr>
        <w:tab/>
        <w:t>32</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9: Right to social security and insurance</w:t>
      </w:r>
      <w:r w:rsidRPr="006B14E5">
        <w:rPr>
          <w:color w:val="auto"/>
          <w:lang w:val="en-GB"/>
        </w:rPr>
        <w:tab/>
      </w:r>
      <w:r w:rsidRPr="006B14E5">
        <w:rPr>
          <w:color w:val="auto"/>
          <w:lang w:val="en-GB"/>
        </w:rPr>
        <w:tab/>
        <w:t>207 – 223</w:t>
      </w:r>
      <w:r w:rsidRPr="006B14E5">
        <w:rPr>
          <w:color w:val="auto"/>
          <w:lang w:val="en-GB"/>
        </w:rPr>
        <w:tab/>
        <w:t>37</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10: Protection of the family, children and young persons</w:t>
      </w:r>
      <w:r w:rsidRPr="006B14E5">
        <w:rPr>
          <w:color w:val="auto"/>
          <w:lang w:val="en-GB"/>
        </w:rPr>
        <w:tab/>
      </w:r>
      <w:r w:rsidRPr="006B14E5">
        <w:rPr>
          <w:color w:val="auto"/>
          <w:lang w:val="en-GB"/>
        </w:rPr>
        <w:tab/>
        <w:t>224 – 239</w:t>
      </w:r>
      <w:r w:rsidRPr="006B14E5">
        <w:rPr>
          <w:color w:val="auto"/>
          <w:lang w:val="en-GB"/>
        </w:rPr>
        <w:tab/>
        <w:t>39</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11: Right to housing and an adequate standard of living</w:t>
      </w:r>
      <w:r w:rsidRPr="006B14E5">
        <w:rPr>
          <w:color w:val="auto"/>
          <w:lang w:val="en-GB"/>
        </w:rPr>
        <w:tab/>
      </w:r>
      <w:r w:rsidRPr="006B14E5">
        <w:rPr>
          <w:color w:val="auto"/>
          <w:lang w:val="en-GB"/>
        </w:rPr>
        <w:tab/>
        <w:t>240 – 251</w:t>
      </w:r>
      <w:r w:rsidRPr="006B14E5">
        <w:rPr>
          <w:color w:val="auto"/>
          <w:lang w:val="en-GB"/>
        </w:rPr>
        <w:tab/>
        <w:t>42</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w:t>
      </w:r>
      <w:r w:rsidRPr="006B14E5">
        <w:rPr>
          <w:color w:val="auto"/>
          <w:lang w:val="en-GB"/>
        </w:rPr>
        <w:t xml:space="preserve"> 12: Right to health</w:t>
      </w:r>
      <w:r w:rsidRPr="006B14E5">
        <w:rPr>
          <w:color w:val="auto"/>
          <w:lang w:val="en-GB"/>
        </w:rPr>
        <w:tab/>
      </w:r>
      <w:r w:rsidRPr="006B14E5">
        <w:rPr>
          <w:color w:val="auto"/>
          <w:lang w:val="en-GB"/>
        </w:rPr>
        <w:tab/>
        <w:t>252 – 319</w:t>
      </w:r>
      <w:r w:rsidRPr="006B14E5">
        <w:rPr>
          <w:color w:val="auto"/>
          <w:lang w:val="en-GB"/>
        </w:rPr>
        <w:tab/>
        <w:t>44</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sz w:val="25"/>
          <w:lang w:val="en-GB"/>
        </w:rPr>
        <w:tab/>
        <w:t>Articles</w:t>
      </w:r>
      <w:r w:rsidRPr="006B14E5">
        <w:rPr>
          <w:color w:val="auto"/>
          <w:lang w:val="en-GB"/>
        </w:rPr>
        <w:t xml:space="preserve"> 13 and 14: Right to education free of charge</w:t>
      </w:r>
      <w:r w:rsidRPr="006B14E5">
        <w:rPr>
          <w:color w:val="auto"/>
          <w:lang w:val="en-GB"/>
        </w:rPr>
        <w:tab/>
      </w:r>
      <w:r w:rsidRPr="006B14E5">
        <w:rPr>
          <w:color w:val="auto"/>
          <w:lang w:val="en-GB"/>
        </w:rPr>
        <w:tab/>
        <w:t>320 – 415</w:t>
      </w:r>
      <w:r w:rsidRPr="006B14E5">
        <w:rPr>
          <w:color w:val="auto"/>
          <w:lang w:val="en-GB"/>
        </w:rPr>
        <w:tab/>
        <w:t>60</w:t>
      </w:r>
    </w:p>
    <w:p w:rsidR="00005274" w:rsidRPr="006B14E5" w:rsidRDefault="00005274" w:rsidP="006B14E5">
      <w:pPr>
        <w:pStyle w:val="FootnoteTextA"/>
        <w:tabs>
          <w:tab w:val="left" w:pos="567"/>
          <w:tab w:val="left" w:pos="1134"/>
          <w:tab w:val="right" w:leader="dot" w:pos="6946"/>
          <w:tab w:val="center" w:pos="8080"/>
          <w:tab w:val="right" w:pos="9214"/>
        </w:tabs>
        <w:spacing w:after="120"/>
        <w:ind w:left="539" w:hanging="539"/>
        <w:rPr>
          <w:color w:val="auto"/>
          <w:lang w:val="en-GB"/>
        </w:rPr>
      </w:pPr>
      <w:r w:rsidRPr="006B14E5">
        <w:rPr>
          <w:color w:val="auto"/>
          <w:lang w:val="en-GB"/>
        </w:rPr>
        <w:tab/>
        <w:t>Article 15: Right to take part in cultural life and to benefit from</w:t>
      </w:r>
      <w:r w:rsidRPr="006B14E5">
        <w:rPr>
          <w:color w:val="auto"/>
          <w:lang w:val="en-GB"/>
        </w:rPr>
        <w:br/>
        <w:t>scientific progress and the protection of copyright</w:t>
      </w:r>
      <w:r w:rsidRPr="006B14E5">
        <w:rPr>
          <w:color w:val="auto"/>
          <w:lang w:val="en-GB"/>
        </w:rPr>
        <w:tab/>
      </w:r>
      <w:r w:rsidRPr="006B14E5">
        <w:rPr>
          <w:color w:val="auto"/>
          <w:lang w:val="en-GB"/>
        </w:rPr>
        <w:tab/>
        <w:t>416 – 442</w:t>
      </w:r>
      <w:r w:rsidRPr="006B14E5">
        <w:rPr>
          <w:color w:val="auto"/>
          <w:lang w:val="en-GB"/>
        </w:rPr>
        <w:tab/>
        <w:t>77</w:t>
      </w:r>
    </w:p>
    <w:p w:rsidR="00005274" w:rsidRPr="00280C15" w:rsidRDefault="00005274" w:rsidP="006B14E5">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120"/>
        <w:jc w:val="center"/>
        <w:rPr>
          <w:lang w:val="en-GB"/>
        </w:rPr>
      </w:pPr>
      <w:r w:rsidRPr="006B14E5">
        <w:rPr>
          <w:lang w:val="en-US"/>
        </w:rPr>
        <w:br w:type="page"/>
      </w:r>
      <w:r w:rsidRPr="00877057">
        <w:rPr>
          <w:b/>
          <w:lang w:val="en-GB"/>
        </w:rPr>
        <w:t>Introduction</w:t>
      </w:r>
    </w:p>
    <w:p w:rsidR="00005274" w:rsidRPr="00280C15" w:rsidRDefault="00005274" w:rsidP="00796DD9">
      <w:pPr>
        <w:numPr>
          <w:ilvl w:val="0"/>
          <w:numId w:val="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rPr>
          <w:lang w:val="en-GB"/>
        </w:rPr>
      </w:pPr>
      <w:smartTag w:uri="urn:schemas-microsoft-com:office:smarttags" w:element="country-region">
        <w:smartTag w:uri="urn:schemas-microsoft-com:office:smarttags" w:element="place">
          <w:r w:rsidRPr="00280C15">
            <w:rPr>
              <w:lang w:val="en-GB"/>
            </w:rPr>
            <w:t>Algeria</w:t>
          </w:r>
        </w:smartTag>
      </w:smartTag>
      <w:r w:rsidRPr="00280C15">
        <w:rPr>
          <w:lang w:val="en-GB"/>
        </w:rPr>
        <w:t xml:space="preserve"> ratified the International Covenant on Economic, Social and Cultural Rights on 12</w:t>
      </w:r>
      <w:r>
        <w:rPr>
          <w:lang w:val="en-GB"/>
        </w:rPr>
        <w:t> </w:t>
      </w:r>
      <w:r w:rsidRPr="00280C15">
        <w:rPr>
          <w:lang w:val="en-GB"/>
        </w:rPr>
        <w:t>December 1989. It submitted its initial report to the Committee (E/1990/5/Add. 22)</w:t>
      </w:r>
      <w:r>
        <w:rPr>
          <w:lang w:val="en-GB"/>
        </w:rPr>
        <w:t xml:space="preserve"> on 30 </w:t>
      </w:r>
      <w:r w:rsidRPr="00280C15">
        <w:rPr>
          <w:lang w:val="en-GB"/>
        </w:rPr>
        <w:t>November and 1</w:t>
      </w:r>
      <w:r>
        <w:rPr>
          <w:lang w:val="en-GB"/>
        </w:rPr>
        <w:t> </w:t>
      </w:r>
      <w:r w:rsidRPr="00280C15">
        <w:rPr>
          <w:lang w:val="en-GB"/>
        </w:rPr>
        <w:t>December 1995 and its second report (E</w:t>
      </w:r>
      <w:r>
        <w:rPr>
          <w:lang w:val="en-GB"/>
        </w:rPr>
        <w:t>/1990/6/Add. 26) on 15 November </w:t>
      </w:r>
      <w:r w:rsidRPr="00280C15">
        <w:rPr>
          <w:lang w:val="en-GB"/>
        </w:rPr>
        <w:t xml:space="preserve">2001. </w:t>
      </w:r>
    </w:p>
    <w:p w:rsidR="00005274" w:rsidRPr="00280C15" w:rsidRDefault="00005274" w:rsidP="00796DD9">
      <w:pPr>
        <w:numPr>
          <w:ilvl w:val="0"/>
          <w:numId w:val="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lang w:val="en-GB"/>
        </w:rPr>
      </w:pPr>
      <w:r w:rsidRPr="00280C15">
        <w:rPr>
          <w:lang w:val="en-GB"/>
        </w:rPr>
        <w:t xml:space="preserve">When it presented </w:t>
      </w:r>
      <w:r>
        <w:rPr>
          <w:lang w:val="en-GB"/>
        </w:rPr>
        <w:t>its second</w:t>
      </w:r>
      <w:r w:rsidRPr="00280C15">
        <w:rPr>
          <w:lang w:val="en-GB"/>
        </w:rPr>
        <w:t xml:space="preserve"> report, the Algerian delegation </w:t>
      </w:r>
      <w:r>
        <w:rPr>
          <w:lang w:val="en-GB"/>
        </w:rPr>
        <w:t>gave an account of</w:t>
      </w:r>
      <w:r w:rsidRPr="00280C15">
        <w:rPr>
          <w:lang w:val="en-GB"/>
        </w:rPr>
        <w:t xml:space="preserve"> the programme </w:t>
      </w:r>
      <w:r>
        <w:rPr>
          <w:lang w:val="en-GB"/>
        </w:rPr>
        <w:t xml:space="preserve">of </w:t>
      </w:r>
      <w:r w:rsidRPr="00280C15">
        <w:rPr>
          <w:lang w:val="en-GB"/>
        </w:rPr>
        <w:t>reform</w:t>
      </w:r>
      <w:r>
        <w:rPr>
          <w:lang w:val="en-GB"/>
        </w:rPr>
        <w:t>s</w:t>
      </w:r>
      <w:r w:rsidRPr="00280C15">
        <w:rPr>
          <w:lang w:val="en-GB"/>
        </w:rPr>
        <w:t xml:space="preserve"> launched since the decision was taken in 1996 to revise the Constitution</w:t>
      </w:r>
      <w:r>
        <w:rPr>
          <w:lang w:val="en-GB"/>
        </w:rPr>
        <w:t xml:space="preserve"> in order to establish</w:t>
      </w:r>
      <w:r w:rsidRPr="00280C15">
        <w:rPr>
          <w:lang w:val="en-GB"/>
        </w:rPr>
        <w:t xml:space="preserve"> new institutions founded on political pluralism, separation of powers, independence of the judiciary and freedom of expression.</w:t>
      </w:r>
    </w:p>
    <w:p w:rsidR="00005274" w:rsidRPr="00280C15" w:rsidRDefault="00005274" w:rsidP="00796DD9">
      <w:pPr>
        <w:numPr>
          <w:ilvl w:val="0"/>
          <w:numId w:val="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lang w:val="en-GB"/>
        </w:rPr>
      </w:pPr>
      <w:r w:rsidRPr="00280C15">
        <w:rPr>
          <w:lang w:val="en-GB"/>
        </w:rPr>
        <w:t xml:space="preserve">The Algerian delegation also </w:t>
      </w:r>
      <w:r>
        <w:rPr>
          <w:lang w:val="en-GB"/>
        </w:rPr>
        <w:t>reported</w:t>
      </w:r>
      <w:r w:rsidRPr="00280C15">
        <w:rPr>
          <w:lang w:val="en-GB"/>
        </w:rPr>
        <w:t xml:space="preserve"> that, at the international level, the Algerian authorities </w:t>
      </w:r>
      <w:r>
        <w:rPr>
          <w:lang w:val="en-GB"/>
        </w:rPr>
        <w:t>were committe</w:t>
      </w:r>
      <w:r w:rsidRPr="00280C15">
        <w:rPr>
          <w:lang w:val="en-GB"/>
        </w:rPr>
        <w:t>d</w:t>
      </w:r>
      <w:r>
        <w:rPr>
          <w:lang w:val="en-GB"/>
        </w:rPr>
        <w:t xml:space="preserve"> to</w:t>
      </w:r>
      <w:r w:rsidRPr="00280C15">
        <w:rPr>
          <w:lang w:val="en-GB"/>
        </w:rPr>
        <w:t xml:space="preserve"> a gradual process </w:t>
      </w:r>
      <w:r>
        <w:rPr>
          <w:lang w:val="en-GB"/>
        </w:rPr>
        <w:t>of</w:t>
      </w:r>
      <w:r w:rsidRPr="00280C15">
        <w:rPr>
          <w:lang w:val="en-GB"/>
        </w:rPr>
        <w:t xml:space="preserve"> accession to international human rights instruments, so that </w:t>
      </w:r>
      <w:smartTag w:uri="urn:schemas-microsoft-com:office:smarttags" w:element="country-region">
        <w:smartTag w:uri="urn:schemas-microsoft-com:office:smarttags" w:element="place">
          <w:r w:rsidRPr="00280C15">
            <w:rPr>
              <w:lang w:val="en-GB"/>
            </w:rPr>
            <w:t>Algeria</w:t>
          </w:r>
        </w:smartTag>
      </w:smartTag>
      <w:r w:rsidRPr="00280C15">
        <w:rPr>
          <w:lang w:val="en-GB"/>
        </w:rPr>
        <w:t xml:space="preserve"> is now a signatory to </w:t>
      </w:r>
      <w:r>
        <w:rPr>
          <w:lang w:val="en-GB"/>
        </w:rPr>
        <w:t>all</w:t>
      </w:r>
      <w:r w:rsidRPr="00280C15">
        <w:rPr>
          <w:lang w:val="en-GB"/>
        </w:rPr>
        <w:t xml:space="preserve"> the main Conventions.</w:t>
      </w:r>
    </w:p>
    <w:p w:rsidR="00005274" w:rsidRPr="00280C15" w:rsidRDefault="00005274" w:rsidP="00796DD9">
      <w:pPr>
        <w:numPr>
          <w:ilvl w:val="0"/>
          <w:numId w:val="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lang w:val="en-GB"/>
        </w:rPr>
      </w:pPr>
      <w:r w:rsidRPr="00280C15">
        <w:rPr>
          <w:lang w:val="en-GB"/>
        </w:rPr>
        <w:t xml:space="preserve">The members of the Committee, on that occasion, made a number of observations and comments, to which the Algerian Government </w:t>
      </w:r>
      <w:r>
        <w:rPr>
          <w:lang w:val="en-GB"/>
        </w:rPr>
        <w:t xml:space="preserve">will respond in </w:t>
      </w:r>
      <w:r w:rsidRPr="00280C15">
        <w:rPr>
          <w:lang w:val="en-GB"/>
        </w:rPr>
        <w:t>this report</w:t>
      </w:r>
      <w:r>
        <w:rPr>
          <w:lang w:val="en-GB"/>
        </w:rPr>
        <w:t xml:space="preserve">, providing the necessary clarifications </w:t>
      </w:r>
      <w:r w:rsidRPr="00280C15">
        <w:rPr>
          <w:lang w:val="en-GB"/>
        </w:rPr>
        <w:t>regarding subsequent changes.</w:t>
      </w:r>
    </w:p>
    <w:p w:rsidR="00005274" w:rsidRPr="00840C1D" w:rsidRDefault="00005274" w:rsidP="00796DD9">
      <w:pPr>
        <w:numPr>
          <w:ilvl w:val="0"/>
          <w:numId w:val="1"/>
        </w:numPr>
        <w:tabs>
          <w:tab w:val="clear" w:pos="426"/>
          <w:tab w:val="left" w:pos="567"/>
        </w:tabs>
        <w:spacing w:after="240"/>
        <w:ind w:left="0"/>
        <w:rPr>
          <w:lang w:val="en-US" w:bidi="ar-DZ"/>
        </w:rPr>
      </w:pPr>
      <w:r w:rsidRPr="00840C1D">
        <w:rPr>
          <w:lang w:val="en-US" w:bidi="ar-DZ"/>
        </w:rPr>
        <w:t>In accordance with the guidelines for drafting State party reports, this consolidated report contains the third and fourth periodic reports submitted as one document</w:t>
      </w:r>
      <w:r>
        <w:rPr>
          <w:lang w:val="en-US" w:bidi="ar-DZ"/>
        </w:rPr>
        <w:t>. It</w:t>
      </w:r>
      <w:r w:rsidRPr="00840C1D">
        <w:rPr>
          <w:lang w:val="en-US" w:bidi="ar-DZ"/>
        </w:rPr>
        <w:t xml:space="preserve"> comprises two parts:</w:t>
      </w:r>
    </w:p>
    <w:p w:rsidR="00005274" w:rsidRPr="00280C15" w:rsidRDefault="00005274" w:rsidP="00796DD9">
      <w:pPr>
        <w:numPr>
          <w:ilvl w:val="0"/>
          <w:numId w:val="12"/>
        </w:numPr>
        <w:spacing w:before="120" w:after="240"/>
        <w:rPr>
          <w:lang w:val="en-GB"/>
        </w:rPr>
      </w:pPr>
      <w:r w:rsidRPr="00DB7662">
        <w:rPr>
          <w:rFonts w:ascii="Times New Roman Bold" w:hAnsi="Times New Roman Bold"/>
          <w:b/>
          <w:lang w:val="en-GB"/>
        </w:rPr>
        <w:t>Part I</w:t>
      </w:r>
      <w:r w:rsidRPr="00280C15">
        <w:rPr>
          <w:lang w:val="en-GB"/>
        </w:rPr>
        <w:t xml:space="preserve">, entitled “General information and replies to the Committee’s concerns and recommendations”, gives a picture of the country’s general political structure and the framework </w:t>
      </w:r>
      <w:r>
        <w:rPr>
          <w:lang w:val="en-GB"/>
        </w:rPr>
        <w:t>with</w:t>
      </w:r>
      <w:r w:rsidRPr="00280C15">
        <w:rPr>
          <w:lang w:val="en-GB"/>
        </w:rPr>
        <w:t xml:space="preserve">in which human rights </w:t>
      </w:r>
      <w:r>
        <w:rPr>
          <w:lang w:val="en-GB"/>
        </w:rPr>
        <w:t>are</w:t>
      </w:r>
      <w:r w:rsidRPr="00280C15">
        <w:rPr>
          <w:lang w:val="en-GB"/>
        </w:rPr>
        <w:t xml:space="preserve"> promot</w:t>
      </w:r>
      <w:r>
        <w:rPr>
          <w:lang w:val="en-GB"/>
        </w:rPr>
        <w:t>ed</w:t>
      </w:r>
      <w:r w:rsidRPr="00280C15">
        <w:rPr>
          <w:lang w:val="en-GB"/>
        </w:rPr>
        <w:t xml:space="preserve"> and protect</w:t>
      </w:r>
      <w:r>
        <w:rPr>
          <w:lang w:val="en-GB"/>
        </w:rPr>
        <w:t>ed</w:t>
      </w:r>
      <w:r w:rsidRPr="00280C15">
        <w:rPr>
          <w:lang w:val="en-GB"/>
        </w:rPr>
        <w:t>. It also contains the Algerian Government’s replies to the observations and comments made by members of the Committee at the time of the presentation of the second periodic report in November 2001.</w:t>
      </w:r>
    </w:p>
    <w:p w:rsidR="00005274" w:rsidRPr="00280C15" w:rsidRDefault="00005274" w:rsidP="00796DD9">
      <w:pPr>
        <w:numPr>
          <w:ilvl w:val="0"/>
          <w:numId w:val="12"/>
        </w:numPr>
        <w:spacing w:before="120" w:after="240"/>
        <w:rPr>
          <w:spacing w:val="-3"/>
          <w:lang w:val="en-GB"/>
        </w:rPr>
      </w:pPr>
      <w:r w:rsidRPr="00DB7662">
        <w:rPr>
          <w:rFonts w:ascii="Times New Roman Bold" w:hAnsi="Times New Roman Bold"/>
          <w:b/>
          <w:lang w:val="en-GB"/>
        </w:rPr>
        <w:t>Part II</w:t>
      </w:r>
      <w:r w:rsidRPr="00280C15">
        <w:rPr>
          <w:lang w:val="en-GB"/>
        </w:rPr>
        <w:t xml:space="preserve"> </w:t>
      </w:r>
      <w:r>
        <w:rPr>
          <w:rFonts w:ascii="Times New Roman Bold" w:hAnsi="Times New Roman Bold"/>
          <w:lang w:val="en-GB"/>
        </w:rPr>
        <w:t>contains</w:t>
      </w:r>
      <w:r w:rsidRPr="00280C15">
        <w:rPr>
          <w:lang w:val="en-GB"/>
        </w:rPr>
        <w:t xml:space="preserve"> information concerning the Covenant’s substantive provisions, in relation to which changes have occurred. This part gives answers to some of the concerns expressed by Committee members at the time of the presentation of the second periodic report.</w:t>
      </w:r>
    </w:p>
    <w:p w:rsidR="00005274" w:rsidRDefault="00005274" w:rsidP="00B07FBB">
      <w:pPr>
        <w:tabs>
          <w:tab w:val="left" w:pos="567"/>
        </w:tabs>
        <w:spacing w:before="120" w:after="240"/>
        <w:rPr>
          <w:lang w:val="en-US" w:bidi="ar-DZ"/>
        </w:rPr>
      </w:pPr>
      <w:r w:rsidRPr="00A45CF7">
        <w:rPr>
          <w:lang w:val="en-GB"/>
        </w:rPr>
        <w:t>6.</w:t>
      </w:r>
      <w:r>
        <w:rPr>
          <w:lang w:val="en-GB"/>
        </w:rPr>
        <w:tab/>
      </w:r>
      <w:r w:rsidRPr="00840C1D">
        <w:rPr>
          <w:lang w:val="en-GB"/>
        </w:rPr>
        <w:t xml:space="preserve">The Algerian Government wishes to make it clear that </w:t>
      </w:r>
      <w:r w:rsidRPr="00840C1D">
        <w:rPr>
          <w:lang w:val="en-US" w:bidi="ar-DZ"/>
        </w:rPr>
        <w:t>the slight delay in the submission of this combined periodic report</w:t>
      </w:r>
      <w:r w:rsidRPr="00840C1D">
        <w:rPr>
          <w:lang w:val="en-GB"/>
        </w:rPr>
        <w:t xml:space="preserve"> in no way reflects a deliberate wish to evade an international obligation, but rather expresses its concern to submit a qualitative report, </w:t>
      </w:r>
      <w:r w:rsidRPr="00840C1D">
        <w:rPr>
          <w:lang w:val="en-US" w:bidi="ar-DZ"/>
        </w:rPr>
        <w:t>showing the progress made since the submission of the previous reports, in particular the progress made in all areas relating to the provisions of the Covenant.</w:t>
      </w:r>
    </w:p>
    <w:p w:rsidR="00005274" w:rsidRPr="00877057" w:rsidRDefault="00005274" w:rsidP="00B07FBB">
      <w:pPr>
        <w:pStyle w:val="Heading4"/>
        <w:tabs>
          <w:tab w:val="clear" w:pos="7797"/>
          <w:tab w:val="clear" w:pos="9072"/>
          <w:tab w:val="center" w:pos="8222"/>
          <w:tab w:val="left" w:pos="9217"/>
        </w:tabs>
        <w:spacing w:after="240"/>
        <w:rPr>
          <w:b/>
          <w:lang w:val="en-GB"/>
        </w:rPr>
      </w:pPr>
      <w:r>
        <w:rPr>
          <w:b/>
          <w:lang w:val="en-GB"/>
        </w:rPr>
        <w:br w:type="page"/>
      </w:r>
      <w:r w:rsidRPr="00877057">
        <w:rPr>
          <w:b/>
          <w:lang w:val="en-GB"/>
        </w:rPr>
        <w:t>PART I: GENERAL INFORMATION AND REPLIES TO THE COMMITTEE’S CONCERNS AND RECOMMENDATIONS</w:t>
      </w:r>
    </w:p>
    <w:p w:rsidR="00005274" w:rsidRPr="00A45CF7" w:rsidRDefault="00005274" w:rsidP="00B07FBB">
      <w:pPr>
        <w:tabs>
          <w:tab w:val="left" w:pos="567"/>
        </w:tabs>
        <w:spacing w:before="120" w:after="240"/>
        <w:rPr>
          <w:lang w:val="en-GB"/>
        </w:rPr>
      </w:pPr>
      <w:r w:rsidRPr="00A45CF7">
        <w:rPr>
          <w:lang w:val="en-GB"/>
        </w:rPr>
        <w:t>7.</w:t>
      </w:r>
      <w:r>
        <w:rPr>
          <w:lang w:val="en-GB"/>
        </w:rPr>
        <w:tab/>
      </w:r>
      <w:r w:rsidRPr="00A45CF7">
        <w:rPr>
          <w:lang w:val="en-GB"/>
        </w:rPr>
        <w:t xml:space="preserve">Since the presentation of </w:t>
      </w:r>
      <w:smartTag w:uri="urn:schemas-microsoft-com:office:smarttags" w:element="country-region">
        <w:smartTag w:uri="urn:schemas-microsoft-com:office:smarttags" w:element="place">
          <w:r w:rsidRPr="00A45CF7">
            <w:rPr>
              <w:lang w:val="en-GB"/>
            </w:rPr>
            <w:t>Algeria</w:t>
          </w:r>
        </w:smartTag>
      </w:smartTag>
      <w:r w:rsidRPr="00A45CF7">
        <w:rPr>
          <w:lang w:val="en-GB"/>
        </w:rPr>
        <w:t xml:space="preserve">’s second report, the public authorities have pursued their task of consolidating the rule of law, pluralist democracy and the promotion and protection </w:t>
      </w:r>
      <w:r w:rsidRPr="00C06A21">
        <w:rPr>
          <w:lang w:val="en-GB"/>
        </w:rPr>
        <w:t>of</w:t>
      </w:r>
      <w:r w:rsidRPr="00A45CF7">
        <w:rPr>
          <w:lang w:val="en-GB"/>
        </w:rPr>
        <w:t xml:space="preserve"> human rights, despite the constraint</w:t>
      </w:r>
      <w:r>
        <w:rPr>
          <w:lang w:val="en-GB"/>
        </w:rPr>
        <w:t>s</w:t>
      </w:r>
      <w:r w:rsidRPr="00A45CF7">
        <w:rPr>
          <w:lang w:val="en-GB"/>
        </w:rPr>
        <w:t xml:space="preserve"> arising from the aftermath of a decade of terrorist crime. </w:t>
      </w:r>
    </w:p>
    <w:p w:rsidR="00005274" w:rsidRPr="00280C15" w:rsidRDefault="00005274" w:rsidP="00B07FBB">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spacing w:val="-3"/>
          <w:lang w:val="en-GB"/>
        </w:rPr>
      </w:pPr>
      <w:r>
        <w:rPr>
          <w:spacing w:val="-3"/>
          <w:lang w:val="en-GB"/>
        </w:rPr>
        <w:t>8.</w:t>
      </w:r>
      <w:r>
        <w:rPr>
          <w:spacing w:val="-3"/>
          <w:lang w:val="en-GB"/>
        </w:rPr>
        <w:tab/>
      </w:r>
      <w:r w:rsidRPr="00280C15">
        <w:rPr>
          <w:spacing w:val="-3"/>
          <w:lang w:val="en-GB"/>
        </w:rPr>
        <w:t xml:space="preserve">New elections were </w:t>
      </w:r>
      <w:r>
        <w:rPr>
          <w:spacing w:val="-3"/>
          <w:lang w:val="en-GB"/>
        </w:rPr>
        <w:t>held</w:t>
      </w:r>
      <w:r w:rsidRPr="00280C15">
        <w:rPr>
          <w:spacing w:val="-3"/>
          <w:lang w:val="en-GB"/>
        </w:rPr>
        <w:t xml:space="preserve">, existing mechanisms for the promotion of human rights were further strengthened and certain aspects of economic, social and cultural legislation were </w:t>
      </w:r>
      <w:r>
        <w:rPr>
          <w:spacing w:val="-3"/>
          <w:lang w:val="en-GB"/>
        </w:rPr>
        <w:t>adapted to the new circumstances</w:t>
      </w:r>
      <w:r w:rsidRPr="00280C15">
        <w:rPr>
          <w:spacing w:val="-3"/>
          <w:lang w:val="en-GB"/>
        </w:rPr>
        <w:t>.</w:t>
      </w:r>
    </w:p>
    <w:p w:rsidR="00005274" w:rsidRPr="00280C15" w:rsidRDefault="00005274" w:rsidP="00B07FBB">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spacing w:val="-3"/>
          <w:lang w:val="en-GB"/>
        </w:rPr>
      </w:pPr>
      <w:r>
        <w:rPr>
          <w:spacing w:val="-3"/>
          <w:lang w:val="en-GB"/>
        </w:rPr>
        <w:t>9.</w:t>
      </w:r>
      <w:r>
        <w:rPr>
          <w:spacing w:val="-3"/>
          <w:lang w:val="en-GB"/>
        </w:rPr>
        <w:tab/>
      </w:r>
      <w:r w:rsidRPr="00280C15">
        <w:rPr>
          <w:spacing w:val="-3"/>
          <w:lang w:val="en-GB"/>
        </w:rPr>
        <w:t xml:space="preserve">The </w:t>
      </w:r>
      <w:r>
        <w:rPr>
          <w:spacing w:val="-3"/>
          <w:lang w:val="en-GB"/>
        </w:rPr>
        <w:t>d</w:t>
      </w:r>
      <w:r w:rsidRPr="00280C15">
        <w:rPr>
          <w:spacing w:val="-3"/>
          <w:lang w:val="en-GB"/>
        </w:rPr>
        <w:t xml:space="preserve">epartments of </w:t>
      </w:r>
      <w:r>
        <w:rPr>
          <w:spacing w:val="-3"/>
          <w:lang w:val="en-GB"/>
        </w:rPr>
        <w:t>j</w:t>
      </w:r>
      <w:r w:rsidRPr="00280C15">
        <w:rPr>
          <w:spacing w:val="-3"/>
          <w:lang w:val="en-GB"/>
        </w:rPr>
        <w:t>ustice</w:t>
      </w:r>
      <w:r>
        <w:rPr>
          <w:spacing w:val="-3"/>
          <w:lang w:val="en-GB"/>
        </w:rPr>
        <w:t xml:space="preserve"> and</w:t>
      </w:r>
      <w:r w:rsidRPr="00280C15">
        <w:rPr>
          <w:spacing w:val="-3"/>
          <w:lang w:val="en-GB"/>
        </w:rPr>
        <w:t xml:space="preserve"> </w:t>
      </w:r>
      <w:r>
        <w:rPr>
          <w:spacing w:val="-3"/>
          <w:lang w:val="en-GB"/>
        </w:rPr>
        <w:t>e</w:t>
      </w:r>
      <w:r w:rsidRPr="00280C15">
        <w:rPr>
          <w:spacing w:val="-3"/>
          <w:lang w:val="en-GB"/>
        </w:rPr>
        <w:t xml:space="preserve">ducation and State </w:t>
      </w:r>
      <w:r>
        <w:rPr>
          <w:spacing w:val="-3"/>
          <w:lang w:val="en-GB"/>
        </w:rPr>
        <w:t>m</w:t>
      </w:r>
      <w:r w:rsidRPr="00280C15">
        <w:rPr>
          <w:spacing w:val="-3"/>
          <w:lang w:val="en-GB"/>
        </w:rPr>
        <w:t xml:space="preserve">issions have undergone thorough reforms, </w:t>
      </w:r>
      <w:r w:rsidRPr="00280C15">
        <w:rPr>
          <w:lang w:val="en-GB"/>
        </w:rPr>
        <w:t>carried</w:t>
      </w:r>
      <w:r w:rsidRPr="00280C15">
        <w:rPr>
          <w:spacing w:val="-3"/>
          <w:lang w:val="en-GB"/>
        </w:rPr>
        <w:t xml:space="preserve"> out by national commissions made up of professionals and independent personalities. </w:t>
      </w:r>
      <w:r w:rsidRPr="00280C15">
        <w:rPr>
          <w:lang w:val="en-GB"/>
        </w:rPr>
        <w:t>S</w:t>
      </w:r>
      <w:r w:rsidRPr="00280C15">
        <w:rPr>
          <w:spacing w:val="-3"/>
          <w:lang w:val="en-GB"/>
        </w:rPr>
        <w:t>ince then the recommendations of these commissions have guided public policy. Thanks to increasing encouragement, the associati</w:t>
      </w:r>
      <w:r>
        <w:rPr>
          <w:spacing w:val="-3"/>
          <w:lang w:val="en-GB"/>
        </w:rPr>
        <w:t>on</w:t>
      </w:r>
      <w:r w:rsidRPr="00280C15">
        <w:rPr>
          <w:spacing w:val="-3"/>
          <w:lang w:val="en-GB"/>
        </w:rPr>
        <w:t xml:space="preserve"> movement has</w:t>
      </w:r>
      <w:r>
        <w:rPr>
          <w:spacing w:val="-3"/>
          <w:lang w:val="en-GB"/>
        </w:rPr>
        <w:t xml:space="preserve"> undergone</w:t>
      </w:r>
      <w:r w:rsidRPr="00280C15">
        <w:rPr>
          <w:spacing w:val="-3"/>
          <w:lang w:val="en-GB"/>
        </w:rPr>
        <w:t xml:space="preserve"> remarkabl</w:t>
      </w:r>
      <w:r>
        <w:rPr>
          <w:spacing w:val="-3"/>
          <w:lang w:val="en-GB"/>
        </w:rPr>
        <w:t>e</w:t>
      </w:r>
      <w:r w:rsidRPr="00280C15">
        <w:rPr>
          <w:spacing w:val="-3"/>
          <w:lang w:val="en-GB"/>
        </w:rPr>
        <w:t xml:space="preserve"> develop</w:t>
      </w:r>
      <w:r>
        <w:rPr>
          <w:spacing w:val="-3"/>
          <w:lang w:val="en-GB"/>
        </w:rPr>
        <w:t>ment</w:t>
      </w:r>
      <w:r w:rsidRPr="00280C15">
        <w:rPr>
          <w:spacing w:val="-3"/>
          <w:lang w:val="en-GB"/>
        </w:rPr>
        <w:t>.</w:t>
      </w:r>
    </w:p>
    <w:p w:rsidR="00005274" w:rsidRPr="00280C15" w:rsidRDefault="00005274" w:rsidP="00246960">
      <w:pPr>
        <w:numPr>
          <w:ilvl w:val="0"/>
          <w:numId w:val="3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Since </w:t>
      </w:r>
      <w:smartTag w:uri="urn:schemas-microsoft-com:office:smarttags" w:element="country-region">
        <w:smartTag w:uri="urn:schemas-microsoft-com:office:smarttags" w:element="place">
          <w:r w:rsidRPr="00280C15">
            <w:rPr>
              <w:spacing w:val="-3"/>
              <w:lang w:val="en-GB"/>
            </w:rPr>
            <w:t>Algeria</w:t>
          </w:r>
        </w:smartTag>
      </w:smartTag>
      <w:r w:rsidRPr="00280C15">
        <w:rPr>
          <w:spacing w:val="-3"/>
          <w:lang w:val="en-GB"/>
        </w:rPr>
        <w:t xml:space="preserve"> recovered its independence in 1962, it has made ev</w:t>
      </w:r>
      <w:r>
        <w:rPr>
          <w:spacing w:val="-3"/>
          <w:lang w:val="en-GB"/>
        </w:rPr>
        <w:t>ery effort to establish a State </w:t>
      </w:r>
      <w:r w:rsidRPr="00280C15">
        <w:rPr>
          <w:spacing w:val="-3"/>
          <w:lang w:val="en-GB"/>
        </w:rPr>
        <w:t>founded on respect for human rights</w:t>
      </w:r>
      <w:r>
        <w:rPr>
          <w:spacing w:val="-3"/>
          <w:lang w:val="en-GB"/>
        </w:rPr>
        <w:t>,</w:t>
      </w:r>
      <w:r w:rsidRPr="00280C15">
        <w:rPr>
          <w:spacing w:val="-3"/>
          <w:lang w:val="en-GB"/>
        </w:rPr>
        <w:t xml:space="preserve"> fundamental freedoms and citizen participation. The constitutions adopted </w:t>
      </w:r>
      <w:r>
        <w:rPr>
          <w:spacing w:val="-3"/>
          <w:lang w:val="en-GB"/>
        </w:rPr>
        <w:t>sine</w:t>
      </w:r>
      <w:r w:rsidRPr="00280C15">
        <w:rPr>
          <w:spacing w:val="-3"/>
          <w:lang w:val="en-GB"/>
        </w:rPr>
        <w:t xml:space="preserve"> independen</w:t>
      </w:r>
      <w:r>
        <w:rPr>
          <w:spacing w:val="-3"/>
          <w:lang w:val="en-GB"/>
        </w:rPr>
        <w:t>ce</w:t>
      </w:r>
      <w:r w:rsidRPr="00280C15">
        <w:rPr>
          <w:spacing w:val="-3"/>
          <w:lang w:val="en-GB"/>
        </w:rPr>
        <w:t xml:space="preserve"> have </w:t>
      </w:r>
      <w:r>
        <w:rPr>
          <w:spacing w:val="-3"/>
          <w:lang w:val="en-GB"/>
        </w:rPr>
        <w:t xml:space="preserve">all </w:t>
      </w:r>
      <w:r w:rsidRPr="00280C15">
        <w:rPr>
          <w:spacing w:val="-3"/>
          <w:lang w:val="en-GB"/>
        </w:rPr>
        <w:t>enshrined universal principles</w:t>
      </w:r>
      <w:r>
        <w:rPr>
          <w:spacing w:val="-3"/>
          <w:lang w:val="en-GB"/>
        </w:rPr>
        <w:t xml:space="preserve"> in this respect. It </w:t>
      </w:r>
      <w:r w:rsidRPr="00280C15">
        <w:rPr>
          <w:spacing w:val="-3"/>
          <w:lang w:val="en-GB"/>
        </w:rPr>
        <w:t>was only af</w:t>
      </w:r>
      <w:r>
        <w:rPr>
          <w:spacing w:val="-3"/>
          <w:lang w:val="en-GB"/>
        </w:rPr>
        <w:t>ter the introduction of a multi-</w:t>
      </w:r>
      <w:r w:rsidRPr="00280C15">
        <w:rPr>
          <w:spacing w:val="-3"/>
          <w:lang w:val="en-GB"/>
        </w:rPr>
        <w:t xml:space="preserve">party </w:t>
      </w:r>
      <w:r>
        <w:rPr>
          <w:spacing w:val="-3"/>
          <w:lang w:val="en-GB"/>
        </w:rPr>
        <w:t>system</w:t>
      </w:r>
      <w:r w:rsidRPr="00280C15">
        <w:rPr>
          <w:spacing w:val="-3"/>
          <w:lang w:val="en-GB"/>
        </w:rPr>
        <w:t xml:space="preserve"> in 1989, however, that </w:t>
      </w:r>
      <w:smartTag w:uri="urn:schemas-microsoft-com:office:smarttags" w:element="country-region">
        <w:smartTag w:uri="urn:schemas-microsoft-com:office:smarttags" w:element="place">
          <w:r w:rsidRPr="00280C15">
            <w:rPr>
              <w:spacing w:val="-3"/>
              <w:lang w:val="en-GB"/>
            </w:rPr>
            <w:t>Algeria</w:t>
          </w:r>
        </w:smartTag>
      </w:smartTag>
      <w:r w:rsidRPr="00280C15">
        <w:rPr>
          <w:spacing w:val="-3"/>
          <w:lang w:val="en-GB"/>
        </w:rPr>
        <w:t xml:space="preserve"> </w:t>
      </w:r>
      <w:r>
        <w:rPr>
          <w:spacing w:val="-3"/>
          <w:lang w:val="en-GB"/>
        </w:rPr>
        <w:t>was able to speed</w:t>
      </w:r>
      <w:r w:rsidRPr="00280C15">
        <w:rPr>
          <w:spacing w:val="-3"/>
          <w:lang w:val="en-GB"/>
        </w:rPr>
        <w:t xml:space="preserve"> up the process of accession to international human rights instruments. Ever since it has submitted the reports due under these international commitments.</w:t>
      </w:r>
    </w:p>
    <w:p w:rsidR="00005274" w:rsidRPr="008D0A2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82"/>
        <w:jc w:val="center"/>
        <w:rPr>
          <w:rFonts w:ascii="Times New Roman Bold" w:hAnsi="Times New Roman Bold"/>
          <w:b/>
          <w:spacing w:val="-3"/>
          <w:lang w:val="en-GB"/>
        </w:rPr>
      </w:pPr>
      <w:r w:rsidRPr="008D0A27">
        <w:rPr>
          <w:rFonts w:ascii="Times New Roman Bold" w:hAnsi="Times New Roman Bold"/>
          <w:b/>
          <w:spacing w:val="-3"/>
          <w:lang w:val="en-GB"/>
        </w:rPr>
        <w:t>I.</w:t>
      </w:r>
      <w:r>
        <w:rPr>
          <w:rFonts w:ascii="Times New Roman Bold" w:hAnsi="Times New Roman Bold"/>
          <w:b/>
          <w:spacing w:val="-3"/>
          <w:lang w:val="en-GB"/>
        </w:rPr>
        <w:t xml:space="preserve"> </w:t>
      </w:r>
      <w:r w:rsidRPr="008D0A27">
        <w:rPr>
          <w:rFonts w:ascii="Times New Roman Bold" w:hAnsi="Times New Roman Bold"/>
          <w:b/>
          <w:spacing w:val="-3"/>
          <w:lang w:val="en-GB"/>
        </w:rPr>
        <w:t xml:space="preserve"> GENERAL POLITICAL STRUCTURE</w:t>
      </w:r>
    </w:p>
    <w:p w:rsidR="00005274" w:rsidRPr="00877057" w:rsidRDefault="00005274" w:rsidP="00796DD9">
      <w:pPr>
        <w:tabs>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82"/>
        <w:jc w:val="center"/>
        <w:rPr>
          <w:rFonts w:ascii="Times New Roman Bold" w:hAnsi="Times New Roman Bold"/>
          <w:b/>
          <w:spacing w:val="-3"/>
          <w:lang w:val="en-GB"/>
        </w:rPr>
      </w:pPr>
      <w:r w:rsidRPr="00877057">
        <w:rPr>
          <w:rFonts w:ascii="Times New Roman Bold" w:hAnsi="Times New Roman Bold"/>
          <w:b/>
          <w:spacing w:val="-3"/>
          <w:lang w:val="en-GB"/>
        </w:rPr>
        <w:t>A.</w:t>
      </w:r>
      <w:r>
        <w:rPr>
          <w:rFonts w:ascii="Times New Roman Bold" w:hAnsi="Times New Roman Bold"/>
          <w:b/>
          <w:spacing w:val="-3"/>
          <w:lang w:val="en-GB"/>
        </w:rPr>
        <w:t xml:space="preserve">  </w:t>
      </w:r>
      <w:r w:rsidRPr="00877057">
        <w:rPr>
          <w:rFonts w:ascii="Times New Roman Bold" w:hAnsi="Times New Roman Bold"/>
          <w:b/>
          <w:spacing w:val="-3"/>
          <w:lang w:val="en-GB"/>
        </w:rPr>
        <w:t>Territory and population</w:t>
      </w:r>
    </w:p>
    <w:p w:rsidR="00005274" w:rsidRPr="00280C15" w:rsidRDefault="00005274" w:rsidP="00B07FBB">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spacing w:val="-3"/>
          <w:lang w:val="en-GB"/>
        </w:rPr>
      </w:pPr>
      <w:r>
        <w:rPr>
          <w:spacing w:val="-3"/>
          <w:lang w:val="en-GB"/>
        </w:rPr>
        <w:t>11.</w:t>
      </w:r>
      <w:r>
        <w:rPr>
          <w:spacing w:val="-3"/>
          <w:lang w:val="en-GB"/>
        </w:rPr>
        <w:tab/>
      </w:r>
      <w:r w:rsidRPr="00280C15">
        <w:rPr>
          <w:spacing w:val="-3"/>
          <w:lang w:val="en-GB"/>
        </w:rPr>
        <w:t xml:space="preserve">Some </w:t>
      </w:r>
      <w:r w:rsidRPr="00881B47">
        <w:rPr>
          <w:spacing w:val="-3"/>
          <w:lang w:val="en-GB"/>
        </w:rPr>
        <w:t>statistics</w:t>
      </w:r>
      <w:r w:rsidRPr="00280C15">
        <w:rPr>
          <w:spacing w:val="-3"/>
          <w:lang w:val="en-GB"/>
        </w:rPr>
        <w:t xml:space="preserve"> concerning a number of indicators for </w:t>
      </w:r>
      <w:smartTag w:uri="urn:schemas-microsoft-com:office:smarttags" w:element="country-region">
        <w:smartTag w:uri="urn:schemas-microsoft-com:office:smarttags" w:element="place">
          <w:r w:rsidRPr="00280C15">
            <w:rPr>
              <w:spacing w:val="-3"/>
              <w:lang w:val="en-GB"/>
            </w:rPr>
            <w:t>Algeria</w:t>
          </w:r>
        </w:smartTag>
      </w:smartTag>
      <w:r w:rsidRPr="00280C15">
        <w:rPr>
          <w:spacing w:val="-3"/>
          <w:lang w:val="en-GB"/>
        </w:rPr>
        <w:t xml:space="preserve"> are given below:</w:t>
      </w:r>
    </w:p>
    <w:p w:rsidR="00005274" w:rsidRPr="00280C15"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900" w:right="1433"/>
        <w:jc w:val="both"/>
        <w:rPr>
          <w:lang w:val="en-GB"/>
        </w:rPr>
      </w:pPr>
      <w:r w:rsidRPr="00B90B28">
        <w:rPr>
          <w:rFonts w:ascii="Times New Roman Bold" w:hAnsi="Times New Roman Bold"/>
          <w:b/>
          <w:lang w:val="en-GB"/>
        </w:rPr>
        <w:t>Land area</w:t>
      </w:r>
      <w:r w:rsidRPr="00280C15">
        <w:rPr>
          <w:lang w:val="en-GB"/>
        </w:rPr>
        <w:t>: 2,381.741 km</w:t>
      </w:r>
      <w:r w:rsidRPr="00280C15">
        <w:rPr>
          <w:vertAlign w:val="superscript"/>
          <w:lang w:val="en-GB"/>
        </w:rPr>
        <w:t>2</w:t>
      </w:r>
      <w:r w:rsidRPr="00280C15">
        <w:rPr>
          <w:lang w:val="en-GB"/>
        </w:rPr>
        <w:t xml:space="preserve">; </w:t>
      </w:r>
      <w:r w:rsidRPr="00B90B28">
        <w:rPr>
          <w:rFonts w:ascii="Times New Roman Bold" w:hAnsi="Times New Roman Bold"/>
          <w:b/>
          <w:lang w:val="en-GB"/>
        </w:rPr>
        <w:t>Population</w:t>
      </w:r>
      <w:r w:rsidRPr="00280C15">
        <w:rPr>
          <w:lang w:val="en-GB"/>
        </w:rPr>
        <w:t xml:space="preserve">: 33.1 million inhabitants (January 2007), </w:t>
      </w:r>
      <w:r>
        <w:rPr>
          <w:lang w:val="en-GB"/>
        </w:rPr>
        <w:t xml:space="preserve">including </w:t>
      </w:r>
      <w:r w:rsidRPr="00280C15">
        <w:rPr>
          <w:lang w:val="en-GB"/>
        </w:rPr>
        <w:t>50.5 </w:t>
      </w:r>
      <w:r>
        <w:rPr>
          <w:lang w:val="en-GB"/>
        </w:rPr>
        <w:t>%</w:t>
      </w:r>
      <w:r w:rsidRPr="00280C15">
        <w:rPr>
          <w:lang w:val="en-GB"/>
        </w:rPr>
        <w:t xml:space="preserve"> men and 49.5 </w:t>
      </w:r>
      <w:r>
        <w:rPr>
          <w:lang w:val="en-GB"/>
        </w:rPr>
        <w:t>%</w:t>
      </w:r>
      <w:r w:rsidRPr="00280C15">
        <w:rPr>
          <w:lang w:val="en-GB"/>
        </w:rPr>
        <w:t xml:space="preserve"> women. </w:t>
      </w:r>
      <w:r w:rsidRPr="00B90B28">
        <w:rPr>
          <w:rFonts w:ascii="Times New Roman Bold" w:hAnsi="Times New Roman Bold"/>
          <w:b/>
          <w:lang w:val="en-GB"/>
        </w:rPr>
        <w:t>Per capita income</w:t>
      </w:r>
      <w:r w:rsidRPr="00280C15">
        <w:rPr>
          <w:lang w:val="en-GB"/>
        </w:rPr>
        <w:t xml:space="preserve">: US$ 3,100 (March 2006). </w:t>
      </w:r>
      <w:r w:rsidRPr="00B90B28">
        <w:rPr>
          <w:rFonts w:ascii="Times New Roman Bold" w:hAnsi="Times New Roman Bold"/>
          <w:b/>
          <w:lang w:val="en-GB"/>
        </w:rPr>
        <w:t>External debt</w:t>
      </w:r>
      <w:r w:rsidRPr="00280C15">
        <w:rPr>
          <w:lang w:val="en-GB"/>
        </w:rPr>
        <w:t xml:space="preserve">: US$ 5 billion (January 2007). </w:t>
      </w:r>
      <w:r w:rsidRPr="00B90B28">
        <w:rPr>
          <w:rFonts w:ascii="Times New Roman Bold" w:hAnsi="Times New Roman Bold"/>
          <w:b/>
          <w:lang w:val="en-GB"/>
        </w:rPr>
        <w:t>Unemployment rate</w:t>
      </w:r>
      <w:r w:rsidRPr="00280C15">
        <w:rPr>
          <w:lang w:val="en-GB"/>
        </w:rPr>
        <w:t>: 12.3 </w:t>
      </w:r>
      <w:r>
        <w:rPr>
          <w:lang w:val="en-GB"/>
        </w:rPr>
        <w:t>%</w:t>
      </w:r>
      <w:r w:rsidRPr="00280C15">
        <w:rPr>
          <w:lang w:val="en-GB"/>
        </w:rPr>
        <w:t xml:space="preserve"> (2006). </w:t>
      </w:r>
      <w:r w:rsidRPr="00B90B28">
        <w:rPr>
          <w:rFonts w:ascii="Times New Roman Bold" w:hAnsi="Times New Roman Bold"/>
          <w:b/>
          <w:lang w:val="en-GB"/>
        </w:rPr>
        <w:t>Official language</w:t>
      </w:r>
      <w:r w:rsidRPr="00280C15">
        <w:rPr>
          <w:lang w:val="en-GB"/>
        </w:rPr>
        <w:t xml:space="preserve">: Arabic. </w:t>
      </w:r>
      <w:r w:rsidRPr="00B90B28">
        <w:rPr>
          <w:rFonts w:ascii="Times New Roman Bold" w:hAnsi="Times New Roman Bold"/>
          <w:b/>
          <w:lang w:val="en-GB"/>
        </w:rPr>
        <w:t>National languages</w:t>
      </w:r>
      <w:r w:rsidRPr="00280C15">
        <w:rPr>
          <w:lang w:val="en-GB"/>
        </w:rPr>
        <w:t xml:space="preserve">: Arabic, Tamazight. </w:t>
      </w:r>
      <w:r w:rsidRPr="00B90B28">
        <w:rPr>
          <w:rFonts w:ascii="Times New Roman Bold" w:hAnsi="Times New Roman Bold"/>
          <w:b/>
          <w:lang w:val="en-GB"/>
        </w:rPr>
        <w:t>Religion</w:t>
      </w:r>
      <w:r w:rsidRPr="00280C15">
        <w:rPr>
          <w:lang w:val="en-GB"/>
        </w:rPr>
        <w:t xml:space="preserve">: Islam. </w:t>
      </w:r>
      <w:r w:rsidRPr="00783F91">
        <w:rPr>
          <w:rFonts w:ascii="Times New Roman Bold" w:hAnsi="Times New Roman Bold"/>
          <w:b/>
          <w:lang w:val="en-GB"/>
        </w:rPr>
        <w:t>Average life expectancy</w:t>
      </w:r>
      <w:r w:rsidRPr="00280C15">
        <w:rPr>
          <w:lang w:val="en-GB"/>
        </w:rPr>
        <w:t xml:space="preserve"> (2006): 75.7 years for </w:t>
      </w:r>
      <w:r w:rsidRPr="00280C15">
        <w:rPr>
          <w:rFonts w:ascii="Times New Roman Bold" w:hAnsi="Times New Roman Bold"/>
          <w:lang w:val="en-GB"/>
        </w:rPr>
        <w:t>women</w:t>
      </w:r>
      <w:r w:rsidRPr="00280C15">
        <w:rPr>
          <w:lang w:val="en-GB"/>
        </w:rPr>
        <w:t xml:space="preserve"> and</w:t>
      </w:r>
      <w:r w:rsidRPr="00280C15">
        <w:rPr>
          <w:rFonts w:ascii="Times New Roman Bold" w:hAnsi="Times New Roman Bold"/>
          <w:lang w:val="en-GB"/>
        </w:rPr>
        <w:t xml:space="preserve"> </w:t>
      </w:r>
      <w:r w:rsidRPr="00280C15">
        <w:rPr>
          <w:lang w:val="en-GB"/>
        </w:rPr>
        <w:t xml:space="preserve">74.06 years for </w:t>
      </w:r>
      <w:r w:rsidRPr="00280C15">
        <w:rPr>
          <w:rFonts w:ascii="Times New Roman Bold" w:hAnsi="Times New Roman Bold"/>
          <w:lang w:val="en-GB"/>
        </w:rPr>
        <w:t>men</w:t>
      </w:r>
      <w:r w:rsidRPr="00280C15">
        <w:rPr>
          <w:lang w:val="en-GB"/>
        </w:rPr>
        <w:t xml:space="preserve">. </w:t>
      </w:r>
      <w:r>
        <w:rPr>
          <w:rFonts w:ascii="Times New Roman Bold" w:hAnsi="Times New Roman Bold"/>
          <w:b/>
          <w:lang w:val="en-GB"/>
        </w:rPr>
        <w:t>Infant</w:t>
      </w:r>
      <w:r w:rsidRPr="00783F91">
        <w:rPr>
          <w:rFonts w:ascii="Times New Roman Bold" w:hAnsi="Times New Roman Bold"/>
          <w:b/>
          <w:lang w:val="en-GB"/>
        </w:rPr>
        <w:t xml:space="preserve"> mortality rate </w:t>
      </w:r>
      <w:r w:rsidRPr="00280C15">
        <w:rPr>
          <w:lang w:val="en-GB"/>
        </w:rPr>
        <w:t>(2006):</w:t>
      </w:r>
      <w:r w:rsidRPr="00280C15">
        <w:rPr>
          <w:rFonts w:ascii="Times New Roman Bold" w:hAnsi="Times New Roman Bold"/>
          <w:lang w:val="en-GB"/>
        </w:rPr>
        <w:t xml:space="preserve"> average </w:t>
      </w:r>
      <w:r w:rsidRPr="00280C15">
        <w:rPr>
          <w:lang w:val="en-GB"/>
        </w:rPr>
        <w:t>26.9</w:t>
      </w:r>
      <w:r>
        <w:rPr>
          <w:lang w:val="en-GB"/>
        </w:rPr>
        <w:t xml:space="preserve"> </w:t>
      </w:r>
      <w:r w:rsidRPr="00280C15">
        <w:rPr>
          <w:lang w:val="en-GB"/>
        </w:rPr>
        <w:t xml:space="preserve">per thousand </w:t>
      </w:r>
      <w:r>
        <w:rPr>
          <w:lang w:val="en-GB"/>
        </w:rPr>
        <w:t>(</w:t>
      </w:r>
      <w:r w:rsidRPr="00280C15">
        <w:rPr>
          <w:lang w:val="en-GB"/>
        </w:rPr>
        <w:t>28.3 per thousand for boys and 25.3 per thousand for girls</w:t>
      </w:r>
      <w:r>
        <w:rPr>
          <w:lang w:val="en-GB"/>
        </w:rPr>
        <w:t>)</w:t>
      </w:r>
      <w:r w:rsidRPr="00280C15">
        <w:rPr>
          <w:lang w:val="en-GB"/>
        </w:rPr>
        <w:t xml:space="preserve">. </w:t>
      </w:r>
      <w:r w:rsidRPr="00783F91">
        <w:rPr>
          <w:rFonts w:ascii="Times New Roman Bold" w:hAnsi="Times New Roman Bold"/>
          <w:b/>
          <w:lang w:val="en-GB"/>
        </w:rPr>
        <w:t>Maternal mortality rate</w:t>
      </w:r>
      <w:r w:rsidRPr="00280C15">
        <w:rPr>
          <w:lang w:val="en-GB"/>
        </w:rPr>
        <w:t>: 88.9 deaths per 100,000 live births (2006)</w:t>
      </w:r>
      <w:r>
        <w:rPr>
          <w:rFonts w:ascii="Times New Roman Bold" w:hAnsi="Times New Roman Bold"/>
          <w:lang w:val="en-GB"/>
        </w:rPr>
        <w:t>.</w:t>
      </w:r>
      <w:r w:rsidRPr="00280C15">
        <w:rPr>
          <w:rFonts w:ascii="Times New Roman Bold" w:hAnsi="Times New Roman Bold"/>
          <w:lang w:val="en-GB"/>
        </w:rPr>
        <w:t xml:space="preserve"> </w:t>
      </w:r>
      <w:r w:rsidRPr="00783F91">
        <w:rPr>
          <w:spacing w:val="-3"/>
          <w:lang w:val="en-GB"/>
        </w:rPr>
        <w:t>Children</w:t>
      </w:r>
      <w:r>
        <w:rPr>
          <w:spacing w:val="-3"/>
          <w:lang w:val="en-GB"/>
        </w:rPr>
        <w:t xml:space="preserve"> under the age of </w:t>
      </w:r>
      <w:r w:rsidRPr="00280C15">
        <w:rPr>
          <w:spacing w:val="-3"/>
          <w:lang w:val="en-GB"/>
        </w:rPr>
        <w:t>5: 9.4 </w:t>
      </w:r>
      <w:r>
        <w:rPr>
          <w:spacing w:val="-3"/>
          <w:lang w:val="en-GB"/>
        </w:rPr>
        <w:t>% (2000).</w:t>
      </w:r>
      <w:r w:rsidRPr="00280C15">
        <w:rPr>
          <w:spacing w:val="-3"/>
          <w:lang w:val="en-GB"/>
        </w:rPr>
        <w:t xml:space="preserve"> </w:t>
      </w:r>
      <w:r w:rsidRPr="00783F91">
        <w:rPr>
          <w:spacing w:val="-3"/>
          <w:lang w:val="en-GB"/>
        </w:rPr>
        <w:t>Young people</w:t>
      </w:r>
      <w:r w:rsidRPr="00280C15">
        <w:rPr>
          <w:spacing w:val="-3"/>
          <w:lang w:val="en-GB"/>
        </w:rPr>
        <w:t xml:space="preserve"> aged 15-24: 24 </w:t>
      </w:r>
      <w:r>
        <w:rPr>
          <w:spacing w:val="-3"/>
          <w:lang w:val="en-GB"/>
        </w:rPr>
        <w:t xml:space="preserve">%. </w:t>
      </w:r>
      <w:r w:rsidRPr="00783F91">
        <w:rPr>
          <w:spacing w:val="-3"/>
          <w:lang w:val="en-GB"/>
        </w:rPr>
        <w:t>Adults</w:t>
      </w:r>
      <w:r w:rsidRPr="00280C15">
        <w:rPr>
          <w:spacing w:val="-3"/>
          <w:lang w:val="en-GB"/>
        </w:rPr>
        <w:t xml:space="preserve"> aged 25-59: 41.9 </w:t>
      </w:r>
      <w:r>
        <w:rPr>
          <w:spacing w:val="-3"/>
          <w:lang w:val="en-GB"/>
        </w:rPr>
        <w:t>%.</w:t>
      </w:r>
      <w:r w:rsidRPr="00280C15">
        <w:rPr>
          <w:spacing w:val="-3"/>
          <w:lang w:val="en-GB"/>
        </w:rPr>
        <w:t xml:space="preserve"> </w:t>
      </w:r>
      <w:r w:rsidRPr="00783F91">
        <w:rPr>
          <w:spacing w:val="-3"/>
          <w:lang w:val="en-GB"/>
        </w:rPr>
        <w:t>Adults</w:t>
      </w:r>
      <w:r w:rsidRPr="00280C15">
        <w:rPr>
          <w:spacing w:val="-3"/>
          <w:lang w:val="en-GB"/>
        </w:rPr>
        <w:t xml:space="preserve"> aged 60 and over: 7.3 </w:t>
      </w:r>
      <w:r>
        <w:rPr>
          <w:spacing w:val="-3"/>
          <w:lang w:val="en-GB"/>
        </w:rPr>
        <w:t>%.</w:t>
      </w:r>
      <w:r w:rsidRPr="00280C15">
        <w:rPr>
          <w:spacing w:val="-3"/>
          <w:lang w:val="en-GB"/>
        </w:rPr>
        <w:t xml:space="preserve"> </w:t>
      </w:r>
      <w:r w:rsidRPr="00783F91">
        <w:rPr>
          <w:spacing w:val="-3"/>
          <w:lang w:val="en-GB"/>
        </w:rPr>
        <w:t>Rural population</w:t>
      </w:r>
      <w:r w:rsidRPr="00280C15">
        <w:rPr>
          <w:spacing w:val="-3"/>
          <w:lang w:val="en-GB"/>
        </w:rPr>
        <w:t>: 12,371,000</w:t>
      </w:r>
      <w:r>
        <w:rPr>
          <w:spacing w:val="-3"/>
          <w:lang w:val="en-GB"/>
        </w:rPr>
        <w:t xml:space="preserve"> (</w:t>
      </w:r>
      <w:r w:rsidRPr="00280C15">
        <w:rPr>
          <w:spacing w:val="-3"/>
          <w:lang w:val="en-GB"/>
        </w:rPr>
        <w:t>36.6 </w:t>
      </w:r>
      <w:r>
        <w:rPr>
          <w:spacing w:val="-3"/>
          <w:lang w:val="en-GB"/>
        </w:rPr>
        <w:t>%). U</w:t>
      </w:r>
      <w:r w:rsidRPr="00280C15">
        <w:rPr>
          <w:spacing w:val="-3"/>
          <w:lang w:val="en-GB"/>
        </w:rPr>
        <w:t xml:space="preserve">rban population: 21,429,000 </w:t>
      </w:r>
      <w:r>
        <w:rPr>
          <w:spacing w:val="-3"/>
          <w:lang w:val="en-GB"/>
        </w:rPr>
        <w:t>(</w:t>
      </w:r>
      <w:r w:rsidRPr="00280C15">
        <w:rPr>
          <w:spacing w:val="-3"/>
          <w:lang w:val="en-GB"/>
        </w:rPr>
        <w:t>63.4 </w:t>
      </w:r>
      <w:r>
        <w:rPr>
          <w:spacing w:val="-3"/>
          <w:lang w:val="en-GB"/>
        </w:rPr>
        <w:t>%)</w:t>
      </w:r>
      <w:r w:rsidRPr="00280C15">
        <w:rPr>
          <w:spacing w:val="-3"/>
          <w:lang w:val="en-GB"/>
        </w:rPr>
        <w:t xml:space="preserve">. </w:t>
      </w:r>
      <w:r w:rsidRPr="00783F91">
        <w:rPr>
          <w:rFonts w:ascii="Times New Roman Bold" w:hAnsi="Times New Roman Bold"/>
          <w:b/>
          <w:lang w:val="en-GB"/>
        </w:rPr>
        <w:t>Economic growth rate</w:t>
      </w:r>
      <w:r w:rsidRPr="00280C15">
        <w:rPr>
          <w:lang w:val="en-GB"/>
        </w:rPr>
        <w:t>: 5.1 </w:t>
      </w:r>
      <w:r>
        <w:rPr>
          <w:lang w:val="en-GB"/>
        </w:rPr>
        <w:t>%</w:t>
      </w:r>
      <w:r w:rsidRPr="00280C15">
        <w:rPr>
          <w:lang w:val="en-GB"/>
        </w:rPr>
        <w:t xml:space="preserve"> (2005). </w:t>
      </w:r>
      <w:r w:rsidRPr="00280C15">
        <w:rPr>
          <w:rFonts w:ascii="Times New Roman Bold" w:hAnsi="Times New Roman Bold"/>
          <w:lang w:val="en-GB"/>
        </w:rPr>
        <w:t>Inflation</w:t>
      </w:r>
      <w:r>
        <w:rPr>
          <w:rFonts w:ascii="Times New Roman Bold" w:hAnsi="Times New Roman Bold"/>
          <w:lang w:val="en-GB"/>
        </w:rPr>
        <w:t xml:space="preserve"> rate</w:t>
      </w:r>
      <w:r w:rsidRPr="00280C15">
        <w:rPr>
          <w:lang w:val="en-GB"/>
        </w:rPr>
        <w:t>: 1.6 </w:t>
      </w:r>
      <w:r>
        <w:rPr>
          <w:lang w:val="en-GB"/>
        </w:rPr>
        <w:t>%</w:t>
      </w:r>
      <w:r w:rsidRPr="00280C15">
        <w:rPr>
          <w:lang w:val="en-GB"/>
        </w:rPr>
        <w:t xml:space="preserve"> (03/2006) </w:t>
      </w:r>
      <w:r w:rsidRPr="00783F91">
        <w:rPr>
          <w:rFonts w:ascii="Times New Roman Bold" w:hAnsi="Times New Roman Bold"/>
          <w:b/>
          <w:lang w:val="en-GB"/>
        </w:rPr>
        <w:t xml:space="preserve">School </w:t>
      </w:r>
      <w:r>
        <w:rPr>
          <w:rFonts w:ascii="Times New Roman Bold" w:hAnsi="Times New Roman Bold"/>
          <w:b/>
          <w:lang w:val="en-GB"/>
        </w:rPr>
        <w:t>enrolment</w:t>
      </w:r>
      <w:r w:rsidRPr="00783F91">
        <w:rPr>
          <w:rFonts w:ascii="Times New Roman Bold" w:hAnsi="Times New Roman Bold"/>
          <w:b/>
          <w:lang w:val="en-GB"/>
        </w:rPr>
        <w:t xml:space="preserve"> rate</w:t>
      </w:r>
      <w:r w:rsidRPr="00280C15">
        <w:rPr>
          <w:lang w:val="en-GB"/>
        </w:rPr>
        <w:t>: 98 </w:t>
      </w:r>
      <w:r>
        <w:rPr>
          <w:lang w:val="en-GB"/>
        </w:rPr>
        <w:t>%</w:t>
      </w:r>
      <w:r w:rsidRPr="00280C15">
        <w:rPr>
          <w:lang w:val="en-GB"/>
        </w:rPr>
        <w:t xml:space="preserve"> (2007).</w:t>
      </w:r>
    </w:p>
    <w:p w:rsidR="00005274" w:rsidRPr="00877057" w:rsidRDefault="00005274" w:rsidP="009A1E3B">
      <w:pPr>
        <w:keepNext/>
        <w:tabs>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B.</w:t>
      </w:r>
      <w:r>
        <w:rPr>
          <w:rFonts w:ascii="Times New Roman Bold" w:hAnsi="Times New Roman Bold"/>
          <w:b/>
          <w:spacing w:val="-3"/>
          <w:lang w:val="en-GB"/>
        </w:rPr>
        <w:t xml:space="preserve">  </w:t>
      </w:r>
      <w:r w:rsidRPr="00877057">
        <w:rPr>
          <w:rFonts w:ascii="Times New Roman Bold" w:hAnsi="Times New Roman Bold"/>
          <w:b/>
          <w:spacing w:val="-3"/>
          <w:lang w:val="en-GB"/>
        </w:rPr>
        <w:t>Political structure</w:t>
      </w:r>
    </w:p>
    <w:p w:rsidR="00005274" w:rsidRDefault="00005274" w:rsidP="009A1E3B">
      <w:pPr>
        <w:keepNext/>
        <w:tabs>
          <w:tab w:val="left" w:pos="567"/>
        </w:tabs>
        <w:spacing w:before="120" w:after="240"/>
        <w:rPr>
          <w:lang w:val="en-US"/>
        </w:rPr>
      </w:pPr>
      <w:r>
        <w:rPr>
          <w:spacing w:val="-3"/>
          <w:lang w:val="en-GB"/>
        </w:rPr>
        <w:t>12.</w:t>
      </w:r>
      <w:r>
        <w:rPr>
          <w:spacing w:val="-3"/>
          <w:lang w:val="en-GB"/>
        </w:rPr>
        <w:tab/>
      </w:r>
      <w:r w:rsidRPr="00280C15">
        <w:rPr>
          <w:spacing w:val="-3"/>
          <w:lang w:val="en-GB"/>
        </w:rPr>
        <w:t xml:space="preserve">When it became independent, </w:t>
      </w:r>
      <w:smartTag w:uri="urn:schemas-microsoft-com:office:smarttags" w:element="country-region">
        <w:smartTag w:uri="urn:schemas-microsoft-com:office:smarttags" w:element="place">
          <w:r w:rsidRPr="00280C15">
            <w:rPr>
              <w:spacing w:val="-3"/>
              <w:lang w:val="en-GB"/>
            </w:rPr>
            <w:t>Algeria</w:t>
          </w:r>
        </w:smartTag>
      </w:smartTag>
      <w:r w:rsidRPr="00280C15">
        <w:rPr>
          <w:spacing w:val="-3"/>
          <w:lang w:val="en-GB"/>
        </w:rPr>
        <w:t xml:space="preserve"> was confronted with many challenges, including returning refugees, social and moral support for the </w:t>
      </w:r>
      <w:r>
        <w:rPr>
          <w:spacing w:val="-3"/>
          <w:lang w:val="en-GB"/>
        </w:rPr>
        <w:t>beneficiaries</w:t>
      </w:r>
      <w:r w:rsidRPr="00280C15">
        <w:rPr>
          <w:spacing w:val="-3"/>
          <w:lang w:val="en-GB"/>
        </w:rPr>
        <w:t xml:space="preserve"> of </w:t>
      </w:r>
      <w:r>
        <w:rPr>
          <w:spacing w:val="-3"/>
          <w:lang w:val="en-GB"/>
        </w:rPr>
        <w:t xml:space="preserve">the </w:t>
      </w:r>
      <w:r w:rsidRPr="00280C15">
        <w:rPr>
          <w:spacing w:val="-3"/>
          <w:lang w:val="en-GB"/>
        </w:rPr>
        <w:t xml:space="preserve">victims of the war of national liberation, national reconstruction, and </w:t>
      </w:r>
      <w:r>
        <w:rPr>
          <w:spacing w:val="-3"/>
          <w:lang w:val="en-GB"/>
        </w:rPr>
        <w:t>setting up</w:t>
      </w:r>
      <w:r w:rsidRPr="00280C15">
        <w:rPr>
          <w:spacing w:val="-3"/>
          <w:lang w:val="en-GB"/>
        </w:rPr>
        <w:t xml:space="preserve"> the State administration. </w:t>
      </w:r>
      <w:r w:rsidRPr="00EF069E">
        <w:rPr>
          <w:lang w:val="en-US"/>
        </w:rPr>
        <w:t>The institutions needed to enable a young nation to meet such challenges had to be designed and established and their effectiveness in the political and economi</w:t>
      </w:r>
      <w:r>
        <w:rPr>
          <w:lang w:val="en-US"/>
        </w:rPr>
        <w:t xml:space="preserve">c context of the time ensured. </w:t>
      </w:r>
      <w:r w:rsidRPr="00EF069E">
        <w:rPr>
          <w:lang w:val="en-US"/>
        </w:rPr>
        <w:t xml:space="preserve">This reconstruction effort </w:t>
      </w:r>
      <w:r>
        <w:rPr>
          <w:lang w:val="en-US"/>
        </w:rPr>
        <w:t>led to</w:t>
      </w:r>
      <w:r w:rsidRPr="00EF069E">
        <w:rPr>
          <w:lang w:val="en-US"/>
        </w:rPr>
        <w:t xml:space="preserve"> compulsory schooling for all, free health care and a policy of full employment. </w:t>
      </w:r>
    </w:p>
    <w:p w:rsidR="00005274" w:rsidRPr="005A3571" w:rsidRDefault="00005274" w:rsidP="00246960">
      <w:pPr>
        <w:numPr>
          <w:ilvl w:val="0"/>
          <w:numId w:val="39"/>
        </w:numPr>
        <w:tabs>
          <w:tab w:val="left" w:pos="567"/>
        </w:tabs>
        <w:spacing w:before="120" w:after="240"/>
        <w:ind w:left="0" w:hanging="76"/>
        <w:rPr>
          <w:lang w:val="en-US"/>
        </w:rPr>
      </w:pPr>
      <w:r w:rsidRPr="00EF069E">
        <w:rPr>
          <w:lang w:val="en-US"/>
        </w:rPr>
        <w:t xml:space="preserve">From 1988 onwards, there was a growing determination in </w:t>
      </w:r>
      <w:smartTag w:uri="urn:schemas-microsoft-com:office:smarttags" w:element="country-region">
        <w:smartTag w:uri="urn:schemas-microsoft-com:office:smarttags" w:element="place">
          <w:r w:rsidRPr="00EF069E">
            <w:rPr>
              <w:lang w:val="en-US"/>
            </w:rPr>
            <w:t>Algeria</w:t>
          </w:r>
        </w:smartTag>
      </w:smartTag>
      <w:r w:rsidRPr="00EF069E">
        <w:rPr>
          <w:lang w:val="en-US"/>
        </w:rPr>
        <w:t xml:space="preserve"> to consolidate the rule of law and </w:t>
      </w:r>
      <w:r>
        <w:rPr>
          <w:lang w:val="en-US"/>
        </w:rPr>
        <w:t>to initiate</w:t>
      </w:r>
      <w:r w:rsidRPr="00EF069E">
        <w:rPr>
          <w:lang w:val="en-US"/>
        </w:rPr>
        <w:t xml:space="preserve"> a </w:t>
      </w:r>
      <w:r>
        <w:rPr>
          <w:lang w:val="en-US"/>
        </w:rPr>
        <w:t xml:space="preserve">two-pronged </w:t>
      </w:r>
      <w:r w:rsidRPr="00EF069E">
        <w:rPr>
          <w:lang w:val="en-US"/>
        </w:rPr>
        <w:t xml:space="preserve">transition (political democratization and economic liberalization).  As was the case </w:t>
      </w:r>
      <w:r>
        <w:rPr>
          <w:lang w:val="en-US"/>
        </w:rPr>
        <w:t>in other countries</w:t>
      </w:r>
      <w:r w:rsidRPr="00EF069E">
        <w:rPr>
          <w:lang w:val="en-US"/>
        </w:rPr>
        <w:t xml:space="preserve">, this transition did not take place without difficulty. The building of a modern democratically functioning State with a transparent administration was hampered by domestic obstacles linked to a single-party culture and </w:t>
      </w:r>
      <w:r>
        <w:rPr>
          <w:lang w:val="en-US"/>
        </w:rPr>
        <w:t xml:space="preserve">to </w:t>
      </w:r>
      <w:r w:rsidRPr="00EF069E">
        <w:rPr>
          <w:lang w:val="en-US"/>
        </w:rPr>
        <w:t>economic and social constraints.</w:t>
      </w:r>
      <w:r>
        <w:rPr>
          <w:lang w:val="en-US"/>
        </w:rPr>
        <w:t xml:space="preserve"> </w:t>
      </w:r>
      <w:r w:rsidRPr="005A3571">
        <w:rPr>
          <w:spacing w:val="-3"/>
          <w:lang w:val="en-GB"/>
        </w:rPr>
        <w:t>The political reforms undertaken by the public authorities since then have led, after a long process of dialogue with all the political parties in a spirit of respect for the Constitution and the laws of the Republic, to the establishment of democratically elected institutions. The adoption by referendum of a revised Constitution, on 28 November 1996, further consolidated civic liberties, political pluralism, the separation of powers and the independence of the judiciary.</w:t>
      </w:r>
    </w:p>
    <w:p w:rsidR="00005274" w:rsidRPr="00280C15" w:rsidRDefault="00005274" w:rsidP="00796DD9">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spacing w:val="-3"/>
          <w:lang w:val="en-GB"/>
        </w:rPr>
      </w:pPr>
      <w:r w:rsidRPr="00280C15">
        <w:rPr>
          <w:spacing w:val="-3"/>
          <w:lang w:val="en-GB"/>
        </w:rPr>
        <w:t xml:space="preserve"> </w:t>
      </w:r>
      <w:r>
        <w:rPr>
          <w:spacing w:val="-3"/>
          <w:lang w:val="en-GB"/>
        </w:rPr>
        <w:t>Besides</w:t>
      </w:r>
      <w:r w:rsidRPr="00280C15">
        <w:rPr>
          <w:spacing w:val="-3"/>
          <w:lang w:val="en-GB"/>
        </w:rPr>
        <w:t xml:space="preserve"> the Constitution, </w:t>
      </w:r>
      <w:r w:rsidRPr="005A3571">
        <w:rPr>
          <w:lang w:val="en-US"/>
        </w:rPr>
        <w:t>the democratization of public activity in Algeria today is based on three laws</w:t>
      </w:r>
      <w:r w:rsidRPr="00280C15">
        <w:rPr>
          <w:spacing w:val="-3"/>
          <w:lang w:val="en-GB"/>
        </w:rPr>
        <w:t>:</w:t>
      </w:r>
    </w:p>
    <w:p w:rsidR="00005274" w:rsidRPr="00280C15" w:rsidRDefault="00005274" w:rsidP="00796DD9">
      <w:pPr>
        <w:numPr>
          <w:ilvl w:val="1"/>
          <w:numId w:val="1"/>
        </w:numPr>
        <w:tabs>
          <w:tab w:val="left" w:pos="567"/>
        </w:tabs>
        <w:spacing w:after="240"/>
        <w:rPr>
          <w:spacing w:val="-3"/>
          <w:lang w:val="en-GB"/>
        </w:rPr>
      </w:pPr>
      <w:r w:rsidRPr="00C55F7E">
        <w:rPr>
          <w:rFonts w:ascii="Times New Roman Italic" w:hAnsi="Times New Roman Italic"/>
          <w:i/>
          <w:spacing w:val="-3"/>
          <w:lang w:val="en-GB"/>
        </w:rPr>
        <w:t>The Political Parties Act</w:t>
      </w:r>
      <w:r w:rsidRPr="00280C15">
        <w:rPr>
          <w:spacing w:val="-3"/>
          <w:lang w:val="en-GB"/>
        </w:rPr>
        <w:t xml:space="preserve">, which was adopted in 1989 and amended in 1997, admitted more than 60 political groupings to </w:t>
      </w:r>
      <w:r>
        <w:rPr>
          <w:spacing w:val="-3"/>
          <w:lang w:val="en-GB"/>
        </w:rPr>
        <w:t>the</w:t>
      </w:r>
      <w:r w:rsidRPr="00280C15">
        <w:rPr>
          <w:spacing w:val="-3"/>
          <w:lang w:val="en-GB"/>
        </w:rPr>
        <w:t xml:space="preserve"> political </w:t>
      </w:r>
      <w:r>
        <w:rPr>
          <w:spacing w:val="-3"/>
          <w:lang w:val="en-GB"/>
        </w:rPr>
        <w:t>scene</w:t>
      </w:r>
      <w:r w:rsidRPr="00280C15">
        <w:rPr>
          <w:spacing w:val="-3"/>
          <w:lang w:val="en-GB"/>
        </w:rPr>
        <w:t xml:space="preserve">. </w:t>
      </w:r>
      <w:r w:rsidRPr="005A3571">
        <w:rPr>
          <w:lang w:val="en-US"/>
        </w:rPr>
        <w:t>A subsequent adjustment brought th</w:t>
      </w:r>
      <w:r>
        <w:rPr>
          <w:lang w:val="en-US"/>
        </w:rPr>
        <w:t>is</w:t>
      </w:r>
      <w:r w:rsidRPr="005A3571">
        <w:rPr>
          <w:lang w:val="en-US"/>
        </w:rPr>
        <w:t xml:space="preserve"> number down to </w:t>
      </w:r>
      <w:r>
        <w:rPr>
          <w:lang w:val="en-US"/>
        </w:rPr>
        <w:t>the</w:t>
      </w:r>
      <w:r w:rsidRPr="005A3571">
        <w:rPr>
          <w:lang w:val="en-US"/>
        </w:rPr>
        <w:t xml:space="preserve"> current figure of 28</w:t>
      </w:r>
      <w:r w:rsidRPr="00280C15">
        <w:rPr>
          <w:spacing w:val="-3"/>
          <w:lang w:val="en-GB"/>
        </w:rPr>
        <w:t>;</w:t>
      </w:r>
    </w:p>
    <w:p w:rsidR="00005274" w:rsidRPr="00280C15" w:rsidRDefault="00005274" w:rsidP="00796DD9">
      <w:pPr>
        <w:numPr>
          <w:ilvl w:val="1"/>
          <w:numId w:val="1"/>
        </w:numPr>
        <w:tabs>
          <w:tab w:val="left" w:pos="567"/>
        </w:tabs>
        <w:spacing w:after="240"/>
        <w:rPr>
          <w:spacing w:val="-3"/>
          <w:lang w:val="en-GB"/>
        </w:rPr>
      </w:pPr>
      <w:r w:rsidRPr="00C55F7E">
        <w:rPr>
          <w:rFonts w:ascii="Times New Roman Italic" w:hAnsi="Times New Roman Italic"/>
          <w:i/>
          <w:spacing w:val="-3"/>
          <w:lang w:val="en-GB"/>
        </w:rPr>
        <w:t>The Associations Act</w:t>
      </w:r>
      <w:r w:rsidRPr="00280C15">
        <w:rPr>
          <w:spacing w:val="-3"/>
          <w:lang w:val="en-GB"/>
        </w:rPr>
        <w:t xml:space="preserve">, promulgated in 1988 and amended in 1990, provides that associations may be </w:t>
      </w:r>
      <w:r>
        <w:rPr>
          <w:spacing w:val="-3"/>
          <w:lang w:val="en-GB"/>
        </w:rPr>
        <w:t>established</w:t>
      </w:r>
      <w:r w:rsidRPr="00280C15">
        <w:rPr>
          <w:spacing w:val="-3"/>
          <w:lang w:val="en-GB"/>
        </w:rPr>
        <w:t xml:space="preserve"> by simple declaration on the part of the founder members, either </w:t>
      </w:r>
      <w:r w:rsidRPr="00903ABB">
        <w:rPr>
          <w:lang w:val="en-GB"/>
        </w:rPr>
        <w:t>at</w:t>
      </w:r>
      <w:r w:rsidRPr="00280C15">
        <w:rPr>
          <w:spacing w:val="-3"/>
          <w:lang w:val="en-GB"/>
        </w:rPr>
        <w:t xml:space="preserve"> the </w:t>
      </w:r>
      <w:r w:rsidRPr="00055F82">
        <w:rPr>
          <w:rFonts w:ascii="Times New Roman Italic" w:hAnsi="Times New Roman Italic"/>
          <w:i/>
          <w:spacing w:val="-3"/>
          <w:lang w:val="en-GB"/>
        </w:rPr>
        <w:t>wilaya</w:t>
      </w:r>
      <w:r w:rsidRPr="00280C15">
        <w:rPr>
          <w:spacing w:val="-3"/>
          <w:lang w:val="en-GB"/>
        </w:rPr>
        <w:t xml:space="preserve"> (prefecture), or at the Ministry of the Interior (if the association has national coverage</w:t>
      </w:r>
      <w:r>
        <w:rPr>
          <w:spacing w:val="-3"/>
          <w:lang w:val="en-GB"/>
        </w:rPr>
        <w:t>)</w:t>
      </w:r>
      <w:r w:rsidRPr="00280C15">
        <w:rPr>
          <w:spacing w:val="-3"/>
          <w:lang w:val="en-GB"/>
        </w:rPr>
        <w:t xml:space="preserve">. There are </w:t>
      </w:r>
      <w:r>
        <w:rPr>
          <w:spacing w:val="-3"/>
          <w:lang w:val="en-GB"/>
        </w:rPr>
        <w:t>currently</w:t>
      </w:r>
      <w:r w:rsidRPr="00280C15">
        <w:rPr>
          <w:spacing w:val="-3"/>
          <w:lang w:val="en-GB"/>
        </w:rPr>
        <w:t xml:space="preserve"> some 79,971 associations in activity in Algeria, </w:t>
      </w:r>
      <w:r w:rsidRPr="00903ABB">
        <w:rPr>
          <w:rFonts w:ascii="Times New Roman Italic" w:hAnsi="Times New Roman Italic"/>
          <w:spacing w:val="-3"/>
          <w:lang w:val="en-GB"/>
        </w:rPr>
        <w:t>covering</w:t>
      </w:r>
      <w:r w:rsidRPr="00280C15">
        <w:rPr>
          <w:spacing w:val="-3"/>
          <w:lang w:val="en-GB"/>
        </w:rPr>
        <w:t xml:space="preserve"> a variety of areas such as the defence of women’s rights, the protection of the environment and the promotion of the rights of persons with disabilities </w:t>
      </w:r>
      <w:r>
        <w:rPr>
          <w:spacing w:val="-3"/>
          <w:lang w:val="en-GB"/>
        </w:rPr>
        <w:t>and</w:t>
      </w:r>
      <w:r w:rsidRPr="00280C15">
        <w:rPr>
          <w:spacing w:val="-3"/>
          <w:lang w:val="en-GB"/>
        </w:rPr>
        <w:t xml:space="preserve"> elderly persons</w:t>
      </w:r>
      <w:r>
        <w:rPr>
          <w:spacing w:val="-3"/>
          <w:lang w:val="en-GB"/>
        </w:rPr>
        <w:t>;</w:t>
      </w:r>
    </w:p>
    <w:p w:rsidR="00005274" w:rsidRPr="00280C15" w:rsidRDefault="00005274" w:rsidP="00796DD9">
      <w:pPr>
        <w:numPr>
          <w:ilvl w:val="1"/>
          <w:numId w:val="1"/>
        </w:numPr>
        <w:tabs>
          <w:tab w:val="left" w:pos="567"/>
        </w:tabs>
        <w:spacing w:after="240"/>
        <w:rPr>
          <w:spacing w:val="-3"/>
          <w:lang w:val="en-GB"/>
        </w:rPr>
      </w:pPr>
      <w:r w:rsidRPr="00C55F7E">
        <w:rPr>
          <w:rFonts w:ascii="Times New Roman Italic" w:hAnsi="Times New Roman Italic"/>
          <w:i/>
          <w:spacing w:val="-3"/>
          <w:lang w:val="en-GB"/>
        </w:rPr>
        <w:t xml:space="preserve">The </w:t>
      </w:r>
      <w:r w:rsidRPr="00C55F7E">
        <w:rPr>
          <w:i/>
          <w:lang w:val="en-GB"/>
        </w:rPr>
        <w:t>Information</w:t>
      </w:r>
      <w:r w:rsidRPr="00C55F7E">
        <w:rPr>
          <w:rFonts w:ascii="Times New Roman Italic" w:hAnsi="Times New Roman Italic"/>
          <w:i/>
          <w:spacing w:val="-3"/>
          <w:lang w:val="en-GB"/>
        </w:rPr>
        <w:t xml:space="preserve"> Act</w:t>
      </w:r>
      <w:r w:rsidRPr="00280C15">
        <w:rPr>
          <w:spacing w:val="-3"/>
          <w:lang w:val="en-GB"/>
        </w:rPr>
        <w:t xml:space="preserve">, which </w:t>
      </w:r>
      <w:r>
        <w:rPr>
          <w:spacing w:val="-3"/>
          <w:lang w:val="en-GB"/>
        </w:rPr>
        <w:t xml:space="preserve">was </w:t>
      </w:r>
      <w:r w:rsidRPr="00280C15">
        <w:rPr>
          <w:spacing w:val="-3"/>
          <w:lang w:val="en-GB"/>
        </w:rPr>
        <w:t xml:space="preserve">adopted in 1990, opened the way to the emergence of an </w:t>
      </w:r>
      <w:r w:rsidRPr="00280C15">
        <w:rPr>
          <w:lang w:val="en-GB"/>
        </w:rPr>
        <w:t>independent</w:t>
      </w:r>
      <w:r w:rsidRPr="00280C15">
        <w:rPr>
          <w:spacing w:val="-3"/>
          <w:lang w:val="en-GB"/>
        </w:rPr>
        <w:t xml:space="preserve"> or partisan press alongside the public service media.</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The first pluralist elections for the </w:t>
      </w:r>
      <w:r>
        <w:rPr>
          <w:spacing w:val="-3"/>
          <w:lang w:val="en-GB"/>
        </w:rPr>
        <w:t>office of P</w:t>
      </w:r>
      <w:r w:rsidRPr="00280C15">
        <w:rPr>
          <w:spacing w:val="-3"/>
          <w:lang w:val="en-GB"/>
        </w:rPr>
        <w:t>residen</w:t>
      </w:r>
      <w:r>
        <w:rPr>
          <w:spacing w:val="-3"/>
          <w:lang w:val="en-GB"/>
        </w:rPr>
        <w:t>t</w:t>
      </w:r>
      <w:r w:rsidRPr="00280C15">
        <w:rPr>
          <w:spacing w:val="-3"/>
          <w:lang w:val="en-GB"/>
        </w:rPr>
        <w:t xml:space="preserve"> </w:t>
      </w:r>
      <w:r>
        <w:rPr>
          <w:spacing w:val="-3"/>
          <w:lang w:val="en-GB"/>
        </w:rPr>
        <w:t>of the Republic were held on 16 </w:t>
      </w:r>
      <w:r w:rsidRPr="00280C15">
        <w:rPr>
          <w:spacing w:val="-3"/>
          <w:lang w:val="en-GB"/>
        </w:rPr>
        <w:t xml:space="preserve">November 1995. </w:t>
      </w:r>
      <w:r w:rsidRPr="00280C15">
        <w:rPr>
          <w:lang w:val="en-GB"/>
        </w:rPr>
        <w:t>The</w:t>
      </w:r>
      <w:r>
        <w:rPr>
          <w:lang w:val="en-GB"/>
        </w:rPr>
        <w:t>y</w:t>
      </w:r>
      <w:r w:rsidRPr="00280C15">
        <w:rPr>
          <w:spacing w:val="-3"/>
          <w:lang w:val="en-GB"/>
        </w:rPr>
        <w:t xml:space="preserve"> were followed by legislative elections in June 1997 and anticipated presidential elections on 15 April 1999.</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The President of the Republic exercises supreme authority in the country subject to the limits </w:t>
      </w:r>
      <w:r w:rsidRPr="00280C15">
        <w:rPr>
          <w:lang w:val="en-GB"/>
        </w:rPr>
        <w:t>laid</w:t>
      </w:r>
      <w:r w:rsidRPr="00280C15">
        <w:rPr>
          <w:spacing w:val="-3"/>
          <w:lang w:val="en-GB"/>
        </w:rPr>
        <w:t xml:space="preserve"> down in the Constitution; he appoints the head of Government and may stand for re-</w:t>
      </w:r>
      <w:r w:rsidRPr="00881B47">
        <w:rPr>
          <w:lang w:val="en-GB"/>
        </w:rPr>
        <w:t>election</w:t>
      </w:r>
      <w:r w:rsidRPr="00280C15">
        <w:rPr>
          <w:spacing w:val="-3"/>
          <w:lang w:val="en-GB"/>
        </w:rPr>
        <w:t xml:space="preserve"> only once. The head of the Government draws up a programme and submits it for the approval of the National </w:t>
      </w:r>
      <w:r>
        <w:rPr>
          <w:spacing w:val="-3"/>
          <w:lang w:val="en-GB"/>
        </w:rPr>
        <w:t xml:space="preserve">People’s </w:t>
      </w:r>
      <w:r w:rsidRPr="00280C15">
        <w:rPr>
          <w:spacing w:val="-3"/>
          <w:lang w:val="en-GB"/>
        </w:rPr>
        <w:t>Assembly. The last presidential election was held on 8 April 2004 and led to the reinstatement of President Abdelaziz Bouteflika for a second term of office.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The legislative power is exercised by Parliament, which </w:t>
      </w:r>
      <w:r>
        <w:rPr>
          <w:spacing w:val="-3"/>
          <w:lang w:val="en-GB"/>
        </w:rPr>
        <w:t>consists</w:t>
      </w:r>
      <w:r w:rsidRPr="00280C15">
        <w:rPr>
          <w:spacing w:val="-3"/>
          <w:lang w:val="en-GB"/>
        </w:rPr>
        <w:t xml:space="preserve"> of two </w:t>
      </w:r>
      <w:r>
        <w:rPr>
          <w:spacing w:val="-3"/>
          <w:lang w:val="en-GB"/>
        </w:rPr>
        <w:t>houses</w:t>
      </w:r>
      <w:r w:rsidRPr="00280C15">
        <w:rPr>
          <w:spacing w:val="-3"/>
          <w:lang w:val="en-GB"/>
        </w:rPr>
        <w:t xml:space="preserve">: the </w:t>
      </w:r>
      <w:r w:rsidRPr="00881B47">
        <w:rPr>
          <w:lang w:val="en-GB"/>
        </w:rPr>
        <w:t>National</w:t>
      </w:r>
      <w:r w:rsidRPr="00280C15">
        <w:rPr>
          <w:spacing w:val="-3"/>
          <w:lang w:val="en-GB"/>
        </w:rPr>
        <w:t xml:space="preserve"> </w:t>
      </w:r>
      <w:r w:rsidRPr="00280C15">
        <w:rPr>
          <w:lang w:val="en-GB"/>
        </w:rPr>
        <w:t>People’s</w:t>
      </w:r>
      <w:r w:rsidRPr="00280C15">
        <w:rPr>
          <w:spacing w:val="-3"/>
          <w:lang w:val="en-GB"/>
        </w:rPr>
        <w:t xml:space="preserve"> Assembly and the Council of the Nation (Senate).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Parliament monitors the Government’s action and </w:t>
      </w:r>
      <w:r>
        <w:rPr>
          <w:spacing w:val="-3"/>
          <w:lang w:val="en-GB"/>
        </w:rPr>
        <w:t>enacts laws</w:t>
      </w:r>
      <w:r w:rsidRPr="00280C15">
        <w:rPr>
          <w:spacing w:val="-3"/>
          <w:lang w:val="en-GB"/>
        </w:rPr>
        <w:t>. The National People’s As</w:t>
      </w:r>
      <w:r w:rsidRPr="00280C15">
        <w:rPr>
          <w:lang w:val="en-GB"/>
        </w:rPr>
        <w:t>s</w:t>
      </w:r>
      <w:r w:rsidRPr="00280C15">
        <w:rPr>
          <w:spacing w:val="-3"/>
          <w:lang w:val="en-GB"/>
        </w:rPr>
        <w:t xml:space="preserve">embly </w:t>
      </w:r>
      <w:r>
        <w:rPr>
          <w:spacing w:val="-3"/>
          <w:lang w:val="en-GB"/>
        </w:rPr>
        <w:t>is composed of</w:t>
      </w:r>
      <w:r w:rsidRPr="00280C15">
        <w:rPr>
          <w:spacing w:val="-3"/>
          <w:lang w:val="en-GB"/>
        </w:rPr>
        <w:t xml:space="preserve"> 389 deputies (of whom 29 are women) following the legislative elections of 17 </w:t>
      </w:r>
      <w:r w:rsidRPr="00881B47">
        <w:rPr>
          <w:lang w:val="en-GB"/>
        </w:rPr>
        <w:t>May</w:t>
      </w:r>
      <w:r w:rsidRPr="00280C15">
        <w:rPr>
          <w:spacing w:val="-3"/>
          <w:lang w:val="en-GB"/>
        </w:rPr>
        <w:t xml:space="preserve"> 2007. The Council of the Nation has 144 members, two-thirds of whom are elected by indirect ballot and the remaining third of whom</w:t>
      </w:r>
      <w:r>
        <w:rPr>
          <w:spacing w:val="-3"/>
          <w:lang w:val="en-GB"/>
        </w:rPr>
        <w:t xml:space="preserve"> -</w:t>
      </w:r>
      <w:r w:rsidRPr="00280C15">
        <w:rPr>
          <w:spacing w:val="-3"/>
          <w:lang w:val="en-GB"/>
        </w:rPr>
        <w:t xml:space="preserve"> 48 members</w:t>
      </w:r>
      <w:r>
        <w:rPr>
          <w:spacing w:val="-3"/>
          <w:lang w:val="en-GB"/>
        </w:rPr>
        <w:t xml:space="preserve"> -</w:t>
      </w:r>
      <w:r w:rsidRPr="00280C15">
        <w:rPr>
          <w:spacing w:val="-3"/>
          <w:lang w:val="en-GB"/>
        </w:rPr>
        <w:t xml:space="preserve"> are appointed by the President of the Republic.</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The </w:t>
      </w:r>
      <w:r w:rsidRPr="00280C15">
        <w:rPr>
          <w:lang w:val="en-GB"/>
        </w:rPr>
        <w:t>independence</w:t>
      </w:r>
      <w:r w:rsidRPr="00280C15">
        <w:rPr>
          <w:spacing w:val="-3"/>
          <w:lang w:val="en-GB"/>
        </w:rPr>
        <w:t xml:space="preserve"> of the judiciary is enshrined in article 138 of the Constitution.</w:t>
      </w:r>
    </w:p>
    <w:p w:rsidR="00005274" w:rsidRPr="00877057"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II.</w:t>
      </w:r>
      <w:r>
        <w:rPr>
          <w:rFonts w:ascii="Times New Roman Bold" w:hAnsi="Times New Roman Bold"/>
          <w:b/>
          <w:spacing w:val="-3"/>
          <w:lang w:val="en-GB"/>
        </w:rPr>
        <w:t xml:space="preserve"> </w:t>
      </w:r>
      <w:r w:rsidRPr="00877057">
        <w:rPr>
          <w:rFonts w:ascii="Times New Roman Bold" w:hAnsi="Times New Roman Bold"/>
          <w:b/>
          <w:spacing w:val="-3"/>
          <w:lang w:val="en-GB"/>
        </w:rPr>
        <w:t xml:space="preserve"> GENERAL LEGAL FRAMEWORK FOR THE PROTECTION</w:t>
      </w:r>
      <w:r>
        <w:rPr>
          <w:rFonts w:ascii="Times New Roman Bold" w:hAnsi="Times New Roman Bold"/>
          <w:b/>
          <w:spacing w:val="-3"/>
          <w:lang w:val="en-GB"/>
        </w:rPr>
        <w:br/>
      </w:r>
      <w:r w:rsidRPr="00877057">
        <w:rPr>
          <w:rFonts w:ascii="Times New Roman Bold" w:hAnsi="Times New Roman Bold"/>
          <w:b/>
          <w:spacing w:val="-3"/>
          <w:lang w:val="en-GB"/>
        </w:rPr>
        <w:t>OF HUMAN RIGHTS</w:t>
      </w:r>
    </w:p>
    <w:p w:rsidR="00005274" w:rsidRPr="00877057" w:rsidRDefault="00005274" w:rsidP="00796DD9">
      <w:pPr>
        <w:keepNext/>
        <w:keepLines/>
        <w:tabs>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A.</w:t>
      </w:r>
      <w:r>
        <w:rPr>
          <w:rFonts w:ascii="Times New Roman Bold" w:hAnsi="Times New Roman Bold"/>
          <w:b/>
          <w:spacing w:val="-3"/>
          <w:lang w:val="en-GB"/>
        </w:rPr>
        <w:t xml:space="preserve"> </w:t>
      </w:r>
      <w:r w:rsidRPr="00877057">
        <w:rPr>
          <w:rFonts w:ascii="Times New Roman Bold" w:hAnsi="Times New Roman Bold"/>
          <w:b/>
          <w:spacing w:val="-3"/>
          <w:lang w:val="en-GB"/>
        </w:rPr>
        <w:t xml:space="preserve"> Human rights mechanisms</w:t>
      </w:r>
    </w:p>
    <w:p w:rsidR="00005274" w:rsidRPr="00280C15" w:rsidRDefault="00005274" w:rsidP="00246960">
      <w:pPr>
        <w:keepNext/>
        <w:keepLines/>
        <w:numPr>
          <w:ilvl w:val="0"/>
          <w:numId w:val="39"/>
        </w:numPr>
        <w:tabs>
          <w:tab w:val="num" w:pos="0"/>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 xml:space="preserve">By now </w:t>
      </w:r>
      <w:r w:rsidRPr="00280C15">
        <w:rPr>
          <w:lang w:val="en-GB"/>
        </w:rPr>
        <w:t>most</w:t>
      </w:r>
      <w:r w:rsidRPr="00280C15">
        <w:rPr>
          <w:spacing w:val="-3"/>
          <w:lang w:val="en-GB"/>
        </w:rPr>
        <w:t xml:space="preserve"> of the </w:t>
      </w:r>
      <w:r>
        <w:rPr>
          <w:spacing w:val="-3"/>
          <w:lang w:val="en-GB"/>
        </w:rPr>
        <w:t>early-</w:t>
      </w:r>
      <w:r w:rsidRPr="00280C15">
        <w:rPr>
          <w:spacing w:val="-3"/>
          <w:lang w:val="en-GB"/>
        </w:rPr>
        <w:t xml:space="preserve">warning and monitoring mechanisms </w:t>
      </w:r>
      <w:r>
        <w:rPr>
          <w:spacing w:val="-3"/>
          <w:lang w:val="en-GB"/>
        </w:rPr>
        <w:t>in the area of</w:t>
      </w:r>
      <w:r w:rsidRPr="00280C15">
        <w:rPr>
          <w:spacing w:val="-3"/>
          <w:lang w:val="en-GB"/>
        </w:rPr>
        <w:t xml:space="preserve"> human rights in Algeria have been instituted. These mechanisms cover individual civil and political rights as well as co</w:t>
      </w:r>
      <w:r>
        <w:rPr>
          <w:spacing w:val="-3"/>
          <w:lang w:val="en-GB"/>
        </w:rPr>
        <w:t>ll</w:t>
      </w:r>
      <w:r w:rsidRPr="00280C15">
        <w:rPr>
          <w:spacing w:val="-3"/>
          <w:lang w:val="en-GB"/>
        </w:rPr>
        <w:t>ective economic, social and cultural rights. They rest on four main categories of safeguards, which act in combination.</w:t>
      </w:r>
    </w:p>
    <w:p w:rsidR="00005274" w:rsidRPr="00877057" w:rsidRDefault="00005274" w:rsidP="00796DD9">
      <w:pPr>
        <w:tabs>
          <w:tab w:val="left" w:pos="360"/>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1.</w:t>
      </w:r>
      <w:r>
        <w:rPr>
          <w:rFonts w:ascii="Times New Roman Bold" w:hAnsi="Times New Roman Bold"/>
          <w:b/>
          <w:spacing w:val="-3"/>
          <w:lang w:val="en-GB"/>
        </w:rPr>
        <w:t xml:space="preserve">  </w:t>
      </w:r>
      <w:r w:rsidRPr="00877057">
        <w:rPr>
          <w:rFonts w:ascii="Times New Roman Bold" w:hAnsi="Times New Roman Bold"/>
          <w:b/>
          <w:spacing w:val="-3"/>
          <w:lang w:val="en-GB"/>
        </w:rPr>
        <w:t>Political safeguards</w:t>
      </w:r>
    </w:p>
    <w:p w:rsidR="00005274" w:rsidRPr="00280C15" w:rsidRDefault="00005274" w:rsidP="00246960">
      <w:pPr>
        <w:keepNext/>
        <w:keepLines/>
        <w:numPr>
          <w:ilvl w:val="0"/>
          <w:numId w:val="39"/>
        </w:numPr>
        <w:tabs>
          <w:tab w:val="num" w:pos="0"/>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 xml:space="preserve">These act through the Parliament, whose twin </w:t>
      </w:r>
      <w:r>
        <w:rPr>
          <w:spacing w:val="-3"/>
          <w:lang w:val="en-GB"/>
        </w:rPr>
        <w:t>houses</w:t>
      </w:r>
      <w:r w:rsidRPr="00280C15">
        <w:rPr>
          <w:spacing w:val="-3"/>
          <w:lang w:val="en-GB"/>
        </w:rPr>
        <w:t xml:space="preserve"> − the National People’s Assembly </w:t>
      </w:r>
      <w:r w:rsidRPr="003C54C5">
        <w:rPr>
          <w:spacing w:val="-3"/>
          <w:lang w:val="en-GB"/>
        </w:rPr>
        <w:t>and</w:t>
      </w:r>
      <w:r w:rsidRPr="00280C15">
        <w:rPr>
          <w:spacing w:val="-3"/>
          <w:lang w:val="en-GB"/>
        </w:rPr>
        <w:t xml:space="preserve"> the Council of the Nation </w:t>
      </w:r>
      <w:r>
        <w:rPr>
          <w:spacing w:val="-3"/>
          <w:lang w:val="en-GB"/>
        </w:rPr>
        <w:t>–</w:t>
      </w:r>
      <w:r w:rsidRPr="00280C15">
        <w:rPr>
          <w:spacing w:val="-3"/>
          <w:lang w:val="en-GB"/>
        </w:rPr>
        <w:t xml:space="preserve"> </w:t>
      </w:r>
      <w:r>
        <w:rPr>
          <w:spacing w:val="-3"/>
          <w:lang w:val="en-GB"/>
        </w:rPr>
        <w:t>constitute both</w:t>
      </w:r>
      <w:r w:rsidRPr="00280C15">
        <w:rPr>
          <w:spacing w:val="-3"/>
          <w:lang w:val="en-GB"/>
        </w:rPr>
        <w:t xml:space="preserve"> the institutional </w:t>
      </w:r>
      <w:r>
        <w:rPr>
          <w:spacing w:val="-3"/>
          <w:lang w:val="en-GB"/>
        </w:rPr>
        <w:t xml:space="preserve">embodiment </w:t>
      </w:r>
      <w:r w:rsidRPr="00280C15">
        <w:rPr>
          <w:spacing w:val="-3"/>
          <w:lang w:val="en-GB"/>
        </w:rPr>
        <w:t xml:space="preserve">of the democratic </w:t>
      </w:r>
      <w:r>
        <w:rPr>
          <w:spacing w:val="-3"/>
          <w:lang w:val="en-GB"/>
        </w:rPr>
        <w:t>commitment</w:t>
      </w:r>
      <w:r w:rsidRPr="00280C15">
        <w:rPr>
          <w:spacing w:val="-3"/>
          <w:lang w:val="en-GB"/>
        </w:rPr>
        <w:t xml:space="preserve"> of the Algerian State and </w:t>
      </w:r>
      <w:r>
        <w:rPr>
          <w:spacing w:val="-3"/>
          <w:lang w:val="en-GB"/>
        </w:rPr>
        <w:t>a fitting forum</w:t>
      </w:r>
      <w:r w:rsidRPr="00280C15">
        <w:rPr>
          <w:spacing w:val="-3"/>
          <w:lang w:val="en-GB"/>
        </w:rPr>
        <w:t xml:space="preserve"> for the free</w:t>
      </w:r>
      <w:r>
        <w:rPr>
          <w:spacing w:val="-3"/>
          <w:lang w:val="en-GB"/>
        </w:rPr>
        <w:t>,</w:t>
      </w:r>
      <w:r w:rsidRPr="00280C15">
        <w:rPr>
          <w:spacing w:val="-3"/>
          <w:lang w:val="en-GB"/>
        </w:rPr>
        <w:t xml:space="preserve"> pluralistic expression of citizens’ concerns. </w:t>
      </w:r>
    </w:p>
    <w:p w:rsidR="00005274" w:rsidRPr="00280C15" w:rsidRDefault="00005274" w:rsidP="00246960">
      <w:pPr>
        <w:keepNext/>
        <w:keepLines/>
        <w:numPr>
          <w:ilvl w:val="0"/>
          <w:numId w:val="39"/>
        </w:numPr>
        <w:tabs>
          <w:tab w:val="num" w:pos="0"/>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 xml:space="preserve">Human </w:t>
      </w:r>
      <w:r w:rsidRPr="003C54C5">
        <w:rPr>
          <w:spacing w:val="-3"/>
          <w:lang w:val="en-GB"/>
        </w:rPr>
        <w:t>rights</w:t>
      </w:r>
      <w:r w:rsidRPr="00280C15">
        <w:rPr>
          <w:spacing w:val="-3"/>
          <w:lang w:val="en-GB"/>
        </w:rPr>
        <w:t xml:space="preserve"> issues </w:t>
      </w:r>
      <w:r>
        <w:rPr>
          <w:spacing w:val="-3"/>
          <w:lang w:val="en-GB"/>
        </w:rPr>
        <w:t xml:space="preserve">are a major topic of </w:t>
      </w:r>
      <w:r w:rsidRPr="00280C15">
        <w:rPr>
          <w:spacing w:val="-3"/>
          <w:lang w:val="en-GB"/>
        </w:rPr>
        <w:t>parliamentary debates and are dealt with in standing commi</w:t>
      </w:r>
      <w:r>
        <w:rPr>
          <w:spacing w:val="-3"/>
          <w:lang w:val="en-GB"/>
        </w:rPr>
        <w:t>ttee</w:t>
      </w:r>
      <w:r w:rsidRPr="00280C15">
        <w:rPr>
          <w:spacing w:val="-3"/>
          <w:lang w:val="en-GB"/>
        </w:rPr>
        <w:t xml:space="preserve">s set up for the purpose </w:t>
      </w:r>
      <w:r>
        <w:rPr>
          <w:spacing w:val="-3"/>
          <w:lang w:val="en-GB"/>
        </w:rPr>
        <w:t>by</w:t>
      </w:r>
      <w:r w:rsidRPr="00280C15">
        <w:rPr>
          <w:spacing w:val="-3"/>
          <w:lang w:val="en-GB"/>
        </w:rPr>
        <w:t xml:space="preserve"> </w:t>
      </w:r>
      <w:r>
        <w:rPr>
          <w:spacing w:val="-3"/>
          <w:lang w:val="en-GB"/>
        </w:rPr>
        <w:t xml:space="preserve">the </w:t>
      </w:r>
      <w:r w:rsidRPr="00280C15">
        <w:rPr>
          <w:spacing w:val="-3"/>
          <w:lang w:val="en-GB"/>
        </w:rPr>
        <w:t xml:space="preserve">two </w:t>
      </w:r>
      <w:r>
        <w:rPr>
          <w:spacing w:val="-3"/>
          <w:lang w:val="en-GB"/>
        </w:rPr>
        <w:t>houses</w:t>
      </w:r>
      <w:r w:rsidRPr="00280C15">
        <w:rPr>
          <w:spacing w:val="-3"/>
          <w:lang w:val="en-GB"/>
        </w:rPr>
        <w:t>.</w:t>
      </w:r>
    </w:p>
    <w:p w:rsidR="00005274" w:rsidRPr="00280C15" w:rsidRDefault="00005274" w:rsidP="00246960">
      <w:pPr>
        <w:numPr>
          <w:ilvl w:val="0"/>
          <w:numId w:val="39"/>
        </w:numPr>
        <w:tabs>
          <w:tab w:val="num" w:pos="-426"/>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The political parties are considered by law as one component of the human rights</w:t>
      </w:r>
      <w:r>
        <w:rPr>
          <w:spacing w:val="-3"/>
          <w:lang w:val="en-GB"/>
        </w:rPr>
        <w:t xml:space="preserve"> safeguards</w:t>
      </w:r>
      <w:r w:rsidRPr="00280C15">
        <w:rPr>
          <w:spacing w:val="-3"/>
          <w:lang w:val="en-GB"/>
        </w:rPr>
        <w:t xml:space="preserve">. According to the </w:t>
      </w:r>
      <w:r>
        <w:rPr>
          <w:spacing w:val="-3"/>
          <w:lang w:val="en-GB"/>
        </w:rPr>
        <w:t xml:space="preserve">Political Parties </w:t>
      </w:r>
      <w:r w:rsidRPr="00280C15">
        <w:rPr>
          <w:spacing w:val="-3"/>
          <w:lang w:val="en-GB"/>
        </w:rPr>
        <w:t>Act of 8 July 1989, amended in March 1997, part</w:t>
      </w:r>
      <w:r>
        <w:rPr>
          <w:spacing w:val="-3"/>
          <w:lang w:val="en-GB"/>
        </w:rPr>
        <w:t>y</w:t>
      </w:r>
      <w:r w:rsidRPr="00280C15">
        <w:rPr>
          <w:spacing w:val="-3"/>
          <w:lang w:val="en-GB"/>
        </w:rPr>
        <w:t xml:space="preserve"> statutes and programmes must exp</w:t>
      </w:r>
      <w:r>
        <w:rPr>
          <w:spacing w:val="-3"/>
          <w:lang w:val="en-GB"/>
        </w:rPr>
        <w:t>licit</w:t>
      </w:r>
      <w:r w:rsidRPr="00280C15">
        <w:rPr>
          <w:spacing w:val="-3"/>
          <w:lang w:val="en-GB"/>
        </w:rPr>
        <w:t>ly mention the guarantee of individual rights and fundamental freedoms among their objectives. Article 3 of the Act stipulates that in all their activities political parties must comply with the following principles and objectives:</w:t>
      </w:r>
    </w:p>
    <w:p w:rsidR="00005274" w:rsidRPr="00280C15" w:rsidRDefault="00005274" w:rsidP="00796DD9">
      <w:pPr>
        <w:numPr>
          <w:ilvl w:val="0"/>
          <w:numId w:val="13"/>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spacing w:val="-3"/>
          <w:lang w:val="en-GB"/>
        </w:rPr>
      </w:pPr>
      <w:r>
        <w:rPr>
          <w:lang w:val="en-GB"/>
        </w:rPr>
        <w:t>R</w:t>
      </w:r>
      <w:r w:rsidRPr="00903ABB">
        <w:rPr>
          <w:lang w:val="en-GB"/>
        </w:rPr>
        <w:t>espect</w:t>
      </w:r>
      <w:r w:rsidRPr="00280C15">
        <w:rPr>
          <w:spacing w:val="-3"/>
          <w:lang w:val="en-GB"/>
        </w:rPr>
        <w:t xml:space="preserve"> for individual and collective liberties and respect for human rights;</w:t>
      </w:r>
    </w:p>
    <w:p w:rsidR="00005274" w:rsidRPr="00280C15" w:rsidRDefault="00005274" w:rsidP="00796DD9">
      <w:pPr>
        <w:numPr>
          <w:ilvl w:val="0"/>
          <w:numId w:val="13"/>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spacing w:val="-3"/>
          <w:lang w:val="en-GB"/>
        </w:rPr>
      </w:pPr>
      <w:r>
        <w:rPr>
          <w:lang w:val="en-US" w:bidi="ar-DZ"/>
        </w:rPr>
        <w:t>C</w:t>
      </w:r>
      <w:r w:rsidRPr="00C407D8">
        <w:rPr>
          <w:lang w:val="en-US" w:bidi="ar-DZ"/>
        </w:rPr>
        <w:t>ommitment to democracy and respect for national values</w:t>
      </w:r>
      <w:r w:rsidRPr="00280C15">
        <w:rPr>
          <w:spacing w:val="-3"/>
          <w:lang w:val="en-GB"/>
        </w:rPr>
        <w:t>;</w:t>
      </w:r>
    </w:p>
    <w:p w:rsidR="00005274" w:rsidRPr="00280C15" w:rsidRDefault="00005274" w:rsidP="00796DD9">
      <w:pPr>
        <w:numPr>
          <w:ilvl w:val="0"/>
          <w:numId w:val="13"/>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spacing w:val="-3"/>
          <w:lang w:val="en-GB"/>
        </w:rPr>
      </w:pPr>
      <w:r>
        <w:rPr>
          <w:lang w:val="en-GB"/>
        </w:rPr>
        <w:t>A</w:t>
      </w:r>
      <w:r w:rsidRPr="00903ABB">
        <w:rPr>
          <w:lang w:val="en-GB"/>
        </w:rPr>
        <w:t>cceptance</w:t>
      </w:r>
      <w:r w:rsidRPr="00280C15">
        <w:rPr>
          <w:spacing w:val="-3"/>
          <w:lang w:val="en-GB"/>
        </w:rPr>
        <w:t xml:space="preserve"> of political pluralism;</w:t>
      </w:r>
    </w:p>
    <w:p w:rsidR="00005274" w:rsidRPr="00280C15" w:rsidRDefault="00005274" w:rsidP="00796DD9">
      <w:pPr>
        <w:numPr>
          <w:ilvl w:val="0"/>
          <w:numId w:val="13"/>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spacing w:val="-3"/>
          <w:lang w:val="en-GB"/>
        </w:rPr>
      </w:pPr>
      <w:r>
        <w:rPr>
          <w:lang w:val="en-GB"/>
        </w:rPr>
        <w:t>R</w:t>
      </w:r>
      <w:r w:rsidRPr="00903ABB">
        <w:rPr>
          <w:lang w:val="en-GB"/>
        </w:rPr>
        <w:t>espect</w:t>
      </w:r>
      <w:r w:rsidRPr="00280C15">
        <w:rPr>
          <w:spacing w:val="-3"/>
          <w:lang w:val="en-GB"/>
        </w:rPr>
        <w:t xml:space="preserve"> for the democratic and republican nature of the State.</w:t>
      </w:r>
    </w:p>
    <w:p w:rsidR="00005274" w:rsidRPr="00877057" w:rsidRDefault="00005274" w:rsidP="009A1E3B">
      <w:pPr>
        <w:keepNext/>
        <w:tabs>
          <w:tab w:val="left" w:pos="360"/>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83"/>
        <w:jc w:val="center"/>
        <w:rPr>
          <w:rFonts w:ascii="Times New Roman Bold" w:hAnsi="Times New Roman Bold"/>
          <w:b/>
          <w:spacing w:val="-3"/>
          <w:lang w:val="en-GB"/>
        </w:rPr>
      </w:pPr>
      <w:r w:rsidRPr="00877057">
        <w:rPr>
          <w:rFonts w:ascii="Times New Roman Bold" w:hAnsi="Times New Roman Bold"/>
          <w:b/>
          <w:spacing w:val="-3"/>
          <w:lang w:val="en-GB"/>
        </w:rPr>
        <w:t>2.</w:t>
      </w:r>
      <w:r>
        <w:rPr>
          <w:rFonts w:ascii="Times New Roman Bold" w:hAnsi="Times New Roman Bold"/>
          <w:b/>
          <w:spacing w:val="-3"/>
          <w:lang w:val="en-GB"/>
        </w:rPr>
        <w:t xml:space="preserve">  </w:t>
      </w:r>
      <w:r w:rsidRPr="00877057">
        <w:rPr>
          <w:rFonts w:ascii="Times New Roman Bold" w:hAnsi="Times New Roman Bold"/>
          <w:b/>
          <w:spacing w:val="-3"/>
          <w:lang w:val="en-GB"/>
        </w:rPr>
        <w:t>Judicial safeguards</w:t>
      </w:r>
    </w:p>
    <w:p w:rsidR="00005274" w:rsidRPr="002D01FB" w:rsidRDefault="00005274" w:rsidP="00246960">
      <w:pPr>
        <w:keepNext/>
        <w:numPr>
          <w:ilvl w:val="0"/>
          <w:numId w:val="39"/>
        </w:numPr>
        <w:tabs>
          <w:tab w:val="left" w:pos="567"/>
        </w:tabs>
        <w:spacing w:before="120" w:after="240"/>
        <w:ind w:left="0" w:firstLine="0"/>
        <w:rPr>
          <w:lang w:val="en-US" w:bidi="ar-DZ"/>
        </w:rPr>
      </w:pPr>
      <w:r>
        <w:rPr>
          <w:lang w:val="en-US" w:bidi="ar-DZ"/>
        </w:rPr>
        <w:t>Algeria’s</w:t>
      </w:r>
      <w:r w:rsidRPr="002D01FB">
        <w:rPr>
          <w:lang w:val="en-US" w:bidi="ar-DZ"/>
        </w:rPr>
        <w:t xml:space="preserve"> system</w:t>
      </w:r>
      <w:r>
        <w:rPr>
          <w:lang w:val="en-US" w:bidi="ar-DZ"/>
        </w:rPr>
        <w:t xml:space="preserve"> of</w:t>
      </w:r>
      <w:r w:rsidRPr="002D01FB">
        <w:rPr>
          <w:lang w:val="en-US" w:bidi="ar-DZ"/>
        </w:rPr>
        <w:t xml:space="preserve"> justice and </w:t>
      </w:r>
      <w:r>
        <w:rPr>
          <w:lang w:val="en-US" w:bidi="ar-DZ"/>
        </w:rPr>
        <w:t>its</w:t>
      </w:r>
      <w:r w:rsidRPr="002D01FB">
        <w:rPr>
          <w:lang w:val="en-US" w:bidi="ar-DZ"/>
        </w:rPr>
        <w:t xml:space="preserve"> judicial </w:t>
      </w:r>
      <w:r>
        <w:rPr>
          <w:lang w:val="en-US" w:bidi="ar-DZ"/>
        </w:rPr>
        <w:t>procedures</w:t>
      </w:r>
      <w:r w:rsidRPr="002D01FB">
        <w:rPr>
          <w:lang w:val="en-US" w:bidi="ar-DZ"/>
        </w:rPr>
        <w:t xml:space="preserve"> are intended to guarantee citizens’ rights and to </w:t>
      </w:r>
      <w:r>
        <w:rPr>
          <w:lang w:val="en-US" w:bidi="ar-DZ"/>
        </w:rPr>
        <w:t>ensure</w:t>
      </w:r>
      <w:r w:rsidRPr="002D01FB">
        <w:rPr>
          <w:lang w:val="en-US" w:bidi="ar-DZ"/>
        </w:rPr>
        <w:t xml:space="preserve"> decision</w:t>
      </w:r>
      <w:r w:rsidRPr="002D01FB">
        <w:rPr>
          <w:lang w:val="en-US" w:bidi="ar-DZ"/>
        </w:rPr>
        <w:noBreakHyphen/>
        <w:t>making autonomy</w:t>
      </w:r>
      <w:r>
        <w:rPr>
          <w:lang w:val="en-US" w:bidi="ar-DZ"/>
        </w:rPr>
        <w:t xml:space="preserve"> within the system</w:t>
      </w:r>
      <w:r w:rsidRPr="002D01FB">
        <w:rPr>
          <w:lang w:val="en-US" w:bidi="ar-DZ"/>
        </w:rPr>
        <w:t>. To that end, the court system in Algeria consists of:</w:t>
      </w:r>
    </w:p>
    <w:p w:rsidR="00005274" w:rsidRPr="002D01FB" w:rsidRDefault="00005274" w:rsidP="00B07FBB">
      <w:pPr>
        <w:tabs>
          <w:tab w:val="left" w:pos="567"/>
          <w:tab w:val="left" w:pos="1134"/>
        </w:tabs>
        <w:spacing w:before="120" w:after="240"/>
        <w:ind w:left="567"/>
        <w:rPr>
          <w:lang w:val="en-US" w:bidi="ar-DZ"/>
        </w:rPr>
      </w:pPr>
      <w:r w:rsidRPr="002D01FB">
        <w:rPr>
          <w:lang w:val="en-US" w:bidi="ar-DZ"/>
        </w:rPr>
        <w:t>(a)</w:t>
      </w:r>
      <w:r w:rsidRPr="002D01FB">
        <w:rPr>
          <w:lang w:val="en-US" w:bidi="ar-DZ"/>
        </w:rPr>
        <w:tab/>
        <w:t xml:space="preserve">The </w:t>
      </w:r>
      <w:r w:rsidRPr="002D01FB">
        <w:rPr>
          <w:i/>
          <w:iCs/>
          <w:lang w:val="en-US" w:bidi="ar-DZ"/>
        </w:rPr>
        <w:t>daira</w:t>
      </w:r>
      <w:r w:rsidRPr="002D01FB">
        <w:rPr>
          <w:lang w:val="en-US" w:bidi="ar-DZ"/>
        </w:rPr>
        <w:t xml:space="preserve"> (sub</w:t>
      </w:r>
      <w:r w:rsidRPr="002D01FB">
        <w:rPr>
          <w:lang w:val="en-US" w:bidi="ar-DZ"/>
        </w:rPr>
        <w:noBreakHyphen/>
        <w:t>prefecture) courts;</w:t>
      </w:r>
    </w:p>
    <w:p w:rsidR="00005274" w:rsidRPr="002D01FB" w:rsidRDefault="00005274" w:rsidP="00B07FBB">
      <w:pPr>
        <w:tabs>
          <w:tab w:val="left" w:pos="567"/>
          <w:tab w:val="left" w:pos="1134"/>
        </w:tabs>
        <w:spacing w:before="120" w:after="240"/>
        <w:ind w:left="567"/>
        <w:rPr>
          <w:lang w:val="en-US" w:bidi="ar-DZ"/>
        </w:rPr>
      </w:pPr>
      <w:r w:rsidRPr="002D01FB">
        <w:rPr>
          <w:lang w:val="en-US" w:bidi="ar-DZ"/>
        </w:rPr>
        <w:t>(b)</w:t>
      </w:r>
      <w:r w:rsidRPr="002D01FB">
        <w:rPr>
          <w:lang w:val="en-US" w:bidi="ar-DZ"/>
        </w:rPr>
        <w:tab/>
        <w:t xml:space="preserve">The </w:t>
      </w:r>
      <w:r w:rsidRPr="002D01FB">
        <w:rPr>
          <w:i/>
          <w:iCs/>
          <w:lang w:val="en-US" w:bidi="ar-DZ"/>
        </w:rPr>
        <w:t>wilaya</w:t>
      </w:r>
      <w:r w:rsidRPr="002D01FB">
        <w:rPr>
          <w:lang w:val="en-US" w:bidi="ar-DZ"/>
        </w:rPr>
        <w:t xml:space="preserve"> (departmental) courts; </w:t>
      </w:r>
    </w:p>
    <w:p w:rsidR="00005274" w:rsidRPr="002D01FB" w:rsidRDefault="00005274" w:rsidP="00B07FBB">
      <w:pPr>
        <w:tabs>
          <w:tab w:val="left" w:pos="567"/>
          <w:tab w:val="left" w:pos="1134"/>
        </w:tabs>
        <w:spacing w:before="120" w:after="240"/>
        <w:ind w:left="567"/>
        <w:rPr>
          <w:lang w:val="en-US" w:bidi="ar-DZ"/>
        </w:rPr>
      </w:pPr>
      <w:r w:rsidRPr="002D01FB">
        <w:rPr>
          <w:lang w:val="en-US" w:bidi="ar-DZ"/>
        </w:rPr>
        <w:t>(c)</w:t>
      </w:r>
      <w:r w:rsidRPr="002D01FB">
        <w:rPr>
          <w:lang w:val="en-US" w:bidi="ar-DZ"/>
        </w:rPr>
        <w:tab/>
        <w:t>The Supreme Court (at the national level).</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D01FB">
        <w:rPr>
          <w:lang w:val="en-US" w:bidi="ar-DZ"/>
        </w:rPr>
        <w:t>Article 152 of the Constitution</w:t>
      </w:r>
      <w:r w:rsidRPr="00280C15">
        <w:rPr>
          <w:spacing w:val="-3"/>
          <w:lang w:val="en-GB"/>
        </w:rPr>
        <w:t xml:space="preserve"> also provides for a Council of State, established on 17 Jun</w:t>
      </w:r>
      <w:r w:rsidRPr="00280C15">
        <w:rPr>
          <w:lang w:val="en-GB"/>
        </w:rPr>
        <w:t>e</w:t>
      </w:r>
      <w:r w:rsidRPr="00280C15">
        <w:rPr>
          <w:spacing w:val="-3"/>
          <w:lang w:val="en-GB"/>
        </w:rPr>
        <w:t xml:space="preserve"> 1998, </w:t>
      </w:r>
      <w:r>
        <w:rPr>
          <w:spacing w:val="-3"/>
          <w:lang w:val="en-GB"/>
        </w:rPr>
        <w:t xml:space="preserve">which </w:t>
      </w:r>
      <w:r w:rsidRPr="00280C15">
        <w:rPr>
          <w:spacing w:val="-3"/>
          <w:lang w:val="en-GB"/>
        </w:rPr>
        <w:t xml:space="preserve">regulates the activities of all administrative </w:t>
      </w:r>
      <w:r>
        <w:rPr>
          <w:spacing w:val="-3"/>
          <w:lang w:val="en-GB"/>
        </w:rPr>
        <w:t>courts</w:t>
      </w:r>
      <w:r w:rsidRPr="00280C15">
        <w:rPr>
          <w:spacing w:val="-3"/>
          <w:lang w:val="en-GB"/>
        </w:rPr>
        <w:t xml:space="preserve">. </w:t>
      </w:r>
      <w:r>
        <w:rPr>
          <w:spacing w:val="-3"/>
          <w:lang w:val="en-GB"/>
        </w:rPr>
        <w:t>It</w:t>
      </w:r>
      <w:r w:rsidRPr="00280C15">
        <w:rPr>
          <w:spacing w:val="-3"/>
          <w:lang w:val="en-GB"/>
        </w:rPr>
        <w:t xml:space="preserve"> is made up of 44 members.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Pr>
          <w:lang w:val="en-US"/>
        </w:rPr>
        <w:t>Lastly, Parliament has adopted a law establishing a court responsible for settling conflicts of jurisdiction between the Supreme Court and the Council of State, pursuant to article 152 of the Constitution</w:t>
      </w:r>
      <w:r w:rsidRPr="00280C15">
        <w:rPr>
          <w:spacing w:val="-3"/>
          <w:lang w:val="en-GB"/>
        </w:rPr>
        <w:t>.</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Pr>
          <w:lang w:val="en-US" w:bidi="ar-DZ"/>
        </w:rPr>
        <w:t>A</w:t>
      </w:r>
      <w:r w:rsidRPr="002D01FB">
        <w:rPr>
          <w:lang w:val="en-US" w:bidi="ar-DZ"/>
        </w:rPr>
        <w:t xml:space="preserve">s part of its </w:t>
      </w:r>
      <w:r>
        <w:rPr>
          <w:lang w:val="en-US" w:bidi="ar-DZ"/>
        </w:rPr>
        <w:t>policy of consolidating</w:t>
      </w:r>
      <w:r w:rsidRPr="002D01FB">
        <w:rPr>
          <w:lang w:val="en-US" w:bidi="ar-DZ"/>
        </w:rPr>
        <w:t xml:space="preserve"> the rule of law, Algeria has already undertaken an extensive reform of the justice system, with the aim of</w:t>
      </w:r>
      <w:r w:rsidRPr="00280C15">
        <w:rPr>
          <w:spacing w:val="-3"/>
          <w:lang w:val="en-GB"/>
        </w:rPr>
        <w:t>:</w:t>
      </w:r>
    </w:p>
    <w:p w:rsidR="00005274" w:rsidRPr="00280C15" w:rsidRDefault="00005274" w:rsidP="00796DD9">
      <w:pPr>
        <w:numPr>
          <w:ilvl w:val="0"/>
          <w:numId w:val="1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lang w:val="en-GB"/>
        </w:rPr>
      </w:pPr>
      <w:r>
        <w:rPr>
          <w:lang w:val="en-GB"/>
        </w:rPr>
        <w:t>S</w:t>
      </w:r>
      <w:r w:rsidRPr="00280C15">
        <w:rPr>
          <w:lang w:val="en-GB"/>
        </w:rPr>
        <w:t>trengthen</w:t>
      </w:r>
      <w:r>
        <w:rPr>
          <w:lang w:val="en-GB"/>
        </w:rPr>
        <w:t>ing</w:t>
      </w:r>
      <w:r w:rsidRPr="00280C15">
        <w:rPr>
          <w:lang w:val="en-GB"/>
        </w:rPr>
        <w:t xml:space="preserve"> the independence and credibility of the </w:t>
      </w:r>
      <w:r>
        <w:rPr>
          <w:lang w:val="en-GB"/>
        </w:rPr>
        <w:t>justice</w:t>
      </w:r>
      <w:r w:rsidRPr="00280C15">
        <w:rPr>
          <w:lang w:val="en-GB"/>
        </w:rPr>
        <w:t xml:space="preserve"> system </w:t>
      </w:r>
      <w:r w:rsidRPr="002D01FB">
        <w:rPr>
          <w:lang w:val="en-US" w:bidi="ar-DZ"/>
        </w:rPr>
        <w:t>by ensuring its accessibility, the prompt handling of disputes and enforcement of its decisions</w:t>
      </w:r>
      <w:r w:rsidRPr="00280C15">
        <w:rPr>
          <w:lang w:val="en-GB"/>
        </w:rPr>
        <w:t>;</w:t>
      </w:r>
    </w:p>
    <w:p w:rsidR="00005274" w:rsidRPr="00280C15" w:rsidRDefault="00005274" w:rsidP="00796DD9">
      <w:pPr>
        <w:numPr>
          <w:ilvl w:val="0"/>
          <w:numId w:val="1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lang w:val="en-GB"/>
        </w:rPr>
      </w:pPr>
      <w:r w:rsidRPr="00AD1F84">
        <w:rPr>
          <w:lang w:val="en-US" w:bidi="ar-DZ"/>
        </w:rPr>
        <w:t>Bringing national legislation into line with Algeria’s international obligations</w:t>
      </w:r>
      <w:r w:rsidRPr="00280C15">
        <w:rPr>
          <w:lang w:val="en-GB"/>
        </w:rPr>
        <w:t>;</w:t>
      </w:r>
    </w:p>
    <w:p w:rsidR="00005274" w:rsidRPr="00280C15" w:rsidRDefault="00005274" w:rsidP="00796DD9">
      <w:pPr>
        <w:numPr>
          <w:ilvl w:val="0"/>
          <w:numId w:val="1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lang w:val="en-GB"/>
        </w:rPr>
      </w:pPr>
      <w:r>
        <w:rPr>
          <w:lang w:val="en-GB"/>
        </w:rPr>
        <w:t>I</w:t>
      </w:r>
      <w:r w:rsidRPr="00903ABB">
        <w:rPr>
          <w:lang w:val="en-GB"/>
        </w:rPr>
        <w:t>mprov</w:t>
      </w:r>
      <w:r>
        <w:rPr>
          <w:lang w:val="en-GB"/>
        </w:rPr>
        <w:t>ing</w:t>
      </w:r>
      <w:r w:rsidRPr="00280C15">
        <w:rPr>
          <w:lang w:val="en-GB"/>
        </w:rPr>
        <w:t xml:space="preserve"> the training of judges; </w:t>
      </w:r>
    </w:p>
    <w:p w:rsidR="00005274" w:rsidRPr="00280C15" w:rsidRDefault="00005274" w:rsidP="00796DD9">
      <w:pPr>
        <w:numPr>
          <w:ilvl w:val="0"/>
          <w:numId w:val="1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lang w:val="en-GB"/>
        </w:rPr>
      </w:pPr>
      <w:r>
        <w:rPr>
          <w:lang w:val="en-GB"/>
        </w:rPr>
        <w:t>I</w:t>
      </w:r>
      <w:r w:rsidRPr="00903ABB">
        <w:rPr>
          <w:lang w:val="en-GB"/>
        </w:rPr>
        <w:t>ncreasi</w:t>
      </w:r>
      <w:r>
        <w:rPr>
          <w:lang w:val="en-GB"/>
        </w:rPr>
        <w:t>ng</w:t>
      </w:r>
      <w:r w:rsidRPr="00280C15">
        <w:rPr>
          <w:lang w:val="en-GB"/>
        </w:rPr>
        <w:t xml:space="preserve"> the material </w:t>
      </w:r>
      <w:r>
        <w:rPr>
          <w:lang w:val="en-GB"/>
        </w:rPr>
        <w:t>capacity of the judicial system;</w:t>
      </w:r>
    </w:p>
    <w:p w:rsidR="00005274" w:rsidRPr="00280C15" w:rsidRDefault="00005274" w:rsidP="00796DD9">
      <w:pPr>
        <w:numPr>
          <w:ilvl w:val="0"/>
          <w:numId w:val="1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lang w:val="en-GB"/>
        </w:rPr>
      </w:pPr>
      <w:r w:rsidRPr="00AD1F84">
        <w:rPr>
          <w:lang w:val="en-US" w:bidi="ar-DZ"/>
        </w:rPr>
        <w:t>Making prison conditions more humane for prisoners</w:t>
      </w:r>
      <w:r w:rsidRPr="00280C15">
        <w:rPr>
          <w:lang w:val="en-GB"/>
        </w:rPr>
        <w:t>.</w:t>
      </w:r>
    </w:p>
    <w:p w:rsidR="00005274" w:rsidRPr="00877057" w:rsidRDefault="00005274" w:rsidP="00665D82">
      <w:pPr>
        <w:tabs>
          <w:tab w:val="left" w:pos="360"/>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83"/>
        <w:jc w:val="center"/>
        <w:rPr>
          <w:rFonts w:ascii="Times New Roman Bold" w:hAnsi="Times New Roman Bold"/>
          <w:b/>
          <w:spacing w:val="-3"/>
          <w:lang w:val="en-GB"/>
        </w:rPr>
      </w:pPr>
      <w:r w:rsidRPr="00877057">
        <w:rPr>
          <w:rFonts w:ascii="Times New Roman Bold" w:hAnsi="Times New Roman Bold"/>
          <w:b/>
          <w:spacing w:val="-3"/>
          <w:lang w:val="en-GB"/>
        </w:rPr>
        <w:t>3.</w:t>
      </w:r>
      <w:r>
        <w:rPr>
          <w:rFonts w:ascii="Times New Roman Bold" w:hAnsi="Times New Roman Bold"/>
          <w:b/>
          <w:spacing w:val="-3"/>
          <w:lang w:val="en-GB"/>
        </w:rPr>
        <w:t xml:space="preserve">  </w:t>
      </w:r>
      <w:r w:rsidRPr="00877057">
        <w:rPr>
          <w:rFonts w:ascii="Times New Roman Bold" w:hAnsi="Times New Roman Bold"/>
          <w:b/>
          <w:spacing w:val="-3"/>
          <w:lang w:val="en-GB"/>
        </w:rPr>
        <w:t>Freedom of the press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 xml:space="preserve">The right to information and freedom of the press are considered in law to constitute an </w:t>
      </w:r>
      <w:r w:rsidRPr="00280C15">
        <w:rPr>
          <w:lang w:val="en-GB"/>
        </w:rPr>
        <w:t>essential</w:t>
      </w:r>
      <w:r w:rsidRPr="00280C15">
        <w:rPr>
          <w:spacing w:val="-3"/>
          <w:lang w:val="en-GB"/>
        </w:rPr>
        <w:t xml:space="preserve"> mechanism for the monitoring and protection of individual rights. Thanks to the remarkable development of the press in Algeria, this mechanism has become a real lever for </w:t>
      </w:r>
      <w:r>
        <w:rPr>
          <w:spacing w:val="-3"/>
          <w:lang w:val="en-GB"/>
        </w:rPr>
        <w:t>en</w:t>
      </w:r>
      <w:r w:rsidRPr="00280C15">
        <w:rPr>
          <w:spacing w:val="-3"/>
          <w:lang w:val="en-GB"/>
        </w:rPr>
        <w:t xml:space="preserve">suring the collective protection of human rights. There are at present 43 dailies in circulation (compared with 25 at the time of the presentation of the previous report), of which six belong to the public sector (compared with eight at the time of the previous report) and 37 to the private sector (compared with 17 at the time of the previous report). </w:t>
      </w:r>
      <w:r>
        <w:rPr>
          <w:spacing w:val="-3"/>
          <w:lang w:val="en-GB"/>
        </w:rPr>
        <w:t>Average</w:t>
      </w:r>
      <w:r w:rsidRPr="00280C15">
        <w:rPr>
          <w:spacing w:val="-3"/>
          <w:lang w:val="en-GB"/>
        </w:rPr>
        <w:t xml:space="preserve"> </w:t>
      </w:r>
      <w:r>
        <w:rPr>
          <w:spacing w:val="-3"/>
          <w:lang w:val="en-GB"/>
        </w:rPr>
        <w:t xml:space="preserve">total </w:t>
      </w:r>
      <w:r w:rsidRPr="00280C15">
        <w:rPr>
          <w:spacing w:val="-3"/>
          <w:lang w:val="en-GB"/>
        </w:rPr>
        <w:t>d</w:t>
      </w:r>
      <w:r>
        <w:rPr>
          <w:spacing w:val="-3"/>
          <w:lang w:val="en-GB"/>
        </w:rPr>
        <w:t>aily circulation amounts to 1.5 </w:t>
      </w:r>
      <w:r w:rsidRPr="00280C15">
        <w:rPr>
          <w:spacing w:val="-3"/>
          <w:lang w:val="en-GB"/>
        </w:rPr>
        <w:t xml:space="preserve">million copies. There are </w:t>
      </w:r>
      <w:r>
        <w:rPr>
          <w:spacing w:val="-3"/>
          <w:lang w:val="en-GB"/>
        </w:rPr>
        <w:t>in addition</w:t>
      </w:r>
      <w:r w:rsidRPr="00280C15">
        <w:rPr>
          <w:spacing w:val="-3"/>
          <w:lang w:val="en-GB"/>
        </w:rPr>
        <w:t xml:space="preserve"> 60 weeklies with an average circulation of 1.8 million copies per week</w:t>
      </w:r>
      <w:r>
        <w:rPr>
          <w:spacing w:val="-3"/>
          <w:lang w:val="en-GB"/>
        </w:rPr>
        <w:t>, and</w:t>
      </w:r>
      <w:r w:rsidRPr="00280C15">
        <w:rPr>
          <w:spacing w:val="-3"/>
          <w:lang w:val="en-GB"/>
        </w:rPr>
        <w:t xml:space="preserve"> a further 23 </w:t>
      </w:r>
      <w:r>
        <w:rPr>
          <w:spacing w:val="-3"/>
          <w:lang w:val="en-GB"/>
        </w:rPr>
        <w:t>periodicals</w:t>
      </w:r>
      <w:r w:rsidRPr="00280C15">
        <w:rPr>
          <w:spacing w:val="-3"/>
          <w:lang w:val="en-GB"/>
        </w:rPr>
        <w:t xml:space="preserve">, appearing on a monthly or fortnightly basis, with </w:t>
      </w:r>
      <w:r>
        <w:rPr>
          <w:spacing w:val="-3"/>
          <w:lang w:val="en-GB"/>
        </w:rPr>
        <w:t>an overall</w:t>
      </w:r>
      <w:r w:rsidRPr="00280C15">
        <w:rPr>
          <w:spacing w:val="-3"/>
          <w:lang w:val="en-GB"/>
        </w:rPr>
        <w:t xml:space="preserve"> circulation of 650,000 copies per month. Total readership is estimated at 9 million </w:t>
      </w:r>
      <w:r>
        <w:rPr>
          <w:spacing w:val="-3"/>
          <w:lang w:val="en-GB"/>
        </w:rPr>
        <w:t>a</w:t>
      </w:r>
      <w:r w:rsidRPr="00280C15">
        <w:rPr>
          <w:spacing w:val="-3"/>
          <w:lang w:val="en-GB"/>
        </w:rPr>
        <w:t xml:space="preserve"> week.</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The international organizations </w:t>
      </w:r>
      <w:r>
        <w:rPr>
          <w:spacing w:val="-3"/>
          <w:lang w:val="en-GB"/>
        </w:rPr>
        <w:t xml:space="preserve">themselves </w:t>
      </w:r>
      <w:r w:rsidRPr="00280C15">
        <w:rPr>
          <w:spacing w:val="-3"/>
          <w:lang w:val="en-GB"/>
        </w:rPr>
        <w:t xml:space="preserve">recognize that the Algerian press is one of the freest in the </w:t>
      </w:r>
      <w:r w:rsidRPr="00280C15">
        <w:rPr>
          <w:lang w:val="en-GB"/>
        </w:rPr>
        <w:t>developing</w:t>
      </w:r>
      <w:r w:rsidRPr="00280C15">
        <w:rPr>
          <w:spacing w:val="-3"/>
          <w:lang w:val="en-GB"/>
        </w:rPr>
        <w:t xml:space="preserve"> world. The International Federation of Journalists, </w:t>
      </w:r>
      <w:r>
        <w:rPr>
          <w:spacing w:val="-3"/>
          <w:lang w:val="en-GB"/>
        </w:rPr>
        <w:t xml:space="preserve">to </w:t>
      </w:r>
      <w:r w:rsidRPr="00280C15">
        <w:rPr>
          <w:spacing w:val="-3"/>
          <w:lang w:val="en-GB"/>
        </w:rPr>
        <w:t xml:space="preserve">whose </w:t>
      </w:r>
      <w:r>
        <w:rPr>
          <w:spacing w:val="-3"/>
          <w:lang w:val="en-GB"/>
        </w:rPr>
        <w:t>e</w:t>
      </w:r>
      <w:r w:rsidRPr="00280C15">
        <w:rPr>
          <w:spacing w:val="-3"/>
          <w:lang w:val="en-GB"/>
        </w:rPr>
        <w:t xml:space="preserve">xecutive </w:t>
      </w:r>
      <w:r>
        <w:rPr>
          <w:spacing w:val="-3"/>
          <w:lang w:val="en-GB"/>
        </w:rPr>
        <w:t xml:space="preserve">board </w:t>
      </w:r>
      <w:r w:rsidRPr="00280C15">
        <w:rPr>
          <w:spacing w:val="-3"/>
          <w:lang w:val="en-GB"/>
        </w:rPr>
        <w:t>Algeria</w:t>
      </w:r>
      <w:r>
        <w:rPr>
          <w:spacing w:val="-3"/>
          <w:lang w:val="en-GB"/>
        </w:rPr>
        <w:t xml:space="preserve"> belongs</w:t>
      </w:r>
      <w:r w:rsidRPr="00280C15">
        <w:rPr>
          <w:spacing w:val="-3"/>
          <w:lang w:val="en-GB"/>
        </w:rPr>
        <w:t xml:space="preserve">, is accredited in Algeria and its North Africa office is </w:t>
      </w:r>
      <w:r>
        <w:rPr>
          <w:spacing w:val="-3"/>
          <w:lang w:val="en-GB"/>
        </w:rPr>
        <w:t>located</w:t>
      </w:r>
      <w:r w:rsidRPr="00280C15">
        <w:rPr>
          <w:spacing w:val="-3"/>
          <w:lang w:val="en-GB"/>
        </w:rPr>
        <w:t xml:space="preserve"> in Algiers.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Foreign journalists </w:t>
      </w:r>
      <w:r>
        <w:rPr>
          <w:lang w:val="en-US"/>
        </w:rPr>
        <w:t xml:space="preserve">regularly receive accreditation </w:t>
      </w:r>
      <w:r w:rsidRPr="00280C15">
        <w:rPr>
          <w:spacing w:val="-3"/>
          <w:lang w:val="en-GB"/>
        </w:rPr>
        <w:t xml:space="preserve">in Algeria. Special arrangements are made in order to allow applications to be </w:t>
      </w:r>
      <w:r>
        <w:rPr>
          <w:spacing w:val="-3"/>
          <w:lang w:val="en-GB"/>
        </w:rPr>
        <w:t>processed</w:t>
      </w:r>
      <w:r w:rsidRPr="00280C15">
        <w:rPr>
          <w:spacing w:val="-3"/>
          <w:lang w:val="en-GB"/>
        </w:rPr>
        <w:t xml:space="preserve"> more flexibly and with l</w:t>
      </w:r>
      <w:r w:rsidRPr="00280C15">
        <w:rPr>
          <w:lang w:val="en-GB"/>
        </w:rPr>
        <w:t>e</w:t>
      </w:r>
      <w:r w:rsidRPr="00280C15">
        <w:rPr>
          <w:spacing w:val="-3"/>
          <w:lang w:val="en-GB"/>
        </w:rPr>
        <w:t xml:space="preserve">ss delay. The easier access of foreign journalists </w:t>
      </w:r>
      <w:r>
        <w:rPr>
          <w:spacing w:val="-3"/>
          <w:lang w:val="en-GB"/>
        </w:rPr>
        <w:t>to</w:t>
      </w:r>
      <w:r w:rsidRPr="00280C15">
        <w:rPr>
          <w:spacing w:val="-3"/>
          <w:lang w:val="en-GB"/>
        </w:rPr>
        <w:t xml:space="preserve"> Algeria is reflected by the fact that 795 accreditations were registered in 2006, compared with only 757 in 2005.</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By 30 September 2007, 879 accreditations had </w:t>
      </w:r>
      <w:r>
        <w:rPr>
          <w:spacing w:val="-3"/>
          <w:lang w:val="en-GB"/>
        </w:rPr>
        <w:t xml:space="preserve">already </w:t>
      </w:r>
      <w:r w:rsidRPr="00280C15">
        <w:rPr>
          <w:spacing w:val="-3"/>
          <w:lang w:val="en-GB"/>
        </w:rPr>
        <w:t xml:space="preserve">been issued. Despite the negative and sometimes biased reports of some of the journalists, they have not been prevented </w:t>
      </w:r>
      <w:r>
        <w:rPr>
          <w:lang w:val="en-US"/>
        </w:rPr>
        <w:t>from returning to the country on repeated visits</w:t>
      </w:r>
      <w:r w:rsidRPr="00280C15">
        <w:rPr>
          <w:spacing w:val="-3"/>
          <w:lang w:val="en-GB"/>
        </w:rPr>
        <w:t>. On 5 July 2006, the President of the Republic issued a pardon for 200 journalists who were subject to prosecution.</w:t>
      </w:r>
    </w:p>
    <w:p w:rsidR="00005274" w:rsidRPr="00877057" w:rsidRDefault="00005274" w:rsidP="00665D82">
      <w:pPr>
        <w:keepNext/>
        <w:tabs>
          <w:tab w:val="num" w:pos="426"/>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Pr>
          <w:rFonts w:ascii="Times New Roman Bold" w:hAnsi="Times New Roman Bold"/>
          <w:b/>
          <w:spacing w:val="-3"/>
          <w:lang w:val="en-GB"/>
        </w:rPr>
        <w:t xml:space="preserve">4.  </w:t>
      </w:r>
      <w:r w:rsidRPr="00877057">
        <w:rPr>
          <w:rFonts w:ascii="Times New Roman Bold" w:hAnsi="Times New Roman Bold"/>
          <w:b/>
          <w:spacing w:val="-3"/>
          <w:lang w:val="en-GB"/>
        </w:rPr>
        <w:t>Association and trade union safeguards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 xml:space="preserve">The number of associations has grown considerably since 1988. There are now close to 78,108 </w:t>
      </w:r>
      <w:r w:rsidRPr="00280C15">
        <w:rPr>
          <w:lang w:val="en-GB"/>
        </w:rPr>
        <w:t>asso</w:t>
      </w:r>
      <w:r w:rsidRPr="00881B47">
        <w:rPr>
          <w:spacing w:val="-3"/>
          <w:lang w:val="en-GB"/>
        </w:rPr>
        <w:t>ciations</w:t>
      </w:r>
      <w:r w:rsidRPr="00280C15">
        <w:rPr>
          <w:spacing w:val="-3"/>
          <w:lang w:val="en-GB"/>
        </w:rPr>
        <w:t xml:space="preserve"> operating in the country in different </w:t>
      </w:r>
      <w:r>
        <w:rPr>
          <w:spacing w:val="-3"/>
          <w:lang w:val="en-GB"/>
        </w:rPr>
        <w:t>fields</w:t>
      </w:r>
      <w:r w:rsidRPr="00280C15">
        <w:rPr>
          <w:spacing w:val="-3"/>
          <w:lang w:val="en-GB"/>
        </w:rPr>
        <w:t>. The Algerian Constitution lays great stress on freedom of association for the defence of human rights. Individual and collective defence of these rights is guaranteed under article 32, while the scope of such protection, including freedom of expression, association and assembly, is determined in article 41. Freedom of association of course extends to the political field, but is also expressed in the protection of certain categories</w:t>
      </w:r>
      <w:r w:rsidRPr="003C5F7F">
        <w:rPr>
          <w:spacing w:val="-3"/>
          <w:lang w:val="en-GB"/>
        </w:rPr>
        <w:t xml:space="preserve"> </w:t>
      </w:r>
      <w:r w:rsidRPr="00280C15">
        <w:rPr>
          <w:spacing w:val="-3"/>
          <w:lang w:val="en-GB"/>
        </w:rPr>
        <w:t xml:space="preserve">of rights, such as the rights of women, children, </w:t>
      </w:r>
      <w:r>
        <w:rPr>
          <w:spacing w:val="-3"/>
          <w:lang w:val="en-GB"/>
        </w:rPr>
        <w:t xml:space="preserve">the </w:t>
      </w:r>
      <w:r w:rsidRPr="00280C15">
        <w:rPr>
          <w:spacing w:val="-3"/>
          <w:lang w:val="en-GB"/>
        </w:rPr>
        <w:t>sick, persons with disabilities, consumers and the users of public services. The public authorities encourage the activit</w:t>
      </w:r>
      <w:r>
        <w:rPr>
          <w:spacing w:val="-3"/>
          <w:lang w:val="en-GB"/>
        </w:rPr>
        <w:t>ies</w:t>
      </w:r>
      <w:r w:rsidRPr="00280C15">
        <w:rPr>
          <w:spacing w:val="-3"/>
          <w:lang w:val="en-GB"/>
        </w:rPr>
        <w:t xml:space="preserve"> of associations </w:t>
      </w:r>
      <w:r>
        <w:rPr>
          <w:spacing w:val="-3"/>
          <w:lang w:val="en-GB"/>
        </w:rPr>
        <w:t>by providing</w:t>
      </w:r>
      <w:r w:rsidRPr="00280C15">
        <w:rPr>
          <w:spacing w:val="-3"/>
          <w:lang w:val="en-GB"/>
        </w:rPr>
        <w:t xml:space="preserve"> various subsidies and facilities. Most associations now </w:t>
      </w:r>
      <w:r>
        <w:rPr>
          <w:spacing w:val="-3"/>
          <w:lang w:val="en-GB"/>
        </w:rPr>
        <w:t>have</w:t>
      </w:r>
      <w:r w:rsidRPr="00280C15">
        <w:rPr>
          <w:spacing w:val="-3"/>
          <w:lang w:val="en-GB"/>
        </w:rPr>
        <w:t xml:space="preserve"> a </w:t>
      </w:r>
      <w:r>
        <w:rPr>
          <w:spacing w:val="-3"/>
          <w:lang w:val="en-GB"/>
        </w:rPr>
        <w:t>constitution</w:t>
      </w:r>
      <w:r w:rsidRPr="00280C15">
        <w:rPr>
          <w:spacing w:val="-3"/>
          <w:lang w:val="en-GB"/>
        </w:rPr>
        <w:t xml:space="preserve">, </w:t>
      </w:r>
      <w:r>
        <w:rPr>
          <w:spacing w:val="-3"/>
          <w:lang w:val="en-GB"/>
        </w:rPr>
        <w:t>a seat</w:t>
      </w:r>
      <w:r w:rsidRPr="00280C15">
        <w:rPr>
          <w:spacing w:val="-3"/>
          <w:lang w:val="en-GB"/>
        </w:rPr>
        <w:t xml:space="preserve"> and an activity, which allow them to link up with international networks. The associations which have been particularly active include those dealing with the rights of women, education and the fight against illiteracy.</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Pr>
          <w:lang w:val="en-US"/>
        </w:rPr>
        <w:t xml:space="preserve">Trade union freedom </w:t>
      </w:r>
      <w:r w:rsidRPr="00280C15">
        <w:rPr>
          <w:spacing w:val="-3"/>
          <w:lang w:val="en-GB"/>
        </w:rPr>
        <w:t xml:space="preserve">was reaffirmed in the Constitution and </w:t>
      </w:r>
      <w:r>
        <w:rPr>
          <w:spacing w:val="-3"/>
          <w:lang w:val="en-GB"/>
        </w:rPr>
        <w:t>organized under the Act of 6 </w:t>
      </w:r>
      <w:r w:rsidRPr="00280C15">
        <w:rPr>
          <w:spacing w:val="-3"/>
          <w:lang w:val="en-GB"/>
        </w:rPr>
        <w:t xml:space="preserve">June 1990. Further details in this respect are given in Part II of this report. </w:t>
      </w:r>
    </w:p>
    <w:p w:rsidR="00005274" w:rsidRPr="00877057" w:rsidRDefault="00005274" w:rsidP="00665D82">
      <w:pPr>
        <w:keepNext/>
        <w:tabs>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5.</w:t>
      </w:r>
      <w:r>
        <w:rPr>
          <w:rFonts w:ascii="Times New Roman Bold" w:hAnsi="Times New Roman Bold"/>
          <w:b/>
          <w:spacing w:val="-3"/>
          <w:lang w:val="en-GB"/>
        </w:rPr>
        <w:t xml:space="preserve">  </w:t>
      </w:r>
      <w:r w:rsidRPr="00877057">
        <w:rPr>
          <w:rFonts w:ascii="Times New Roman Bold" w:hAnsi="Times New Roman Bold"/>
          <w:b/>
          <w:spacing w:val="-3"/>
          <w:lang w:val="en-GB"/>
        </w:rPr>
        <w:t>Other safeguards for the defence and promotion of human rights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 xml:space="preserve">On 9 October 2001, the President of the Republic officially inaugurated the National Advisory Commission </w:t>
      </w:r>
      <w:r>
        <w:rPr>
          <w:spacing w:val="-3"/>
          <w:lang w:val="en-GB"/>
        </w:rPr>
        <w:t>for</w:t>
      </w:r>
      <w:r w:rsidRPr="00280C15">
        <w:rPr>
          <w:spacing w:val="-3"/>
          <w:lang w:val="en-GB"/>
        </w:rPr>
        <w:t xml:space="preserve"> the promotion and protection of human rights, which was</w:t>
      </w:r>
      <w:r>
        <w:rPr>
          <w:spacing w:val="-3"/>
          <w:lang w:val="en-GB"/>
        </w:rPr>
        <w:t xml:space="preserve"> made up of 45 </w:t>
      </w:r>
      <w:r w:rsidRPr="00280C15">
        <w:rPr>
          <w:spacing w:val="-3"/>
          <w:lang w:val="en-GB"/>
        </w:rPr>
        <w:t>members, including 13 women. Its composition and the selection of its members are base</w:t>
      </w:r>
      <w:r>
        <w:rPr>
          <w:spacing w:val="-3"/>
          <w:lang w:val="en-GB"/>
        </w:rPr>
        <w:t>d on the principle of soci</w:t>
      </w:r>
      <w:r w:rsidRPr="00280C15">
        <w:rPr>
          <w:spacing w:val="-3"/>
          <w:lang w:val="en-GB"/>
        </w:rPr>
        <w:t xml:space="preserve">al and institutional pluralism. </w:t>
      </w:r>
      <w:r>
        <w:rPr>
          <w:spacing w:val="-3"/>
          <w:lang w:val="en-GB"/>
        </w:rPr>
        <w:t>O</w:t>
      </w:r>
      <w:r w:rsidRPr="00280C15">
        <w:rPr>
          <w:spacing w:val="-3"/>
          <w:lang w:val="en-GB"/>
        </w:rPr>
        <w:t>n 10 December 2006</w:t>
      </w:r>
      <w:r>
        <w:rPr>
          <w:spacing w:val="-3"/>
          <w:lang w:val="en-GB"/>
        </w:rPr>
        <w:t xml:space="preserve"> t</w:t>
      </w:r>
      <w:r w:rsidRPr="00280C15">
        <w:rPr>
          <w:spacing w:val="-3"/>
          <w:lang w:val="en-GB"/>
        </w:rPr>
        <w:t xml:space="preserve">he President renewed the membership of the Commission, </w:t>
      </w:r>
      <w:r>
        <w:rPr>
          <w:spacing w:val="-3"/>
          <w:lang w:val="en-GB"/>
        </w:rPr>
        <w:t>which included</w:t>
      </w:r>
      <w:r w:rsidRPr="00280C15">
        <w:rPr>
          <w:spacing w:val="-3"/>
          <w:lang w:val="en-GB"/>
        </w:rPr>
        <w:t xml:space="preserve"> 19 women.</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The Commission, which was created by </w:t>
      </w:r>
      <w:r>
        <w:rPr>
          <w:spacing w:val="-3"/>
          <w:lang w:val="en-GB"/>
        </w:rPr>
        <w:t>P</w:t>
      </w:r>
      <w:r w:rsidRPr="00280C15">
        <w:rPr>
          <w:spacing w:val="-3"/>
          <w:lang w:val="en-GB"/>
        </w:rPr>
        <w:t>residential Decree No. 01</w:t>
      </w:r>
      <w:r>
        <w:rPr>
          <w:spacing w:val="-3"/>
          <w:lang w:val="en-GB"/>
        </w:rPr>
        <w:t>-</w:t>
      </w:r>
      <w:r w:rsidRPr="00280C15">
        <w:rPr>
          <w:spacing w:val="-3"/>
          <w:lang w:val="en-GB"/>
        </w:rPr>
        <w:t>71 of 25 March 2001, replaced the Observatory opened in 1992. The Commission is “</w:t>
      </w:r>
      <w:r w:rsidRPr="0059020D">
        <w:rPr>
          <w:lang w:val="en-US" w:bidi="ar-DZ"/>
        </w:rPr>
        <w:t xml:space="preserve">an independent institution under the President of the Republic, </w:t>
      </w:r>
      <w:r>
        <w:rPr>
          <w:lang w:val="en-US" w:bidi="ar-DZ"/>
        </w:rPr>
        <w:t>responsible for</w:t>
      </w:r>
      <w:r w:rsidRPr="0059020D">
        <w:rPr>
          <w:lang w:val="en-US" w:bidi="ar-DZ"/>
        </w:rPr>
        <w:t xml:space="preserve"> safeguard</w:t>
      </w:r>
      <w:r>
        <w:rPr>
          <w:lang w:val="en-US" w:bidi="ar-DZ"/>
        </w:rPr>
        <w:t>ing</w:t>
      </w:r>
      <w:r w:rsidRPr="0059020D">
        <w:rPr>
          <w:lang w:val="en-US" w:bidi="ar-DZ"/>
        </w:rPr>
        <w:t xml:space="preserve"> the Constitution, the fundamental rights of citizens and public freedoms</w:t>
      </w:r>
      <w:r w:rsidRPr="00280C15">
        <w:rPr>
          <w:spacing w:val="-3"/>
          <w:lang w:val="en-GB"/>
        </w:rPr>
        <w:t xml:space="preserve">”. </w:t>
      </w:r>
      <w:r>
        <w:rPr>
          <w:spacing w:val="-3"/>
          <w:lang w:val="en-GB"/>
        </w:rPr>
        <w:t>It</w:t>
      </w:r>
      <w:r w:rsidRPr="00280C15">
        <w:rPr>
          <w:spacing w:val="-3"/>
          <w:lang w:val="en-GB"/>
        </w:rPr>
        <w:t xml:space="preserve"> is an advisory body with monitoring, early</w:t>
      </w:r>
      <w:r>
        <w:rPr>
          <w:spacing w:val="-3"/>
          <w:lang w:val="en-GB"/>
        </w:rPr>
        <w:t>-</w:t>
      </w:r>
      <w:r w:rsidRPr="00280C15">
        <w:rPr>
          <w:spacing w:val="-3"/>
          <w:lang w:val="en-GB"/>
        </w:rPr>
        <w:t xml:space="preserve">warning and evaluation duties related to human rights. It </w:t>
      </w:r>
      <w:r w:rsidRPr="00166580">
        <w:rPr>
          <w:lang w:val="en-US" w:bidi="ar-DZ"/>
        </w:rPr>
        <w:t xml:space="preserve">is </w:t>
      </w:r>
      <w:r>
        <w:rPr>
          <w:lang w:val="en-US" w:bidi="ar-DZ"/>
        </w:rPr>
        <w:t>in charge of</w:t>
      </w:r>
      <w:r w:rsidRPr="00166580">
        <w:rPr>
          <w:lang w:val="en-US" w:bidi="ar-DZ"/>
        </w:rPr>
        <w:t xml:space="preserve"> investigating </w:t>
      </w:r>
      <w:r w:rsidRPr="00280C15">
        <w:rPr>
          <w:spacing w:val="-3"/>
          <w:lang w:val="en-GB"/>
        </w:rPr>
        <w:t xml:space="preserve">all cases of human rights violations observed or brought to its </w:t>
      </w:r>
      <w:r>
        <w:rPr>
          <w:spacing w:val="-3"/>
          <w:lang w:val="en-GB"/>
        </w:rPr>
        <w:t>notice</w:t>
      </w:r>
      <w:r w:rsidRPr="00280C15">
        <w:rPr>
          <w:spacing w:val="-3"/>
          <w:lang w:val="en-GB"/>
        </w:rPr>
        <w:t xml:space="preserve"> and </w:t>
      </w:r>
      <w:r>
        <w:rPr>
          <w:spacing w:val="-3"/>
          <w:lang w:val="en-GB"/>
        </w:rPr>
        <w:t>for</w:t>
      </w:r>
      <w:r w:rsidRPr="00280C15">
        <w:rPr>
          <w:spacing w:val="-3"/>
          <w:lang w:val="en-GB"/>
        </w:rPr>
        <w:t xml:space="preserve"> tak</w:t>
      </w:r>
      <w:r>
        <w:rPr>
          <w:spacing w:val="-3"/>
          <w:lang w:val="en-GB"/>
        </w:rPr>
        <w:t>ing</w:t>
      </w:r>
      <w:r w:rsidRPr="00280C15">
        <w:rPr>
          <w:spacing w:val="-3"/>
          <w:lang w:val="en-GB"/>
        </w:rPr>
        <w:t xml:space="preserve"> appropriate</w:t>
      </w:r>
      <w:r>
        <w:rPr>
          <w:spacing w:val="-3"/>
          <w:lang w:val="en-GB"/>
        </w:rPr>
        <w:t xml:space="preserve"> action</w:t>
      </w:r>
      <w:r w:rsidRPr="00280C15">
        <w:rPr>
          <w:spacing w:val="-3"/>
          <w:lang w:val="en-GB"/>
        </w:rPr>
        <w:t xml:space="preserve">. It also </w:t>
      </w:r>
      <w:r>
        <w:rPr>
          <w:spacing w:val="-3"/>
          <w:lang w:val="en-GB"/>
        </w:rPr>
        <w:t>has a duty</w:t>
      </w:r>
      <w:r w:rsidRPr="00280C15">
        <w:rPr>
          <w:spacing w:val="-3"/>
          <w:lang w:val="en-GB"/>
        </w:rPr>
        <w:t xml:space="preserve"> </w:t>
      </w:r>
      <w:r>
        <w:rPr>
          <w:spacing w:val="-3"/>
          <w:lang w:val="en-GB"/>
        </w:rPr>
        <w:t>to conduct</w:t>
      </w:r>
      <w:r w:rsidRPr="00280C15">
        <w:rPr>
          <w:spacing w:val="-3"/>
          <w:lang w:val="en-GB"/>
        </w:rPr>
        <w:t xml:space="preserve"> activities of awareness</w:t>
      </w:r>
      <w:r>
        <w:rPr>
          <w:spacing w:val="-3"/>
          <w:lang w:val="en-GB"/>
        </w:rPr>
        <w:t>-raising</w:t>
      </w:r>
      <w:r w:rsidRPr="00280C15">
        <w:rPr>
          <w:spacing w:val="-3"/>
          <w:lang w:val="en-GB"/>
        </w:rPr>
        <w:t xml:space="preserve">, information and social communication </w:t>
      </w:r>
      <w:r>
        <w:rPr>
          <w:spacing w:val="-3"/>
          <w:lang w:val="en-GB"/>
        </w:rPr>
        <w:t xml:space="preserve">in favour </w:t>
      </w:r>
      <w:r w:rsidRPr="00280C15">
        <w:rPr>
          <w:spacing w:val="-3"/>
          <w:lang w:val="en-GB"/>
        </w:rPr>
        <w:t xml:space="preserve">of human rights, </w:t>
      </w:r>
      <w:r>
        <w:rPr>
          <w:spacing w:val="-3"/>
          <w:lang w:val="en-GB"/>
        </w:rPr>
        <w:t>to promote</w:t>
      </w:r>
      <w:r w:rsidRPr="00280C15">
        <w:rPr>
          <w:spacing w:val="-3"/>
          <w:lang w:val="en-GB"/>
        </w:rPr>
        <w:t xml:space="preserve"> research, education and teaching in that area and </w:t>
      </w:r>
      <w:r>
        <w:rPr>
          <w:spacing w:val="-3"/>
          <w:lang w:val="en-GB"/>
        </w:rPr>
        <w:t xml:space="preserve">to advise on possible </w:t>
      </w:r>
      <w:r w:rsidRPr="00280C15">
        <w:rPr>
          <w:spacing w:val="-3"/>
          <w:lang w:val="en-GB"/>
        </w:rPr>
        <w:t>improvement</w:t>
      </w:r>
      <w:r>
        <w:rPr>
          <w:spacing w:val="-3"/>
          <w:lang w:val="en-GB"/>
        </w:rPr>
        <w:t>s</w:t>
      </w:r>
      <w:r w:rsidRPr="00280C15">
        <w:rPr>
          <w:spacing w:val="-3"/>
          <w:lang w:val="en-GB"/>
        </w:rPr>
        <w:t xml:space="preserve"> </w:t>
      </w:r>
      <w:r>
        <w:rPr>
          <w:spacing w:val="-3"/>
          <w:lang w:val="en-GB"/>
        </w:rPr>
        <w:t xml:space="preserve">in </w:t>
      </w:r>
      <w:r w:rsidRPr="00280C15">
        <w:rPr>
          <w:spacing w:val="-3"/>
          <w:lang w:val="en-GB"/>
        </w:rPr>
        <w:t xml:space="preserve">national legislation. The Commission </w:t>
      </w:r>
      <w:r>
        <w:rPr>
          <w:spacing w:val="-3"/>
          <w:lang w:val="en-GB"/>
        </w:rPr>
        <w:t>further produces</w:t>
      </w:r>
      <w:r w:rsidRPr="00280C15">
        <w:rPr>
          <w:spacing w:val="-3"/>
          <w:lang w:val="en-GB"/>
        </w:rPr>
        <w:t xml:space="preserve"> an annual report </w:t>
      </w:r>
      <w:r w:rsidRPr="00166580">
        <w:rPr>
          <w:lang w:val="en-US" w:bidi="ar-DZ"/>
        </w:rPr>
        <w:t xml:space="preserve">on the human rights situation, </w:t>
      </w:r>
      <w:r>
        <w:rPr>
          <w:lang w:val="en-US" w:bidi="ar-DZ"/>
        </w:rPr>
        <w:t>which it submits</w:t>
      </w:r>
      <w:r w:rsidRPr="00166580">
        <w:rPr>
          <w:lang w:val="en-US" w:bidi="ar-DZ"/>
        </w:rPr>
        <w:t xml:space="preserve"> to the President of the Republic</w:t>
      </w:r>
      <w:r w:rsidRPr="00280C15">
        <w:rPr>
          <w:spacing w:val="-3"/>
          <w:lang w:val="en-GB"/>
        </w:rPr>
        <w:t>.</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In order </w:t>
      </w:r>
      <w:r w:rsidRPr="00280C15">
        <w:rPr>
          <w:lang w:val="en-GB"/>
        </w:rPr>
        <w:t>to</w:t>
      </w:r>
      <w:r w:rsidRPr="00280C15">
        <w:rPr>
          <w:spacing w:val="-3"/>
          <w:lang w:val="en-GB"/>
        </w:rPr>
        <w:t xml:space="preserve"> bring the new institution into line with the Paris Principles, Decree No. 01</w:t>
      </w:r>
      <w:r>
        <w:rPr>
          <w:spacing w:val="-3"/>
          <w:lang w:val="en-GB"/>
        </w:rPr>
        <w:t>-71 of </w:t>
      </w:r>
      <w:r w:rsidRPr="00280C15">
        <w:rPr>
          <w:spacing w:val="-3"/>
          <w:lang w:val="en-GB"/>
        </w:rPr>
        <w:t>25</w:t>
      </w:r>
      <w:r>
        <w:rPr>
          <w:spacing w:val="-3"/>
          <w:lang w:val="en-GB"/>
        </w:rPr>
        <w:t> </w:t>
      </w:r>
      <w:r w:rsidRPr="00280C15">
        <w:rPr>
          <w:spacing w:val="-3"/>
          <w:lang w:val="en-GB"/>
        </w:rPr>
        <w:t>March 2001 was amended by Decree No. 02</w:t>
      </w:r>
      <w:r>
        <w:rPr>
          <w:spacing w:val="-3"/>
          <w:lang w:val="en-GB"/>
        </w:rPr>
        <w:t>-2</w:t>
      </w:r>
      <w:r w:rsidRPr="00280C15">
        <w:rPr>
          <w:spacing w:val="-3"/>
          <w:lang w:val="en-GB"/>
        </w:rPr>
        <w:t>97 of 23 September 2002.</w:t>
      </w:r>
    </w:p>
    <w:p w:rsidR="00005274" w:rsidRPr="00877057" w:rsidRDefault="00005274" w:rsidP="00665D82">
      <w:pPr>
        <w:keepNext/>
        <w:tabs>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B.</w:t>
      </w:r>
      <w:r>
        <w:rPr>
          <w:rFonts w:ascii="Times New Roman Bold" w:hAnsi="Times New Roman Bold"/>
          <w:b/>
          <w:spacing w:val="-3"/>
          <w:lang w:val="en-GB"/>
        </w:rPr>
        <w:t xml:space="preserve">  </w:t>
      </w:r>
      <w:r w:rsidRPr="00877057">
        <w:rPr>
          <w:rFonts w:ascii="Times New Roman Bold" w:hAnsi="Times New Roman Bold"/>
          <w:b/>
          <w:spacing w:val="-3"/>
          <w:lang w:val="en-GB"/>
        </w:rPr>
        <w:t xml:space="preserve">International treaties and </w:t>
      </w:r>
      <w:r w:rsidRPr="00166580">
        <w:rPr>
          <w:rFonts w:ascii="Times New Roman Bold" w:hAnsi="Times New Roman Bold"/>
          <w:b/>
          <w:spacing w:val="-3"/>
          <w:lang w:val="en-GB"/>
        </w:rPr>
        <w:t xml:space="preserve">the domestic legal </w:t>
      </w:r>
      <w:r>
        <w:rPr>
          <w:rFonts w:ascii="Times New Roman Bold" w:hAnsi="Times New Roman Bold"/>
          <w:b/>
          <w:spacing w:val="-3"/>
          <w:lang w:val="en-GB"/>
        </w:rPr>
        <w:t>system</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sidRPr="00280C15">
        <w:rPr>
          <w:spacing w:val="-3"/>
          <w:lang w:val="en-GB"/>
        </w:rPr>
        <w:t>Algeria’s i</w:t>
      </w:r>
      <w:r w:rsidRPr="00280C15">
        <w:rPr>
          <w:lang w:val="en-GB"/>
        </w:rPr>
        <w:t xml:space="preserve">nternational commitments take precedence over domestic law. Thus the Constitutional </w:t>
      </w:r>
      <w:r w:rsidRPr="00280C15">
        <w:rPr>
          <w:spacing w:val="-3"/>
          <w:lang w:val="en-GB"/>
        </w:rPr>
        <w:t xml:space="preserve">Council, in a decision </w:t>
      </w:r>
      <w:r>
        <w:rPr>
          <w:spacing w:val="-3"/>
          <w:lang w:val="en-GB"/>
        </w:rPr>
        <w:t>dated</w:t>
      </w:r>
      <w:r w:rsidRPr="00280C15">
        <w:rPr>
          <w:spacing w:val="-3"/>
          <w:lang w:val="en-GB"/>
        </w:rPr>
        <w:t xml:space="preserve"> 20 August 1989, confirmed the constitutional principle whereby international treaties, once ratified, take precedence over domestic law. This decision was worded as follows: “Following its ratification and as soon as it is published, any treaty becomes part of domestic law and, in application of article 132 of the Constitution, </w:t>
      </w:r>
      <w:r>
        <w:rPr>
          <w:spacing w:val="-3"/>
          <w:lang w:val="en-GB"/>
        </w:rPr>
        <w:t>acquires</w:t>
      </w:r>
      <w:r w:rsidRPr="00280C15">
        <w:rPr>
          <w:spacing w:val="-3"/>
          <w:lang w:val="en-GB"/>
        </w:rPr>
        <w:t xml:space="preserve"> a higher status than the law, allowing any Algerian citizen to invoke it before the courts”.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Access by </w:t>
      </w:r>
      <w:r>
        <w:rPr>
          <w:spacing w:val="-3"/>
          <w:lang w:val="en-GB"/>
        </w:rPr>
        <w:t>private citizens</w:t>
      </w:r>
      <w:r w:rsidRPr="00280C15">
        <w:rPr>
          <w:spacing w:val="-3"/>
          <w:lang w:val="en-GB"/>
        </w:rPr>
        <w:t xml:space="preserve"> to the protective mechanisms established by the Human Rights Committee</w:t>
      </w:r>
      <w:r>
        <w:rPr>
          <w:spacing w:val="-3"/>
          <w:lang w:val="en-GB"/>
        </w:rPr>
        <w:t>,</w:t>
      </w:r>
      <w:r w:rsidRPr="00280C15">
        <w:rPr>
          <w:spacing w:val="-3"/>
          <w:lang w:val="en-GB"/>
        </w:rPr>
        <w:t xml:space="preserve"> the Committee against Torture or the Committee on Racial Discrimination is therefore </w:t>
      </w:r>
      <w:r>
        <w:rPr>
          <w:spacing w:val="-3"/>
          <w:lang w:val="en-GB"/>
        </w:rPr>
        <w:t>permitted once</w:t>
      </w:r>
      <w:r w:rsidRPr="00280C15">
        <w:rPr>
          <w:spacing w:val="-3"/>
          <w:lang w:val="en-GB"/>
        </w:rPr>
        <w:t xml:space="preserve"> available domestic remedies have been exhausted.</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 The Algerian authorities, the National Advisory Commission </w:t>
      </w:r>
      <w:r>
        <w:rPr>
          <w:spacing w:val="-3"/>
          <w:lang w:val="en-GB"/>
        </w:rPr>
        <w:t>for</w:t>
      </w:r>
      <w:r w:rsidRPr="00280C15">
        <w:rPr>
          <w:spacing w:val="-3"/>
          <w:lang w:val="en-GB"/>
        </w:rPr>
        <w:t xml:space="preserve"> the promotion and protection of human rights, the associations and the media all </w:t>
      </w:r>
      <w:r w:rsidRPr="00585E11">
        <w:rPr>
          <w:lang w:val="en-US"/>
        </w:rPr>
        <w:t xml:space="preserve">attach great importance </w:t>
      </w:r>
      <w:r w:rsidRPr="00280C15">
        <w:rPr>
          <w:spacing w:val="-3"/>
          <w:lang w:val="en-GB"/>
        </w:rPr>
        <w:t xml:space="preserve">to these possible remedies before international bodies. In practice, however, Algerian citizens and their lawyers appear to be content to use the many </w:t>
      </w:r>
      <w:r w:rsidRPr="00280C15">
        <w:rPr>
          <w:lang w:val="en-GB"/>
        </w:rPr>
        <w:t>available</w:t>
      </w:r>
      <w:r w:rsidRPr="00280C15">
        <w:rPr>
          <w:spacing w:val="-3"/>
          <w:lang w:val="en-GB"/>
        </w:rPr>
        <w:t xml:space="preserve"> domestic remedies (in the form of the courts or the Advisory Commission).</w:t>
      </w:r>
    </w:p>
    <w:p w:rsidR="00005274" w:rsidRPr="0087705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GB"/>
        </w:rPr>
      </w:pPr>
      <w:r w:rsidRPr="00877057">
        <w:rPr>
          <w:rFonts w:ascii="Times New Roman Bold" w:hAnsi="Times New Roman Bold"/>
          <w:b/>
          <w:spacing w:val="-3"/>
          <w:lang w:val="en-GB"/>
        </w:rPr>
        <w:t>III.</w:t>
      </w:r>
      <w:r>
        <w:rPr>
          <w:rFonts w:ascii="Times New Roman Bold" w:hAnsi="Times New Roman Bold"/>
          <w:b/>
          <w:spacing w:val="-3"/>
          <w:lang w:val="en-GB"/>
        </w:rPr>
        <w:t xml:space="preserve"> </w:t>
      </w:r>
      <w:r w:rsidRPr="00877057">
        <w:rPr>
          <w:rFonts w:ascii="Times New Roman Bold" w:hAnsi="Times New Roman Bold"/>
          <w:b/>
          <w:spacing w:val="-3"/>
          <w:lang w:val="en-GB"/>
        </w:rPr>
        <w:t xml:space="preserve"> INFORMATION AND PUBLICITY</w:t>
      </w:r>
      <w:r>
        <w:rPr>
          <w:rFonts w:ascii="Times New Roman Bold" w:hAnsi="Times New Roman Bold"/>
          <w:b/>
          <w:spacing w:val="-3"/>
          <w:lang w:val="en-GB"/>
        </w:rPr>
        <w:t xml:space="preserve"> </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spacing w:val="-3"/>
          <w:lang w:val="en-GB"/>
        </w:rPr>
      </w:pPr>
      <w:r>
        <w:rPr>
          <w:spacing w:val="-3"/>
          <w:lang w:val="en-GB"/>
        </w:rPr>
        <w:t xml:space="preserve">Algeria’s </w:t>
      </w:r>
      <w:r w:rsidRPr="00280C15">
        <w:rPr>
          <w:spacing w:val="-3"/>
          <w:lang w:val="en-GB"/>
        </w:rPr>
        <w:t xml:space="preserve">ratification of international human rights instruments was widely publicized </w:t>
      </w:r>
      <w:r>
        <w:rPr>
          <w:spacing w:val="-3"/>
          <w:lang w:val="en-GB"/>
        </w:rPr>
        <w:t>throughout</w:t>
      </w:r>
      <w:r w:rsidRPr="00280C15">
        <w:rPr>
          <w:spacing w:val="-3"/>
          <w:lang w:val="en-GB"/>
        </w:rPr>
        <w:t xml:space="preserve"> the national media </w:t>
      </w:r>
      <w:r>
        <w:rPr>
          <w:spacing w:val="-3"/>
          <w:lang w:val="en-GB"/>
        </w:rPr>
        <w:t>when</w:t>
      </w:r>
      <w:r w:rsidRPr="00280C15">
        <w:rPr>
          <w:spacing w:val="-3"/>
          <w:lang w:val="en-GB"/>
        </w:rPr>
        <w:t xml:space="preserve"> the instruments were submitted for </w:t>
      </w:r>
      <w:r w:rsidRPr="00280C15">
        <w:rPr>
          <w:lang w:val="en-GB"/>
        </w:rPr>
        <w:t>consideration</w:t>
      </w:r>
      <w:r w:rsidRPr="00280C15">
        <w:rPr>
          <w:spacing w:val="-3"/>
          <w:lang w:val="en-GB"/>
        </w:rPr>
        <w:t xml:space="preserve"> and adoption by the National Assembly. All ratified texts are published in the </w:t>
      </w:r>
      <w:r>
        <w:rPr>
          <w:spacing w:val="-3"/>
          <w:lang w:val="en-GB"/>
        </w:rPr>
        <w:t>O</w:t>
      </w:r>
      <w:r w:rsidRPr="00280C15">
        <w:rPr>
          <w:spacing w:val="-3"/>
          <w:lang w:val="en-GB"/>
        </w:rPr>
        <w:t>fficial Journal of the People’s Democratic Republic of Algeria and are accessible to all Algerian citizens.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Apart from the </w:t>
      </w:r>
      <w:r w:rsidRPr="00B86B47">
        <w:rPr>
          <w:lang w:val="en-US"/>
        </w:rPr>
        <w:t xml:space="preserve">symposia </w:t>
      </w:r>
      <w:r w:rsidRPr="00280C15">
        <w:rPr>
          <w:spacing w:val="-3"/>
          <w:lang w:val="en-GB"/>
        </w:rPr>
        <w:t xml:space="preserve">and seminars </w:t>
      </w:r>
      <w:r>
        <w:rPr>
          <w:spacing w:val="-3"/>
          <w:lang w:val="en-GB"/>
        </w:rPr>
        <w:t>that</w:t>
      </w:r>
      <w:r w:rsidRPr="00280C15">
        <w:rPr>
          <w:spacing w:val="-3"/>
          <w:lang w:val="en-GB"/>
        </w:rPr>
        <w:t xml:space="preserve"> meet regularly to discuss this issue, the annual celebration of Human Rights Day on 10 December provides an opportunity to inform </w:t>
      </w:r>
      <w:r w:rsidRPr="00280C15">
        <w:rPr>
          <w:lang w:val="en-GB"/>
        </w:rPr>
        <w:t>the</w:t>
      </w:r>
      <w:r w:rsidRPr="00280C15">
        <w:rPr>
          <w:spacing w:val="-3"/>
          <w:lang w:val="en-GB"/>
        </w:rPr>
        <w:t xml:space="preserve"> public regarding the international human rights instruments to which Algeria </w:t>
      </w:r>
      <w:r w:rsidRPr="00B86B47">
        <w:rPr>
          <w:lang w:val="en-US"/>
        </w:rPr>
        <w:t>is a party</w:t>
      </w:r>
      <w:r w:rsidRPr="00280C15">
        <w:rPr>
          <w:spacing w:val="-3"/>
          <w:lang w:val="en-GB"/>
        </w:rPr>
        <w:t>. Further occasions are provided on 8 March and 1 June to reassert the place and role of women and children in society.</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In the universities, the module known as “Public Liberties”, which used to be taught in law </w:t>
      </w:r>
      <w:r w:rsidRPr="00280C15">
        <w:rPr>
          <w:lang w:val="en-GB"/>
        </w:rPr>
        <w:t>faculties</w:t>
      </w:r>
      <w:r w:rsidRPr="00280C15">
        <w:rPr>
          <w:spacing w:val="-3"/>
          <w:lang w:val="en-GB"/>
        </w:rPr>
        <w:t xml:space="preserve">, </w:t>
      </w:r>
      <w:r w:rsidRPr="00A87F10">
        <w:rPr>
          <w:lang w:val="en-US"/>
        </w:rPr>
        <w:t>has been reintroduced with an updated syllabus which takes international developments and recent accessions into account</w:t>
      </w:r>
      <w:r w:rsidRPr="00280C15">
        <w:rPr>
          <w:spacing w:val="-3"/>
          <w:lang w:val="en-GB"/>
        </w:rPr>
        <w:t>. Some universities (</w:t>
      </w:r>
      <w:r>
        <w:rPr>
          <w:spacing w:val="-3"/>
          <w:lang w:val="en-GB"/>
        </w:rPr>
        <w:t xml:space="preserve">such as </w:t>
      </w:r>
      <w:r w:rsidRPr="00280C15">
        <w:rPr>
          <w:spacing w:val="-3"/>
          <w:lang w:val="en-GB"/>
        </w:rPr>
        <w:t xml:space="preserve">Oran, Tizi-Ouzou  and Annaba) have already </w:t>
      </w:r>
      <w:r>
        <w:rPr>
          <w:spacing w:val="-3"/>
          <w:lang w:val="en-GB"/>
        </w:rPr>
        <w:t>created</w:t>
      </w:r>
      <w:r w:rsidRPr="00280C15">
        <w:rPr>
          <w:spacing w:val="-3"/>
          <w:lang w:val="en-GB"/>
        </w:rPr>
        <w:t xml:space="preserve"> specific modules. </w:t>
      </w:r>
      <w:r w:rsidRPr="00A87F10">
        <w:rPr>
          <w:lang w:val="en-US"/>
        </w:rPr>
        <w:t>Human rights are taught to students at the National Judicial Training Institute, the Police Training School and the National Prison Administration Training School</w:t>
      </w:r>
      <w:r w:rsidRPr="00280C15">
        <w:rPr>
          <w:spacing w:val="-3"/>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spacing w:val="-3"/>
          <w:lang w:val="en-GB"/>
        </w:rPr>
        <w:t xml:space="preserve">A UNESCO (United Nations Educational, Scientific and Cultural Organisation) human rights </w:t>
      </w:r>
      <w:r w:rsidRPr="00280C15">
        <w:rPr>
          <w:lang w:val="en-GB"/>
        </w:rPr>
        <w:t>chair</w:t>
      </w:r>
      <w:r w:rsidRPr="00280C15">
        <w:rPr>
          <w:spacing w:val="-3"/>
          <w:lang w:val="en-GB"/>
        </w:rPr>
        <w:t xml:space="preserve"> has been instituted at the University of Oran. The purpose of the new function, which was inaugurated in December 1995, is to organize and promote an integrated system of research, training, information and documentation on human rights. </w:t>
      </w:r>
      <w:r w:rsidRPr="00B54F12">
        <w:rPr>
          <w:lang w:val="en-GB"/>
        </w:rPr>
        <w:t>Preparations are under way to establish a master’s degree specifically in the field of human rights</w:t>
      </w:r>
      <w:r w:rsidRPr="00280C15">
        <w:rPr>
          <w:spacing w:val="-3"/>
          <w:lang w:val="en-GB"/>
        </w:rPr>
        <w:t xml:space="preserve">. </w:t>
      </w:r>
      <w:r>
        <w:rPr>
          <w:spacing w:val="-3"/>
          <w:lang w:val="en-GB"/>
        </w:rPr>
        <w:t>S</w:t>
      </w:r>
      <w:r w:rsidRPr="00280C15">
        <w:rPr>
          <w:spacing w:val="-3"/>
          <w:lang w:val="en-GB"/>
        </w:rPr>
        <w:t xml:space="preserve">tudy </w:t>
      </w:r>
      <w:r>
        <w:rPr>
          <w:spacing w:val="-3"/>
          <w:lang w:val="en-GB"/>
        </w:rPr>
        <w:t>d</w:t>
      </w:r>
      <w:r w:rsidRPr="00280C15">
        <w:rPr>
          <w:spacing w:val="-3"/>
          <w:lang w:val="en-GB"/>
        </w:rPr>
        <w:t>ays on human rights and humanitarian law are regularly held and their reports are published. The Na</w:t>
      </w:r>
      <w:r>
        <w:rPr>
          <w:spacing w:val="-3"/>
          <w:lang w:val="en-GB"/>
        </w:rPr>
        <w:t xml:space="preserve">tional Human Rights Commission </w:t>
      </w:r>
      <w:r w:rsidRPr="00280C15">
        <w:rPr>
          <w:spacing w:val="-3"/>
          <w:lang w:val="en-GB"/>
        </w:rPr>
        <w:t xml:space="preserve">for its part informs the public regarding the human rights principles </w:t>
      </w:r>
      <w:r>
        <w:rPr>
          <w:spacing w:val="-3"/>
          <w:lang w:val="en-GB"/>
        </w:rPr>
        <w:t>embodied</w:t>
      </w:r>
      <w:r w:rsidRPr="00280C15">
        <w:rPr>
          <w:spacing w:val="-3"/>
          <w:lang w:val="en-GB"/>
        </w:rPr>
        <w:t xml:space="preserve"> in national legislation and international instruments to which Algeria </w:t>
      </w:r>
      <w:r w:rsidRPr="00A87F10">
        <w:rPr>
          <w:lang w:val="en-US"/>
        </w:rPr>
        <w:t>is a party</w:t>
      </w:r>
      <w:r w:rsidRPr="00280C15">
        <w:rPr>
          <w:spacing w:val="-3"/>
          <w:lang w:val="en-GB"/>
        </w:rPr>
        <w:t xml:space="preserve">. The Commission’s work takes the form in particular of the publication of journals and the organization and sponsorship of seminars, exhibitions and study days with </w:t>
      </w:r>
      <w:r w:rsidRPr="00A87F10">
        <w:rPr>
          <w:lang w:val="en-US"/>
        </w:rPr>
        <w:t xml:space="preserve">community </w:t>
      </w:r>
      <w:r w:rsidRPr="00280C15">
        <w:rPr>
          <w:spacing w:val="-3"/>
          <w:lang w:val="en-GB"/>
        </w:rPr>
        <w:t>associati</w:t>
      </w:r>
      <w:r>
        <w:rPr>
          <w:spacing w:val="-3"/>
          <w:lang w:val="en-GB"/>
        </w:rPr>
        <w:t>ons</w:t>
      </w:r>
      <w:r w:rsidRPr="00280C15">
        <w:rPr>
          <w:spacing w:val="-3"/>
          <w:lang w:val="en-GB"/>
        </w:rPr>
        <w:t xml:space="preserve">. </w:t>
      </w:r>
    </w:p>
    <w:p w:rsidR="00005274" w:rsidRPr="00877057" w:rsidRDefault="00005274" w:rsidP="0069419D">
      <w:pPr>
        <w:keepNext/>
        <w:keepLines/>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u w:val="single"/>
          <w:lang w:val="en-GB"/>
        </w:rPr>
      </w:pPr>
      <w:r w:rsidRPr="00877057">
        <w:rPr>
          <w:rFonts w:ascii="Times New Roman Bold" w:hAnsi="Times New Roman Bold"/>
          <w:b/>
          <w:lang w:val="en-GB"/>
        </w:rPr>
        <w:t>IV.</w:t>
      </w:r>
      <w:r>
        <w:rPr>
          <w:rFonts w:ascii="Times New Roman Bold" w:hAnsi="Times New Roman Bold"/>
          <w:b/>
          <w:lang w:val="en-GB"/>
        </w:rPr>
        <w:t xml:space="preserve"> </w:t>
      </w:r>
      <w:r w:rsidRPr="00877057">
        <w:rPr>
          <w:rFonts w:ascii="Times New Roman Bold" w:hAnsi="Times New Roman Bold"/>
          <w:b/>
          <w:lang w:val="en-GB"/>
        </w:rPr>
        <w:t xml:space="preserve"> HUMAN RIGHTS AND THE FIGHT AGAINST TERRORISM</w:t>
      </w:r>
    </w:p>
    <w:p w:rsidR="00005274" w:rsidRPr="00280C15" w:rsidRDefault="00005274" w:rsidP="00246960">
      <w:pPr>
        <w:keepNext/>
        <w:keepLines/>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ind w:left="0" w:firstLine="0"/>
        <w:rPr>
          <w:lang w:val="en-GB"/>
        </w:rPr>
      </w:pPr>
      <w:r w:rsidRPr="00280C15">
        <w:rPr>
          <w:lang w:val="en-GB"/>
        </w:rPr>
        <w:t xml:space="preserve">Since 1991, Algeria has had to cope with </w:t>
      </w:r>
      <w:r>
        <w:rPr>
          <w:lang w:val="en-GB"/>
        </w:rPr>
        <w:t xml:space="preserve">the phenomenon of </w:t>
      </w:r>
      <w:r w:rsidRPr="00280C15">
        <w:rPr>
          <w:lang w:val="en-GB"/>
        </w:rPr>
        <w:t xml:space="preserve">terrorism against </w:t>
      </w:r>
      <w:r>
        <w:rPr>
          <w:lang w:val="en-GB"/>
        </w:rPr>
        <w:t>a</w:t>
      </w:r>
      <w:r w:rsidRPr="00280C15">
        <w:rPr>
          <w:lang w:val="en-GB"/>
        </w:rPr>
        <w:t xml:space="preserve"> background of indifference and suspicion. </w:t>
      </w:r>
      <w:r w:rsidRPr="00903ABB">
        <w:rPr>
          <w:spacing w:val="-3"/>
          <w:lang w:val="en-GB"/>
        </w:rPr>
        <w:t>Combating</w:t>
      </w:r>
      <w:r w:rsidRPr="00280C15">
        <w:rPr>
          <w:lang w:val="en-GB"/>
        </w:rPr>
        <w:t xml:space="preserve"> this scourge has required the implementation of special measures, but has always taken place within a legal framework that is respectful of human rights.</w:t>
      </w:r>
    </w:p>
    <w:p w:rsidR="00005274" w:rsidRPr="00280C15" w:rsidRDefault="00005274" w:rsidP="00246960">
      <w:pPr>
        <w:keepNext/>
        <w:keepLines/>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It was in </w:t>
      </w:r>
      <w:r>
        <w:rPr>
          <w:lang w:val="en-GB"/>
        </w:rPr>
        <w:t>order</w:t>
      </w:r>
      <w:r w:rsidRPr="00280C15">
        <w:rPr>
          <w:lang w:val="en-GB"/>
        </w:rPr>
        <w:t xml:space="preserve"> to deal with this exceptional situation that the Algerian </w:t>
      </w:r>
      <w:r w:rsidRPr="00903ABB">
        <w:rPr>
          <w:spacing w:val="-3"/>
          <w:lang w:val="en-GB"/>
        </w:rPr>
        <w:t>authorities</w:t>
      </w:r>
      <w:r w:rsidRPr="00280C15">
        <w:rPr>
          <w:lang w:val="en-GB"/>
        </w:rPr>
        <w:t xml:space="preserve"> decided, in accordance with the Constitution, to declare a state of emergency in February 1992. Despite some limitations on the exercise of certain </w:t>
      </w:r>
      <w:r>
        <w:rPr>
          <w:lang w:val="en-GB"/>
        </w:rPr>
        <w:t>civil</w:t>
      </w:r>
      <w:r w:rsidRPr="00280C15">
        <w:rPr>
          <w:lang w:val="en-GB"/>
        </w:rPr>
        <w:t xml:space="preserve"> rights and liberties, the state of emergency did not </w:t>
      </w:r>
      <w:r>
        <w:rPr>
          <w:lang w:val="en-GB"/>
        </w:rPr>
        <w:t>relieve</w:t>
      </w:r>
      <w:r w:rsidRPr="00280C15">
        <w:rPr>
          <w:lang w:val="en-GB"/>
        </w:rPr>
        <w:t xml:space="preserve"> the State</w:t>
      </w:r>
      <w:r>
        <w:rPr>
          <w:lang w:val="en-GB"/>
        </w:rPr>
        <w:t xml:space="preserve"> of its</w:t>
      </w:r>
      <w:r w:rsidRPr="00280C15">
        <w:rPr>
          <w:lang w:val="en-GB"/>
        </w:rPr>
        <w:t xml:space="preserve"> obligations </w:t>
      </w:r>
      <w:r>
        <w:rPr>
          <w:lang w:val="en-GB"/>
        </w:rPr>
        <w:t>to guarantee</w:t>
      </w:r>
      <w:r w:rsidRPr="00280C15">
        <w:rPr>
          <w:lang w:val="en-GB"/>
        </w:rPr>
        <w:t xml:space="preserve"> the exercise of fundamental freedoms </w:t>
      </w:r>
      <w:r>
        <w:rPr>
          <w:lang w:val="en-GB"/>
        </w:rPr>
        <w:t>provided for</w:t>
      </w:r>
      <w:r w:rsidRPr="00280C15">
        <w:rPr>
          <w:lang w:val="en-GB"/>
        </w:rPr>
        <w:t xml:space="preserve"> in the </w:t>
      </w:r>
      <w:r>
        <w:rPr>
          <w:lang w:val="en-GB"/>
        </w:rPr>
        <w:t xml:space="preserve">domestic </w:t>
      </w:r>
      <w:r w:rsidRPr="00576F76">
        <w:rPr>
          <w:lang w:val="en-US" w:bidi="ar-DZ"/>
        </w:rPr>
        <w:t xml:space="preserve">constitutional order </w:t>
      </w:r>
      <w:r w:rsidRPr="00280C15">
        <w:rPr>
          <w:lang w:val="en-GB"/>
        </w:rPr>
        <w:t xml:space="preserve">and in the international </w:t>
      </w:r>
      <w:r>
        <w:rPr>
          <w:lang w:val="en-GB"/>
        </w:rPr>
        <w:t>treaties ratified by </w:t>
      </w:r>
      <w:r w:rsidRPr="00280C15">
        <w:rPr>
          <w:lang w:val="en-GB"/>
        </w:rPr>
        <w:t>Algeria.</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When</w:t>
      </w:r>
      <w:r w:rsidRPr="00280C15">
        <w:rPr>
          <w:lang w:val="en-GB"/>
        </w:rPr>
        <w:t xml:space="preserve"> exceptional measures </w:t>
      </w:r>
      <w:r>
        <w:rPr>
          <w:lang w:val="en-GB"/>
        </w:rPr>
        <w:t xml:space="preserve">were </w:t>
      </w:r>
      <w:r w:rsidRPr="00280C15">
        <w:rPr>
          <w:lang w:val="en-GB"/>
        </w:rPr>
        <w:t xml:space="preserve">taken </w:t>
      </w:r>
      <w:r>
        <w:rPr>
          <w:lang w:val="en-GB"/>
        </w:rPr>
        <w:t>during</w:t>
      </w:r>
      <w:r w:rsidRPr="00280C15">
        <w:rPr>
          <w:lang w:val="en-GB"/>
        </w:rPr>
        <w:t xml:space="preserve"> the state of emergency, every care was taken to ensure the protection of human rights. </w:t>
      </w:r>
      <w:r>
        <w:rPr>
          <w:lang w:val="en-GB"/>
        </w:rPr>
        <w:t xml:space="preserve">No </w:t>
      </w:r>
      <w:r w:rsidRPr="00280C15">
        <w:rPr>
          <w:lang w:val="en-GB"/>
        </w:rPr>
        <w:t>restriction</w:t>
      </w:r>
      <w:r>
        <w:rPr>
          <w:lang w:val="en-GB"/>
        </w:rPr>
        <w:t>s</w:t>
      </w:r>
      <w:r w:rsidRPr="00280C15">
        <w:rPr>
          <w:lang w:val="en-GB"/>
        </w:rPr>
        <w:t xml:space="preserve"> </w:t>
      </w:r>
      <w:r>
        <w:rPr>
          <w:lang w:val="en-GB"/>
        </w:rPr>
        <w:t>were placed on the</w:t>
      </w:r>
      <w:r w:rsidRPr="00280C15">
        <w:rPr>
          <w:lang w:val="en-GB"/>
        </w:rPr>
        <w:t xml:space="preserve"> non-derogable rights and liberties </w:t>
      </w:r>
      <w:r>
        <w:rPr>
          <w:lang w:val="en-GB"/>
        </w:rPr>
        <w:t>guaranteed by</w:t>
      </w:r>
      <w:r w:rsidRPr="00280C15">
        <w:rPr>
          <w:lang w:val="en-GB"/>
        </w:rPr>
        <w:t xml:space="preserve"> the Constitution.</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Similarly, the measures taken to preserve public order</w:t>
      </w:r>
      <w:r w:rsidRPr="00576F76">
        <w:rPr>
          <w:lang w:val="en-US" w:bidi="ar-DZ"/>
        </w:rPr>
        <w:t xml:space="preserve"> </w:t>
      </w:r>
      <w:r>
        <w:rPr>
          <w:lang w:val="en-US" w:bidi="ar-DZ"/>
        </w:rPr>
        <w:t xml:space="preserve">and to </w:t>
      </w:r>
      <w:r w:rsidRPr="00576F76">
        <w:rPr>
          <w:lang w:val="en-US" w:bidi="ar-DZ"/>
        </w:rPr>
        <w:t>protect individuals and property threatened by terrorism</w:t>
      </w:r>
      <w:r w:rsidRPr="00280C15">
        <w:rPr>
          <w:lang w:val="en-GB"/>
        </w:rPr>
        <w:t xml:space="preserve"> have always been respectful of the law and of the commitments arising from the international instruments to which Algeria </w:t>
      </w:r>
      <w:r>
        <w:rPr>
          <w:lang w:val="en-GB"/>
        </w:rPr>
        <w:t xml:space="preserve">is a party. </w:t>
      </w:r>
      <w:r w:rsidRPr="00576F76">
        <w:rPr>
          <w:lang w:val="en-US" w:bidi="ar-DZ"/>
        </w:rPr>
        <w:t>The purpose of such action is to strengthen the rule of law and re</w:t>
      </w:r>
      <w:r w:rsidRPr="00576F76">
        <w:rPr>
          <w:lang w:val="en-US" w:bidi="ar-DZ"/>
        </w:rPr>
        <w:noBreakHyphen/>
        <w:t>establish the conditions that legitimized the country’s institutions through a return to the genuinely free, multiparty and democratic universal suffrage seen in Algeria’s elections</w:t>
      </w:r>
      <w:r w:rsidRPr="00280C15">
        <w:rPr>
          <w:lang w:val="en-GB"/>
        </w:rPr>
        <w:t xml:space="preserve"> in 1995, 1996, 1997, 1999, 2002, 2004 and 2007.</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A244B8">
        <w:rPr>
          <w:lang w:val="en-US" w:bidi="ar-DZ"/>
        </w:rPr>
        <w:t xml:space="preserve">With a view to facilitating the restoration of civil peace, Algeria </w:t>
      </w:r>
      <w:r>
        <w:rPr>
          <w:lang w:val="en-US" w:bidi="ar-DZ"/>
        </w:rPr>
        <w:t>initiated a policy of</w:t>
      </w:r>
      <w:r w:rsidRPr="00A244B8">
        <w:rPr>
          <w:lang w:val="en-US" w:bidi="ar-DZ"/>
        </w:rPr>
        <w:t xml:space="preserve"> clemency </w:t>
      </w:r>
      <w:r>
        <w:rPr>
          <w:lang w:val="en-US" w:bidi="ar-DZ"/>
        </w:rPr>
        <w:t>offering</w:t>
      </w:r>
      <w:r w:rsidRPr="00A244B8">
        <w:rPr>
          <w:lang w:val="en-US" w:bidi="ar-DZ"/>
        </w:rPr>
        <w:t xml:space="preserve"> terrorists the opportunity to repent, through the adoption of </w:t>
      </w:r>
      <w:r>
        <w:rPr>
          <w:lang w:val="en-US" w:bidi="ar-DZ"/>
        </w:rPr>
        <w:t>a</w:t>
      </w:r>
      <w:r w:rsidRPr="00A244B8">
        <w:rPr>
          <w:lang w:val="en-US" w:bidi="ar-DZ"/>
        </w:rPr>
        <w:t xml:space="preserve"> clemency </w:t>
      </w:r>
      <w:r>
        <w:rPr>
          <w:lang w:val="en-US" w:bidi="ar-DZ"/>
        </w:rPr>
        <w:t xml:space="preserve">law </w:t>
      </w:r>
      <w:r w:rsidRPr="00A244B8">
        <w:rPr>
          <w:lang w:val="en-US" w:bidi="ar-DZ"/>
        </w:rPr>
        <w:t>(Ordinance</w:t>
      </w:r>
      <w:r>
        <w:rPr>
          <w:lang w:val="en-US" w:bidi="ar-DZ"/>
        </w:rPr>
        <w:t xml:space="preserve"> No. 95</w:t>
      </w:r>
      <w:r>
        <w:rPr>
          <w:lang w:val="en-US" w:bidi="ar-DZ"/>
        </w:rPr>
        <w:noBreakHyphen/>
        <w:t xml:space="preserve">12 of 25 February 1995), which </w:t>
      </w:r>
      <w:r w:rsidRPr="00A244B8">
        <w:rPr>
          <w:lang w:val="en-US" w:bidi="ar-DZ"/>
        </w:rPr>
        <w:t>provided for a series of measures ranging from exemption from prosecution to substantial reductions in penalties</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 xml:space="preserve">That legislation was followed by a decision taken by the President of the Republic to consolidate the process of civil reconciliation by holding a referendum on </w:t>
      </w:r>
      <w:r w:rsidRPr="00903ABB">
        <w:rPr>
          <w:lang w:val="en-GB"/>
        </w:rPr>
        <w:t>29 September</w:t>
      </w:r>
      <w:r w:rsidRPr="00280C15">
        <w:rPr>
          <w:lang w:val="en-GB"/>
        </w:rPr>
        <w:t xml:space="preserve"> 1999 entitled “General commitment by the President of the Republic to achieve peace and civil reconciliation”, which was approved by 96.19 </w:t>
      </w:r>
      <w:r>
        <w:rPr>
          <w:lang w:val="en-GB"/>
        </w:rPr>
        <w:t>%</w:t>
      </w:r>
      <w:r w:rsidRPr="00280C15">
        <w:rPr>
          <w:lang w:val="en-GB"/>
        </w:rPr>
        <w:t xml:space="preserve"> of voters.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Algeria </w:t>
      </w:r>
      <w:r w:rsidRPr="00F669FE">
        <w:rPr>
          <w:lang w:val="en-US" w:bidi="ar-DZ"/>
        </w:rPr>
        <w:t xml:space="preserve">subsequently </w:t>
      </w:r>
      <w:r w:rsidRPr="00F669FE">
        <w:rPr>
          <w:lang w:val="en-GB"/>
        </w:rPr>
        <w:t xml:space="preserve">embarked on a new course of action </w:t>
      </w:r>
      <w:r w:rsidRPr="00280C15">
        <w:rPr>
          <w:lang w:val="en-GB"/>
        </w:rPr>
        <w:t>t</w:t>
      </w:r>
      <w:r>
        <w:rPr>
          <w:lang w:val="en-GB"/>
        </w:rPr>
        <w:t>o consolidate peace and achieve </w:t>
      </w:r>
      <w:r w:rsidRPr="00280C15">
        <w:rPr>
          <w:lang w:val="en-GB"/>
        </w:rPr>
        <w:t xml:space="preserve">national reconciliation. Thus in order to </w:t>
      </w:r>
      <w:r w:rsidRPr="00F669FE">
        <w:rPr>
          <w:lang w:val="en-US" w:bidi="ar-DZ"/>
        </w:rPr>
        <w:t>deal once and for all with the consequences of</w:t>
      </w:r>
      <w:r w:rsidRPr="00280C15">
        <w:rPr>
          <w:lang w:val="en-GB"/>
        </w:rPr>
        <w:t xml:space="preserve"> the crisis the country had been undergoing, the Algerian peo</w:t>
      </w:r>
      <w:r>
        <w:rPr>
          <w:lang w:val="en-GB"/>
        </w:rPr>
        <w:t>ple, in a referendum held on 29 </w:t>
      </w:r>
      <w:r w:rsidRPr="00280C15">
        <w:rPr>
          <w:lang w:val="en-GB"/>
        </w:rPr>
        <w:t xml:space="preserve">September 2005, voted by an overwhelming majority (97 </w:t>
      </w:r>
      <w:r>
        <w:rPr>
          <w:lang w:val="en-GB"/>
        </w:rPr>
        <w:t>%</w:t>
      </w:r>
      <w:r w:rsidRPr="00280C15">
        <w:rPr>
          <w:lang w:val="en-GB"/>
        </w:rPr>
        <w:t xml:space="preserve">) in favour of the “Charter for Peace and National Reconciliation”, the draft of which was </w:t>
      </w:r>
      <w:r>
        <w:rPr>
          <w:lang w:val="en-GB"/>
        </w:rPr>
        <w:t>put to the vote by the President of </w:t>
      </w:r>
      <w:r w:rsidRPr="00280C15">
        <w:rPr>
          <w:lang w:val="en-GB"/>
        </w:rPr>
        <w:t>the Republic on 14 August 2005.</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that Charter, the Algerian people expressed its gratitude to all those who had </w:t>
      </w:r>
      <w:r>
        <w:rPr>
          <w:lang w:val="en-GB"/>
        </w:rPr>
        <w:t>been active in</w:t>
      </w:r>
      <w:r w:rsidRPr="00280C15">
        <w:rPr>
          <w:lang w:val="en-GB"/>
        </w:rPr>
        <w:t xml:space="preserve"> </w:t>
      </w:r>
      <w:r>
        <w:rPr>
          <w:lang w:val="en-GB"/>
        </w:rPr>
        <w:t>safeguarding</w:t>
      </w:r>
      <w:r w:rsidRPr="00280C15">
        <w:rPr>
          <w:lang w:val="en-GB"/>
        </w:rPr>
        <w:t xml:space="preserve"> the country by adopting a set of measures aimed at consolidating peace and national reconciliation, </w:t>
      </w:r>
      <w:r>
        <w:rPr>
          <w:lang w:val="en-GB"/>
        </w:rPr>
        <w:t>and its support</w:t>
      </w:r>
      <w:r w:rsidRPr="00280C15">
        <w:rPr>
          <w:lang w:val="en-GB"/>
        </w:rPr>
        <w:t xml:space="preserve"> for the policy of </w:t>
      </w:r>
      <w:r w:rsidRPr="00F669FE">
        <w:rPr>
          <w:lang w:val="en-US" w:bidi="ar-DZ"/>
        </w:rPr>
        <w:t>handling the tragic problem of disappearances</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Charter also reflects </w:t>
      </w:r>
      <w:r w:rsidRPr="00F669FE">
        <w:rPr>
          <w:lang w:val="en-US" w:bidi="ar-DZ"/>
        </w:rPr>
        <w:t xml:space="preserve">the Algerian people’s determination </w:t>
      </w:r>
      <w:r w:rsidRPr="00280C15">
        <w:rPr>
          <w:lang w:val="en-GB"/>
        </w:rPr>
        <w:t xml:space="preserve">to build a future of peace and stability and </w:t>
      </w:r>
      <w:r w:rsidRPr="00F669FE">
        <w:rPr>
          <w:lang w:val="en-US" w:bidi="ar-DZ"/>
        </w:rPr>
        <w:t>and its conviction that steps should be taken to uphold the dignity of all victims of the national tragedy and their beneficiaries and to provide for their social needs, as part of a joint effort of national solidarity</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F669FE">
        <w:rPr>
          <w:lang w:val="en-US" w:bidi="ar-DZ"/>
        </w:rPr>
        <w:t xml:space="preserve">It may be recalled that since 11 September 2001 the whole world has come to realize that terrorism is a transnational phenomenon that can undermine social harmony and national stability, and that it must be fought on all fronts through international cooperation, which is the only way to </w:t>
      </w:r>
      <w:r>
        <w:rPr>
          <w:lang w:val="en-US" w:bidi="ar-DZ"/>
        </w:rPr>
        <w:t xml:space="preserve">achieve its final </w:t>
      </w:r>
      <w:r w:rsidRPr="00F669FE">
        <w:rPr>
          <w:lang w:val="en-US" w:bidi="ar-DZ"/>
        </w:rPr>
        <w:t>eradicat</w:t>
      </w:r>
      <w:r>
        <w:rPr>
          <w:lang w:val="en-US" w:bidi="ar-DZ"/>
        </w:rPr>
        <w:t>ion</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After repeatedly calling for a united front against terrorism, Algeria is resolutely </w:t>
      </w:r>
      <w:r w:rsidRPr="00903ABB">
        <w:rPr>
          <w:spacing w:val="-3"/>
          <w:lang w:val="en-GB"/>
        </w:rPr>
        <w:t>committed</w:t>
      </w:r>
      <w:r w:rsidRPr="00280C15">
        <w:rPr>
          <w:lang w:val="en-GB"/>
        </w:rPr>
        <w:t xml:space="preserve"> to this policy. By acceding to the international and regional treaties and agreements to combat terrorism, it considers itself truly committed and spares no effort to support any initiative</w:t>
      </w:r>
      <w:r>
        <w:rPr>
          <w:lang w:val="en-GB"/>
        </w:rPr>
        <w:t>s</w:t>
      </w:r>
      <w:r w:rsidRPr="00280C15">
        <w:rPr>
          <w:lang w:val="en-GB"/>
        </w:rPr>
        <w:t xml:space="preserve"> th</w:t>
      </w:r>
      <w:r>
        <w:rPr>
          <w:lang w:val="en-GB"/>
        </w:rPr>
        <w:t>at</w:t>
      </w:r>
      <w:r w:rsidRPr="00280C15">
        <w:rPr>
          <w:lang w:val="en-GB"/>
        </w:rPr>
        <w:t xml:space="preserve"> look promising in that respect. It remains fully convinced that issues as relevant and pressing as the promotion of human rights should be approached in a spirit of sincere, trusting and mutually beneficial dialogue among all the partners engaged in this endeavour.</w:t>
      </w:r>
    </w:p>
    <w:p w:rsidR="00005274" w:rsidRPr="00877057" w:rsidRDefault="00005274" w:rsidP="00B07FBB">
      <w:pPr>
        <w:tabs>
          <w:tab w:val="left" w:pos="567"/>
          <w:tab w:val="left" w:pos="709"/>
          <w:tab w:val="left" w:pos="8853"/>
          <w:tab w:val="left" w:pos="9217"/>
        </w:tabs>
        <w:spacing w:after="240"/>
        <w:jc w:val="center"/>
        <w:rPr>
          <w:rFonts w:ascii="Times New Roman Bold" w:hAnsi="Times New Roman Bold"/>
          <w:b/>
          <w:lang w:val="en-GB"/>
        </w:rPr>
      </w:pPr>
      <w:r w:rsidRPr="00877057">
        <w:rPr>
          <w:rFonts w:ascii="Times New Roman Bold" w:hAnsi="Times New Roman Bold"/>
          <w:b/>
          <w:lang w:val="en-GB"/>
        </w:rPr>
        <w:t>V.</w:t>
      </w:r>
      <w:r>
        <w:rPr>
          <w:rFonts w:ascii="Times New Roman Bold" w:hAnsi="Times New Roman Bold"/>
          <w:b/>
          <w:lang w:val="en-GB"/>
        </w:rPr>
        <w:t xml:space="preserve"> </w:t>
      </w:r>
      <w:r w:rsidRPr="00877057">
        <w:rPr>
          <w:rFonts w:ascii="Times New Roman Bold" w:hAnsi="Times New Roman Bold"/>
          <w:b/>
          <w:lang w:val="en-GB"/>
        </w:rPr>
        <w:t xml:space="preserve"> REPLIES TO THE COMMITTEE’S CONCERNS</w:t>
      </w:r>
    </w:p>
    <w:p w:rsidR="00005274" w:rsidRPr="00877057" w:rsidRDefault="00005274" w:rsidP="00B07FBB">
      <w:pPr>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1</w:t>
      </w:r>
      <w:r w:rsidRPr="00665D82">
        <w:rPr>
          <w:rStyle w:val="FootnoteReference1"/>
          <w:rFonts w:ascii="Times New Roman" w:hAnsi="Times New Roman"/>
          <w:b/>
          <w:lang w:val="en-GB"/>
        </w:rPr>
        <w:footnoteReference w:id="3"/>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After living through one of the most violent forms of criminal</w:t>
      </w:r>
      <w:r>
        <w:rPr>
          <w:lang w:val="en-GB"/>
        </w:rPr>
        <w:t>ity of the century by its sheer extent a</w:t>
      </w:r>
      <w:r w:rsidRPr="00280C15">
        <w:rPr>
          <w:lang w:val="en-GB"/>
        </w:rPr>
        <w:t>nd barbarity in the 1990s, Algeria has gradually, since 1999, taken the road to appeasement.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fight against terrorist crime has gradually reduced </w:t>
      </w:r>
      <w:r>
        <w:rPr>
          <w:lang w:val="en-GB"/>
        </w:rPr>
        <w:t>its harmful</w:t>
      </w:r>
      <w:r w:rsidRPr="00280C15">
        <w:rPr>
          <w:lang w:val="en-GB"/>
        </w:rPr>
        <w:t xml:space="preserve"> </w:t>
      </w:r>
      <w:r>
        <w:rPr>
          <w:lang w:val="en-GB"/>
        </w:rPr>
        <w:t>effects</w:t>
      </w:r>
      <w:r w:rsidRPr="00280C15">
        <w:rPr>
          <w:lang w:val="en-GB"/>
        </w:rPr>
        <w:t xml:space="preserve"> thanks to the mobilization of the citizenry, supported in the field by the work of security forces</w:t>
      </w:r>
      <w:r>
        <w:rPr>
          <w:lang w:val="en-GB"/>
        </w:rPr>
        <w:t xml:space="preserve"> that are</w:t>
      </w:r>
      <w:r w:rsidRPr="00280C15">
        <w:rPr>
          <w:lang w:val="en-GB"/>
        </w:rPr>
        <w:t xml:space="preserve"> respect</w:t>
      </w:r>
      <w:r>
        <w:rPr>
          <w:lang w:val="en-GB"/>
        </w:rPr>
        <w:t>ful</w:t>
      </w:r>
      <w:r w:rsidRPr="00280C15">
        <w:rPr>
          <w:lang w:val="en-GB"/>
        </w:rPr>
        <w:t xml:space="preserve"> </w:t>
      </w:r>
      <w:r>
        <w:rPr>
          <w:lang w:val="en-GB"/>
        </w:rPr>
        <w:t>of</w:t>
      </w:r>
      <w:r w:rsidRPr="00280C15">
        <w:rPr>
          <w:lang w:val="en-GB"/>
        </w:rPr>
        <w:t xml:space="preserve"> human rights.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This security response has been accompanied by </w:t>
      </w:r>
      <w:r>
        <w:rPr>
          <w:lang w:val="en-GB"/>
        </w:rPr>
        <w:t>the twin</w:t>
      </w:r>
      <w:r w:rsidRPr="00280C15">
        <w:rPr>
          <w:lang w:val="en-GB"/>
        </w:rPr>
        <w:t xml:space="preserve"> initiative</w:t>
      </w:r>
      <w:r>
        <w:rPr>
          <w:lang w:val="en-GB"/>
        </w:rPr>
        <w:t>s</w:t>
      </w:r>
      <w:r w:rsidRPr="00280C15">
        <w:rPr>
          <w:lang w:val="en-GB"/>
        </w:rPr>
        <w:t xml:space="preserve"> that the President of the Republic had launched in 1999 on “Civil concord” and in 2005 on “Peace and national reconciliation” in order to put an end to the crisis once and for all. Algeria is nowadays at peace with itself and the main indicators of the country have turned green. The various initiatives launched since 2000 on the reform of justice, education, State missions and economic development plans have made substantial progress, the effects of which on the lives of citizens are clearly visible.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occasional and spectacular assaults which the failing wave of terrorism is trying to maintain as everywhere else in the world remain of marginal importance. They are currently endangering neither the institutions, nor the regular functioning of public services, nor the daily lives of millions of people who aspire to peace and </w:t>
      </w:r>
      <w:r>
        <w:rPr>
          <w:lang w:val="en-GB"/>
        </w:rPr>
        <w:t>tranquillity</w:t>
      </w:r>
      <w:r w:rsidRPr="00280C15">
        <w:rPr>
          <w:lang w:val="en-GB"/>
        </w:rPr>
        <w:t>.</w:t>
      </w:r>
    </w:p>
    <w:p w:rsidR="00005274" w:rsidRPr="00877057" w:rsidRDefault="00005274" w:rsidP="00B07FBB">
      <w:pPr>
        <w:keepNext/>
        <w:keepLines/>
        <w:tabs>
          <w:tab w:val="left" w:pos="567"/>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2</w:t>
      </w:r>
      <w:r w:rsidRPr="00665D82">
        <w:rPr>
          <w:rStyle w:val="FootnoteReference1"/>
          <w:rFonts w:ascii="Times New Roman" w:hAnsi="Times New Roman"/>
          <w:b/>
          <w:lang w:val="en-GB"/>
        </w:rPr>
        <w:footnoteReference w:id="4"/>
      </w:r>
    </w:p>
    <w:p w:rsidR="00005274" w:rsidRPr="00280C15" w:rsidRDefault="00005274" w:rsidP="00246960">
      <w:pPr>
        <w:keepNext/>
        <w:keepLines/>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In order to broaden the culture of human rights among the judiciary, especially </w:t>
      </w:r>
      <w:r>
        <w:rPr>
          <w:lang w:val="en-GB"/>
        </w:rPr>
        <w:t xml:space="preserve">as regards </w:t>
      </w:r>
      <w:r w:rsidRPr="00280C15">
        <w:rPr>
          <w:lang w:val="en-GB"/>
        </w:rPr>
        <w:t xml:space="preserve">international treaties in that area, </w:t>
      </w:r>
      <w:r>
        <w:rPr>
          <w:lang w:val="en-GB"/>
        </w:rPr>
        <w:t>like</w:t>
      </w:r>
      <w:r w:rsidRPr="00280C15">
        <w:rPr>
          <w:lang w:val="en-GB"/>
        </w:rPr>
        <w:t xml:space="preserve"> the International Covenant on Economic, Social and Cultural Rights, the training given at the Higher School of </w:t>
      </w:r>
      <w:r>
        <w:rPr>
          <w:lang w:val="en-GB"/>
        </w:rPr>
        <w:t xml:space="preserve">the </w:t>
      </w:r>
      <w:r w:rsidRPr="00280C15">
        <w:rPr>
          <w:lang w:val="en-GB"/>
        </w:rPr>
        <w:t>Magistra</w:t>
      </w:r>
      <w:r>
        <w:rPr>
          <w:lang w:val="en-GB"/>
        </w:rPr>
        <w:t>ture</w:t>
      </w:r>
      <w:r w:rsidRPr="00280C15">
        <w:rPr>
          <w:lang w:val="en-GB"/>
        </w:rPr>
        <w:t xml:space="preserve"> to student judges, </w:t>
      </w:r>
      <w:r>
        <w:rPr>
          <w:lang w:val="en-GB"/>
        </w:rPr>
        <w:t xml:space="preserve">who are </w:t>
      </w:r>
      <w:r w:rsidRPr="00280C15">
        <w:rPr>
          <w:lang w:val="en-GB"/>
        </w:rPr>
        <w:t>the future guardians of public and individual liberties, now includes a compulsory module on human rights.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As further support for the module, meetings are organized in the form of seminars and study days.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addition, the Internet site of the Ministry of Justice now runs a programme open to the public at large and to legal professionals, which includes a list of all the international and regional human rights instruments ratified by Algeria, giving the dates of signature and ratification, as well as the date and number of the </w:t>
      </w:r>
      <w:r>
        <w:rPr>
          <w:lang w:val="en-GB"/>
        </w:rPr>
        <w:t>O</w:t>
      </w:r>
      <w:r w:rsidRPr="00280C15">
        <w:rPr>
          <w:lang w:val="en-GB"/>
        </w:rPr>
        <w:t>fficial Journal in which the international treaty was published.</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Algeria was among the first co-authors of the resolution establishing a working group in charge of preparing an Optional Protocol to the Covenant on Economic, Social and Cultural Rights. Algeria regularly attends the meetings of the group and contributes to its discussions.</w:t>
      </w:r>
    </w:p>
    <w:p w:rsidR="00005274" w:rsidRPr="00877057" w:rsidRDefault="00005274" w:rsidP="00B07FBB">
      <w:pPr>
        <w:keepNext/>
        <w:keepLines/>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3</w:t>
      </w:r>
      <w:r w:rsidRPr="00665D82">
        <w:rPr>
          <w:rStyle w:val="FootnoteReference1"/>
          <w:rFonts w:ascii="Times New Roman" w:hAnsi="Times New Roman"/>
          <w:b/>
          <w:lang w:val="en-GB"/>
        </w:rPr>
        <w:footnoteReference w:id="5"/>
      </w:r>
    </w:p>
    <w:p w:rsidR="00005274" w:rsidRPr="00280C15" w:rsidRDefault="00005274" w:rsidP="00246960">
      <w:pPr>
        <w:keepNext/>
        <w:keepLines/>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spacing w:val="-3"/>
          <w:lang w:val="en-GB"/>
        </w:rPr>
        <w:t xml:space="preserve">On 1 April 2002, the President of the Republic outlined a </w:t>
      </w:r>
      <w:r>
        <w:rPr>
          <w:spacing w:val="-3"/>
          <w:lang w:val="en-GB"/>
        </w:rPr>
        <w:t>roadmap</w:t>
      </w:r>
      <w:r w:rsidRPr="00280C15">
        <w:rPr>
          <w:spacing w:val="-3"/>
          <w:lang w:val="en-GB"/>
        </w:rPr>
        <w:t xml:space="preserve"> for the </w:t>
      </w:r>
      <w:bookmarkStart w:id="1" w:name="OLE_LINK1"/>
      <w:bookmarkStart w:id="2" w:name="OLE_LINK2"/>
      <w:r w:rsidRPr="00280C15">
        <w:rPr>
          <w:spacing w:val="-3"/>
          <w:lang w:val="en-GB"/>
        </w:rPr>
        <w:t xml:space="preserve">National Advisory </w:t>
      </w:r>
      <w:r w:rsidRPr="00903ABB">
        <w:rPr>
          <w:lang w:val="en-GB"/>
        </w:rPr>
        <w:t>Commission</w:t>
      </w:r>
      <w:r w:rsidRPr="00280C15">
        <w:rPr>
          <w:spacing w:val="-3"/>
          <w:lang w:val="en-GB"/>
        </w:rPr>
        <w:t xml:space="preserve"> on </w:t>
      </w:r>
      <w:r w:rsidRPr="00280C15">
        <w:rPr>
          <w:lang w:val="en-GB"/>
        </w:rPr>
        <w:t>Human</w:t>
      </w:r>
      <w:r w:rsidRPr="00280C15">
        <w:rPr>
          <w:spacing w:val="-3"/>
          <w:lang w:val="en-GB"/>
        </w:rPr>
        <w:t xml:space="preserve"> Rights</w:t>
      </w:r>
      <w:bookmarkEnd w:id="1"/>
      <w:bookmarkEnd w:id="2"/>
      <w:r w:rsidRPr="00280C15">
        <w:rPr>
          <w:spacing w:val="-3"/>
          <w:lang w:val="en-GB"/>
        </w:rPr>
        <w:t xml:space="preserve"> for the preparation and implementation of a plan of action for human rights</w:t>
      </w:r>
      <w:r>
        <w:rPr>
          <w:spacing w:val="-3"/>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This plan, which is an open-ended </w:t>
      </w:r>
      <w:r>
        <w:rPr>
          <w:lang w:val="en-GB"/>
        </w:rPr>
        <w:t xml:space="preserve">regular </w:t>
      </w:r>
      <w:r w:rsidRPr="00280C15">
        <w:rPr>
          <w:lang w:val="en-GB"/>
        </w:rPr>
        <w:t xml:space="preserve">feature, will determine the means of analysing the situation </w:t>
      </w:r>
      <w:r>
        <w:rPr>
          <w:lang w:val="en-GB"/>
        </w:rPr>
        <w:t xml:space="preserve">as regards </w:t>
      </w:r>
      <w:r w:rsidRPr="00280C15">
        <w:rPr>
          <w:lang w:val="en-GB"/>
        </w:rPr>
        <w:t xml:space="preserve">liberties and related problems, the types of action they suggest and the </w:t>
      </w:r>
      <w:r>
        <w:rPr>
          <w:lang w:val="en-GB"/>
        </w:rPr>
        <w:t>related</w:t>
      </w:r>
      <w:r w:rsidRPr="00280C15">
        <w:rPr>
          <w:lang w:val="en-GB"/>
        </w:rPr>
        <w:t xml:space="preserve"> systems of evaluation.</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w:t>
      </w:r>
      <w:r w:rsidRPr="00280C15">
        <w:rPr>
          <w:spacing w:val="-3"/>
          <w:lang w:val="en-GB"/>
        </w:rPr>
        <w:t xml:space="preserve">National Advisory </w:t>
      </w:r>
      <w:r w:rsidRPr="00903ABB">
        <w:rPr>
          <w:lang w:val="en-GB"/>
        </w:rPr>
        <w:t>Commission</w:t>
      </w:r>
      <w:r w:rsidRPr="00280C15">
        <w:rPr>
          <w:spacing w:val="-3"/>
          <w:lang w:val="en-GB"/>
        </w:rPr>
        <w:t xml:space="preserve"> on </w:t>
      </w:r>
      <w:r w:rsidRPr="00280C15">
        <w:rPr>
          <w:lang w:val="en-GB"/>
        </w:rPr>
        <w:t>Human</w:t>
      </w:r>
      <w:r w:rsidRPr="00280C15">
        <w:rPr>
          <w:spacing w:val="-3"/>
          <w:lang w:val="en-GB"/>
        </w:rPr>
        <w:t xml:space="preserve"> Rights</w:t>
      </w:r>
      <w:r w:rsidRPr="00280C15">
        <w:rPr>
          <w:lang w:val="en-GB"/>
        </w:rPr>
        <w:t xml:space="preserve"> linked its approach to the reform of the justice system launched in 2000. The Commission was consulted when new legislation was being drafted and other laws amended. It takes an active part in implementing in the field a series of recommendations it has adopted, concerning inter alia</w:t>
      </w:r>
      <w:r>
        <w:rPr>
          <w:lang w:val="en-GB"/>
        </w:rPr>
        <w:t>:</w:t>
      </w:r>
      <w:r w:rsidRPr="00280C15">
        <w:rPr>
          <w:lang w:val="en-GB"/>
        </w:rPr>
        <w:t xml:space="preserve"> the family and nationality codes, the death penalty, the rights of the child, pr</w:t>
      </w:r>
      <w:r>
        <w:rPr>
          <w:lang w:val="en-GB"/>
        </w:rPr>
        <w:t>ison</w:t>
      </w:r>
      <w:r w:rsidRPr="00280C15">
        <w:rPr>
          <w:lang w:val="en-GB"/>
        </w:rPr>
        <w:t xml:space="preserve"> conditions, the presumption of innocence, pre-trial detention, due process, freedom of expression, the activities of associations, </w:t>
      </w:r>
      <w:r>
        <w:rPr>
          <w:lang w:val="en-GB"/>
        </w:rPr>
        <w:t>trade union rights</w:t>
      </w:r>
      <w:r w:rsidRPr="00280C15">
        <w:rPr>
          <w:lang w:val="en-GB"/>
        </w:rPr>
        <w:t>, persons with disabilities and the elderly.</w:t>
      </w:r>
    </w:p>
    <w:p w:rsidR="00005274" w:rsidRPr="00877057" w:rsidRDefault="00005274" w:rsidP="00665D82">
      <w:pPr>
        <w:keepNext/>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4</w:t>
      </w:r>
      <w:r w:rsidRPr="0069419D">
        <w:rPr>
          <w:rStyle w:val="FootnoteReference1"/>
          <w:rFonts w:ascii="Times New Roman" w:hAnsi="Times New Roman"/>
          <w:b/>
          <w:lang w:val="en-GB"/>
        </w:rPr>
        <w:footnoteReference w:id="6"/>
      </w:r>
    </w:p>
    <w:p w:rsidR="00005274" w:rsidRPr="00280C15" w:rsidRDefault="00005274" w:rsidP="00246960">
      <w:pPr>
        <w:keepNext/>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Due consideration is given to Amazighe </w:t>
      </w:r>
      <w:r>
        <w:rPr>
          <w:lang w:val="en-GB"/>
        </w:rPr>
        <w:t>interests</w:t>
      </w:r>
      <w:r w:rsidRPr="00280C15">
        <w:rPr>
          <w:lang w:val="en-GB"/>
        </w:rPr>
        <w:t xml:space="preserve"> in the Preamble to the Algerian Constitution, </w:t>
      </w:r>
      <w:r>
        <w:rPr>
          <w:lang w:val="en-GB"/>
        </w:rPr>
        <w:t xml:space="preserve">on a par with </w:t>
      </w:r>
      <w:r w:rsidRPr="00280C15">
        <w:rPr>
          <w:lang w:val="en-GB"/>
        </w:rPr>
        <w:t xml:space="preserve">Arabic and Muslim </w:t>
      </w:r>
      <w:r>
        <w:rPr>
          <w:lang w:val="en-GB"/>
        </w:rPr>
        <w:t>concerns</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With the gradual reaffirmation of Amazighe identity, when the Constitution was amended on 10 April 2002 Amazighe was made a national language.</w:t>
      </w:r>
    </w:p>
    <w:p w:rsidR="00005274" w:rsidRPr="00877057" w:rsidRDefault="00005274" w:rsidP="00B07FBB">
      <w:pPr>
        <w:keepNext/>
        <w:keepLines/>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5</w:t>
      </w:r>
      <w:r w:rsidRPr="0069419D">
        <w:rPr>
          <w:rStyle w:val="FootnoteReference1"/>
          <w:rFonts w:ascii="Times New Roman" w:hAnsi="Times New Roman"/>
          <w:b/>
          <w:lang w:val="en-GB"/>
        </w:rPr>
        <w:footnoteReference w:id="7"/>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Apart from the </w:t>
      </w:r>
      <w:r>
        <w:rPr>
          <w:lang w:val="en-GB"/>
        </w:rPr>
        <w:t xml:space="preserve">effects of the </w:t>
      </w:r>
      <w:r w:rsidRPr="00280C15">
        <w:rPr>
          <w:lang w:val="en-GB"/>
        </w:rPr>
        <w:t>international legal instruments ratified by Algeria, all constitutional provisions, legislation and regulations currently in force advocate the rejection of any form of discrimination against women for whatever reason.</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As part of its reform of the justice system, Algeria has substanti</w:t>
      </w:r>
      <w:r>
        <w:rPr>
          <w:lang w:val="en-GB"/>
        </w:rPr>
        <w:t>ve</w:t>
      </w:r>
      <w:r w:rsidRPr="00280C15">
        <w:rPr>
          <w:lang w:val="en-GB"/>
        </w:rPr>
        <w:t xml:space="preserve">ly amended the Family Code, especially with regard to marriage, divorce and its effects (custody of children, the </w:t>
      </w:r>
      <w:r>
        <w:rPr>
          <w:lang w:val="en-GB"/>
        </w:rPr>
        <w:t>marital</w:t>
      </w:r>
      <w:r w:rsidRPr="00280C15">
        <w:rPr>
          <w:lang w:val="en-GB"/>
        </w:rPr>
        <w:t xml:space="preserve"> home</w:t>
      </w:r>
      <w:r>
        <w:rPr>
          <w:lang w:val="en-GB"/>
        </w:rPr>
        <w:t xml:space="preserve"> and</w:t>
      </w:r>
      <w:r w:rsidRPr="00280C15">
        <w:rPr>
          <w:lang w:val="en-GB"/>
        </w:rPr>
        <w:t xml:space="preserve"> alimony), as well as the rules of guardianship. The gist of these amendments is shown below in extracts of Act No. 84-11 of 9 June 1984, governing the Family Code, as amended and supplemented.</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Marriage is now considered in family law as a </w:t>
      </w:r>
      <w:r>
        <w:rPr>
          <w:lang w:val="en-GB"/>
        </w:rPr>
        <w:t>voluntary</w:t>
      </w:r>
      <w:r w:rsidRPr="00280C15">
        <w:rPr>
          <w:lang w:val="en-GB"/>
        </w:rPr>
        <w:t xml:space="preserve"> contract requiring the consent of </w:t>
      </w:r>
      <w:r>
        <w:rPr>
          <w:lang w:val="en-GB"/>
        </w:rPr>
        <w:t>both</w:t>
      </w:r>
      <w:r w:rsidRPr="00280C15">
        <w:rPr>
          <w:lang w:val="en-GB"/>
        </w:rPr>
        <w:t xml:space="preserve"> future spouses, as provided for in articles 9 and 10 of the Family Code: </w:t>
      </w:r>
    </w:p>
    <w:p w:rsidR="00005274" w:rsidRPr="00280C15" w:rsidRDefault="00005274" w:rsidP="0069419D">
      <w:pPr>
        <w:numPr>
          <w:ilvl w:val="0"/>
          <w:numId w:val="15"/>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280C15">
        <w:rPr>
          <w:rFonts w:ascii="Times New Roman Italic" w:hAnsi="Times New Roman Italic"/>
          <w:lang w:val="en-GB"/>
        </w:rPr>
        <w:t>Article 9</w:t>
      </w:r>
      <w:r w:rsidRPr="00280C15">
        <w:rPr>
          <w:lang w:val="en-GB"/>
        </w:rPr>
        <w:t>: “The marriage contract is concluded by mutual consent between the two spouses”.</w:t>
      </w:r>
    </w:p>
    <w:p w:rsidR="00005274" w:rsidRPr="00280C15" w:rsidRDefault="00005274" w:rsidP="0069419D">
      <w:pPr>
        <w:numPr>
          <w:ilvl w:val="0"/>
          <w:numId w:val="15"/>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280C15">
        <w:rPr>
          <w:rFonts w:ascii="Times New Roman Italic" w:hAnsi="Times New Roman Italic"/>
          <w:lang w:val="en-GB"/>
        </w:rPr>
        <w:t>Article 10</w:t>
      </w:r>
      <w:r w:rsidRPr="00280C15">
        <w:rPr>
          <w:lang w:val="en-GB"/>
        </w:rPr>
        <w:t xml:space="preserve">: “Consent arises from a request by one of the two parties and acceptance by the other expressed in a form signifying legal marriage. The request and consent on the part of disabled persons may be expressed in the form of writing or gestures signifying marriage in language or </w:t>
      </w:r>
      <w:r>
        <w:rPr>
          <w:lang w:val="en-GB"/>
        </w:rPr>
        <w:t xml:space="preserve">common </w:t>
      </w:r>
      <w:r w:rsidRPr="00280C15">
        <w:rPr>
          <w:lang w:val="en-GB"/>
        </w:rPr>
        <w:t>usage”. The logical consequence of these provisions is that marriage by proxy has been abolished</w:t>
      </w:r>
      <w:r>
        <w:rPr>
          <w:lang w:val="en-GB"/>
        </w:rPr>
        <w:t xml:space="preserve"> entirely</w:t>
      </w:r>
      <w:r w:rsidRPr="00280C15">
        <w:rPr>
          <w:lang w:val="en-GB"/>
        </w:rPr>
        <w:t xml:space="preserve">. There </w:t>
      </w:r>
      <w:r>
        <w:rPr>
          <w:lang w:val="en-GB"/>
        </w:rPr>
        <w:t>cannot</w:t>
      </w:r>
      <w:r w:rsidRPr="00280C15">
        <w:rPr>
          <w:lang w:val="en-GB"/>
        </w:rPr>
        <w:t xml:space="preserve"> therefore </w:t>
      </w:r>
      <w:r>
        <w:rPr>
          <w:lang w:val="en-GB"/>
        </w:rPr>
        <w:t>be any</w:t>
      </w:r>
      <w:r w:rsidRPr="00280C15">
        <w:rPr>
          <w:lang w:val="en-GB"/>
        </w:rPr>
        <w:t xml:space="preserve"> such thing as a “forced marriage” and the </w:t>
      </w:r>
      <w:r w:rsidRPr="00A32F75">
        <w:rPr>
          <w:rFonts w:ascii="Times New Roman Italic" w:hAnsi="Times New Roman Italic"/>
          <w:lang w:val="en-GB"/>
        </w:rPr>
        <w:t>requirement</w:t>
      </w:r>
      <w:r w:rsidRPr="00280C15">
        <w:rPr>
          <w:lang w:val="en-GB"/>
        </w:rPr>
        <w:t xml:space="preserve"> of a guardian’s consent to the marriage does not appear among the provisions of the Family Code, since the purpose of the </w:t>
      </w:r>
      <w:r w:rsidRPr="0056081A">
        <w:rPr>
          <w:i/>
          <w:lang w:val="en-GB"/>
        </w:rPr>
        <w:t>wali</w:t>
      </w:r>
      <w:r w:rsidRPr="00280C15">
        <w:rPr>
          <w:lang w:val="en-GB"/>
        </w:rPr>
        <w:t>’s presence is merely to add solemn</w:t>
      </w:r>
      <w:r>
        <w:rPr>
          <w:lang w:val="en-GB"/>
        </w:rPr>
        <w:t>ity</w:t>
      </w:r>
      <w:r w:rsidRPr="00280C15">
        <w:rPr>
          <w:lang w:val="en-GB"/>
        </w:rPr>
        <w:t xml:space="preserve"> to this important act. It is out of the question that the </w:t>
      </w:r>
      <w:r w:rsidRPr="0056081A">
        <w:rPr>
          <w:i/>
          <w:lang w:val="en-GB"/>
        </w:rPr>
        <w:t>wali</w:t>
      </w:r>
      <w:r w:rsidRPr="00280C15">
        <w:rPr>
          <w:lang w:val="en-GB"/>
        </w:rPr>
        <w:t xml:space="preserve"> should give his consent in </w:t>
      </w:r>
      <w:r>
        <w:rPr>
          <w:lang w:val="en-GB"/>
        </w:rPr>
        <w:t>lieu</w:t>
      </w:r>
      <w:r w:rsidRPr="00280C15">
        <w:rPr>
          <w:lang w:val="en-GB"/>
        </w:rPr>
        <w:t xml:space="preserve"> of the future spouse. In fact, articles 11 and 13 show this quite clearly:</w:t>
      </w:r>
    </w:p>
    <w:p w:rsidR="00005274" w:rsidRPr="00280C15" w:rsidRDefault="00005274" w:rsidP="0069419D">
      <w:pPr>
        <w:numPr>
          <w:ilvl w:val="0"/>
          <w:numId w:val="15"/>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280C15">
        <w:rPr>
          <w:rFonts w:ascii="Times New Roman Italic" w:hAnsi="Times New Roman Italic"/>
          <w:lang w:val="en-GB"/>
        </w:rPr>
        <w:t>Article 11</w:t>
      </w:r>
      <w:r w:rsidRPr="00280C15">
        <w:rPr>
          <w:lang w:val="en-GB"/>
        </w:rPr>
        <w:t xml:space="preserve">: “An adult woman </w:t>
      </w:r>
      <w:r>
        <w:rPr>
          <w:lang w:val="en-GB"/>
        </w:rPr>
        <w:t>shall conclude</w:t>
      </w:r>
      <w:r w:rsidRPr="00280C15">
        <w:rPr>
          <w:lang w:val="en-GB"/>
        </w:rPr>
        <w:t xml:space="preserve"> her marriage contract in the presence of her ‘</w:t>
      </w:r>
      <w:r w:rsidRPr="0056081A">
        <w:rPr>
          <w:i/>
          <w:lang w:val="en-GB"/>
        </w:rPr>
        <w:t>wali’</w:t>
      </w:r>
      <w:r w:rsidRPr="00280C15">
        <w:rPr>
          <w:lang w:val="en-GB"/>
        </w:rPr>
        <w:t xml:space="preserve">, who </w:t>
      </w:r>
      <w:r>
        <w:rPr>
          <w:lang w:val="en-GB"/>
        </w:rPr>
        <w:t>shall be</w:t>
      </w:r>
      <w:r w:rsidRPr="00280C15">
        <w:rPr>
          <w:lang w:val="en-GB"/>
        </w:rPr>
        <w:t xml:space="preserve"> her father or a close relative or any other person of her choice. Subject to the provisions of article 7 of this Act, a minor’s marriage is entered into through his ‘</w:t>
      </w:r>
      <w:r w:rsidRPr="0056081A">
        <w:rPr>
          <w:i/>
          <w:lang w:val="en-GB"/>
        </w:rPr>
        <w:t>wali’</w:t>
      </w:r>
      <w:r w:rsidRPr="00280C15">
        <w:rPr>
          <w:lang w:val="en-GB"/>
        </w:rPr>
        <w:t xml:space="preserve">, who is the father and close relatives. The judge will act as guardian of any person without a </w:t>
      </w:r>
      <w:r w:rsidRPr="0056081A">
        <w:rPr>
          <w:i/>
          <w:lang w:val="en-GB"/>
        </w:rPr>
        <w:t>wali</w:t>
      </w:r>
      <w:r w:rsidRPr="00280C15">
        <w:rPr>
          <w:lang w:val="en-GB"/>
        </w:rPr>
        <w:t>”.</w:t>
      </w:r>
    </w:p>
    <w:p w:rsidR="00005274" w:rsidRPr="00280C15" w:rsidRDefault="00005274" w:rsidP="0069419D">
      <w:pPr>
        <w:numPr>
          <w:ilvl w:val="0"/>
          <w:numId w:val="15"/>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280C15">
        <w:rPr>
          <w:rFonts w:ascii="Times New Roman Italic" w:hAnsi="Times New Roman Italic"/>
          <w:lang w:val="en-GB"/>
        </w:rPr>
        <w:t>Article 13</w:t>
      </w:r>
      <w:r w:rsidRPr="00280C15">
        <w:rPr>
          <w:lang w:val="en-GB"/>
        </w:rPr>
        <w:t xml:space="preserve">: “It is forbidden for a </w:t>
      </w:r>
      <w:r>
        <w:rPr>
          <w:i/>
          <w:lang w:val="en-GB"/>
        </w:rPr>
        <w:t>wali</w:t>
      </w:r>
      <w:r w:rsidRPr="00280C15">
        <w:rPr>
          <w:lang w:val="en-GB"/>
        </w:rPr>
        <w:t xml:space="preserve">, whether the father or other person, to force a minor in his custody to marry, and he cannot </w:t>
      </w:r>
      <w:r>
        <w:rPr>
          <w:lang w:val="en-GB"/>
        </w:rPr>
        <w:t>make</w:t>
      </w:r>
      <w:r w:rsidRPr="00280C15">
        <w:rPr>
          <w:lang w:val="en-GB"/>
        </w:rPr>
        <w:t xml:space="preserve"> the minor </w:t>
      </w:r>
      <w:r>
        <w:rPr>
          <w:lang w:val="en-GB"/>
        </w:rPr>
        <w:t xml:space="preserve">enter into marriage </w:t>
      </w:r>
      <w:r w:rsidRPr="00280C15">
        <w:rPr>
          <w:lang w:val="en-GB"/>
        </w:rPr>
        <w:t xml:space="preserve">without the latter’s consent”. The age of matrimonial majority is 19 years for the two future spouses, who are free to include in their marriage </w:t>
      </w:r>
      <w:r w:rsidRPr="00A32F75">
        <w:rPr>
          <w:rFonts w:ascii="Times New Roman Italic" w:hAnsi="Times New Roman Italic"/>
          <w:lang w:val="en-GB"/>
        </w:rPr>
        <w:t>contract</w:t>
      </w:r>
      <w:r w:rsidRPr="00280C15">
        <w:rPr>
          <w:lang w:val="en-GB"/>
        </w:rPr>
        <w:t xml:space="preserve"> whatever clause they deem useful. With regard to polygamy, Act No. 84-11 of 9 June 1984 mentioned above introduced new conditions, with which </w:t>
      </w:r>
      <w:r>
        <w:rPr>
          <w:lang w:val="en-GB"/>
        </w:rPr>
        <w:t>the husband</w:t>
      </w:r>
      <w:r w:rsidRPr="00280C15">
        <w:rPr>
          <w:lang w:val="en-GB"/>
        </w:rPr>
        <w:t xml:space="preserve"> </w:t>
      </w:r>
      <w:r>
        <w:rPr>
          <w:lang w:val="en-GB"/>
        </w:rPr>
        <w:t>must</w:t>
      </w:r>
      <w:r w:rsidRPr="00280C15">
        <w:rPr>
          <w:lang w:val="en-GB"/>
        </w:rPr>
        <w:t xml:space="preserve"> comply. </w:t>
      </w:r>
    </w:p>
    <w:p w:rsidR="00005274" w:rsidRPr="00280C15" w:rsidRDefault="00005274" w:rsidP="0069419D">
      <w:pPr>
        <w:numPr>
          <w:ilvl w:val="0"/>
          <w:numId w:val="15"/>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280C15">
        <w:rPr>
          <w:rFonts w:ascii="Times New Roman Italic" w:hAnsi="Times New Roman Italic"/>
          <w:lang w:val="en-GB"/>
        </w:rPr>
        <w:t>Article 8</w:t>
      </w:r>
      <w:r w:rsidRPr="00280C15">
        <w:rPr>
          <w:lang w:val="en-GB"/>
        </w:rPr>
        <w:t xml:space="preserve">: “Marriage may be entered into with more than one spouse and a request for a marriage licence may be submitted to the president of the court at the conjugal place of residence. The president of the court may authorize the new marriage, if he is satisfied that there is mutual consent and that the </w:t>
      </w:r>
      <w:r>
        <w:rPr>
          <w:lang w:val="en-GB"/>
        </w:rPr>
        <w:t>husband</w:t>
      </w:r>
      <w:r w:rsidRPr="00280C15">
        <w:rPr>
          <w:lang w:val="en-GB"/>
        </w:rPr>
        <w:t xml:space="preserve"> has shown good reason and his ability to offer equity and the </w:t>
      </w:r>
      <w:r w:rsidRPr="00A32F75">
        <w:rPr>
          <w:rFonts w:ascii="Times New Roman Italic" w:hAnsi="Times New Roman Italic"/>
          <w:lang w:val="en-GB"/>
        </w:rPr>
        <w:t>conditions</w:t>
      </w:r>
      <w:r w:rsidRPr="00280C15">
        <w:rPr>
          <w:lang w:val="en-GB"/>
        </w:rPr>
        <w:t xml:space="preserve"> need</w:t>
      </w:r>
      <w:r>
        <w:rPr>
          <w:lang w:val="en-GB"/>
        </w:rPr>
        <w:t>ed</w:t>
      </w:r>
      <w:r w:rsidRPr="00280C15">
        <w:rPr>
          <w:lang w:val="en-GB"/>
        </w:rPr>
        <w:t xml:space="preserve"> for </w:t>
      </w:r>
      <w:r>
        <w:rPr>
          <w:lang w:val="en-GB"/>
        </w:rPr>
        <w:t>marital</w:t>
      </w:r>
      <w:r w:rsidRPr="00280C15">
        <w:rPr>
          <w:lang w:val="en-GB"/>
        </w:rPr>
        <w:t xml:space="preserve"> life”.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the event of tort, </w:t>
      </w:r>
      <w:r>
        <w:rPr>
          <w:lang w:val="en-GB"/>
        </w:rPr>
        <w:t>a married woman</w:t>
      </w:r>
      <w:r w:rsidRPr="00280C15">
        <w:rPr>
          <w:lang w:val="en-GB"/>
        </w:rPr>
        <w:t xml:space="preserve"> may sue for divorce against </w:t>
      </w:r>
      <w:r>
        <w:rPr>
          <w:lang w:val="en-GB"/>
        </w:rPr>
        <w:t>her</w:t>
      </w:r>
      <w:r w:rsidRPr="00280C15">
        <w:rPr>
          <w:lang w:val="en-GB"/>
        </w:rPr>
        <w:t xml:space="preserve"> </w:t>
      </w:r>
      <w:r>
        <w:rPr>
          <w:lang w:val="en-GB"/>
        </w:rPr>
        <w:t xml:space="preserve">spouse </w:t>
      </w:r>
      <w:r w:rsidRPr="00280C15">
        <w:rPr>
          <w:lang w:val="en-GB"/>
        </w:rPr>
        <w:t>(art. 8</w:t>
      </w:r>
      <w:r>
        <w:rPr>
          <w:lang w:val="en-GB"/>
        </w:rPr>
        <w:t xml:space="preserve"> </w:t>
      </w:r>
      <w:r w:rsidRPr="0069419D">
        <w:rPr>
          <w:i/>
          <w:lang w:val="en-GB"/>
        </w:rPr>
        <w:t>bis</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The new marriage shall be annulled before it is consum</w:t>
      </w:r>
      <w:r>
        <w:rPr>
          <w:lang w:val="en-GB"/>
        </w:rPr>
        <w:t>mat</w:t>
      </w:r>
      <w:r w:rsidRPr="00280C15">
        <w:rPr>
          <w:lang w:val="en-GB"/>
        </w:rPr>
        <w:t xml:space="preserve">ed if the </w:t>
      </w:r>
      <w:r>
        <w:rPr>
          <w:lang w:val="en-GB"/>
        </w:rPr>
        <w:t>husband</w:t>
      </w:r>
      <w:r w:rsidRPr="00280C15">
        <w:rPr>
          <w:lang w:val="en-GB"/>
        </w:rPr>
        <w:t xml:space="preserve"> </w:t>
      </w:r>
      <w:r>
        <w:rPr>
          <w:lang w:val="en-GB"/>
        </w:rPr>
        <w:t xml:space="preserve">has </w:t>
      </w:r>
      <w:r w:rsidRPr="00280C15">
        <w:rPr>
          <w:lang w:val="en-GB"/>
        </w:rPr>
        <w:t>fail</w:t>
      </w:r>
      <w:r>
        <w:rPr>
          <w:lang w:val="en-GB"/>
        </w:rPr>
        <w:t>ed</w:t>
      </w:r>
      <w:r w:rsidRPr="00280C15">
        <w:rPr>
          <w:lang w:val="en-GB"/>
        </w:rPr>
        <w:t xml:space="preserve"> to obtain the authorization of the </w:t>
      </w:r>
      <w:r>
        <w:rPr>
          <w:lang w:val="en-GB"/>
        </w:rPr>
        <w:t>judge</w:t>
      </w:r>
      <w:r w:rsidRPr="00280C15">
        <w:rPr>
          <w:lang w:val="en-GB"/>
        </w:rPr>
        <w:t xml:space="preserve"> (art. 8</w:t>
      </w:r>
      <w:r>
        <w:rPr>
          <w:lang w:val="en-GB"/>
        </w:rPr>
        <w:t xml:space="preserve"> </w:t>
      </w:r>
      <w:r w:rsidRPr="00DE205A">
        <w:rPr>
          <w:i/>
          <w:lang w:val="en-GB"/>
        </w:rPr>
        <w:t>bis</w:t>
      </w:r>
      <w:r>
        <w:rPr>
          <w:i/>
          <w:lang w:val="en-GB"/>
        </w:rPr>
        <w:t> </w:t>
      </w:r>
      <w:r w:rsidRPr="00DE205A">
        <w:rPr>
          <w:i/>
          <w:lang w:val="en-GB"/>
        </w:rPr>
        <w:t>1</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With regard to the point concerning “the obligation of the wife to obey her husband”, it should be pointed out that the new Family Code makes both of the spouses responsible for instituting a climate of mutual respect, the purpose of which is to ensure the safeguard of marital ties and the duties of life together, harmonious cohabitation</w:t>
      </w:r>
      <w:r>
        <w:rPr>
          <w:lang w:val="en-GB"/>
        </w:rPr>
        <w:t xml:space="preserve"> and</w:t>
      </w:r>
      <w:r w:rsidRPr="00280C15">
        <w:rPr>
          <w:lang w:val="en-GB"/>
        </w:rPr>
        <w:t xml:space="preserve"> mutual agreement in the management of family affairs (article 36 of Act No. 84-11 of 9 June 1984, governing the Family Code, as amended and supplemented).</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The provision whereby the wife has the obligation to obey her husband is therefore excluded from the present Family Code.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With regard to divorce, the possible grounds put forward by a wife have been extended</w:t>
      </w:r>
      <w:r>
        <w:rPr>
          <w:lang w:val="en-GB"/>
        </w:rPr>
        <w:t>,</w:t>
      </w:r>
      <w:r w:rsidRPr="00280C15">
        <w:rPr>
          <w:lang w:val="en-GB"/>
        </w:rPr>
        <w:t xml:space="preserve"> allowing her to sue for divorce, for example, for persisting disagreement with her partner or for the violation of clauses stipulated in the marriage contract or in a</w:t>
      </w:r>
      <w:r>
        <w:rPr>
          <w:lang w:val="en-GB"/>
        </w:rPr>
        <w:t>ny</w:t>
      </w:r>
      <w:r w:rsidRPr="00280C15">
        <w:rPr>
          <w:lang w:val="en-GB"/>
        </w:rPr>
        <w:t xml:space="preserve"> subsequent contract.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Any divorce action must give rise to compensation. Failure to comply automatically gives rise to prosecution, particularly against a defaulting husband. The case law of Algerian criminal court</w:t>
      </w:r>
      <w:r>
        <w:rPr>
          <w:lang w:val="en-GB"/>
        </w:rPr>
        <w:t>s</w:t>
      </w:r>
      <w:r w:rsidRPr="00280C15">
        <w:rPr>
          <w:lang w:val="en-GB"/>
        </w:rPr>
        <w:t xml:space="preserve"> is very strict in this respect.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In order to avoid past practices</w:t>
      </w:r>
      <w:r>
        <w:rPr>
          <w:lang w:val="en-GB"/>
        </w:rPr>
        <w:t xml:space="preserve"> that</w:t>
      </w:r>
      <w:r w:rsidRPr="00280C15">
        <w:rPr>
          <w:lang w:val="en-GB"/>
        </w:rPr>
        <w:t xml:space="preserve"> were common under the first Family Code, consisting in abusive delays used by the first husband with a view to preventing the divorced wife from remarrying, the decisions of the courts of first instance in divorce matters cannot (except for patrimonial </w:t>
      </w:r>
      <w:r>
        <w:rPr>
          <w:lang w:val="en-GB"/>
        </w:rPr>
        <w:t>effects</w:t>
      </w:r>
      <w:r w:rsidRPr="00280C15">
        <w:rPr>
          <w:lang w:val="en-GB"/>
        </w:rPr>
        <w:t>) be subject to appeal before a higher court (such as an appeal court). Only an appeal for review before the Supreme Court is admissible.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Regarding child custody (or </w:t>
      </w:r>
      <w:r w:rsidRPr="00CB79F7">
        <w:rPr>
          <w:rFonts w:ascii="Times New Roman Italic" w:hAnsi="Times New Roman Italic"/>
          <w:i/>
          <w:lang w:val="en-GB"/>
        </w:rPr>
        <w:t>hadhana</w:t>
      </w:r>
      <w:r w:rsidRPr="00280C15">
        <w:rPr>
          <w:lang w:val="en-GB"/>
        </w:rPr>
        <w:t>), the purpose of the amendment to the Family Code was to serve the interests of the child better. Thus the father ranks second, after the mother, in the order of those entitled to custody of the child. Generally</w:t>
      </w:r>
      <w:r>
        <w:rPr>
          <w:lang w:val="en-GB"/>
        </w:rPr>
        <w:t xml:space="preserve"> speaking</w:t>
      </w:r>
      <w:r w:rsidRPr="00280C15">
        <w:rPr>
          <w:lang w:val="en-GB"/>
        </w:rPr>
        <w:t xml:space="preserve">, Algerian civil courts in the </w:t>
      </w:r>
      <w:r>
        <w:rPr>
          <w:lang w:val="en-GB"/>
        </w:rPr>
        <w:t>great</w:t>
      </w:r>
      <w:r w:rsidRPr="00280C15">
        <w:rPr>
          <w:lang w:val="en-GB"/>
        </w:rPr>
        <w:t xml:space="preserve"> majority of cases attribute the custody of a child or children to the mother.</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In this respect, the father, under the new provisions, must provide decent housing, or failing that a sufficient rent, to enable the mother to exercise the custody she has been awarded. Lastly, a working mother can no longer be deprived of her custody right (art. 67).</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With regard to custody, a major improvement has been introduced</w:t>
      </w:r>
      <w:r>
        <w:rPr>
          <w:lang w:val="en-GB"/>
        </w:rPr>
        <w:t>,</w:t>
      </w:r>
      <w:r w:rsidRPr="00280C15">
        <w:rPr>
          <w:lang w:val="en-GB"/>
        </w:rPr>
        <w:t xml:space="preserve"> insofar as the mother </w:t>
      </w:r>
      <w:r>
        <w:rPr>
          <w:lang w:val="en-GB"/>
        </w:rPr>
        <w:t xml:space="preserve">is </w:t>
      </w:r>
      <w:r w:rsidRPr="00280C15">
        <w:rPr>
          <w:lang w:val="en-GB"/>
        </w:rPr>
        <w:t>henceforth</w:t>
      </w:r>
      <w:r>
        <w:rPr>
          <w:lang w:val="en-GB"/>
        </w:rPr>
        <w:t xml:space="preserve"> entitled</w:t>
      </w:r>
      <w:r w:rsidRPr="00280C15">
        <w:rPr>
          <w:lang w:val="en-GB"/>
        </w:rPr>
        <w:t>:</w:t>
      </w:r>
    </w:p>
    <w:p w:rsidR="00005274" w:rsidRPr="00280C15" w:rsidRDefault="00005274" w:rsidP="00F92264">
      <w:pPr>
        <w:numPr>
          <w:ilvl w:val="0"/>
          <w:numId w:val="16"/>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w:t>
      </w:r>
      <w:r w:rsidRPr="00280C15">
        <w:rPr>
          <w:lang w:val="en-GB"/>
        </w:rPr>
        <w:t xml:space="preserve">o replace the father, in </w:t>
      </w:r>
      <w:r>
        <w:rPr>
          <w:lang w:val="en-GB"/>
        </w:rPr>
        <w:t>an</w:t>
      </w:r>
      <w:r w:rsidRPr="00280C15">
        <w:rPr>
          <w:lang w:val="en-GB"/>
        </w:rPr>
        <w:t xml:space="preserve"> emergency, in the conduct of certain civil formalities (such as administrative formalities or the children</w:t>
      </w:r>
      <w:r>
        <w:rPr>
          <w:lang w:val="en-GB"/>
        </w:rPr>
        <w:t>’s</w:t>
      </w:r>
      <w:r w:rsidRPr="00280C15">
        <w:rPr>
          <w:lang w:val="en-GB"/>
        </w:rPr>
        <w:t xml:space="preserve"> schooling) in the event that the father is absent or unable to act; </w:t>
      </w:r>
    </w:p>
    <w:p w:rsidR="00005274" w:rsidRPr="00280C15" w:rsidRDefault="00005274" w:rsidP="00F92264">
      <w:pPr>
        <w:numPr>
          <w:ilvl w:val="0"/>
          <w:numId w:val="16"/>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To guardianship</w:t>
      </w:r>
      <w:r w:rsidRPr="00280C15">
        <w:rPr>
          <w:lang w:val="en-GB"/>
        </w:rPr>
        <w:t xml:space="preserve">, in the event of divorce, </w:t>
      </w:r>
      <w:r>
        <w:rPr>
          <w:lang w:val="en-GB"/>
        </w:rPr>
        <w:t>of</w:t>
      </w:r>
      <w:r w:rsidRPr="00280C15">
        <w:rPr>
          <w:lang w:val="en-GB"/>
        </w:rPr>
        <w:t xml:space="preserve"> her own children placed in her care.</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Concerning the point on gender discrimination with regard to inheritance, it may be recalled in that respect that inheritance laws </w:t>
      </w:r>
      <w:r>
        <w:rPr>
          <w:lang w:val="en-GB"/>
        </w:rPr>
        <w:t xml:space="preserve">are </w:t>
      </w:r>
      <w:r w:rsidRPr="00280C15">
        <w:rPr>
          <w:lang w:val="en-GB"/>
        </w:rPr>
        <w:t>derived from Muslim law (</w:t>
      </w:r>
      <w:r w:rsidRPr="00280C15">
        <w:rPr>
          <w:rFonts w:ascii="Times New Roman Italic" w:hAnsi="Times New Roman Italic"/>
          <w:lang w:val="en-GB"/>
        </w:rPr>
        <w:t>Charia</w:t>
      </w:r>
      <w:r>
        <w:rPr>
          <w:rFonts w:ascii="Times New Roman Italic" w:hAnsi="Times New Roman Italic"/>
          <w:lang w:val="en-GB"/>
        </w:rPr>
        <w:t>h</w:t>
      </w:r>
      <w:r w:rsidRPr="00280C15">
        <w:rPr>
          <w:lang w:val="en-GB"/>
        </w:rPr>
        <w:t xml:space="preserve">) </w:t>
      </w:r>
      <w:r>
        <w:rPr>
          <w:lang w:val="en-GB"/>
        </w:rPr>
        <w:t xml:space="preserve">and </w:t>
      </w:r>
      <w:r w:rsidRPr="00280C15">
        <w:rPr>
          <w:lang w:val="en-GB"/>
        </w:rPr>
        <w:t xml:space="preserve">are </w:t>
      </w:r>
      <w:r>
        <w:rPr>
          <w:lang w:val="en-GB"/>
        </w:rPr>
        <w:t>therefore mandat</w:t>
      </w:r>
      <w:r w:rsidRPr="00280C15">
        <w:rPr>
          <w:lang w:val="en-GB"/>
        </w:rPr>
        <w:t xml:space="preserve">ory. These are divinely </w:t>
      </w:r>
      <w:r>
        <w:rPr>
          <w:lang w:val="en-GB"/>
        </w:rPr>
        <w:t>prescribed</w:t>
      </w:r>
      <w:r w:rsidRPr="00280C15">
        <w:rPr>
          <w:lang w:val="en-GB"/>
        </w:rPr>
        <w:t xml:space="preserve"> laws which can in no way be opposed by positive law</w:t>
      </w:r>
      <w:r>
        <w:rPr>
          <w:lang w:val="en-GB"/>
        </w:rPr>
        <w:t>.</w:t>
      </w:r>
      <w:r w:rsidRPr="00280C15">
        <w:rPr>
          <w:lang w:val="en-GB"/>
        </w:rPr>
        <w:t xml:space="preserve"> </w:t>
      </w:r>
      <w:r>
        <w:rPr>
          <w:lang w:val="en-GB"/>
        </w:rPr>
        <w:t>T</w:t>
      </w:r>
      <w:r w:rsidRPr="00280C15">
        <w:rPr>
          <w:lang w:val="en-GB"/>
        </w:rPr>
        <w:t>here are other ways, nevertheless, of restoring a</w:t>
      </w:r>
      <w:r>
        <w:rPr>
          <w:lang w:val="en-GB"/>
        </w:rPr>
        <w:t xml:space="preserve"> suspected</w:t>
      </w:r>
      <w:r w:rsidRPr="00280C15">
        <w:rPr>
          <w:lang w:val="en-GB"/>
        </w:rPr>
        <w:t xml:space="preserve"> imbalance, if necessary, through donations </w:t>
      </w:r>
      <w:r w:rsidRPr="00280C15">
        <w:rPr>
          <w:rFonts w:ascii="Times New Roman Italic" w:hAnsi="Times New Roman Italic"/>
          <w:lang w:val="en-GB"/>
        </w:rPr>
        <w:t>inter vivos</w:t>
      </w:r>
      <w:r w:rsidRPr="00280C15">
        <w:rPr>
          <w:lang w:val="en-GB"/>
        </w:rPr>
        <w:t xml:space="preserve"> or by testament.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Ministry of Justice regularly undertakes to publicize the new provisions of the Family Code by organizing meetings and discussions throughout the country for the benefit of civil society, and </w:t>
      </w:r>
      <w:r>
        <w:rPr>
          <w:lang w:val="en-GB"/>
        </w:rPr>
        <w:t>e</w:t>
      </w:r>
      <w:r w:rsidRPr="00280C15">
        <w:rPr>
          <w:lang w:val="en-GB"/>
        </w:rPr>
        <w:t>specially women, in order to make them aware of their rights and also of their duties.</w:t>
      </w:r>
    </w:p>
    <w:p w:rsidR="00005274" w:rsidRPr="00877057" w:rsidRDefault="00005274" w:rsidP="00B07FBB">
      <w:pPr>
        <w:keepNext/>
        <w:keepLines/>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6</w:t>
      </w:r>
      <w:r w:rsidRPr="0069419D">
        <w:rPr>
          <w:rStyle w:val="FootnoteReference1"/>
          <w:rFonts w:ascii="Times New Roman" w:hAnsi="Times New Roman"/>
          <w:b/>
          <w:lang w:val="en-GB"/>
        </w:rPr>
        <w:footnoteReference w:id="8"/>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rFonts w:ascii="Times New Roman Bold" w:hAnsi="Times New Roman Bold"/>
          <w:u w:val="single"/>
          <w:lang w:val="en-GB"/>
        </w:rPr>
      </w:pPr>
      <w:r w:rsidRPr="00280C15">
        <w:rPr>
          <w:lang w:val="en-GB"/>
        </w:rPr>
        <w:t>A national strategy to combat unemployment was launche</w:t>
      </w:r>
      <w:r>
        <w:rPr>
          <w:lang w:val="en-GB"/>
        </w:rPr>
        <w:t>d in the year 2000. Thanks to a </w:t>
      </w:r>
      <w:r w:rsidRPr="00280C15">
        <w:rPr>
          <w:lang w:val="en-GB"/>
        </w:rPr>
        <w:t xml:space="preserve">number of projects, the strategy managed to create 1,688,361 jobs and to reduce the unemployment rate in that period from 29.5 </w:t>
      </w:r>
      <w:r>
        <w:rPr>
          <w:lang w:val="en-GB"/>
        </w:rPr>
        <w:t>%</w:t>
      </w:r>
      <w:r w:rsidRPr="00280C15">
        <w:rPr>
          <w:lang w:val="en-GB"/>
        </w:rPr>
        <w:t xml:space="preserve"> to 12.3 </w:t>
      </w:r>
      <w:r>
        <w:rPr>
          <w:lang w:val="en-GB"/>
        </w:rPr>
        <w:t>%</w:t>
      </w:r>
      <w:r w:rsidRPr="00280C15">
        <w:rPr>
          <w:lang w:val="en-GB"/>
        </w:rPr>
        <w:t xml:space="preserve"> (see details in article 7).</w:t>
      </w:r>
    </w:p>
    <w:p w:rsidR="00005274" w:rsidRDefault="00005274" w:rsidP="00B07FBB">
      <w:pPr>
        <w:keepNext/>
        <w:keepLines/>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7</w:t>
      </w:r>
      <w:r w:rsidRPr="0069419D">
        <w:rPr>
          <w:rStyle w:val="FootnoteReference1"/>
          <w:rFonts w:ascii="Times New Roman" w:hAnsi="Times New Roman"/>
          <w:b/>
          <w:lang w:val="en-GB"/>
        </w:rPr>
        <w:footnoteReference w:id="9"/>
      </w:r>
    </w:p>
    <w:p w:rsidR="00005274" w:rsidRPr="00280C15" w:rsidRDefault="00005274" w:rsidP="00246960">
      <w:pPr>
        <w:keepNext/>
        <w:keepLines/>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Act No. 90-14 of 2 June 1990 on the exercise of </w:t>
      </w:r>
      <w:r>
        <w:rPr>
          <w:lang w:val="en-GB"/>
        </w:rPr>
        <w:t>trade union</w:t>
      </w:r>
      <w:r w:rsidRPr="00280C15">
        <w:rPr>
          <w:lang w:val="en-GB"/>
        </w:rPr>
        <w:t xml:space="preserve"> right</w:t>
      </w:r>
      <w:r>
        <w:rPr>
          <w:lang w:val="en-GB"/>
        </w:rPr>
        <w:t>s</w:t>
      </w:r>
      <w:r w:rsidRPr="00280C15">
        <w:rPr>
          <w:lang w:val="en-GB"/>
        </w:rPr>
        <w:t xml:space="preserve"> gives full effect to article 2 of the Co</w:t>
      </w:r>
      <w:r>
        <w:rPr>
          <w:lang w:val="en-GB"/>
        </w:rPr>
        <w:t>nvention</w:t>
      </w:r>
      <w:r w:rsidRPr="00280C15">
        <w:rPr>
          <w:lang w:val="en-GB"/>
        </w:rPr>
        <w:t xml:space="preserve"> (No. 87). It d</w:t>
      </w:r>
      <w:r>
        <w:rPr>
          <w:lang w:val="en-GB"/>
        </w:rPr>
        <w:t>oes</w:t>
      </w:r>
      <w:r w:rsidRPr="00280C15">
        <w:rPr>
          <w:lang w:val="en-GB"/>
        </w:rPr>
        <w:t xml:space="preserve"> not lay down any </w:t>
      </w:r>
      <w:r>
        <w:rPr>
          <w:lang w:val="en-GB"/>
        </w:rPr>
        <w:t xml:space="preserve">necessary </w:t>
      </w:r>
      <w:r w:rsidRPr="00280C15">
        <w:rPr>
          <w:lang w:val="en-GB"/>
        </w:rPr>
        <w:t xml:space="preserve">precondition which might hamper or prevent the establishment of </w:t>
      </w:r>
      <w:r>
        <w:rPr>
          <w:lang w:val="en-GB"/>
        </w:rPr>
        <w:t xml:space="preserve">a </w:t>
      </w:r>
      <w:r w:rsidRPr="00280C15">
        <w:rPr>
          <w:lang w:val="en-GB"/>
        </w:rPr>
        <w:t>trade union other than the fact of being a worker or an employer. This applies reg</w:t>
      </w:r>
      <w:r>
        <w:rPr>
          <w:lang w:val="en-GB"/>
        </w:rPr>
        <w:t>ardless of the sector</w:t>
      </w:r>
      <w:r w:rsidRPr="00280C15">
        <w:rPr>
          <w:lang w:val="en-GB"/>
        </w:rPr>
        <w:t xml:space="preserve"> in which the workers or employers (public, private or civil serv</w:t>
      </w:r>
      <w:r>
        <w:rPr>
          <w:lang w:val="en-GB"/>
        </w:rPr>
        <w:t>ice</w:t>
      </w:r>
      <w:r w:rsidRPr="00280C15">
        <w:rPr>
          <w:lang w:val="en-GB"/>
        </w:rPr>
        <w:t>) are engaged, without distinction.</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In practice, the declaration of establishment of a trade union is made by simple request, to which must be attached the statutes drafted by the founder members, together with the minutes of the constituent general assembly.</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Under the terms of article 8 of the above-mentioned Act No. 90-14, </w:t>
      </w:r>
      <w:r>
        <w:rPr>
          <w:lang w:val="en-GB"/>
        </w:rPr>
        <w:t>application</w:t>
      </w:r>
      <w:r w:rsidRPr="00280C15">
        <w:rPr>
          <w:lang w:val="en-GB"/>
        </w:rPr>
        <w:t xml:space="preserve"> must be </w:t>
      </w:r>
      <w:r>
        <w:rPr>
          <w:lang w:val="en-GB"/>
        </w:rPr>
        <w:t>made to</w:t>
      </w:r>
      <w:r w:rsidRPr="00280C15">
        <w:rPr>
          <w:lang w:val="en-GB"/>
        </w:rPr>
        <w:t xml:space="preserve"> the Ministry of Labour and Social Security, in the case of a national workers’ or employers’ trade union</w:t>
      </w:r>
      <w:r>
        <w:rPr>
          <w:lang w:val="en-GB"/>
        </w:rPr>
        <w:t>. I</w:t>
      </w:r>
      <w:r w:rsidRPr="00280C15">
        <w:rPr>
          <w:lang w:val="en-GB"/>
        </w:rPr>
        <w:t xml:space="preserve">f the scope of the union is only regional or </w:t>
      </w:r>
      <w:r>
        <w:rPr>
          <w:lang w:val="en-GB"/>
        </w:rPr>
        <w:t>confined to</w:t>
      </w:r>
      <w:r w:rsidRPr="00280C15">
        <w:rPr>
          <w:lang w:val="en-GB"/>
        </w:rPr>
        <w:t xml:space="preserve"> the </w:t>
      </w:r>
      <w:r w:rsidRPr="00280C15">
        <w:rPr>
          <w:rFonts w:ascii="Times New Roman Italic" w:hAnsi="Times New Roman Italic"/>
          <w:lang w:val="en-GB"/>
        </w:rPr>
        <w:t>wila</w:t>
      </w:r>
      <w:r w:rsidRPr="00280C15">
        <w:rPr>
          <w:lang w:val="en-GB"/>
        </w:rPr>
        <w:t>y</w:t>
      </w:r>
      <w:r w:rsidRPr="00280C15">
        <w:rPr>
          <w:rFonts w:ascii="Times New Roman Italic" w:hAnsi="Times New Roman Italic"/>
          <w:lang w:val="en-GB"/>
        </w:rPr>
        <w:t>a</w:t>
      </w:r>
      <w:r w:rsidRPr="00280C15">
        <w:rPr>
          <w:lang w:val="en-GB"/>
        </w:rPr>
        <w:t xml:space="preserve">, </w:t>
      </w:r>
      <w:r>
        <w:rPr>
          <w:lang w:val="en-GB"/>
        </w:rPr>
        <w:t xml:space="preserve">however, </w:t>
      </w:r>
      <w:r w:rsidRPr="00280C15">
        <w:rPr>
          <w:lang w:val="en-GB"/>
        </w:rPr>
        <w:t xml:space="preserve">the </w:t>
      </w:r>
      <w:r>
        <w:rPr>
          <w:lang w:val="en-GB"/>
        </w:rPr>
        <w:t>application</w:t>
      </w:r>
      <w:r w:rsidRPr="00280C15">
        <w:rPr>
          <w:lang w:val="en-GB"/>
        </w:rPr>
        <w:t xml:space="preserve"> must be lodged at the headquarters of the </w:t>
      </w:r>
      <w:r w:rsidRPr="00280C15">
        <w:rPr>
          <w:rFonts w:ascii="Times New Roman Italic" w:hAnsi="Times New Roman Italic"/>
          <w:lang w:val="en-GB"/>
        </w:rPr>
        <w:t>wilaya</w:t>
      </w:r>
      <w:r w:rsidRPr="00280C15">
        <w:rPr>
          <w:lang w:val="en-GB"/>
        </w:rPr>
        <w:t xml:space="preserve">. If the union is to operate at communal or inter-communal level, the request </w:t>
      </w:r>
      <w:r>
        <w:rPr>
          <w:lang w:val="en-GB"/>
        </w:rPr>
        <w:t>must be</w:t>
      </w:r>
      <w:r w:rsidRPr="00280C15">
        <w:rPr>
          <w:lang w:val="en-GB"/>
        </w:rPr>
        <w:t xml:space="preserve"> submitted to the commune itself. The intended territorial coverage of the trade union lies at the discretion of the founder members, and the competent administration is informed of the choice only </w:t>
      </w:r>
      <w:r>
        <w:rPr>
          <w:lang w:val="en-GB"/>
        </w:rPr>
        <w:t>at the time</w:t>
      </w:r>
      <w:r w:rsidRPr="00280C15">
        <w:rPr>
          <w:lang w:val="en-GB"/>
        </w:rPr>
        <w:t xml:space="preserve"> the request is submitted. The founder members are completely free to decide the territorial coverage they intend the new trade union to </w:t>
      </w:r>
      <w:r>
        <w:rPr>
          <w:lang w:val="en-GB"/>
        </w:rPr>
        <w:t>assume</w:t>
      </w:r>
      <w:r w:rsidRPr="00280C15">
        <w:rPr>
          <w:lang w:val="en-GB"/>
        </w:rPr>
        <w:t>.</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 reply must be given to the establishment request within thirty days</w:t>
      </w:r>
      <w:r>
        <w:rPr>
          <w:lang w:val="en-GB"/>
        </w:rPr>
        <w:t>. D</w:t>
      </w:r>
      <w:r w:rsidRPr="00280C15">
        <w:rPr>
          <w:lang w:val="en-GB"/>
        </w:rPr>
        <w:t xml:space="preserve">epending on the cases, applicants will be issued a receipt for the request asking them to make certain amendments to the statutes of the new trade union. Once the amendments </w:t>
      </w:r>
      <w:r>
        <w:rPr>
          <w:lang w:val="en-GB"/>
        </w:rPr>
        <w:t>have been</w:t>
      </w:r>
      <w:r w:rsidRPr="00280C15">
        <w:rPr>
          <w:lang w:val="en-GB"/>
        </w:rPr>
        <w:t xml:space="preserve"> made, the applicants receive the </w:t>
      </w:r>
      <w:r>
        <w:rPr>
          <w:lang w:val="en-GB"/>
        </w:rPr>
        <w:t>final receipt</w:t>
      </w:r>
      <w:r w:rsidRPr="00280C15">
        <w:rPr>
          <w:lang w:val="en-GB"/>
        </w:rPr>
        <w:t>. The law allows applicants to lodge a complaint in the event of a rejection by the administration.</w:t>
      </w:r>
    </w:p>
    <w:p w:rsidR="00005274" w:rsidRPr="00877057" w:rsidRDefault="00005274" w:rsidP="00B07FBB">
      <w:pPr>
        <w:keepNext/>
        <w:keepLines/>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8</w:t>
      </w:r>
      <w:r w:rsidRPr="0069419D">
        <w:rPr>
          <w:rStyle w:val="FootnoteReference1"/>
          <w:rFonts w:ascii="Times New Roman" w:hAnsi="Times New Roman"/>
          <w:b/>
          <w:lang w:val="en-GB"/>
        </w:rPr>
        <w:footnoteReference w:id="10"/>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Chapter II of the Criminal Code is devoted to “crimes and offences against the family and good morality”, penalizing, inter alia, abortion</w:t>
      </w:r>
      <w:r w:rsidRPr="00F41391">
        <w:rPr>
          <w:lang w:val="en-GB"/>
        </w:rPr>
        <w:t xml:space="preserve"> </w:t>
      </w:r>
      <w:r w:rsidRPr="00280C15">
        <w:rPr>
          <w:lang w:val="en-GB"/>
        </w:rPr>
        <w:t>offences, the exposure and abandonment of children and incapacitated persons, offences aimed at preventing the identification of a child, infan</w:t>
      </w:r>
      <w:r>
        <w:rPr>
          <w:lang w:val="en-GB"/>
        </w:rPr>
        <w:t xml:space="preserve">ticide, the abduction </w:t>
      </w:r>
      <w:r w:rsidRPr="00280C15">
        <w:rPr>
          <w:lang w:val="en-GB"/>
        </w:rPr>
        <w:t xml:space="preserve">of </w:t>
      </w:r>
      <w:r>
        <w:rPr>
          <w:lang w:val="en-GB"/>
        </w:rPr>
        <w:t>and failure to hand over</w:t>
      </w:r>
      <w:r w:rsidRPr="00280C15">
        <w:rPr>
          <w:lang w:val="en-GB"/>
        </w:rPr>
        <w:t xml:space="preserve"> </w:t>
      </w:r>
      <w:r>
        <w:rPr>
          <w:lang w:val="en-GB"/>
        </w:rPr>
        <w:t>minors</w:t>
      </w:r>
      <w:r w:rsidRPr="00280C15">
        <w:rPr>
          <w:lang w:val="en-GB"/>
        </w:rPr>
        <w:t xml:space="preserve">, abandonment of the family and parricide, and violence against ascendants </w:t>
      </w:r>
      <w:r>
        <w:rPr>
          <w:lang w:val="en-GB"/>
        </w:rPr>
        <w:t>or</w:t>
      </w:r>
      <w:r w:rsidRPr="00280C15">
        <w:rPr>
          <w:lang w:val="en-GB"/>
        </w:rPr>
        <w:t xml:space="preserve"> descendants.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Act No. 06-23 of 20 December 2006, amending and supplementing the Criminal Code, added as a further penalty a ban on the exercise of civil, civic and family rights, </w:t>
      </w:r>
      <w:r>
        <w:rPr>
          <w:lang w:val="en-GB"/>
        </w:rPr>
        <w:t>including</w:t>
      </w:r>
      <w:r w:rsidRPr="00280C15">
        <w:rPr>
          <w:lang w:val="en-GB"/>
        </w:rPr>
        <w:t xml:space="preserve"> the total or partial withdrawal of custody rights.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The Government has adopted a strategy to combat violence against women. A project entitled “Regional Gender Initiative” was launched between 2000 and 2003 and a process of open consultation was initiated between 2003 and 2006 with many partners, among institutions, civil society and the United Nations system.</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This consultation led eventually to the formulation and va</w:t>
      </w:r>
      <w:r>
        <w:rPr>
          <w:lang w:val="en-GB"/>
        </w:rPr>
        <w:t>lidation of a new strategy. The </w:t>
      </w:r>
      <w:r w:rsidRPr="00280C15">
        <w:rPr>
          <w:lang w:val="en-GB"/>
        </w:rPr>
        <w:t>objectives assigned to the strategy concern:</w:t>
      </w:r>
    </w:p>
    <w:p w:rsidR="00005274" w:rsidRPr="00280C15" w:rsidRDefault="00005274" w:rsidP="00246960">
      <w:pPr>
        <w:numPr>
          <w:ilvl w:val="0"/>
          <w:numId w:val="17"/>
        </w:numPr>
        <w:tabs>
          <w:tab w:val="left" w:pos="567"/>
          <w:tab w:val="left" w:pos="709"/>
          <w:tab w:val="left" w:pos="900"/>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w:t>
      </w:r>
      <w:r w:rsidRPr="00280C15">
        <w:rPr>
          <w:lang w:val="en-GB"/>
        </w:rPr>
        <w:t>he establishment of national capacities for combating violence against women;</w:t>
      </w:r>
    </w:p>
    <w:p w:rsidR="00005274" w:rsidRPr="00280C15" w:rsidRDefault="00005274" w:rsidP="00246960">
      <w:pPr>
        <w:numPr>
          <w:ilvl w:val="0"/>
          <w:numId w:val="17"/>
        </w:numPr>
        <w:tabs>
          <w:tab w:val="left" w:pos="567"/>
          <w:tab w:val="left" w:pos="709"/>
          <w:tab w:val="left" w:pos="900"/>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w:t>
      </w:r>
      <w:r w:rsidRPr="00280C15">
        <w:rPr>
          <w:lang w:val="en-GB"/>
        </w:rPr>
        <w:t xml:space="preserve">he initiation of a participation process with a view to analysing the situation and development </w:t>
      </w:r>
      <w:r>
        <w:rPr>
          <w:lang w:val="en-GB"/>
        </w:rPr>
        <w:t>options</w:t>
      </w:r>
      <w:r w:rsidRPr="00280C15">
        <w:rPr>
          <w:lang w:val="en-GB"/>
        </w:rPr>
        <w:t xml:space="preserve"> related to the status of women, their rights and the phenomenon of violence;</w:t>
      </w:r>
    </w:p>
    <w:p w:rsidR="00005274" w:rsidRPr="00280C15" w:rsidRDefault="00005274" w:rsidP="00246960">
      <w:pPr>
        <w:numPr>
          <w:ilvl w:val="0"/>
          <w:numId w:val="17"/>
        </w:numPr>
        <w:tabs>
          <w:tab w:val="left" w:pos="567"/>
          <w:tab w:val="left" w:pos="709"/>
          <w:tab w:val="left" w:pos="900"/>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w:t>
      </w:r>
      <w:r w:rsidRPr="00280C15">
        <w:rPr>
          <w:lang w:val="en-GB"/>
        </w:rPr>
        <w:t>he development of a framework of reference, a survey of the situation in each sector and the introduction of inter-sectoral plans and corresponding approvals.</w:t>
      </w:r>
    </w:p>
    <w:p w:rsidR="00005274" w:rsidRPr="00877057" w:rsidRDefault="00005274" w:rsidP="00B07FBB">
      <w:pPr>
        <w:tabs>
          <w:tab w:val="left" w:pos="567"/>
          <w:tab w:val="left" w:pos="709"/>
          <w:tab w:val="left" w:pos="8853"/>
          <w:tab w:val="left" w:pos="9217"/>
        </w:tabs>
        <w:spacing w:after="240"/>
        <w:rPr>
          <w:rFonts w:ascii="Times New Roman Bold" w:hAnsi="Times New Roman Bold"/>
          <w:b/>
          <w:lang w:val="en-GB"/>
        </w:rPr>
      </w:pPr>
      <w:r w:rsidRPr="00877057">
        <w:rPr>
          <w:rFonts w:ascii="Times New Roman Bold" w:hAnsi="Times New Roman Bold"/>
          <w:b/>
          <w:lang w:val="en-GB"/>
        </w:rPr>
        <w:t>Reply 9</w:t>
      </w:r>
      <w:r w:rsidRPr="0069419D">
        <w:rPr>
          <w:rStyle w:val="FootnoteReference1"/>
          <w:rFonts w:ascii="Times New Roman" w:hAnsi="Times New Roman"/>
          <w:b/>
          <w:lang w:val="en-GB"/>
        </w:rPr>
        <w:footnoteReference w:id="11"/>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The struggle against poverty is one of the most urgent concerns of the public authorities in Algeria.</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T</w:t>
      </w:r>
      <w:r w:rsidRPr="00280C15">
        <w:rPr>
          <w:lang w:val="en-GB"/>
        </w:rPr>
        <w:t xml:space="preserve">he institutional system has been supplemented with the creation, by decision of the President of the Republic, of the National Observatory </w:t>
      </w:r>
      <w:r>
        <w:rPr>
          <w:lang w:val="en-GB"/>
        </w:rPr>
        <w:t>of</w:t>
      </w:r>
      <w:r w:rsidRPr="00280C15">
        <w:rPr>
          <w:lang w:val="en-GB"/>
        </w:rPr>
        <w:t xml:space="preserve"> employment and the fight against poverty. This new mechanism provides a framework of consultation for all partners and actors in this area (including civil serva</w:t>
      </w:r>
      <w:r>
        <w:rPr>
          <w:lang w:val="en-GB"/>
        </w:rPr>
        <w:t>nts, research centre</w:t>
      </w:r>
      <w:r w:rsidRPr="00900E27">
        <w:rPr>
          <w:lang w:val="en-GB"/>
        </w:rPr>
        <w:t xml:space="preserve"> </w:t>
      </w:r>
      <w:r>
        <w:rPr>
          <w:lang w:val="en-GB"/>
        </w:rPr>
        <w:t>experts</w:t>
      </w:r>
      <w:r w:rsidRPr="00280C15">
        <w:rPr>
          <w:lang w:val="en-GB"/>
        </w:rPr>
        <w:t>, civil society and employers’ organizations).</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The new policy</w:t>
      </w:r>
      <w:r w:rsidRPr="00280C15">
        <w:rPr>
          <w:lang w:val="en-GB"/>
        </w:rPr>
        <w:t xml:space="preserve"> has also led to a study call</w:t>
      </w:r>
      <w:r>
        <w:rPr>
          <w:lang w:val="en-GB"/>
        </w:rPr>
        <w:t>ing</w:t>
      </w:r>
      <w:r w:rsidRPr="00280C15">
        <w:rPr>
          <w:lang w:val="en-GB"/>
        </w:rPr>
        <w:t xml:space="preserve"> for the establishment of a national poverty map, which has become the standard reference for the launch of concrete actions to assist persons experiencing hardship. Any citizen in a difficult physical, mental, economic or social situation who does not have the means to me</w:t>
      </w:r>
      <w:r>
        <w:rPr>
          <w:lang w:val="en-GB"/>
        </w:rPr>
        <w:t>e</w:t>
      </w:r>
      <w:r w:rsidRPr="00280C15">
        <w:rPr>
          <w:lang w:val="en-GB"/>
        </w:rPr>
        <w:t xml:space="preserve">t his </w:t>
      </w:r>
      <w:r>
        <w:rPr>
          <w:lang w:val="en-GB"/>
        </w:rPr>
        <w:t>own needs</w:t>
      </w:r>
      <w:r w:rsidRPr="00280C15">
        <w:rPr>
          <w:lang w:val="en-GB"/>
        </w:rPr>
        <w:t xml:space="preserve"> is able to call upon the community.</w:t>
      </w:r>
    </w:p>
    <w:p w:rsidR="00005274" w:rsidRPr="00962E27"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Social assistance or more precisely social transfers have contributed significantly to the policy of support for the most disadvantaged. It is worth pointing out that the country’s social effort currently accounts for over 12.5 </w:t>
      </w:r>
      <w:r>
        <w:rPr>
          <w:lang w:val="en-GB"/>
        </w:rPr>
        <w:t>%</w:t>
      </w:r>
      <w:r w:rsidRPr="00280C15">
        <w:rPr>
          <w:lang w:val="en-GB"/>
        </w:rPr>
        <w:t xml:space="preserve"> of the gross </w:t>
      </w:r>
      <w:r>
        <w:rPr>
          <w:lang w:val="en-GB"/>
        </w:rPr>
        <w:t>domestic</w:t>
      </w:r>
      <w:r w:rsidRPr="00280C15">
        <w:rPr>
          <w:lang w:val="en-GB"/>
        </w:rPr>
        <w:t xml:space="preserve"> product (G</w:t>
      </w:r>
      <w:r>
        <w:rPr>
          <w:lang w:val="en-GB"/>
        </w:rPr>
        <w:t>D</w:t>
      </w:r>
      <w:r w:rsidRPr="00280C15">
        <w:rPr>
          <w:lang w:val="en-GB"/>
        </w:rPr>
        <w:t xml:space="preserve">P), worth </w:t>
      </w:r>
      <w:r>
        <w:rPr>
          <w:lang w:val="en-GB"/>
        </w:rPr>
        <w:t>DA </w:t>
      </w:r>
      <w:r w:rsidRPr="00962E27">
        <w:rPr>
          <w:lang w:val="en-GB"/>
        </w:rPr>
        <w:t>770 billion, which has been an effective means of combating poverty, instability and social exclusion.</w:t>
      </w:r>
    </w:p>
    <w:p w:rsidR="00005274" w:rsidRPr="0087705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877057">
        <w:rPr>
          <w:rFonts w:ascii="Times New Roman Bold" w:hAnsi="Times New Roman Bold"/>
          <w:b/>
          <w:lang w:val="en-GB"/>
        </w:rPr>
        <w:t>Reply 10</w:t>
      </w:r>
      <w:r w:rsidRPr="0069419D">
        <w:rPr>
          <w:rStyle w:val="FootnoteReference1"/>
          <w:rFonts w:ascii="Times New Roman" w:hAnsi="Times New Roman"/>
          <w:b/>
          <w:lang w:val="en-GB"/>
        </w:rPr>
        <w:footnoteReference w:id="12"/>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Housing is an area to which the public authorities have given high priority since 1999.</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special programme launched in the period 1999-2004 led to the construction of 810,000 housing units. This programme somewhat alleviated the housing crisis which the country was undergoing and the national </w:t>
      </w:r>
      <w:r>
        <w:rPr>
          <w:lang w:val="en-GB"/>
        </w:rPr>
        <w:t>occupancy</w:t>
      </w:r>
      <w:r w:rsidRPr="00280C15">
        <w:rPr>
          <w:lang w:val="en-GB"/>
        </w:rPr>
        <w:t xml:space="preserve"> rate fell from </w:t>
      </w:r>
      <w:r>
        <w:rPr>
          <w:lang w:val="en-GB"/>
        </w:rPr>
        <w:t xml:space="preserve">an </w:t>
      </w:r>
      <w:r w:rsidRPr="00280C15">
        <w:rPr>
          <w:lang w:val="en-GB"/>
        </w:rPr>
        <w:t xml:space="preserve">average </w:t>
      </w:r>
      <w:r>
        <w:rPr>
          <w:lang w:val="en-GB"/>
        </w:rPr>
        <w:t xml:space="preserve">of </w:t>
      </w:r>
      <w:r w:rsidRPr="00280C15">
        <w:rPr>
          <w:lang w:val="en-GB"/>
        </w:rPr>
        <w:t>7.2 persons in 1999 to 5.34 persons by the end of 2004.</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objective of the present programme of support for economic growth adopted by the Government for the period 2005-2009 is to produce </w:t>
      </w:r>
      <w:r>
        <w:rPr>
          <w:lang w:val="en-GB"/>
        </w:rPr>
        <w:t>one</w:t>
      </w:r>
      <w:r w:rsidRPr="00280C15">
        <w:rPr>
          <w:lang w:val="en-GB"/>
        </w:rPr>
        <w:t xml:space="preserve"> million new housi</w:t>
      </w:r>
      <w:r>
        <w:rPr>
          <w:lang w:val="en-GB"/>
        </w:rPr>
        <w:t>ng units. A total budget of US$</w:t>
      </w:r>
      <w:r w:rsidRPr="00280C15">
        <w:rPr>
          <w:lang w:val="en-GB"/>
        </w:rPr>
        <w:t>5</w:t>
      </w:r>
      <w:r>
        <w:rPr>
          <w:lang w:val="en-GB"/>
        </w:rPr>
        <w:t>,</w:t>
      </w:r>
      <w:r w:rsidRPr="00280C15">
        <w:rPr>
          <w:lang w:val="en-GB"/>
        </w:rPr>
        <w:t>55</w:t>
      </w:r>
      <w:r>
        <w:rPr>
          <w:lang w:val="en-GB"/>
        </w:rPr>
        <w:t>0</w:t>
      </w:r>
      <w:r w:rsidRPr="00280C15">
        <w:rPr>
          <w:lang w:val="en-GB"/>
        </w:rPr>
        <w:t xml:space="preserve"> </w:t>
      </w:r>
      <w:r>
        <w:rPr>
          <w:lang w:val="en-GB"/>
        </w:rPr>
        <w:t>m</w:t>
      </w:r>
      <w:r w:rsidRPr="00280C15">
        <w:rPr>
          <w:lang w:val="en-GB"/>
        </w:rPr>
        <w:t>illion has been set aside for the housing and town planning sector.</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Thanks to this new input, the national occupancy rate should fall under the 5-person </w:t>
      </w:r>
      <w:r>
        <w:rPr>
          <w:lang w:val="en-GB"/>
        </w:rPr>
        <w:t>threshold</w:t>
      </w:r>
      <w:r w:rsidRPr="00280C15">
        <w:rPr>
          <w:lang w:val="en-GB"/>
        </w:rPr>
        <w:t>, which constitutes an acceptable average.</w:t>
      </w:r>
    </w:p>
    <w:p w:rsidR="00005274" w:rsidRPr="00877057" w:rsidRDefault="00005274" w:rsidP="0069419D">
      <w:pPr>
        <w:keepNext/>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sidRPr="00877057">
        <w:rPr>
          <w:rFonts w:ascii="Times New Roman Bold" w:hAnsi="Times New Roman Bold"/>
          <w:b/>
          <w:lang w:val="en-GB"/>
        </w:rPr>
        <w:t>Reply 11</w:t>
      </w:r>
      <w:r w:rsidRPr="0069419D">
        <w:rPr>
          <w:rStyle w:val="FootnoteReference1"/>
          <w:rFonts w:ascii="Times New Roman" w:hAnsi="Times New Roman"/>
          <w:b/>
          <w:lang w:val="en-GB"/>
        </w:rPr>
        <w:footnoteReference w:id="13"/>
      </w:r>
      <w:r>
        <w:rPr>
          <w:rFonts w:ascii="Times New Roman Bold" w:hAnsi="Times New Roman Bold"/>
          <w:b/>
          <w:lang w:val="en-GB"/>
        </w:rPr>
        <w:t xml:space="preserve"> </w:t>
      </w:r>
    </w:p>
    <w:p w:rsidR="00005274" w:rsidRPr="00280C15" w:rsidRDefault="00005274" w:rsidP="00246960">
      <w:pPr>
        <w:keepNext/>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There has been some progress in health expenditure in recent years, since it has grown from 7.7 </w:t>
      </w:r>
      <w:r>
        <w:rPr>
          <w:lang w:val="en-GB"/>
        </w:rPr>
        <w:t>%</w:t>
      </w:r>
      <w:r w:rsidRPr="00280C15">
        <w:rPr>
          <w:lang w:val="en-GB"/>
        </w:rPr>
        <w:t xml:space="preserve"> of total public expenditure in 1999 to 9.1 </w:t>
      </w:r>
      <w:r>
        <w:rPr>
          <w:lang w:val="en-GB"/>
        </w:rPr>
        <w:t>%</w:t>
      </w:r>
      <w:r w:rsidRPr="00280C15">
        <w:rPr>
          <w:lang w:val="en-GB"/>
        </w:rPr>
        <w:t xml:space="preserve"> in 2005. Social security expenditure on health, which was 40.8 </w:t>
      </w:r>
      <w:r>
        <w:rPr>
          <w:lang w:val="en-GB"/>
        </w:rPr>
        <w:t>%</w:t>
      </w:r>
      <w:r w:rsidRPr="00280C15">
        <w:rPr>
          <w:lang w:val="en-GB"/>
        </w:rPr>
        <w:t xml:space="preserve"> in 1999, rose to 45.1 </w:t>
      </w:r>
      <w:r>
        <w:rPr>
          <w:lang w:val="en-GB"/>
        </w:rPr>
        <w:t>%</w:t>
      </w:r>
      <w:r w:rsidRPr="00280C15">
        <w:rPr>
          <w:lang w:val="en-GB"/>
        </w:rPr>
        <w:t xml:space="preserve"> in 2005. </w:t>
      </w:r>
      <w:r>
        <w:rPr>
          <w:lang w:val="en-GB"/>
        </w:rPr>
        <w:t>Further d</w:t>
      </w:r>
      <w:r w:rsidRPr="00280C15">
        <w:rPr>
          <w:lang w:val="en-GB"/>
        </w:rPr>
        <w:t>etails are given in the report’s section on the implementation of article 12.</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With regard to the elimination of subsidies for medicines, it is worth remembering that as part of the economic transition from the monopoly system to a market economy, all product subsidies were gradually removed. New funding mechanisms were introduced instead, based on contractual </w:t>
      </w:r>
      <w:r>
        <w:rPr>
          <w:lang w:val="en-GB"/>
        </w:rPr>
        <w:t>arrangements</w:t>
      </w:r>
      <w:r w:rsidRPr="00280C15">
        <w:rPr>
          <w:lang w:val="en-GB"/>
        </w:rPr>
        <w:t xml:space="preserve"> with the partners of the Ministry of Health, Population and Hospital Reform (National Social Insurance Fund).</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With</w:t>
      </w:r>
      <w:r w:rsidRPr="00280C15">
        <w:rPr>
          <w:lang w:val="en-GB"/>
        </w:rPr>
        <w:t xml:space="preserve"> this system, patients contribute only a </w:t>
      </w:r>
      <w:r>
        <w:rPr>
          <w:lang w:val="en-GB"/>
        </w:rPr>
        <w:t>token</w:t>
      </w:r>
      <w:r w:rsidRPr="00280C15">
        <w:rPr>
          <w:lang w:val="en-GB"/>
        </w:rPr>
        <w:t xml:space="preserve"> </w:t>
      </w:r>
      <w:r>
        <w:rPr>
          <w:lang w:val="en-GB"/>
        </w:rPr>
        <w:t>proportion of hospital expenses (US$ </w:t>
      </w:r>
      <w:r w:rsidRPr="00280C15">
        <w:rPr>
          <w:lang w:val="en-GB"/>
        </w:rPr>
        <w:t>1.3/day). All medical and surgical services are covered by the National Social Insurance Fund</w:t>
      </w:r>
      <w:r>
        <w:rPr>
          <w:lang w:val="en-GB"/>
        </w:rPr>
        <w:t xml:space="preserve"> (CNAS)</w:t>
      </w:r>
      <w:r w:rsidRPr="00280C15">
        <w:rPr>
          <w:lang w:val="en-GB"/>
        </w:rPr>
        <w:t>, which b</w:t>
      </w:r>
      <w:r>
        <w:rPr>
          <w:lang w:val="en-GB"/>
        </w:rPr>
        <w:t>ears 45 % of all health care f</w:t>
      </w:r>
      <w:r w:rsidRPr="00280C15">
        <w:rPr>
          <w:lang w:val="en-GB"/>
        </w:rPr>
        <w:t>unding.</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Low-income</w:t>
      </w:r>
      <w:r w:rsidRPr="00280C15">
        <w:rPr>
          <w:lang w:val="en-GB"/>
        </w:rPr>
        <w:t xml:space="preserve"> non-insured patients are cared for by the State, under </w:t>
      </w:r>
      <w:r>
        <w:rPr>
          <w:lang w:val="en-GB"/>
        </w:rPr>
        <w:t xml:space="preserve">the terms of </w:t>
      </w:r>
      <w:r w:rsidRPr="00280C15">
        <w:rPr>
          <w:lang w:val="en-GB"/>
        </w:rPr>
        <w:t>Executive Decree No.</w:t>
      </w:r>
      <w:r>
        <w:rPr>
          <w:lang w:val="en-GB"/>
        </w:rPr>
        <w:t> </w:t>
      </w:r>
      <w:r w:rsidRPr="00280C15">
        <w:rPr>
          <w:lang w:val="en-GB"/>
        </w:rPr>
        <w:t>01-12 of 21 January 2001 and Decree No. 04-101 of 1 April 2004.</w:t>
      </w:r>
    </w:p>
    <w:p w:rsidR="00005274" w:rsidRPr="00280C15" w:rsidRDefault="00005274" w:rsidP="00B07FBB">
      <w:pPr>
        <w:tabs>
          <w:tab w:val="left" w:pos="567"/>
          <w:tab w:val="left" w:pos="709"/>
          <w:tab w:val="left" w:pos="8853"/>
          <w:tab w:val="left" w:pos="9217"/>
        </w:tabs>
        <w:spacing w:after="240"/>
        <w:rPr>
          <w:rFonts w:ascii="Times New Roman Bold" w:hAnsi="Times New Roman Bold"/>
          <w:lang w:val="en-GB"/>
        </w:rPr>
      </w:pPr>
      <w:r w:rsidRPr="00877057">
        <w:rPr>
          <w:rFonts w:ascii="Times New Roman Bold" w:hAnsi="Times New Roman Bold"/>
          <w:b/>
          <w:lang w:val="en-GB"/>
        </w:rPr>
        <w:t>Reply 12</w:t>
      </w:r>
      <w:r w:rsidRPr="0069419D">
        <w:rPr>
          <w:rStyle w:val="FootnoteReference1"/>
          <w:rFonts w:ascii="Times New Roman" w:hAnsi="Times New Roman"/>
          <w:b/>
          <w:lang w:val="en-GB"/>
        </w:rPr>
        <w:footnoteReference w:id="14"/>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See the section of this report on the implementation of article 12 of the Covenant (paras</w:t>
      </w:r>
      <w:r>
        <w:rPr>
          <w:lang w:val="en-GB"/>
        </w:rPr>
        <w:t>. </w:t>
      </w:r>
      <w:r w:rsidRPr="00280C15">
        <w:rPr>
          <w:lang w:val="en-GB"/>
        </w:rPr>
        <w:t>273 to 292 below).</w:t>
      </w:r>
    </w:p>
    <w:p w:rsidR="00005274" w:rsidRPr="00280C15" w:rsidRDefault="00005274" w:rsidP="009A1E3B">
      <w:pPr>
        <w:keepNext/>
        <w:tabs>
          <w:tab w:val="left" w:pos="567"/>
          <w:tab w:val="left" w:pos="709"/>
          <w:tab w:val="left" w:pos="8853"/>
          <w:tab w:val="left" w:pos="9217"/>
        </w:tabs>
        <w:spacing w:after="240"/>
        <w:rPr>
          <w:rFonts w:ascii="Times New Roman Bold" w:hAnsi="Times New Roman Bold"/>
          <w:lang w:val="en-GB"/>
        </w:rPr>
      </w:pPr>
      <w:r w:rsidRPr="00877057">
        <w:rPr>
          <w:rFonts w:ascii="Times New Roman Bold" w:hAnsi="Times New Roman Bold"/>
          <w:b/>
          <w:lang w:val="en-GB"/>
        </w:rPr>
        <w:t>Reply 13</w:t>
      </w:r>
      <w:r w:rsidRPr="009A1E3B">
        <w:rPr>
          <w:rStyle w:val="FootnoteReference1"/>
          <w:rFonts w:ascii="Times New Roman" w:hAnsi="Times New Roman"/>
          <w:b/>
          <w:lang w:val="en-GB"/>
        </w:rPr>
        <w:footnoteReference w:id="15"/>
      </w:r>
    </w:p>
    <w:p w:rsidR="00005274" w:rsidRPr="00280C15" w:rsidRDefault="00005274" w:rsidP="00246960">
      <w:pPr>
        <w:keepNext/>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According to the </w:t>
      </w:r>
      <w:r>
        <w:rPr>
          <w:lang w:val="en-GB"/>
        </w:rPr>
        <w:t>latest</w:t>
      </w:r>
      <w:r w:rsidRPr="00280C15">
        <w:rPr>
          <w:lang w:val="en-GB"/>
        </w:rPr>
        <w:t xml:space="preserve"> statistical survey carried out by the Ministry of National Education in 2005/06, the drop-out rate fell from:</w:t>
      </w:r>
    </w:p>
    <w:p w:rsidR="00005274" w:rsidRPr="00280C15" w:rsidRDefault="00005274" w:rsidP="009A1E3B">
      <w:pPr>
        <w:numPr>
          <w:ilvl w:val="2"/>
          <w:numId w:val="51"/>
        </w:numPr>
        <w:tabs>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sidRPr="00280C15">
        <w:rPr>
          <w:lang w:val="en-GB"/>
        </w:rPr>
        <w:t>7.73 in 1999/2000 to 6.36 in 2005/2006 at the end of primary school;</w:t>
      </w:r>
    </w:p>
    <w:p w:rsidR="00005274" w:rsidRPr="00280C15" w:rsidRDefault="00005274" w:rsidP="009A1E3B">
      <w:pPr>
        <w:numPr>
          <w:ilvl w:val="2"/>
          <w:numId w:val="51"/>
        </w:numPr>
        <w:tabs>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sidRPr="00280C15">
        <w:rPr>
          <w:lang w:val="en-GB"/>
        </w:rPr>
        <w:t>23.40 in 19</w:t>
      </w:r>
      <w:r>
        <w:rPr>
          <w:lang w:val="en-GB"/>
        </w:rPr>
        <w:t>9</w:t>
      </w:r>
      <w:r w:rsidRPr="00280C15">
        <w:rPr>
          <w:lang w:val="en-GB"/>
        </w:rPr>
        <w:t xml:space="preserve">9/2000 to 19.81 in 2005/2006 at the end of </w:t>
      </w:r>
      <w:r>
        <w:rPr>
          <w:lang w:val="en-GB"/>
        </w:rPr>
        <w:t>middle</w:t>
      </w:r>
      <w:r w:rsidRPr="00280C15">
        <w:rPr>
          <w:lang w:val="en-GB"/>
        </w:rPr>
        <w:t xml:space="preserve"> school;</w:t>
      </w:r>
    </w:p>
    <w:p w:rsidR="00005274" w:rsidRPr="00280C15" w:rsidRDefault="00005274" w:rsidP="009A1E3B">
      <w:pPr>
        <w:numPr>
          <w:ilvl w:val="2"/>
          <w:numId w:val="51"/>
        </w:numPr>
        <w:tabs>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sidRPr="00280C15">
        <w:rPr>
          <w:lang w:val="en-GB"/>
        </w:rPr>
        <w:t xml:space="preserve">30.03 in 1999/2000 to 25.16 in 2005/2006 at the end of secondary schooling. </w:t>
      </w:r>
    </w:p>
    <w:p w:rsidR="00005274" w:rsidRPr="00280C15" w:rsidRDefault="00005274" w:rsidP="00246960">
      <w:pPr>
        <w:numPr>
          <w:ilvl w:val="0"/>
          <w:numId w:val="3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The Ministry of National Education, which is fully aware of the problem, has placed the school drop-out rate among its most urgent concerns. A number of actions have been launched to support the </w:t>
      </w:r>
      <w:r>
        <w:rPr>
          <w:lang w:val="en-GB"/>
        </w:rPr>
        <w:t>attendance</w:t>
      </w:r>
      <w:r w:rsidRPr="00280C15">
        <w:rPr>
          <w:lang w:val="en-GB"/>
        </w:rPr>
        <w:t xml:space="preserve"> of children at school, especially girls, with further emphasis on the most deprived communities and regions. Further details are given in the sections of this report on the implementation of articles 13 and 14.</w:t>
      </w:r>
    </w:p>
    <w:p w:rsidR="00005274" w:rsidRPr="00877057"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284"/>
        <w:jc w:val="center"/>
        <w:rPr>
          <w:rFonts w:ascii="Times New Roman Bold" w:hAnsi="Times New Roman Bold"/>
          <w:b/>
          <w:lang w:val="en-GB"/>
        </w:rPr>
      </w:pPr>
      <w:r w:rsidRPr="00877057">
        <w:rPr>
          <w:rFonts w:ascii="Times New Roman Bold" w:hAnsi="Times New Roman Bold"/>
          <w:b/>
          <w:lang w:val="en-GB"/>
        </w:rPr>
        <w:t>PART II: INFORMATION CONCERNING BASIC PROVISIONS</w:t>
      </w:r>
    </w:p>
    <w:p w:rsidR="00005274" w:rsidRPr="00877057"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877057">
        <w:rPr>
          <w:rFonts w:ascii="Times New Roman Bold" w:hAnsi="Times New Roman Bold"/>
          <w:b/>
          <w:lang w:val="en-GB"/>
        </w:rPr>
        <w:t>Article 1: Right of peoples to self-determination</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Having itself suffered from colonialism and fought a war of national liberation, independent Algeria has naturally adopted a policy of supporting liberation movements and peoples struggling to recover their independence. This support has been </w:t>
      </w:r>
      <w:r w:rsidRPr="004F288E">
        <w:rPr>
          <w:lang w:val="en-US"/>
        </w:rPr>
        <w:t>a constant</w:t>
      </w:r>
      <w:r w:rsidRPr="00280C15">
        <w:rPr>
          <w:lang w:val="en-GB"/>
        </w:rPr>
        <w:t xml:space="preserve"> principle </w:t>
      </w:r>
      <w:r>
        <w:rPr>
          <w:lang w:val="en-GB"/>
        </w:rPr>
        <w:t xml:space="preserve">embodied </w:t>
      </w:r>
      <w:r w:rsidRPr="00280C15">
        <w:rPr>
          <w:lang w:val="en-GB"/>
        </w:rPr>
        <w:t xml:space="preserve">in the country’s various </w:t>
      </w:r>
      <w:r>
        <w:rPr>
          <w:lang w:val="en-GB"/>
        </w:rPr>
        <w:t>c</w:t>
      </w:r>
      <w:r w:rsidRPr="00280C15">
        <w:rPr>
          <w:lang w:val="en-GB"/>
        </w:rPr>
        <w:t xml:space="preserve">onstitutions. Thus the present Constitution </w:t>
      </w:r>
      <w:r>
        <w:rPr>
          <w:lang w:val="en-GB"/>
        </w:rPr>
        <w:t>specifically</w:t>
      </w:r>
      <w:r w:rsidRPr="00280C15">
        <w:rPr>
          <w:lang w:val="en-GB"/>
        </w:rPr>
        <w:t xml:space="preserve"> states that: “Algeria </w:t>
      </w:r>
      <w:r>
        <w:rPr>
          <w:lang w:val="en-GB"/>
        </w:rPr>
        <w:t>expresses its solidarity with</w:t>
      </w:r>
      <w:r w:rsidRPr="00280C15">
        <w:rPr>
          <w:lang w:val="en-GB"/>
        </w:rPr>
        <w:t xml:space="preserve"> all peoples struggling for their political and economic freedom, for the right </w:t>
      </w:r>
      <w:r>
        <w:rPr>
          <w:lang w:val="en-GB"/>
        </w:rPr>
        <w:t>to</w:t>
      </w:r>
      <w:r w:rsidRPr="00280C15">
        <w:rPr>
          <w:lang w:val="en-GB"/>
        </w:rPr>
        <w:t xml:space="preserve"> self-determination and against all racial discrimination” (art. 27).</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Algerian diplomacy is always working to “strengthen international cooperation and </w:t>
      </w:r>
      <w:r>
        <w:rPr>
          <w:lang w:val="en-GB"/>
        </w:rPr>
        <w:t>to</w:t>
      </w:r>
      <w:r w:rsidRPr="00280C15">
        <w:rPr>
          <w:lang w:val="en-GB"/>
        </w:rPr>
        <w:t xml:space="preserve"> develop friendly relations </w:t>
      </w:r>
      <w:r>
        <w:rPr>
          <w:lang w:val="en-GB"/>
        </w:rPr>
        <w:t>between</w:t>
      </w:r>
      <w:r w:rsidRPr="00280C15">
        <w:rPr>
          <w:lang w:val="en-GB"/>
        </w:rPr>
        <w:t xml:space="preserve"> States on the basis of eq</w:t>
      </w:r>
      <w:r>
        <w:rPr>
          <w:lang w:val="en-GB"/>
        </w:rPr>
        <w:t>uality, mutual interest and non</w:t>
      </w:r>
      <w:r>
        <w:rPr>
          <w:lang w:val="en-GB"/>
        </w:rPr>
        <w:noBreakHyphen/>
      </w:r>
      <w:r w:rsidRPr="00280C15">
        <w:rPr>
          <w:lang w:val="en-GB"/>
        </w:rPr>
        <w:t xml:space="preserve">interference in </w:t>
      </w:r>
      <w:r>
        <w:rPr>
          <w:lang w:val="en-GB"/>
        </w:rPr>
        <w:t>internal</w:t>
      </w:r>
      <w:r w:rsidRPr="00280C15">
        <w:rPr>
          <w:lang w:val="en-GB"/>
        </w:rPr>
        <w:t xml:space="preserve"> affairs” (art. 28). </w:t>
      </w:r>
      <w:r w:rsidRPr="004F288E">
        <w:rPr>
          <w:lang w:val="en-US"/>
        </w:rPr>
        <w:t xml:space="preserve">The Constitution specifically states </w:t>
      </w:r>
      <w:r w:rsidRPr="00280C15">
        <w:rPr>
          <w:lang w:val="en-GB"/>
        </w:rPr>
        <w:t xml:space="preserve">that the country’s leaders must </w:t>
      </w:r>
      <w:r w:rsidRPr="004F288E">
        <w:rPr>
          <w:lang w:val="en-US"/>
        </w:rPr>
        <w:t>“refrain from resorting to war in order to violate the legitimate sovereig</w:t>
      </w:r>
      <w:r>
        <w:rPr>
          <w:lang w:val="en-US"/>
        </w:rPr>
        <w:t>nty or liberty of other peoples</w:t>
      </w:r>
      <w:r w:rsidRPr="00280C15">
        <w:rPr>
          <w:lang w:val="en-GB"/>
        </w:rPr>
        <w:t>” (art. 26).</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effect of these clauses of the revised Constitution of 28 November 1996 is to restrict the principle of solidarity mentioned in article 27 to the colonial peoples and territories </w:t>
      </w:r>
      <w:r w:rsidRPr="00EB4D27">
        <w:rPr>
          <w:lang w:val="en-US"/>
        </w:rPr>
        <w:t xml:space="preserve">covered by </w:t>
      </w:r>
      <w:r w:rsidRPr="00280C15">
        <w:rPr>
          <w:lang w:val="en-GB"/>
        </w:rPr>
        <w:t>General Assembly resolution 1514 (XV) of 14 December 1960. In this respect, Algeria continues to provide assistance to peoples fighting for their national liberation, such as the peoples of Palestine and Western Sahara. At the same time, the Algerian Government is pursuing its active and deliberate policy of supporting measures intended, at the international level, to combat all forms of political, racial or religious discrimination.</w:t>
      </w:r>
    </w:p>
    <w:p w:rsidR="00005274" w:rsidRPr="00877057" w:rsidRDefault="00005274" w:rsidP="009A1E3B">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283"/>
        <w:jc w:val="center"/>
        <w:rPr>
          <w:rFonts w:ascii="Times New Roman Bold" w:hAnsi="Times New Roman Bold"/>
          <w:b/>
          <w:lang w:val="en-GB"/>
        </w:rPr>
      </w:pPr>
      <w:r w:rsidRPr="00877057">
        <w:rPr>
          <w:rFonts w:ascii="Times New Roman Bold" w:hAnsi="Times New Roman Bold"/>
          <w:b/>
          <w:lang w:val="en-GB"/>
        </w:rPr>
        <w:t>Article 2: Obligations of States parties</w:t>
      </w:r>
    </w:p>
    <w:p w:rsidR="00005274" w:rsidRPr="00280C15" w:rsidRDefault="00005274" w:rsidP="00246960">
      <w:pPr>
        <w:keepNext/>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Ever since Algeria’s independence, the principle of non-discrimination between citizens and in relation to foreigners has been scrupulously respected. This principle is </w:t>
      </w:r>
      <w:r>
        <w:rPr>
          <w:lang w:val="en-GB"/>
        </w:rPr>
        <w:t>made easier</w:t>
      </w:r>
      <w:r w:rsidRPr="00280C15">
        <w:rPr>
          <w:lang w:val="en-GB"/>
        </w:rPr>
        <w:t xml:space="preserve"> to apply insofar as traditionally practices involving discrimination are </w:t>
      </w:r>
      <w:r>
        <w:rPr>
          <w:lang w:val="en-GB"/>
        </w:rPr>
        <w:t>un</w:t>
      </w:r>
      <w:r w:rsidRPr="00280C15">
        <w:rPr>
          <w:lang w:val="en-GB"/>
        </w:rPr>
        <w:t>known in Algerian society.</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Constitution, in articles 27 and 42, forbids all discrimination based on race, language or religion. The Civil Code, Criminal Code, Code of Criminal Procedure, Electoral Code and all the various special codes (commerce, information, health, customs, etc.) are all based on the principle of equality among citizens. None of their provisions has been considered by the Constitutional Council </w:t>
      </w:r>
      <w:r>
        <w:rPr>
          <w:lang w:val="en-GB"/>
        </w:rPr>
        <w:t>to be contrary</w:t>
      </w:r>
      <w:r w:rsidRPr="00280C15">
        <w:rPr>
          <w:lang w:val="en-GB"/>
        </w:rPr>
        <w:t xml:space="preserve"> to the spirit or </w:t>
      </w:r>
      <w:r>
        <w:rPr>
          <w:lang w:val="en-GB"/>
        </w:rPr>
        <w:t xml:space="preserve">the </w:t>
      </w:r>
      <w:r w:rsidRPr="00280C15">
        <w:rPr>
          <w:lang w:val="en-GB"/>
        </w:rPr>
        <w:t>letter of the Covenant on Economic, Social and Cultural Rights. It may be recalled that the Council is responsible for:</w:t>
      </w:r>
    </w:p>
    <w:p w:rsidR="00005274" w:rsidRPr="00280C15" w:rsidRDefault="00005274" w:rsidP="00F92264">
      <w:pPr>
        <w:numPr>
          <w:ilvl w:val="0"/>
          <w:numId w:val="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113"/>
        <w:rPr>
          <w:lang w:val="en-GB"/>
        </w:rPr>
      </w:pPr>
      <w:r>
        <w:rPr>
          <w:lang w:val="en-GB"/>
        </w:rPr>
        <w:t>V</w:t>
      </w:r>
      <w:r w:rsidRPr="00280C15">
        <w:rPr>
          <w:lang w:val="en-GB"/>
        </w:rPr>
        <w:t xml:space="preserve">erifying that all </w:t>
      </w:r>
      <w:r>
        <w:rPr>
          <w:lang w:val="en-GB"/>
        </w:rPr>
        <w:t>legislation</w:t>
      </w:r>
      <w:r w:rsidRPr="00280C15">
        <w:rPr>
          <w:lang w:val="en-GB"/>
        </w:rPr>
        <w:t xml:space="preserve"> compl</w:t>
      </w:r>
      <w:r>
        <w:rPr>
          <w:lang w:val="en-GB"/>
        </w:rPr>
        <w:t>ies</w:t>
      </w:r>
      <w:r w:rsidRPr="00280C15">
        <w:rPr>
          <w:lang w:val="en-GB"/>
        </w:rPr>
        <w:t xml:space="preserve"> with the Constitution and the international treaties signed by Algeria; </w:t>
      </w:r>
    </w:p>
    <w:p w:rsidR="00005274" w:rsidRPr="00280C15" w:rsidRDefault="00005274" w:rsidP="00F92264">
      <w:pPr>
        <w:numPr>
          <w:ilvl w:val="0"/>
          <w:numId w:val="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113"/>
        <w:rPr>
          <w:lang w:val="en-GB"/>
        </w:rPr>
      </w:pPr>
      <w:r>
        <w:rPr>
          <w:lang w:val="en-GB"/>
        </w:rPr>
        <w:t>C</w:t>
      </w:r>
      <w:r w:rsidRPr="00280C15">
        <w:rPr>
          <w:lang w:val="en-GB"/>
        </w:rPr>
        <w:t xml:space="preserve">ondemning any violation of the principle of equality among citizens; </w:t>
      </w:r>
    </w:p>
    <w:p w:rsidR="00005274" w:rsidRPr="00280C15" w:rsidRDefault="00005274" w:rsidP="00F92264">
      <w:pPr>
        <w:numPr>
          <w:ilvl w:val="0"/>
          <w:numId w:val="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113"/>
        <w:rPr>
          <w:lang w:val="en-GB"/>
        </w:rPr>
      </w:pPr>
      <w:r>
        <w:rPr>
          <w:lang w:val="en-GB"/>
        </w:rPr>
        <w:t>E</w:t>
      </w:r>
      <w:r w:rsidRPr="00280C15">
        <w:rPr>
          <w:lang w:val="en-GB"/>
        </w:rPr>
        <w:t>nsuring that the laws and regulations applied to foreign nationals are compatible with the Constitution and with the international treaties ratified by Algeria.</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It may be </w:t>
      </w:r>
      <w:r>
        <w:rPr>
          <w:lang w:val="en-GB"/>
        </w:rPr>
        <w:t>noted</w:t>
      </w:r>
      <w:r w:rsidRPr="00280C15">
        <w:rPr>
          <w:lang w:val="en-GB"/>
        </w:rPr>
        <w:t xml:space="preserve"> that Algeria’s accession to international human rights instruments, including the International Covenant on Economic, Social and Cultural Rights, and the country’s cooperation with treaty and non-treaty bodies have fostered a clearer perception of human rights.</w:t>
      </w:r>
    </w:p>
    <w:p w:rsidR="00005274" w:rsidRDefault="00005274" w:rsidP="00B07FBB">
      <w:pPr>
        <w:tabs>
          <w:tab w:val="left" w:pos="567"/>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241682">
        <w:rPr>
          <w:rFonts w:ascii="Times New Roman Bold" w:hAnsi="Times New Roman Bold"/>
          <w:b/>
          <w:lang w:val="en-GB"/>
        </w:rPr>
        <w:t>Article 3: Equal rights of men and women</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The principle of equality before the law is enshrined in Algerian legislation through articles 29, 31, 33, 34, 36 and 51 of the Constitution.</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According to article 29, citizens are equal before the law without any discrimination on grounds of birth, race, sex, opinion or any other personal or social condition or circumstance. Equality between men and women is also enshrined in labour law with respect to salaries, </w:t>
      </w:r>
      <w:r>
        <w:rPr>
          <w:lang w:val="en-GB"/>
        </w:rPr>
        <w:t>so that</w:t>
      </w:r>
      <w:r w:rsidRPr="00280C15">
        <w:rPr>
          <w:lang w:val="en-GB"/>
        </w:rPr>
        <w:t xml:space="preserve"> women are paid the same as men for the same work.</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O</w:t>
      </w:r>
      <w:r w:rsidRPr="00280C15">
        <w:rPr>
          <w:lang w:val="en-GB"/>
        </w:rPr>
        <w:t>n 8 March 2004</w:t>
      </w:r>
      <w:r>
        <w:rPr>
          <w:lang w:val="en-GB"/>
        </w:rPr>
        <w:t>, a</w:t>
      </w:r>
      <w:r w:rsidRPr="00280C15">
        <w:rPr>
          <w:lang w:val="en-GB"/>
        </w:rPr>
        <w:t xml:space="preserve">s part of its overall policy </w:t>
      </w:r>
      <w:r>
        <w:rPr>
          <w:lang w:val="en-GB"/>
        </w:rPr>
        <w:t>of</w:t>
      </w:r>
      <w:r w:rsidRPr="00280C15">
        <w:rPr>
          <w:lang w:val="en-GB"/>
        </w:rPr>
        <w:t xml:space="preserve"> acced</w:t>
      </w:r>
      <w:r>
        <w:rPr>
          <w:lang w:val="en-GB"/>
        </w:rPr>
        <w:t>ing</w:t>
      </w:r>
      <w:r w:rsidRPr="00280C15">
        <w:rPr>
          <w:lang w:val="en-GB"/>
        </w:rPr>
        <w:t xml:space="preserve"> to international human rights instruments and in particular those protecting the rights of women, Algeria ratified the Convention on the Political Rights of Women, which was adopted by the United Nations General Assembly in resolution 640 (VII) of 20 December 1952. The instrument of ratification was </w:t>
      </w:r>
      <w:r>
        <w:rPr>
          <w:lang w:val="en-GB"/>
        </w:rPr>
        <w:t>deposited</w:t>
      </w:r>
      <w:r w:rsidRPr="00280C15">
        <w:rPr>
          <w:lang w:val="en-GB"/>
        </w:rPr>
        <w:t xml:space="preserve"> with the United Nations Secretary-General on 4 August 2004.</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participation of women in decision-making is guaranteed under the Constitution and under the law. Even though it may </w:t>
      </w:r>
      <w:r>
        <w:rPr>
          <w:lang w:val="en-GB"/>
        </w:rPr>
        <w:t xml:space="preserve">still </w:t>
      </w:r>
      <w:r w:rsidRPr="00280C15">
        <w:rPr>
          <w:lang w:val="en-GB"/>
        </w:rPr>
        <w:t xml:space="preserve">appear modest compared with </w:t>
      </w:r>
      <w:r>
        <w:rPr>
          <w:lang w:val="en-GB"/>
        </w:rPr>
        <w:t xml:space="preserve">that of </w:t>
      </w:r>
      <w:r w:rsidRPr="00280C15">
        <w:rPr>
          <w:lang w:val="en-GB"/>
        </w:rPr>
        <w:t xml:space="preserve">men, it must be recognized that steady progress has been achieved with regard to the participation of women in decision-making and their access to senior </w:t>
      </w:r>
      <w:r>
        <w:rPr>
          <w:lang w:val="en-GB"/>
        </w:rPr>
        <w:t>g</w:t>
      </w:r>
      <w:r w:rsidRPr="00280C15">
        <w:rPr>
          <w:lang w:val="en-GB"/>
        </w:rPr>
        <w:t>overnment posts.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There is no legislative or regulatory provision </w:t>
      </w:r>
      <w:r>
        <w:rPr>
          <w:lang w:val="en-GB"/>
        </w:rPr>
        <w:t>that</w:t>
      </w:r>
      <w:r w:rsidRPr="00280C15">
        <w:rPr>
          <w:lang w:val="en-GB"/>
        </w:rPr>
        <w:t xml:space="preserve"> prevents or in any way restricts the participation of women in the political life of the country. Women are ensured the right to vote and to stand for election by the Constitution and by </w:t>
      </w:r>
      <w:r w:rsidRPr="001A0A4B">
        <w:rPr>
          <w:lang w:val="en-US"/>
        </w:rPr>
        <w:t>Ordinance</w:t>
      </w:r>
      <w:r w:rsidRPr="00280C15">
        <w:rPr>
          <w:lang w:val="en-GB"/>
        </w:rPr>
        <w:t xml:space="preserve"> No. 97-07 of 6 March 1997 organizing the electoral system.</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That law lays down the </w:t>
      </w:r>
      <w:r>
        <w:rPr>
          <w:lang w:val="en-GB"/>
        </w:rPr>
        <w:t xml:space="preserve">necessary </w:t>
      </w:r>
      <w:r w:rsidRPr="00280C15">
        <w:rPr>
          <w:lang w:val="en-GB"/>
        </w:rPr>
        <w:t xml:space="preserve">conditions for entitlement to vote and makes no distinction between women and men. The following statistics give a picture of the participation of women in </w:t>
      </w:r>
      <w:r>
        <w:rPr>
          <w:lang w:val="en-GB"/>
        </w:rPr>
        <w:t xml:space="preserve">the </w:t>
      </w:r>
      <w:r w:rsidRPr="00280C15">
        <w:rPr>
          <w:lang w:val="en-GB"/>
        </w:rPr>
        <w:t xml:space="preserve">local elections held in 2002. Out of a total of 18,094,555 voters, 8,349,770 were women, equivalent to 46.14 </w:t>
      </w:r>
      <w:r>
        <w:rPr>
          <w:lang w:val="en-GB"/>
        </w:rPr>
        <w:t>%</w:t>
      </w:r>
      <w:r w:rsidRPr="00280C15">
        <w:rPr>
          <w:lang w:val="en-GB"/>
        </w:rPr>
        <w:t>.</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Number of women in </w:t>
      </w:r>
      <w:r>
        <w:rPr>
          <w:lang w:val="en-GB"/>
        </w:rPr>
        <w:t xml:space="preserve">political </w:t>
      </w:r>
      <w:r w:rsidRPr="00280C15">
        <w:rPr>
          <w:lang w:val="en-GB"/>
        </w:rPr>
        <w:t>assemblies:</w:t>
      </w:r>
    </w:p>
    <w:p w:rsidR="00005274" w:rsidRPr="00280C15" w:rsidRDefault="00005274" w:rsidP="009A1E3B">
      <w:pPr>
        <w:numPr>
          <w:ilvl w:val="0"/>
          <w:numId w:val="1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National People’s Assembly (2004-2007 mandate): 30;</w:t>
      </w:r>
    </w:p>
    <w:p w:rsidR="00005274" w:rsidRPr="00280C15" w:rsidRDefault="00005274" w:rsidP="009A1E3B">
      <w:pPr>
        <w:numPr>
          <w:ilvl w:val="0"/>
          <w:numId w:val="1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Wilaya People’s Assemblies (2002-2007 mandate): 119;</w:t>
      </w:r>
    </w:p>
    <w:p w:rsidR="00005274" w:rsidRPr="00280C15" w:rsidRDefault="00005274" w:rsidP="009A1E3B">
      <w:pPr>
        <w:numPr>
          <w:ilvl w:val="0"/>
          <w:numId w:val="1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Communal People’s Assemblies (2002-2007 mandate): 145.</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It is worth mentioning that the President of the Workers’ Party, a woman, stood as a candidate </w:t>
      </w:r>
      <w:r>
        <w:rPr>
          <w:lang w:val="en-GB"/>
        </w:rPr>
        <w:t>in</w:t>
      </w:r>
      <w:r w:rsidRPr="00280C15">
        <w:rPr>
          <w:lang w:val="en-GB"/>
        </w:rPr>
        <w:t xml:space="preserve"> the presidential elections of 8 April 2004. </w:t>
      </w:r>
    </w:p>
    <w:p w:rsidR="00005274" w:rsidRPr="004C078A" w:rsidRDefault="00005274" w:rsidP="00246960">
      <w:pPr>
        <w:numPr>
          <w:ilvl w:val="0"/>
          <w:numId w:val="39"/>
        </w:numPr>
        <w:tabs>
          <w:tab w:val="left" w:pos="567"/>
        </w:tabs>
        <w:autoSpaceDE w:val="0"/>
        <w:autoSpaceDN w:val="0"/>
        <w:adjustRightInd w:val="0"/>
        <w:spacing w:after="240"/>
        <w:ind w:left="0" w:firstLine="0"/>
        <w:rPr>
          <w:lang w:val="en-US"/>
        </w:rPr>
      </w:pPr>
      <w:r w:rsidRPr="004C078A">
        <w:rPr>
          <w:i/>
          <w:lang w:val="en-GB"/>
        </w:rPr>
        <w:t xml:space="preserve">With regard to </w:t>
      </w:r>
      <w:r>
        <w:rPr>
          <w:i/>
          <w:lang w:val="en-GB"/>
        </w:rPr>
        <w:t xml:space="preserve">women in </w:t>
      </w:r>
      <w:r w:rsidRPr="004C078A">
        <w:rPr>
          <w:i/>
          <w:lang w:val="en-GB"/>
        </w:rPr>
        <w:t>senior government positions</w:t>
      </w:r>
      <w:r w:rsidRPr="004C078A">
        <w:rPr>
          <w:lang w:val="en-GB"/>
        </w:rPr>
        <w:t xml:space="preserve">, there are four </w:t>
      </w:r>
      <w:r>
        <w:rPr>
          <w:lang w:val="en-GB"/>
        </w:rPr>
        <w:t xml:space="preserve">members of </w:t>
      </w:r>
      <w:r w:rsidRPr="004C078A">
        <w:rPr>
          <w:lang w:val="en-GB"/>
        </w:rPr>
        <w:t xml:space="preserve">the Government, two ambassadors, one </w:t>
      </w:r>
      <w:r w:rsidRPr="004C078A">
        <w:rPr>
          <w:lang w:val="en-US"/>
        </w:rPr>
        <w:t>permanent secretary</w:t>
      </w:r>
      <w:r w:rsidRPr="004C078A">
        <w:rPr>
          <w:lang w:val="en-GB"/>
        </w:rPr>
        <w:t xml:space="preserve">, four chefs de cabinet, </w:t>
      </w:r>
      <w:r w:rsidRPr="004C078A">
        <w:rPr>
          <w:lang w:val="en-US"/>
        </w:rPr>
        <w:t>one regional governor (</w:t>
      </w:r>
      <w:r w:rsidRPr="004C078A">
        <w:rPr>
          <w:i/>
          <w:iCs/>
          <w:lang w:val="en-US"/>
        </w:rPr>
        <w:t>wali</w:t>
      </w:r>
      <w:r w:rsidRPr="004C078A">
        <w:rPr>
          <w:lang w:val="en-US"/>
        </w:rPr>
        <w:t>) appointed in 1999, two specially</w:t>
      </w:r>
      <w:r w:rsidRPr="004C078A">
        <w:rPr>
          <w:lang w:val="en-US"/>
        </w:rPr>
        <w:noBreakHyphen/>
        <w:t xml:space="preserve">appointed </w:t>
      </w:r>
      <w:r w:rsidRPr="004C078A">
        <w:rPr>
          <w:i/>
          <w:iCs/>
          <w:lang w:val="en-US"/>
        </w:rPr>
        <w:t>walis</w:t>
      </w:r>
      <w:r w:rsidRPr="004C078A">
        <w:rPr>
          <w:lang w:val="en-US"/>
        </w:rPr>
        <w:t xml:space="preserve">, </w:t>
      </w:r>
      <w:r>
        <w:rPr>
          <w:lang w:val="en-US"/>
        </w:rPr>
        <w:t>two</w:t>
      </w:r>
      <w:r w:rsidRPr="004C078A">
        <w:rPr>
          <w:lang w:val="en-US"/>
        </w:rPr>
        <w:t xml:space="preserve"> secretary</w:t>
      </w:r>
      <w:r w:rsidRPr="004C078A">
        <w:rPr>
          <w:lang w:val="en-US"/>
        </w:rPr>
        <w:noBreakHyphen/>
        <w:t>generals of departments (</w:t>
      </w:r>
      <w:r w:rsidRPr="004C078A">
        <w:rPr>
          <w:i/>
          <w:iCs/>
          <w:lang w:val="en-US"/>
        </w:rPr>
        <w:t>wilayas</w:t>
      </w:r>
      <w:r w:rsidRPr="004C078A">
        <w:rPr>
          <w:lang w:val="en-US"/>
        </w:rPr>
        <w:t xml:space="preserve">), </w:t>
      </w:r>
      <w:r>
        <w:rPr>
          <w:lang w:val="en-US"/>
        </w:rPr>
        <w:t>two</w:t>
      </w:r>
      <w:r w:rsidRPr="004C078A">
        <w:rPr>
          <w:lang w:val="en-US"/>
        </w:rPr>
        <w:t xml:space="preserve"> departmental inspector</w:t>
      </w:r>
      <w:r w:rsidRPr="004C078A">
        <w:rPr>
          <w:lang w:val="en-US"/>
        </w:rPr>
        <w:noBreakHyphen/>
        <w:t xml:space="preserve">generals and </w:t>
      </w:r>
      <w:r>
        <w:rPr>
          <w:lang w:val="en-US"/>
        </w:rPr>
        <w:t>11</w:t>
      </w:r>
      <w:r w:rsidRPr="004C078A">
        <w:rPr>
          <w:lang w:val="en-US"/>
        </w:rPr>
        <w:t xml:space="preserve"> </w:t>
      </w:r>
      <w:r w:rsidRPr="004C078A">
        <w:rPr>
          <w:i/>
          <w:iCs/>
          <w:lang w:val="en-US"/>
        </w:rPr>
        <w:t>däira</w:t>
      </w:r>
      <w:r w:rsidRPr="004C078A">
        <w:rPr>
          <w:lang w:val="en-US"/>
        </w:rPr>
        <w:t xml:space="preserve"> chiefs</w:t>
      </w:r>
      <w:r w:rsidRPr="00D83F13">
        <w:rPr>
          <w:lang w:val="en-GB"/>
        </w:rPr>
        <w:t xml:space="preserve"> </w:t>
      </w:r>
      <w:r>
        <w:rPr>
          <w:lang w:val="en-GB"/>
        </w:rPr>
        <w:t>who arewomen</w:t>
      </w:r>
      <w:r w:rsidRPr="004C078A">
        <w:rPr>
          <w:lang w:val="en-US"/>
        </w:rPr>
        <w:t>.</w:t>
      </w:r>
    </w:p>
    <w:p w:rsidR="00005274" w:rsidRPr="004C078A"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4C078A">
        <w:rPr>
          <w:lang w:val="en-GB"/>
        </w:rPr>
        <w:t>Non-discrimination may be illustrated in three major sectors: education, justice and health.</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i/>
          <w:lang w:val="en-GB"/>
        </w:rPr>
        <w:t xml:space="preserve">In education: </w:t>
      </w:r>
      <w:r>
        <w:rPr>
          <w:lang w:val="en-GB"/>
        </w:rPr>
        <w:t>Out of a</w:t>
      </w:r>
      <w:r w:rsidRPr="00BD2A37">
        <w:rPr>
          <w:lang w:val="en-GB"/>
        </w:rPr>
        <w:t xml:space="preserve"> total number of teachers</w:t>
      </w:r>
      <w:r w:rsidRPr="00280C15">
        <w:rPr>
          <w:lang w:val="en-GB"/>
        </w:rPr>
        <w:t xml:space="preserve"> </w:t>
      </w:r>
      <w:r>
        <w:rPr>
          <w:lang w:val="en-GB"/>
        </w:rPr>
        <w:t>of</w:t>
      </w:r>
      <w:r w:rsidRPr="00280C15">
        <w:rPr>
          <w:lang w:val="en-GB"/>
        </w:rPr>
        <w:t xml:space="preserve"> 339,430</w:t>
      </w:r>
      <w:r>
        <w:rPr>
          <w:lang w:val="en-GB"/>
        </w:rPr>
        <w:t>, 172,905 are women, or 50.793 %</w:t>
      </w:r>
      <w:r w:rsidRPr="00280C15">
        <w:rPr>
          <w:lang w:val="en-GB"/>
        </w:rPr>
        <w:t>:</w:t>
      </w:r>
    </w:p>
    <w:p w:rsidR="00005274" w:rsidRPr="00280C15" w:rsidRDefault="00005274" w:rsidP="00246960">
      <w:pPr>
        <w:numPr>
          <w:ilvl w:val="0"/>
          <w:numId w:val="19"/>
        </w:num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firstLine="0"/>
        <w:rPr>
          <w:lang w:val="en-GB"/>
        </w:rPr>
      </w:pPr>
      <w:r w:rsidRPr="00280C15">
        <w:rPr>
          <w:lang w:val="en-GB"/>
        </w:rPr>
        <w:t>Out of 171,402 primary school te</w:t>
      </w:r>
      <w:r>
        <w:rPr>
          <w:lang w:val="en-GB"/>
        </w:rPr>
        <w:t>achers, 88,295 are women (51.51 %</w:t>
      </w:r>
      <w:r w:rsidRPr="00280C15">
        <w:rPr>
          <w:lang w:val="en-GB"/>
        </w:rPr>
        <w:t>);</w:t>
      </w:r>
    </w:p>
    <w:p w:rsidR="00005274" w:rsidRPr="00280C15" w:rsidRDefault="00005274" w:rsidP="00246960">
      <w:pPr>
        <w:numPr>
          <w:ilvl w:val="0"/>
          <w:numId w:val="19"/>
        </w:num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firstLine="0"/>
        <w:rPr>
          <w:lang w:val="en-GB"/>
        </w:rPr>
      </w:pPr>
      <w:r w:rsidRPr="00280C15">
        <w:rPr>
          <w:lang w:val="en-GB"/>
        </w:rPr>
        <w:t xml:space="preserve">Out of 109,578 </w:t>
      </w:r>
      <w:r>
        <w:rPr>
          <w:lang w:val="en-GB"/>
        </w:rPr>
        <w:t>middle</w:t>
      </w:r>
      <w:r w:rsidRPr="00280C15">
        <w:rPr>
          <w:lang w:val="en-GB"/>
        </w:rPr>
        <w:t xml:space="preserve"> school teachers, 58,293 are women (53.19 </w:t>
      </w:r>
      <w:r>
        <w:rPr>
          <w:lang w:val="en-GB"/>
        </w:rPr>
        <w:t>%</w:t>
      </w:r>
      <w:r w:rsidRPr="00280C15">
        <w:rPr>
          <w:lang w:val="en-GB"/>
        </w:rPr>
        <w:t>);</w:t>
      </w:r>
    </w:p>
    <w:p w:rsidR="00005274" w:rsidRPr="00280C15" w:rsidRDefault="00005274" w:rsidP="00246960">
      <w:pPr>
        <w:pStyle w:val="BodyText1"/>
        <w:numPr>
          <w:ilvl w:val="0"/>
          <w:numId w:val="19"/>
        </w:num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firstLine="0"/>
        <w:jc w:val="left"/>
        <w:rPr>
          <w:lang w:val="en-GB"/>
        </w:rPr>
      </w:pPr>
      <w:r w:rsidRPr="00280C15">
        <w:rPr>
          <w:lang w:val="en-GB"/>
        </w:rPr>
        <w:t xml:space="preserve">Out of 62,330 secondary school teachers, 30,514 are women (48.95 </w:t>
      </w:r>
      <w:r>
        <w:rPr>
          <w:lang w:val="en-GB"/>
        </w:rPr>
        <w:t>%</w:t>
      </w:r>
      <w:r w:rsidRPr="00280C15">
        <w:rPr>
          <w:lang w:val="en-GB"/>
        </w:rPr>
        <w:t>);</w:t>
      </w:r>
    </w:p>
    <w:p w:rsidR="00005274" w:rsidRDefault="00005274" w:rsidP="00246960">
      <w:pPr>
        <w:pStyle w:val="BodyText1"/>
        <w:numPr>
          <w:ilvl w:val="0"/>
          <w:numId w:val="19"/>
        </w:num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firstLine="0"/>
        <w:jc w:val="left"/>
        <w:rPr>
          <w:lang w:val="en-GB"/>
        </w:rPr>
      </w:pPr>
      <w:r w:rsidRPr="00280C15">
        <w:rPr>
          <w:lang w:val="en-GB"/>
        </w:rPr>
        <w:t xml:space="preserve">Out of 22,650 higher education teachers, 7,309 are women (32.6 </w:t>
      </w:r>
      <w:r>
        <w:rPr>
          <w:lang w:val="en-GB"/>
        </w:rPr>
        <w:t>%</w:t>
      </w:r>
      <w:r w:rsidRPr="00280C15">
        <w:rPr>
          <w:lang w:val="en-GB"/>
        </w:rPr>
        <w:t>).</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rFonts w:ascii="Times New Roman Italic" w:hAnsi="Times New Roman Italic"/>
          <w:i/>
          <w:lang w:val="en-GB"/>
        </w:rPr>
        <w:t>In</w:t>
      </w:r>
      <w:r w:rsidRPr="005A2E4C">
        <w:rPr>
          <w:rFonts w:ascii="Times New Roman Italic" w:hAnsi="Times New Roman Italic"/>
          <w:i/>
          <w:lang w:val="en-GB"/>
        </w:rPr>
        <w:t xml:space="preserve"> the </w:t>
      </w:r>
      <w:r>
        <w:rPr>
          <w:rFonts w:ascii="Times New Roman Italic" w:hAnsi="Times New Roman Italic"/>
          <w:i/>
          <w:lang w:val="en-GB"/>
        </w:rPr>
        <w:t>judiciary</w:t>
      </w:r>
      <w:r w:rsidRPr="00280C15">
        <w:rPr>
          <w:lang w:val="en-GB"/>
        </w:rPr>
        <w:t xml:space="preserve">: </w:t>
      </w:r>
      <w:r>
        <w:rPr>
          <w:lang w:val="en-GB"/>
        </w:rPr>
        <w:t xml:space="preserve">out of a total of </w:t>
      </w:r>
      <w:r w:rsidRPr="00280C15">
        <w:rPr>
          <w:lang w:val="en-GB"/>
        </w:rPr>
        <w:t xml:space="preserve">3,339 </w:t>
      </w:r>
      <w:r>
        <w:rPr>
          <w:lang w:val="en-GB"/>
        </w:rPr>
        <w:t>judges</w:t>
      </w:r>
      <w:r w:rsidRPr="00280C15">
        <w:rPr>
          <w:lang w:val="en-GB"/>
        </w:rPr>
        <w:t xml:space="preserve">, 1,187 are women (35.55 </w:t>
      </w:r>
      <w:r>
        <w:rPr>
          <w:lang w:val="en-GB"/>
        </w:rPr>
        <w:t>%</w:t>
      </w:r>
      <w:r w:rsidRPr="00280C15">
        <w:rPr>
          <w:lang w:val="en-GB"/>
        </w:rPr>
        <w:t xml:space="preserve">). </w:t>
      </w:r>
      <w:r>
        <w:rPr>
          <w:lang w:val="en-GB"/>
        </w:rPr>
        <w:t>O</w:t>
      </w:r>
      <w:r w:rsidRPr="00280C15">
        <w:rPr>
          <w:lang w:val="en-GB"/>
        </w:rPr>
        <w:t xml:space="preserve">ne </w:t>
      </w:r>
      <w:r>
        <w:rPr>
          <w:lang w:val="en-GB"/>
        </w:rPr>
        <w:t xml:space="preserve">woman </w:t>
      </w:r>
      <w:r w:rsidRPr="00280C15">
        <w:rPr>
          <w:lang w:val="en-GB"/>
        </w:rPr>
        <w:t xml:space="preserve">is President of the </w:t>
      </w:r>
      <w:r w:rsidRPr="00B75902">
        <w:rPr>
          <w:lang w:val="en-US"/>
        </w:rPr>
        <w:t>Conseil d’Etat</w:t>
      </w:r>
      <w:r w:rsidRPr="00280C15">
        <w:rPr>
          <w:lang w:val="en-GB"/>
        </w:rPr>
        <w:t xml:space="preserve">; three </w:t>
      </w:r>
      <w:r>
        <w:rPr>
          <w:lang w:val="en-GB"/>
        </w:rPr>
        <w:t xml:space="preserve">women </w:t>
      </w:r>
      <w:r w:rsidRPr="00280C15">
        <w:rPr>
          <w:lang w:val="en-GB"/>
        </w:rPr>
        <w:t xml:space="preserve">are </w:t>
      </w:r>
      <w:r>
        <w:rPr>
          <w:lang w:val="en-GB"/>
        </w:rPr>
        <w:t>chief justices</w:t>
      </w:r>
      <w:r w:rsidRPr="00280C15">
        <w:rPr>
          <w:lang w:val="en-GB"/>
        </w:rPr>
        <w:t xml:space="preserve">, 31 </w:t>
      </w:r>
      <w:r w:rsidRPr="00B75902">
        <w:rPr>
          <w:lang w:val="en-US"/>
        </w:rPr>
        <w:t>presiding judges</w:t>
      </w:r>
      <w:r>
        <w:rPr>
          <w:lang w:val="en-GB"/>
        </w:rPr>
        <w:t>, 75 </w:t>
      </w:r>
      <w:r w:rsidRPr="00280C15">
        <w:rPr>
          <w:lang w:val="en-GB"/>
        </w:rPr>
        <w:t>investigating judges and 867 magistrates. It may also be noted that six section</w:t>
      </w:r>
      <w:r>
        <w:rPr>
          <w:lang w:val="en-GB"/>
        </w:rPr>
        <w:t>s</w:t>
      </w:r>
      <w:r w:rsidRPr="00280C15">
        <w:rPr>
          <w:lang w:val="en-GB"/>
        </w:rPr>
        <w:t xml:space="preserve"> </w:t>
      </w:r>
      <w:r>
        <w:rPr>
          <w:lang w:val="en-GB"/>
        </w:rPr>
        <w:t xml:space="preserve">of </w:t>
      </w:r>
      <w:r w:rsidRPr="00280C15">
        <w:rPr>
          <w:lang w:val="en-GB"/>
        </w:rPr>
        <w:t xml:space="preserve">the Supreme Court out of 15 are </w:t>
      </w:r>
      <w:r>
        <w:rPr>
          <w:lang w:val="en-GB"/>
        </w:rPr>
        <w:t>presided over</w:t>
      </w:r>
      <w:r w:rsidRPr="00280C15">
        <w:rPr>
          <w:lang w:val="en-GB"/>
        </w:rPr>
        <w:t xml:space="preserve"> by women and that all six </w:t>
      </w:r>
      <w:r w:rsidRPr="00885EB7">
        <w:rPr>
          <w:lang w:val="en-US"/>
        </w:rPr>
        <w:t xml:space="preserve">division chiefs </w:t>
      </w:r>
      <w:r>
        <w:rPr>
          <w:lang w:val="en-GB"/>
        </w:rPr>
        <w:t>of</w:t>
      </w:r>
      <w:r w:rsidRPr="00280C15">
        <w:rPr>
          <w:lang w:val="en-GB"/>
        </w:rPr>
        <w:t xml:space="preserve"> the </w:t>
      </w:r>
      <w:r w:rsidRPr="00885EB7">
        <w:rPr>
          <w:lang w:val="en-US"/>
        </w:rPr>
        <w:t xml:space="preserve">Conseil d’Etat </w:t>
      </w:r>
      <w:r w:rsidRPr="00280C15">
        <w:rPr>
          <w:lang w:val="en-GB"/>
        </w:rPr>
        <w:t>are women.</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At the Ministry of Justice, out of a total of 146 executive posts, 22 are occupied by women. Of the 13,737 civil servants working across all departments, 6,024 are women, and of the</w:t>
      </w:r>
      <w:r>
        <w:rPr>
          <w:lang w:val="en-GB"/>
        </w:rPr>
        <w:t> </w:t>
      </w:r>
      <w:r w:rsidRPr="00280C15">
        <w:rPr>
          <w:lang w:val="en-GB"/>
        </w:rPr>
        <w:t>10,210</w:t>
      </w:r>
      <w:r>
        <w:rPr>
          <w:lang w:val="en-GB"/>
        </w:rPr>
        <w:t> </w:t>
      </w:r>
      <w:r w:rsidRPr="00280C15">
        <w:rPr>
          <w:lang w:val="en-GB"/>
        </w:rPr>
        <w:t xml:space="preserve">persons employed in the registry, 4,917 are women, which means that 48.16 </w:t>
      </w:r>
      <w:r>
        <w:rPr>
          <w:lang w:val="en-GB"/>
        </w:rPr>
        <w:t xml:space="preserve">% </w:t>
      </w:r>
      <w:r w:rsidRPr="00280C15">
        <w:rPr>
          <w:lang w:val="en-GB"/>
        </w:rPr>
        <w:t xml:space="preserve">of </w:t>
      </w:r>
      <w:r>
        <w:rPr>
          <w:lang w:val="en-GB"/>
        </w:rPr>
        <w:t>all</w:t>
      </w:r>
      <w:r w:rsidRPr="00280C15">
        <w:rPr>
          <w:lang w:val="en-GB"/>
        </w:rPr>
        <w:t xml:space="preserve"> staff are women.</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885EB7">
        <w:rPr>
          <w:rFonts w:ascii="Times New Roman Italic" w:hAnsi="Times New Roman Italic"/>
          <w:i/>
          <w:lang w:val="en-GB"/>
        </w:rPr>
        <w:t>In the health sector</w:t>
      </w:r>
      <w:r w:rsidRPr="00280C15">
        <w:rPr>
          <w:lang w:val="en-GB"/>
        </w:rPr>
        <w:t>: The statistics reveal a growing presence of women in the medical and pharmaceutical fields. In 1996, it was estimated that 51</w:t>
      </w:r>
      <w:r>
        <w:rPr>
          <w:lang w:val="en-GB"/>
        </w:rPr>
        <w:t xml:space="preserve"> %</w:t>
      </w:r>
      <w:r w:rsidRPr="00280C15">
        <w:rPr>
          <w:lang w:val="en-GB"/>
        </w:rPr>
        <w:t xml:space="preserve"> of professionals in those areas were women; in the case of doctors, the </w:t>
      </w:r>
      <w:r w:rsidRPr="00413AE3">
        <w:rPr>
          <w:lang w:val="en-GB"/>
        </w:rPr>
        <w:t>proportion</w:t>
      </w:r>
      <w:r>
        <w:rPr>
          <w:lang w:val="en-GB"/>
        </w:rPr>
        <w:t xml:space="preserve"> was 36 % in university hospitals, 46.7 % among specialized physicians and 48.6 % among general practitioners.</w:t>
      </w:r>
      <w:r w:rsidRPr="00413AE3">
        <w:rPr>
          <w:lang w:val="en-GB"/>
        </w:rPr>
        <w:t xml:space="preserve"> </w:t>
      </w:r>
      <w:r w:rsidRPr="00280C15">
        <w:rPr>
          <w:lang w:val="en-GB"/>
        </w:rPr>
        <w:t xml:space="preserve">Among dental surgeons </w:t>
      </w:r>
      <w:r>
        <w:rPr>
          <w:lang w:val="en-GB"/>
        </w:rPr>
        <w:t>the proportion</w:t>
      </w:r>
      <w:r w:rsidRPr="00280C15">
        <w:rPr>
          <w:lang w:val="en-GB"/>
        </w:rPr>
        <w:t xml:space="preserve"> is as high as 64.4 </w:t>
      </w:r>
      <w:r>
        <w:rPr>
          <w:lang w:val="en-GB"/>
        </w:rPr>
        <w:t>%</w:t>
      </w:r>
      <w:r w:rsidRPr="00280C15">
        <w:rPr>
          <w:lang w:val="en-GB"/>
        </w:rPr>
        <w:t xml:space="preserve"> and among pharmacists 65.4 </w:t>
      </w:r>
      <w:r>
        <w:rPr>
          <w:lang w:val="en-GB"/>
        </w:rPr>
        <w:t>%</w:t>
      </w:r>
      <w:r w:rsidRPr="00280C15">
        <w:rPr>
          <w:lang w:val="en-GB"/>
        </w:rPr>
        <w:t>.</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It is also worth mentioning the very encouraging measures taken by the authorities to ensure that more women enter professions which, until recently, were considered the preserve of men. Increasing numbers of women are entering the arm</w:t>
      </w:r>
      <w:r>
        <w:rPr>
          <w:lang w:val="en-GB"/>
        </w:rPr>
        <w:t>ed forces</w:t>
      </w:r>
      <w:r w:rsidRPr="00280C15">
        <w:rPr>
          <w:lang w:val="en-GB"/>
        </w:rPr>
        <w:t xml:space="preserve">, the gendarmerie, and the section of the national police that develops outreach work and </w:t>
      </w:r>
      <w:r>
        <w:rPr>
          <w:lang w:val="en-GB"/>
        </w:rPr>
        <w:t>consultation</w:t>
      </w:r>
      <w:r w:rsidRPr="00280C15">
        <w:rPr>
          <w:lang w:val="en-GB"/>
        </w:rPr>
        <w:t xml:space="preserve"> services for women in difficulties, in police stations and operational civil protection</w:t>
      </w:r>
      <w:r w:rsidRPr="006F02E4">
        <w:rPr>
          <w:lang w:val="en-GB"/>
        </w:rPr>
        <w:t xml:space="preserve"> </w:t>
      </w:r>
      <w:r w:rsidRPr="00280C15">
        <w:rPr>
          <w:lang w:val="en-GB"/>
        </w:rPr>
        <w:t>units.</w:t>
      </w:r>
    </w:p>
    <w:p w:rsidR="00005274" w:rsidRPr="00280C15" w:rsidRDefault="00005274" w:rsidP="00246960">
      <w:pPr>
        <w:numPr>
          <w:ilvl w:val="0"/>
          <w:numId w:val="3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Despite the specialized nature of these services, a great effort is being made to overcome the obstacles and psychological barriers that still hamper the recruitment of women in all spheres and in all sectors.</w:t>
      </w:r>
    </w:p>
    <w:p w:rsidR="00005274" w:rsidRDefault="00005274" w:rsidP="00B07FBB">
      <w:pPr>
        <w:pStyle w:val="BodyText1"/>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jc w:val="left"/>
        <w:rPr>
          <w:rFonts w:ascii="Times New Roman Bold" w:hAnsi="Times New Roman Bold"/>
          <w:b/>
          <w:lang w:val="en-GB"/>
        </w:rPr>
      </w:pPr>
      <w:r w:rsidRPr="007F63E0">
        <w:rPr>
          <w:rFonts w:ascii="Times New Roman Bold" w:hAnsi="Times New Roman Bold"/>
          <w:b/>
          <w:lang w:val="en-GB"/>
        </w:rPr>
        <w:t>Combating stereotypes</w:t>
      </w:r>
    </w:p>
    <w:p w:rsidR="00005274" w:rsidRPr="007F63E0" w:rsidRDefault="00005274" w:rsidP="00B07FBB">
      <w:pPr>
        <w:tabs>
          <w:tab w:val="left" w:pos="567"/>
        </w:tabs>
        <w:spacing w:after="240"/>
        <w:rPr>
          <w:lang w:val="en-US"/>
        </w:rPr>
      </w:pPr>
      <w:r>
        <w:rPr>
          <w:lang w:val="en-US"/>
        </w:rPr>
        <w:t>129</w:t>
      </w:r>
      <w:r w:rsidRPr="007F63E0">
        <w:rPr>
          <w:lang w:val="en-US"/>
        </w:rPr>
        <w:t>.</w:t>
      </w:r>
      <w:r w:rsidRPr="007F63E0">
        <w:rPr>
          <w:lang w:val="en-US"/>
        </w:rPr>
        <w:tab/>
        <w:t xml:space="preserve">Since September 2003, the Algerian Government has been engaged in reform of the education system. The purpose of this reform is to establish </w:t>
      </w:r>
      <w:r>
        <w:rPr>
          <w:lang w:val="en-US"/>
        </w:rPr>
        <w:t xml:space="preserve">a </w:t>
      </w:r>
      <w:r w:rsidRPr="007F63E0">
        <w:rPr>
          <w:lang w:val="en-US"/>
        </w:rPr>
        <w:t>modern, republican school</w:t>
      </w:r>
      <w:r>
        <w:rPr>
          <w:lang w:val="en-US"/>
        </w:rPr>
        <w:t xml:space="preserve"> </w:t>
      </w:r>
      <w:r w:rsidRPr="007F63E0">
        <w:rPr>
          <w:lang w:val="en-US"/>
        </w:rPr>
        <w:t>s</w:t>
      </w:r>
      <w:r>
        <w:rPr>
          <w:lang w:val="en-US"/>
        </w:rPr>
        <w:t>ystem</w:t>
      </w:r>
      <w:r w:rsidRPr="007F63E0">
        <w:rPr>
          <w:lang w:val="en-US"/>
        </w:rPr>
        <w:t xml:space="preserve"> providing quality education to children and training tomorrow’s citizens.</w:t>
      </w:r>
    </w:p>
    <w:p w:rsidR="00005274" w:rsidRPr="007F63E0" w:rsidRDefault="00005274" w:rsidP="00B07FBB">
      <w:pPr>
        <w:tabs>
          <w:tab w:val="left" w:pos="567"/>
        </w:tabs>
        <w:spacing w:before="120" w:after="240"/>
        <w:rPr>
          <w:lang w:val="en-US"/>
        </w:rPr>
      </w:pPr>
      <w:r>
        <w:rPr>
          <w:lang w:val="en-US"/>
        </w:rPr>
        <w:t>130</w:t>
      </w:r>
      <w:r w:rsidRPr="007F63E0">
        <w:rPr>
          <w:lang w:val="en-US"/>
        </w:rPr>
        <w:t>.</w:t>
      </w:r>
      <w:r w:rsidRPr="007F63E0">
        <w:rPr>
          <w:lang w:val="en-US"/>
        </w:rPr>
        <w:tab/>
        <w:t xml:space="preserve">This is a deep and radical reform involving upgrading of staff qualifications, a complete overhaul of curricula and textbooks, restructuring of the education system, new ways of working for </w:t>
      </w:r>
      <w:r>
        <w:rPr>
          <w:lang w:val="en-US"/>
        </w:rPr>
        <w:t>schools</w:t>
      </w:r>
      <w:r w:rsidRPr="007F63E0">
        <w:rPr>
          <w:lang w:val="en-US"/>
        </w:rPr>
        <w:t xml:space="preserve"> and new roles for the different actors in the system, ranging from school </w:t>
      </w:r>
      <w:r>
        <w:rPr>
          <w:lang w:val="en-US"/>
        </w:rPr>
        <w:t>principals</w:t>
      </w:r>
      <w:r w:rsidRPr="007F63E0">
        <w:rPr>
          <w:lang w:val="en-US"/>
        </w:rPr>
        <w:t xml:space="preserve"> to teachers, pupils and parents.</w:t>
      </w:r>
    </w:p>
    <w:p w:rsidR="00005274" w:rsidRPr="007F63E0" w:rsidRDefault="00005274" w:rsidP="00B07FBB">
      <w:pPr>
        <w:tabs>
          <w:tab w:val="left" w:pos="567"/>
        </w:tabs>
        <w:spacing w:before="120" w:after="240"/>
        <w:rPr>
          <w:lang w:val="en-US"/>
        </w:rPr>
      </w:pPr>
      <w:r>
        <w:rPr>
          <w:lang w:val="en-US"/>
        </w:rPr>
        <w:t>131</w:t>
      </w:r>
      <w:r w:rsidRPr="007F63E0">
        <w:rPr>
          <w:lang w:val="en-US"/>
        </w:rPr>
        <w:t>.</w:t>
      </w:r>
      <w:r w:rsidRPr="007F63E0">
        <w:rPr>
          <w:lang w:val="en-US"/>
        </w:rPr>
        <w:tab/>
        <w:t>New elem</w:t>
      </w:r>
      <w:r>
        <w:rPr>
          <w:lang w:val="en-US"/>
        </w:rPr>
        <w:t>ents have been incorporated in</w:t>
      </w:r>
      <w:r w:rsidRPr="007F63E0">
        <w:rPr>
          <w:lang w:val="en-US"/>
        </w:rPr>
        <w:t xml:space="preserve"> the curricula, including human rights education</w:t>
      </w:r>
      <w:r>
        <w:rPr>
          <w:lang w:val="en-US"/>
        </w:rPr>
        <w:t xml:space="preserve"> (Convention on the Rights of the Child, international humanitarian law</w:t>
      </w:r>
      <w:r w:rsidRPr="007F63E0">
        <w:rPr>
          <w:lang w:val="en-US"/>
        </w:rPr>
        <w:t xml:space="preserve">, </w:t>
      </w:r>
      <w:r>
        <w:rPr>
          <w:lang w:val="en-US"/>
        </w:rPr>
        <w:t xml:space="preserve">etc.), </w:t>
      </w:r>
      <w:r w:rsidRPr="007F63E0">
        <w:rPr>
          <w:lang w:val="en-US"/>
        </w:rPr>
        <w:t xml:space="preserve">population studies, health education, global education and environment studies. In </w:t>
      </w:r>
      <w:r>
        <w:rPr>
          <w:lang w:val="en-US"/>
        </w:rPr>
        <w:t>other words</w:t>
      </w:r>
      <w:r w:rsidRPr="007F63E0">
        <w:rPr>
          <w:lang w:val="en-US"/>
        </w:rPr>
        <w:t>, th</w:t>
      </w:r>
      <w:r>
        <w:rPr>
          <w:lang w:val="en-US"/>
        </w:rPr>
        <w:t>e system</w:t>
      </w:r>
      <w:r w:rsidRPr="007F63E0">
        <w:rPr>
          <w:lang w:val="en-US"/>
        </w:rPr>
        <w:t xml:space="preserve"> </w:t>
      </w:r>
      <w:r>
        <w:rPr>
          <w:lang w:val="en-US"/>
        </w:rPr>
        <w:t>provides</w:t>
      </w:r>
      <w:r w:rsidRPr="007F63E0">
        <w:rPr>
          <w:lang w:val="en-US"/>
        </w:rPr>
        <w:t xml:space="preserve"> true education in citizenship.</w:t>
      </w:r>
    </w:p>
    <w:p w:rsidR="00005274" w:rsidRPr="007F63E0" w:rsidRDefault="00005274" w:rsidP="00B07FBB">
      <w:pPr>
        <w:tabs>
          <w:tab w:val="left" w:pos="567"/>
        </w:tabs>
        <w:spacing w:before="120" w:after="240"/>
        <w:rPr>
          <w:lang w:val="en-US"/>
        </w:rPr>
      </w:pPr>
      <w:r>
        <w:rPr>
          <w:lang w:val="en-US"/>
        </w:rPr>
        <w:t>132.</w:t>
      </w:r>
      <w:r w:rsidRPr="007F63E0">
        <w:rPr>
          <w:lang w:val="en-US"/>
        </w:rPr>
        <w:tab/>
        <w:t xml:space="preserve">The principles taught relate to the universal values of peace, tolerance, mutual respect, mutual assistance and solidarity, </w:t>
      </w:r>
      <w:r>
        <w:rPr>
          <w:lang w:val="en-US"/>
        </w:rPr>
        <w:t>derived</w:t>
      </w:r>
      <w:r w:rsidRPr="007F63E0">
        <w:rPr>
          <w:lang w:val="en-US"/>
        </w:rPr>
        <w:t xml:space="preserve"> not only </w:t>
      </w:r>
      <w:r>
        <w:rPr>
          <w:lang w:val="en-US"/>
        </w:rPr>
        <w:t>from</w:t>
      </w:r>
      <w:r w:rsidRPr="007F63E0">
        <w:rPr>
          <w:lang w:val="en-US"/>
        </w:rPr>
        <w:t xml:space="preserve"> </w:t>
      </w:r>
      <w:r>
        <w:rPr>
          <w:lang w:val="en-US"/>
        </w:rPr>
        <w:t>civic education</w:t>
      </w:r>
      <w:r w:rsidRPr="007F63E0">
        <w:rPr>
          <w:lang w:val="en-US"/>
        </w:rPr>
        <w:t xml:space="preserve"> but also </w:t>
      </w:r>
      <w:r>
        <w:rPr>
          <w:lang w:val="en-US"/>
        </w:rPr>
        <w:t>from</w:t>
      </w:r>
      <w:r w:rsidRPr="007F63E0">
        <w:rPr>
          <w:lang w:val="en-US"/>
        </w:rPr>
        <w:t xml:space="preserve"> the teachings of Islam and other disciplines, </w:t>
      </w:r>
      <w:r>
        <w:rPr>
          <w:lang w:val="en-US"/>
        </w:rPr>
        <w:t>following a</w:t>
      </w:r>
      <w:r w:rsidRPr="007F63E0">
        <w:rPr>
          <w:lang w:val="en-US"/>
        </w:rPr>
        <w:t xml:space="preserve"> cross</w:t>
      </w:r>
      <w:r w:rsidRPr="007F63E0">
        <w:rPr>
          <w:lang w:val="en-US"/>
        </w:rPr>
        <w:noBreakHyphen/>
        <w:t>cutting and complementary</w:t>
      </w:r>
      <w:r>
        <w:rPr>
          <w:lang w:val="en-US"/>
        </w:rPr>
        <w:t xml:space="preserve"> approach to</w:t>
      </w:r>
      <w:r w:rsidRPr="007F63E0">
        <w:rPr>
          <w:lang w:val="en-US"/>
        </w:rPr>
        <w:t xml:space="preserve"> programmes </w:t>
      </w:r>
      <w:r>
        <w:rPr>
          <w:lang w:val="en-US"/>
        </w:rPr>
        <w:t xml:space="preserve">and </w:t>
      </w:r>
      <w:r w:rsidRPr="007F63E0">
        <w:rPr>
          <w:lang w:val="en-US"/>
        </w:rPr>
        <w:t>disciplines. The religious principles taught are therefore in line with the above</w:t>
      </w:r>
      <w:r w:rsidRPr="007F63E0">
        <w:rPr>
          <w:lang w:val="en-US"/>
        </w:rPr>
        <w:noBreakHyphen/>
        <w:t xml:space="preserve">mentioned values and are </w:t>
      </w:r>
      <w:r>
        <w:rPr>
          <w:lang w:val="en-US"/>
        </w:rPr>
        <w:t>inherent in</w:t>
      </w:r>
      <w:r w:rsidRPr="007F63E0">
        <w:rPr>
          <w:lang w:val="en-US"/>
        </w:rPr>
        <w:t xml:space="preserve"> the values of our religion.</w:t>
      </w:r>
    </w:p>
    <w:p w:rsidR="00005274" w:rsidRPr="007F63E0" w:rsidRDefault="00005274" w:rsidP="00B07FBB">
      <w:pPr>
        <w:tabs>
          <w:tab w:val="left" w:pos="567"/>
        </w:tabs>
        <w:spacing w:before="120" w:after="240"/>
        <w:rPr>
          <w:lang w:val="en-US"/>
        </w:rPr>
      </w:pPr>
      <w:r>
        <w:rPr>
          <w:lang w:val="en-US"/>
        </w:rPr>
        <w:t>133</w:t>
      </w:r>
      <w:r w:rsidRPr="007F63E0">
        <w:rPr>
          <w:lang w:val="en-US"/>
        </w:rPr>
        <w:t>.</w:t>
      </w:r>
      <w:r w:rsidRPr="007F63E0">
        <w:rPr>
          <w:lang w:val="en-US"/>
        </w:rPr>
        <w:tab/>
        <w:t xml:space="preserve">Although, in the past, school </w:t>
      </w:r>
      <w:r>
        <w:rPr>
          <w:lang w:val="en-US"/>
        </w:rPr>
        <w:t>text</w:t>
      </w:r>
      <w:r w:rsidRPr="007F63E0">
        <w:rPr>
          <w:lang w:val="en-US"/>
        </w:rPr>
        <w:t xml:space="preserve">books contained images </w:t>
      </w:r>
      <w:r>
        <w:rPr>
          <w:lang w:val="en-US"/>
        </w:rPr>
        <w:t>of or</w:t>
      </w:r>
      <w:r w:rsidRPr="007F63E0">
        <w:rPr>
          <w:lang w:val="en-US"/>
        </w:rPr>
        <w:t xml:space="preserve"> reference</w:t>
      </w:r>
      <w:r>
        <w:rPr>
          <w:lang w:val="en-US"/>
        </w:rPr>
        <w:t>s</w:t>
      </w:r>
      <w:r w:rsidRPr="007F63E0">
        <w:rPr>
          <w:lang w:val="en-US"/>
        </w:rPr>
        <w:t xml:space="preserve"> to discriminatory stereotypes, th</w:t>
      </w:r>
      <w:r>
        <w:rPr>
          <w:lang w:val="en-US"/>
        </w:rPr>
        <w:t>is</w:t>
      </w:r>
      <w:r w:rsidRPr="007F63E0">
        <w:rPr>
          <w:lang w:val="en-US"/>
        </w:rPr>
        <w:t xml:space="preserve"> is no longer the case today. All </w:t>
      </w:r>
      <w:r>
        <w:rPr>
          <w:lang w:val="en-US"/>
        </w:rPr>
        <w:t>text</w:t>
      </w:r>
      <w:r w:rsidRPr="007F63E0">
        <w:rPr>
          <w:lang w:val="en-US"/>
        </w:rPr>
        <w:t xml:space="preserve">books </w:t>
      </w:r>
      <w:r>
        <w:rPr>
          <w:lang w:val="en-US"/>
        </w:rPr>
        <w:t>are subject to</w:t>
      </w:r>
      <w:r w:rsidRPr="007F63E0">
        <w:rPr>
          <w:lang w:val="en-US"/>
        </w:rPr>
        <w:t xml:space="preserve"> </w:t>
      </w:r>
      <w:r>
        <w:rPr>
          <w:lang w:val="en-US"/>
        </w:rPr>
        <w:t>prior</w:t>
      </w:r>
      <w:r w:rsidRPr="007F63E0">
        <w:rPr>
          <w:lang w:val="en-US"/>
        </w:rPr>
        <w:t xml:space="preserve"> systematic and rigorous evaluation, and their distribution in schools </w:t>
      </w:r>
      <w:r>
        <w:rPr>
          <w:lang w:val="en-US"/>
        </w:rPr>
        <w:t>must be approved by</w:t>
      </w:r>
      <w:r w:rsidRPr="007F63E0">
        <w:rPr>
          <w:lang w:val="en-US"/>
        </w:rPr>
        <w:t xml:space="preserve"> a committee of experts in th</w:t>
      </w:r>
      <w:r>
        <w:rPr>
          <w:lang w:val="en-US"/>
        </w:rPr>
        <w:t>e particular</w:t>
      </w:r>
      <w:r w:rsidRPr="007F63E0">
        <w:rPr>
          <w:lang w:val="en-US"/>
        </w:rPr>
        <w:t xml:space="preserve"> field. </w:t>
      </w:r>
      <w:r>
        <w:rPr>
          <w:lang w:val="en-US"/>
        </w:rPr>
        <w:t xml:space="preserve">In the light of the legal principle that </w:t>
      </w:r>
      <w:r w:rsidRPr="007F63E0">
        <w:rPr>
          <w:lang w:val="en-US"/>
        </w:rPr>
        <w:t xml:space="preserve">the rule of law is general and abstract, it </w:t>
      </w:r>
      <w:r>
        <w:rPr>
          <w:lang w:val="en-US"/>
        </w:rPr>
        <w:t>was</w:t>
      </w:r>
      <w:r w:rsidRPr="007F63E0">
        <w:rPr>
          <w:lang w:val="en-US"/>
        </w:rPr>
        <w:t xml:space="preserve"> only natural for this guiding principle to be meaningfully enshrined in Algerian </w:t>
      </w:r>
      <w:r>
        <w:rPr>
          <w:lang w:val="en-US"/>
        </w:rPr>
        <w:t>law</w:t>
      </w:r>
      <w:r w:rsidRPr="007F63E0">
        <w:rPr>
          <w:lang w:val="en-US"/>
        </w:rPr>
        <w:t xml:space="preserve">, </w:t>
      </w:r>
      <w:r>
        <w:rPr>
          <w:lang w:val="en-US"/>
        </w:rPr>
        <w:t>as in</w:t>
      </w:r>
      <w:r w:rsidRPr="007F63E0">
        <w:rPr>
          <w:lang w:val="en-US"/>
        </w:rPr>
        <w:t xml:space="preserve"> all other legislation.</w:t>
      </w:r>
    </w:p>
    <w:p w:rsidR="00005274" w:rsidRPr="007F63E0" w:rsidRDefault="00005274" w:rsidP="00B07FBB">
      <w:pPr>
        <w:tabs>
          <w:tab w:val="left" w:pos="567"/>
        </w:tabs>
        <w:spacing w:before="120" w:after="240"/>
        <w:rPr>
          <w:lang w:val="en-US"/>
        </w:rPr>
      </w:pPr>
      <w:r>
        <w:rPr>
          <w:lang w:val="en-US"/>
        </w:rPr>
        <w:t>134</w:t>
      </w:r>
      <w:r w:rsidRPr="007F63E0">
        <w:rPr>
          <w:lang w:val="en-US"/>
        </w:rPr>
        <w:t>.</w:t>
      </w:r>
      <w:r w:rsidRPr="007F63E0">
        <w:rPr>
          <w:lang w:val="en-US"/>
        </w:rPr>
        <w:tab/>
        <w:t xml:space="preserve">It was even more evident that, in regulating the life of society, domestic laws </w:t>
      </w:r>
      <w:r>
        <w:rPr>
          <w:lang w:val="en-US"/>
        </w:rPr>
        <w:t>governing</w:t>
      </w:r>
      <w:r w:rsidRPr="007F63E0">
        <w:rPr>
          <w:lang w:val="en-US"/>
        </w:rPr>
        <w:t xml:space="preserve"> relations in society should reflect the egalitarian spirit of the law and ensure that civil and criminal cases are dealt with by the courts in an equitable manner devoid of any form of discrimination.</w:t>
      </w:r>
    </w:p>
    <w:p w:rsidR="00005274" w:rsidRPr="007F63E0" w:rsidRDefault="00005274" w:rsidP="00B07FBB">
      <w:pPr>
        <w:tabs>
          <w:tab w:val="left" w:pos="567"/>
        </w:tabs>
        <w:spacing w:before="120" w:after="240"/>
        <w:rPr>
          <w:lang w:val="en-US"/>
        </w:rPr>
      </w:pPr>
      <w:r>
        <w:rPr>
          <w:lang w:val="en-US"/>
        </w:rPr>
        <w:t>135</w:t>
      </w:r>
      <w:r w:rsidRPr="007F63E0">
        <w:rPr>
          <w:lang w:val="en-US"/>
        </w:rPr>
        <w:t>.</w:t>
      </w:r>
      <w:r w:rsidRPr="007F63E0">
        <w:rPr>
          <w:lang w:val="en-US"/>
        </w:rPr>
        <w:tab/>
        <w:t xml:space="preserve">With regard to criminal legislation, Algeria has always proclaimed its commitment to respect for </w:t>
      </w:r>
      <w:r w:rsidRPr="00AD1350">
        <w:rPr>
          <w:lang w:val="en-US"/>
        </w:rPr>
        <w:t xml:space="preserve">personal </w:t>
      </w:r>
      <w:r w:rsidRPr="007F63E0">
        <w:rPr>
          <w:lang w:val="en-US"/>
        </w:rPr>
        <w:t xml:space="preserve">rights and freedoms and the principle of the legality of punishments, and has always drawn on universal human rights principles when establishing </w:t>
      </w:r>
      <w:r>
        <w:rPr>
          <w:lang w:val="en-US"/>
        </w:rPr>
        <w:t>rules</w:t>
      </w:r>
      <w:r w:rsidRPr="007F63E0">
        <w:rPr>
          <w:lang w:val="en-US"/>
        </w:rPr>
        <w:t xml:space="preserve"> on the treatment of persons subject to the jurisdiction of a court, free from any form of discrimination or distinction on the grounds of sex or opinion.</w:t>
      </w:r>
    </w:p>
    <w:p w:rsidR="00005274" w:rsidRPr="007F63E0" w:rsidRDefault="00005274" w:rsidP="00B07FBB">
      <w:pPr>
        <w:tabs>
          <w:tab w:val="left" w:pos="567"/>
        </w:tabs>
        <w:spacing w:before="120" w:after="240"/>
        <w:rPr>
          <w:lang w:val="en-US"/>
        </w:rPr>
      </w:pPr>
      <w:r>
        <w:rPr>
          <w:lang w:val="en-US"/>
        </w:rPr>
        <w:t>136</w:t>
      </w:r>
      <w:r w:rsidRPr="007F63E0">
        <w:rPr>
          <w:lang w:val="en-US"/>
        </w:rPr>
        <w:t>.</w:t>
      </w:r>
      <w:r w:rsidRPr="007F63E0">
        <w:rPr>
          <w:lang w:val="en-US"/>
        </w:rPr>
        <w:tab/>
        <w:t xml:space="preserve">It would therefore be </w:t>
      </w:r>
      <w:r>
        <w:rPr>
          <w:lang w:val="en-US"/>
        </w:rPr>
        <w:t>wrong</w:t>
      </w:r>
      <w:r w:rsidRPr="007F63E0">
        <w:rPr>
          <w:lang w:val="en-US"/>
        </w:rPr>
        <w:t xml:space="preserve"> to say that there is any disparity and/or particular difference in the treatment of women, as compared with men, in the Algerian criminal justice system.</w:t>
      </w:r>
    </w:p>
    <w:p w:rsidR="00005274" w:rsidRPr="007F63E0" w:rsidRDefault="00005274" w:rsidP="00B07FBB">
      <w:pPr>
        <w:tabs>
          <w:tab w:val="left" w:pos="567"/>
        </w:tabs>
        <w:spacing w:before="120" w:after="240"/>
        <w:rPr>
          <w:lang w:val="en-US"/>
        </w:rPr>
      </w:pPr>
      <w:r>
        <w:rPr>
          <w:lang w:val="en-US"/>
        </w:rPr>
        <w:t>137</w:t>
      </w:r>
      <w:r w:rsidRPr="007F63E0">
        <w:rPr>
          <w:lang w:val="en-US"/>
        </w:rPr>
        <w:t>.</w:t>
      </w:r>
      <w:r w:rsidRPr="007F63E0">
        <w:rPr>
          <w:lang w:val="en-US"/>
        </w:rPr>
        <w:tab/>
        <w:t xml:space="preserve">In fact, </w:t>
      </w:r>
      <w:r>
        <w:rPr>
          <w:lang w:val="en-US"/>
        </w:rPr>
        <w:t xml:space="preserve">repressive </w:t>
      </w:r>
      <w:r w:rsidRPr="007F63E0">
        <w:rPr>
          <w:lang w:val="en-US"/>
        </w:rPr>
        <w:t xml:space="preserve">texts like the Criminal Code, the Code of Criminal Procedure and other special texts do not refer to women per se, since criminal law, </w:t>
      </w:r>
      <w:r>
        <w:rPr>
          <w:lang w:val="en-US"/>
        </w:rPr>
        <w:t>which</w:t>
      </w:r>
      <w:r w:rsidRPr="007F63E0">
        <w:rPr>
          <w:lang w:val="en-US"/>
        </w:rPr>
        <w:t xml:space="preserve"> is binding, </w:t>
      </w:r>
      <w:r>
        <w:rPr>
          <w:lang w:val="en-US"/>
        </w:rPr>
        <w:t>refers</w:t>
      </w:r>
      <w:r w:rsidRPr="007F63E0">
        <w:rPr>
          <w:lang w:val="en-US"/>
        </w:rPr>
        <w:t xml:space="preserve"> to </w:t>
      </w:r>
      <w:r>
        <w:rPr>
          <w:lang w:val="en-US"/>
        </w:rPr>
        <w:t>all persons</w:t>
      </w:r>
      <w:r w:rsidRPr="007F63E0">
        <w:rPr>
          <w:lang w:val="en-US"/>
        </w:rPr>
        <w:t xml:space="preserve"> in general, </w:t>
      </w:r>
      <w:r>
        <w:rPr>
          <w:lang w:val="en-US"/>
        </w:rPr>
        <w:t>“</w:t>
      </w:r>
      <w:r w:rsidRPr="007F63E0">
        <w:rPr>
          <w:lang w:val="en-US"/>
        </w:rPr>
        <w:t>impersonal</w:t>
      </w:r>
      <w:r>
        <w:rPr>
          <w:lang w:val="en-US"/>
        </w:rPr>
        <w:t>”</w:t>
      </w:r>
      <w:r w:rsidRPr="007F63E0">
        <w:rPr>
          <w:lang w:val="en-US"/>
        </w:rPr>
        <w:t xml:space="preserve"> and abstract terms.</w:t>
      </w:r>
    </w:p>
    <w:p w:rsidR="00005274" w:rsidRPr="007F63E0" w:rsidRDefault="00005274" w:rsidP="00B07FBB">
      <w:pPr>
        <w:tabs>
          <w:tab w:val="left" w:pos="567"/>
        </w:tabs>
        <w:spacing w:before="120" w:after="240"/>
        <w:rPr>
          <w:lang w:val="en-US"/>
        </w:rPr>
      </w:pPr>
      <w:r>
        <w:rPr>
          <w:lang w:val="en-US"/>
        </w:rPr>
        <w:t>138</w:t>
      </w:r>
      <w:r w:rsidRPr="007F63E0">
        <w:rPr>
          <w:lang w:val="en-US"/>
        </w:rPr>
        <w:t>.</w:t>
      </w:r>
      <w:r w:rsidRPr="007F63E0">
        <w:rPr>
          <w:lang w:val="en-US"/>
        </w:rPr>
        <w:tab/>
        <w:t xml:space="preserve">Nevertheless, </w:t>
      </w:r>
      <w:r>
        <w:rPr>
          <w:lang w:val="en-US"/>
        </w:rPr>
        <w:t xml:space="preserve">in view of the </w:t>
      </w:r>
      <w:r w:rsidRPr="007F63E0">
        <w:rPr>
          <w:lang w:val="en-US"/>
        </w:rPr>
        <w:t>aware</w:t>
      </w:r>
      <w:r>
        <w:rPr>
          <w:lang w:val="en-US"/>
        </w:rPr>
        <w:t>ness</w:t>
      </w:r>
      <w:r w:rsidRPr="007F63E0">
        <w:rPr>
          <w:lang w:val="en-US"/>
        </w:rPr>
        <w:t xml:space="preserve"> of the situation of Algerian women in society in general and </w:t>
      </w:r>
      <w:r>
        <w:rPr>
          <w:lang w:val="en-US"/>
        </w:rPr>
        <w:t xml:space="preserve">within </w:t>
      </w:r>
      <w:r w:rsidRPr="007F63E0">
        <w:rPr>
          <w:lang w:val="en-US"/>
        </w:rPr>
        <w:t>the family in particular</w:t>
      </w:r>
      <w:r>
        <w:rPr>
          <w:lang w:val="en-US"/>
        </w:rPr>
        <w:t>, a special effort has been made in legislation</w:t>
      </w:r>
      <w:r w:rsidRPr="007F63E0">
        <w:rPr>
          <w:lang w:val="en-US"/>
        </w:rPr>
        <w:t xml:space="preserve"> to strengthen women’s rights</w:t>
      </w:r>
      <w:r>
        <w:rPr>
          <w:lang w:val="en-US"/>
        </w:rPr>
        <w:t>,</w:t>
      </w:r>
      <w:r w:rsidRPr="007F63E0">
        <w:rPr>
          <w:lang w:val="en-US"/>
        </w:rPr>
        <w:t xml:space="preserve"> </w:t>
      </w:r>
      <w:r>
        <w:rPr>
          <w:lang w:val="en-US"/>
        </w:rPr>
        <w:t xml:space="preserve">to </w:t>
      </w:r>
      <w:r w:rsidRPr="007F63E0">
        <w:rPr>
          <w:lang w:val="en-US"/>
        </w:rPr>
        <w:t xml:space="preserve">provide wives with the same </w:t>
      </w:r>
      <w:r>
        <w:rPr>
          <w:lang w:val="en-US"/>
        </w:rPr>
        <w:t>rights</w:t>
      </w:r>
      <w:r w:rsidRPr="007F63E0">
        <w:rPr>
          <w:lang w:val="en-US"/>
        </w:rPr>
        <w:t xml:space="preserve"> as husbands</w:t>
      </w:r>
      <w:r>
        <w:rPr>
          <w:lang w:val="en-US"/>
        </w:rPr>
        <w:t xml:space="preserve"> and to protect</w:t>
      </w:r>
      <w:r w:rsidRPr="007F63E0">
        <w:rPr>
          <w:lang w:val="en-US"/>
        </w:rPr>
        <w:t xml:space="preserve"> them from reprisals by </w:t>
      </w:r>
      <w:r>
        <w:rPr>
          <w:lang w:val="en-US"/>
        </w:rPr>
        <w:t xml:space="preserve">former </w:t>
      </w:r>
      <w:r w:rsidRPr="007F63E0">
        <w:rPr>
          <w:lang w:val="en-US"/>
        </w:rPr>
        <w:t>husbands following a court divorce</w:t>
      </w:r>
      <w:r>
        <w:rPr>
          <w:lang w:val="en-US"/>
        </w:rPr>
        <w:t>, as explained below:</w:t>
      </w:r>
    </w:p>
    <w:p w:rsidR="00005274" w:rsidRPr="007F63E0" w:rsidRDefault="00005274" w:rsidP="00DE205A">
      <w:pPr>
        <w:tabs>
          <w:tab w:val="left" w:pos="567"/>
          <w:tab w:val="left" w:pos="1134"/>
        </w:tabs>
        <w:spacing w:before="120" w:after="240"/>
        <w:ind w:left="1134" w:hanging="567"/>
        <w:rPr>
          <w:lang w:val="en-US"/>
        </w:rPr>
      </w:pPr>
      <w:r>
        <w:rPr>
          <w:lang w:val="en-US"/>
        </w:rPr>
        <w:t>1</w:t>
      </w:r>
      <w:r w:rsidRPr="007F63E0">
        <w:rPr>
          <w:lang w:val="en-US"/>
        </w:rPr>
        <w:t>.</w:t>
      </w:r>
      <w:r w:rsidRPr="007F63E0">
        <w:rPr>
          <w:lang w:val="en-US"/>
        </w:rPr>
        <w:tab/>
        <w:t xml:space="preserve">Thus, with regard to divorce, the </w:t>
      </w:r>
      <w:r>
        <w:rPr>
          <w:lang w:val="en-US"/>
        </w:rPr>
        <w:t>judgement</w:t>
      </w:r>
      <w:r w:rsidRPr="007F63E0">
        <w:rPr>
          <w:lang w:val="en-US"/>
        </w:rPr>
        <w:t xml:space="preserve"> declaring the dissolution of the marriage is delivered at first and last instance by the court of first instance, and is </w:t>
      </w:r>
      <w:r>
        <w:rPr>
          <w:lang w:val="en-US"/>
        </w:rPr>
        <w:t>no longer</w:t>
      </w:r>
      <w:r w:rsidRPr="007F63E0">
        <w:rPr>
          <w:lang w:val="en-US"/>
        </w:rPr>
        <w:t xml:space="preserve"> subject to appeal, as it </w:t>
      </w:r>
      <w:r>
        <w:rPr>
          <w:lang w:val="en-US"/>
        </w:rPr>
        <w:t>used to be</w:t>
      </w:r>
      <w:r w:rsidRPr="007F63E0">
        <w:rPr>
          <w:lang w:val="en-US"/>
        </w:rPr>
        <w:t xml:space="preserve">, except in respect of alimony and/or civil compensation or damages </w:t>
      </w:r>
      <w:r>
        <w:rPr>
          <w:lang w:val="en-US"/>
        </w:rPr>
        <w:t>(a</w:t>
      </w:r>
      <w:r w:rsidRPr="007F63E0">
        <w:rPr>
          <w:lang w:val="en-US"/>
        </w:rPr>
        <w:t xml:space="preserve">rticle 57 of Act </w:t>
      </w:r>
      <w:r>
        <w:rPr>
          <w:lang w:val="en-US"/>
        </w:rPr>
        <w:t xml:space="preserve">No. </w:t>
      </w:r>
      <w:r w:rsidRPr="007F63E0">
        <w:rPr>
          <w:lang w:val="en-US"/>
        </w:rPr>
        <w:t>84</w:t>
      </w:r>
      <w:r w:rsidRPr="007F63E0">
        <w:rPr>
          <w:lang w:val="en-US"/>
        </w:rPr>
        <w:noBreakHyphen/>
        <w:t xml:space="preserve">11 of 9 June 1984, as amended by Act </w:t>
      </w:r>
      <w:r>
        <w:rPr>
          <w:lang w:val="en-US"/>
        </w:rPr>
        <w:t xml:space="preserve">No. </w:t>
      </w:r>
      <w:r w:rsidRPr="007F63E0">
        <w:rPr>
          <w:lang w:val="en-US"/>
        </w:rPr>
        <w:t>05</w:t>
      </w:r>
      <w:r w:rsidRPr="007F63E0">
        <w:rPr>
          <w:lang w:val="en-US"/>
        </w:rPr>
        <w:noBreakHyphen/>
        <w:t xml:space="preserve">09 of 4 May 2005 on the Family Code, provides that “divorce </w:t>
      </w:r>
      <w:r>
        <w:rPr>
          <w:lang w:val="en-US"/>
        </w:rPr>
        <w:t>judgement</w:t>
      </w:r>
      <w:r w:rsidRPr="007F63E0">
        <w:rPr>
          <w:lang w:val="en-US"/>
        </w:rPr>
        <w:t>s shall not be subject to appeal, except in respect of their material aspects”</w:t>
      </w:r>
      <w:r>
        <w:rPr>
          <w:lang w:val="en-US"/>
        </w:rPr>
        <w:t>)</w:t>
      </w:r>
      <w:r w:rsidRPr="007F63E0">
        <w:rPr>
          <w:lang w:val="en-US"/>
        </w:rPr>
        <w:t>.</w:t>
      </w:r>
    </w:p>
    <w:p w:rsidR="00005274" w:rsidRPr="007F63E0" w:rsidRDefault="00005274" w:rsidP="00B07FBB">
      <w:pPr>
        <w:tabs>
          <w:tab w:val="left" w:pos="567"/>
        </w:tabs>
        <w:spacing w:before="120" w:after="240"/>
        <w:rPr>
          <w:lang w:val="en-US"/>
        </w:rPr>
      </w:pPr>
      <w:r>
        <w:rPr>
          <w:lang w:val="en-US"/>
        </w:rPr>
        <w:t>139</w:t>
      </w:r>
      <w:r w:rsidRPr="007F63E0">
        <w:rPr>
          <w:lang w:val="en-US"/>
        </w:rPr>
        <w:t>.</w:t>
      </w:r>
      <w:r w:rsidRPr="007F63E0">
        <w:rPr>
          <w:lang w:val="en-US"/>
        </w:rPr>
        <w:tab/>
        <w:t xml:space="preserve">The reasons for </w:t>
      </w:r>
      <w:r>
        <w:rPr>
          <w:lang w:val="en-US"/>
        </w:rPr>
        <w:t>excluding appeals in the case of</w:t>
      </w:r>
      <w:r w:rsidRPr="007F63E0">
        <w:rPr>
          <w:lang w:val="en-US"/>
        </w:rPr>
        <w:t xml:space="preserve"> divorce </w:t>
      </w:r>
      <w:r>
        <w:rPr>
          <w:lang w:val="en-US"/>
        </w:rPr>
        <w:t>judgement</w:t>
      </w:r>
      <w:r w:rsidRPr="007F63E0">
        <w:rPr>
          <w:lang w:val="en-US"/>
        </w:rPr>
        <w:t>s delivered at first instance lie in the fact that a divorced woman is not considered to be divorced and cannot remarry until the divorce judgement has become final and all remedies have been exhausted.</w:t>
      </w:r>
    </w:p>
    <w:p w:rsidR="00005274" w:rsidRPr="007F63E0" w:rsidRDefault="00005274" w:rsidP="00B07FBB">
      <w:pPr>
        <w:tabs>
          <w:tab w:val="left" w:pos="567"/>
        </w:tabs>
        <w:spacing w:before="120" w:after="240"/>
        <w:rPr>
          <w:lang w:val="en-US"/>
        </w:rPr>
      </w:pPr>
      <w:r>
        <w:rPr>
          <w:lang w:val="en-US"/>
        </w:rPr>
        <w:t>140</w:t>
      </w:r>
      <w:r w:rsidRPr="007F63E0">
        <w:rPr>
          <w:lang w:val="en-US"/>
        </w:rPr>
        <w:t>.</w:t>
      </w:r>
      <w:r w:rsidRPr="007F63E0">
        <w:rPr>
          <w:lang w:val="en-US"/>
        </w:rPr>
        <w:tab/>
        <w:t xml:space="preserve">In the past, the majority of divorced women could not </w:t>
      </w:r>
      <w:r>
        <w:rPr>
          <w:lang w:val="en-US"/>
        </w:rPr>
        <w:t>start a new life</w:t>
      </w:r>
      <w:r w:rsidRPr="007F63E0">
        <w:rPr>
          <w:lang w:val="en-US"/>
        </w:rPr>
        <w:t xml:space="preserve"> by marrying again, for the simple reason that the </w:t>
      </w:r>
      <w:r>
        <w:rPr>
          <w:lang w:val="en-US"/>
        </w:rPr>
        <w:t xml:space="preserve">former </w:t>
      </w:r>
      <w:r w:rsidRPr="007F63E0">
        <w:rPr>
          <w:lang w:val="en-US"/>
        </w:rPr>
        <w:t xml:space="preserve">husband, </w:t>
      </w:r>
      <w:r>
        <w:rPr>
          <w:lang w:val="en-US"/>
        </w:rPr>
        <w:t>taking advantage of</w:t>
      </w:r>
      <w:r w:rsidRPr="007F63E0">
        <w:rPr>
          <w:lang w:val="en-US"/>
        </w:rPr>
        <w:t xml:space="preserve"> the remedies provided and guaranteed by law, and </w:t>
      </w:r>
      <w:r>
        <w:rPr>
          <w:lang w:val="en-US"/>
        </w:rPr>
        <w:t>of</w:t>
      </w:r>
      <w:r w:rsidRPr="007F63E0">
        <w:rPr>
          <w:lang w:val="en-US"/>
        </w:rPr>
        <w:t xml:space="preserve"> the fact that he could still take another wife, would use the appeal process as a delaying tactic, with the sole un</w:t>
      </w:r>
      <w:r>
        <w:rPr>
          <w:lang w:val="en-US"/>
        </w:rPr>
        <w:t>admitt</w:t>
      </w:r>
      <w:r w:rsidRPr="007F63E0">
        <w:rPr>
          <w:lang w:val="en-US"/>
        </w:rPr>
        <w:t xml:space="preserve">ed and </w:t>
      </w:r>
      <w:r>
        <w:rPr>
          <w:lang w:val="en-US"/>
        </w:rPr>
        <w:t>inadmissible</w:t>
      </w:r>
      <w:r w:rsidRPr="007F63E0">
        <w:rPr>
          <w:lang w:val="en-US"/>
        </w:rPr>
        <w:t xml:space="preserve"> aim of holding his </w:t>
      </w:r>
      <w:r>
        <w:rPr>
          <w:lang w:val="en-US"/>
        </w:rPr>
        <w:t xml:space="preserve">former </w:t>
      </w:r>
      <w:r w:rsidRPr="007F63E0">
        <w:rPr>
          <w:lang w:val="en-US"/>
        </w:rPr>
        <w:t xml:space="preserve">wife to ransom and further jeopardizing her social position, knowing full well that the law allowed him to remarry up to three times before the divorce judgement became final, and four times thereafter, while the wife </w:t>
      </w:r>
      <w:r>
        <w:rPr>
          <w:lang w:val="en-US"/>
        </w:rPr>
        <w:t>had to</w:t>
      </w:r>
      <w:r w:rsidRPr="007F63E0">
        <w:rPr>
          <w:lang w:val="en-US"/>
        </w:rPr>
        <w:t xml:space="preserve"> wait for the divorce judgement to become </w:t>
      </w:r>
      <w:r w:rsidRPr="007F63E0">
        <w:rPr>
          <w:i/>
          <w:iCs/>
          <w:lang w:val="en-US"/>
        </w:rPr>
        <w:t>res judicata</w:t>
      </w:r>
      <w:r w:rsidRPr="007F63E0">
        <w:rPr>
          <w:lang w:val="en-US"/>
        </w:rPr>
        <w:t>.</w:t>
      </w:r>
    </w:p>
    <w:p w:rsidR="00005274" w:rsidRPr="007F63E0" w:rsidRDefault="00005274" w:rsidP="00DE205A">
      <w:pPr>
        <w:tabs>
          <w:tab w:val="left" w:pos="567"/>
          <w:tab w:val="left" w:pos="1134"/>
        </w:tabs>
        <w:spacing w:before="120" w:after="240"/>
        <w:ind w:left="1134" w:hanging="567"/>
        <w:rPr>
          <w:lang w:val="en-US"/>
        </w:rPr>
      </w:pPr>
      <w:r w:rsidRPr="007F63E0">
        <w:rPr>
          <w:lang w:val="en-US"/>
        </w:rPr>
        <w:t>2.</w:t>
      </w:r>
      <w:r w:rsidRPr="007F63E0">
        <w:rPr>
          <w:lang w:val="en-US"/>
        </w:rPr>
        <w:tab/>
        <w:t>Furthermore, in the same context, a married and/or divorced woman whose husband had abandoned the family home or failed to pay alimony, was obliged to file a complaint with the public prosecutor, who was at liberty to decide whether a criminal prosecution should be brought and thus whether the complaint should be taken up or dismissed.</w:t>
      </w:r>
    </w:p>
    <w:p w:rsidR="00005274" w:rsidRDefault="00005274" w:rsidP="00B07FBB">
      <w:pPr>
        <w:tabs>
          <w:tab w:val="left" w:pos="567"/>
        </w:tabs>
        <w:spacing w:before="120" w:after="240"/>
        <w:rPr>
          <w:lang w:val="en-US"/>
        </w:rPr>
      </w:pPr>
      <w:r>
        <w:rPr>
          <w:lang w:val="en-US"/>
        </w:rPr>
        <w:t>141</w:t>
      </w:r>
      <w:r w:rsidRPr="007F63E0">
        <w:rPr>
          <w:lang w:val="en-US"/>
        </w:rPr>
        <w:t>.</w:t>
      </w:r>
      <w:r w:rsidRPr="007F63E0">
        <w:rPr>
          <w:lang w:val="en-US"/>
        </w:rPr>
        <w:tab/>
        <w:t xml:space="preserve">In </w:t>
      </w:r>
      <w:r>
        <w:rPr>
          <w:lang w:val="en-US"/>
        </w:rPr>
        <w:t xml:space="preserve">the case of </w:t>
      </w:r>
      <w:r w:rsidRPr="007F63E0">
        <w:rPr>
          <w:lang w:val="en-US"/>
        </w:rPr>
        <w:t xml:space="preserve">prosecutions brought by the public prosecutor, the complaint was transmitted to the </w:t>
      </w:r>
      <w:r>
        <w:rPr>
          <w:lang w:val="en-US"/>
        </w:rPr>
        <w:t xml:space="preserve">judicial </w:t>
      </w:r>
      <w:r w:rsidRPr="007F63E0">
        <w:rPr>
          <w:lang w:val="en-US"/>
        </w:rPr>
        <w:t xml:space="preserve">police for the parties to be heard. </w:t>
      </w:r>
    </w:p>
    <w:p w:rsidR="00005274" w:rsidRPr="007F63E0" w:rsidRDefault="00005274" w:rsidP="00B07FBB">
      <w:pPr>
        <w:tabs>
          <w:tab w:val="left" w:pos="567"/>
        </w:tabs>
        <w:spacing w:before="120" w:after="240"/>
        <w:rPr>
          <w:lang w:val="en-US"/>
        </w:rPr>
      </w:pPr>
      <w:r>
        <w:rPr>
          <w:lang w:val="en-US"/>
        </w:rPr>
        <w:t>142.</w:t>
      </w:r>
      <w:r>
        <w:rPr>
          <w:lang w:val="en-US"/>
        </w:rPr>
        <w:tab/>
      </w:r>
      <w:r w:rsidRPr="007F63E0">
        <w:rPr>
          <w:lang w:val="en-US"/>
        </w:rPr>
        <w:t xml:space="preserve">This procedure for formalizing the complaint took several months, sometimes over a year or more, if the husband </w:t>
      </w:r>
      <w:r>
        <w:rPr>
          <w:lang w:val="en-US"/>
        </w:rPr>
        <w:t xml:space="preserve">concerned </w:t>
      </w:r>
      <w:r w:rsidRPr="007F63E0">
        <w:rPr>
          <w:lang w:val="en-US"/>
        </w:rPr>
        <w:t>was living abroad, notwithstanding the lengthy periods of time taken up by subsequent proceedings.</w:t>
      </w:r>
    </w:p>
    <w:p w:rsidR="00005274" w:rsidRPr="007F63E0" w:rsidRDefault="00005274" w:rsidP="00B07FBB">
      <w:pPr>
        <w:tabs>
          <w:tab w:val="left" w:pos="567"/>
        </w:tabs>
        <w:spacing w:before="120" w:after="240"/>
        <w:rPr>
          <w:lang w:val="en-US"/>
        </w:rPr>
      </w:pPr>
      <w:r>
        <w:rPr>
          <w:lang w:val="en-US"/>
        </w:rPr>
        <w:t>143</w:t>
      </w:r>
      <w:r w:rsidRPr="007F63E0">
        <w:rPr>
          <w:lang w:val="en-US"/>
        </w:rPr>
        <w:t>.</w:t>
      </w:r>
      <w:r w:rsidRPr="007F63E0">
        <w:rPr>
          <w:lang w:val="en-US"/>
        </w:rPr>
        <w:tab/>
        <w:t xml:space="preserve">In order to end this unfair situation </w:t>
      </w:r>
      <w:r>
        <w:rPr>
          <w:lang w:val="en-US"/>
        </w:rPr>
        <w:t>to which</w:t>
      </w:r>
      <w:r w:rsidRPr="007F63E0">
        <w:rPr>
          <w:lang w:val="en-US"/>
        </w:rPr>
        <w:t xml:space="preserve"> women</w:t>
      </w:r>
      <w:r>
        <w:rPr>
          <w:lang w:val="en-US"/>
        </w:rPr>
        <w:t xml:space="preserve"> were subjected, Act No. 90</w:t>
      </w:r>
      <w:r>
        <w:rPr>
          <w:lang w:val="en-US"/>
        </w:rPr>
        <w:noBreakHyphen/>
        <w:t>24 of 18 </w:t>
      </w:r>
      <w:r w:rsidRPr="007F63E0">
        <w:rPr>
          <w:lang w:val="en-US"/>
        </w:rPr>
        <w:t>August 1990</w:t>
      </w:r>
      <w:r>
        <w:rPr>
          <w:lang w:val="en-US"/>
        </w:rPr>
        <w:t xml:space="preserve"> was passed</w:t>
      </w:r>
      <w:r w:rsidRPr="007F63E0">
        <w:rPr>
          <w:lang w:val="en-US"/>
        </w:rPr>
        <w:t xml:space="preserve">, enabling the civil party, i.e. </w:t>
      </w:r>
      <w:r>
        <w:rPr>
          <w:lang w:val="en-US"/>
        </w:rPr>
        <w:t>either</w:t>
      </w:r>
      <w:r w:rsidRPr="007F63E0">
        <w:rPr>
          <w:lang w:val="en-US"/>
        </w:rPr>
        <w:t xml:space="preserve"> of the spouses, to </w:t>
      </w:r>
      <w:r>
        <w:rPr>
          <w:lang w:val="en-US"/>
        </w:rPr>
        <w:t>bring</w:t>
      </w:r>
      <w:r w:rsidRPr="007F63E0">
        <w:rPr>
          <w:lang w:val="en-US"/>
        </w:rPr>
        <w:t xml:space="preserve"> proceedings against the spouse </w:t>
      </w:r>
      <w:r>
        <w:rPr>
          <w:lang w:val="en-US"/>
        </w:rPr>
        <w:t>appearing</w:t>
      </w:r>
      <w:r w:rsidRPr="007F63E0">
        <w:rPr>
          <w:lang w:val="en-US"/>
        </w:rPr>
        <w:t xml:space="preserve"> before the criminal courts for abandoning the family home and failing to hand over a child to the person entitled to custody, in accordance with the conditions laid down in article 337 </w:t>
      </w:r>
      <w:r w:rsidRPr="00DE205A">
        <w:rPr>
          <w:i/>
          <w:lang w:val="en-US"/>
        </w:rPr>
        <w:t>bis</w:t>
      </w:r>
      <w:r w:rsidRPr="007F63E0">
        <w:rPr>
          <w:lang w:val="en-US"/>
        </w:rPr>
        <w:t xml:space="preserve"> of the Code of Criminal Procedure.</w:t>
      </w:r>
    </w:p>
    <w:p w:rsidR="00005274" w:rsidRDefault="00005274" w:rsidP="00B07FBB">
      <w:pPr>
        <w:tabs>
          <w:tab w:val="left" w:pos="567"/>
        </w:tabs>
        <w:spacing w:before="120" w:after="240"/>
        <w:rPr>
          <w:lang w:val="en-US"/>
        </w:rPr>
      </w:pPr>
      <w:r>
        <w:rPr>
          <w:lang w:val="en-US"/>
        </w:rPr>
        <w:t>144</w:t>
      </w:r>
      <w:r w:rsidRPr="007F63E0">
        <w:rPr>
          <w:lang w:val="en-US"/>
        </w:rPr>
        <w:t>.</w:t>
      </w:r>
      <w:r w:rsidRPr="007F63E0">
        <w:rPr>
          <w:lang w:val="en-US"/>
        </w:rPr>
        <w:tab/>
        <w:t xml:space="preserve">Such provisions are considered innovative as far as criminal law is concerned, and constitute a marked qualitative improvement </w:t>
      </w:r>
      <w:r>
        <w:rPr>
          <w:lang w:val="en-US"/>
        </w:rPr>
        <w:t>in</w:t>
      </w:r>
      <w:r w:rsidRPr="007F63E0">
        <w:rPr>
          <w:lang w:val="en-US"/>
        </w:rPr>
        <w:t xml:space="preserve"> the Algerian criminal justice system, since </w:t>
      </w:r>
      <w:r>
        <w:rPr>
          <w:lang w:val="en-US"/>
        </w:rPr>
        <w:t xml:space="preserve">the role of </w:t>
      </w:r>
      <w:r w:rsidRPr="007F63E0">
        <w:rPr>
          <w:lang w:val="en-US"/>
        </w:rPr>
        <w:t>the public prosecutor, who traditionally initiated criminal proceedings and decided on the follow</w:t>
      </w:r>
      <w:r w:rsidRPr="007F63E0">
        <w:rPr>
          <w:lang w:val="en-US"/>
        </w:rPr>
        <w:noBreakHyphen/>
        <w:t>up to complaints</w:t>
      </w:r>
      <w:r>
        <w:rPr>
          <w:lang w:val="en-US"/>
        </w:rPr>
        <w:t>,</w:t>
      </w:r>
      <w:r w:rsidRPr="007F63E0">
        <w:rPr>
          <w:lang w:val="en-US"/>
        </w:rPr>
        <w:t xml:space="preserve"> </w:t>
      </w:r>
      <w:r>
        <w:rPr>
          <w:lang w:val="en-US"/>
        </w:rPr>
        <w:t>is now restricted under</w:t>
      </w:r>
      <w:r w:rsidRPr="007F63E0">
        <w:rPr>
          <w:lang w:val="en-US"/>
        </w:rPr>
        <w:t xml:space="preserve"> the above</w:t>
      </w:r>
      <w:r w:rsidRPr="007F63E0">
        <w:rPr>
          <w:lang w:val="en-US"/>
        </w:rPr>
        <w:noBreakHyphen/>
        <w:t xml:space="preserve">mentioned article 337 </w:t>
      </w:r>
      <w:r w:rsidRPr="00DE205A">
        <w:rPr>
          <w:i/>
          <w:lang w:val="en-US"/>
        </w:rPr>
        <w:t>bis</w:t>
      </w:r>
      <w:r w:rsidRPr="007F63E0">
        <w:rPr>
          <w:lang w:val="en-US"/>
        </w:rPr>
        <w:t xml:space="preserve"> </w:t>
      </w:r>
      <w:r>
        <w:rPr>
          <w:lang w:val="en-US"/>
        </w:rPr>
        <w:t>to determining</w:t>
      </w:r>
      <w:r w:rsidRPr="007F63E0">
        <w:rPr>
          <w:lang w:val="en-US"/>
        </w:rPr>
        <w:t xml:space="preserve"> the amount of the security </w:t>
      </w:r>
      <w:r>
        <w:rPr>
          <w:lang w:val="en-US"/>
        </w:rPr>
        <w:t xml:space="preserve">that needs </w:t>
      </w:r>
      <w:r w:rsidRPr="007F63E0">
        <w:rPr>
          <w:lang w:val="en-US"/>
        </w:rPr>
        <w:t>to be paid by the civil party</w:t>
      </w:r>
      <w:r>
        <w:rPr>
          <w:lang w:val="en-US"/>
        </w:rPr>
        <w:t>, and he</w:t>
      </w:r>
      <w:r w:rsidRPr="007F63E0">
        <w:rPr>
          <w:lang w:val="en-US"/>
        </w:rPr>
        <w:t xml:space="preserve"> </w:t>
      </w:r>
      <w:r>
        <w:rPr>
          <w:lang w:val="en-US"/>
        </w:rPr>
        <w:t xml:space="preserve">is </w:t>
      </w:r>
      <w:r w:rsidRPr="007F63E0">
        <w:rPr>
          <w:lang w:val="en-US"/>
        </w:rPr>
        <w:t xml:space="preserve">no </w:t>
      </w:r>
      <w:r>
        <w:rPr>
          <w:lang w:val="en-US"/>
        </w:rPr>
        <w:t>longer authorized</w:t>
      </w:r>
      <w:r w:rsidRPr="007F63E0">
        <w:rPr>
          <w:lang w:val="en-US"/>
        </w:rPr>
        <w:t xml:space="preserve"> to review or decide on the admissibility of the complaint, since such cases are brought directly before the criminal courts.</w:t>
      </w:r>
    </w:p>
    <w:p w:rsidR="00005274" w:rsidRPr="007F63E0" w:rsidRDefault="00005274" w:rsidP="00B07FBB">
      <w:pPr>
        <w:tabs>
          <w:tab w:val="left" w:pos="567"/>
        </w:tabs>
        <w:spacing w:before="120" w:after="240"/>
        <w:rPr>
          <w:lang w:val="en-US"/>
        </w:rPr>
      </w:pPr>
      <w:r>
        <w:rPr>
          <w:lang w:val="en-US"/>
        </w:rPr>
        <w:t>145</w:t>
      </w:r>
      <w:r w:rsidRPr="007F63E0">
        <w:rPr>
          <w:lang w:val="en-US"/>
        </w:rPr>
        <w:t>.</w:t>
      </w:r>
      <w:r w:rsidRPr="007F63E0">
        <w:rPr>
          <w:lang w:val="en-US"/>
        </w:rPr>
        <w:tab/>
        <w:t xml:space="preserve">Article 337 </w:t>
      </w:r>
      <w:r w:rsidRPr="00DE205A">
        <w:rPr>
          <w:i/>
          <w:lang w:val="en-US"/>
        </w:rPr>
        <w:t>bis</w:t>
      </w:r>
      <w:r w:rsidRPr="007F63E0">
        <w:rPr>
          <w:lang w:val="en-US"/>
        </w:rPr>
        <w:t xml:space="preserve"> of the Code of Criminal Procedure (Act No. 90</w:t>
      </w:r>
      <w:r w:rsidRPr="007F63E0">
        <w:rPr>
          <w:lang w:val="en-US"/>
        </w:rPr>
        <w:noBreakHyphen/>
        <w:t>24 of 18 August 1990) states</w:t>
      </w:r>
      <w:r>
        <w:rPr>
          <w:lang w:val="en-US"/>
        </w:rPr>
        <w:t xml:space="preserve"> that</w:t>
      </w:r>
      <w:r w:rsidRPr="007F63E0">
        <w:rPr>
          <w:lang w:val="en-US"/>
        </w:rPr>
        <w:t xml:space="preserve">: “The civil party may take direct proceedings against an accused person in the following cases: abandonment of the family; failure to hand over a child to the person entitled to custody; violation of domestic privacy; defamation; and issuing </w:t>
      </w:r>
      <w:r>
        <w:rPr>
          <w:lang w:val="en-US"/>
        </w:rPr>
        <w:t>an uncovered</w:t>
      </w:r>
      <w:r w:rsidRPr="007F63E0">
        <w:rPr>
          <w:lang w:val="en-US"/>
        </w:rPr>
        <w:t xml:space="preserve"> cheque. In other cases, direct proceedings must be authorized by the prosecution service. A civil party instituting court proceedings, pursuant to the preceding paragraphs, must first provide the registrar with a deposit, the amount of which shall be set by the public prosecutor. In the writ of summons, the civil party shall </w:t>
      </w:r>
      <w:r>
        <w:rPr>
          <w:lang w:val="en-US"/>
        </w:rPr>
        <w:t>opt for</w:t>
      </w:r>
      <w:r w:rsidRPr="007F63E0">
        <w:rPr>
          <w:lang w:val="en-US"/>
        </w:rPr>
        <w:t xml:space="preserve"> jurisdiction </w:t>
      </w:r>
      <w:r>
        <w:rPr>
          <w:lang w:val="en-US"/>
        </w:rPr>
        <w:t>with</w:t>
      </w:r>
      <w:r w:rsidRPr="007F63E0">
        <w:rPr>
          <w:lang w:val="en-US"/>
        </w:rPr>
        <w:t>in the judicial district of the court</w:t>
      </w:r>
      <w:r>
        <w:rPr>
          <w:lang w:val="en-US"/>
        </w:rPr>
        <w:t xml:space="preserve"> dealing with the case</w:t>
      </w:r>
      <w:r w:rsidRPr="007F63E0">
        <w:rPr>
          <w:lang w:val="en-US"/>
        </w:rPr>
        <w:t>, unless the civil party is domiciled there</w:t>
      </w:r>
      <w:r>
        <w:rPr>
          <w:lang w:val="en-US"/>
        </w:rPr>
        <w:t>, subject otherwise to</w:t>
      </w:r>
      <w:r w:rsidRPr="007F63E0">
        <w:rPr>
          <w:lang w:val="en-US"/>
        </w:rPr>
        <w:t xml:space="preserve"> the summons </w:t>
      </w:r>
      <w:r>
        <w:rPr>
          <w:lang w:val="en-US"/>
        </w:rPr>
        <w:t>being</w:t>
      </w:r>
      <w:r w:rsidRPr="007F63E0">
        <w:rPr>
          <w:lang w:val="en-US"/>
        </w:rPr>
        <w:t xml:space="preserve"> declared inadmissible.”</w:t>
      </w:r>
      <w:r>
        <w:rPr>
          <w:lang w:val="en-US"/>
        </w:rPr>
        <w:t xml:space="preserve"> </w:t>
      </w:r>
    </w:p>
    <w:p w:rsidR="00005274" w:rsidRPr="007F63E0" w:rsidRDefault="00005274" w:rsidP="00DE205A">
      <w:pPr>
        <w:tabs>
          <w:tab w:val="left" w:pos="567"/>
          <w:tab w:val="left" w:pos="1134"/>
        </w:tabs>
        <w:spacing w:before="120" w:after="240"/>
        <w:ind w:left="1134" w:hanging="567"/>
        <w:rPr>
          <w:lang w:val="en-US"/>
        </w:rPr>
      </w:pPr>
      <w:r>
        <w:rPr>
          <w:lang w:val="en-US"/>
        </w:rPr>
        <w:t>3</w:t>
      </w:r>
      <w:r w:rsidRPr="007F63E0">
        <w:rPr>
          <w:lang w:val="en-US"/>
        </w:rPr>
        <w:t>.</w:t>
      </w:r>
      <w:r w:rsidRPr="007F63E0">
        <w:rPr>
          <w:lang w:val="en-US"/>
        </w:rPr>
        <w:tab/>
        <w:t xml:space="preserve">With regard to the </w:t>
      </w:r>
      <w:r>
        <w:rPr>
          <w:lang w:val="en-US"/>
        </w:rPr>
        <w:t>admission of women to</w:t>
      </w:r>
      <w:r w:rsidRPr="007F63E0">
        <w:rPr>
          <w:lang w:val="en-US"/>
        </w:rPr>
        <w:t xml:space="preserve"> the criminal justice system other than as judges or police officers, it </w:t>
      </w:r>
      <w:r>
        <w:rPr>
          <w:lang w:val="en-US"/>
        </w:rPr>
        <w:t>may</w:t>
      </w:r>
      <w:r w:rsidRPr="007F63E0">
        <w:rPr>
          <w:lang w:val="en-US"/>
        </w:rPr>
        <w:t xml:space="preserve"> be </w:t>
      </w:r>
      <w:r>
        <w:rPr>
          <w:lang w:val="en-US"/>
        </w:rPr>
        <w:t>noted</w:t>
      </w:r>
      <w:r w:rsidRPr="007F63E0">
        <w:rPr>
          <w:lang w:val="en-US"/>
        </w:rPr>
        <w:t xml:space="preserve"> that, as citizens, women, like men, are called as jurors in the criminal courts. In this regard, article 261 of the Code of Criminal Procedure provides that “jury service </w:t>
      </w:r>
      <w:r>
        <w:rPr>
          <w:lang w:val="en-US"/>
        </w:rPr>
        <w:t>may</w:t>
      </w:r>
      <w:r w:rsidRPr="007F63E0">
        <w:rPr>
          <w:lang w:val="en-US"/>
        </w:rPr>
        <w:t xml:space="preserve"> be performed by persons of either sex, </w:t>
      </w:r>
      <w:r>
        <w:rPr>
          <w:lang w:val="en-US"/>
        </w:rPr>
        <w:t xml:space="preserve">who must be </w:t>
      </w:r>
      <w:r w:rsidRPr="007F63E0">
        <w:rPr>
          <w:lang w:val="en-US"/>
        </w:rPr>
        <w:t>of Algerian nationality and at least 30 years of age, who are literate, enjoy civic, civil and family rights, and are free from any form of legal incapacity or incompatibility as set forth in articles 262 and 263”.</w:t>
      </w:r>
    </w:p>
    <w:p w:rsidR="00005274" w:rsidRPr="007F63E0" w:rsidRDefault="00005274" w:rsidP="00B07FBB">
      <w:pPr>
        <w:tabs>
          <w:tab w:val="left" w:pos="567"/>
        </w:tabs>
        <w:spacing w:before="120" w:after="240"/>
        <w:rPr>
          <w:lang w:val="en-US"/>
        </w:rPr>
      </w:pPr>
      <w:r>
        <w:rPr>
          <w:lang w:val="en-US"/>
        </w:rPr>
        <w:t>146</w:t>
      </w:r>
      <w:r w:rsidRPr="007F63E0">
        <w:rPr>
          <w:lang w:val="en-US"/>
        </w:rPr>
        <w:t>.</w:t>
      </w:r>
      <w:r w:rsidRPr="007F63E0">
        <w:rPr>
          <w:lang w:val="en-US"/>
        </w:rPr>
        <w:tab/>
        <w:t>The cases of legal incapacity listed in article 262 of the Code concern persons with a criminal record.</w:t>
      </w:r>
    </w:p>
    <w:p w:rsidR="00005274" w:rsidRPr="007F63E0" w:rsidRDefault="00005274" w:rsidP="00B07FBB">
      <w:pPr>
        <w:tabs>
          <w:tab w:val="left" w:pos="567"/>
        </w:tabs>
        <w:spacing w:before="120" w:after="240"/>
        <w:rPr>
          <w:lang w:val="en-US"/>
        </w:rPr>
      </w:pPr>
      <w:r>
        <w:rPr>
          <w:lang w:val="en-US"/>
        </w:rPr>
        <w:t>147</w:t>
      </w:r>
      <w:r w:rsidRPr="007F63E0">
        <w:rPr>
          <w:lang w:val="en-US"/>
        </w:rPr>
        <w:t>.</w:t>
      </w:r>
      <w:r w:rsidRPr="007F63E0">
        <w:rPr>
          <w:lang w:val="en-US"/>
        </w:rPr>
        <w:tab/>
        <w:t xml:space="preserve">The cases of </w:t>
      </w:r>
      <w:r>
        <w:rPr>
          <w:lang w:val="en-US"/>
        </w:rPr>
        <w:t>incompatibility</w:t>
      </w:r>
      <w:r w:rsidRPr="007F63E0">
        <w:rPr>
          <w:lang w:val="en-US"/>
        </w:rPr>
        <w:t xml:space="preserve"> listed in article 263 concern members of the Government and other civil servants whose duties are incompatible with those of a juror.</w:t>
      </w:r>
    </w:p>
    <w:p w:rsidR="00005274" w:rsidRPr="007F63E0" w:rsidRDefault="00005274" w:rsidP="00DE205A">
      <w:pPr>
        <w:tabs>
          <w:tab w:val="left" w:pos="567"/>
          <w:tab w:val="left" w:pos="1134"/>
        </w:tabs>
        <w:spacing w:before="120" w:after="240"/>
        <w:ind w:left="1134" w:hanging="567"/>
        <w:rPr>
          <w:lang w:val="en-US"/>
        </w:rPr>
      </w:pPr>
      <w:r>
        <w:rPr>
          <w:lang w:val="en-US"/>
        </w:rPr>
        <w:t>4</w:t>
      </w:r>
      <w:r w:rsidRPr="007F63E0">
        <w:rPr>
          <w:lang w:val="en-US"/>
        </w:rPr>
        <w:t>.</w:t>
      </w:r>
      <w:r w:rsidRPr="007F63E0">
        <w:rPr>
          <w:lang w:val="en-US"/>
        </w:rPr>
        <w:tab/>
        <w:t xml:space="preserve">In the same context, women also participate in the criminal justice system through </w:t>
      </w:r>
      <w:r>
        <w:rPr>
          <w:lang w:val="en-US"/>
        </w:rPr>
        <w:t>trial</w:t>
      </w:r>
      <w:r w:rsidRPr="007F63E0">
        <w:rPr>
          <w:lang w:val="en-US"/>
        </w:rPr>
        <w:t xml:space="preserve"> courts. </w:t>
      </w:r>
    </w:p>
    <w:p w:rsidR="00005274" w:rsidRDefault="00005274" w:rsidP="00B07FBB">
      <w:pPr>
        <w:pStyle w:val="Header"/>
        <w:tabs>
          <w:tab w:val="clear" w:pos="4320"/>
          <w:tab w:val="clear" w:pos="8640"/>
          <w:tab w:val="left" w:pos="567"/>
        </w:tabs>
        <w:spacing w:after="240"/>
        <w:jc w:val="center"/>
        <w:rPr>
          <w:b/>
        </w:rPr>
      </w:pPr>
      <w:r w:rsidRPr="005413FF">
        <w:rPr>
          <w:b/>
        </w:rPr>
        <w:t>Articles 4 and 5:</w:t>
      </w:r>
      <w:r>
        <w:rPr>
          <w:b/>
        </w:rPr>
        <w:t xml:space="preserve"> </w:t>
      </w:r>
      <w:r w:rsidRPr="005413FF">
        <w:rPr>
          <w:b/>
        </w:rPr>
        <w:t>Restrictions on the rights recognized by the Covenant</w:t>
      </w:r>
    </w:p>
    <w:p w:rsidR="00005274" w:rsidRPr="00542568" w:rsidRDefault="00005274" w:rsidP="00B07FBB">
      <w:pPr>
        <w:pStyle w:val="Header"/>
        <w:tabs>
          <w:tab w:val="clear" w:pos="4320"/>
          <w:tab w:val="clear" w:pos="8640"/>
          <w:tab w:val="left" w:pos="567"/>
        </w:tabs>
        <w:spacing w:after="240"/>
        <w:rPr>
          <w:b/>
        </w:rPr>
      </w:pPr>
      <w:r w:rsidRPr="00542568">
        <w:rPr>
          <w:b/>
        </w:rPr>
        <w:t>Br</w:t>
      </w:r>
      <w:r>
        <w:rPr>
          <w:b/>
        </w:rPr>
        <w:t xml:space="preserve">ief reminder of the conditions for </w:t>
      </w:r>
      <w:r w:rsidRPr="00542568">
        <w:rPr>
          <w:b/>
        </w:rPr>
        <w:t>declaring a state of emergency</w:t>
      </w:r>
    </w:p>
    <w:p w:rsidR="00005274" w:rsidRPr="00542568" w:rsidRDefault="00005274" w:rsidP="00B07FBB">
      <w:pPr>
        <w:tabs>
          <w:tab w:val="left" w:pos="567"/>
        </w:tabs>
        <w:spacing w:before="120" w:after="240"/>
        <w:rPr>
          <w:lang w:val="en-US"/>
        </w:rPr>
      </w:pPr>
      <w:r>
        <w:rPr>
          <w:lang w:val="en-US"/>
        </w:rPr>
        <w:t>148</w:t>
      </w:r>
      <w:r w:rsidRPr="00542568">
        <w:rPr>
          <w:lang w:val="en-US"/>
        </w:rPr>
        <w:t>.</w:t>
      </w:r>
      <w:r w:rsidRPr="00542568">
        <w:rPr>
          <w:lang w:val="en-US"/>
        </w:rPr>
        <w:tab/>
      </w:r>
      <w:r>
        <w:rPr>
          <w:lang w:val="en-US"/>
        </w:rPr>
        <w:t>In view of</w:t>
      </w:r>
      <w:r w:rsidRPr="00542568">
        <w:rPr>
          <w:lang w:val="en-US"/>
        </w:rPr>
        <w:t xml:space="preserve"> the very serious situation of insurrection and subversion that ha</w:t>
      </w:r>
      <w:r>
        <w:rPr>
          <w:lang w:val="en-US"/>
        </w:rPr>
        <w:t>d</w:t>
      </w:r>
      <w:r w:rsidRPr="00542568">
        <w:rPr>
          <w:lang w:val="en-US"/>
        </w:rPr>
        <w:t xml:space="preserve"> beset the country </w:t>
      </w:r>
      <w:r>
        <w:rPr>
          <w:lang w:val="en-US"/>
        </w:rPr>
        <w:t>starting in</w:t>
      </w:r>
      <w:r w:rsidRPr="00542568">
        <w:rPr>
          <w:lang w:val="en-US"/>
        </w:rPr>
        <w:t xml:space="preserve"> 1991, </w:t>
      </w:r>
      <w:r>
        <w:rPr>
          <w:lang w:val="en-US"/>
        </w:rPr>
        <w:t xml:space="preserve">some </w:t>
      </w:r>
      <w:r w:rsidRPr="00542568">
        <w:rPr>
          <w:lang w:val="en-US"/>
        </w:rPr>
        <w:t xml:space="preserve">exceptional measures were taken as a matter of absolute necessity, including the </w:t>
      </w:r>
      <w:r>
        <w:rPr>
          <w:lang w:val="en-US"/>
        </w:rPr>
        <w:t>proclamation</w:t>
      </w:r>
      <w:r w:rsidRPr="00542568">
        <w:rPr>
          <w:lang w:val="en-US"/>
        </w:rPr>
        <w:t xml:space="preserve"> of a state of emergency in February 1992, pursuant to article 86 of the Constitution of 23 February 1989 and article 4 of the International Covenant on Civil and Political Rights.</w:t>
      </w:r>
    </w:p>
    <w:p w:rsidR="00005274" w:rsidRPr="00542568" w:rsidRDefault="00005274" w:rsidP="00B07FBB">
      <w:pPr>
        <w:tabs>
          <w:tab w:val="left" w:pos="567"/>
        </w:tabs>
        <w:spacing w:before="120" w:after="240"/>
        <w:rPr>
          <w:lang w:val="en-US"/>
        </w:rPr>
      </w:pPr>
      <w:r>
        <w:rPr>
          <w:lang w:val="en-US"/>
        </w:rPr>
        <w:t>14</w:t>
      </w:r>
      <w:r w:rsidRPr="00542568">
        <w:rPr>
          <w:lang w:val="en-US"/>
        </w:rPr>
        <w:t>9.</w:t>
      </w:r>
      <w:r w:rsidRPr="00542568">
        <w:rPr>
          <w:lang w:val="en-US"/>
        </w:rPr>
        <w:tab/>
        <w:t>In accordance with the procedures set forth in article 4, paragraph 3, of the Covenant, the Algerian Government notified the Secretary</w:t>
      </w:r>
      <w:r w:rsidRPr="00542568">
        <w:rPr>
          <w:lang w:val="en-US"/>
        </w:rPr>
        <w:noBreakHyphen/>
        <w:t>General of the United Nations of the proclamation o</w:t>
      </w:r>
      <w:r>
        <w:rPr>
          <w:lang w:val="en-US"/>
        </w:rPr>
        <w:t>n</w:t>
      </w:r>
      <w:r w:rsidRPr="00542568">
        <w:rPr>
          <w:lang w:val="en-US"/>
        </w:rPr>
        <w:t xml:space="preserve"> 13 February 1992. No restrictions or derogations were imposed with regard to the enjoyment of the rights referred to in paragraph 2 of the said article. The proclamation stipulates that</w:t>
      </w:r>
      <w:r>
        <w:rPr>
          <w:lang w:val="en-US"/>
        </w:rPr>
        <w:t>:</w:t>
      </w:r>
      <w:r w:rsidRPr="00542568">
        <w:rPr>
          <w:lang w:val="en-US"/>
        </w:rPr>
        <w:t xml:space="preserve"> “</w:t>
      </w:r>
      <w:r>
        <w:rPr>
          <w:lang w:val="en-US"/>
        </w:rPr>
        <w:t>T</w:t>
      </w:r>
      <w:r w:rsidRPr="00542568">
        <w:rPr>
          <w:lang w:val="en-US"/>
        </w:rPr>
        <w:t xml:space="preserve">he establishment of the state of emergency, which is essentially intended to restore public order, to safeguard persons and property, and to ensure the proper functioning of public institutions and services, does not interrupt the democratic process, while the exercise of fundamental rights and freedoms continues to be guaranteed”. Overall, Algeria used the </w:t>
      </w:r>
      <w:r>
        <w:rPr>
          <w:lang w:val="en-US"/>
        </w:rPr>
        <w:t xml:space="preserve">full existing </w:t>
      </w:r>
      <w:r w:rsidRPr="00542568">
        <w:rPr>
          <w:lang w:val="en-US"/>
        </w:rPr>
        <w:t>resources of constitutional law, without creating any jurisprudence of exception.</w:t>
      </w:r>
    </w:p>
    <w:p w:rsidR="00005274" w:rsidRDefault="00005274" w:rsidP="00B07FBB">
      <w:pPr>
        <w:tabs>
          <w:tab w:val="left" w:pos="567"/>
        </w:tabs>
        <w:spacing w:before="120" w:after="240"/>
        <w:rPr>
          <w:lang w:val="en-US"/>
        </w:rPr>
      </w:pPr>
      <w:r>
        <w:rPr>
          <w:lang w:val="en-US"/>
        </w:rPr>
        <w:t>15</w:t>
      </w:r>
      <w:r w:rsidRPr="00542568">
        <w:rPr>
          <w:lang w:val="en-US"/>
        </w:rPr>
        <w:t>0.</w:t>
      </w:r>
      <w:r w:rsidRPr="00542568">
        <w:rPr>
          <w:lang w:val="en-US"/>
        </w:rPr>
        <w:tab/>
        <w:t>At the practical level, the public authorities ensured strict respect for the principle of proportionality between the seriousness of the crisis and the me</w:t>
      </w:r>
      <w:r>
        <w:rPr>
          <w:lang w:val="en-US"/>
        </w:rPr>
        <w:t>asures taken to address it. The </w:t>
      </w:r>
      <w:r w:rsidRPr="00542568">
        <w:rPr>
          <w:lang w:val="en-US"/>
        </w:rPr>
        <w:t xml:space="preserve">purpose of the measures taken was to overcome the </w:t>
      </w:r>
      <w:r>
        <w:rPr>
          <w:lang w:val="en-US"/>
        </w:rPr>
        <w:t>dangers</w:t>
      </w:r>
      <w:r w:rsidRPr="00542568">
        <w:rPr>
          <w:lang w:val="en-US"/>
        </w:rPr>
        <w:t xml:space="preserve"> desc</w:t>
      </w:r>
      <w:r>
        <w:rPr>
          <w:lang w:val="en-US"/>
        </w:rPr>
        <w:t>ribed in article 87 of the 1989 </w:t>
      </w:r>
      <w:r w:rsidRPr="00542568">
        <w:rPr>
          <w:lang w:val="en-US"/>
        </w:rPr>
        <w:t>Constitution and article 91 of the revised Constitution of 1996 (</w:t>
      </w:r>
      <w:r>
        <w:rPr>
          <w:lang w:val="en-US"/>
        </w:rPr>
        <w:t xml:space="preserve">such as </w:t>
      </w:r>
      <w:r w:rsidRPr="00542568">
        <w:rPr>
          <w:lang w:val="en-US"/>
        </w:rPr>
        <w:t xml:space="preserve">a serious attack against the country’s institutions through a public </w:t>
      </w:r>
      <w:r>
        <w:rPr>
          <w:lang w:val="en-US"/>
        </w:rPr>
        <w:t>call to</w:t>
      </w:r>
      <w:r w:rsidRPr="00542568">
        <w:rPr>
          <w:lang w:val="en-US"/>
        </w:rPr>
        <w:t xml:space="preserve"> disobedience of the security forces launched by the leaders of a political party, </w:t>
      </w:r>
      <w:r>
        <w:rPr>
          <w:lang w:val="en-US"/>
        </w:rPr>
        <w:t xml:space="preserve">or </w:t>
      </w:r>
      <w:r w:rsidRPr="00542568">
        <w:rPr>
          <w:lang w:val="en-US"/>
        </w:rPr>
        <w:t xml:space="preserve">the expressed desire to disband the police force and replace it with “vice squads”, </w:t>
      </w:r>
      <w:r>
        <w:rPr>
          <w:lang w:val="en-US"/>
        </w:rPr>
        <w:t xml:space="preserve">or </w:t>
      </w:r>
      <w:r w:rsidRPr="00542568">
        <w:rPr>
          <w:lang w:val="en-US"/>
        </w:rPr>
        <w:t xml:space="preserve">armed attacks upon the police and the military, </w:t>
      </w:r>
      <w:r>
        <w:rPr>
          <w:lang w:val="en-US"/>
        </w:rPr>
        <w:t xml:space="preserve">or the </w:t>
      </w:r>
      <w:r w:rsidRPr="00542568">
        <w:rPr>
          <w:lang w:val="en-US"/>
        </w:rPr>
        <w:t xml:space="preserve">sabotage of State institutions </w:t>
      </w:r>
      <w:r>
        <w:rPr>
          <w:lang w:val="en-US"/>
        </w:rPr>
        <w:t>and the</w:t>
      </w:r>
      <w:r w:rsidRPr="00542568">
        <w:rPr>
          <w:lang w:val="en-US"/>
        </w:rPr>
        <w:t xml:space="preserve"> destruction of public property).</w:t>
      </w:r>
    </w:p>
    <w:p w:rsidR="00005274" w:rsidRDefault="00005274" w:rsidP="00B07FBB">
      <w:pPr>
        <w:tabs>
          <w:tab w:val="left" w:pos="567"/>
        </w:tabs>
        <w:spacing w:before="120" w:after="240"/>
        <w:rPr>
          <w:lang w:val="en-US"/>
        </w:rPr>
      </w:pPr>
      <w:r>
        <w:rPr>
          <w:lang w:val="en-US"/>
        </w:rPr>
        <w:t>151.</w:t>
      </w:r>
      <w:r>
        <w:rPr>
          <w:lang w:val="en-US"/>
        </w:rPr>
        <w:tab/>
        <w:t>If one compares the measures that remain in force today with all those that were decided under conditions of emergency and necessity, it is clear that most of those earlier measures have by now been lifted. In other words, as a legal measure the state of emergency no longer jeopardizes the exercise of individual and collective liberties, which are now governed by laws and regulations that deal with specific aspects, such as public meetings and demonstrations, or the activities of political parties and those of associations, to name but a few.</w:t>
      </w:r>
    </w:p>
    <w:p w:rsidR="00005274" w:rsidRDefault="00005274" w:rsidP="00B07FBB">
      <w:pPr>
        <w:tabs>
          <w:tab w:val="left" w:pos="567"/>
        </w:tabs>
        <w:spacing w:before="120" w:after="240"/>
        <w:rPr>
          <w:lang w:val="en-US"/>
        </w:rPr>
      </w:pPr>
      <w:r>
        <w:rPr>
          <w:lang w:val="en-US"/>
        </w:rPr>
        <w:t>152</w:t>
      </w:r>
      <w:r>
        <w:rPr>
          <w:lang w:val="en-US"/>
        </w:rPr>
        <w:tab/>
        <w:t>The purpose of maintaining the state of emergency is merely to ensure proper coordination between the security services, in order to eliminate the remaining patches of insecurity, kept alive by terrorist groups, which are dedicated to the use of violence and attacks on human life and individual and collective property. The state of emergency itself will be lifted only when the Algerian authorities are confident that the conditions that gave rise to it in the first place have completely disappeared.</w:t>
      </w:r>
    </w:p>
    <w:p w:rsidR="00005274" w:rsidRPr="00E0641A" w:rsidRDefault="00005274" w:rsidP="00B07FBB">
      <w:pPr>
        <w:pStyle w:val="BodyText1"/>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E0641A">
        <w:rPr>
          <w:rFonts w:ascii="Times New Roman Bold" w:hAnsi="Times New Roman Bold"/>
          <w:b/>
          <w:lang w:val="en-GB"/>
        </w:rPr>
        <w:t xml:space="preserve">Article 6: </w:t>
      </w:r>
      <w:r>
        <w:rPr>
          <w:rFonts w:ascii="Times New Roman Bold" w:hAnsi="Times New Roman Bold"/>
          <w:b/>
          <w:lang w:val="en-GB"/>
        </w:rPr>
        <w:t>R</w:t>
      </w:r>
      <w:r w:rsidRPr="00E0641A">
        <w:rPr>
          <w:rFonts w:ascii="Times New Roman Bold" w:hAnsi="Times New Roman Bold"/>
          <w:b/>
          <w:lang w:val="en-GB"/>
        </w:rPr>
        <w:t>ight to work</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5"/>
        <w:rPr>
          <w:lang w:val="en-GB"/>
        </w:rPr>
      </w:pPr>
      <w:r w:rsidRPr="00280C15">
        <w:rPr>
          <w:lang w:val="en-GB"/>
        </w:rPr>
        <w:t>All Algeria’s Constitutions since independence have r</w:t>
      </w:r>
      <w:r>
        <w:rPr>
          <w:lang w:val="en-GB"/>
        </w:rPr>
        <w:t>ecognized the right to work. As </w:t>
      </w:r>
      <w:r w:rsidRPr="00280C15">
        <w:rPr>
          <w:lang w:val="en-GB"/>
        </w:rPr>
        <w:t xml:space="preserve">stated in the Organization Act of 28 November 1996 </w:t>
      </w:r>
      <w:r>
        <w:rPr>
          <w:lang w:val="en-GB"/>
        </w:rPr>
        <w:t>(</w:t>
      </w:r>
      <w:r w:rsidRPr="00280C15">
        <w:rPr>
          <w:lang w:val="en-GB"/>
        </w:rPr>
        <w:t>art</w:t>
      </w:r>
      <w:r>
        <w:rPr>
          <w:lang w:val="en-GB"/>
        </w:rPr>
        <w:t>.</w:t>
      </w:r>
      <w:r w:rsidRPr="00280C15">
        <w:rPr>
          <w:lang w:val="en-GB"/>
        </w:rPr>
        <w:t xml:space="preserve"> 55</w:t>
      </w:r>
      <w:r>
        <w:rPr>
          <w:lang w:val="en-GB"/>
        </w:rPr>
        <w:t>):</w:t>
      </w:r>
      <w:r w:rsidRPr="00280C15">
        <w:rPr>
          <w:lang w:val="en-GB"/>
        </w:rPr>
        <w:t xml:space="preserve"> “</w:t>
      </w:r>
      <w:r>
        <w:rPr>
          <w:lang w:val="en-GB"/>
        </w:rPr>
        <w:t>A</w:t>
      </w:r>
      <w:r w:rsidRPr="00280C15">
        <w:rPr>
          <w:lang w:val="en-GB"/>
        </w:rPr>
        <w:t>ll citizens have the right to work”.</w:t>
      </w:r>
    </w:p>
    <w:p w:rsidR="00005274" w:rsidRPr="00280C15" w:rsidRDefault="00005274" w:rsidP="00246960">
      <w:pPr>
        <w:numPr>
          <w:ilvl w:val="0"/>
          <w:numId w:val="37"/>
        </w:numPr>
        <w:tabs>
          <w:tab w:val="left" w:pos="567"/>
          <w:tab w:val="num" w:pos="851"/>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It may be noted that following the structural adjustment programme, the gradual modernization of corporations and the privatization of some of these, the Algerian economy has started to grow again</w:t>
      </w:r>
      <w:r>
        <w:rPr>
          <w:lang w:val="en-GB"/>
        </w:rPr>
        <w:t>, which</w:t>
      </w:r>
      <w:r w:rsidRPr="00280C15">
        <w:rPr>
          <w:lang w:val="en-GB"/>
        </w:rPr>
        <w:t xml:space="preserve"> has </w:t>
      </w:r>
      <w:r>
        <w:rPr>
          <w:lang w:val="en-GB"/>
        </w:rPr>
        <w:t xml:space="preserve">naturally </w:t>
      </w:r>
      <w:r w:rsidRPr="00280C15">
        <w:rPr>
          <w:lang w:val="en-GB"/>
        </w:rPr>
        <w:t>affected employment, especially since the State has introduced measures to encourage a return to work.</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It may be recalled that the 1989 Constitution, as amended in 1996, broke off completely from the previous system and established the fo</w:t>
      </w:r>
      <w:r>
        <w:rPr>
          <w:lang w:val="en-GB"/>
        </w:rPr>
        <w:t>llowing fundamental principles:</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F</w:t>
      </w:r>
      <w:r w:rsidRPr="00280C15">
        <w:rPr>
          <w:rFonts w:ascii="Times New Roman" w:hAnsi="Times New Roman"/>
          <w:lang w:val="en-GB"/>
        </w:rPr>
        <w:t>reedom of association (art. 43)</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R</w:t>
      </w:r>
      <w:r w:rsidRPr="00280C15">
        <w:rPr>
          <w:rFonts w:ascii="Times New Roman" w:hAnsi="Times New Roman"/>
          <w:lang w:val="en-GB"/>
        </w:rPr>
        <w:t>ight to form or join trade unions (art. 56)</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R</w:t>
      </w:r>
      <w:r w:rsidRPr="00280C15">
        <w:rPr>
          <w:rFonts w:ascii="Times New Roman" w:hAnsi="Times New Roman"/>
          <w:lang w:val="en-GB"/>
        </w:rPr>
        <w:t>ight to strike (art. 57)</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P</w:t>
      </w:r>
      <w:r w:rsidRPr="00280C15">
        <w:rPr>
          <w:rFonts w:ascii="Times New Roman" w:hAnsi="Times New Roman"/>
          <w:lang w:val="en-GB"/>
        </w:rPr>
        <w:t>rotection of health (art. 54)</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R</w:t>
      </w:r>
      <w:r w:rsidRPr="00280C15">
        <w:rPr>
          <w:rFonts w:ascii="Times New Roman" w:hAnsi="Times New Roman"/>
          <w:lang w:val="en-GB"/>
        </w:rPr>
        <w:t>ight to rest (art. 55)</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R</w:t>
      </w:r>
      <w:r w:rsidRPr="00280C15">
        <w:rPr>
          <w:rFonts w:ascii="Times New Roman" w:hAnsi="Times New Roman"/>
          <w:lang w:val="en-GB"/>
        </w:rPr>
        <w:t>ight to work (art. 55)</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R</w:t>
      </w:r>
      <w:r w:rsidRPr="00280C15">
        <w:rPr>
          <w:rFonts w:ascii="Times New Roman" w:hAnsi="Times New Roman"/>
          <w:lang w:val="en-GB"/>
        </w:rPr>
        <w:t>ight to protection, security and health in the workplace (art. 55)</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R</w:t>
      </w:r>
      <w:r w:rsidRPr="00280C15">
        <w:rPr>
          <w:rFonts w:ascii="Times New Roman" w:hAnsi="Times New Roman"/>
          <w:lang w:val="en-GB"/>
        </w:rPr>
        <w:t xml:space="preserve">ight to free education </w:t>
      </w:r>
      <w:r>
        <w:rPr>
          <w:rFonts w:ascii="Times New Roman" w:hAnsi="Times New Roman"/>
          <w:lang w:val="en-GB"/>
        </w:rPr>
        <w:t>under</w:t>
      </w:r>
      <w:r w:rsidRPr="00280C15">
        <w:rPr>
          <w:rFonts w:ascii="Times New Roman" w:hAnsi="Times New Roman"/>
          <w:lang w:val="en-GB"/>
        </w:rPr>
        <w:t xml:space="preserve"> the conditions established by law (art. 53)</w:t>
      </w:r>
      <w:r>
        <w:rPr>
          <w:rFonts w:ascii="Times New Roman" w:hAnsi="Times New Roman"/>
          <w:lang w:val="en-GB"/>
        </w:rPr>
        <w:t>;</w:t>
      </w:r>
    </w:p>
    <w:p w:rsidR="00005274" w:rsidRPr="00280C15" w:rsidRDefault="00005274" w:rsidP="00DE205A">
      <w:pPr>
        <w:pStyle w:val="BodyTextIndent1"/>
        <w:numPr>
          <w:ilvl w:val="0"/>
          <w:numId w:val="52"/>
        </w:numPr>
        <w:tabs>
          <w:tab w:val="left" w:pos="567"/>
          <w:tab w:val="left" w:pos="8789"/>
          <w:tab w:val="left" w:pos="9217"/>
        </w:tabs>
        <w:spacing w:after="240"/>
        <w:ind w:right="0"/>
        <w:rPr>
          <w:rFonts w:ascii="Times New Roman" w:hAnsi="Times New Roman"/>
          <w:lang w:val="en-GB"/>
        </w:rPr>
      </w:pPr>
      <w:r>
        <w:rPr>
          <w:rFonts w:ascii="Times New Roman" w:hAnsi="Times New Roman"/>
          <w:lang w:val="en-GB"/>
        </w:rPr>
        <w:t>E</w:t>
      </w:r>
      <w:r w:rsidRPr="00280C15">
        <w:rPr>
          <w:rFonts w:ascii="Times New Roman" w:hAnsi="Times New Roman"/>
          <w:lang w:val="en-GB"/>
        </w:rPr>
        <w:t>qual access to free vocational training in public vocationa</w:t>
      </w:r>
      <w:r>
        <w:rPr>
          <w:rFonts w:ascii="Times New Roman" w:hAnsi="Times New Roman"/>
          <w:lang w:val="en-GB"/>
        </w:rPr>
        <w:t>l training establishments (art. </w:t>
      </w:r>
      <w:r w:rsidRPr="00280C15">
        <w:rPr>
          <w:rFonts w:ascii="Times New Roman" w:hAnsi="Times New Roman"/>
          <w:lang w:val="en-GB"/>
        </w:rPr>
        <w:t>53).</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above principles have been </w:t>
      </w:r>
      <w:r>
        <w:rPr>
          <w:lang w:val="en-GB"/>
        </w:rPr>
        <w:t>incorporated</w:t>
      </w:r>
      <w:r w:rsidRPr="00280C15">
        <w:rPr>
          <w:lang w:val="en-GB"/>
        </w:rPr>
        <w:t xml:space="preserve"> and </w:t>
      </w:r>
      <w:r>
        <w:rPr>
          <w:lang w:val="en-GB"/>
        </w:rPr>
        <w:t>specified</w:t>
      </w:r>
      <w:r w:rsidRPr="00280C15">
        <w:rPr>
          <w:lang w:val="en-GB"/>
        </w:rPr>
        <w:t xml:space="preserve"> in labour legislation, with particular regard to:</w:t>
      </w:r>
    </w:p>
    <w:p w:rsidR="00005274" w:rsidRPr="00280C15" w:rsidRDefault="00005274" w:rsidP="00DE205A">
      <w:pPr>
        <w:numPr>
          <w:ilvl w:val="0"/>
          <w:numId w:val="20"/>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C</w:t>
      </w:r>
      <w:r w:rsidRPr="00280C15">
        <w:rPr>
          <w:lang w:val="en-GB"/>
        </w:rPr>
        <w:t xml:space="preserve">onsultation and negotiation granted to social partners to settle differences and to workers with </w:t>
      </w:r>
      <w:r>
        <w:rPr>
          <w:lang w:val="en-GB"/>
        </w:rPr>
        <w:t>respect</w:t>
      </w:r>
      <w:r w:rsidRPr="00280C15">
        <w:rPr>
          <w:lang w:val="en-GB"/>
        </w:rPr>
        <w:t xml:space="preserve"> to their right to strike (Act No. 90-02 of 2 February 1990);</w:t>
      </w:r>
    </w:p>
    <w:p w:rsidR="00005274" w:rsidRPr="00280C15" w:rsidRDefault="00005274" w:rsidP="00DE205A">
      <w:pPr>
        <w:numPr>
          <w:ilvl w:val="0"/>
          <w:numId w:val="20"/>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R</w:t>
      </w:r>
      <w:r w:rsidRPr="00280C15">
        <w:rPr>
          <w:lang w:val="en-GB"/>
        </w:rPr>
        <w:t>ights and obligations and general protections, the organization of collective bargaining and workers’ participation in the life of the corpora</w:t>
      </w:r>
      <w:r>
        <w:rPr>
          <w:lang w:val="en-GB"/>
        </w:rPr>
        <w:t>tion (Act No. 90-11 of 21 April </w:t>
      </w:r>
      <w:r w:rsidRPr="00280C15">
        <w:rPr>
          <w:lang w:val="en-GB"/>
        </w:rPr>
        <w:t>1990 on labour relations);</w:t>
      </w:r>
    </w:p>
    <w:p w:rsidR="00005274" w:rsidRPr="00280C15" w:rsidRDefault="00005274" w:rsidP="00DE205A">
      <w:pPr>
        <w:numPr>
          <w:ilvl w:val="0"/>
          <w:numId w:val="20"/>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w:t>
      </w:r>
      <w:r w:rsidRPr="00280C15">
        <w:rPr>
          <w:lang w:val="en-GB"/>
        </w:rPr>
        <w:t>he modes of intervention, monitoring and arbitration by the public authorities contained in Act No. 90-03 of 6 February 1990 on labour inspection and Act No. 90</w:t>
      </w:r>
      <w:r>
        <w:rPr>
          <w:lang w:val="en-GB"/>
        </w:rPr>
        <w:noBreakHyphen/>
        <w:t>04 of 6 </w:t>
      </w:r>
      <w:r w:rsidRPr="00280C15">
        <w:rPr>
          <w:lang w:val="en-GB"/>
        </w:rPr>
        <w:t>February 1990 on the settlement of individual conflicts in the workplace;</w:t>
      </w:r>
    </w:p>
    <w:p w:rsidR="00005274" w:rsidRPr="00280C15" w:rsidRDefault="00005274" w:rsidP="00DE205A">
      <w:pPr>
        <w:numPr>
          <w:ilvl w:val="0"/>
          <w:numId w:val="20"/>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 xml:space="preserve">Procedures and mechanisms to enable the social partners to come together to defend their material and moral interests: Act No. 90-14 of 2 June 1990 on the exercise of </w:t>
      </w:r>
      <w:r>
        <w:rPr>
          <w:lang w:val="en-GB"/>
        </w:rPr>
        <w:t xml:space="preserve">trade union </w:t>
      </w:r>
      <w:r w:rsidRPr="00280C15">
        <w:rPr>
          <w:lang w:val="en-GB"/>
        </w:rPr>
        <w:t>freedom.</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1994, three legislative decrees were passed with a view to regulating the </w:t>
      </w:r>
      <w:r>
        <w:rPr>
          <w:lang w:val="en-GB"/>
        </w:rPr>
        <w:t>labour settlements</w:t>
      </w:r>
      <w:r w:rsidRPr="00280C15">
        <w:rPr>
          <w:lang w:val="en-GB"/>
        </w:rPr>
        <w:t xml:space="preserve"> brought about by the industrial restructuring process and </w:t>
      </w:r>
      <w:r>
        <w:rPr>
          <w:lang w:val="en-GB"/>
        </w:rPr>
        <w:t xml:space="preserve">to </w:t>
      </w:r>
      <w:r w:rsidRPr="00280C15">
        <w:rPr>
          <w:lang w:val="en-GB"/>
        </w:rPr>
        <w:t>providing social coverage for workers under pressure as a result. The three decrees were:</w:t>
      </w:r>
    </w:p>
    <w:p w:rsidR="00005274" w:rsidRPr="00280C15" w:rsidRDefault="00005274" w:rsidP="00DE205A">
      <w:pPr>
        <w:numPr>
          <w:ilvl w:val="0"/>
          <w:numId w:val="21"/>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L</w:t>
      </w:r>
      <w:r w:rsidRPr="00280C15">
        <w:rPr>
          <w:lang w:val="en-GB"/>
        </w:rPr>
        <w:t>egislative decree No. 94-09 of 26 May 1994 on the preservation of employment and the protection of workers who might be forced to give up their jobs;</w:t>
      </w:r>
    </w:p>
    <w:p w:rsidR="00005274" w:rsidRPr="00280C15" w:rsidRDefault="00005274" w:rsidP="00DE205A">
      <w:pPr>
        <w:numPr>
          <w:ilvl w:val="0"/>
          <w:numId w:val="21"/>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L</w:t>
      </w:r>
      <w:r w:rsidRPr="00280C15">
        <w:rPr>
          <w:lang w:val="en-GB"/>
        </w:rPr>
        <w:t>egislative decree No. 94-10 of 26 May 1994 introducing early retirement;</w:t>
      </w:r>
    </w:p>
    <w:p w:rsidR="00005274" w:rsidRPr="00280C15" w:rsidRDefault="00005274" w:rsidP="00DE205A">
      <w:pPr>
        <w:numPr>
          <w:ilvl w:val="0"/>
          <w:numId w:val="21"/>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L</w:t>
      </w:r>
      <w:r w:rsidRPr="00280C15">
        <w:rPr>
          <w:lang w:val="en-GB"/>
        </w:rPr>
        <w:t>egislative decree No. 94-11 of 26 May 1994 instituting unemployment insurance for workers who might be forced to give up their jobs and/or be laid off for economic reasons.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Lastly, in 2004</w:t>
      </w:r>
      <w:r>
        <w:rPr>
          <w:lang w:val="en-GB"/>
        </w:rPr>
        <w:t>,</w:t>
      </w:r>
      <w:r w:rsidRPr="00280C15">
        <w:rPr>
          <w:lang w:val="en-GB"/>
        </w:rPr>
        <w:t xml:space="preserve"> Act No. 04 -19 of 25 December 2004 on the </w:t>
      </w:r>
      <w:r>
        <w:rPr>
          <w:lang w:val="en-GB"/>
        </w:rPr>
        <w:t>recruit</w:t>
      </w:r>
      <w:r w:rsidRPr="00280C15">
        <w:rPr>
          <w:lang w:val="en-GB"/>
        </w:rPr>
        <w:t xml:space="preserve">ment of workers and </w:t>
      </w:r>
      <w:r>
        <w:rPr>
          <w:lang w:val="en-GB"/>
        </w:rPr>
        <w:t xml:space="preserve">the supervision of </w:t>
      </w:r>
      <w:r w:rsidRPr="00280C15">
        <w:rPr>
          <w:lang w:val="en-GB"/>
        </w:rPr>
        <w:t xml:space="preserve">employment gave the National Employment Agency a status more suited to its activity, and </w:t>
      </w:r>
      <w:r>
        <w:rPr>
          <w:lang w:val="en-GB"/>
        </w:rPr>
        <w:t>opened up</w:t>
      </w:r>
      <w:r w:rsidRPr="00280C15">
        <w:rPr>
          <w:lang w:val="en-GB"/>
        </w:rPr>
        <w:t xml:space="preserve"> the possibility of setting up private </w:t>
      </w:r>
      <w:r>
        <w:rPr>
          <w:lang w:val="en-GB"/>
        </w:rPr>
        <w:t>recruit</w:t>
      </w:r>
      <w:r w:rsidRPr="00280C15">
        <w:rPr>
          <w:lang w:val="en-GB"/>
        </w:rPr>
        <w:t>ment agencies. This Act provides protection for all jobseekers against any form of labour bargaining.</w:t>
      </w:r>
    </w:p>
    <w:p w:rsidR="00005274" w:rsidRPr="00DB1671" w:rsidRDefault="00005274" w:rsidP="00F92264">
      <w:pPr>
        <w:keepNext/>
        <w:keepLines/>
        <w:tabs>
          <w:tab w:val="left" w:pos="567"/>
          <w:tab w:val="left" w:pos="2428"/>
          <w:tab w:val="left" w:pos="2836"/>
          <w:tab w:val="left" w:pos="3545"/>
          <w:tab w:val="left" w:pos="4254"/>
          <w:tab w:val="left" w:pos="4963"/>
          <w:tab w:val="left" w:pos="5672"/>
          <w:tab w:val="left" w:pos="6381"/>
          <w:tab w:val="left" w:pos="7090"/>
          <w:tab w:val="left" w:pos="7799"/>
          <w:tab w:val="left" w:pos="8508"/>
          <w:tab w:val="left" w:pos="9217"/>
        </w:tabs>
        <w:spacing w:after="240"/>
        <w:ind w:right="783"/>
        <w:jc w:val="center"/>
        <w:rPr>
          <w:rFonts w:ascii="Times New Roman Bold" w:hAnsi="Times New Roman Bold"/>
          <w:b/>
          <w:sz w:val="25"/>
          <w:lang w:val="en-GB"/>
        </w:rPr>
      </w:pPr>
      <w:r w:rsidRPr="00DB1671">
        <w:rPr>
          <w:rFonts w:ascii="Times New Roman Bold" w:hAnsi="Times New Roman Bold"/>
          <w:b/>
          <w:sz w:val="25"/>
          <w:lang w:val="en-GB"/>
        </w:rPr>
        <w:t>Unemployment trend 2000–2006</w:t>
      </w:r>
    </w:p>
    <w:tbl>
      <w:tblPr>
        <w:tblW w:w="5000" w:type="pct"/>
        <w:jc w:val="center"/>
        <w:tblLook w:val="0000"/>
      </w:tblPr>
      <w:tblGrid>
        <w:gridCol w:w="2552"/>
        <w:gridCol w:w="2841"/>
        <w:gridCol w:w="2150"/>
        <w:gridCol w:w="1820"/>
      </w:tblGrid>
      <w:tr w:rsidR="00005274" w:rsidRPr="00DB1671" w:rsidTr="00F92264">
        <w:trPr>
          <w:cantSplit/>
          <w:tblHeader/>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Indicators/year</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Number of persons employed</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Number of</w:t>
            </w:r>
            <w:r>
              <w:rPr>
                <w:lang w:val="en-GB"/>
              </w:rPr>
              <w:br/>
            </w:r>
            <w:r w:rsidRPr="00DB1671">
              <w:rPr>
                <w:lang w:val="en-GB"/>
              </w:rPr>
              <w:t>jobseekers</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Unemployment (%)</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2000</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8 421 284</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2 484 279</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29.5</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2001</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8 568 221</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2 339 449</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27.3</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2002</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8 676 770</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2 247 283</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keepNext/>
              <w:keepLines/>
              <w:tabs>
                <w:tab w:val="left" w:pos="567"/>
                <w:tab w:val="left" w:pos="2545"/>
              </w:tabs>
              <w:spacing w:before="60" w:after="60"/>
              <w:jc w:val="center"/>
              <w:rPr>
                <w:lang w:val="en-GB"/>
              </w:rPr>
            </w:pPr>
            <w:r w:rsidRPr="00DB1671">
              <w:rPr>
                <w:lang w:val="en-GB"/>
              </w:rPr>
              <w:t>25.9</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2003</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8 762 326</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2 078 000</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23.7</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2004</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9 469 946</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1 671 534</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17.7</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2005</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9 656 044</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1 470 549</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15.3</w:t>
            </w:r>
          </w:p>
        </w:tc>
      </w:tr>
      <w:tr w:rsidR="00005274" w:rsidRPr="00DB1671" w:rsidTr="00F92264">
        <w:trPr>
          <w:cantSplit/>
          <w:jc w:val="center"/>
        </w:trPr>
        <w:tc>
          <w:tcPr>
            <w:tcW w:w="136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2006</w:t>
            </w:r>
          </w:p>
        </w:tc>
        <w:tc>
          <w:tcPr>
            <w:tcW w:w="151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10 109 645</w:t>
            </w:r>
          </w:p>
        </w:tc>
        <w:tc>
          <w:tcPr>
            <w:tcW w:w="114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1 240 841</w:t>
            </w:r>
          </w:p>
        </w:tc>
        <w:tc>
          <w:tcPr>
            <w:tcW w:w="972"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DB1671" w:rsidRDefault="00005274" w:rsidP="00F92264">
            <w:pPr>
              <w:tabs>
                <w:tab w:val="left" w:pos="567"/>
                <w:tab w:val="left" w:pos="2545"/>
              </w:tabs>
              <w:spacing w:before="60" w:after="60"/>
              <w:jc w:val="center"/>
              <w:rPr>
                <w:lang w:val="en-GB"/>
              </w:rPr>
            </w:pPr>
            <w:r w:rsidRPr="00DB1671">
              <w:rPr>
                <w:lang w:val="en-GB"/>
              </w:rPr>
              <w:t>12.3</w:t>
            </w:r>
          </w:p>
        </w:tc>
      </w:tr>
    </w:tbl>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ind w:left="0" w:firstLine="0"/>
        <w:rPr>
          <w:lang w:val="en-GB"/>
        </w:rPr>
      </w:pPr>
      <w:r w:rsidRPr="00280C15">
        <w:rPr>
          <w:lang w:val="en-GB"/>
        </w:rPr>
        <w:t xml:space="preserve">A total of 1,688,361 jobs were created between 2000 and 2006. In 2005 and 2006, 38,325 jobs were created thanks to micro-credit. </w:t>
      </w:r>
    </w:p>
    <w:p w:rsidR="00005274" w:rsidRPr="00DB1671" w:rsidRDefault="00005274" w:rsidP="00F92264">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DB1671">
        <w:rPr>
          <w:rFonts w:ascii="Times New Roman Bold" w:hAnsi="Times New Roman Bold"/>
          <w:b/>
          <w:lang w:val="en-GB"/>
        </w:rPr>
        <w:t>Article 7: Right to just and favourable condition</w:t>
      </w:r>
      <w:r>
        <w:rPr>
          <w:rFonts w:ascii="Times New Roman Bold" w:hAnsi="Times New Roman Bold"/>
          <w:b/>
          <w:lang w:val="en-GB"/>
        </w:rPr>
        <w:t>s</w:t>
      </w:r>
      <w:r w:rsidRPr="00DB1671">
        <w:rPr>
          <w:rFonts w:ascii="Times New Roman Bold" w:hAnsi="Times New Roman Bold"/>
          <w:b/>
          <w:lang w:val="en-GB"/>
        </w:rPr>
        <w:t xml:space="preserve"> of work</w:t>
      </w:r>
    </w:p>
    <w:p w:rsidR="00005274" w:rsidRPr="00280C15" w:rsidRDefault="00005274" w:rsidP="00246960">
      <w:pPr>
        <w:keepNext/>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Act No. 90-11 on labour relations </w:t>
      </w:r>
      <w:r>
        <w:rPr>
          <w:lang w:val="en-GB"/>
        </w:rPr>
        <w:t>lists</w:t>
      </w:r>
      <w:r w:rsidRPr="00280C15">
        <w:rPr>
          <w:lang w:val="en-GB"/>
        </w:rPr>
        <w:t xml:space="preserve"> the fundamental rights to which workers are entitled (</w:t>
      </w:r>
      <w:r>
        <w:rPr>
          <w:lang w:val="en-GB"/>
        </w:rPr>
        <w:t xml:space="preserve">including </w:t>
      </w:r>
      <w:r w:rsidRPr="00280C15">
        <w:rPr>
          <w:lang w:val="en-GB"/>
        </w:rPr>
        <w:t xml:space="preserve">the right to collective bargaining, </w:t>
      </w:r>
      <w:r>
        <w:rPr>
          <w:lang w:val="en-GB"/>
        </w:rPr>
        <w:t xml:space="preserve">to </w:t>
      </w:r>
      <w:r w:rsidRPr="00280C15">
        <w:rPr>
          <w:lang w:val="en-GB"/>
        </w:rPr>
        <w:t xml:space="preserve">social security, </w:t>
      </w:r>
      <w:r>
        <w:rPr>
          <w:lang w:val="en-GB"/>
        </w:rPr>
        <w:t xml:space="preserve">to </w:t>
      </w:r>
      <w:r w:rsidRPr="00280C15">
        <w:rPr>
          <w:lang w:val="en-GB"/>
        </w:rPr>
        <w:t xml:space="preserve">retirement, </w:t>
      </w:r>
      <w:r>
        <w:rPr>
          <w:lang w:val="en-GB"/>
        </w:rPr>
        <w:t>to health</w:t>
      </w:r>
      <w:r w:rsidRPr="00280C15">
        <w:rPr>
          <w:lang w:val="en-GB"/>
        </w:rPr>
        <w:t xml:space="preserve">, </w:t>
      </w:r>
      <w:r>
        <w:rPr>
          <w:lang w:val="en-GB"/>
        </w:rPr>
        <w:t xml:space="preserve">to </w:t>
      </w:r>
      <w:r w:rsidRPr="00280C15">
        <w:rPr>
          <w:lang w:val="en-GB"/>
        </w:rPr>
        <w:t xml:space="preserve">labour security and medicine, </w:t>
      </w:r>
      <w:r>
        <w:rPr>
          <w:lang w:val="en-GB"/>
        </w:rPr>
        <w:t xml:space="preserve">to </w:t>
      </w:r>
      <w:r w:rsidRPr="00280C15">
        <w:rPr>
          <w:lang w:val="en-GB"/>
        </w:rPr>
        <w:t>rest</w:t>
      </w:r>
      <w:r>
        <w:rPr>
          <w:lang w:val="en-GB"/>
        </w:rPr>
        <w:t xml:space="preserve"> and</w:t>
      </w:r>
      <w:r w:rsidRPr="00280C15">
        <w:rPr>
          <w:lang w:val="en-GB"/>
        </w:rPr>
        <w:t xml:space="preserve"> </w:t>
      </w:r>
      <w:r>
        <w:rPr>
          <w:lang w:val="en-GB"/>
        </w:rPr>
        <w:t xml:space="preserve">to </w:t>
      </w:r>
      <w:r w:rsidRPr="00280C15">
        <w:rPr>
          <w:lang w:val="en-GB"/>
        </w:rPr>
        <w:t>strike). It also confirms the right to protection against any discrimination in relation to employment, other than that based on aptitudes and merit (art. 6).</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According to article 17: “Any provision </w:t>
      </w:r>
      <w:r>
        <w:rPr>
          <w:lang w:val="en-GB"/>
        </w:rPr>
        <w:t>contained in a convention,</w:t>
      </w:r>
      <w:r w:rsidRPr="00280C15">
        <w:rPr>
          <w:lang w:val="en-GB"/>
        </w:rPr>
        <w:t xml:space="preserve"> collective agreement or contract</w:t>
      </w:r>
      <w:r>
        <w:rPr>
          <w:lang w:val="en-GB"/>
        </w:rPr>
        <w:t xml:space="preserve"> of employment</w:t>
      </w:r>
      <w:r w:rsidRPr="00280C15">
        <w:rPr>
          <w:lang w:val="en-GB"/>
        </w:rPr>
        <w:t xml:space="preserve"> </w:t>
      </w:r>
      <w:r>
        <w:rPr>
          <w:lang w:val="en-GB"/>
        </w:rPr>
        <w:t xml:space="preserve">that </w:t>
      </w:r>
      <w:r w:rsidRPr="00280C15">
        <w:rPr>
          <w:lang w:val="en-GB"/>
        </w:rPr>
        <w:t>giv</w:t>
      </w:r>
      <w:r>
        <w:rPr>
          <w:lang w:val="en-GB"/>
        </w:rPr>
        <w:t>es</w:t>
      </w:r>
      <w:r w:rsidRPr="00280C15">
        <w:rPr>
          <w:lang w:val="en-GB"/>
        </w:rPr>
        <w:t xml:space="preserve"> rise to any discrimination whatever at work, on grounds of age, sex, social or </w:t>
      </w:r>
      <w:r>
        <w:rPr>
          <w:lang w:val="en-GB"/>
        </w:rPr>
        <w:t>ma</w:t>
      </w:r>
      <w:r w:rsidRPr="00280C15">
        <w:rPr>
          <w:lang w:val="en-GB"/>
        </w:rPr>
        <w:t>ri</w:t>
      </w:r>
      <w:r>
        <w:rPr>
          <w:lang w:val="en-GB"/>
        </w:rPr>
        <w:t>t</w:t>
      </w:r>
      <w:r w:rsidRPr="00280C15">
        <w:rPr>
          <w:lang w:val="en-GB"/>
        </w:rPr>
        <w:t xml:space="preserve">al </w:t>
      </w:r>
      <w:r>
        <w:rPr>
          <w:lang w:val="en-GB"/>
        </w:rPr>
        <w:t>status</w:t>
      </w:r>
      <w:r w:rsidRPr="00280C15">
        <w:rPr>
          <w:lang w:val="en-GB"/>
        </w:rPr>
        <w:t xml:space="preserve">, family </w:t>
      </w:r>
      <w:r>
        <w:rPr>
          <w:lang w:val="en-GB"/>
        </w:rPr>
        <w:t>background</w:t>
      </w:r>
      <w:r w:rsidRPr="00280C15">
        <w:rPr>
          <w:lang w:val="en-GB"/>
        </w:rPr>
        <w:t xml:space="preserve">, political beliefs, </w:t>
      </w:r>
      <w:r>
        <w:rPr>
          <w:lang w:val="en-GB"/>
        </w:rPr>
        <w:t xml:space="preserve">or </w:t>
      </w:r>
      <w:r w:rsidRPr="00280C15">
        <w:rPr>
          <w:lang w:val="en-GB"/>
        </w:rPr>
        <w:t xml:space="preserve">membership or otherwise of a trade union shall be </w:t>
      </w:r>
      <w:r>
        <w:rPr>
          <w:lang w:val="en-GB"/>
        </w:rPr>
        <w:t xml:space="preserve">deemed to be </w:t>
      </w:r>
      <w:r w:rsidRPr="00280C15">
        <w:rPr>
          <w:lang w:val="en-GB"/>
        </w:rPr>
        <w:t>null and void</w:t>
      </w:r>
      <w:r>
        <w:rPr>
          <w:lang w:val="en-GB"/>
        </w:rPr>
        <w:t xml:space="preserve"> and without effect</w:t>
      </w:r>
      <w:r w:rsidRPr="00280C15">
        <w:rPr>
          <w:lang w:val="en-GB"/>
        </w:rPr>
        <w:t xml:space="preserve">”. </w:t>
      </w:r>
      <w:r>
        <w:rPr>
          <w:lang w:val="en-GB"/>
        </w:rPr>
        <w:t>Such</w:t>
      </w:r>
      <w:r w:rsidRPr="00280C15">
        <w:rPr>
          <w:lang w:val="en-GB"/>
        </w:rPr>
        <w:t xml:space="preserve"> discrimination </w:t>
      </w:r>
      <w:r>
        <w:rPr>
          <w:lang w:val="en-GB"/>
        </w:rPr>
        <w:t>is</w:t>
      </w:r>
      <w:r w:rsidRPr="00280C15">
        <w:rPr>
          <w:lang w:val="en-GB"/>
        </w:rPr>
        <w:t xml:space="preserve"> </w:t>
      </w:r>
      <w:r w:rsidRPr="00CB41C2">
        <w:rPr>
          <w:lang w:val="en-US"/>
        </w:rPr>
        <w:t>punishable by the penalties laid down in articles 142 and 143 of the same Act</w:t>
      </w:r>
      <w:r w:rsidRPr="00280C15">
        <w:rPr>
          <w:lang w:val="en-GB"/>
        </w:rPr>
        <w:t>.</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Algerian social security system recognizes that every worker is entitled to sickness insurance, to protection against accidents at work and to a pension on retirement. Persons unable to work for reasons related to a disability are cared for by the State for life under the </w:t>
      </w:r>
      <w:r>
        <w:rPr>
          <w:lang w:val="en-GB"/>
        </w:rPr>
        <w:t>s</w:t>
      </w:r>
      <w:r w:rsidRPr="00280C15">
        <w:rPr>
          <w:lang w:val="en-GB"/>
        </w:rPr>
        <w:t xml:space="preserve">ocial </w:t>
      </w:r>
      <w:r>
        <w:rPr>
          <w:lang w:val="en-GB"/>
        </w:rPr>
        <w:t>p</w:t>
      </w:r>
      <w:r w:rsidRPr="00280C15">
        <w:rPr>
          <w:lang w:val="en-GB"/>
        </w:rPr>
        <w:t xml:space="preserve">rotection </w:t>
      </w:r>
      <w:r>
        <w:rPr>
          <w:lang w:val="en-GB"/>
        </w:rPr>
        <w:t>s</w:t>
      </w:r>
      <w:r w:rsidRPr="00280C15">
        <w:rPr>
          <w:lang w:val="en-GB"/>
        </w:rPr>
        <w:t>cheme.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With regard</w:t>
      </w:r>
      <w:r w:rsidRPr="00280C15">
        <w:rPr>
          <w:lang w:val="en-GB"/>
        </w:rPr>
        <w:t xml:space="preserve"> to family benefits, workers are entitled to family allowances for children under age, the amount of which is regularly revalued. A special allowance is granted in the case of single-income households. </w:t>
      </w:r>
    </w:p>
    <w:p w:rsidR="00005274" w:rsidRPr="00DB1671"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sidRPr="00DB1671">
        <w:rPr>
          <w:rFonts w:ascii="Times New Roman Bold" w:hAnsi="Times New Roman Bold"/>
          <w:b/>
          <w:lang w:val="en-GB"/>
        </w:rPr>
        <w:t xml:space="preserve">Remuneration </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The right to remuneration is recognized as a fundamental right of all workers. It is subject to a number of additional measures:</w:t>
      </w:r>
    </w:p>
    <w:p w:rsidR="00005274" w:rsidRPr="00280C15" w:rsidRDefault="00005274" w:rsidP="00F92264">
      <w:pPr>
        <w:numPr>
          <w:ilvl w:val="0"/>
          <w:numId w:val="2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w:t>
      </w:r>
      <w:r w:rsidRPr="00280C15">
        <w:rPr>
          <w:lang w:val="en-GB"/>
        </w:rPr>
        <w:t xml:space="preserve">he establishment of a guaranteed national minimum wage (SNMG) and the right to remuneration which is proportional to </w:t>
      </w:r>
      <w:r>
        <w:rPr>
          <w:lang w:val="en-GB"/>
        </w:rPr>
        <w:t>output</w:t>
      </w:r>
      <w:r w:rsidRPr="00280C15">
        <w:rPr>
          <w:lang w:val="en-GB"/>
        </w:rPr>
        <w:t>;</w:t>
      </w:r>
    </w:p>
    <w:p w:rsidR="00005274" w:rsidRPr="00280C15" w:rsidRDefault="00005274" w:rsidP="00F92264">
      <w:pPr>
        <w:numPr>
          <w:ilvl w:val="0"/>
          <w:numId w:val="2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E</w:t>
      </w:r>
      <w:r w:rsidRPr="00280C15">
        <w:rPr>
          <w:lang w:val="en-GB"/>
        </w:rPr>
        <w:t>qual remuneration with no discrimination;</w:t>
      </w:r>
    </w:p>
    <w:p w:rsidR="00005274" w:rsidRPr="00280C15" w:rsidRDefault="00005274" w:rsidP="00F92264">
      <w:pPr>
        <w:numPr>
          <w:ilvl w:val="0"/>
          <w:numId w:val="2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The payment of r</w:t>
      </w:r>
      <w:r w:rsidRPr="00280C15">
        <w:rPr>
          <w:lang w:val="en-GB"/>
        </w:rPr>
        <w:t>emuneration exclusively in the form of cash;</w:t>
      </w:r>
    </w:p>
    <w:p w:rsidR="00005274" w:rsidRPr="00280C15" w:rsidRDefault="00005274" w:rsidP="00F92264">
      <w:pPr>
        <w:numPr>
          <w:ilvl w:val="0"/>
          <w:numId w:val="2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The payment of r</w:t>
      </w:r>
      <w:r w:rsidRPr="00280C15">
        <w:rPr>
          <w:lang w:val="en-GB"/>
        </w:rPr>
        <w:t>emuneration at regular inte</w:t>
      </w:r>
      <w:r>
        <w:rPr>
          <w:lang w:val="en-GB"/>
        </w:rPr>
        <w:t>rvals. In this respect, Act No. </w:t>
      </w:r>
      <w:r w:rsidRPr="00280C15">
        <w:rPr>
          <w:lang w:val="en-GB"/>
        </w:rPr>
        <w:t xml:space="preserve">90-11 imposes a fine of 1,000 to 2,000 </w:t>
      </w:r>
      <w:r>
        <w:rPr>
          <w:lang w:val="en-GB"/>
        </w:rPr>
        <w:t>dinars</w:t>
      </w:r>
      <w:r w:rsidRPr="00280C15">
        <w:rPr>
          <w:lang w:val="en-GB"/>
        </w:rPr>
        <w:t xml:space="preserve"> for any failure to respect this clause each time </w:t>
      </w:r>
      <w:r>
        <w:rPr>
          <w:lang w:val="en-GB"/>
        </w:rPr>
        <w:t>this</w:t>
      </w:r>
      <w:r w:rsidRPr="00280C15">
        <w:rPr>
          <w:lang w:val="en-GB"/>
        </w:rPr>
        <w:t xml:space="preserve"> occurs. In the event of a repeated offence, the penalty is 2,000 to 4,000 </w:t>
      </w:r>
      <w:r>
        <w:rPr>
          <w:lang w:val="en-GB"/>
        </w:rPr>
        <w:t>dinars</w:t>
      </w:r>
      <w:r w:rsidRPr="00280C15">
        <w:rPr>
          <w:lang w:val="en-GB"/>
        </w:rPr>
        <w:t xml:space="preserve"> each time the offence occurs and/or imprisonment of between one and three months;</w:t>
      </w:r>
    </w:p>
    <w:p w:rsidR="00005274" w:rsidRPr="00280C15" w:rsidRDefault="00005274" w:rsidP="00F92264">
      <w:pPr>
        <w:numPr>
          <w:ilvl w:val="0"/>
          <w:numId w:val="2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The protection of r</w:t>
      </w:r>
      <w:r w:rsidRPr="00280C15">
        <w:rPr>
          <w:lang w:val="en-GB"/>
        </w:rPr>
        <w:t>emuneration included in sums due by the employer against seizure or attachment;</w:t>
      </w:r>
    </w:p>
    <w:p w:rsidR="00005274" w:rsidRPr="00280C15" w:rsidRDefault="00005274" w:rsidP="00F92264">
      <w:pPr>
        <w:numPr>
          <w:ilvl w:val="0"/>
          <w:numId w:val="2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P</w:t>
      </w:r>
      <w:r w:rsidRPr="00280C15">
        <w:rPr>
          <w:lang w:val="en-GB"/>
        </w:rPr>
        <w:t xml:space="preserve">referential status </w:t>
      </w:r>
      <w:r>
        <w:rPr>
          <w:lang w:val="en-GB"/>
        </w:rPr>
        <w:t>for r</w:t>
      </w:r>
      <w:r w:rsidRPr="00280C15">
        <w:rPr>
          <w:lang w:val="en-GB"/>
        </w:rPr>
        <w:t>emuneration or advances over all creditors, including the treasury and social security.</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The “</w:t>
      </w:r>
      <w:r>
        <w:rPr>
          <w:lang w:val="en-GB"/>
        </w:rPr>
        <w:t>wage</w:t>
      </w:r>
      <w:r w:rsidRPr="00280C15">
        <w:rPr>
          <w:lang w:val="en-GB"/>
        </w:rPr>
        <w:t>” element in enterprises is one of the main components of the labour relationship, as defined in works agreements concluded in the framework of collective bargaining. For all work done, workers receive a wage in exchange. Remuneration is understood exclusively in cash terms.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All workers, regardless of their position in the hierarchy and without any discrimination, are paid for the </w:t>
      </w:r>
      <w:r>
        <w:rPr>
          <w:lang w:val="en-GB"/>
        </w:rPr>
        <w:t>hours</w:t>
      </w:r>
      <w:r w:rsidRPr="00280C15">
        <w:rPr>
          <w:lang w:val="en-GB"/>
        </w:rPr>
        <w:t xml:space="preserve"> actually worked.</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Workers may not be paid below the </w:t>
      </w:r>
      <w:r>
        <w:rPr>
          <w:lang w:val="en-GB"/>
        </w:rPr>
        <w:t xml:space="preserve">guaranteed national </w:t>
      </w:r>
      <w:r w:rsidRPr="00280C15">
        <w:rPr>
          <w:lang w:val="en-GB"/>
        </w:rPr>
        <w:t>minimum wage applicable in all sectors of activities, regardless of the legal status of the employing organization.</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Algeria, there can be no difference in wages between workers based on gender or any other consideration, since the </w:t>
      </w:r>
      <w:r>
        <w:rPr>
          <w:lang w:val="en-GB"/>
        </w:rPr>
        <w:t>wages</w:t>
      </w:r>
      <w:r w:rsidRPr="00280C15">
        <w:rPr>
          <w:lang w:val="en-GB"/>
        </w:rPr>
        <w:t xml:space="preserve"> paid by employing organizations are </w:t>
      </w:r>
      <w:r>
        <w:rPr>
          <w:lang w:val="en-GB"/>
        </w:rPr>
        <w:t>tied to</w:t>
      </w:r>
      <w:r w:rsidRPr="00280C15">
        <w:rPr>
          <w:lang w:val="en-GB"/>
        </w:rPr>
        <w:t xml:space="preserve"> the work stations and not </w:t>
      </w:r>
      <w:r>
        <w:rPr>
          <w:lang w:val="en-GB"/>
        </w:rPr>
        <w:t>to</w:t>
      </w:r>
      <w:r w:rsidRPr="00280C15">
        <w:rPr>
          <w:lang w:val="en-GB"/>
        </w:rPr>
        <w:t xml:space="preserve"> the occupants of those work stations.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The</w:t>
      </w:r>
      <w:r w:rsidRPr="00280C15">
        <w:rPr>
          <w:lang w:val="en-GB"/>
        </w:rPr>
        <w:t xml:space="preserve"> legal provisions currently in force clearly stipulate that all employers exercising an acti</w:t>
      </w:r>
      <w:r>
        <w:rPr>
          <w:lang w:val="en-GB"/>
        </w:rPr>
        <w:t>vity on the national territory, regardless of the legal sector</w:t>
      </w:r>
      <w:r w:rsidRPr="00280C15">
        <w:rPr>
          <w:lang w:val="en-GB"/>
        </w:rPr>
        <w:t xml:space="preserve"> involved, such as </w:t>
      </w:r>
      <w:r>
        <w:rPr>
          <w:lang w:val="en-GB"/>
        </w:rPr>
        <w:t xml:space="preserve">the </w:t>
      </w:r>
      <w:r w:rsidRPr="00280C15">
        <w:rPr>
          <w:lang w:val="en-GB"/>
        </w:rPr>
        <w:t>public, national private</w:t>
      </w:r>
      <w:r>
        <w:rPr>
          <w:lang w:val="en-GB"/>
        </w:rPr>
        <w:t xml:space="preserve"> or</w:t>
      </w:r>
      <w:r w:rsidRPr="00280C15">
        <w:rPr>
          <w:lang w:val="en-GB"/>
        </w:rPr>
        <w:t xml:space="preserve"> foreign private</w:t>
      </w:r>
      <w:r>
        <w:rPr>
          <w:lang w:val="en-GB"/>
        </w:rPr>
        <w:t xml:space="preserve"> sector</w:t>
      </w:r>
      <w:r w:rsidRPr="00280C15">
        <w:rPr>
          <w:lang w:val="en-GB"/>
        </w:rPr>
        <w:t>, and regardless of the sector of activity</w:t>
      </w:r>
      <w:r>
        <w:rPr>
          <w:lang w:val="en-GB"/>
        </w:rPr>
        <w:t>,</w:t>
      </w:r>
      <w:r w:rsidRPr="00280C15">
        <w:rPr>
          <w:lang w:val="en-GB"/>
        </w:rPr>
        <w:t xml:space="preserve"> must pay their workers with no discrimination for all work of th</w:t>
      </w:r>
      <w:r>
        <w:rPr>
          <w:lang w:val="en-GB"/>
        </w:rPr>
        <w:t>e</w:t>
      </w:r>
      <w:r w:rsidRPr="00280C15">
        <w:rPr>
          <w:lang w:val="en-GB"/>
        </w:rPr>
        <w:t xml:space="preserve"> same value.</w:t>
      </w:r>
    </w:p>
    <w:p w:rsidR="00005274" w:rsidRPr="004F5862"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rPr>
          <w:rFonts w:ascii="Times New Roman Bold" w:hAnsi="Times New Roman Bold"/>
          <w:b/>
          <w:sz w:val="24"/>
          <w:lang w:val="en-GB"/>
        </w:rPr>
      </w:pPr>
      <w:r w:rsidRPr="004F5862">
        <w:rPr>
          <w:rFonts w:ascii="Times New Roman Bold" w:hAnsi="Times New Roman Bold"/>
          <w:b/>
          <w:sz w:val="24"/>
          <w:lang w:val="en-GB"/>
        </w:rPr>
        <w:t xml:space="preserve">Security and health </w:t>
      </w:r>
      <w:r>
        <w:rPr>
          <w:rFonts w:ascii="Times New Roman Bold" w:hAnsi="Times New Roman Bold"/>
          <w:b/>
          <w:sz w:val="24"/>
          <w:lang w:val="en-GB"/>
        </w:rPr>
        <w:t xml:space="preserve">care </w:t>
      </w:r>
      <w:r w:rsidRPr="004F5862">
        <w:rPr>
          <w:rFonts w:ascii="Times New Roman Bold" w:hAnsi="Times New Roman Bold"/>
          <w:b/>
          <w:sz w:val="24"/>
          <w:lang w:val="en-GB"/>
        </w:rPr>
        <w:t>at work</w:t>
      </w:r>
      <w:r>
        <w:rPr>
          <w:rFonts w:ascii="Times New Roman Bold" w:hAnsi="Times New Roman Bold"/>
          <w:b/>
          <w:sz w:val="24"/>
          <w:lang w:val="en-GB"/>
        </w:rPr>
        <w:t xml:space="preserve"> </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The right to protection, security and healthy conditions at work is guaranteed under the law. With regard to the prevention of risks and professional sickness, article 55 of the Constitution stipulates that: “The right to protection, security and healthy conditions at work is guaranteed”.</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This provision of the Constitution is enforced in practice by </w:t>
      </w:r>
      <w:r>
        <w:rPr>
          <w:lang w:val="en-GB"/>
        </w:rPr>
        <w:t>independent</w:t>
      </w:r>
      <w:r w:rsidRPr="00280C15">
        <w:rPr>
          <w:lang w:val="en-GB"/>
        </w:rPr>
        <w:t xml:space="preserve"> legislation</w:t>
      </w:r>
      <w:r>
        <w:rPr>
          <w:lang w:val="en-GB"/>
        </w:rPr>
        <w:t>, including</w:t>
      </w:r>
      <w:r w:rsidRPr="00280C15">
        <w:rPr>
          <w:lang w:val="en-GB"/>
        </w:rPr>
        <w:t xml:space="preserve"> </w:t>
      </w:r>
      <w:r>
        <w:rPr>
          <w:lang w:val="en-GB"/>
        </w:rPr>
        <w:t xml:space="preserve">Act </w:t>
      </w:r>
      <w:r w:rsidRPr="00280C15">
        <w:rPr>
          <w:lang w:val="en-GB"/>
        </w:rPr>
        <w:t>No.</w:t>
      </w:r>
      <w:r>
        <w:rPr>
          <w:lang w:val="en-GB"/>
        </w:rPr>
        <w:t> 88-07 of 26 January 1988</w:t>
      </w:r>
      <w:r w:rsidRPr="00280C15">
        <w:rPr>
          <w:lang w:val="en-GB"/>
        </w:rPr>
        <w:t xml:space="preserve"> on health, security and </w:t>
      </w:r>
      <w:r>
        <w:rPr>
          <w:lang w:val="en-GB"/>
        </w:rPr>
        <w:t>health</w:t>
      </w:r>
      <w:r w:rsidRPr="00280C15">
        <w:rPr>
          <w:lang w:val="en-GB"/>
        </w:rPr>
        <w:t xml:space="preserve"> care at work, </w:t>
      </w:r>
      <w:r>
        <w:rPr>
          <w:lang w:val="en-GB"/>
        </w:rPr>
        <w:t>Act No. </w:t>
      </w:r>
      <w:r w:rsidRPr="00280C15">
        <w:rPr>
          <w:lang w:val="en-GB"/>
        </w:rPr>
        <w:t>83-13 of 2 July 1</w:t>
      </w:r>
      <w:r>
        <w:rPr>
          <w:lang w:val="en-GB"/>
        </w:rPr>
        <w:t xml:space="preserve">983 </w:t>
      </w:r>
      <w:r w:rsidRPr="00280C15">
        <w:rPr>
          <w:lang w:val="en-GB"/>
        </w:rPr>
        <w:t xml:space="preserve">on accidents at work and professional sickness, </w:t>
      </w:r>
      <w:r>
        <w:rPr>
          <w:lang w:val="en-GB"/>
        </w:rPr>
        <w:t xml:space="preserve">as well as in </w:t>
      </w:r>
      <w:r w:rsidRPr="00280C15">
        <w:rPr>
          <w:lang w:val="en-GB"/>
        </w:rPr>
        <w:t xml:space="preserve">abundant regulation </w:t>
      </w:r>
      <w:r>
        <w:rPr>
          <w:lang w:val="en-GB"/>
        </w:rPr>
        <w:t>consisting</w:t>
      </w:r>
      <w:r w:rsidRPr="00280C15">
        <w:rPr>
          <w:lang w:val="en-GB"/>
        </w:rPr>
        <w:t xml:space="preserve"> of some 20 or so decrees explicitly related to matters of security and health at work. This legislation is, moreover, backed up by other rules </w:t>
      </w:r>
      <w:r>
        <w:rPr>
          <w:lang w:val="en-GB"/>
        </w:rPr>
        <w:t>set out</w:t>
      </w:r>
      <w:r w:rsidRPr="00280C15">
        <w:rPr>
          <w:lang w:val="en-GB"/>
        </w:rPr>
        <w:t xml:space="preserve"> in specific sectoral regulations, dealing with matters related to security at work, such as fire prevention, major industrial risks, chemical substances and rules governing specific risks. This shows the importance attached by the public authorities to the protection of workers and the</w:t>
      </w:r>
      <w:r>
        <w:rPr>
          <w:lang w:val="en-GB"/>
        </w:rPr>
        <w:t xml:space="preserve"> protection of </w:t>
      </w:r>
      <w:r w:rsidRPr="00280C15">
        <w:rPr>
          <w:lang w:val="en-GB"/>
        </w:rPr>
        <w:t>health.</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Act No. 88-07 of 26 January 1988 on health, security and </w:t>
      </w:r>
      <w:r>
        <w:rPr>
          <w:lang w:val="en-GB"/>
        </w:rPr>
        <w:t>health</w:t>
      </w:r>
      <w:r w:rsidRPr="00280C15">
        <w:rPr>
          <w:lang w:val="en-GB"/>
        </w:rPr>
        <w:t xml:space="preserve"> care at work includes prov</w:t>
      </w:r>
      <w:r>
        <w:rPr>
          <w:lang w:val="en-GB"/>
        </w:rPr>
        <w:t>isions on dealing with problems of nuisance</w:t>
      </w:r>
      <w:r w:rsidRPr="00280C15">
        <w:rPr>
          <w:lang w:val="en-GB"/>
        </w:rPr>
        <w:t xml:space="preserve"> at the workplace </w:t>
      </w:r>
      <w:r>
        <w:rPr>
          <w:lang w:val="en-GB"/>
        </w:rPr>
        <w:t>based on</w:t>
      </w:r>
      <w:r w:rsidRPr="00280C15">
        <w:rPr>
          <w:lang w:val="en-GB"/>
        </w:rPr>
        <w:t xml:space="preserve"> regulations appearing in Title I of </w:t>
      </w:r>
      <w:r>
        <w:rPr>
          <w:lang w:val="en-GB"/>
        </w:rPr>
        <w:t>E</w:t>
      </w:r>
      <w:r w:rsidRPr="00280C15">
        <w:rPr>
          <w:lang w:val="en-GB"/>
        </w:rPr>
        <w:t xml:space="preserve">xecutive </w:t>
      </w:r>
      <w:r>
        <w:rPr>
          <w:lang w:val="en-GB"/>
        </w:rPr>
        <w:t>D</w:t>
      </w:r>
      <w:r w:rsidRPr="00280C15">
        <w:rPr>
          <w:lang w:val="en-GB"/>
        </w:rPr>
        <w:t>ecree No. 91-05 of 19 January 1991.</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addition to the advantages and protection to which male workers are entitled, female workers are allowed maternity leave of 14 weeks paid at the full rate of their normal wage, </w:t>
      </w:r>
      <w:r>
        <w:rPr>
          <w:lang w:val="en-GB"/>
        </w:rPr>
        <w:t>in the form of</w:t>
      </w:r>
      <w:r w:rsidRPr="00280C15">
        <w:rPr>
          <w:lang w:val="en-GB"/>
        </w:rPr>
        <w:t xml:space="preserve"> a cash benefit. Female workers are also entitled to benefits in kind, which consist in full payment of medical and pharmaceutical expenses and hospital expenses related to delivery. Non</w:t>
      </w:r>
      <w:r>
        <w:rPr>
          <w:lang w:val="en-GB"/>
        </w:rPr>
        <w:noBreakHyphen/>
      </w:r>
      <w:r w:rsidRPr="00280C15">
        <w:rPr>
          <w:lang w:val="en-GB"/>
        </w:rPr>
        <w:t>working women, who are the spouses of socially insured persons, are also entitled to benefits in kind under maternity insurance. In the case of unmarried mothers, these come under State protection and are admitted to hospital anonymously and free of charge. Their social situation cannot prevent them from being employed and they are entitled to family benefits like all other workers.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Certain s</w:t>
      </w:r>
      <w:r w:rsidRPr="00280C15">
        <w:rPr>
          <w:lang w:val="en-GB"/>
        </w:rPr>
        <w:t xml:space="preserve">pecial protection measures related to maternity and their role within the family unit relate specifically to women. These include the exclusion of night work, or employment during legal rest days, exclusion from any work which is dangerous, </w:t>
      </w:r>
      <w:r>
        <w:rPr>
          <w:lang w:val="en-GB"/>
        </w:rPr>
        <w:t>insanitary</w:t>
      </w:r>
      <w:r w:rsidRPr="00280C15">
        <w:rPr>
          <w:lang w:val="en-GB"/>
        </w:rPr>
        <w:t xml:space="preserve"> or a danger to health, the suspension of employment in periods of pre- or postnatal leave, time allowed for breast feeding (two hours a day for the first six months and one h</w:t>
      </w:r>
      <w:r>
        <w:rPr>
          <w:lang w:val="en-GB"/>
        </w:rPr>
        <w:t>our a day for the following six </w:t>
      </w:r>
      <w:r w:rsidRPr="00280C15">
        <w:rPr>
          <w:lang w:val="en-GB"/>
        </w:rPr>
        <w:t>months) and the right to full pay during maternity leave. In addition, workers</w:t>
      </w:r>
      <w:r>
        <w:rPr>
          <w:lang w:val="en-GB"/>
        </w:rPr>
        <w:t>’</w:t>
      </w:r>
      <w:r w:rsidRPr="00280C15">
        <w:rPr>
          <w:lang w:val="en-GB"/>
        </w:rPr>
        <w:t xml:space="preserve"> rights may be extended through collective bargaining in the workplace, where special agreements may allow advantages </w:t>
      </w:r>
      <w:r>
        <w:rPr>
          <w:lang w:val="en-GB"/>
        </w:rPr>
        <w:t xml:space="preserve">over and </w:t>
      </w:r>
      <w:r w:rsidRPr="00280C15">
        <w:rPr>
          <w:lang w:val="en-GB"/>
        </w:rPr>
        <w:t>above legal rights specifically related to the type of activity involved. Collective agreements are negotiated by the representatives of workers and those of the employing organization.</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Married working women are entitled to the benefit of social insurance as contributors. Their rights to social security are not </w:t>
      </w:r>
      <w:r>
        <w:rPr>
          <w:lang w:val="en-GB"/>
        </w:rPr>
        <w:t>affected in any way by their ma</w:t>
      </w:r>
      <w:r w:rsidRPr="00280C15">
        <w:rPr>
          <w:lang w:val="en-GB"/>
        </w:rPr>
        <w:t>ri</w:t>
      </w:r>
      <w:r>
        <w:rPr>
          <w:lang w:val="en-GB"/>
        </w:rPr>
        <w:t>t</w:t>
      </w:r>
      <w:r w:rsidRPr="00280C15">
        <w:rPr>
          <w:lang w:val="en-GB"/>
        </w:rPr>
        <w:t xml:space="preserve">al situation. There is no provision in the law, moreover, which prevents married women from exercising any form of working activity. In accordance with article 17 of Act No. 90-11 of 21 February 1990 on labour relations, all discrimination related to women’s </w:t>
      </w:r>
      <w:r>
        <w:rPr>
          <w:lang w:val="en-GB"/>
        </w:rPr>
        <w:t>marital</w:t>
      </w:r>
      <w:r w:rsidRPr="00280C15">
        <w:rPr>
          <w:lang w:val="en-GB"/>
        </w:rPr>
        <w:t xml:space="preserve"> status is forbidden. They are also allowed further </w:t>
      </w:r>
      <w:r>
        <w:rPr>
          <w:lang w:val="en-GB"/>
        </w:rPr>
        <w:t>benefits</w:t>
      </w:r>
      <w:r w:rsidRPr="00280C15">
        <w:rPr>
          <w:lang w:val="en-GB"/>
        </w:rPr>
        <w:t xml:space="preserve"> such as the possibility of taking time off to raise a child under the age of five or to look after a child with disabilities.</w:t>
      </w:r>
    </w:p>
    <w:p w:rsidR="00005274" w:rsidRPr="004F5862" w:rsidRDefault="00005274" w:rsidP="00B07FBB">
      <w:pPr>
        <w:pStyle w:val="Heading1"/>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firstLine="0"/>
        <w:jc w:val="both"/>
        <w:rPr>
          <w:rFonts w:ascii="Times New Roman Bold" w:hAnsi="Times New Roman Bold"/>
          <w:sz w:val="24"/>
          <w:lang w:val="en-GB"/>
        </w:rPr>
      </w:pPr>
      <w:r w:rsidRPr="004F5862">
        <w:rPr>
          <w:rFonts w:ascii="Times New Roman Bold" w:hAnsi="Times New Roman Bold"/>
          <w:sz w:val="24"/>
          <w:lang w:val="en-GB"/>
        </w:rPr>
        <w:t>Prevention</w:t>
      </w:r>
      <w:r>
        <w:rPr>
          <w:rFonts w:ascii="Times New Roman Bold" w:hAnsi="Times New Roman Bold"/>
          <w:sz w:val="24"/>
          <w:lang w:val="en-GB"/>
        </w:rPr>
        <w:t xml:space="preserve"> measures </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Algerian legislation (Act No. 88-07 of 26 January 1988 on health, security and </w:t>
      </w:r>
      <w:r>
        <w:rPr>
          <w:lang w:val="en-GB"/>
        </w:rPr>
        <w:t>health</w:t>
      </w:r>
      <w:r w:rsidRPr="00280C15">
        <w:rPr>
          <w:lang w:val="en-GB"/>
        </w:rPr>
        <w:t xml:space="preserve"> care at work) lays down a framework of prevention measures and the organizational framework </w:t>
      </w:r>
      <w:r>
        <w:rPr>
          <w:lang w:val="en-GB"/>
        </w:rPr>
        <w:t>with</w:t>
      </w:r>
      <w:r w:rsidRPr="00280C15">
        <w:rPr>
          <w:lang w:val="en-GB"/>
        </w:rPr>
        <w:t>in which these measures must be implemented. Five executive decrees have been promulgated, three of which establish the conditions which must apply to prevention at work. They are:</w:t>
      </w:r>
    </w:p>
    <w:p w:rsidR="00005274" w:rsidRPr="00280C15" w:rsidRDefault="00005274" w:rsidP="00F92264">
      <w:pPr>
        <w:numPr>
          <w:ilvl w:val="0"/>
          <w:numId w:val="2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Executive Decree No. 05-08 of 8 January 2005 on special rules applying to dangerous substances, products or preparations at the workplace;</w:t>
      </w:r>
    </w:p>
    <w:p w:rsidR="00005274" w:rsidRPr="00280C15" w:rsidRDefault="00005274" w:rsidP="00F92264">
      <w:pPr>
        <w:numPr>
          <w:ilvl w:val="0"/>
          <w:numId w:val="2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Executive Decree No. 05-09 of 8 January 2005 on works councils and persons responsible for health and security matters;</w:t>
      </w:r>
    </w:p>
    <w:p w:rsidR="00005274" w:rsidRPr="00280C15" w:rsidRDefault="00005274" w:rsidP="00F92264">
      <w:pPr>
        <w:numPr>
          <w:ilvl w:val="0"/>
          <w:numId w:val="2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 xml:space="preserve">Executive Decree No. 05-10 of 8 January 2005 establishing the attributions, composition, organization and mode of operation of the </w:t>
      </w:r>
      <w:r>
        <w:rPr>
          <w:lang w:val="en-GB"/>
        </w:rPr>
        <w:t>inter-enterprise</w:t>
      </w:r>
      <w:r w:rsidRPr="00280C15">
        <w:rPr>
          <w:lang w:val="en-GB"/>
        </w:rPr>
        <w:t xml:space="preserve"> </w:t>
      </w:r>
      <w:r>
        <w:rPr>
          <w:lang w:val="en-GB"/>
        </w:rPr>
        <w:t>c</w:t>
      </w:r>
      <w:r w:rsidRPr="00280C15">
        <w:rPr>
          <w:lang w:val="en-GB"/>
        </w:rPr>
        <w:t xml:space="preserve">ommittee on </w:t>
      </w:r>
      <w:r>
        <w:rPr>
          <w:lang w:val="en-GB"/>
        </w:rPr>
        <w:t>h</w:t>
      </w:r>
      <w:r w:rsidRPr="00280C15">
        <w:rPr>
          <w:lang w:val="en-GB"/>
        </w:rPr>
        <w:t xml:space="preserve">ealth and </w:t>
      </w:r>
      <w:r>
        <w:rPr>
          <w:lang w:val="en-GB"/>
        </w:rPr>
        <w:t>s</w:t>
      </w:r>
      <w:r w:rsidRPr="00280C15">
        <w:rPr>
          <w:lang w:val="en-GB"/>
        </w:rPr>
        <w:t>ecurity;</w:t>
      </w:r>
    </w:p>
    <w:p w:rsidR="00005274" w:rsidRPr="00280C15" w:rsidRDefault="00005274" w:rsidP="00F92264">
      <w:pPr>
        <w:numPr>
          <w:ilvl w:val="0"/>
          <w:numId w:val="2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Executive Decree No. 05-11 of 8 January 2005 laying down rules governing the creation, organization and operation of the health and security service and its attributions;</w:t>
      </w:r>
    </w:p>
    <w:p w:rsidR="00005274" w:rsidRPr="00280C15" w:rsidRDefault="00005274" w:rsidP="00F92264">
      <w:pPr>
        <w:numPr>
          <w:ilvl w:val="0"/>
          <w:numId w:val="2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 xml:space="preserve">Executive Decree No. 05-12 of 8 January 2005 on specific health and security rules applying to the </w:t>
      </w:r>
      <w:r>
        <w:rPr>
          <w:lang w:val="en-GB"/>
        </w:rPr>
        <w:t>building</w:t>
      </w:r>
      <w:r w:rsidRPr="00280C15">
        <w:rPr>
          <w:lang w:val="en-GB"/>
        </w:rPr>
        <w:t>, publi</w:t>
      </w:r>
      <w:r>
        <w:rPr>
          <w:lang w:val="en-GB"/>
        </w:rPr>
        <w:t xml:space="preserve">c works and water </w:t>
      </w:r>
      <w:r w:rsidRPr="00280C15">
        <w:rPr>
          <w:lang w:val="en-GB"/>
        </w:rPr>
        <w:t>works</w:t>
      </w:r>
      <w:r w:rsidRPr="00A605E4">
        <w:rPr>
          <w:lang w:val="en-GB"/>
        </w:rPr>
        <w:t xml:space="preserve"> </w:t>
      </w:r>
      <w:r w:rsidRPr="00280C15">
        <w:rPr>
          <w:lang w:val="en-GB"/>
        </w:rPr>
        <w:t>sectors.</w:t>
      </w:r>
    </w:p>
    <w:p w:rsidR="00005274" w:rsidRPr="004F5862" w:rsidRDefault="00005274" w:rsidP="00F92264">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sidRPr="004F5862">
        <w:rPr>
          <w:rFonts w:ascii="Times New Roman Bold" w:hAnsi="Times New Roman Bold"/>
          <w:b/>
          <w:lang w:val="en-GB"/>
        </w:rPr>
        <w:t>Compensation</w:t>
      </w:r>
      <w:r>
        <w:rPr>
          <w:rFonts w:ascii="Times New Roman Bold" w:hAnsi="Times New Roman Bold"/>
          <w:b/>
          <w:lang w:val="en-GB"/>
        </w:rPr>
        <w:t xml:space="preserve"> measures</w:t>
      </w:r>
    </w:p>
    <w:p w:rsidR="00005274" w:rsidRPr="00280C15" w:rsidRDefault="00005274" w:rsidP="00246960">
      <w:pPr>
        <w:keepNext/>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A law was passed in 1966 and later updated in Jul</w:t>
      </w:r>
      <w:r>
        <w:rPr>
          <w:lang w:val="en-GB"/>
        </w:rPr>
        <w:t>y 1983 on accidents at work. The </w:t>
      </w:r>
      <w:r w:rsidRPr="00280C15">
        <w:rPr>
          <w:lang w:val="en-GB"/>
        </w:rPr>
        <w:t xml:space="preserve">compensation rates laid down in the 1983 law are currently applied, according to the terms set by the public authorities. Social security legislation on accidents at work and professional </w:t>
      </w:r>
      <w:r>
        <w:rPr>
          <w:lang w:val="en-GB"/>
        </w:rPr>
        <w:t>sickness</w:t>
      </w:r>
      <w:r w:rsidRPr="00280C15">
        <w:rPr>
          <w:lang w:val="en-GB"/>
        </w:rPr>
        <w:t xml:space="preserve"> provides for:</w:t>
      </w:r>
    </w:p>
    <w:p w:rsidR="00005274" w:rsidRPr="00280C15" w:rsidRDefault="00005274" w:rsidP="00F92264">
      <w:pPr>
        <w:numPr>
          <w:ilvl w:val="0"/>
          <w:numId w:val="24"/>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B</w:t>
      </w:r>
      <w:r w:rsidRPr="00280C15">
        <w:rPr>
          <w:lang w:val="en-GB"/>
        </w:rPr>
        <w:t xml:space="preserve">enefits in kind, which are refunded at 100 </w:t>
      </w:r>
      <w:r>
        <w:rPr>
          <w:lang w:val="en-GB"/>
        </w:rPr>
        <w:t>%</w:t>
      </w:r>
      <w:r w:rsidRPr="00280C15">
        <w:rPr>
          <w:lang w:val="en-GB"/>
        </w:rPr>
        <w:t xml:space="preserve"> of regulat</w:t>
      </w:r>
      <w:r>
        <w:rPr>
          <w:lang w:val="en-GB"/>
        </w:rPr>
        <w:t>ion</w:t>
      </w:r>
      <w:r w:rsidRPr="00280C15">
        <w:rPr>
          <w:lang w:val="en-GB"/>
        </w:rPr>
        <w:t xml:space="preserve"> tariffs whether work has been stopped or not, of unlimited duration if justified on medical grounds;</w:t>
      </w:r>
    </w:p>
    <w:p w:rsidR="00005274" w:rsidRPr="00280C15" w:rsidRDefault="00005274" w:rsidP="00F92264">
      <w:pPr>
        <w:numPr>
          <w:ilvl w:val="0"/>
          <w:numId w:val="24"/>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Cash benefits</w:t>
      </w:r>
      <w:r>
        <w:rPr>
          <w:lang w:val="en-GB"/>
        </w:rPr>
        <w:t>, which</w:t>
      </w:r>
      <w:r w:rsidRPr="00280C15">
        <w:rPr>
          <w:lang w:val="en-GB"/>
        </w:rPr>
        <w:t xml:space="preserve"> are paid to the victim in the event of temporary incapacity. This daily </w:t>
      </w:r>
      <w:r>
        <w:rPr>
          <w:lang w:val="en-GB"/>
        </w:rPr>
        <w:t>allowance</w:t>
      </w:r>
      <w:r w:rsidRPr="00280C15">
        <w:rPr>
          <w:lang w:val="en-GB"/>
        </w:rPr>
        <w:t xml:space="preserve"> cannot be less than one-thirtieth of the monthly wage, less social security contributions and taxes. This </w:t>
      </w:r>
      <w:r>
        <w:rPr>
          <w:lang w:val="en-GB"/>
        </w:rPr>
        <w:t>allowance</w:t>
      </w:r>
      <w:r w:rsidRPr="00280C15">
        <w:rPr>
          <w:lang w:val="en-GB"/>
        </w:rPr>
        <w:t xml:space="preserve"> is also due in the event of a relapse or worsening of the </w:t>
      </w:r>
      <w:r>
        <w:rPr>
          <w:lang w:val="en-GB"/>
        </w:rPr>
        <w:t xml:space="preserve">person’s </w:t>
      </w:r>
      <w:r w:rsidRPr="00280C15">
        <w:rPr>
          <w:lang w:val="en-GB"/>
        </w:rPr>
        <w:t>condition after the return to work.</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Accident victims receive a work accident </w:t>
      </w:r>
      <w:r>
        <w:rPr>
          <w:lang w:val="en-GB"/>
        </w:rPr>
        <w:t>allowance</w:t>
      </w:r>
      <w:r w:rsidRPr="00280C15">
        <w:rPr>
          <w:lang w:val="en-GB"/>
        </w:rPr>
        <w:t xml:space="preserve">. This </w:t>
      </w:r>
      <w:r>
        <w:rPr>
          <w:lang w:val="en-GB"/>
        </w:rPr>
        <w:t>allowance</w:t>
      </w:r>
      <w:r w:rsidRPr="00280C15">
        <w:rPr>
          <w:lang w:val="en-GB"/>
        </w:rPr>
        <w:t xml:space="preserve"> is calculated according to the average wage on which the social security contribution is based. In the event of a relapse or an aggravation in the victim’s state of health following the accident, the </w:t>
      </w:r>
      <w:r>
        <w:rPr>
          <w:lang w:val="en-GB"/>
        </w:rPr>
        <w:t>allowance</w:t>
      </w:r>
      <w:r w:rsidRPr="00280C15">
        <w:rPr>
          <w:lang w:val="en-GB"/>
        </w:rPr>
        <w:t xml:space="preserve"> may be reviewed by the social security organization.</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the event of a work accident followed by the death of </w:t>
      </w:r>
      <w:r>
        <w:rPr>
          <w:lang w:val="en-GB"/>
        </w:rPr>
        <w:t>the</w:t>
      </w:r>
      <w:r w:rsidRPr="00280C15">
        <w:rPr>
          <w:lang w:val="en-GB"/>
        </w:rPr>
        <w:t xml:space="preserve"> victim, </w:t>
      </w:r>
      <w:r>
        <w:rPr>
          <w:lang w:val="en-GB"/>
        </w:rPr>
        <w:t>an alowance is paid to the worker’s beneficiaries</w:t>
      </w:r>
      <w:r w:rsidRPr="00280C15">
        <w:rPr>
          <w:lang w:val="en-GB"/>
        </w:rPr>
        <w:t xml:space="preserve"> (spouses, depend</w:t>
      </w:r>
      <w:r>
        <w:rPr>
          <w:lang w:val="en-GB"/>
        </w:rPr>
        <w:t>e</w:t>
      </w:r>
      <w:r w:rsidRPr="00280C15">
        <w:rPr>
          <w:lang w:val="en-GB"/>
        </w:rPr>
        <w:t>nt children and depend</w:t>
      </w:r>
      <w:r>
        <w:rPr>
          <w:lang w:val="en-GB"/>
        </w:rPr>
        <w:t>e</w:t>
      </w:r>
      <w:r w:rsidRPr="00280C15">
        <w:rPr>
          <w:lang w:val="en-GB"/>
        </w:rPr>
        <w:t xml:space="preserve">nt ascendants), who are also entitled to a </w:t>
      </w:r>
      <w:r>
        <w:rPr>
          <w:lang w:val="en-GB"/>
        </w:rPr>
        <w:t xml:space="preserve">lump-sum </w:t>
      </w:r>
      <w:r w:rsidRPr="00280C15">
        <w:rPr>
          <w:lang w:val="en-GB"/>
        </w:rPr>
        <w:t xml:space="preserve">compensation immediately </w:t>
      </w:r>
      <w:r>
        <w:rPr>
          <w:lang w:val="en-GB"/>
        </w:rPr>
        <w:t>following</w:t>
      </w:r>
      <w:r w:rsidRPr="00280C15">
        <w:rPr>
          <w:lang w:val="en-GB"/>
        </w:rPr>
        <w:t xml:space="preserve"> the death of the victim. The </w:t>
      </w:r>
      <w:r>
        <w:rPr>
          <w:lang w:val="en-GB"/>
        </w:rPr>
        <w:t>allowance</w:t>
      </w:r>
      <w:r w:rsidRPr="00280C15">
        <w:rPr>
          <w:lang w:val="en-GB"/>
        </w:rPr>
        <w:t xml:space="preserve"> paid to </w:t>
      </w:r>
      <w:r>
        <w:rPr>
          <w:lang w:val="en-GB"/>
        </w:rPr>
        <w:t>beneficiaries</w:t>
      </w:r>
      <w:r w:rsidRPr="00280C15">
        <w:rPr>
          <w:lang w:val="en-GB"/>
        </w:rPr>
        <w:t xml:space="preserve"> amounts to 90 </w:t>
      </w:r>
      <w:r>
        <w:rPr>
          <w:lang w:val="en-GB"/>
        </w:rPr>
        <w:t>%</w:t>
      </w:r>
      <w:r w:rsidRPr="00280C15">
        <w:rPr>
          <w:lang w:val="en-GB"/>
        </w:rPr>
        <w:t>, divided equally among the persons concerned.</w:t>
      </w:r>
    </w:p>
    <w:p w:rsidR="00005274" w:rsidRPr="004F5862"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sz w:val="24"/>
          <w:lang w:val="en-GB"/>
        </w:rPr>
      </w:pPr>
      <w:r w:rsidRPr="004F5862">
        <w:rPr>
          <w:rFonts w:ascii="Times New Roman Bold" w:hAnsi="Times New Roman Bold"/>
          <w:b/>
          <w:sz w:val="24"/>
          <w:lang w:val="en-GB"/>
        </w:rPr>
        <w:t>Promotion</w:t>
      </w:r>
      <w:r>
        <w:rPr>
          <w:rFonts w:ascii="Times New Roman Bold" w:hAnsi="Times New Roman Bold"/>
          <w:b/>
          <w:sz w:val="24"/>
          <w:lang w:val="en-GB"/>
        </w:rPr>
        <w:t xml:space="preserve"> measures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Act No. 90-11 of 21 April 1990 on labour relations allows </w:t>
      </w:r>
      <w:r>
        <w:rPr>
          <w:lang w:val="en-GB"/>
        </w:rPr>
        <w:t>a right</w:t>
      </w:r>
      <w:r w:rsidRPr="00280C15">
        <w:rPr>
          <w:lang w:val="en-GB"/>
        </w:rPr>
        <w:t xml:space="preserve"> to promotion and training in the course of employment (articles 6, 57, 60 and 61). This is an obligation for employers</w:t>
      </w:r>
      <w:r>
        <w:rPr>
          <w:lang w:val="en-GB"/>
        </w:rPr>
        <w:t>,</w:t>
      </w:r>
      <w:r w:rsidRPr="00280C15">
        <w:rPr>
          <w:lang w:val="en-GB"/>
        </w:rPr>
        <w:t xml:space="preserve"> which is confirmed in contractual agreements.</w:t>
      </w:r>
    </w:p>
    <w:p w:rsidR="00005274" w:rsidRPr="004F5862"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sz w:val="24"/>
          <w:lang w:val="en-GB"/>
        </w:rPr>
      </w:pPr>
      <w:r w:rsidRPr="004F5862">
        <w:rPr>
          <w:rFonts w:ascii="Times New Roman Bold" w:hAnsi="Times New Roman Bold"/>
          <w:b/>
          <w:sz w:val="24"/>
          <w:lang w:val="en-GB"/>
        </w:rPr>
        <w:t xml:space="preserve">Rest, working hours, </w:t>
      </w:r>
      <w:r>
        <w:rPr>
          <w:rFonts w:ascii="Times New Roman Bold" w:hAnsi="Times New Roman Bold"/>
          <w:b/>
          <w:sz w:val="24"/>
          <w:lang w:val="en-GB"/>
        </w:rPr>
        <w:t>regular</w:t>
      </w:r>
      <w:r w:rsidRPr="004F5862">
        <w:rPr>
          <w:rFonts w:ascii="Times New Roman Bold" w:hAnsi="Times New Roman Bold"/>
          <w:b/>
          <w:sz w:val="24"/>
          <w:lang w:val="en-GB"/>
        </w:rPr>
        <w:t xml:space="preserve"> holidays with pay, paid public holidays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4F5862">
        <w:rPr>
          <w:rFonts w:ascii="Times New Roman Bold Italic" w:hAnsi="Times New Roman Bold Italic"/>
          <w:b/>
          <w:i/>
          <w:lang w:val="en-GB"/>
        </w:rPr>
        <w:t>Rest</w:t>
      </w:r>
      <w:r w:rsidRPr="00280C15">
        <w:rPr>
          <w:rFonts w:ascii="Times New Roman Bold Italic" w:hAnsi="Times New Roman Bold Italic"/>
          <w:lang w:val="en-GB"/>
        </w:rPr>
        <w:t xml:space="preserve">: </w:t>
      </w:r>
      <w:r w:rsidRPr="004F5862">
        <w:rPr>
          <w:rFonts w:ascii="Times New Roman Bold" w:hAnsi="Times New Roman Bold"/>
          <w:b/>
          <w:lang w:val="en-GB"/>
        </w:rPr>
        <w:t xml:space="preserve">Act No. 90-11 </w:t>
      </w:r>
      <w:r>
        <w:rPr>
          <w:rFonts w:ascii="Times New Roman Bold" w:hAnsi="Times New Roman Bold"/>
          <w:b/>
          <w:lang w:val="en-GB"/>
        </w:rPr>
        <w:t xml:space="preserve">(art. 15) </w:t>
      </w:r>
      <w:r w:rsidRPr="004F5862">
        <w:rPr>
          <w:rFonts w:ascii="Times New Roman Bold" w:hAnsi="Times New Roman Bold"/>
          <w:b/>
          <w:lang w:val="en-GB"/>
        </w:rPr>
        <w:t xml:space="preserve">protects the worker’s right to rest. This provision is further </w:t>
      </w:r>
      <w:r w:rsidRPr="004F5862">
        <w:rPr>
          <w:b/>
          <w:lang w:val="en-GB"/>
        </w:rPr>
        <w:t>specified</w:t>
      </w:r>
      <w:r w:rsidRPr="004F5862">
        <w:rPr>
          <w:rFonts w:ascii="Times New Roman Bold" w:hAnsi="Times New Roman Bold"/>
          <w:b/>
          <w:lang w:val="en-GB"/>
        </w:rPr>
        <w:t xml:space="preserve"> in articles: 33 (weekly rest), 35 (weekly rest </w:t>
      </w:r>
      <w:r>
        <w:rPr>
          <w:rFonts w:ascii="Times New Roman Bold" w:hAnsi="Times New Roman Bold"/>
          <w:b/>
          <w:lang w:val="en-GB"/>
        </w:rPr>
        <w:t xml:space="preserve">days </w:t>
      </w:r>
      <w:r w:rsidRPr="004F5862">
        <w:rPr>
          <w:rFonts w:ascii="Times New Roman Bold" w:hAnsi="Times New Roman Bold"/>
          <w:b/>
          <w:lang w:val="en-GB"/>
        </w:rPr>
        <w:t xml:space="preserve">and public holidays </w:t>
      </w:r>
      <w:r>
        <w:rPr>
          <w:rFonts w:ascii="Times New Roman Bold" w:hAnsi="Times New Roman Bold"/>
          <w:b/>
          <w:lang w:val="en-GB"/>
        </w:rPr>
        <w:t>deemed</w:t>
      </w:r>
      <w:r w:rsidRPr="004F5862">
        <w:rPr>
          <w:rFonts w:ascii="Times New Roman Bold" w:hAnsi="Times New Roman Bold"/>
          <w:b/>
          <w:lang w:val="en-GB"/>
        </w:rPr>
        <w:t xml:space="preserve"> legal rest days), 36 </w:t>
      </w:r>
      <w:r>
        <w:rPr>
          <w:rFonts w:ascii="Times New Roman Bold" w:hAnsi="Times New Roman Bold"/>
          <w:b/>
          <w:lang w:val="en-GB"/>
        </w:rPr>
        <w:t>(</w:t>
      </w:r>
      <w:r w:rsidRPr="004F5862">
        <w:rPr>
          <w:rFonts w:ascii="Times New Roman Bold" w:hAnsi="Times New Roman Bold"/>
          <w:b/>
          <w:lang w:val="en-GB"/>
        </w:rPr>
        <w:t>compensatory rest).</w:t>
      </w:r>
      <w:r w:rsidRPr="00280C15">
        <w:rPr>
          <w:lang w:val="en-GB"/>
        </w:rPr>
        <w:t xml:space="preserve"> In </w:t>
      </w:r>
      <w:r>
        <w:rPr>
          <w:lang w:val="en-GB"/>
        </w:rPr>
        <w:t xml:space="preserve">its </w:t>
      </w:r>
      <w:r w:rsidRPr="00280C15">
        <w:rPr>
          <w:lang w:val="en-GB"/>
        </w:rPr>
        <w:t xml:space="preserve">article 144, Act No. 90-11 imposes a fine of between 1,000 and 2,000 </w:t>
      </w:r>
      <w:r>
        <w:rPr>
          <w:lang w:val="en-GB"/>
        </w:rPr>
        <w:t>dinars</w:t>
      </w:r>
      <w:r w:rsidRPr="00280C15">
        <w:rPr>
          <w:lang w:val="en-GB"/>
        </w:rPr>
        <w:t xml:space="preserve"> for each of the workers concerned on any employer who fails to appl</w:t>
      </w:r>
      <w:r>
        <w:rPr>
          <w:lang w:val="en-GB"/>
        </w:rPr>
        <w:t>y the law on legal rest periods</w:t>
      </w:r>
      <w:r w:rsidRPr="00280C15">
        <w:rPr>
          <w:lang w:val="en-GB"/>
        </w:rPr>
        <w:t>.</w:t>
      </w:r>
    </w:p>
    <w:p w:rsidR="00005274" w:rsidRPr="00280C15" w:rsidRDefault="00005274" w:rsidP="00246960">
      <w:pPr>
        <w:keepNext/>
        <w:keepLines/>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4F5862">
        <w:rPr>
          <w:rFonts w:ascii="Times New Roman Bold Italic" w:hAnsi="Times New Roman Bold Italic"/>
          <w:b/>
          <w:i/>
          <w:lang w:val="en-GB"/>
        </w:rPr>
        <w:t>Legal working hours</w:t>
      </w:r>
      <w:r w:rsidRPr="00280C15">
        <w:rPr>
          <w:rFonts w:ascii="Times New Roman Bold" w:hAnsi="Times New Roman Bold"/>
          <w:lang w:val="en-GB"/>
        </w:rPr>
        <w:t xml:space="preserve">: </w:t>
      </w:r>
      <w:r w:rsidRPr="004F5862">
        <w:rPr>
          <w:rFonts w:ascii="Times New Roman Bold" w:hAnsi="Times New Roman Bold"/>
          <w:b/>
          <w:lang w:val="en-GB"/>
        </w:rPr>
        <w:t xml:space="preserve">Ordinance No. 97-03 of 11 January 1997 </w:t>
      </w:r>
      <w:r>
        <w:rPr>
          <w:rFonts w:ascii="Times New Roman Bold" w:hAnsi="Times New Roman Bold"/>
          <w:b/>
          <w:lang w:val="en-GB"/>
        </w:rPr>
        <w:t>determining legal</w:t>
      </w:r>
      <w:r w:rsidRPr="004F5862">
        <w:rPr>
          <w:rFonts w:ascii="Times New Roman Bold" w:hAnsi="Times New Roman Bold"/>
          <w:b/>
          <w:lang w:val="en-GB"/>
        </w:rPr>
        <w:t xml:space="preserve"> working hours stipulates in article 2 that the legal worki</w:t>
      </w:r>
      <w:r>
        <w:rPr>
          <w:rFonts w:ascii="Times New Roman Bold" w:hAnsi="Times New Roman Bold"/>
          <w:b/>
          <w:lang w:val="en-GB"/>
        </w:rPr>
        <w:t>ng week amounts to 40 hours. In </w:t>
      </w:r>
      <w:r w:rsidRPr="004F5862">
        <w:rPr>
          <w:rFonts w:ascii="Times New Roman Bold" w:hAnsi="Times New Roman Bold"/>
          <w:b/>
          <w:lang w:val="en-GB"/>
        </w:rPr>
        <w:t xml:space="preserve">addition, </w:t>
      </w:r>
      <w:r>
        <w:rPr>
          <w:rFonts w:ascii="Times New Roman Bold" w:hAnsi="Times New Roman Bold"/>
          <w:b/>
          <w:lang w:val="en-GB"/>
        </w:rPr>
        <w:t xml:space="preserve">under </w:t>
      </w:r>
      <w:r w:rsidRPr="004F5862">
        <w:rPr>
          <w:rFonts w:ascii="Times New Roman Bold" w:hAnsi="Times New Roman Bold"/>
          <w:b/>
          <w:lang w:val="en-GB"/>
        </w:rPr>
        <w:t>article 7 of that Ordinance</w:t>
      </w:r>
      <w:r>
        <w:rPr>
          <w:rFonts w:ascii="Times New Roman Bold" w:hAnsi="Times New Roman Bold"/>
          <w:b/>
          <w:lang w:val="en-GB"/>
        </w:rPr>
        <w:t>,</w:t>
      </w:r>
      <w:r w:rsidRPr="004F5862">
        <w:rPr>
          <w:rFonts w:ascii="Times New Roman Bold" w:hAnsi="Times New Roman Bold"/>
          <w:b/>
          <w:lang w:val="en-GB"/>
        </w:rPr>
        <w:t xml:space="preserve"> </w:t>
      </w:r>
      <w:r w:rsidRPr="004F5862">
        <w:rPr>
          <w:b/>
          <w:lang w:val="en-GB"/>
        </w:rPr>
        <w:t xml:space="preserve">daily working </w:t>
      </w:r>
      <w:r>
        <w:rPr>
          <w:b/>
          <w:lang w:val="en-GB"/>
        </w:rPr>
        <w:t>time</w:t>
      </w:r>
      <w:r w:rsidRPr="004F5862">
        <w:rPr>
          <w:b/>
          <w:lang w:val="en-GB"/>
        </w:rPr>
        <w:t xml:space="preserve"> </w:t>
      </w:r>
      <w:r w:rsidRPr="004F5862">
        <w:rPr>
          <w:rFonts w:ascii="Times New Roman Bold" w:hAnsi="Times New Roman Bold"/>
          <w:b/>
          <w:lang w:val="en-GB"/>
        </w:rPr>
        <w:t>must not exceed 12 hours a day</w:t>
      </w:r>
      <w:r w:rsidRPr="00280C15">
        <w:rPr>
          <w:rFonts w:ascii="Times New Roman Bold" w:hAnsi="Times New Roman Bold"/>
          <w:lang w:val="en-GB"/>
        </w:rPr>
        <w:t>.</w:t>
      </w:r>
      <w:r w:rsidRPr="00280C15">
        <w:rPr>
          <w:lang w:val="en-GB"/>
        </w:rPr>
        <w:t xml:space="preserve"> According to Act No. 90-11, </w:t>
      </w:r>
      <w:r>
        <w:rPr>
          <w:lang w:val="en-GB"/>
        </w:rPr>
        <w:t xml:space="preserve">a bonus must be paid for </w:t>
      </w:r>
      <w:r w:rsidRPr="00280C15">
        <w:rPr>
          <w:lang w:val="en-GB"/>
        </w:rPr>
        <w:t>all overtime</w:t>
      </w:r>
      <w:r>
        <w:rPr>
          <w:lang w:val="en-GB"/>
        </w:rPr>
        <w:t xml:space="preserve"> hours</w:t>
      </w:r>
      <w:r w:rsidRPr="00280C15">
        <w:rPr>
          <w:lang w:val="en-GB"/>
        </w:rPr>
        <w:t xml:space="preserve">, which must not be less than 50 </w:t>
      </w:r>
      <w:r>
        <w:rPr>
          <w:lang w:val="en-GB"/>
        </w:rPr>
        <w:t>%</w:t>
      </w:r>
      <w:r w:rsidRPr="00280C15">
        <w:rPr>
          <w:lang w:val="en-GB"/>
        </w:rPr>
        <w:t xml:space="preserve"> of the normal hourly wage (art. 32).</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According to article 143 of Act No. 90-11: “Any person failing to observe the provisions of this Act, </w:t>
      </w:r>
      <w:r>
        <w:rPr>
          <w:lang w:val="en-GB"/>
        </w:rPr>
        <w:t>regarding</w:t>
      </w:r>
      <w:r w:rsidRPr="00280C15">
        <w:rPr>
          <w:lang w:val="en-GB"/>
        </w:rPr>
        <w:t xml:space="preserve"> the legal working week, daily working hours and the </w:t>
      </w:r>
      <w:r>
        <w:rPr>
          <w:lang w:val="en-GB"/>
        </w:rPr>
        <w:t>restrictions</w:t>
      </w:r>
      <w:r w:rsidRPr="00280C15">
        <w:rPr>
          <w:lang w:val="en-GB"/>
        </w:rPr>
        <w:t xml:space="preserve"> </w:t>
      </w:r>
      <w:r>
        <w:rPr>
          <w:lang w:val="en-GB"/>
        </w:rPr>
        <w:t>on</w:t>
      </w:r>
      <w:r w:rsidRPr="00280C15">
        <w:rPr>
          <w:lang w:val="en-GB"/>
        </w:rPr>
        <w:t xml:space="preserve"> overtime work and night</w:t>
      </w:r>
      <w:r>
        <w:rPr>
          <w:lang w:val="en-GB"/>
        </w:rPr>
        <w:t xml:space="preserve"> </w:t>
      </w:r>
      <w:r w:rsidRPr="00280C15">
        <w:rPr>
          <w:lang w:val="en-GB"/>
        </w:rPr>
        <w:t>time work for young persons and women</w:t>
      </w:r>
      <w:r>
        <w:rPr>
          <w:lang w:val="en-GB"/>
        </w:rPr>
        <w:t>,</w:t>
      </w:r>
      <w:r w:rsidRPr="00280C15">
        <w:rPr>
          <w:lang w:val="en-GB"/>
        </w:rPr>
        <w:t xml:space="preserve"> shall be liable to a fine of between 500 and 1,000 </w:t>
      </w:r>
      <w:r>
        <w:rPr>
          <w:lang w:val="en-GB"/>
        </w:rPr>
        <w:t>dinars</w:t>
      </w:r>
      <w:r w:rsidRPr="00280C15">
        <w:rPr>
          <w:lang w:val="en-GB"/>
        </w:rPr>
        <w:t>, for every offence and for each of the workers concerned.”</w:t>
      </w:r>
    </w:p>
    <w:p w:rsidR="00005274" w:rsidRPr="00912043"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lang w:val="en-GB"/>
        </w:rPr>
        <w:t>In addition, a</w:t>
      </w:r>
      <w:r w:rsidRPr="00280C15">
        <w:rPr>
          <w:lang w:val="en-GB"/>
        </w:rPr>
        <w:t>ccording to article 143</w:t>
      </w:r>
      <w:r>
        <w:rPr>
          <w:lang w:val="en-GB"/>
        </w:rPr>
        <w:t xml:space="preserve"> </w:t>
      </w:r>
      <w:r w:rsidRPr="00DE205A">
        <w:rPr>
          <w:i/>
          <w:lang w:val="en-GB"/>
        </w:rPr>
        <w:t>bis</w:t>
      </w:r>
      <w:r>
        <w:rPr>
          <w:lang w:val="en-GB"/>
        </w:rPr>
        <w:t>, a</w:t>
      </w:r>
      <w:r w:rsidRPr="00280C15">
        <w:rPr>
          <w:lang w:val="en-GB"/>
        </w:rPr>
        <w:t xml:space="preserve">ny person failing to observe the provisions </w:t>
      </w:r>
      <w:r>
        <w:rPr>
          <w:lang w:val="en-GB"/>
        </w:rPr>
        <w:t>regarding exceptional overstepping of overtime hours</w:t>
      </w:r>
      <w:r w:rsidRPr="00912043">
        <w:rPr>
          <w:lang w:val="en-GB"/>
        </w:rPr>
        <w:t xml:space="preserve"> </w:t>
      </w:r>
      <w:r w:rsidRPr="00280C15">
        <w:rPr>
          <w:lang w:val="en-GB"/>
        </w:rPr>
        <w:t xml:space="preserve">shall be liable to a fine of between </w:t>
      </w:r>
      <w:r>
        <w:rPr>
          <w:lang w:val="en-GB"/>
        </w:rPr>
        <w:t>1,000 </w:t>
      </w:r>
      <w:r w:rsidRPr="00280C15">
        <w:rPr>
          <w:lang w:val="en-GB"/>
        </w:rPr>
        <w:t xml:space="preserve">and </w:t>
      </w:r>
      <w:r>
        <w:rPr>
          <w:lang w:val="en-GB"/>
        </w:rPr>
        <w:t>2</w:t>
      </w:r>
      <w:r w:rsidRPr="00280C15">
        <w:rPr>
          <w:lang w:val="en-GB"/>
        </w:rPr>
        <w:t xml:space="preserve">,000 </w:t>
      </w:r>
      <w:r>
        <w:rPr>
          <w:lang w:val="en-GB"/>
        </w:rPr>
        <w:t>dinars</w:t>
      </w:r>
      <w:r w:rsidRPr="00280C15">
        <w:rPr>
          <w:lang w:val="en-GB"/>
        </w:rPr>
        <w:t>, for every offence and for each of the workers concerned</w:t>
      </w:r>
      <w:r>
        <w:rPr>
          <w:lang w:val="en-GB"/>
        </w:rPr>
        <w:t>.</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4F5862">
        <w:rPr>
          <w:rFonts w:ascii="Times New Roman Bold Italic" w:hAnsi="Times New Roman Bold Italic"/>
          <w:b/>
          <w:i/>
          <w:lang w:val="en-GB"/>
        </w:rPr>
        <w:t xml:space="preserve">Paid </w:t>
      </w:r>
      <w:r w:rsidRPr="004F5862">
        <w:rPr>
          <w:b/>
          <w:i/>
          <w:lang w:val="en-GB"/>
        </w:rPr>
        <w:t>annual</w:t>
      </w:r>
      <w:r w:rsidRPr="004F5862">
        <w:rPr>
          <w:rFonts w:ascii="Times New Roman Bold Italic" w:hAnsi="Times New Roman Bold Italic"/>
          <w:b/>
          <w:i/>
          <w:lang w:val="en-GB"/>
        </w:rPr>
        <w:t xml:space="preserve"> leave</w:t>
      </w:r>
      <w:r w:rsidRPr="004F5862">
        <w:rPr>
          <w:lang w:val="en-GB"/>
        </w:rPr>
        <w:t>:</w:t>
      </w:r>
      <w:r w:rsidRPr="00280C15">
        <w:rPr>
          <w:lang w:val="en-GB"/>
        </w:rPr>
        <w:t xml:space="preserve"> All workers are entitled to annual leave paid by the employer. Any decision </w:t>
      </w:r>
      <w:r>
        <w:rPr>
          <w:lang w:val="en-GB"/>
        </w:rPr>
        <w:t>on the part of</w:t>
      </w:r>
      <w:r w:rsidRPr="00280C15">
        <w:rPr>
          <w:lang w:val="en-GB"/>
        </w:rPr>
        <w:t xml:space="preserve"> a worker to forego all or part of his leave shall be null and void </w:t>
      </w:r>
      <w:r>
        <w:rPr>
          <w:lang w:val="en-GB"/>
        </w:rPr>
        <w:t xml:space="preserve">and without effect </w:t>
      </w:r>
      <w:r w:rsidRPr="00280C15">
        <w:rPr>
          <w:lang w:val="en-GB"/>
        </w:rPr>
        <w:t>(art. 39 of Act No. 90-11 of 21 April 1990</w:t>
      </w:r>
      <w:r>
        <w:rPr>
          <w:lang w:val="en-GB"/>
        </w:rPr>
        <w:t>)</w:t>
      </w:r>
      <w:r w:rsidRPr="00280C15">
        <w:rPr>
          <w:lang w:val="en-GB"/>
        </w:rPr>
        <w:t>.</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Pr>
          <w:b/>
          <w:i/>
          <w:lang w:val="en-GB"/>
        </w:rPr>
        <w:t>Paid</w:t>
      </w:r>
      <w:r w:rsidRPr="004F5862">
        <w:rPr>
          <w:rFonts w:ascii="Times New Roman Bold Italic" w:hAnsi="Times New Roman Bold Italic"/>
          <w:b/>
          <w:i/>
          <w:lang w:val="en-GB"/>
        </w:rPr>
        <w:t xml:space="preserve"> public holidays</w:t>
      </w:r>
      <w:r w:rsidRPr="00280C15">
        <w:rPr>
          <w:lang w:val="en-GB"/>
        </w:rPr>
        <w:t>: Public holidays that are not worked but paid are laid down by the law (art. 34 of Act No. 90-11).</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As part of the relation of employment, workers are also entitled to social welfare (art. 6 of Act No. 90-11).</w:t>
      </w:r>
    </w:p>
    <w:p w:rsidR="00005274" w:rsidRPr="004F5862"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sz w:val="24"/>
          <w:lang w:val="en-GB"/>
        </w:rPr>
      </w:pPr>
      <w:r w:rsidRPr="004F5862">
        <w:rPr>
          <w:rFonts w:ascii="Times New Roman Bold" w:hAnsi="Times New Roman Bold"/>
          <w:b/>
          <w:sz w:val="24"/>
          <w:lang w:val="en-GB"/>
        </w:rPr>
        <w:t xml:space="preserve">Article 8: </w:t>
      </w:r>
      <w:r>
        <w:rPr>
          <w:rFonts w:ascii="Times New Roman Bold" w:hAnsi="Times New Roman Bold"/>
          <w:b/>
          <w:sz w:val="24"/>
          <w:lang w:val="en-GB"/>
        </w:rPr>
        <w:t>Right to form trade unions</w:t>
      </w:r>
      <w:r w:rsidRPr="004F5862">
        <w:rPr>
          <w:rFonts w:ascii="Times New Roman Bold" w:hAnsi="Times New Roman Bold"/>
          <w:b/>
          <w:sz w:val="24"/>
          <w:lang w:val="en-GB"/>
        </w:rPr>
        <w:t xml:space="preserve"> and right to strike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spacing w:val="-3"/>
          <w:lang w:val="en-GB"/>
        </w:rPr>
      </w:pPr>
      <w:r w:rsidRPr="00280C15">
        <w:rPr>
          <w:lang w:val="en-GB"/>
        </w:rPr>
        <w:t>The freedom to form trade unions has not only been reaffirmed in the Constitution but is also regulated in Act No. 90</w:t>
      </w:r>
      <w:r>
        <w:rPr>
          <w:lang w:val="en-GB"/>
        </w:rPr>
        <w:t>-</w:t>
      </w:r>
      <w:r w:rsidRPr="00280C15">
        <w:rPr>
          <w:lang w:val="en-GB"/>
        </w:rPr>
        <w:t>14 of 2 June 1990, as amended and supplemented by Act No. 91</w:t>
      </w:r>
      <w:r>
        <w:rPr>
          <w:lang w:val="en-GB"/>
        </w:rPr>
        <w:t>-</w:t>
      </w:r>
      <w:r w:rsidRPr="00280C15">
        <w:rPr>
          <w:lang w:val="en-GB"/>
        </w:rPr>
        <w:t>30 of 21 December 1991 and Ordinance No. 96</w:t>
      </w:r>
      <w:r>
        <w:rPr>
          <w:lang w:val="en-GB"/>
        </w:rPr>
        <w:t>-</w:t>
      </w:r>
      <w:r w:rsidRPr="00280C15">
        <w:rPr>
          <w:lang w:val="en-GB"/>
        </w:rPr>
        <w:t>12 of 6 June 1996. The Act recognizes the right of wage earners in the private and public sectors to form trade union organizations that are independent and separate from political parties.</w:t>
      </w:r>
    </w:p>
    <w:p w:rsidR="00005274" w:rsidRPr="004F5862" w:rsidRDefault="00005274" w:rsidP="00F92264">
      <w:pPr>
        <w:numPr>
          <w:ilvl w:val="0"/>
          <w:numId w:val="5"/>
        </w:numPr>
        <w:tabs>
          <w:tab w:val="clear" w:pos="293"/>
          <w:tab w:val="num" w:pos="426"/>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jc w:val="center"/>
        <w:rPr>
          <w:rFonts w:ascii="Times New Roman Bold" w:hAnsi="Times New Roman Bold"/>
          <w:b/>
          <w:lang w:val="en-GB"/>
        </w:rPr>
      </w:pPr>
      <w:r>
        <w:rPr>
          <w:rFonts w:ascii="Times New Roman Bold" w:hAnsi="Times New Roman Bold"/>
          <w:b/>
          <w:lang w:val="en-GB"/>
        </w:rPr>
        <w:t>Right to organize</w:t>
      </w:r>
      <w:r w:rsidRPr="004F5862">
        <w:rPr>
          <w:rFonts w:ascii="Times New Roman Bold" w:hAnsi="Times New Roman Bold"/>
          <w:b/>
          <w:lang w:val="en-GB"/>
        </w:rPr>
        <w:t xml:space="preserve"> and right to strike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Article 56 of the Constitution recognizes that “all citizens ha</w:t>
      </w:r>
      <w:r>
        <w:rPr>
          <w:lang w:val="en-GB"/>
        </w:rPr>
        <w:t>ve the right to organize”. That </w:t>
      </w:r>
      <w:r w:rsidRPr="00280C15">
        <w:rPr>
          <w:lang w:val="en-GB"/>
        </w:rPr>
        <w:t>article serves as the basis for Act No. 90-14 of 2 June 1990 on the implementation of the right to organize.</w:t>
      </w:r>
    </w:p>
    <w:p w:rsidR="00005274" w:rsidRPr="004F5862" w:rsidRDefault="00005274" w:rsidP="00F92264">
      <w:pPr>
        <w:numPr>
          <w:ilvl w:val="0"/>
          <w:numId w:val="6"/>
        </w:numPr>
        <w:tabs>
          <w:tab w:val="clear" w:pos="240"/>
          <w:tab w:val="num" w:pos="426"/>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rFonts w:ascii="Times New Roman Bold" w:hAnsi="Times New Roman Bold"/>
          <w:b/>
          <w:lang w:val="en-GB"/>
        </w:rPr>
      </w:pPr>
      <w:r w:rsidRPr="004F5862">
        <w:rPr>
          <w:rFonts w:ascii="Times New Roman Bold" w:hAnsi="Times New Roman Bold"/>
          <w:b/>
          <w:lang w:val="en-GB"/>
        </w:rPr>
        <w:t>Point concerning the right of workers to form a trade union</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The above-mentioned Act No. 90-14 states in article 2: “</w:t>
      </w:r>
      <w:r>
        <w:rPr>
          <w:lang w:val="en-GB"/>
        </w:rPr>
        <w:t>B</w:t>
      </w:r>
      <w:r w:rsidRPr="00280C15">
        <w:rPr>
          <w:lang w:val="en-GB"/>
        </w:rPr>
        <w:t xml:space="preserve">oth </w:t>
      </w:r>
      <w:r>
        <w:rPr>
          <w:lang w:val="en-GB"/>
        </w:rPr>
        <w:t>wage earners</w:t>
      </w:r>
      <w:r w:rsidRPr="00280C15">
        <w:rPr>
          <w:lang w:val="en-GB"/>
        </w:rPr>
        <w:t xml:space="preserve"> and employers, in the same professions, branches or sectors of activity, have the right to form trade union organizations in order to protect their moral and material interests</w:t>
      </w:r>
      <w:r>
        <w:rPr>
          <w:lang w:val="en-GB"/>
        </w:rPr>
        <w:t>”</w:t>
      </w:r>
      <w:r w:rsidRPr="00280C15">
        <w:rPr>
          <w:lang w:val="en-GB"/>
        </w:rPr>
        <w:t>.</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Article 3 of the same </w:t>
      </w:r>
      <w:r>
        <w:rPr>
          <w:lang w:val="en-GB"/>
        </w:rPr>
        <w:t>A</w:t>
      </w:r>
      <w:r w:rsidRPr="00280C15">
        <w:rPr>
          <w:lang w:val="en-GB"/>
        </w:rPr>
        <w:t>ct states that: “</w:t>
      </w:r>
      <w:r>
        <w:rPr>
          <w:lang w:val="en-GB"/>
        </w:rPr>
        <w:t>Both wage earners</w:t>
      </w:r>
      <w:r w:rsidRPr="00280C15">
        <w:rPr>
          <w:lang w:val="en-GB"/>
        </w:rPr>
        <w:t xml:space="preserve"> and employers have the right to form trade union organizations or to join existing trade organizations freely and voluntarily subject only to complying with the legislation in force and the statutes of those organizations”.</w:t>
      </w:r>
    </w:p>
    <w:p w:rsidR="00005274" w:rsidRPr="00835C62" w:rsidRDefault="00005274" w:rsidP="00F92264">
      <w:pPr>
        <w:numPr>
          <w:ilvl w:val="0"/>
          <w:numId w:val="6"/>
        </w:numPr>
        <w:tabs>
          <w:tab w:val="clear" w:pos="240"/>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hanging="567"/>
        <w:rPr>
          <w:rFonts w:ascii="Times New Roman Bold" w:hAnsi="Times New Roman Bold"/>
          <w:b/>
          <w:lang w:val="en-GB"/>
        </w:rPr>
      </w:pPr>
      <w:r w:rsidRPr="00835C62">
        <w:rPr>
          <w:rFonts w:ascii="Times New Roman Bold" w:hAnsi="Times New Roman Bold"/>
          <w:b/>
          <w:lang w:val="en-GB"/>
        </w:rPr>
        <w:t>Right of trade unions to form or to join federations, national confederations or international trade union organizations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According to article 4 of </w:t>
      </w:r>
      <w:r>
        <w:rPr>
          <w:lang w:val="en-GB"/>
        </w:rPr>
        <w:t>that same</w:t>
      </w:r>
      <w:r w:rsidRPr="00280C15">
        <w:rPr>
          <w:lang w:val="en-GB"/>
        </w:rPr>
        <w:t xml:space="preserve"> Act: “</w:t>
      </w:r>
      <w:r>
        <w:rPr>
          <w:lang w:val="en-GB"/>
        </w:rPr>
        <w:t>T</w:t>
      </w:r>
      <w:r w:rsidRPr="00280C15">
        <w:rPr>
          <w:lang w:val="en-GB"/>
        </w:rPr>
        <w:t>he federations an</w:t>
      </w:r>
      <w:r>
        <w:rPr>
          <w:lang w:val="en-GB"/>
        </w:rPr>
        <w:t>d confederations of trade union </w:t>
      </w:r>
      <w:r w:rsidRPr="00280C15">
        <w:rPr>
          <w:lang w:val="en-GB"/>
        </w:rPr>
        <w:t xml:space="preserve">organizations shall be governed by the same </w:t>
      </w:r>
      <w:r>
        <w:rPr>
          <w:lang w:val="en-GB"/>
        </w:rPr>
        <w:t>rules</w:t>
      </w:r>
      <w:r w:rsidRPr="00280C15">
        <w:rPr>
          <w:lang w:val="en-GB"/>
        </w:rPr>
        <w:t xml:space="preserve"> </w:t>
      </w:r>
      <w:r>
        <w:rPr>
          <w:lang w:val="en-GB"/>
        </w:rPr>
        <w:t xml:space="preserve">as those </w:t>
      </w:r>
      <w:r w:rsidRPr="00280C15">
        <w:rPr>
          <w:lang w:val="en-GB"/>
        </w:rPr>
        <w:t>that apply to trade union organizations”.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According to article 18 of Act No. 90-14 of 2 June 1990: “</w:t>
      </w:r>
      <w:r>
        <w:rPr>
          <w:lang w:val="en-GB"/>
        </w:rPr>
        <w:t>S</w:t>
      </w:r>
      <w:r w:rsidRPr="00280C15">
        <w:rPr>
          <w:lang w:val="en-GB"/>
        </w:rPr>
        <w:t>ubject to existing legislation and regulations, trade union organizations have the right to join international, continental and regional trade union organizations that pursue the same or similar purposes”.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Subject to existing legislation and regulations and proportionately to their representativeness, the unions, federations or confederations of </w:t>
      </w:r>
      <w:r>
        <w:rPr>
          <w:lang w:val="en-GB"/>
        </w:rPr>
        <w:t>wage earners</w:t>
      </w:r>
      <w:r w:rsidRPr="00280C15">
        <w:rPr>
          <w:lang w:val="en-GB"/>
        </w:rPr>
        <w:t xml:space="preserve"> and employers which are the most representative at the national level may be:</w:t>
      </w:r>
    </w:p>
    <w:p w:rsidR="00005274" w:rsidRPr="00280C15" w:rsidRDefault="00005274" w:rsidP="00F92264">
      <w:pPr>
        <w:numPr>
          <w:ilvl w:val="0"/>
          <w:numId w:val="25"/>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C</w:t>
      </w:r>
      <w:r w:rsidRPr="00280C15">
        <w:rPr>
          <w:lang w:val="en-GB"/>
        </w:rPr>
        <w:t xml:space="preserve">onsulted in the fields of activity </w:t>
      </w:r>
      <w:r>
        <w:rPr>
          <w:lang w:val="en-GB"/>
        </w:rPr>
        <w:t>that</w:t>
      </w:r>
      <w:r w:rsidRPr="00280C15">
        <w:rPr>
          <w:lang w:val="en-GB"/>
        </w:rPr>
        <w:t xml:space="preserve"> concern them </w:t>
      </w:r>
      <w:r>
        <w:rPr>
          <w:lang w:val="en-GB"/>
        </w:rPr>
        <w:t>for the</w:t>
      </w:r>
      <w:r w:rsidRPr="00280C15">
        <w:rPr>
          <w:lang w:val="en-GB"/>
        </w:rPr>
        <w:t xml:space="preserve"> preparation of national economic and social development plans;</w:t>
      </w:r>
    </w:p>
    <w:p w:rsidR="00005274" w:rsidRPr="00280C15" w:rsidRDefault="00005274" w:rsidP="00F92264">
      <w:pPr>
        <w:numPr>
          <w:ilvl w:val="0"/>
          <w:numId w:val="25"/>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C</w:t>
      </w:r>
      <w:r w:rsidRPr="00280C15">
        <w:rPr>
          <w:lang w:val="en-GB"/>
        </w:rPr>
        <w:t>onsulted with respect to the assessment and development of labour legislation and regulations;</w:t>
      </w:r>
    </w:p>
    <w:p w:rsidR="00005274" w:rsidRPr="00280C15" w:rsidRDefault="00005274" w:rsidP="00F92264">
      <w:pPr>
        <w:numPr>
          <w:ilvl w:val="0"/>
          <w:numId w:val="25"/>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R</w:t>
      </w:r>
      <w:r w:rsidRPr="00280C15">
        <w:rPr>
          <w:lang w:val="en-GB"/>
        </w:rPr>
        <w:t xml:space="preserve">epresented on the governing </w:t>
      </w:r>
      <w:r>
        <w:rPr>
          <w:lang w:val="en-GB"/>
        </w:rPr>
        <w:t>boards</w:t>
      </w:r>
      <w:r w:rsidRPr="00280C15">
        <w:rPr>
          <w:lang w:val="en-GB"/>
        </w:rPr>
        <w:t xml:space="preserve"> of social security bodies;</w:t>
      </w:r>
    </w:p>
    <w:p w:rsidR="00005274" w:rsidRPr="00280C15" w:rsidRDefault="00005274" w:rsidP="00F92264">
      <w:pPr>
        <w:numPr>
          <w:ilvl w:val="0"/>
          <w:numId w:val="25"/>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R</w:t>
      </w:r>
      <w:r w:rsidRPr="00280C15">
        <w:rPr>
          <w:lang w:val="en-GB"/>
        </w:rPr>
        <w:t>epresented on joint councils of the civil service (art. 39 of Act No. 90-14).</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They may negotiate all conventions or agreements </w:t>
      </w:r>
      <w:r>
        <w:rPr>
          <w:lang w:val="en-GB"/>
        </w:rPr>
        <w:t>that</w:t>
      </w:r>
      <w:r w:rsidRPr="00280C15">
        <w:rPr>
          <w:lang w:val="en-GB"/>
        </w:rPr>
        <w:t xml:space="preserve"> concern them.</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With regard to the conclusion of collective conventions and agreements, the tables below </w:t>
      </w:r>
      <w:r>
        <w:rPr>
          <w:lang w:val="en-GB"/>
        </w:rPr>
        <w:t>show</w:t>
      </w:r>
      <w:r w:rsidRPr="00280C15">
        <w:rPr>
          <w:lang w:val="en-GB"/>
        </w:rPr>
        <w:t xml:space="preserve"> data of the changes occurring in </w:t>
      </w:r>
      <w:r>
        <w:rPr>
          <w:lang w:val="en-GB"/>
        </w:rPr>
        <w:t xml:space="preserve">the numbers covered by </w:t>
      </w:r>
      <w:r w:rsidRPr="00280C15">
        <w:rPr>
          <w:lang w:val="en-GB"/>
        </w:rPr>
        <w:t>collective labour conventions and agreements between 2002 and 2006.</w:t>
      </w:r>
    </w:p>
    <w:p w:rsidR="00005274" w:rsidRPr="00835C62" w:rsidRDefault="00005274" w:rsidP="00F92264">
      <w:pPr>
        <w:numPr>
          <w:ilvl w:val="0"/>
          <w:numId w:val="6"/>
        </w:numPr>
        <w:tabs>
          <w:tab w:val="clear" w:pos="240"/>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rFonts w:ascii="Times New Roman Bold" w:hAnsi="Times New Roman Bold"/>
          <w:b/>
          <w:lang w:val="en-GB"/>
        </w:rPr>
      </w:pPr>
      <w:r>
        <w:rPr>
          <w:rFonts w:ascii="Times New Roman Bold" w:hAnsi="Times New Roman Bold"/>
          <w:b/>
          <w:lang w:val="en-GB"/>
        </w:rPr>
        <w:t>L</w:t>
      </w:r>
      <w:r w:rsidRPr="00835C62">
        <w:rPr>
          <w:rFonts w:ascii="Times New Roman Bold" w:hAnsi="Times New Roman Bold"/>
          <w:b/>
          <w:lang w:val="en-GB"/>
        </w:rPr>
        <w:t xml:space="preserve">abour </w:t>
      </w:r>
      <w:r>
        <w:rPr>
          <w:rFonts w:ascii="Times New Roman Bold" w:hAnsi="Times New Roman Bold"/>
          <w:b/>
          <w:lang w:val="en-GB"/>
        </w:rPr>
        <w:t>relations</w:t>
      </w:r>
      <w:r w:rsidRPr="005D26F5">
        <w:rPr>
          <w:rFonts w:ascii="Times New Roman Bold" w:hAnsi="Times New Roman Bold"/>
          <w:b/>
          <w:lang w:val="en-GB"/>
        </w:rPr>
        <w:t xml:space="preserve"> </w:t>
      </w:r>
      <w:r>
        <w:rPr>
          <w:rFonts w:ascii="Times New Roman Bold" w:hAnsi="Times New Roman Bold"/>
          <w:b/>
          <w:lang w:val="en-GB"/>
        </w:rPr>
        <w:t>m</w:t>
      </w:r>
      <w:r w:rsidRPr="00835C62">
        <w:rPr>
          <w:rFonts w:ascii="Times New Roman Bold" w:hAnsi="Times New Roman Bold"/>
          <w:b/>
          <w:lang w:val="en-GB"/>
        </w:rPr>
        <w:t>anagement</w:t>
      </w:r>
      <w:r>
        <w:rPr>
          <w:rFonts w:ascii="Times New Roman Bold" w:hAnsi="Times New Roman Bold"/>
          <w:b/>
          <w:lang w:val="en-GB"/>
        </w:rPr>
        <w:t xml:space="preserve"> instruments</w:t>
      </w:r>
    </w:p>
    <w:p w:rsidR="0000527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Italic" w:hAnsi="Times New Roman Italic"/>
          <w:i/>
          <w:lang w:val="en-GB"/>
        </w:rPr>
      </w:pPr>
      <w:r>
        <w:rPr>
          <w:lang w:val="en-GB"/>
        </w:rPr>
        <w:t>(</w:t>
      </w:r>
      <w:r w:rsidRPr="00835C62">
        <w:rPr>
          <w:lang w:val="en-GB"/>
        </w:rPr>
        <w:t>a)</w:t>
      </w:r>
      <w:r>
        <w:rPr>
          <w:i/>
          <w:lang w:val="en-GB"/>
        </w:rPr>
        <w:tab/>
      </w:r>
      <w:r w:rsidRPr="00835C62">
        <w:rPr>
          <w:rFonts w:ascii="Times New Roman Italic" w:hAnsi="Times New Roman Italic"/>
          <w:i/>
          <w:lang w:val="en-GB"/>
        </w:rPr>
        <w:t>Branch collective conventions</w:t>
      </w:r>
    </w:p>
    <w:tbl>
      <w:tblPr>
        <w:tblW w:w="4621" w:type="pct"/>
        <w:jc w:val="center"/>
        <w:tblLook w:val="0000"/>
      </w:tblPr>
      <w:tblGrid>
        <w:gridCol w:w="3267"/>
        <w:gridCol w:w="2124"/>
        <w:gridCol w:w="3259"/>
      </w:tblGrid>
      <w:tr w:rsidR="00005274" w:rsidRPr="00280C15" w:rsidTr="000E2E9D">
        <w:trPr>
          <w:cantSplit/>
          <w:trHeight w:val="346"/>
          <w:jc w:val="center"/>
        </w:trPr>
        <w:tc>
          <w:tcPr>
            <w:tcW w:w="1888" w:type="pct"/>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F92264">
            <w:pPr>
              <w:pStyle w:val="Footer1"/>
              <w:tabs>
                <w:tab w:val="left" w:pos="567"/>
                <w:tab w:val="left" w:pos="708"/>
              </w:tabs>
              <w:spacing w:before="60" w:after="60"/>
              <w:jc w:val="center"/>
              <w:rPr>
                <w:rFonts w:ascii="Times New Roman Italic" w:hAnsi="Times New Roman Italic"/>
                <w:lang w:val="en-GB"/>
              </w:rPr>
            </w:pPr>
            <w:r w:rsidRPr="00280C15">
              <w:rPr>
                <w:rFonts w:ascii="Times New Roman Italic" w:hAnsi="Times New Roman Italic"/>
                <w:lang w:val="en-GB"/>
              </w:rPr>
              <w:t>Years</w:t>
            </w:r>
          </w:p>
        </w:tc>
        <w:tc>
          <w:tcPr>
            <w:tcW w:w="1228" w:type="pct"/>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F92264">
            <w:pPr>
              <w:pStyle w:val="Footer1"/>
              <w:tabs>
                <w:tab w:val="left" w:pos="567"/>
                <w:tab w:val="left" w:pos="708"/>
              </w:tabs>
              <w:spacing w:before="60" w:after="60"/>
              <w:jc w:val="center"/>
              <w:rPr>
                <w:rFonts w:ascii="Times New Roman Italic" w:hAnsi="Times New Roman Italic"/>
                <w:lang w:val="en-GB"/>
              </w:rPr>
            </w:pPr>
            <w:r w:rsidRPr="00280C15">
              <w:rPr>
                <w:rFonts w:ascii="Times New Roman Italic" w:hAnsi="Times New Roman Italic"/>
                <w:lang w:val="en-GB"/>
              </w:rPr>
              <w:t>Number</w:t>
            </w:r>
          </w:p>
        </w:tc>
        <w:tc>
          <w:tcPr>
            <w:tcW w:w="1884" w:type="pct"/>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F92264">
            <w:pPr>
              <w:pStyle w:val="Footer1"/>
              <w:tabs>
                <w:tab w:val="left" w:pos="567"/>
                <w:tab w:val="left" w:pos="708"/>
              </w:tabs>
              <w:spacing w:before="60" w:after="60"/>
              <w:jc w:val="center"/>
              <w:rPr>
                <w:rFonts w:ascii="Times New Roman Italic" w:hAnsi="Times New Roman Italic"/>
                <w:lang w:val="en-GB"/>
              </w:rPr>
            </w:pPr>
            <w:r w:rsidRPr="00280C15">
              <w:rPr>
                <w:rFonts w:ascii="Times New Roman Italic" w:hAnsi="Times New Roman Italic"/>
                <w:lang w:val="en-GB"/>
              </w:rPr>
              <w:t>Numbers concerned</w:t>
            </w:r>
          </w:p>
        </w:tc>
      </w:tr>
      <w:tr w:rsidR="00005274" w:rsidRPr="0083408D" w:rsidTr="000E2E9D">
        <w:trPr>
          <w:cantSplit/>
          <w:trHeight w:val="580"/>
          <w:jc w:val="center"/>
        </w:trPr>
        <w:tc>
          <w:tcPr>
            <w:tcW w:w="1888"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F92264">
            <w:pPr>
              <w:pStyle w:val="Footer1"/>
              <w:tabs>
                <w:tab w:val="left" w:pos="567"/>
                <w:tab w:val="left" w:pos="708"/>
              </w:tabs>
              <w:spacing w:before="60" w:after="60"/>
              <w:jc w:val="center"/>
              <w:rPr>
                <w:rFonts w:ascii="Times New Roman Bold" w:hAnsi="Times New Roman Bold"/>
                <w:b/>
                <w:lang w:val="en-GB"/>
              </w:rPr>
            </w:pPr>
            <w:r w:rsidRPr="0083408D">
              <w:rPr>
                <w:rFonts w:ascii="Times New Roman Bold" w:hAnsi="Times New Roman Bold"/>
                <w:b/>
                <w:lang w:val="en-GB"/>
              </w:rPr>
              <w:t>Consolidated 1991/2001</w:t>
            </w:r>
          </w:p>
        </w:tc>
        <w:tc>
          <w:tcPr>
            <w:tcW w:w="122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F92264">
            <w:pPr>
              <w:pStyle w:val="Footer1"/>
              <w:tabs>
                <w:tab w:val="left" w:pos="567"/>
                <w:tab w:val="left" w:pos="708"/>
              </w:tabs>
              <w:spacing w:before="60" w:after="60"/>
              <w:jc w:val="center"/>
              <w:rPr>
                <w:rFonts w:ascii="Times New Roman Bold" w:hAnsi="Times New Roman Bold"/>
                <w:b/>
                <w:lang w:val="en-GB"/>
              </w:rPr>
            </w:pPr>
            <w:r w:rsidRPr="0083408D">
              <w:rPr>
                <w:rFonts w:ascii="Times New Roman Bold" w:hAnsi="Times New Roman Bold"/>
                <w:b/>
                <w:lang w:val="en-GB"/>
              </w:rPr>
              <w:t>22</w:t>
            </w:r>
          </w:p>
        </w:tc>
        <w:tc>
          <w:tcPr>
            <w:tcW w:w="1884"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83408D" w:rsidRDefault="00005274" w:rsidP="00F92264">
            <w:pPr>
              <w:tabs>
                <w:tab w:val="left" w:pos="567"/>
                <w:tab w:val="left" w:pos="709"/>
                <w:tab w:val="left" w:pos="1418"/>
                <w:tab w:val="left" w:pos="2127"/>
                <w:tab w:val="left" w:pos="2836"/>
              </w:tabs>
              <w:spacing w:before="60" w:after="60"/>
              <w:jc w:val="center"/>
              <w:rPr>
                <w:rFonts w:ascii="Times New Roman Bold" w:hAnsi="Times New Roman Bold"/>
                <w:b/>
                <w:lang w:val="en-GB"/>
              </w:rPr>
            </w:pPr>
            <w:r w:rsidRPr="0083408D">
              <w:rPr>
                <w:rFonts w:ascii="Times New Roman Bold" w:hAnsi="Times New Roman Bold"/>
                <w:b/>
                <w:lang w:val="en-GB"/>
              </w:rPr>
              <w:t>660,711</w:t>
            </w:r>
          </w:p>
        </w:tc>
      </w:tr>
      <w:tr w:rsidR="00005274" w:rsidRPr="00280C15" w:rsidTr="000E2E9D">
        <w:trPr>
          <w:cantSplit/>
          <w:trHeight w:val="300"/>
          <w:jc w:val="center"/>
        </w:trPr>
        <w:tc>
          <w:tcPr>
            <w:tcW w:w="1888"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F92264">
            <w:pPr>
              <w:pStyle w:val="Footer1"/>
              <w:tabs>
                <w:tab w:val="left" w:pos="567"/>
                <w:tab w:val="left" w:pos="708"/>
              </w:tabs>
              <w:spacing w:before="60" w:after="60"/>
              <w:jc w:val="center"/>
              <w:rPr>
                <w:lang w:val="en-GB"/>
              </w:rPr>
            </w:pPr>
            <w:r w:rsidRPr="00280C15">
              <w:rPr>
                <w:lang w:val="en-GB"/>
              </w:rPr>
              <w:t>2004</w:t>
            </w:r>
          </w:p>
        </w:tc>
        <w:tc>
          <w:tcPr>
            <w:tcW w:w="122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F92264">
            <w:pPr>
              <w:tabs>
                <w:tab w:val="left" w:pos="567"/>
                <w:tab w:val="left" w:pos="708"/>
                <w:tab w:val="center" w:pos="4153"/>
                <w:tab w:val="right" w:pos="8306"/>
              </w:tabs>
              <w:spacing w:before="60" w:after="60"/>
              <w:jc w:val="center"/>
              <w:rPr>
                <w:lang w:val="en-GB"/>
              </w:rPr>
            </w:pPr>
            <w:r w:rsidRPr="00280C15">
              <w:rPr>
                <w:lang w:val="en-GB"/>
              </w:rPr>
              <w:t>4</w:t>
            </w:r>
          </w:p>
        </w:tc>
        <w:tc>
          <w:tcPr>
            <w:tcW w:w="1884"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F92264">
            <w:pPr>
              <w:tabs>
                <w:tab w:val="left" w:pos="567"/>
                <w:tab w:val="left" w:pos="708"/>
                <w:tab w:val="center" w:pos="4153"/>
                <w:tab w:val="right" w:pos="8306"/>
              </w:tabs>
              <w:spacing w:before="60" w:after="60"/>
              <w:jc w:val="center"/>
              <w:rPr>
                <w:lang w:val="en-GB"/>
              </w:rPr>
            </w:pPr>
            <w:r w:rsidRPr="00280C15">
              <w:rPr>
                <w:lang w:val="en-GB"/>
              </w:rPr>
              <w:t>43</w:t>
            </w:r>
            <w:r>
              <w:rPr>
                <w:lang w:val="en-GB"/>
              </w:rPr>
              <w:t>,</w:t>
            </w:r>
            <w:r w:rsidRPr="00280C15">
              <w:rPr>
                <w:lang w:val="en-GB"/>
              </w:rPr>
              <w:t>728</w:t>
            </w:r>
          </w:p>
        </w:tc>
      </w:tr>
      <w:tr w:rsidR="00005274" w:rsidRPr="00280C15" w:rsidTr="000E2E9D">
        <w:trPr>
          <w:cantSplit/>
          <w:trHeight w:val="300"/>
          <w:jc w:val="center"/>
        </w:trPr>
        <w:tc>
          <w:tcPr>
            <w:tcW w:w="1888"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F92264">
            <w:pPr>
              <w:tabs>
                <w:tab w:val="left" w:pos="567"/>
                <w:tab w:val="left" w:pos="709"/>
                <w:tab w:val="left" w:pos="1418"/>
                <w:tab w:val="left" w:pos="2127"/>
              </w:tabs>
              <w:spacing w:before="60" w:after="60"/>
              <w:jc w:val="center"/>
              <w:rPr>
                <w:lang w:val="en-GB"/>
              </w:rPr>
            </w:pPr>
            <w:r w:rsidRPr="00280C15">
              <w:rPr>
                <w:lang w:val="en-GB"/>
              </w:rPr>
              <w:t>2005</w:t>
            </w:r>
          </w:p>
        </w:tc>
        <w:tc>
          <w:tcPr>
            <w:tcW w:w="122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F92264">
            <w:pPr>
              <w:tabs>
                <w:tab w:val="left" w:pos="567"/>
                <w:tab w:val="left" w:pos="708"/>
                <w:tab w:val="center" w:pos="4153"/>
                <w:tab w:val="right" w:pos="8306"/>
              </w:tabs>
              <w:spacing w:before="60" w:after="60"/>
              <w:jc w:val="center"/>
              <w:rPr>
                <w:lang w:val="en-GB"/>
              </w:rPr>
            </w:pPr>
            <w:r w:rsidRPr="00280C15">
              <w:rPr>
                <w:lang w:val="en-GB"/>
              </w:rPr>
              <w:t>4</w:t>
            </w:r>
          </w:p>
        </w:tc>
        <w:tc>
          <w:tcPr>
            <w:tcW w:w="1884"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F92264">
            <w:pPr>
              <w:tabs>
                <w:tab w:val="left" w:pos="567"/>
                <w:tab w:val="left" w:pos="708"/>
                <w:tab w:val="center" w:pos="4153"/>
                <w:tab w:val="right" w:pos="8306"/>
              </w:tabs>
              <w:spacing w:before="60" w:after="60"/>
              <w:jc w:val="center"/>
              <w:rPr>
                <w:lang w:val="en-GB"/>
              </w:rPr>
            </w:pPr>
            <w:r w:rsidRPr="00280C15">
              <w:rPr>
                <w:lang w:val="en-GB"/>
              </w:rPr>
              <w:t>42</w:t>
            </w:r>
            <w:r>
              <w:rPr>
                <w:lang w:val="en-GB"/>
              </w:rPr>
              <w:t>,</w:t>
            </w:r>
            <w:r w:rsidRPr="00280C15">
              <w:rPr>
                <w:lang w:val="en-GB"/>
              </w:rPr>
              <w:t>225</w:t>
            </w:r>
          </w:p>
        </w:tc>
      </w:tr>
      <w:tr w:rsidR="00005274" w:rsidRPr="0050103B" w:rsidTr="000E2E9D">
        <w:trPr>
          <w:cantSplit/>
          <w:trHeight w:val="300"/>
          <w:jc w:val="center"/>
        </w:trPr>
        <w:tc>
          <w:tcPr>
            <w:tcW w:w="1888"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s>
              <w:spacing w:before="60" w:after="60"/>
              <w:jc w:val="center"/>
              <w:rPr>
                <w:rFonts w:ascii="Times New Roman Bold" w:hAnsi="Times New Roman Bold"/>
                <w:b/>
                <w:lang w:val="en-GB"/>
              </w:rPr>
            </w:pPr>
            <w:r w:rsidRPr="0050103B">
              <w:rPr>
                <w:rFonts w:ascii="Times New Roman Bold" w:hAnsi="Times New Roman Bold"/>
                <w:b/>
                <w:lang w:val="en-GB"/>
              </w:rPr>
              <w:t>2006</w:t>
            </w:r>
          </w:p>
        </w:tc>
        <w:tc>
          <w:tcPr>
            <w:tcW w:w="122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 w:val="left" w:pos="2836"/>
              </w:tabs>
              <w:spacing w:before="60" w:after="60"/>
              <w:jc w:val="center"/>
              <w:rPr>
                <w:rFonts w:ascii="Times New Roman Bold" w:hAnsi="Times New Roman Bold"/>
                <w:b/>
                <w:lang w:val="en-GB"/>
              </w:rPr>
            </w:pPr>
            <w:r w:rsidRPr="0050103B">
              <w:rPr>
                <w:rFonts w:ascii="Times New Roman Bold" w:hAnsi="Times New Roman Bold"/>
                <w:b/>
                <w:lang w:val="en-GB"/>
              </w:rPr>
              <w:t>14</w:t>
            </w:r>
          </w:p>
        </w:tc>
        <w:tc>
          <w:tcPr>
            <w:tcW w:w="1884"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 w:val="left" w:pos="2836"/>
              </w:tabs>
              <w:spacing w:before="60" w:after="60"/>
              <w:jc w:val="center"/>
              <w:rPr>
                <w:rFonts w:ascii="Times New Roman Bold" w:hAnsi="Times New Roman Bold"/>
                <w:b/>
                <w:lang w:val="en-GB"/>
              </w:rPr>
            </w:pPr>
            <w:r w:rsidRPr="0050103B">
              <w:rPr>
                <w:rFonts w:ascii="Times New Roman Bold" w:hAnsi="Times New Roman Bold"/>
                <w:b/>
                <w:lang w:val="en-GB"/>
              </w:rPr>
              <w:t>238,182</w:t>
            </w:r>
          </w:p>
        </w:tc>
      </w:tr>
      <w:tr w:rsidR="00005274" w:rsidRPr="0050103B" w:rsidTr="000E2E9D">
        <w:trPr>
          <w:cantSplit/>
          <w:trHeight w:val="580"/>
          <w:jc w:val="center"/>
        </w:trPr>
        <w:tc>
          <w:tcPr>
            <w:tcW w:w="1888" w:type="pct"/>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s>
              <w:spacing w:before="60" w:after="60"/>
              <w:jc w:val="center"/>
              <w:rPr>
                <w:rFonts w:ascii="Times New Roman Bold" w:hAnsi="Times New Roman Bold"/>
                <w:b/>
                <w:lang w:val="en-GB"/>
              </w:rPr>
            </w:pPr>
            <w:r w:rsidRPr="0050103B">
              <w:rPr>
                <w:rFonts w:ascii="Times New Roman Bold" w:hAnsi="Times New Roman Bold"/>
                <w:b/>
                <w:lang w:val="en-GB"/>
              </w:rPr>
              <w:t>2007</w:t>
            </w:r>
            <w:r>
              <w:rPr>
                <w:rFonts w:ascii="Times New Roman Bold" w:hAnsi="Times New Roman Bold"/>
                <w:b/>
                <w:lang w:val="en-GB"/>
              </w:rPr>
              <w:br/>
            </w:r>
            <w:r w:rsidRPr="0050103B">
              <w:rPr>
                <w:rFonts w:ascii="Times New Roman Bold" w:hAnsi="Times New Roman Bold"/>
                <w:b/>
                <w:lang w:val="en-GB"/>
              </w:rPr>
              <w:t>(to 30 April 2007)</w:t>
            </w:r>
          </w:p>
        </w:tc>
        <w:tc>
          <w:tcPr>
            <w:tcW w:w="1228" w:type="pct"/>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 w:val="left" w:pos="2836"/>
              </w:tabs>
              <w:spacing w:before="60" w:after="60"/>
              <w:jc w:val="center"/>
              <w:rPr>
                <w:rFonts w:ascii="Times New Roman Bold" w:hAnsi="Times New Roman Bold"/>
                <w:b/>
                <w:lang w:val="en-GB"/>
              </w:rPr>
            </w:pPr>
            <w:r w:rsidRPr="0050103B">
              <w:rPr>
                <w:rFonts w:ascii="Times New Roman Bold" w:hAnsi="Times New Roman Bold"/>
                <w:b/>
                <w:lang w:val="en-GB"/>
              </w:rPr>
              <w:t>8</w:t>
            </w:r>
          </w:p>
        </w:tc>
        <w:tc>
          <w:tcPr>
            <w:tcW w:w="1884" w:type="pct"/>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 w:val="left" w:pos="2836"/>
              </w:tabs>
              <w:spacing w:before="60" w:after="60"/>
              <w:jc w:val="center"/>
              <w:rPr>
                <w:rFonts w:ascii="Times New Roman Bold" w:hAnsi="Times New Roman Bold"/>
                <w:b/>
                <w:lang w:val="en-GB"/>
              </w:rPr>
            </w:pPr>
            <w:r w:rsidRPr="0050103B">
              <w:rPr>
                <w:rFonts w:ascii="Times New Roman Bold" w:hAnsi="Times New Roman Bold"/>
                <w:b/>
                <w:lang w:val="en-GB"/>
              </w:rPr>
              <w:t>51,386</w:t>
            </w:r>
          </w:p>
        </w:tc>
      </w:tr>
      <w:tr w:rsidR="00005274" w:rsidRPr="0050103B" w:rsidTr="000E2E9D">
        <w:trPr>
          <w:cantSplit/>
          <w:trHeight w:val="364"/>
          <w:jc w:val="center"/>
        </w:trPr>
        <w:tc>
          <w:tcPr>
            <w:tcW w:w="1888" w:type="pct"/>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F92264">
            <w:pPr>
              <w:pStyle w:val="Footer1"/>
              <w:tabs>
                <w:tab w:val="left" w:pos="567"/>
                <w:tab w:val="left" w:pos="708"/>
              </w:tabs>
              <w:spacing w:before="60" w:after="60"/>
              <w:jc w:val="center"/>
              <w:rPr>
                <w:rFonts w:ascii="Times New Roman Bold" w:hAnsi="Times New Roman Bold"/>
                <w:b/>
                <w:lang w:val="en-GB"/>
              </w:rPr>
            </w:pPr>
            <w:r w:rsidRPr="0050103B">
              <w:rPr>
                <w:rFonts w:ascii="Times New Roman Bold" w:hAnsi="Times New Roman Bold"/>
                <w:b/>
                <w:lang w:val="en-GB"/>
              </w:rPr>
              <w:t>Overall total</w:t>
            </w:r>
          </w:p>
        </w:tc>
        <w:tc>
          <w:tcPr>
            <w:tcW w:w="1228" w:type="pct"/>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 w:val="left" w:pos="2836"/>
              </w:tabs>
              <w:spacing w:before="60" w:after="60"/>
              <w:jc w:val="center"/>
              <w:rPr>
                <w:b/>
                <w:lang w:val="en-GB"/>
              </w:rPr>
            </w:pPr>
            <w:r w:rsidRPr="0050103B">
              <w:rPr>
                <w:rFonts w:ascii="Times New Roman Bold" w:hAnsi="Times New Roman Bold"/>
                <w:b/>
                <w:lang w:val="en-GB"/>
              </w:rPr>
              <w:fldChar w:fldCharType="begin"/>
            </w:r>
            <w:r w:rsidRPr="0050103B">
              <w:rPr>
                <w:rFonts w:ascii="Times New Roman Bold" w:hAnsi="Times New Roman Bold"/>
                <w:b/>
                <w:lang w:val="en-GB"/>
              </w:rPr>
              <w:instrText xml:space="preserve"> =SUM(B1:B6) \# "0" </w:instrText>
            </w:r>
            <w:r w:rsidRPr="0050103B">
              <w:rPr>
                <w:rFonts w:ascii="Times New Roman Bold" w:hAnsi="Times New Roman Bold"/>
                <w:b/>
                <w:lang w:val="en-GB"/>
              </w:rPr>
              <w:fldChar w:fldCharType="separate"/>
            </w:r>
            <w:r w:rsidRPr="0050103B">
              <w:rPr>
                <w:rFonts w:ascii="Times New Roman Bold" w:hAnsi="Times New Roman Bold"/>
                <w:b/>
                <w:lang w:val="en-GB"/>
              </w:rPr>
              <w:t>52</w:t>
            </w:r>
            <w:r w:rsidRPr="0050103B">
              <w:rPr>
                <w:rFonts w:ascii="Times New Roman Bold" w:hAnsi="Times New Roman Bold"/>
                <w:b/>
                <w:lang w:val="en-GB"/>
              </w:rPr>
              <w:fldChar w:fldCharType="end"/>
            </w:r>
          </w:p>
        </w:tc>
        <w:tc>
          <w:tcPr>
            <w:tcW w:w="1884" w:type="pct"/>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F92264">
            <w:pPr>
              <w:tabs>
                <w:tab w:val="left" w:pos="567"/>
                <w:tab w:val="left" w:pos="709"/>
                <w:tab w:val="left" w:pos="1418"/>
                <w:tab w:val="left" w:pos="2127"/>
                <w:tab w:val="left" w:pos="2836"/>
              </w:tabs>
              <w:spacing w:before="60" w:after="60"/>
              <w:jc w:val="center"/>
              <w:rPr>
                <w:rFonts w:ascii="Times New Roman Bold" w:hAnsi="Times New Roman Bold"/>
                <w:b/>
                <w:lang w:val="en-GB"/>
              </w:rPr>
            </w:pPr>
            <w:r w:rsidRPr="0050103B">
              <w:rPr>
                <w:rFonts w:ascii="Times New Roman Bold" w:hAnsi="Times New Roman Bold"/>
                <w:b/>
                <w:lang w:val="en-GB"/>
              </w:rPr>
              <w:t>1,036,232</w:t>
            </w:r>
          </w:p>
        </w:tc>
      </w:tr>
    </w:tbl>
    <w:p w:rsidR="00005274" w:rsidRPr="00280C15" w:rsidRDefault="00005274" w:rsidP="00B07FBB">
      <w:pPr>
        <w:pStyle w:val="Heading8"/>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left"/>
        <w:rPr>
          <w:rFonts w:ascii="Times New Roman Italic" w:hAnsi="Times New Roman Italic"/>
          <w:lang w:val="en-GB"/>
        </w:rPr>
      </w:pPr>
      <w:r>
        <w:rPr>
          <w:rFonts w:ascii="Times New Roman" w:hAnsi="Times New Roman"/>
          <w:lang w:val="en-GB"/>
        </w:rPr>
        <w:t>(</w:t>
      </w:r>
      <w:r w:rsidRPr="00280C15">
        <w:rPr>
          <w:rFonts w:ascii="Times New Roman" w:hAnsi="Times New Roman"/>
          <w:lang w:val="en-GB"/>
        </w:rPr>
        <w:t>b)</w:t>
      </w:r>
      <w:r>
        <w:rPr>
          <w:rFonts w:ascii="Times New Roman" w:hAnsi="Times New Roman"/>
          <w:lang w:val="en-GB"/>
        </w:rPr>
        <w:tab/>
      </w:r>
      <w:r w:rsidRPr="00835C62">
        <w:rPr>
          <w:rFonts w:ascii="Times New Roman Italic" w:hAnsi="Times New Roman Italic"/>
          <w:i/>
          <w:lang w:val="en-GB"/>
        </w:rPr>
        <w:t>Branch collective agreements</w:t>
      </w:r>
    </w:p>
    <w:tbl>
      <w:tblPr>
        <w:tblW w:w="0" w:type="auto"/>
        <w:jc w:val="center"/>
        <w:tblInd w:w="-140" w:type="dxa"/>
        <w:tblLayout w:type="fixed"/>
        <w:tblLook w:val="0000"/>
      </w:tblPr>
      <w:tblGrid>
        <w:gridCol w:w="3261"/>
        <w:gridCol w:w="2198"/>
        <w:gridCol w:w="3187"/>
      </w:tblGrid>
      <w:tr w:rsidR="00005274" w:rsidRPr="00280C15" w:rsidTr="000E2E9D">
        <w:trPr>
          <w:cantSplit/>
          <w:trHeight w:val="285"/>
          <w:jc w:val="center"/>
        </w:trPr>
        <w:tc>
          <w:tcPr>
            <w:tcW w:w="3261" w:type="dxa"/>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Years</w:t>
            </w:r>
          </w:p>
        </w:tc>
        <w:tc>
          <w:tcPr>
            <w:tcW w:w="2198" w:type="dxa"/>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Number</w:t>
            </w:r>
          </w:p>
        </w:tc>
        <w:tc>
          <w:tcPr>
            <w:tcW w:w="3187" w:type="dxa"/>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Numbers concerned</w:t>
            </w:r>
          </w:p>
        </w:tc>
      </w:tr>
      <w:tr w:rsidR="00005274" w:rsidRPr="0083408D" w:rsidTr="000E2E9D">
        <w:trPr>
          <w:cantSplit/>
          <w:trHeight w:val="30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keepNext/>
              <w:keepLines/>
              <w:tabs>
                <w:tab w:val="left" w:pos="567"/>
                <w:tab w:val="left" w:pos="708"/>
              </w:tabs>
              <w:spacing w:before="40" w:after="40"/>
              <w:jc w:val="center"/>
              <w:rPr>
                <w:rFonts w:ascii="Times New Roman Bold" w:hAnsi="Times New Roman Bold"/>
                <w:b/>
                <w:lang w:val="en-GB"/>
              </w:rPr>
            </w:pPr>
            <w:r w:rsidRPr="0083408D">
              <w:rPr>
                <w:rFonts w:ascii="Times New Roman Bold" w:hAnsi="Times New Roman Bold"/>
                <w:b/>
                <w:lang w:val="en-GB"/>
              </w:rPr>
              <w:t>Consolidated 1991/2001</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keepNext/>
              <w:keepLines/>
              <w:tabs>
                <w:tab w:val="left" w:pos="567"/>
                <w:tab w:val="left" w:pos="708"/>
              </w:tabs>
              <w:spacing w:before="40" w:after="40"/>
              <w:jc w:val="center"/>
              <w:rPr>
                <w:rFonts w:ascii="Times New Roman Bold" w:hAnsi="Times New Roman Bold"/>
                <w:b/>
                <w:lang w:val="en-GB"/>
              </w:rPr>
            </w:pPr>
            <w:r w:rsidRPr="0083408D">
              <w:rPr>
                <w:rFonts w:ascii="Times New Roman Bold" w:hAnsi="Times New Roman Bold"/>
                <w:b/>
                <w:lang w:val="en-GB"/>
              </w:rPr>
              <w:t>21</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keepNext/>
              <w:keepLines/>
              <w:tabs>
                <w:tab w:val="left" w:pos="567"/>
                <w:tab w:val="left" w:pos="708"/>
              </w:tabs>
              <w:spacing w:before="40" w:after="40"/>
              <w:jc w:val="center"/>
              <w:rPr>
                <w:rFonts w:ascii="Times New Roman Bold" w:hAnsi="Times New Roman Bold"/>
                <w:b/>
                <w:lang w:val="en-GB"/>
              </w:rPr>
            </w:pPr>
            <w:r w:rsidRPr="0083408D">
              <w:rPr>
                <w:rFonts w:ascii="Times New Roman Bold" w:hAnsi="Times New Roman Bold"/>
                <w:b/>
                <w:lang w:val="en-GB"/>
              </w:rPr>
              <w:t>568,039</w:t>
            </w:r>
          </w:p>
        </w:tc>
      </w:tr>
      <w:tr w:rsidR="00005274" w:rsidRPr="00280C15" w:rsidTr="000E2E9D">
        <w:trPr>
          <w:cantSplit/>
          <w:trHeight w:val="30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lang w:val="en-GB"/>
              </w:rPr>
            </w:pPr>
            <w:r w:rsidRPr="00280C15">
              <w:rPr>
                <w:lang w:val="en-GB"/>
              </w:rPr>
              <w:t>2002</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lang w:val="en-GB"/>
              </w:rPr>
            </w:pPr>
            <w:r w:rsidRPr="00280C15">
              <w:rPr>
                <w:lang w:val="en-GB"/>
              </w:rPr>
              <w:t>2</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lang w:val="en-GB"/>
              </w:rPr>
            </w:pPr>
            <w:r w:rsidRPr="00280C15">
              <w:rPr>
                <w:lang w:val="en-GB"/>
              </w:rPr>
              <w:t>31</w:t>
            </w:r>
            <w:r>
              <w:rPr>
                <w:lang w:val="en-GB"/>
              </w:rPr>
              <w:t>,</w:t>
            </w:r>
            <w:r w:rsidRPr="00280C15">
              <w:rPr>
                <w:lang w:val="en-GB"/>
              </w:rPr>
              <w:t>083</w:t>
            </w:r>
          </w:p>
        </w:tc>
      </w:tr>
      <w:tr w:rsidR="00005274" w:rsidRPr="00280C15" w:rsidTr="000E2E9D">
        <w:trPr>
          <w:cantSplit/>
          <w:trHeight w:val="30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lang w:val="en-GB"/>
              </w:rPr>
            </w:pPr>
            <w:r w:rsidRPr="00280C15">
              <w:rPr>
                <w:lang w:val="en-GB"/>
              </w:rPr>
              <w:t>2003</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lang w:val="en-GB"/>
              </w:rPr>
            </w:pPr>
            <w:r w:rsidRPr="00280C15">
              <w:rPr>
                <w:lang w:val="en-GB"/>
              </w:rPr>
              <w:t>5</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keepNext/>
              <w:keepLines/>
              <w:tabs>
                <w:tab w:val="left" w:pos="567"/>
                <w:tab w:val="left" w:pos="708"/>
              </w:tabs>
              <w:spacing w:before="40" w:after="40"/>
              <w:jc w:val="center"/>
              <w:rPr>
                <w:lang w:val="en-GB"/>
              </w:rPr>
            </w:pPr>
            <w:r w:rsidRPr="00280C15">
              <w:rPr>
                <w:lang w:val="en-GB"/>
              </w:rPr>
              <w:t>54</w:t>
            </w:r>
            <w:r>
              <w:rPr>
                <w:lang w:val="en-GB"/>
              </w:rPr>
              <w:t>,</w:t>
            </w:r>
            <w:r w:rsidRPr="00280C15">
              <w:rPr>
                <w:lang w:val="en-GB"/>
              </w:rPr>
              <w:t>539</w:t>
            </w:r>
          </w:p>
        </w:tc>
      </w:tr>
      <w:tr w:rsidR="00005274" w:rsidRPr="00280C15" w:rsidTr="000E2E9D">
        <w:trPr>
          <w:cantSplit/>
          <w:trHeight w:val="30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2004</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8"/>
                <w:tab w:val="center" w:pos="4153"/>
                <w:tab w:val="right" w:pos="8306"/>
              </w:tabs>
              <w:spacing w:before="40" w:after="40"/>
              <w:jc w:val="center"/>
              <w:rPr>
                <w:lang w:val="en-GB"/>
              </w:rPr>
            </w:pPr>
            <w:r w:rsidRPr="00280C15">
              <w:rPr>
                <w:lang w:val="en-GB"/>
              </w:rPr>
              <w:t>17</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8"/>
                <w:tab w:val="center" w:pos="4153"/>
                <w:tab w:val="right" w:pos="8306"/>
              </w:tabs>
              <w:spacing w:before="40" w:after="40"/>
              <w:jc w:val="center"/>
              <w:rPr>
                <w:lang w:val="en-GB"/>
              </w:rPr>
            </w:pPr>
            <w:r w:rsidRPr="00280C15">
              <w:rPr>
                <w:lang w:val="en-GB"/>
              </w:rPr>
              <w:t>210</w:t>
            </w:r>
            <w:r>
              <w:rPr>
                <w:lang w:val="en-GB"/>
              </w:rPr>
              <w:t>,</w:t>
            </w:r>
            <w:r w:rsidRPr="00280C15">
              <w:rPr>
                <w:lang w:val="en-GB"/>
              </w:rPr>
              <w:t>007</w:t>
            </w:r>
          </w:p>
        </w:tc>
      </w:tr>
      <w:tr w:rsidR="00005274" w:rsidRPr="00280C15" w:rsidTr="000E2E9D">
        <w:trPr>
          <w:cantSplit/>
          <w:trHeight w:val="30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s>
              <w:spacing w:before="40" w:after="40"/>
              <w:jc w:val="center"/>
              <w:rPr>
                <w:lang w:val="en-GB"/>
              </w:rPr>
            </w:pPr>
            <w:r w:rsidRPr="00280C15">
              <w:rPr>
                <w:lang w:val="en-GB"/>
              </w:rPr>
              <w:t>2005</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8"/>
                <w:tab w:val="center" w:pos="4153"/>
                <w:tab w:val="right" w:pos="8306"/>
              </w:tabs>
              <w:spacing w:before="40" w:after="40"/>
              <w:jc w:val="center"/>
              <w:rPr>
                <w:lang w:val="en-GB"/>
              </w:rPr>
            </w:pPr>
            <w:r w:rsidRPr="00280C15">
              <w:rPr>
                <w:lang w:val="en-GB"/>
              </w:rPr>
              <w:t>5</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8"/>
                <w:tab w:val="center" w:pos="4153"/>
                <w:tab w:val="right" w:pos="8306"/>
              </w:tabs>
              <w:spacing w:before="40" w:after="40"/>
              <w:jc w:val="center"/>
              <w:rPr>
                <w:lang w:val="en-GB"/>
              </w:rPr>
            </w:pPr>
            <w:r w:rsidRPr="00280C15">
              <w:rPr>
                <w:lang w:val="en-GB"/>
              </w:rPr>
              <w:t>43</w:t>
            </w:r>
            <w:r>
              <w:rPr>
                <w:lang w:val="en-GB"/>
              </w:rPr>
              <w:t>,</w:t>
            </w:r>
            <w:r w:rsidRPr="00280C15">
              <w:rPr>
                <w:lang w:val="en-GB"/>
              </w:rPr>
              <w:t>858</w:t>
            </w:r>
          </w:p>
        </w:tc>
      </w:tr>
      <w:tr w:rsidR="00005274" w:rsidRPr="0050103B" w:rsidTr="000E2E9D">
        <w:trPr>
          <w:cantSplit/>
          <w:trHeight w:val="30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s>
              <w:spacing w:before="40" w:after="40"/>
              <w:jc w:val="center"/>
              <w:rPr>
                <w:rFonts w:ascii="Times New Roman Bold" w:hAnsi="Times New Roman Bold"/>
                <w:b/>
                <w:lang w:val="en-GB"/>
              </w:rPr>
            </w:pPr>
            <w:r w:rsidRPr="0050103B">
              <w:rPr>
                <w:rFonts w:ascii="Times New Roman Bold" w:hAnsi="Times New Roman Bold"/>
                <w:b/>
                <w:lang w:val="en-GB"/>
              </w:rPr>
              <w:t>2006</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 w:val="left" w:pos="2836"/>
              </w:tabs>
              <w:spacing w:before="40" w:after="40"/>
              <w:jc w:val="center"/>
              <w:rPr>
                <w:rFonts w:ascii="Times New Roman Bold" w:hAnsi="Times New Roman Bold"/>
                <w:b/>
                <w:lang w:val="en-GB"/>
              </w:rPr>
            </w:pPr>
            <w:r w:rsidRPr="0050103B">
              <w:rPr>
                <w:rFonts w:ascii="Times New Roman Bold" w:hAnsi="Times New Roman Bold"/>
                <w:b/>
                <w:lang w:val="en-GB"/>
              </w:rPr>
              <w:t>22</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rFonts w:ascii="Times New Roman Bold" w:hAnsi="Times New Roman Bold"/>
                <w:b/>
                <w:lang w:val="en-GB"/>
              </w:rPr>
            </w:pPr>
            <w:r w:rsidRPr="0050103B">
              <w:rPr>
                <w:rFonts w:ascii="Times New Roman Bold" w:hAnsi="Times New Roman Bold"/>
                <w:b/>
                <w:lang w:val="en-GB"/>
              </w:rPr>
              <w:t>580,275</w:t>
            </w:r>
          </w:p>
        </w:tc>
      </w:tr>
      <w:tr w:rsidR="00005274" w:rsidRPr="0050103B" w:rsidTr="000E2E9D">
        <w:trPr>
          <w:cantSplit/>
          <w:trHeight w:val="580"/>
          <w:jc w:val="center"/>
        </w:trPr>
        <w:tc>
          <w:tcPr>
            <w:tcW w:w="3261"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s>
              <w:spacing w:before="40" w:after="40"/>
              <w:jc w:val="center"/>
              <w:rPr>
                <w:rFonts w:ascii="Times New Roman Bold" w:hAnsi="Times New Roman Bold"/>
                <w:b/>
                <w:lang w:val="en-GB"/>
              </w:rPr>
            </w:pPr>
            <w:r w:rsidRPr="0050103B">
              <w:rPr>
                <w:rFonts w:ascii="Times New Roman Bold" w:hAnsi="Times New Roman Bold"/>
                <w:b/>
                <w:lang w:val="en-GB"/>
              </w:rPr>
              <w:t>2007</w:t>
            </w:r>
          </w:p>
          <w:p w:rsidR="00005274" w:rsidRPr="0050103B" w:rsidRDefault="00005274" w:rsidP="00724454">
            <w:pPr>
              <w:tabs>
                <w:tab w:val="left" w:pos="567"/>
                <w:tab w:val="left" w:pos="709"/>
                <w:tab w:val="left" w:pos="1418"/>
                <w:tab w:val="left" w:pos="2127"/>
              </w:tabs>
              <w:spacing w:before="40" w:after="40"/>
              <w:jc w:val="center"/>
              <w:rPr>
                <w:rFonts w:ascii="Times New Roman Bold" w:hAnsi="Times New Roman Bold"/>
                <w:b/>
                <w:lang w:val="en-GB"/>
              </w:rPr>
            </w:pPr>
            <w:r w:rsidRPr="0050103B">
              <w:rPr>
                <w:rFonts w:ascii="Times New Roman Bold" w:hAnsi="Times New Roman Bold"/>
                <w:b/>
                <w:lang w:val="en-GB"/>
              </w:rPr>
              <w:t>(to 30 April 2007)</w:t>
            </w:r>
          </w:p>
        </w:tc>
        <w:tc>
          <w:tcPr>
            <w:tcW w:w="2198"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 w:val="left" w:pos="2836"/>
              </w:tabs>
              <w:spacing w:before="40" w:after="40"/>
              <w:jc w:val="center"/>
              <w:rPr>
                <w:rFonts w:ascii="Times New Roman Bold" w:hAnsi="Times New Roman Bold"/>
                <w:b/>
                <w:lang w:val="en-GB"/>
              </w:rPr>
            </w:pPr>
            <w:r w:rsidRPr="0050103B">
              <w:rPr>
                <w:rFonts w:ascii="Times New Roman Bold" w:hAnsi="Times New Roman Bold"/>
                <w:b/>
                <w:lang w:val="en-GB"/>
              </w:rPr>
              <w:t>8</w:t>
            </w:r>
          </w:p>
        </w:tc>
        <w:tc>
          <w:tcPr>
            <w:tcW w:w="3187"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s>
              <w:spacing w:before="40" w:after="40"/>
              <w:jc w:val="center"/>
              <w:rPr>
                <w:rFonts w:ascii="Times New Roman Bold" w:hAnsi="Times New Roman Bold"/>
                <w:b/>
                <w:lang w:val="en-GB"/>
              </w:rPr>
            </w:pPr>
            <w:r w:rsidRPr="0050103B">
              <w:rPr>
                <w:rFonts w:ascii="Times New Roman Bold" w:hAnsi="Times New Roman Bold"/>
                <w:b/>
                <w:lang w:val="en-GB"/>
              </w:rPr>
              <w:t>67,697</w:t>
            </w:r>
          </w:p>
        </w:tc>
      </w:tr>
      <w:tr w:rsidR="00005274" w:rsidRPr="0050103B" w:rsidTr="000E2E9D">
        <w:trPr>
          <w:cantSplit/>
          <w:trHeight w:val="295"/>
          <w:jc w:val="center"/>
        </w:trPr>
        <w:tc>
          <w:tcPr>
            <w:tcW w:w="3261" w:type="dxa"/>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rFonts w:ascii="Times New Roman Bold" w:hAnsi="Times New Roman Bold"/>
                <w:b/>
                <w:lang w:val="en-GB"/>
              </w:rPr>
            </w:pPr>
            <w:r w:rsidRPr="0050103B">
              <w:rPr>
                <w:rFonts w:ascii="Times New Roman Bold" w:hAnsi="Times New Roman Bold"/>
                <w:b/>
                <w:lang w:val="en-GB"/>
              </w:rPr>
              <w:t>Overall total</w:t>
            </w:r>
          </w:p>
        </w:tc>
        <w:tc>
          <w:tcPr>
            <w:tcW w:w="2198" w:type="dxa"/>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 w:val="left" w:pos="2836"/>
              </w:tabs>
              <w:spacing w:before="40" w:after="40"/>
              <w:jc w:val="center"/>
              <w:rPr>
                <w:b/>
                <w:lang w:val="en-GB"/>
              </w:rPr>
            </w:pPr>
            <w:r w:rsidRPr="0050103B">
              <w:rPr>
                <w:rFonts w:ascii="Times New Roman Bold" w:hAnsi="Times New Roman Bold"/>
                <w:b/>
                <w:lang w:val="en-GB"/>
              </w:rPr>
              <w:fldChar w:fldCharType="begin"/>
            </w:r>
            <w:r w:rsidRPr="0050103B">
              <w:rPr>
                <w:rFonts w:ascii="Times New Roman Bold" w:hAnsi="Times New Roman Bold"/>
                <w:b/>
                <w:lang w:val="en-GB"/>
              </w:rPr>
              <w:instrText xml:space="preserve"> =SUM(B1:B8) \# "0" </w:instrText>
            </w:r>
            <w:r w:rsidRPr="0050103B">
              <w:rPr>
                <w:rFonts w:ascii="Times New Roman Bold" w:hAnsi="Times New Roman Bold"/>
                <w:b/>
                <w:lang w:val="en-GB"/>
              </w:rPr>
              <w:fldChar w:fldCharType="separate"/>
            </w:r>
            <w:r w:rsidRPr="0050103B">
              <w:rPr>
                <w:rFonts w:ascii="Times New Roman Bold" w:hAnsi="Times New Roman Bold"/>
                <w:b/>
                <w:lang w:val="en-GB"/>
              </w:rPr>
              <w:t>80</w:t>
            </w:r>
            <w:r w:rsidRPr="0050103B">
              <w:rPr>
                <w:rFonts w:ascii="Times New Roman Bold" w:hAnsi="Times New Roman Bold"/>
                <w:b/>
                <w:lang w:val="en-GB"/>
              </w:rPr>
              <w:fldChar w:fldCharType="end"/>
            </w:r>
          </w:p>
        </w:tc>
        <w:tc>
          <w:tcPr>
            <w:tcW w:w="3187" w:type="dxa"/>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rFonts w:ascii="Times New Roman Bold" w:hAnsi="Times New Roman Bold"/>
                <w:b/>
                <w:lang w:val="en-GB"/>
              </w:rPr>
              <w:fldChar w:fldCharType="begin"/>
            </w:r>
            <w:r w:rsidRPr="0050103B">
              <w:rPr>
                <w:rFonts w:ascii="Times New Roman Bold" w:hAnsi="Times New Roman Bold"/>
                <w:b/>
                <w:lang w:val="en-GB"/>
              </w:rPr>
              <w:instrText xml:space="preserve"> =SUM(C1:C8) \# "0" </w:instrText>
            </w:r>
            <w:r w:rsidRPr="0050103B">
              <w:rPr>
                <w:rFonts w:ascii="Times New Roman Bold" w:hAnsi="Times New Roman Bold"/>
                <w:b/>
                <w:lang w:val="en-GB"/>
              </w:rPr>
              <w:fldChar w:fldCharType="separate"/>
            </w:r>
            <w:r w:rsidRPr="0050103B">
              <w:rPr>
                <w:rFonts w:ascii="Times New Roman Bold" w:hAnsi="Times New Roman Bold"/>
                <w:b/>
                <w:lang w:val="en-GB"/>
              </w:rPr>
              <w:t>1,555,498</w:t>
            </w:r>
            <w:r w:rsidRPr="0050103B">
              <w:rPr>
                <w:rFonts w:ascii="Times New Roman Bold" w:hAnsi="Times New Roman Bold"/>
                <w:b/>
                <w:lang w:val="en-GB"/>
              </w:rPr>
              <w:fldChar w:fldCharType="end"/>
            </w:r>
          </w:p>
        </w:tc>
      </w:tr>
    </w:tbl>
    <w:p w:rsidR="00005274" w:rsidRPr="00835C62" w:rsidRDefault="00005274" w:rsidP="00724454">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i/>
          <w:lang w:val="en-GB"/>
        </w:rPr>
      </w:pPr>
      <w:r>
        <w:rPr>
          <w:rFonts w:ascii="Times New Roman Italic" w:hAnsi="Times New Roman Italic"/>
          <w:lang w:val="en-GB"/>
        </w:rPr>
        <w:t>(c)</w:t>
      </w:r>
      <w:r>
        <w:rPr>
          <w:rFonts w:ascii="Times New Roman Italic" w:hAnsi="Times New Roman Italic"/>
          <w:lang w:val="en-GB"/>
        </w:rPr>
        <w:tab/>
      </w:r>
      <w:r>
        <w:rPr>
          <w:rFonts w:ascii="Times New Roman Italic" w:hAnsi="Times New Roman Italic"/>
          <w:i/>
          <w:lang w:val="en-GB"/>
        </w:rPr>
        <w:t>C</w:t>
      </w:r>
      <w:r w:rsidRPr="00835C62">
        <w:rPr>
          <w:rFonts w:ascii="Times New Roman Italic" w:hAnsi="Times New Roman Italic"/>
          <w:i/>
          <w:lang w:val="en-GB"/>
        </w:rPr>
        <w:t>ollective conventions</w:t>
      </w:r>
      <w:r>
        <w:rPr>
          <w:rFonts w:ascii="Times New Roman Italic" w:hAnsi="Times New Roman Italic"/>
          <w:i/>
          <w:lang w:val="en-GB"/>
        </w:rPr>
        <w:t xml:space="preserve"> for enterprises</w:t>
      </w:r>
    </w:p>
    <w:tbl>
      <w:tblPr>
        <w:tblW w:w="0" w:type="auto"/>
        <w:jc w:val="center"/>
        <w:tblLayout w:type="fixed"/>
        <w:tblLook w:val="0000"/>
      </w:tblPr>
      <w:tblGrid>
        <w:gridCol w:w="3253"/>
        <w:gridCol w:w="2107"/>
        <w:gridCol w:w="3129"/>
      </w:tblGrid>
      <w:tr w:rsidR="00005274" w:rsidRPr="00724454" w:rsidTr="00724454">
        <w:trPr>
          <w:cantSplit/>
          <w:trHeight w:val="285"/>
          <w:jc w:val="center"/>
        </w:trPr>
        <w:tc>
          <w:tcPr>
            <w:tcW w:w="3253" w:type="dxa"/>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Years</w:t>
            </w:r>
          </w:p>
        </w:tc>
        <w:tc>
          <w:tcPr>
            <w:tcW w:w="2107" w:type="dxa"/>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Number</w:t>
            </w:r>
          </w:p>
        </w:tc>
        <w:tc>
          <w:tcPr>
            <w:tcW w:w="3129" w:type="dxa"/>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Numbers concerned</w:t>
            </w:r>
          </w:p>
        </w:tc>
      </w:tr>
      <w:tr w:rsidR="00005274" w:rsidRPr="00724454" w:rsidTr="00724454">
        <w:trPr>
          <w:cantSplit/>
          <w:trHeight w:val="300"/>
          <w:jc w:val="center"/>
        </w:trPr>
        <w:tc>
          <w:tcPr>
            <w:tcW w:w="325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tabs>
                <w:tab w:val="left" w:pos="567"/>
                <w:tab w:val="left" w:pos="708"/>
              </w:tabs>
              <w:spacing w:before="40" w:after="40"/>
              <w:jc w:val="center"/>
              <w:rPr>
                <w:rFonts w:ascii="Times New Roman Bold" w:hAnsi="Times New Roman Bold"/>
                <w:b/>
                <w:lang w:val="en-GB"/>
              </w:rPr>
            </w:pPr>
            <w:r w:rsidRPr="0083408D">
              <w:rPr>
                <w:rFonts w:ascii="Times New Roman Bold" w:hAnsi="Times New Roman Bold"/>
                <w:b/>
                <w:lang w:val="en-GB"/>
              </w:rPr>
              <w:t>Consolidated 1990/2001</w:t>
            </w:r>
          </w:p>
        </w:tc>
        <w:tc>
          <w:tcPr>
            <w:tcW w:w="210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tabs>
                <w:tab w:val="left" w:pos="567"/>
                <w:tab w:val="left" w:pos="708"/>
              </w:tabs>
              <w:spacing w:before="40" w:after="40"/>
              <w:jc w:val="center"/>
              <w:rPr>
                <w:b/>
                <w:lang w:val="en-GB"/>
              </w:rPr>
            </w:pPr>
            <w:r w:rsidRPr="0083408D">
              <w:rPr>
                <w:rFonts w:ascii="Times New Roman Bold" w:hAnsi="Times New Roman Bold"/>
                <w:b/>
                <w:lang w:val="en-GB"/>
              </w:rPr>
              <w:t>1,986</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tabs>
                <w:tab w:val="left" w:pos="567"/>
                <w:tab w:val="left" w:pos="708"/>
              </w:tabs>
              <w:spacing w:before="40" w:after="40"/>
              <w:jc w:val="center"/>
              <w:rPr>
                <w:b/>
                <w:lang w:val="en-GB"/>
              </w:rPr>
            </w:pPr>
            <w:r w:rsidRPr="0083408D">
              <w:rPr>
                <w:rFonts w:ascii="Times New Roman Bold" w:hAnsi="Times New Roman Bold"/>
                <w:b/>
                <w:lang w:val="en-GB"/>
              </w:rPr>
              <w:t>1,825,683</w:t>
            </w:r>
          </w:p>
        </w:tc>
      </w:tr>
      <w:tr w:rsidR="00005274" w:rsidRPr="00724454" w:rsidTr="00724454">
        <w:trPr>
          <w:cantSplit/>
          <w:trHeight w:val="300"/>
          <w:jc w:val="center"/>
        </w:trPr>
        <w:tc>
          <w:tcPr>
            <w:tcW w:w="325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2002</w:t>
            </w:r>
          </w:p>
        </w:tc>
        <w:tc>
          <w:tcPr>
            <w:tcW w:w="210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107</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28</w:t>
            </w:r>
            <w:r>
              <w:rPr>
                <w:lang w:val="en-GB"/>
              </w:rPr>
              <w:t>,</w:t>
            </w:r>
            <w:r w:rsidRPr="00280C15">
              <w:rPr>
                <w:lang w:val="en-GB"/>
              </w:rPr>
              <w:t>459</w:t>
            </w:r>
          </w:p>
        </w:tc>
      </w:tr>
      <w:tr w:rsidR="00005274" w:rsidRPr="00724454" w:rsidTr="00724454">
        <w:trPr>
          <w:cantSplit/>
          <w:trHeight w:val="300"/>
          <w:jc w:val="center"/>
        </w:trPr>
        <w:tc>
          <w:tcPr>
            <w:tcW w:w="325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2003</w:t>
            </w:r>
          </w:p>
        </w:tc>
        <w:tc>
          <w:tcPr>
            <w:tcW w:w="210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109</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43</w:t>
            </w:r>
            <w:r>
              <w:rPr>
                <w:lang w:val="en-GB"/>
              </w:rPr>
              <w:t>,</w:t>
            </w:r>
            <w:r w:rsidRPr="00280C15">
              <w:rPr>
                <w:lang w:val="en-GB"/>
              </w:rPr>
              <w:t>868</w:t>
            </w:r>
          </w:p>
        </w:tc>
      </w:tr>
      <w:tr w:rsidR="00005274" w:rsidRPr="00724454" w:rsidTr="00724454">
        <w:trPr>
          <w:cantSplit/>
          <w:trHeight w:val="300"/>
          <w:jc w:val="center"/>
        </w:trPr>
        <w:tc>
          <w:tcPr>
            <w:tcW w:w="325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2004</w:t>
            </w:r>
          </w:p>
        </w:tc>
        <w:tc>
          <w:tcPr>
            <w:tcW w:w="210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100</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68</w:t>
            </w:r>
            <w:r>
              <w:rPr>
                <w:lang w:val="en-GB"/>
              </w:rPr>
              <w:t>,</w:t>
            </w:r>
            <w:r w:rsidRPr="00280C15">
              <w:rPr>
                <w:lang w:val="en-GB"/>
              </w:rPr>
              <w:t>916</w:t>
            </w:r>
          </w:p>
        </w:tc>
      </w:tr>
      <w:tr w:rsidR="00005274" w:rsidRPr="00280C15" w:rsidTr="00724454">
        <w:trPr>
          <w:cantSplit/>
          <w:trHeight w:val="300"/>
          <w:jc w:val="center"/>
        </w:trPr>
        <w:tc>
          <w:tcPr>
            <w:tcW w:w="325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s>
              <w:spacing w:before="40" w:after="40"/>
              <w:jc w:val="center"/>
              <w:rPr>
                <w:lang w:val="en-GB"/>
              </w:rPr>
            </w:pPr>
            <w:r w:rsidRPr="00280C15">
              <w:rPr>
                <w:lang w:val="en-GB"/>
              </w:rPr>
              <w:t>2005</w:t>
            </w:r>
          </w:p>
        </w:tc>
        <w:tc>
          <w:tcPr>
            <w:tcW w:w="210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92</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36</w:t>
            </w:r>
            <w:r>
              <w:rPr>
                <w:lang w:val="en-GB"/>
              </w:rPr>
              <w:t>,</w:t>
            </w:r>
            <w:r w:rsidRPr="00280C15">
              <w:rPr>
                <w:lang w:val="en-GB"/>
              </w:rPr>
              <w:t>219</w:t>
            </w:r>
          </w:p>
        </w:tc>
      </w:tr>
      <w:tr w:rsidR="00005274" w:rsidRPr="0050103B" w:rsidTr="00724454">
        <w:trPr>
          <w:cantSplit/>
          <w:trHeight w:val="300"/>
          <w:jc w:val="center"/>
        </w:trPr>
        <w:tc>
          <w:tcPr>
            <w:tcW w:w="325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s>
              <w:spacing w:before="40" w:after="40"/>
              <w:jc w:val="center"/>
              <w:rPr>
                <w:rFonts w:ascii="Times New Roman Bold" w:hAnsi="Times New Roman Bold"/>
                <w:b/>
                <w:lang w:val="en-GB"/>
              </w:rPr>
            </w:pPr>
            <w:r w:rsidRPr="0050103B">
              <w:rPr>
                <w:rFonts w:ascii="Times New Roman Bold" w:hAnsi="Times New Roman Bold"/>
                <w:b/>
                <w:lang w:val="en-GB"/>
              </w:rPr>
              <w:t>2006</w:t>
            </w:r>
          </w:p>
        </w:tc>
        <w:tc>
          <w:tcPr>
            <w:tcW w:w="210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b/>
                <w:lang w:val="en-GB"/>
              </w:rPr>
              <w:t>111</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b/>
                <w:lang w:val="en-GB"/>
              </w:rPr>
              <w:t>30,812</w:t>
            </w:r>
          </w:p>
        </w:tc>
      </w:tr>
      <w:tr w:rsidR="00005274" w:rsidRPr="0050103B" w:rsidTr="00724454">
        <w:trPr>
          <w:cantSplit/>
          <w:trHeight w:val="295"/>
          <w:jc w:val="center"/>
        </w:trPr>
        <w:tc>
          <w:tcPr>
            <w:tcW w:w="3253" w:type="dxa"/>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rFonts w:ascii="Times New Roman Bold" w:hAnsi="Times New Roman Bold"/>
                <w:b/>
                <w:lang w:val="en-GB"/>
              </w:rPr>
            </w:pPr>
            <w:r w:rsidRPr="0050103B">
              <w:rPr>
                <w:rFonts w:ascii="Times New Roman Bold" w:hAnsi="Times New Roman Bold"/>
                <w:b/>
                <w:lang w:val="en-GB"/>
              </w:rPr>
              <w:t>Overall total</w:t>
            </w:r>
          </w:p>
        </w:tc>
        <w:tc>
          <w:tcPr>
            <w:tcW w:w="2107" w:type="dxa"/>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rFonts w:ascii="Times New Roman Bold" w:hAnsi="Times New Roman Bold"/>
                <w:b/>
                <w:lang w:val="en-GB"/>
              </w:rPr>
              <w:fldChar w:fldCharType="begin"/>
            </w:r>
            <w:r w:rsidRPr="0050103B">
              <w:rPr>
                <w:rFonts w:ascii="Times New Roman Bold" w:hAnsi="Times New Roman Bold"/>
                <w:b/>
                <w:lang w:val="en-GB"/>
              </w:rPr>
              <w:instrText xml:space="preserve"> =SUM(B1:B7) \# "0" </w:instrText>
            </w:r>
            <w:r w:rsidRPr="0050103B">
              <w:rPr>
                <w:rFonts w:ascii="Times New Roman Bold" w:hAnsi="Times New Roman Bold"/>
                <w:b/>
                <w:lang w:val="en-GB"/>
              </w:rPr>
              <w:fldChar w:fldCharType="separate"/>
            </w:r>
            <w:r w:rsidRPr="0050103B">
              <w:rPr>
                <w:rFonts w:ascii="Times New Roman Bold" w:hAnsi="Times New Roman Bold"/>
                <w:b/>
                <w:lang w:val="en-GB"/>
              </w:rPr>
              <w:t>2,505</w:t>
            </w:r>
            <w:r w:rsidRPr="0050103B">
              <w:rPr>
                <w:rFonts w:ascii="Times New Roman Bold" w:hAnsi="Times New Roman Bold"/>
                <w:b/>
                <w:lang w:val="en-GB"/>
              </w:rPr>
              <w:fldChar w:fldCharType="end"/>
            </w:r>
          </w:p>
        </w:tc>
        <w:tc>
          <w:tcPr>
            <w:tcW w:w="3129" w:type="dxa"/>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rFonts w:ascii="Times New Roman Bold" w:hAnsi="Times New Roman Bold"/>
                <w:b/>
                <w:lang w:val="en-GB"/>
              </w:rPr>
              <w:t>2,033,957</w:t>
            </w:r>
          </w:p>
        </w:tc>
      </w:tr>
    </w:tbl>
    <w:p w:rsidR="00005274" w:rsidRPr="005D26F5" w:rsidRDefault="00005274" w:rsidP="00724454">
      <w:pPr>
        <w:numPr>
          <w:ilvl w:val="0"/>
          <w:numId w:val="24"/>
        </w:num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i/>
          <w:lang w:val="en-GB"/>
        </w:rPr>
      </w:pPr>
      <w:r w:rsidRPr="00835C62">
        <w:rPr>
          <w:rFonts w:ascii="Times New Roman Italic" w:hAnsi="Times New Roman Italic"/>
          <w:i/>
          <w:lang w:val="en-GB"/>
        </w:rPr>
        <w:t>Collective agreements</w:t>
      </w:r>
      <w:r w:rsidRPr="005D26F5">
        <w:rPr>
          <w:rFonts w:ascii="Times New Roman Italic" w:hAnsi="Times New Roman Italic"/>
          <w:i/>
          <w:lang w:val="en-GB"/>
        </w:rPr>
        <w:t xml:space="preserve"> </w:t>
      </w:r>
      <w:r>
        <w:rPr>
          <w:rFonts w:ascii="Times New Roman Italic" w:hAnsi="Times New Roman Italic"/>
          <w:i/>
          <w:lang w:val="en-GB"/>
        </w:rPr>
        <w:t>for enterprises</w:t>
      </w:r>
    </w:p>
    <w:tbl>
      <w:tblPr>
        <w:tblW w:w="0" w:type="auto"/>
        <w:jc w:val="center"/>
        <w:tblLayout w:type="fixed"/>
        <w:tblLook w:val="0000"/>
      </w:tblPr>
      <w:tblGrid>
        <w:gridCol w:w="3274"/>
        <w:gridCol w:w="2127"/>
        <w:gridCol w:w="3129"/>
      </w:tblGrid>
      <w:tr w:rsidR="00005274" w:rsidRPr="00280C15" w:rsidTr="00724454">
        <w:trPr>
          <w:cantSplit/>
          <w:trHeight w:val="285"/>
          <w:jc w:val="center"/>
        </w:trPr>
        <w:tc>
          <w:tcPr>
            <w:tcW w:w="3274" w:type="dxa"/>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Years</w:t>
            </w:r>
          </w:p>
        </w:tc>
        <w:tc>
          <w:tcPr>
            <w:tcW w:w="2127" w:type="dxa"/>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Number</w:t>
            </w:r>
          </w:p>
        </w:tc>
        <w:tc>
          <w:tcPr>
            <w:tcW w:w="3129" w:type="dxa"/>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rFonts w:ascii="Times New Roman Italic" w:hAnsi="Times New Roman Italic"/>
                <w:lang w:val="en-GB"/>
              </w:rPr>
            </w:pPr>
            <w:r w:rsidRPr="00280C15">
              <w:rPr>
                <w:rFonts w:ascii="Times New Roman Italic" w:hAnsi="Times New Roman Italic"/>
                <w:lang w:val="en-GB"/>
              </w:rPr>
              <w:t>Numbers concerned</w:t>
            </w:r>
          </w:p>
        </w:tc>
      </w:tr>
      <w:tr w:rsidR="00005274" w:rsidRPr="0083408D" w:rsidTr="00724454">
        <w:trPr>
          <w:cantSplit/>
          <w:trHeight w:val="580"/>
          <w:jc w:val="center"/>
        </w:trPr>
        <w:tc>
          <w:tcPr>
            <w:tcW w:w="3274"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tabs>
                <w:tab w:val="left" w:pos="567"/>
                <w:tab w:val="left" w:pos="708"/>
              </w:tabs>
              <w:spacing w:before="40" w:after="40"/>
              <w:jc w:val="center"/>
              <w:rPr>
                <w:rFonts w:ascii="Times New Roman Bold" w:hAnsi="Times New Roman Bold"/>
                <w:b/>
                <w:lang w:val="en-GB"/>
              </w:rPr>
            </w:pPr>
            <w:r w:rsidRPr="0083408D">
              <w:rPr>
                <w:rFonts w:ascii="Times New Roman Bold" w:hAnsi="Times New Roman Bold"/>
                <w:b/>
                <w:lang w:val="en-GB"/>
              </w:rPr>
              <w:t>Consolidated 1990/2001</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tabs>
                <w:tab w:val="left" w:pos="567"/>
                <w:tab w:val="left" w:pos="708"/>
              </w:tabs>
              <w:spacing w:before="40" w:after="40"/>
              <w:jc w:val="center"/>
              <w:rPr>
                <w:b/>
                <w:lang w:val="en-GB"/>
              </w:rPr>
            </w:pPr>
            <w:r w:rsidRPr="0083408D">
              <w:rPr>
                <w:rFonts w:ascii="Times New Roman Bold" w:hAnsi="Times New Roman Bold"/>
                <w:b/>
                <w:lang w:val="en-GB"/>
              </w:rPr>
              <w:t>9,115</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83408D" w:rsidRDefault="00005274" w:rsidP="00724454">
            <w:pPr>
              <w:pStyle w:val="Footer1"/>
              <w:tabs>
                <w:tab w:val="left" w:pos="567"/>
                <w:tab w:val="left" w:pos="708"/>
              </w:tabs>
              <w:spacing w:before="40" w:after="40"/>
              <w:jc w:val="center"/>
              <w:rPr>
                <w:b/>
                <w:lang w:val="en-GB"/>
              </w:rPr>
            </w:pPr>
            <w:r w:rsidRPr="0083408D">
              <w:rPr>
                <w:rFonts w:ascii="Times New Roman Bold" w:hAnsi="Times New Roman Bold"/>
                <w:b/>
                <w:lang w:val="en-GB"/>
              </w:rPr>
              <w:t>2,438,167</w:t>
            </w:r>
          </w:p>
        </w:tc>
      </w:tr>
      <w:tr w:rsidR="00005274" w:rsidRPr="00280C15" w:rsidTr="00724454">
        <w:trPr>
          <w:cantSplit/>
          <w:trHeight w:val="300"/>
          <w:jc w:val="center"/>
        </w:trPr>
        <w:tc>
          <w:tcPr>
            <w:tcW w:w="3274"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2002</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682</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198</w:t>
            </w:r>
            <w:r>
              <w:rPr>
                <w:lang w:val="en-GB"/>
              </w:rPr>
              <w:t>,</w:t>
            </w:r>
            <w:r w:rsidRPr="00280C15">
              <w:rPr>
                <w:lang w:val="en-GB"/>
              </w:rPr>
              <w:t>911</w:t>
            </w:r>
          </w:p>
        </w:tc>
      </w:tr>
      <w:tr w:rsidR="00005274" w:rsidRPr="00280C15" w:rsidTr="00724454">
        <w:trPr>
          <w:cantSplit/>
          <w:trHeight w:val="300"/>
          <w:jc w:val="center"/>
        </w:trPr>
        <w:tc>
          <w:tcPr>
            <w:tcW w:w="3274"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2003</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759</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190</w:t>
            </w:r>
            <w:r>
              <w:rPr>
                <w:lang w:val="en-GB"/>
              </w:rPr>
              <w:t>,</w:t>
            </w:r>
            <w:r w:rsidRPr="00280C15">
              <w:rPr>
                <w:lang w:val="en-GB"/>
              </w:rPr>
              <w:t>939</w:t>
            </w:r>
          </w:p>
        </w:tc>
      </w:tr>
      <w:tr w:rsidR="00005274" w:rsidRPr="00280C15" w:rsidTr="00724454">
        <w:trPr>
          <w:cantSplit/>
          <w:trHeight w:val="300"/>
          <w:jc w:val="center"/>
        </w:trPr>
        <w:tc>
          <w:tcPr>
            <w:tcW w:w="3274"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2004</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708</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307</w:t>
            </w:r>
            <w:r>
              <w:rPr>
                <w:lang w:val="en-GB"/>
              </w:rPr>
              <w:t>,</w:t>
            </w:r>
            <w:r w:rsidRPr="00280C15">
              <w:rPr>
                <w:lang w:val="en-GB"/>
              </w:rPr>
              <w:t>446</w:t>
            </w:r>
          </w:p>
        </w:tc>
      </w:tr>
      <w:tr w:rsidR="00005274" w:rsidRPr="00280C15" w:rsidTr="00724454">
        <w:trPr>
          <w:cantSplit/>
          <w:trHeight w:val="300"/>
          <w:jc w:val="center"/>
        </w:trPr>
        <w:tc>
          <w:tcPr>
            <w:tcW w:w="3274"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s>
              <w:spacing w:before="40" w:after="40"/>
              <w:jc w:val="center"/>
              <w:rPr>
                <w:lang w:val="en-GB"/>
              </w:rPr>
            </w:pPr>
            <w:r w:rsidRPr="00280C15">
              <w:rPr>
                <w:lang w:val="en-GB"/>
              </w:rPr>
              <w:t>2005</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549</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pStyle w:val="Footer1"/>
              <w:tabs>
                <w:tab w:val="left" w:pos="567"/>
                <w:tab w:val="left" w:pos="708"/>
              </w:tabs>
              <w:spacing w:before="40" w:after="40"/>
              <w:jc w:val="center"/>
              <w:rPr>
                <w:lang w:val="en-GB"/>
              </w:rPr>
            </w:pPr>
            <w:r w:rsidRPr="00280C15">
              <w:rPr>
                <w:lang w:val="en-GB"/>
              </w:rPr>
              <w:t>327</w:t>
            </w:r>
            <w:r>
              <w:rPr>
                <w:lang w:val="en-GB"/>
              </w:rPr>
              <w:t>,</w:t>
            </w:r>
            <w:r w:rsidRPr="00280C15">
              <w:rPr>
                <w:lang w:val="en-GB"/>
              </w:rPr>
              <w:t>015</w:t>
            </w:r>
          </w:p>
        </w:tc>
      </w:tr>
      <w:tr w:rsidR="00005274" w:rsidRPr="0050103B" w:rsidTr="00724454">
        <w:trPr>
          <w:cantSplit/>
          <w:trHeight w:val="300"/>
          <w:jc w:val="center"/>
        </w:trPr>
        <w:tc>
          <w:tcPr>
            <w:tcW w:w="3274"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tabs>
                <w:tab w:val="left" w:pos="567"/>
                <w:tab w:val="left" w:pos="709"/>
                <w:tab w:val="left" w:pos="1418"/>
                <w:tab w:val="left" w:pos="2127"/>
              </w:tabs>
              <w:spacing w:before="40" w:after="40"/>
              <w:jc w:val="center"/>
              <w:rPr>
                <w:rFonts w:ascii="Times New Roman Bold" w:hAnsi="Times New Roman Bold"/>
                <w:b/>
                <w:lang w:val="en-GB"/>
              </w:rPr>
            </w:pPr>
            <w:r w:rsidRPr="0050103B">
              <w:rPr>
                <w:rFonts w:ascii="Times New Roman Bold" w:hAnsi="Times New Roman Bold"/>
                <w:b/>
                <w:lang w:val="en-GB"/>
              </w:rPr>
              <w:t>2006</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b/>
                <w:lang w:val="en-GB"/>
              </w:rPr>
              <w:t>442</w:t>
            </w:r>
          </w:p>
        </w:tc>
        <w:tc>
          <w:tcPr>
            <w:tcW w:w="3129"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b/>
                <w:lang w:val="en-GB"/>
              </w:rPr>
              <w:t>304,221</w:t>
            </w:r>
          </w:p>
        </w:tc>
      </w:tr>
      <w:tr w:rsidR="00005274" w:rsidRPr="0050103B" w:rsidTr="00724454">
        <w:trPr>
          <w:cantSplit/>
          <w:trHeight w:val="295"/>
          <w:jc w:val="center"/>
        </w:trPr>
        <w:tc>
          <w:tcPr>
            <w:tcW w:w="3274" w:type="dxa"/>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rFonts w:ascii="Times New Roman Bold" w:hAnsi="Times New Roman Bold"/>
                <w:b/>
                <w:lang w:val="en-GB"/>
              </w:rPr>
            </w:pPr>
            <w:r w:rsidRPr="0050103B">
              <w:rPr>
                <w:rFonts w:ascii="Times New Roman Bold" w:hAnsi="Times New Roman Bold"/>
                <w:b/>
                <w:lang w:val="en-GB"/>
              </w:rPr>
              <w:t>Overall total</w:t>
            </w:r>
          </w:p>
        </w:tc>
        <w:tc>
          <w:tcPr>
            <w:tcW w:w="2127" w:type="dxa"/>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rFonts w:ascii="Times New Roman Bold" w:hAnsi="Times New Roman Bold"/>
                <w:b/>
                <w:lang w:val="en-GB"/>
              </w:rPr>
              <w:fldChar w:fldCharType="begin"/>
            </w:r>
            <w:r w:rsidRPr="0050103B">
              <w:rPr>
                <w:rFonts w:ascii="Times New Roman Bold" w:hAnsi="Times New Roman Bold"/>
                <w:b/>
                <w:lang w:val="en-GB"/>
              </w:rPr>
              <w:instrText xml:space="preserve"> =SUM(B1:B7) \# "0" </w:instrText>
            </w:r>
            <w:r w:rsidRPr="0050103B">
              <w:rPr>
                <w:rFonts w:ascii="Times New Roman Bold" w:hAnsi="Times New Roman Bold"/>
                <w:b/>
                <w:lang w:val="en-GB"/>
              </w:rPr>
              <w:fldChar w:fldCharType="separate"/>
            </w:r>
            <w:r w:rsidRPr="0050103B">
              <w:rPr>
                <w:rFonts w:ascii="Times New Roman Bold" w:hAnsi="Times New Roman Bold"/>
                <w:b/>
                <w:lang w:val="en-GB"/>
              </w:rPr>
              <w:t>12,255</w:t>
            </w:r>
            <w:r w:rsidRPr="0050103B">
              <w:rPr>
                <w:rFonts w:ascii="Times New Roman Bold" w:hAnsi="Times New Roman Bold"/>
                <w:b/>
                <w:lang w:val="en-GB"/>
              </w:rPr>
              <w:fldChar w:fldCharType="end"/>
            </w:r>
          </w:p>
        </w:tc>
        <w:tc>
          <w:tcPr>
            <w:tcW w:w="3129" w:type="dxa"/>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005274" w:rsidRPr="0050103B" w:rsidRDefault="00005274" w:rsidP="00724454">
            <w:pPr>
              <w:pStyle w:val="Footer1"/>
              <w:tabs>
                <w:tab w:val="left" w:pos="567"/>
                <w:tab w:val="left" w:pos="708"/>
              </w:tabs>
              <w:spacing w:before="40" w:after="40"/>
              <w:jc w:val="center"/>
              <w:rPr>
                <w:b/>
                <w:lang w:val="en-GB"/>
              </w:rPr>
            </w:pPr>
            <w:r w:rsidRPr="0050103B">
              <w:rPr>
                <w:rFonts w:ascii="Times New Roman Bold" w:hAnsi="Times New Roman Bold"/>
                <w:b/>
                <w:lang w:val="en-GB"/>
              </w:rPr>
              <w:fldChar w:fldCharType="begin"/>
            </w:r>
            <w:r w:rsidRPr="0050103B">
              <w:rPr>
                <w:rFonts w:ascii="Times New Roman Bold" w:hAnsi="Times New Roman Bold"/>
                <w:b/>
                <w:lang w:val="en-GB"/>
              </w:rPr>
              <w:instrText xml:space="preserve"> =SUM(C1:C7) \# "0" </w:instrText>
            </w:r>
            <w:r w:rsidRPr="0050103B">
              <w:rPr>
                <w:rFonts w:ascii="Times New Roman Bold" w:hAnsi="Times New Roman Bold"/>
                <w:b/>
                <w:lang w:val="en-GB"/>
              </w:rPr>
              <w:fldChar w:fldCharType="separate"/>
            </w:r>
            <w:r w:rsidRPr="0050103B">
              <w:rPr>
                <w:rFonts w:ascii="Times New Roman Bold" w:hAnsi="Times New Roman Bold"/>
                <w:b/>
                <w:lang w:val="en-GB"/>
              </w:rPr>
              <w:t>3,766,699</w:t>
            </w:r>
            <w:r w:rsidRPr="0050103B">
              <w:rPr>
                <w:rFonts w:ascii="Times New Roman Bold" w:hAnsi="Times New Roman Bold"/>
                <w:b/>
                <w:lang w:val="en-GB"/>
              </w:rPr>
              <w:fldChar w:fldCharType="end"/>
            </w:r>
          </w:p>
        </w:tc>
      </w:tr>
    </w:tbl>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ind w:left="0" w:firstLine="0"/>
        <w:rPr>
          <w:lang w:val="en-GB"/>
        </w:rPr>
      </w:pPr>
      <w:r w:rsidRPr="00280C15">
        <w:rPr>
          <w:lang w:val="en-GB"/>
        </w:rPr>
        <w:t xml:space="preserve">In </w:t>
      </w:r>
      <w:r>
        <w:rPr>
          <w:lang w:val="en-GB"/>
        </w:rPr>
        <w:t>enterprises</w:t>
      </w:r>
      <w:r w:rsidRPr="00280C15">
        <w:rPr>
          <w:lang w:val="en-GB"/>
        </w:rPr>
        <w:t xml:space="preserve">, trade unions enjoy facilities </w:t>
      </w:r>
      <w:r>
        <w:rPr>
          <w:lang w:val="en-GB"/>
        </w:rPr>
        <w:t>in the</w:t>
      </w:r>
      <w:r w:rsidRPr="00280C15">
        <w:rPr>
          <w:lang w:val="en-GB"/>
        </w:rPr>
        <w:t xml:space="preserve"> exercise </w:t>
      </w:r>
      <w:r>
        <w:rPr>
          <w:lang w:val="en-GB"/>
        </w:rPr>
        <w:t>of their trade union rights (arts. </w:t>
      </w:r>
      <w:r w:rsidRPr="00280C15">
        <w:rPr>
          <w:lang w:val="en-GB"/>
        </w:rPr>
        <w:t>46, 47, 47</w:t>
      </w:r>
      <w:r>
        <w:rPr>
          <w:lang w:val="en-GB"/>
        </w:rPr>
        <w:t xml:space="preserve"> </w:t>
      </w:r>
      <w:r w:rsidRPr="00DE205A">
        <w:rPr>
          <w:i/>
          <w:lang w:val="en-GB"/>
        </w:rPr>
        <w:t>bis</w:t>
      </w:r>
      <w:r w:rsidRPr="00280C15">
        <w:rPr>
          <w:lang w:val="en-GB"/>
        </w:rPr>
        <w:t xml:space="preserve"> and 48 of th</w:t>
      </w:r>
      <w:r>
        <w:rPr>
          <w:lang w:val="en-GB"/>
        </w:rPr>
        <w:t>e</w:t>
      </w:r>
      <w:r w:rsidRPr="00280C15">
        <w:rPr>
          <w:lang w:val="en-GB"/>
        </w:rPr>
        <w:t xml:space="preserve"> Act), while article 49 of the Act indicates that the nationally most representative trade union organizations of </w:t>
      </w:r>
      <w:r>
        <w:rPr>
          <w:lang w:val="en-GB"/>
        </w:rPr>
        <w:t>wage earn</w:t>
      </w:r>
      <w:r w:rsidRPr="00280C15">
        <w:rPr>
          <w:lang w:val="en-GB"/>
        </w:rPr>
        <w:t>ers are entitled to receive State subsidies.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According to </w:t>
      </w:r>
      <w:r>
        <w:rPr>
          <w:lang w:val="en-GB"/>
        </w:rPr>
        <w:t>a</w:t>
      </w:r>
      <w:r w:rsidRPr="00280C15">
        <w:rPr>
          <w:lang w:val="en-GB"/>
        </w:rPr>
        <w:t>rticle 14 of the above-mentioned Act No. 90-14: “</w:t>
      </w:r>
      <w:r>
        <w:rPr>
          <w:lang w:val="en-GB"/>
        </w:rPr>
        <w:t>T</w:t>
      </w:r>
      <w:r w:rsidRPr="00280C15">
        <w:rPr>
          <w:lang w:val="en-GB"/>
        </w:rPr>
        <w:t>he manage</w:t>
      </w:r>
      <w:r>
        <w:rPr>
          <w:lang w:val="en-GB"/>
        </w:rPr>
        <w:t xml:space="preserve">ment </w:t>
      </w:r>
      <w:r w:rsidRPr="00280C15">
        <w:rPr>
          <w:lang w:val="en-GB"/>
        </w:rPr>
        <w:t>bo</w:t>
      </w:r>
      <w:r>
        <w:rPr>
          <w:lang w:val="en-GB"/>
        </w:rPr>
        <w:t>ard</w:t>
      </w:r>
      <w:r w:rsidRPr="00280C15">
        <w:rPr>
          <w:lang w:val="en-GB"/>
        </w:rPr>
        <w:t>s of trade union organizations shall be elected or re-elected in accordance with democratic principles and with existing statutes and regulations governing those trade unions”. Article 15 of the Act adds that: “</w:t>
      </w:r>
      <w:r>
        <w:rPr>
          <w:lang w:val="en-GB"/>
        </w:rPr>
        <w:t>E</w:t>
      </w:r>
      <w:r w:rsidRPr="00280C15">
        <w:rPr>
          <w:lang w:val="en-GB"/>
        </w:rPr>
        <w:t xml:space="preserve">xcept in cases </w:t>
      </w:r>
      <w:r>
        <w:rPr>
          <w:lang w:val="en-GB"/>
        </w:rPr>
        <w:t xml:space="preserve">specifically </w:t>
      </w:r>
      <w:r w:rsidRPr="00280C15">
        <w:rPr>
          <w:lang w:val="en-GB"/>
        </w:rPr>
        <w:t xml:space="preserve">referred to in the law, it is forbidden for any legal or </w:t>
      </w:r>
      <w:r>
        <w:rPr>
          <w:lang w:val="en-GB"/>
        </w:rPr>
        <w:t>natur</w:t>
      </w:r>
      <w:r w:rsidRPr="00280C15">
        <w:rPr>
          <w:lang w:val="en-GB"/>
        </w:rPr>
        <w:t>al person to interfere with the operation of a trade union organization”.</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Elected officials are protected under the Act No. 90-14 of 2 June 1990, as amended and supplemented:</w:t>
      </w:r>
    </w:p>
    <w:p w:rsidR="00005274" w:rsidRPr="002D01FB" w:rsidRDefault="00005274" w:rsidP="00724454">
      <w:pPr>
        <w:numPr>
          <w:ilvl w:val="0"/>
          <w:numId w:val="26"/>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US"/>
        </w:rPr>
      </w:pPr>
      <w:r>
        <w:rPr>
          <w:lang w:val="en-GB"/>
        </w:rPr>
        <w:t>A</w:t>
      </w:r>
      <w:r w:rsidRPr="00280C15">
        <w:rPr>
          <w:lang w:val="en-GB"/>
        </w:rPr>
        <w:t>ll discriminatory acts towards trade union representatives are forbidden (art. 50);</w:t>
      </w:r>
    </w:p>
    <w:p w:rsidR="00005274" w:rsidRPr="00211176" w:rsidRDefault="00005274" w:rsidP="00724454">
      <w:pPr>
        <w:numPr>
          <w:ilvl w:val="0"/>
          <w:numId w:val="26"/>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US"/>
        </w:rPr>
      </w:pPr>
      <w:r>
        <w:rPr>
          <w:lang w:val="en-GB"/>
        </w:rPr>
        <w:t>N</w:t>
      </w:r>
      <w:r w:rsidRPr="00280C15">
        <w:rPr>
          <w:lang w:val="en-GB"/>
        </w:rPr>
        <w:t>o disciplinary penalties may be applied with respect to the exercise of trade union rights (arts. 54 and 55);</w:t>
      </w:r>
    </w:p>
    <w:p w:rsidR="00005274" w:rsidRPr="002D01FB" w:rsidRDefault="00005274" w:rsidP="00724454">
      <w:pPr>
        <w:numPr>
          <w:ilvl w:val="0"/>
          <w:numId w:val="26"/>
        </w:numPr>
        <w:tabs>
          <w:tab w:val="left" w:pos="567"/>
          <w:tab w:val="num" w:pos="126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US"/>
        </w:rPr>
      </w:pPr>
      <w:r w:rsidRPr="00280C15">
        <w:rPr>
          <w:lang w:val="en-GB"/>
        </w:rPr>
        <w:t xml:space="preserve">The dismissal of a delegate will be revoked if it is established that the dismissal was </w:t>
      </w:r>
      <w:r>
        <w:rPr>
          <w:lang w:val="en-GB"/>
        </w:rPr>
        <w:t xml:space="preserve">effected </w:t>
      </w:r>
      <w:r w:rsidRPr="00280C15">
        <w:rPr>
          <w:lang w:val="en-GB"/>
        </w:rPr>
        <w:t>in violation of the law (art. 56).</w:t>
      </w:r>
    </w:p>
    <w:p w:rsidR="00005274" w:rsidRPr="00695079" w:rsidRDefault="00005274" w:rsidP="00F92264">
      <w:pPr>
        <w:numPr>
          <w:ilvl w:val="0"/>
          <w:numId w:val="6"/>
        </w:numPr>
        <w:tabs>
          <w:tab w:val="clear" w:pos="240"/>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b/>
          <w:lang w:val="en-GB"/>
        </w:rPr>
      </w:pPr>
      <w:r w:rsidRPr="00695079">
        <w:rPr>
          <w:b/>
          <w:lang w:val="en-GB"/>
        </w:rPr>
        <w:t>Number of unions and unionized workers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By the end of 2006, there were 77 trade unions of employers and wage earners covering several professions and sectors of activity. These </w:t>
      </w:r>
      <w:r>
        <w:rPr>
          <w:lang w:val="en-GB"/>
        </w:rPr>
        <w:t>unions</w:t>
      </w:r>
      <w:r w:rsidRPr="00280C15">
        <w:rPr>
          <w:lang w:val="en-GB"/>
        </w:rPr>
        <w:t xml:space="preserve"> may be divided as follows:</w:t>
      </w:r>
    </w:p>
    <w:p w:rsidR="00005274" w:rsidRPr="00280C15" w:rsidRDefault="00005274" w:rsidP="00724454">
      <w:pPr>
        <w:numPr>
          <w:ilvl w:val="0"/>
          <w:numId w:val="5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u w:val="single"/>
          <w:lang w:val="en-GB"/>
        </w:rPr>
      </w:pPr>
      <w:r w:rsidRPr="00280C15">
        <w:rPr>
          <w:lang w:val="en-GB"/>
        </w:rPr>
        <w:t>22 employers’ trade unions, including the three following confederations:</w:t>
      </w:r>
    </w:p>
    <w:p w:rsidR="00005274" w:rsidRPr="002D01FB" w:rsidRDefault="00005274" w:rsidP="00724454">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1418" w:hanging="284"/>
        <w:rPr>
          <w:lang w:val="fr-CH"/>
        </w:rPr>
      </w:pPr>
      <w:r w:rsidRPr="002D01FB">
        <w:rPr>
          <w:lang w:val="fr-CH"/>
        </w:rPr>
        <w:t>*</w:t>
      </w:r>
      <w:r>
        <w:rPr>
          <w:lang w:val="fr-CH"/>
        </w:rPr>
        <w:tab/>
      </w:r>
      <w:r w:rsidRPr="001D6486">
        <w:rPr>
          <w:i/>
          <w:lang w:val="fr-CH"/>
        </w:rPr>
        <w:t>Confédération algérienne du patronat</w:t>
      </w:r>
      <w:r w:rsidRPr="002D01FB">
        <w:rPr>
          <w:lang w:val="fr-CH"/>
        </w:rPr>
        <w:t xml:space="preserve"> (CAP) (Algerian Employers’ Confederation);</w:t>
      </w:r>
    </w:p>
    <w:p w:rsidR="00005274" w:rsidRPr="002D01FB" w:rsidRDefault="00005274" w:rsidP="00724454">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1418" w:hanging="284"/>
        <w:rPr>
          <w:lang w:val="fr-CH"/>
        </w:rPr>
      </w:pPr>
      <w:r w:rsidRPr="002D01FB">
        <w:rPr>
          <w:lang w:val="fr-CH"/>
        </w:rPr>
        <w:t>*</w:t>
      </w:r>
      <w:r>
        <w:rPr>
          <w:lang w:val="fr-CH"/>
        </w:rPr>
        <w:tab/>
      </w:r>
      <w:r w:rsidRPr="001D6486">
        <w:rPr>
          <w:i/>
          <w:lang w:val="fr-CH"/>
        </w:rPr>
        <w:t>Confédération nationale du patronat algérien</w:t>
      </w:r>
      <w:r w:rsidRPr="002D01FB">
        <w:rPr>
          <w:lang w:val="fr-CH"/>
        </w:rPr>
        <w:t xml:space="preserve"> (CNPA)</w:t>
      </w:r>
      <w:r>
        <w:rPr>
          <w:lang w:val="fr-CH"/>
        </w:rPr>
        <w:t xml:space="preserve"> </w:t>
      </w:r>
      <w:r w:rsidRPr="002D01FB">
        <w:rPr>
          <w:lang w:val="fr-CH"/>
        </w:rPr>
        <w:t>(National Confederation of Algerian Employers);</w:t>
      </w:r>
    </w:p>
    <w:p w:rsidR="00005274" w:rsidRPr="002D01FB" w:rsidRDefault="00005274" w:rsidP="00724454">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1418" w:hanging="284"/>
        <w:rPr>
          <w:u w:val="single"/>
          <w:lang w:val="fr-CH"/>
        </w:rPr>
      </w:pPr>
      <w:r w:rsidRPr="002D01FB">
        <w:rPr>
          <w:lang w:val="fr-CH"/>
        </w:rPr>
        <w:t>*</w:t>
      </w:r>
      <w:r>
        <w:rPr>
          <w:lang w:val="fr-CH"/>
        </w:rPr>
        <w:tab/>
      </w:r>
      <w:r w:rsidRPr="001D6486">
        <w:rPr>
          <w:i/>
          <w:lang w:val="fr-CH"/>
        </w:rPr>
        <w:t>Confédération générale des opérateurs économiques algériens</w:t>
      </w:r>
      <w:r w:rsidRPr="002D01FB">
        <w:rPr>
          <w:lang w:val="fr-CH"/>
        </w:rPr>
        <w:t xml:space="preserve"> (CGOEA) (General </w:t>
      </w:r>
      <w:r w:rsidRPr="00724454">
        <w:rPr>
          <w:i/>
          <w:lang w:val="fr-CH"/>
        </w:rPr>
        <w:t>Confederation</w:t>
      </w:r>
      <w:r w:rsidRPr="002D01FB">
        <w:rPr>
          <w:lang w:val="fr-CH"/>
        </w:rPr>
        <w:t xml:space="preserve"> of Algerian Economic Operators).</w:t>
      </w:r>
    </w:p>
    <w:p w:rsidR="00005274" w:rsidRPr="00280C15" w:rsidRDefault="00005274" w:rsidP="00F92264">
      <w:pPr>
        <w:numPr>
          <w:ilvl w:val="0"/>
          <w:numId w:val="53"/>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280C15">
        <w:rPr>
          <w:lang w:val="en-GB"/>
        </w:rPr>
        <w:t xml:space="preserve">55 workers’ trade unions, </w:t>
      </w:r>
      <w:r>
        <w:rPr>
          <w:lang w:val="en-GB"/>
        </w:rPr>
        <w:t>with a reported</w:t>
      </w:r>
      <w:r w:rsidRPr="00280C15">
        <w:rPr>
          <w:lang w:val="en-GB"/>
        </w:rPr>
        <w:t xml:space="preserve"> cover</w:t>
      </w:r>
      <w:r>
        <w:rPr>
          <w:lang w:val="en-GB"/>
        </w:rPr>
        <w:t>age of</w:t>
      </w:r>
      <w:r w:rsidRPr="00280C15">
        <w:rPr>
          <w:lang w:val="en-GB"/>
        </w:rPr>
        <w:t xml:space="preserve"> 2.5 million wage earners.</w:t>
      </w:r>
    </w:p>
    <w:p w:rsidR="00005274" w:rsidRPr="00695079" w:rsidRDefault="00005274" w:rsidP="00F92264">
      <w:pPr>
        <w:numPr>
          <w:ilvl w:val="0"/>
          <w:numId w:val="6"/>
        </w:numPr>
        <w:tabs>
          <w:tab w:val="clear" w:pos="240"/>
          <w:tab w:val="left" w:pos="426"/>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rPr>
          <w:b/>
          <w:lang w:val="en-GB"/>
        </w:rPr>
      </w:pPr>
      <w:r>
        <w:rPr>
          <w:b/>
          <w:lang w:val="en-GB"/>
        </w:rPr>
        <w:t>Right to strike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The right to strike is a fundamental and constitutional right.</w:t>
      </w:r>
      <w:r>
        <w:rPr>
          <w:lang w:val="en-GB"/>
        </w:rPr>
        <w:t xml:space="preserve"> According to article 57 of the </w:t>
      </w:r>
      <w:r w:rsidRPr="00280C15">
        <w:rPr>
          <w:lang w:val="en-GB"/>
        </w:rPr>
        <w:t>1996 Constitution: “</w:t>
      </w:r>
      <w:r>
        <w:rPr>
          <w:lang w:val="en-GB"/>
        </w:rPr>
        <w:t>T</w:t>
      </w:r>
      <w:r w:rsidRPr="00280C15">
        <w:rPr>
          <w:lang w:val="en-GB"/>
        </w:rPr>
        <w:t>he right to strike is recognized. It must be exercised in accordance with the law”.</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law may in fact forbid or limit the right to strike in </w:t>
      </w:r>
      <w:r>
        <w:rPr>
          <w:lang w:val="en-GB"/>
        </w:rPr>
        <w:t>areas related to</w:t>
      </w:r>
      <w:r w:rsidRPr="00280C15">
        <w:rPr>
          <w:lang w:val="en-GB"/>
        </w:rPr>
        <w:t xml:space="preserve"> national defence and security or </w:t>
      </w:r>
      <w:r>
        <w:rPr>
          <w:lang w:val="en-GB"/>
        </w:rPr>
        <w:t>to</w:t>
      </w:r>
      <w:r w:rsidRPr="00280C15">
        <w:rPr>
          <w:lang w:val="en-GB"/>
        </w:rPr>
        <w:t xml:space="preserve"> all public services or activities of vital interest to the community.</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Act No. 90-02 of 6 February 1990, as amended and supplemented, concerning the prevention and settlement of collective labour conflicts and the exercise of the right to strike, contains a number of rules, including the following:</w:t>
      </w:r>
    </w:p>
    <w:p w:rsidR="00005274" w:rsidRPr="00280C15" w:rsidRDefault="00005274" w:rsidP="00724454">
      <w:pPr>
        <w:numPr>
          <w:ilvl w:val="0"/>
          <w:numId w:val="2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P</w:t>
      </w:r>
      <w:r w:rsidRPr="00280C15">
        <w:rPr>
          <w:lang w:val="en-GB"/>
        </w:rPr>
        <w:t xml:space="preserve">rior implementation of preventive measures within the framework of </w:t>
      </w:r>
      <w:r>
        <w:rPr>
          <w:lang w:val="en-GB"/>
        </w:rPr>
        <w:t xml:space="preserve">the </w:t>
      </w:r>
      <w:r w:rsidRPr="00280C15">
        <w:rPr>
          <w:lang w:val="en-GB"/>
        </w:rPr>
        <w:t xml:space="preserve">prevention of conflicts and conciliation </w:t>
      </w:r>
      <w:r>
        <w:rPr>
          <w:lang w:val="en-GB"/>
        </w:rPr>
        <w:t xml:space="preserve">system </w:t>
      </w:r>
      <w:r w:rsidRPr="00280C15">
        <w:rPr>
          <w:lang w:val="en-GB"/>
        </w:rPr>
        <w:t>(arts. 4, 5, 6, 7, 8 and 9);</w:t>
      </w:r>
    </w:p>
    <w:p w:rsidR="00005274" w:rsidRPr="00280C15" w:rsidRDefault="00005274" w:rsidP="00724454">
      <w:pPr>
        <w:numPr>
          <w:ilvl w:val="0"/>
          <w:numId w:val="2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I</w:t>
      </w:r>
      <w:r w:rsidRPr="00280C15">
        <w:rPr>
          <w:lang w:val="en-GB"/>
        </w:rPr>
        <w:t xml:space="preserve">nitiation of mediation </w:t>
      </w:r>
      <w:r>
        <w:rPr>
          <w:lang w:val="en-GB"/>
        </w:rPr>
        <w:t xml:space="preserve">and </w:t>
      </w:r>
      <w:r w:rsidRPr="00280C15">
        <w:rPr>
          <w:lang w:val="en-GB"/>
        </w:rPr>
        <w:t xml:space="preserve">arbitration </w:t>
      </w:r>
      <w:r>
        <w:rPr>
          <w:lang w:val="en-GB"/>
        </w:rPr>
        <w:t xml:space="preserve">procedures </w:t>
      </w:r>
      <w:r w:rsidRPr="00280C15">
        <w:rPr>
          <w:lang w:val="en-GB"/>
        </w:rPr>
        <w:t>(arts. 10, 11, 12 and 13);</w:t>
      </w:r>
    </w:p>
    <w:p w:rsidR="00005274" w:rsidRPr="00280C15" w:rsidRDefault="00005274" w:rsidP="00724454">
      <w:pPr>
        <w:numPr>
          <w:ilvl w:val="0"/>
          <w:numId w:val="2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P</w:t>
      </w:r>
      <w:r w:rsidRPr="00280C15">
        <w:rPr>
          <w:lang w:val="en-GB"/>
        </w:rPr>
        <w:t>enalty for denying the freedom to work (arts. 34, 35 and 36);</w:t>
      </w:r>
    </w:p>
    <w:p w:rsidR="00005274" w:rsidRPr="00695079" w:rsidRDefault="00005274" w:rsidP="00724454">
      <w:pPr>
        <w:numPr>
          <w:ilvl w:val="0"/>
          <w:numId w:val="2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No sanctions may be applied to striking workers.</w:t>
      </w:r>
    </w:p>
    <w:p w:rsidR="00005274" w:rsidRPr="001D6486" w:rsidRDefault="00005274" w:rsidP="00246960">
      <w:pPr>
        <w:pStyle w:val="BodyText21"/>
        <w:widowControl/>
        <w:numPr>
          <w:ilvl w:val="0"/>
          <w:numId w:val="37"/>
        </w:numPr>
        <w:tabs>
          <w:tab w:val="left" w:pos="-1560"/>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5"/>
        <w:jc w:val="left"/>
        <w:rPr>
          <w:rFonts w:ascii="Times New Roman" w:hAnsi="Times New Roman"/>
          <w:sz w:val="24"/>
          <w:szCs w:val="24"/>
          <w:lang w:val="en-GB" w:eastAsia="en-US"/>
        </w:rPr>
      </w:pPr>
      <w:r w:rsidRPr="001D6486">
        <w:rPr>
          <w:rFonts w:ascii="Times New Roman" w:hAnsi="Times New Roman"/>
          <w:sz w:val="24"/>
          <w:szCs w:val="24"/>
          <w:lang w:val="en-GB" w:eastAsia="en-US"/>
        </w:rPr>
        <w:t>In addition, the law lays down the following conditions:</w:t>
      </w:r>
    </w:p>
    <w:p w:rsidR="00005274" w:rsidRPr="002D01FB" w:rsidRDefault="00005274" w:rsidP="00724454">
      <w:pPr>
        <w:numPr>
          <w:ilvl w:val="0"/>
          <w:numId w:val="2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right="79"/>
        <w:rPr>
          <w:lang w:val="en-US"/>
        </w:rPr>
      </w:pPr>
      <w:r>
        <w:rPr>
          <w:lang w:val="en-GB"/>
        </w:rPr>
        <w:t>T</w:t>
      </w:r>
      <w:r w:rsidRPr="00280C15">
        <w:rPr>
          <w:lang w:val="en-GB"/>
        </w:rPr>
        <w:t xml:space="preserve">he strike must be approved collectively, by a majority of the workers holding a general meeting consisting of at least half the workers making up the group </w:t>
      </w:r>
      <w:r>
        <w:rPr>
          <w:lang w:val="en-GB"/>
        </w:rPr>
        <w:t xml:space="preserve">of workers </w:t>
      </w:r>
      <w:r w:rsidRPr="00280C15">
        <w:rPr>
          <w:lang w:val="en-GB"/>
        </w:rPr>
        <w:t>concerned (art. 28);</w:t>
      </w:r>
    </w:p>
    <w:p w:rsidR="00005274" w:rsidRPr="002D01FB" w:rsidRDefault="00005274" w:rsidP="00724454">
      <w:pPr>
        <w:numPr>
          <w:ilvl w:val="0"/>
          <w:numId w:val="2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US"/>
        </w:rPr>
      </w:pPr>
      <w:r>
        <w:rPr>
          <w:lang w:val="en-GB"/>
        </w:rPr>
        <w:t>A</w:t>
      </w:r>
      <w:r w:rsidRPr="00280C15">
        <w:rPr>
          <w:lang w:val="en-GB"/>
        </w:rPr>
        <w:t>dvance notice must be given of the strike (art. 29);</w:t>
      </w:r>
    </w:p>
    <w:p w:rsidR="00005274" w:rsidRPr="002D01FB" w:rsidRDefault="00005274" w:rsidP="00724454">
      <w:pPr>
        <w:numPr>
          <w:ilvl w:val="0"/>
          <w:numId w:val="28"/>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US"/>
        </w:rPr>
      </w:pPr>
      <w:r>
        <w:rPr>
          <w:lang w:val="en-GB"/>
        </w:rPr>
        <w:t>A</w:t>
      </w:r>
      <w:r w:rsidRPr="00280C15">
        <w:rPr>
          <w:lang w:val="en-GB"/>
        </w:rPr>
        <w:t xml:space="preserve">reas where strikes are </w:t>
      </w:r>
      <w:r>
        <w:rPr>
          <w:lang w:val="en-GB"/>
        </w:rPr>
        <w:t>permitted</w:t>
      </w:r>
      <w:r w:rsidRPr="00280C15">
        <w:rPr>
          <w:lang w:val="en-GB"/>
        </w:rPr>
        <w:t xml:space="preserve">: strikes are </w:t>
      </w:r>
      <w:r>
        <w:rPr>
          <w:lang w:val="en-GB"/>
        </w:rPr>
        <w:t>permitted</w:t>
      </w:r>
      <w:r w:rsidRPr="00280C15">
        <w:rPr>
          <w:lang w:val="en-GB"/>
        </w:rPr>
        <w:t xml:space="preserve"> provided that they comply with prior legal conditions.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sectors where strikes are </w:t>
      </w:r>
      <w:r>
        <w:rPr>
          <w:lang w:val="en-GB"/>
        </w:rPr>
        <w:t>permitted</w:t>
      </w:r>
      <w:r w:rsidRPr="00280C15">
        <w:rPr>
          <w:lang w:val="en-GB"/>
        </w:rPr>
        <w:t xml:space="preserve">, </w:t>
      </w:r>
      <w:r>
        <w:rPr>
          <w:lang w:val="en-GB"/>
        </w:rPr>
        <w:t xml:space="preserve">the law prescribes that </w:t>
      </w:r>
      <w:r w:rsidRPr="00280C15">
        <w:rPr>
          <w:lang w:val="en-GB"/>
        </w:rPr>
        <w:t xml:space="preserve">a minimum service must </w:t>
      </w:r>
      <w:r>
        <w:rPr>
          <w:lang w:val="en-GB"/>
        </w:rPr>
        <w:t>be</w:t>
      </w:r>
      <w:r w:rsidRPr="00280C15">
        <w:rPr>
          <w:lang w:val="en-GB"/>
        </w:rPr>
        <w:t xml:space="preserve"> provided in the event of a strike. Articles 37 and 38 of Act No. 90-02 list the cases where the exercise of the right to strike is </w:t>
      </w:r>
      <w:r>
        <w:rPr>
          <w:lang w:val="en-GB"/>
        </w:rPr>
        <w:t>restricted</w:t>
      </w:r>
      <w:r w:rsidRPr="00280C15">
        <w:rPr>
          <w:lang w:val="en-GB"/>
        </w:rPr>
        <w:t xml:space="preserve"> and/or a minimum service must be provided to ensure the continuity of certain essential services or activities of vital importance. The following table gives data concerning the social climate for the period 2003 to 2006.</w:t>
      </w:r>
    </w:p>
    <w:p w:rsidR="00005274" w:rsidRPr="00BB08B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BB08B4">
        <w:rPr>
          <w:rFonts w:ascii="Times New Roman Bold" w:hAnsi="Times New Roman Bold"/>
          <w:b/>
          <w:lang w:val="en-GB"/>
        </w:rPr>
        <w:t>Strikes</w:t>
      </w:r>
    </w:p>
    <w:tbl>
      <w:tblPr>
        <w:tblW w:w="0" w:type="auto"/>
        <w:jc w:val="center"/>
        <w:tblInd w:w="108" w:type="dxa"/>
        <w:tblLayout w:type="fixed"/>
        <w:tblLook w:val="0000"/>
      </w:tblPr>
      <w:tblGrid>
        <w:gridCol w:w="3143"/>
        <w:gridCol w:w="1863"/>
        <w:gridCol w:w="1950"/>
        <w:gridCol w:w="1951"/>
      </w:tblGrid>
      <w:tr w:rsidR="00005274" w:rsidRPr="00280C15" w:rsidTr="004D6A7C">
        <w:trPr>
          <w:cantSplit/>
          <w:trHeight w:val="316"/>
          <w:jc w:val="center"/>
        </w:trPr>
        <w:tc>
          <w:tcPr>
            <w:tcW w:w="3143" w:type="dxa"/>
            <w:tcBorders>
              <w:top w:val="single" w:sz="2"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 w:val="left" w:pos="2127"/>
                <w:tab w:val="left" w:pos="2836"/>
              </w:tabs>
              <w:spacing w:before="60" w:after="60"/>
              <w:jc w:val="center"/>
              <w:rPr>
                <w:lang w:val="en-GB"/>
              </w:rPr>
            </w:pPr>
          </w:p>
        </w:tc>
        <w:tc>
          <w:tcPr>
            <w:tcW w:w="1863" w:type="dxa"/>
            <w:tcBorders>
              <w:top w:val="single" w:sz="2"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s>
              <w:spacing w:before="60" w:after="60"/>
              <w:jc w:val="center"/>
              <w:rPr>
                <w:lang w:val="en-GB"/>
              </w:rPr>
            </w:pPr>
          </w:p>
        </w:tc>
        <w:tc>
          <w:tcPr>
            <w:tcW w:w="3901" w:type="dxa"/>
            <w:gridSpan w:val="2"/>
            <w:tcBorders>
              <w:top w:val="single" w:sz="2"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 w:val="left" w:pos="2127"/>
                <w:tab w:val="left" w:pos="2836"/>
                <w:tab w:val="left" w:pos="3545"/>
              </w:tabs>
              <w:spacing w:before="60" w:after="60"/>
              <w:jc w:val="center"/>
              <w:rPr>
                <w:rFonts w:ascii="Times New Roman Italic" w:hAnsi="Times New Roman Italic"/>
                <w:lang w:val="en-GB"/>
              </w:rPr>
            </w:pPr>
            <w:r w:rsidRPr="00280C15">
              <w:rPr>
                <w:rFonts w:ascii="Times New Roman Italic" w:hAnsi="Times New Roman Italic"/>
                <w:lang w:val="en-GB"/>
              </w:rPr>
              <w:t>Persons affected</w:t>
            </w:r>
          </w:p>
        </w:tc>
      </w:tr>
      <w:tr w:rsidR="00005274" w:rsidRPr="00280C15" w:rsidTr="00724454">
        <w:trPr>
          <w:cantSplit/>
          <w:trHeight w:val="342"/>
          <w:jc w:val="center"/>
        </w:trPr>
        <w:tc>
          <w:tcPr>
            <w:tcW w:w="314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 w:val="left" w:pos="2127"/>
                <w:tab w:val="left" w:pos="2836"/>
              </w:tabs>
              <w:spacing w:before="60" w:after="60"/>
              <w:jc w:val="center"/>
              <w:rPr>
                <w:rFonts w:ascii="Times New Roman Italic" w:hAnsi="Times New Roman Italic"/>
                <w:lang w:val="en-GB"/>
              </w:rPr>
            </w:pPr>
            <w:r w:rsidRPr="00280C15">
              <w:rPr>
                <w:rFonts w:ascii="Times New Roman Italic" w:hAnsi="Times New Roman Italic"/>
                <w:lang w:val="en-GB"/>
              </w:rPr>
              <w:t>Year</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s>
              <w:spacing w:before="60" w:after="60"/>
              <w:jc w:val="center"/>
              <w:rPr>
                <w:rFonts w:ascii="Times New Roman Italic" w:hAnsi="Times New Roman Italic"/>
                <w:lang w:val="en-GB"/>
              </w:rPr>
            </w:pPr>
            <w:r w:rsidRPr="00280C15">
              <w:rPr>
                <w:rFonts w:ascii="Times New Roman Italic" w:hAnsi="Times New Roman Italic"/>
                <w:lang w:val="en-GB"/>
              </w:rPr>
              <w:t>Number</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 w:val="left" w:pos="2127"/>
              </w:tabs>
              <w:spacing w:before="60" w:after="60"/>
              <w:jc w:val="center"/>
              <w:rPr>
                <w:rFonts w:ascii="Times New Roman Italic" w:hAnsi="Times New Roman Italic"/>
                <w:lang w:val="en-GB"/>
              </w:rPr>
            </w:pPr>
            <w:r w:rsidRPr="00280C15">
              <w:rPr>
                <w:rFonts w:ascii="Times New Roman Italic" w:hAnsi="Times New Roman Italic"/>
                <w:lang w:val="en-GB"/>
              </w:rPr>
              <w:t>Overall</w:t>
            </w:r>
          </w:p>
        </w:tc>
        <w:tc>
          <w:tcPr>
            <w:tcW w:w="1951"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s>
              <w:spacing w:before="60" w:after="60"/>
              <w:jc w:val="center"/>
              <w:rPr>
                <w:rFonts w:ascii="Times New Roman Italic" w:hAnsi="Times New Roman Italic"/>
                <w:lang w:val="en-GB"/>
              </w:rPr>
            </w:pPr>
            <w:r>
              <w:rPr>
                <w:rFonts w:ascii="Times New Roman Italic" w:hAnsi="Times New Roman Italic"/>
                <w:lang w:val="en-GB"/>
              </w:rPr>
              <w:t>Implicated</w:t>
            </w:r>
          </w:p>
        </w:tc>
      </w:tr>
      <w:tr w:rsidR="00005274" w:rsidRPr="00280C15" w:rsidTr="00724454">
        <w:trPr>
          <w:cantSplit/>
          <w:trHeight w:val="466"/>
          <w:jc w:val="center"/>
        </w:trPr>
        <w:tc>
          <w:tcPr>
            <w:tcW w:w="314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 w:val="left" w:pos="2127"/>
                <w:tab w:val="left" w:pos="2836"/>
              </w:tabs>
              <w:spacing w:before="60" w:after="60"/>
              <w:jc w:val="center"/>
              <w:rPr>
                <w:lang w:val="en-GB"/>
              </w:rPr>
            </w:pPr>
            <w:r w:rsidRPr="00280C15">
              <w:rPr>
                <w:lang w:val="en-GB"/>
              </w:rPr>
              <w:t>2003</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 w:val="left" w:pos="1418"/>
              </w:tabs>
              <w:spacing w:before="60" w:after="60"/>
              <w:jc w:val="center"/>
              <w:rPr>
                <w:lang w:val="en-GB"/>
              </w:rPr>
            </w:pPr>
            <w:r w:rsidRPr="00280C15">
              <w:rPr>
                <w:lang w:val="en-GB"/>
              </w:rPr>
              <w:t>23</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615"/>
                <w:tab w:val="center" w:pos="1290"/>
                <w:tab w:val="left" w:pos="1418"/>
                <w:tab w:val="left" w:pos="2127"/>
              </w:tabs>
              <w:spacing w:before="60" w:after="60"/>
              <w:jc w:val="center"/>
              <w:rPr>
                <w:lang w:val="en-GB"/>
              </w:rPr>
            </w:pPr>
            <w:r w:rsidRPr="00280C15">
              <w:rPr>
                <w:lang w:val="en-GB"/>
              </w:rPr>
              <w:t>219 657</w:t>
            </w:r>
          </w:p>
        </w:tc>
        <w:tc>
          <w:tcPr>
            <w:tcW w:w="1951"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tcPr>
          <w:p w:rsidR="00005274" w:rsidRPr="00280C15" w:rsidRDefault="00005274" w:rsidP="00724454">
            <w:pPr>
              <w:tabs>
                <w:tab w:val="left" w:pos="567"/>
                <w:tab w:val="left" w:pos="709"/>
              </w:tabs>
              <w:spacing w:before="60" w:after="60"/>
              <w:jc w:val="center"/>
              <w:rPr>
                <w:lang w:val="en-GB"/>
              </w:rPr>
            </w:pPr>
            <w:r w:rsidRPr="00280C15">
              <w:rPr>
                <w:lang w:val="en-GB"/>
              </w:rPr>
              <w:t>83 919</w:t>
            </w:r>
          </w:p>
        </w:tc>
      </w:tr>
      <w:tr w:rsidR="00005274" w:rsidRPr="00280C15" w:rsidTr="00724454">
        <w:trPr>
          <w:cantSplit/>
          <w:trHeight w:val="466"/>
          <w:jc w:val="center"/>
        </w:trPr>
        <w:tc>
          <w:tcPr>
            <w:tcW w:w="314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 w:val="left" w:pos="2836"/>
              </w:tabs>
              <w:spacing w:before="60" w:after="60"/>
              <w:jc w:val="center"/>
              <w:rPr>
                <w:lang w:val="en-GB"/>
              </w:rPr>
            </w:pPr>
            <w:r w:rsidRPr="00280C15">
              <w:rPr>
                <w:lang w:val="en-GB"/>
              </w:rPr>
              <w:t>2004</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s>
              <w:spacing w:before="60" w:after="60"/>
              <w:jc w:val="center"/>
              <w:rPr>
                <w:lang w:val="en-GB"/>
              </w:rPr>
            </w:pPr>
            <w:r w:rsidRPr="00280C15">
              <w:rPr>
                <w:lang w:val="en-GB"/>
              </w:rPr>
              <w:t>35</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s>
              <w:spacing w:before="60" w:after="60"/>
              <w:jc w:val="center"/>
              <w:rPr>
                <w:lang w:val="en-GB"/>
              </w:rPr>
            </w:pPr>
            <w:r w:rsidRPr="00280C15">
              <w:rPr>
                <w:lang w:val="en-GB"/>
              </w:rPr>
              <w:t>114 461</w:t>
            </w:r>
          </w:p>
        </w:tc>
        <w:tc>
          <w:tcPr>
            <w:tcW w:w="1951"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s>
              <w:spacing w:before="60" w:after="60"/>
              <w:jc w:val="center"/>
              <w:rPr>
                <w:lang w:val="en-GB"/>
              </w:rPr>
            </w:pPr>
            <w:r w:rsidRPr="00280C15">
              <w:rPr>
                <w:lang w:val="en-GB"/>
              </w:rPr>
              <w:t>56 861</w:t>
            </w:r>
          </w:p>
        </w:tc>
      </w:tr>
      <w:tr w:rsidR="00005274" w:rsidRPr="00280C15" w:rsidTr="00724454">
        <w:trPr>
          <w:cantSplit/>
          <w:trHeight w:val="466"/>
          <w:jc w:val="center"/>
        </w:trPr>
        <w:tc>
          <w:tcPr>
            <w:tcW w:w="3143" w:type="dxa"/>
            <w:tcBorders>
              <w:top w:val="single" w:sz="6" w:space="0" w:color="000000"/>
              <w:left w:val="single" w:sz="2"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 w:val="left" w:pos="2836"/>
              </w:tabs>
              <w:spacing w:before="60" w:after="60"/>
              <w:jc w:val="center"/>
              <w:rPr>
                <w:lang w:val="en-GB"/>
              </w:rPr>
            </w:pPr>
            <w:r w:rsidRPr="00280C15">
              <w:rPr>
                <w:lang w:val="en-GB"/>
              </w:rPr>
              <w:t>2005</w:t>
            </w:r>
          </w:p>
        </w:tc>
        <w:tc>
          <w:tcPr>
            <w:tcW w:w="1863"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s>
              <w:spacing w:before="60" w:after="60"/>
              <w:jc w:val="center"/>
              <w:rPr>
                <w:lang w:val="en-GB"/>
              </w:rPr>
            </w:pPr>
            <w:r w:rsidRPr="00280C15">
              <w:rPr>
                <w:lang w:val="en-GB"/>
              </w:rPr>
              <w:t>23</w:t>
            </w:r>
          </w:p>
        </w:tc>
        <w:tc>
          <w:tcPr>
            <w:tcW w:w="195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s>
              <w:spacing w:before="60" w:after="60"/>
              <w:jc w:val="center"/>
              <w:rPr>
                <w:lang w:val="en-GB"/>
              </w:rPr>
            </w:pPr>
            <w:r w:rsidRPr="00280C15">
              <w:rPr>
                <w:lang w:val="en-GB"/>
              </w:rPr>
              <w:t>27 207</w:t>
            </w:r>
          </w:p>
        </w:tc>
        <w:tc>
          <w:tcPr>
            <w:tcW w:w="1951" w:type="dxa"/>
            <w:tcBorders>
              <w:top w:val="single" w:sz="6" w:space="0" w:color="000000"/>
              <w:left w:val="single" w:sz="6" w:space="0" w:color="000000"/>
              <w:bottom w:val="single" w:sz="6"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s>
              <w:spacing w:before="60" w:after="60"/>
              <w:jc w:val="center"/>
              <w:rPr>
                <w:lang w:val="en-GB"/>
              </w:rPr>
            </w:pPr>
            <w:r w:rsidRPr="00280C15">
              <w:rPr>
                <w:lang w:val="en-GB"/>
              </w:rPr>
              <w:t>16 873</w:t>
            </w:r>
          </w:p>
        </w:tc>
      </w:tr>
      <w:tr w:rsidR="00005274" w:rsidRPr="00280C15" w:rsidTr="00724454">
        <w:trPr>
          <w:cantSplit/>
          <w:trHeight w:val="466"/>
          <w:jc w:val="center"/>
        </w:trPr>
        <w:tc>
          <w:tcPr>
            <w:tcW w:w="3143" w:type="dxa"/>
            <w:tcBorders>
              <w:top w:val="single" w:sz="6" w:space="0" w:color="000000"/>
              <w:left w:val="single" w:sz="2"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 w:val="left" w:pos="2836"/>
              </w:tabs>
              <w:spacing w:before="60" w:after="60"/>
              <w:jc w:val="center"/>
              <w:rPr>
                <w:lang w:val="en-GB"/>
              </w:rPr>
            </w:pPr>
            <w:r w:rsidRPr="00280C15">
              <w:rPr>
                <w:lang w:val="en-GB"/>
              </w:rPr>
              <w:t>2006</w:t>
            </w:r>
          </w:p>
        </w:tc>
        <w:tc>
          <w:tcPr>
            <w:tcW w:w="1863" w:type="dxa"/>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s>
              <w:spacing w:before="60" w:after="60"/>
              <w:jc w:val="center"/>
              <w:rPr>
                <w:lang w:val="en-GB"/>
              </w:rPr>
            </w:pPr>
            <w:r w:rsidRPr="00280C15">
              <w:rPr>
                <w:lang w:val="en-GB"/>
              </w:rPr>
              <w:t>10</w:t>
            </w:r>
          </w:p>
        </w:tc>
        <w:tc>
          <w:tcPr>
            <w:tcW w:w="1950" w:type="dxa"/>
            <w:tcBorders>
              <w:top w:val="single" w:sz="6" w:space="0" w:color="000000"/>
              <w:left w:val="single" w:sz="6" w:space="0" w:color="000000"/>
              <w:bottom w:val="single" w:sz="2" w:space="0" w:color="000000"/>
              <w:right w:val="single" w:sz="6"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 w:val="left" w:pos="1418"/>
                <w:tab w:val="left" w:pos="2127"/>
              </w:tabs>
              <w:spacing w:before="60" w:after="60"/>
              <w:jc w:val="center"/>
              <w:rPr>
                <w:lang w:val="en-GB"/>
              </w:rPr>
            </w:pPr>
            <w:r w:rsidRPr="00280C15">
              <w:rPr>
                <w:lang w:val="en-GB"/>
              </w:rPr>
              <w:t>492 661</w:t>
            </w:r>
          </w:p>
        </w:tc>
        <w:tc>
          <w:tcPr>
            <w:tcW w:w="1951" w:type="dxa"/>
            <w:tcBorders>
              <w:top w:val="single" w:sz="6" w:space="0" w:color="000000"/>
              <w:left w:val="single" w:sz="6"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rsidR="00005274" w:rsidRPr="00280C15" w:rsidRDefault="00005274" w:rsidP="00724454">
            <w:pPr>
              <w:tabs>
                <w:tab w:val="left" w:pos="567"/>
                <w:tab w:val="left" w:pos="709"/>
              </w:tabs>
              <w:spacing w:before="60" w:after="60"/>
              <w:jc w:val="center"/>
              <w:rPr>
                <w:lang w:val="en-GB"/>
              </w:rPr>
            </w:pPr>
            <w:r w:rsidRPr="00280C15">
              <w:rPr>
                <w:lang w:val="en-GB"/>
              </w:rPr>
              <w:t>44 800</w:t>
            </w:r>
          </w:p>
        </w:tc>
      </w:tr>
    </w:tbl>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ind w:left="0" w:firstLine="0"/>
        <w:rPr>
          <w:rFonts w:ascii="Times New Roman Italic" w:hAnsi="Times New Roman Italic"/>
          <w:lang w:val="en-GB"/>
        </w:rPr>
      </w:pPr>
      <w:r w:rsidRPr="001D6486">
        <w:rPr>
          <w:rFonts w:ascii="Times New Roman Italic" w:hAnsi="Times New Roman Italic"/>
          <w:i/>
          <w:lang w:val="en-GB"/>
        </w:rPr>
        <w:t>Areas where strikes are forbidden</w:t>
      </w:r>
      <w:r w:rsidRPr="00280C15">
        <w:rPr>
          <w:lang w:val="en-GB"/>
        </w:rPr>
        <w:t xml:space="preserve">: </w:t>
      </w:r>
      <w:r>
        <w:rPr>
          <w:lang w:val="en-GB"/>
        </w:rPr>
        <w:t>A</w:t>
      </w:r>
      <w:r w:rsidRPr="00280C15">
        <w:rPr>
          <w:lang w:val="en-GB"/>
        </w:rPr>
        <w:t>reas where strikes are forbidden are established by law</w:t>
      </w:r>
      <w:r>
        <w:rPr>
          <w:lang w:val="en-GB"/>
        </w:rPr>
        <w:t>.,</w:t>
      </w:r>
      <w:r w:rsidRPr="00280C15">
        <w:rPr>
          <w:lang w:val="en-GB"/>
        </w:rPr>
        <w:t xml:space="preserve"> They </w:t>
      </w:r>
      <w:r>
        <w:rPr>
          <w:lang w:val="en-GB"/>
        </w:rPr>
        <w:t>concern the</w:t>
      </w:r>
      <w:r w:rsidRPr="00280C15">
        <w:rPr>
          <w:lang w:val="en-GB"/>
        </w:rPr>
        <w:t xml:space="preserve"> following </w:t>
      </w:r>
      <w:r>
        <w:rPr>
          <w:lang w:val="en-GB"/>
        </w:rPr>
        <w:t xml:space="preserve">services </w:t>
      </w:r>
      <w:r w:rsidRPr="00280C15">
        <w:rPr>
          <w:lang w:val="en-GB"/>
        </w:rPr>
        <w:t>(art</w:t>
      </w:r>
      <w:r>
        <w:rPr>
          <w:lang w:val="en-GB"/>
        </w:rPr>
        <w:t>.</w:t>
      </w:r>
      <w:r w:rsidRPr="00280C15">
        <w:rPr>
          <w:lang w:val="en-GB"/>
        </w:rPr>
        <w:t xml:space="preserve"> 43):</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Pr>
          <w:rFonts w:ascii="Times New Roman" w:hAnsi="Times New Roman"/>
          <w:sz w:val="24"/>
          <w:lang w:val="en-GB"/>
        </w:rPr>
        <w:t>Magistrates</w:t>
      </w:r>
      <w:r w:rsidRPr="00280C15">
        <w:rPr>
          <w:rFonts w:ascii="Times New Roman" w:hAnsi="Times New Roman"/>
          <w:sz w:val="24"/>
          <w:lang w:val="en-GB"/>
        </w:rPr>
        <w:t>;</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Pr>
          <w:rFonts w:ascii="Times New Roman" w:hAnsi="Times New Roman"/>
          <w:sz w:val="24"/>
          <w:lang w:val="en-GB"/>
        </w:rPr>
        <w:t>O</w:t>
      </w:r>
      <w:r w:rsidRPr="00280C15">
        <w:rPr>
          <w:rFonts w:ascii="Times New Roman" w:hAnsi="Times New Roman"/>
          <w:sz w:val="24"/>
          <w:lang w:val="en-GB"/>
        </w:rPr>
        <w:t>fficials appointed by decree or serving abroad;</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Pr>
          <w:rFonts w:ascii="Times New Roman" w:hAnsi="Times New Roman"/>
          <w:sz w:val="24"/>
          <w:lang w:val="en-GB"/>
        </w:rPr>
        <w:t>S</w:t>
      </w:r>
      <w:r w:rsidRPr="00280C15">
        <w:rPr>
          <w:rFonts w:ascii="Times New Roman" w:hAnsi="Times New Roman"/>
          <w:sz w:val="24"/>
          <w:lang w:val="en-GB"/>
        </w:rPr>
        <w:t>ecurity service agents;</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Pr>
          <w:rFonts w:ascii="Times New Roman" w:hAnsi="Times New Roman"/>
          <w:sz w:val="24"/>
          <w:lang w:val="en-GB"/>
        </w:rPr>
        <w:t>A</w:t>
      </w:r>
      <w:r w:rsidRPr="00280C15">
        <w:rPr>
          <w:rFonts w:ascii="Times New Roman" w:hAnsi="Times New Roman"/>
          <w:sz w:val="24"/>
          <w:lang w:val="en-GB"/>
        </w:rPr>
        <w:t>ctive agents of civil protection services;</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Pr>
          <w:rFonts w:ascii="Times New Roman" w:hAnsi="Times New Roman"/>
          <w:sz w:val="24"/>
          <w:lang w:val="en-GB"/>
        </w:rPr>
        <w:t>O</w:t>
      </w:r>
      <w:r w:rsidRPr="00280C15">
        <w:rPr>
          <w:rFonts w:ascii="Times New Roman" w:hAnsi="Times New Roman"/>
          <w:sz w:val="24"/>
          <w:lang w:val="en-GB"/>
        </w:rPr>
        <w:t>fficials of the national transmission network services of the Ministries of the Interior and Foreign Affairs;</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Pr>
          <w:rFonts w:ascii="Times New Roman" w:hAnsi="Times New Roman"/>
          <w:sz w:val="24"/>
          <w:lang w:val="en-GB"/>
        </w:rPr>
        <w:t>A</w:t>
      </w:r>
      <w:r w:rsidRPr="00280C15">
        <w:rPr>
          <w:rFonts w:ascii="Times New Roman" w:hAnsi="Times New Roman"/>
          <w:sz w:val="24"/>
          <w:lang w:val="en-GB"/>
        </w:rPr>
        <w:t>ctive customs officials;</w:t>
      </w:r>
    </w:p>
    <w:p w:rsidR="00005274" w:rsidRPr="00280C15" w:rsidRDefault="00005274" w:rsidP="00724454">
      <w:pPr>
        <w:pStyle w:val="BodyText21"/>
        <w:widowControl/>
        <w:numPr>
          <w:ilvl w:val="0"/>
          <w:numId w:val="5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lang w:val="en-GB"/>
        </w:rPr>
      </w:pPr>
      <w:r w:rsidRPr="00280C15">
        <w:rPr>
          <w:rFonts w:ascii="Times New Roman" w:hAnsi="Times New Roman"/>
          <w:sz w:val="24"/>
          <w:lang w:val="en-GB"/>
        </w:rPr>
        <w:t>Officials of external services of the prison administration.</w:t>
      </w:r>
    </w:p>
    <w:p w:rsidR="00005274" w:rsidRPr="00BB08B4" w:rsidRDefault="00005274" w:rsidP="00B07FBB">
      <w:pPr>
        <w:pStyle w:val="BodyText21"/>
        <w:keepNext/>
        <w:keepLines/>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sz w:val="24"/>
          <w:lang w:val="en-GB"/>
        </w:rPr>
      </w:pPr>
      <w:r w:rsidRPr="00BB08B4">
        <w:rPr>
          <w:rFonts w:ascii="Times New Roman Bold" w:hAnsi="Times New Roman Bold"/>
          <w:b/>
          <w:sz w:val="24"/>
          <w:lang w:val="en-GB"/>
        </w:rPr>
        <w:t>Article 9: Right to social security and insurance</w:t>
      </w:r>
    </w:p>
    <w:p w:rsidR="00005274" w:rsidRPr="00BB08B4"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BB08B4">
        <w:rPr>
          <w:rFonts w:ascii="Times New Roman Bold" w:hAnsi="Times New Roman Bold"/>
          <w:b/>
          <w:lang w:val="en-GB"/>
        </w:rPr>
        <w:t>Social security system</w:t>
      </w:r>
    </w:p>
    <w:p w:rsidR="00005274" w:rsidRPr="00BB08B4"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left"/>
        <w:rPr>
          <w:rFonts w:ascii="Times New Roman Bold" w:hAnsi="Times New Roman Bold"/>
          <w:b/>
          <w:sz w:val="24"/>
          <w:lang w:val="en-GB"/>
        </w:rPr>
      </w:pPr>
      <w:r w:rsidRPr="00BB08B4">
        <w:rPr>
          <w:rFonts w:ascii="Times New Roman Bold" w:hAnsi="Times New Roman Bold"/>
          <w:b/>
          <w:sz w:val="24"/>
          <w:lang w:val="en-GB"/>
        </w:rPr>
        <w:t>1.</w:t>
      </w:r>
      <w:r>
        <w:rPr>
          <w:rFonts w:ascii="Times New Roman Bold" w:hAnsi="Times New Roman Bold"/>
          <w:b/>
          <w:sz w:val="24"/>
          <w:lang w:val="en-GB"/>
        </w:rPr>
        <w:tab/>
      </w:r>
      <w:r w:rsidRPr="00BB08B4">
        <w:rPr>
          <w:rFonts w:ascii="Times New Roman Bold" w:hAnsi="Times New Roman Bold"/>
          <w:b/>
          <w:sz w:val="24"/>
          <w:lang w:val="en-GB"/>
        </w:rPr>
        <w:t>Social insurance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The system </w:t>
      </w:r>
      <w:r>
        <w:rPr>
          <w:lang w:val="en-GB"/>
        </w:rPr>
        <w:t>comprises</w:t>
      </w:r>
      <w:r w:rsidRPr="00280C15">
        <w:rPr>
          <w:lang w:val="en-GB"/>
        </w:rPr>
        <w:t xml:space="preserve"> all the branches of social security (nine altogether) referred to in the Conventions of the International Labour Organization (ILO) in this respect.</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BB08B4">
        <w:rPr>
          <w:rFonts w:ascii="Times New Roman Italic" w:hAnsi="Times New Roman Italic"/>
          <w:lang w:val="en-GB"/>
        </w:rPr>
        <w:t>Coverage</w:t>
      </w:r>
      <w:r w:rsidRPr="00280C15">
        <w:rPr>
          <w:lang w:val="en-GB"/>
        </w:rPr>
        <w:t xml:space="preserve"> is automatically extended to:</w:t>
      </w:r>
    </w:p>
    <w:p w:rsidR="00005274" w:rsidRPr="00280C15" w:rsidRDefault="00005274" w:rsidP="00724454">
      <w:pPr>
        <w:numPr>
          <w:ilvl w:val="0"/>
          <w:numId w:val="2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A</w:t>
      </w:r>
      <w:r w:rsidRPr="00280C15">
        <w:rPr>
          <w:lang w:val="en-GB"/>
        </w:rPr>
        <w:t>ll wage earners regardless of their sector</w:t>
      </w:r>
      <w:r>
        <w:rPr>
          <w:lang w:val="en-GB"/>
        </w:rPr>
        <w:t xml:space="preserve"> of</w:t>
      </w:r>
      <w:r w:rsidRPr="00280C15">
        <w:rPr>
          <w:lang w:val="en-GB"/>
        </w:rPr>
        <w:t xml:space="preserve"> activity;</w:t>
      </w:r>
    </w:p>
    <w:p w:rsidR="00005274" w:rsidRPr="00280C15" w:rsidRDefault="00005274" w:rsidP="00724454">
      <w:pPr>
        <w:numPr>
          <w:ilvl w:val="0"/>
          <w:numId w:val="2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U</w:t>
      </w:r>
      <w:r w:rsidRPr="00280C15">
        <w:rPr>
          <w:lang w:val="en-GB"/>
        </w:rPr>
        <w:t>n</w:t>
      </w:r>
      <w:r>
        <w:rPr>
          <w:lang w:val="en-GB"/>
        </w:rPr>
        <w:t>salarie</w:t>
      </w:r>
      <w:r w:rsidRPr="00280C15">
        <w:rPr>
          <w:lang w:val="en-GB"/>
        </w:rPr>
        <w:t>d workers;</w:t>
      </w:r>
    </w:p>
    <w:p w:rsidR="00005274" w:rsidRPr="00280C15" w:rsidRDefault="00005274" w:rsidP="00724454">
      <w:pPr>
        <w:numPr>
          <w:ilvl w:val="0"/>
          <w:numId w:val="29"/>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C</w:t>
      </w:r>
      <w:r w:rsidRPr="00280C15">
        <w:rPr>
          <w:lang w:val="en-GB"/>
        </w:rPr>
        <w:t xml:space="preserve">ertain “special” categories which are entitled to </w:t>
      </w:r>
      <w:r>
        <w:rPr>
          <w:lang w:val="en-GB"/>
        </w:rPr>
        <w:t>selected</w:t>
      </w:r>
      <w:r w:rsidRPr="00280C15">
        <w:rPr>
          <w:lang w:val="en-GB"/>
        </w:rPr>
        <w:t xml:space="preserve"> social security benefits with respect to social insurance and/or work accidents/professional sicknesses, such as students, persons with disabilities, vocational trainees, beneficiaries of </w:t>
      </w:r>
      <w:r>
        <w:rPr>
          <w:lang w:val="en-GB"/>
        </w:rPr>
        <w:t xml:space="preserve">the </w:t>
      </w:r>
      <w:r w:rsidRPr="00280C15">
        <w:rPr>
          <w:lang w:val="en-GB"/>
        </w:rPr>
        <w:t xml:space="preserve">social </w:t>
      </w:r>
      <w:r>
        <w:rPr>
          <w:lang w:val="en-GB"/>
        </w:rPr>
        <w:t>safety net</w:t>
      </w:r>
      <w:r w:rsidRPr="00280C15">
        <w:rPr>
          <w:lang w:val="en-GB"/>
        </w:rPr>
        <w:t>, etc.</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More than 7 million insured persons and </w:t>
      </w:r>
      <w:r>
        <w:rPr>
          <w:lang w:val="en-GB"/>
        </w:rPr>
        <w:t>their beneficiaries</w:t>
      </w:r>
      <w:r w:rsidRPr="00280C15">
        <w:rPr>
          <w:lang w:val="en-GB"/>
        </w:rPr>
        <w:t xml:space="preserve"> are covered, equivalent to 80</w:t>
      </w:r>
      <w:r>
        <w:rPr>
          <w:lang w:val="en-GB"/>
        </w:rPr>
        <w:t> %</w:t>
      </w:r>
      <w:r w:rsidRPr="00280C15">
        <w:rPr>
          <w:lang w:val="en-GB"/>
        </w:rPr>
        <w:t xml:space="preserve"> of the population. The social security scheme also covers:</w:t>
      </w:r>
    </w:p>
    <w:p w:rsidR="00005274" w:rsidRPr="00280C15" w:rsidRDefault="00005274" w:rsidP="00724454">
      <w:pPr>
        <w:numPr>
          <w:ilvl w:val="0"/>
          <w:numId w:val="3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A</w:t>
      </w:r>
      <w:r w:rsidRPr="00280C15">
        <w:rPr>
          <w:lang w:val="en-GB"/>
        </w:rPr>
        <w:t>t the State’s expense, deprived persons who have no health-care coverage;</w:t>
      </w:r>
    </w:p>
    <w:p w:rsidR="00005274" w:rsidRPr="00280C15" w:rsidRDefault="00005274" w:rsidP="00724454">
      <w:pPr>
        <w:numPr>
          <w:ilvl w:val="0"/>
          <w:numId w:val="3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sidRPr="00280C15">
        <w:rPr>
          <w:lang w:val="en-GB"/>
        </w:rPr>
        <w:t>Persons without social insurance coverage transferred for care abroad, when national health-care facilities are insufficient to provide local care.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Social </w:t>
      </w:r>
      <w:r>
        <w:rPr>
          <w:lang w:val="en-GB"/>
        </w:rPr>
        <w:t xml:space="preserve">security </w:t>
      </w:r>
      <w:r w:rsidRPr="00280C15">
        <w:rPr>
          <w:lang w:val="en-GB"/>
        </w:rPr>
        <w:t xml:space="preserve">coverage is also extended to </w:t>
      </w:r>
      <w:r>
        <w:rPr>
          <w:lang w:val="en-GB"/>
        </w:rPr>
        <w:t>the</w:t>
      </w:r>
      <w:r w:rsidRPr="00280C15">
        <w:rPr>
          <w:lang w:val="en-GB"/>
        </w:rPr>
        <w:t xml:space="preserve"> </w:t>
      </w:r>
      <w:r>
        <w:rPr>
          <w:lang w:val="en-GB"/>
        </w:rPr>
        <w:t>beneficiaries of</w:t>
      </w:r>
      <w:r w:rsidRPr="00280C15">
        <w:rPr>
          <w:lang w:val="en-GB"/>
        </w:rPr>
        <w:t xml:space="preserve"> the principal </w:t>
      </w:r>
      <w:r w:rsidRPr="00BB08B4">
        <w:rPr>
          <w:rFonts w:ascii="Times New Roman Italic" w:hAnsi="Times New Roman Italic"/>
          <w:lang w:val="en-GB"/>
        </w:rPr>
        <w:t>insured</w:t>
      </w:r>
      <w:r w:rsidRPr="00280C15">
        <w:rPr>
          <w:lang w:val="en-GB"/>
        </w:rPr>
        <w:t xml:space="preserve"> person, including:</w:t>
      </w:r>
    </w:p>
    <w:p w:rsidR="00005274" w:rsidRPr="00280C15" w:rsidRDefault="00005274" w:rsidP="00724454">
      <w:pPr>
        <w:numPr>
          <w:ilvl w:val="0"/>
          <w:numId w:val="3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w:t>
      </w:r>
      <w:r w:rsidRPr="00280C15">
        <w:rPr>
          <w:lang w:val="en-GB"/>
        </w:rPr>
        <w:t>he spouse;</w:t>
      </w:r>
    </w:p>
    <w:p w:rsidR="00005274" w:rsidRPr="00280C15" w:rsidRDefault="00005274" w:rsidP="00724454">
      <w:pPr>
        <w:numPr>
          <w:ilvl w:val="0"/>
          <w:numId w:val="3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D</w:t>
      </w:r>
      <w:r w:rsidRPr="00280C15">
        <w:rPr>
          <w:lang w:val="en-GB"/>
        </w:rPr>
        <w:t>epend</w:t>
      </w:r>
      <w:r>
        <w:rPr>
          <w:lang w:val="en-GB"/>
        </w:rPr>
        <w:t>e</w:t>
      </w:r>
      <w:r w:rsidRPr="00280C15">
        <w:rPr>
          <w:lang w:val="en-GB"/>
        </w:rPr>
        <w:t>nt children aged under 18, or 21 in the case of students;</w:t>
      </w:r>
    </w:p>
    <w:p w:rsidR="00005274" w:rsidRPr="00280C15" w:rsidRDefault="00005274" w:rsidP="00724454">
      <w:pPr>
        <w:numPr>
          <w:ilvl w:val="0"/>
          <w:numId w:val="3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D</w:t>
      </w:r>
      <w:r w:rsidRPr="00280C15">
        <w:rPr>
          <w:lang w:val="en-GB"/>
        </w:rPr>
        <w:t>epend</w:t>
      </w:r>
      <w:r>
        <w:rPr>
          <w:lang w:val="en-GB"/>
        </w:rPr>
        <w:t>e</w:t>
      </w:r>
      <w:r w:rsidRPr="00280C15">
        <w:rPr>
          <w:lang w:val="en-GB"/>
        </w:rPr>
        <w:t xml:space="preserve">nt children suffering from disabilities who are unable to </w:t>
      </w:r>
      <w:r>
        <w:rPr>
          <w:lang w:val="en-GB"/>
        </w:rPr>
        <w:t>work</w:t>
      </w:r>
      <w:r w:rsidRPr="00280C15">
        <w:rPr>
          <w:lang w:val="en-GB"/>
        </w:rPr>
        <w:t>;</w:t>
      </w:r>
    </w:p>
    <w:p w:rsidR="00005274" w:rsidRPr="00280C15" w:rsidRDefault="00005274" w:rsidP="00724454">
      <w:pPr>
        <w:numPr>
          <w:ilvl w:val="0"/>
          <w:numId w:val="3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A</w:t>
      </w:r>
      <w:r w:rsidRPr="00280C15">
        <w:rPr>
          <w:lang w:val="en-GB"/>
        </w:rPr>
        <w:t>scendants depend</w:t>
      </w:r>
      <w:r>
        <w:rPr>
          <w:lang w:val="en-GB"/>
        </w:rPr>
        <w:t>e</w:t>
      </w:r>
      <w:r w:rsidRPr="00280C15">
        <w:rPr>
          <w:lang w:val="en-GB"/>
        </w:rPr>
        <w:t>nt on the insured person or the person’s spouse;</w:t>
      </w:r>
    </w:p>
    <w:p w:rsidR="00005274" w:rsidRPr="00280C15" w:rsidRDefault="00005274" w:rsidP="00724454">
      <w:pPr>
        <w:numPr>
          <w:ilvl w:val="0"/>
          <w:numId w:val="3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F</w:t>
      </w:r>
      <w:r w:rsidRPr="00280C15">
        <w:rPr>
          <w:lang w:val="en-GB"/>
        </w:rPr>
        <w:t>emale persons with no income, regardless of age.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BB08B4">
        <w:rPr>
          <w:rFonts w:ascii="Times New Roman Italic" w:hAnsi="Times New Roman Italic"/>
          <w:lang w:val="en-GB"/>
        </w:rPr>
        <w:t>Social</w:t>
      </w:r>
      <w:r w:rsidRPr="00280C15">
        <w:rPr>
          <w:lang w:val="en-GB"/>
        </w:rPr>
        <w:t xml:space="preserve"> insurance schemes cover four risks:</w:t>
      </w:r>
    </w:p>
    <w:p w:rsidR="00005274" w:rsidRPr="005B321F" w:rsidRDefault="00005274" w:rsidP="00724454">
      <w:pPr>
        <w:numPr>
          <w:ilvl w:val="0"/>
          <w:numId w:val="3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S</w:t>
      </w:r>
      <w:r w:rsidRPr="00280C15">
        <w:rPr>
          <w:lang w:val="en-GB"/>
        </w:rPr>
        <w:t>ickness;</w:t>
      </w:r>
    </w:p>
    <w:p w:rsidR="00005274" w:rsidRPr="005B321F" w:rsidRDefault="00005274" w:rsidP="00724454">
      <w:pPr>
        <w:numPr>
          <w:ilvl w:val="0"/>
          <w:numId w:val="3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M</w:t>
      </w:r>
      <w:r w:rsidRPr="00280C15">
        <w:rPr>
          <w:lang w:val="en-GB"/>
        </w:rPr>
        <w:t>aternity;</w:t>
      </w:r>
    </w:p>
    <w:p w:rsidR="00005274" w:rsidRPr="005B321F" w:rsidRDefault="00005274" w:rsidP="00724454">
      <w:pPr>
        <w:numPr>
          <w:ilvl w:val="0"/>
          <w:numId w:val="3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I</w:t>
      </w:r>
      <w:r w:rsidRPr="00280C15">
        <w:rPr>
          <w:lang w:val="en-GB"/>
        </w:rPr>
        <w:t xml:space="preserve">nvalidity; </w:t>
      </w:r>
    </w:p>
    <w:p w:rsidR="00005274" w:rsidRPr="005B321F" w:rsidRDefault="00005274" w:rsidP="00724454">
      <w:pPr>
        <w:numPr>
          <w:ilvl w:val="0"/>
          <w:numId w:val="32"/>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D</w:t>
      </w:r>
      <w:r w:rsidRPr="00280C15">
        <w:rPr>
          <w:lang w:val="en-GB"/>
        </w:rPr>
        <w:t>eath.</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Regarding maternity insurance, the </w:t>
      </w:r>
      <w:r>
        <w:rPr>
          <w:lang w:val="en-GB"/>
        </w:rPr>
        <w:t xml:space="preserve">following </w:t>
      </w:r>
      <w:r w:rsidRPr="00280C15">
        <w:rPr>
          <w:lang w:val="en-GB"/>
        </w:rPr>
        <w:t>benefits in kind and in cash are provided:</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rFonts w:ascii="Times New Roman Italic" w:hAnsi="Times New Roman Italic"/>
          <w:lang w:val="en-GB"/>
        </w:rPr>
      </w:pPr>
      <w:r w:rsidRPr="001305FE">
        <w:rPr>
          <w:rFonts w:ascii="Times New Roman Italic" w:hAnsi="Times New Roman Italic"/>
          <w:i/>
          <w:lang w:val="en-GB"/>
        </w:rPr>
        <w:t>Benefits in kind</w:t>
      </w:r>
      <w:r w:rsidRPr="00280C15">
        <w:rPr>
          <w:lang w:val="en-GB"/>
        </w:rPr>
        <w:t xml:space="preserve">: Expenses related to </w:t>
      </w:r>
      <w:r>
        <w:rPr>
          <w:lang w:val="en-GB"/>
        </w:rPr>
        <w:t xml:space="preserve">pregnancy, childbirth and after </w:t>
      </w:r>
      <w:r w:rsidRPr="00280C15">
        <w:rPr>
          <w:lang w:val="en-GB"/>
        </w:rPr>
        <w:t xml:space="preserve">effects are refunded at the rate of 100 </w:t>
      </w:r>
      <w:r>
        <w:rPr>
          <w:lang w:val="en-GB"/>
        </w:rPr>
        <w:t>%</w:t>
      </w:r>
      <w:r w:rsidRPr="00280C15">
        <w:rPr>
          <w:lang w:val="en-GB"/>
        </w:rPr>
        <w:t xml:space="preserve"> of </w:t>
      </w:r>
      <w:r>
        <w:rPr>
          <w:lang w:val="en-GB"/>
        </w:rPr>
        <w:t xml:space="preserve">approved </w:t>
      </w:r>
      <w:r w:rsidRPr="00280C15">
        <w:rPr>
          <w:lang w:val="en-GB"/>
        </w:rPr>
        <w:t xml:space="preserve">tariffs. Hospital expenses for mother and child are also fully refunded for </w:t>
      </w:r>
      <w:r>
        <w:rPr>
          <w:lang w:val="en-GB"/>
        </w:rPr>
        <w:t>up to</w:t>
      </w:r>
      <w:r w:rsidRPr="00280C15">
        <w:rPr>
          <w:lang w:val="en-GB"/>
        </w:rPr>
        <w:t xml:space="preserve"> eight days. The same rules apply to the entitlement to benefits in kind as for sickness.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1305FE">
        <w:rPr>
          <w:rFonts w:ascii="Times New Roman Italic" w:hAnsi="Times New Roman Italic"/>
          <w:i/>
          <w:lang w:val="en-GB"/>
        </w:rPr>
        <w:t>Benefits in cash</w:t>
      </w:r>
      <w:r w:rsidRPr="00280C15">
        <w:rPr>
          <w:lang w:val="en-GB"/>
        </w:rPr>
        <w:t xml:space="preserve">: Employed women having to stop work on account of maternity are entitled to a daily allowance equal to 100 </w:t>
      </w:r>
      <w:r>
        <w:rPr>
          <w:lang w:val="en-GB"/>
        </w:rPr>
        <w:t>%</w:t>
      </w:r>
      <w:r w:rsidRPr="00280C15">
        <w:rPr>
          <w:lang w:val="en-GB"/>
        </w:rPr>
        <w:t xml:space="preserve"> of the daily wage on which their contributions are based.</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If all paid work is stopped during the benefit period, the insured person will receive a daily allowance for 14 consecutive weeks (six weeks prior to the presumed date of childbirth and eight weeks afterwards).</w:t>
      </w:r>
    </w:p>
    <w:p w:rsidR="00005274" w:rsidRPr="004C44F5"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4C44F5">
        <w:rPr>
          <w:rFonts w:ascii="Times New Roman Bold" w:hAnsi="Times New Roman Bold"/>
          <w:b/>
          <w:lang w:val="en-GB"/>
        </w:rPr>
        <w:t>2.</w:t>
      </w:r>
      <w:r>
        <w:rPr>
          <w:rFonts w:ascii="Times New Roman Bold" w:hAnsi="Times New Roman Bold"/>
          <w:b/>
          <w:lang w:val="en-GB"/>
        </w:rPr>
        <w:tab/>
      </w:r>
      <w:r w:rsidRPr="004C44F5">
        <w:rPr>
          <w:rFonts w:ascii="Times New Roman Bold" w:hAnsi="Times New Roman Bold"/>
          <w:b/>
          <w:lang w:val="en-GB"/>
        </w:rPr>
        <w:t>Retirement: Act No. 83-12</w:t>
      </w:r>
      <w:r>
        <w:rPr>
          <w:rFonts w:ascii="Times New Roman Bold" w:hAnsi="Times New Roman Bold"/>
          <w:b/>
          <w:lang w:val="en-GB"/>
        </w:rPr>
        <w:t xml:space="preserve"> of 2 July 1983</w:t>
      </w:r>
    </w:p>
    <w:p w:rsidR="00005274" w:rsidRPr="00280C15" w:rsidRDefault="00005274" w:rsidP="00246960">
      <w:pPr>
        <w:numPr>
          <w:ilvl w:val="0"/>
          <w:numId w:val="37"/>
        </w:numPr>
        <w:tabs>
          <w:tab w:val="num" w:pos="0"/>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 xml:space="preserve">The national </w:t>
      </w:r>
      <w:r>
        <w:rPr>
          <w:lang w:val="en-GB"/>
        </w:rPr>
        <w:t>pension</w:t>
      </w:r>
      <w:r w:rsidRPr="00280C15">
        <w:rPr>
          <w:lang w:val="en-GB"/>
        </w:rPr>
        <w:t xml:space="preserve"> scheme offers the following benefits:</w:t>
      </w:r>
    </w:p>
    <w:p w:rsidR="00005274" w:rsidRPr="00280C15" w:rsidRDefault="00005274" w:rsidP="00724454">
      <w:pPr>
        <w:numPr>
          <w:ilvl w:val="0"/>
          <w:numId w:val="3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R</w:t>
      </w:r>
      <w:r w:rsidRPr="00280C15">
        <w:rPr>
          <w:lang w:val="en-GB"/>
        </w:rPr>
        <w:t>etirement pensions</w:t>
      </w:r>
      <w:r w:rsidRPr="004C44F5">
        <w:rPr>
          <w:lang w:val="en-GB"/>
        </w:rPr>
        <w:t xml:space="preserve"> </w:t>
      </w:r>
      <w:r>
        <w:rPr>
          <w:lang w:val="en-GB"/>
        </w:rPr>
        <w:t>for w</w:t>
      </w:r>
      <w:r w:rsidRPr="00280C15">
        <w:rPr>
          <w:lang w:val="en-GB"/>
        </w:rPr>
        <w:t>orkers</w:t>
      </w:r>
      <w:r>
        <w:rPr>
          <w:lang w:val="en-GB"/>
        </w:rPr>
        <w:t xml:space="preserve"> on their</w:t>
      </w:r>
      <w:r w:rsidRPr="00280C15">
        <w:rPr>
          <w:lang w:val="en-GB"/>
        </w:rPr>
        <w:t xml:space="preserve"> own</w:t>
      </w:r>
      <w:r>
        <w:rPr>
          <w:lang w:val="en-GB"/>
        </w:rPr>
        <w:t xml:space="preserve"> </w:t>
      </w:r>
      <w:r w:rsidRPr="00280C15">
        <w:rPr>
          <w:lang w:val="en-GB"/>
        </w:rPr>
        <w:t>account</w:t>
      </w:r>
      <w:r>
        <w:rPr>
          <w:lang w:val="en-GB"/>
        </w:rPr>
        <w:t>s</w:t>
      </w:r>
      <w:r w:rsidRPr="00280C15">
        <w:rPr>
          <w:lang w:val="en-GB"/>
        </w:rPr>
        <w:t>;</w:t>
      </w:r>
    </w:p>
    <w:p w:rsidR="00005274" w:rsidRPr="00280C15" w:rsidRDefault="00005274" w:rsidP="00724454">
      <w:pPr>
        <w:numPr>
          <w:ilvl w:val="0"/>
          <w:numId w:val="3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S</w:t>
      </w:r>
      <w:r w:rsidRPr="00280C15">
        <w:rPr>
          <w:lang w:val="en-GB"/>
        </w:rPr>
        <w:t xml:space="preserve">urvivors’ pensions, </w:t>
      </w:r>
      <w:r>
        <w:rPr>
          <w:lang w:val="en-GB"/>
        </w:rPr>
        <w:t>providing coverage for</w:t>
      </w:r>
      <w:r w:rsidRPr="00280C15">
        <w:rPr>
          <w:lang w:val="en-GB"/>
        </w:rPr>
        <w:t>:</w:t>
      </w:r>
    </w:p>
    <w:p w:rsidR="00005274" w:rsidRPr="00280C15" w:rsidRDefault="00005274" w:rsidP="00724454">
      <w:pPr>
        <w:tabs>
          <w:tab w:val="left" w:pos="567"/>
          <w:tab w:val="left" w:pos="709"/>
        </w:tabs>
        <w:spacing w:after="240"/>
        <w:ind w:left="1134"/>
        <w:jc w:val="both"/>
        <w:rPr>
          <w:lang w:val="en-GB"/>
        </w:rPr>
      </w:pPr>
      <w:r w:rsidRPr="00280C15">
        <w:rPr>
          <w:lang w:val="en-GB"/>
        </w:rPr>
        <w:t>i)</w:t>
      </w:r>
      <w:r>
        <w:rPr>
          <w:lang w:val="en-GB"/>
        </w:rPr>
        <w:tab/>
        <w:t>S</w:t>
      </w:r>
      <w:r w:rsidRPr="00280C15">
        <w:rPr>
          <w:lang w:val="en-GB"/>
        </w:rPr>
        <w:t>urviving spouse</w:t>
      </w:r>
      <w:r>
        <w:rPr>
          <w:lang w:val="en-GB"/>
        </w:rPr>
        <w:t>s</w:t>
      </w:r>
      <w:r w:rsidRPr="00280C15">
        <w:rPr>
          <w:lang w:val="en-GB"/>
        </w:rPr>
        <w:t>;</w:t>
      </w:r>
    </w:p>
    <w:p w:rsidR="00005274" w:rsidRPr="00280C15" w:rsidRDefault="00005274" w:rsidP="00724454">
      <w:pPr>
        <w:tabs>
          <w:tab w:val="left" w:pos="567"/>
          <w:tab w:val="left" w:pos="709"/>
        </w:tabs>
        <w:spacing w:after="240"/>
        <w:ind w:left="1134"/>
        <w:jc w:val="both"/>
        <w:rPr>
          <w:lang w:val="en-GB"/>
        </w:rPr>
      </w:pPr>
      <w:r w:rsidRPr="00280C15">
        <w:rPr>
          <w:lang w:val="en-GB"/>
        </w:rPr>
        <w:t>ii)</w:t>
      </w:r>
      <w:r>
        <w:rPr>
          <w:lang w:val="en-GB"/>
        </w:rPr>
        <w:tab/>
        <w:t>O</w:t>
      </w:r>
      <w:r w:rsidRPr="00280C15">
        <w:rPr>
          <w:lang w:val="en-GB"/>
        </w:rPr>
        <w:t>rphans;</w:t>
      </w:r>
    </w:p>
    <w:p w:rsidR="00005274" w:rsidRPr="00280C15" w:rsidRDefault="00005274" w:rsidP="00246960">
      <w:pPr>
        <w:tabs>
          <w:tab w:val="left" w:pos="567"/>
          <w:tab w:val="left" w:pos="709"/>
        </w:tabs>
        <w:spacing w:after="240"/>
        <w:ind w:left="1134"/>
        <w:jc w:val="both"/>
        <w:rPr>
          <w:lang w:val="en-GB"/>
        </w:rPr>
      </w:pPr>
      <w:r w:rsidRPr="00280C15">
        <w:rPr>
          <w:lang w:val="en-GB"/>
        </w:rPr>
        <w:t>iii)</w:t>
      </w:r>
      <w:r>
        <w:rPr>
          <w:lang w:val="en-GB"/>
        </w:rPr>
        <w:tab/>
        <w:t>A</w:t>
      </w:r>
      <w:r w:rsidRPr="00280C15">
        <w:rPr>
          <w:lang w:val="en-GB"/>
        </w:rPr>
        <w:t>scendants.</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GB"/>
        </w:rPr>
      </w:pPr>
      <w:r w:rsidRPr="00280C15">
        <w:rPr>
          <w:lang w:val="en-GB"/>
        </w:rPr>
        <w:t>The retirement scheme allows the following benefits:</w:t>
      </w:r>
    </w:p>
    <w:p w:rsidR="00005274" w:rsidRPr="00280C15" w:rsidRDefault="00005274" w:rsidP="00246960">
      <w:pPr>
        <w:numPr>
          <w:ilvl w:val="0"/>
          <w:numId w:val="3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A</w:t>
      </w:r>
      <w:r w:rsidRPr="00280C15">
        <w:rPr>
          <w:lang w:val="en-GB"/>
        </w:rPr>
        <w:t xml:space="preserve"> direct retirement pension for workers reaching the minimum </w:t>
      </w:r>
      <w:r>
        <w:rPr>
          <w:lang w:val="en-GB"/>
        </w:rPr>
        <w:t xml:space="preserve">legal </w:t>
      </w:r>
      <w:r w:rsidRPr="00280C15">
        <w:rPr>
          <w:lang w:val="en-GB"/>
        </w:rPr>
        <w:t xml:space="preserve">retirement age of 60 years for </w:t>
      </w:r>
      <w:r>
        <w:rPr>
          <w:lang w:val="en-GB"/>
        </w:rPr>
        <w:t>wage earner</w:t>
      </w:r>
      <w:r w:rsidRPr="00280C15">
        <w:rPr>
          <w:lang w:val="en-GB"/>
        </w:rPr>
        <w:t xml:space="preserve">s and 65 for </w:t>
      </w:r>
      <w:r>
        <w:rPr>
          <w:lang w:val="en-GB"/>
        </w:rPr>
        <w:t>non-salarie</w:t>
      </w:r>
      <w:r w:rsidRPr="00280C15">
        <w:rPr>
          <w:lang w:val="en-GB"/>
        </w:rPr>
        <w:t xml:space="preserve">d workers, who have contributed for at least 15 </w:t>
      </w:r>
      <w:r>
        <w:rPr>
          <w:lang w:val="en-GB"/>
        </w:rPr>
        <w:t xml:space="preserve">working </w:t>
      </w:r>
      <w:r w:rsidRPr="00280C15">
        <w:rPr>
          <w:lang w:val="en-GB"/>
        </w:rPr>
        <w:t>years;</w:t>
      </w:r>
    </w:p>
    <w:p w:rsidR="00005274" w:rsidRPr="00280C15" w:rsidRDefault="00005274" w:rsidP="00246960">
      <w:pPr>
        <w:numPr>
          <w:ilvl w:val="0"/>
          <w:numId w:val="34"/>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R</w:t>
      </w:r>
      <w:r w:rsidRPr="00280C15">
        <w:rPr>
          <w:lang w:val="en-GB"/>
        </w:rPr>
        <w:t xml:space="preserve">eductions </w:t>
      </w:r>
      <w:r>
        <w:rPr>
          <w:lang w:val="en-GB"/>
        </w:rPr>
        <w:t>in the case of</w:t>
      </w:r>
      <w:r w:rsidRPr="00280C15">
        <w:rPr>
          <w:lang w:val="en-GB"/>
        </w:rPr>
        <w:t xml:space="preserve"> working women: five years </w:t>
      </w:r>
      <w:r>
        <w:rPr>
          <w:lang w:val="en-GB"/>
        </w:rPr>
        <w:t>plus one</w:t>
      </w:r>
      <w:r w:rsidRPr="00280C15">
        <w:rPr>
          <w:lang w:val="en-GB"/>
        </w:rPr>
        <w:t xml:space="preserve"> year per child </w:t>
      </w:r>
      <w:r>
        <w:rPr>
          <w:lang w:val="en-GB"/>
        </w:rPr>
        <w:t>brought up for</w:t>
      </w:r>
      <w:r w:rsidRPr="00280C15">
        <w:rPr>
          <w:lang w:val="en-GB"/>
        </w:rPr>
        <w:t xml:space="preserve"> a period of at least nine years</w:t>
      </w:r>
      <w:r>
        <w:rPr>
          <w:lang w:val="en-GB"/>
        </w:rPr>
        <w:t>,</w:t>
      </w:r>
      <w:r w:rsidRPr="00280C15">
        <w:rPr>
          <w:lang w:val="en-GB"/>
        </w:rPr>
        <w:t xml:space="preserve"> up to a maximum of three children.</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Workers who reach the legal retirement age without having completed the minimum period of </w:t>
      </w:r>
      <w:r>
        <w:rPr>
          <w:lang w:val="en-GB"/>
        </w:rPr>
        <w:t>employment</w:t>
      </w:r>
      <w:r w:rsidRPr="00280C15">
        <w:rPr>
          <w:lang w:val="en-GB"/>
        </w:rPr>
        <w:t xml:space="preserve"> (15 years) receive a pension allowance - at the age of 60 for </w:t>
      </w:r>
      <w:r>
        <w:rPr>
          <w:lang w:val="en-GB"/>
        </w:rPr>
        <w:t>wage earners and 70 </w:t>
      </w:r>
      <w:r w:rsidRPr="00280C15">
        <w:rPr>
          <w:lang w:val="en-GB"/>
        </w:rPr>
        <w:t>for non-</w:t>
      </w:r>
      <w:r>
        <w:rPr>
          <w:lang w:val="en-GB"/>
        </w:rPr>
        <w:t>salaried</w:t>
      </w:r>
      <w:r w:rsidRPr="00280C15">
        <w:rPr>
          <w:lang w:val="en-GB"/>
        </w:rPr>
        <w:t xml:space="preserve"> workers - equal to at least the legal minimum retirement pension, </w:t>
      </w:r>
      <w:r>
        <w:rPr>
          <w:lang w:val="en-GB"/>
        </w:rPr>
        <w:t xml:space="preserve">which is </w:t>
      </w:r>
      <w:r w:rsidRPr="00280C15">
        <w:rPr>
          <w:lang w:val="en-GB"/>
        </w:rPr>
        <w:t xml:space="preserve">equivalent to 75 </w:t>
      </w:r>
      <w:r>
        <w:rPr>
          <w:lang w:val="en-GB"/>
        </w:rPr>
        <w:t>%</w:t>
      </w:r>
      <w:r w:rsidRPr="00280C15">
        <w:rPr>
          <w:lang w:val="en-GB"/>
        </w:rPr>
        <w:t xml:space="preserve"> of the guaranteed national minimum wage.</w:t>
      </w:r>
    </w:p>
    <w:p w:rsidR="00005274"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Wage earners may also apply for a retirement allowance before the legal retirement age in some cases or for certain categories of persons. Workers may therefore be eligible:</w:t>
      </w:r>
    </w:p>
    <w:p w:rsidR="00005274" w:rsidRPr="00280C15" w:rsidRDefault="00005274" w:rsidP="0061269D">
      <w:pPr>
        <w:numPr>
          <w:ilvl w:val="0"/>
          <w:numId w:val="35"/>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w:t>
      </w:r>
      <w:r w:rsidRPr="00280C15">
        <w:rPr>
          <w:lang w:val="en-GB"/>
        </w:rPr>
        <w:t xml:space="preserve">o a proportional pension at the age of 50 (45 in the case of women) if </w:t>
      </w:r>
      <w:r>
        <w:rPr>
          <w:lang w:val="en-GB"/>
        </w:rPr>
        <w:t>they</w:t>
      </w:r>
      <w:r w:rsidRPr="00280C15">
        <w:rPr>
          <w:lang w:val="en-GB"/>
        </w:rPr>
        <w:t xml:space="preserve"> has completed 20 years of activity (15 years in the case of women);</w:t>
      </w:r>
    </w:p>
    <w:p w:rsidR="00005274" w:rsidRPr="00280C15" w:rsidRDefault="00005274" w:rsidP="0061269D">
      <w:pPr>
        <w:numPr>
          <w:ilvl w:val="0"/>
          <w:numId w:val="35"/>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T</w:t>
      </w:r>
      <w:r w:rsidRPr="00280C15">
        <w:rPr>
          <w:lang w:val="en-GB"/>
        </w:rPr>
        <w:t>o a retirement pension at any age, in the case of w</w:t>
      </w:r>
      <w:r>
        <w:rPr>
          <w:lang w:val="en-GB"/>
        </w:rPr>
        <w:t>age earners having completed 32 </w:t>
      </w:r>
      <w:r w:rsidRPr="00280C15">
        <w:rPr>
          <w:lang w:val="en-GB"/>
        </w:rPr>
        <w:t xml:space="preserve">years of </w:t>
      </w:r>
      <w:r>
        <w:rPr>
          <w:lang w:val="en-GB"/>
        </w:rPr>
        <w:t xml:space="preserve">working </w:t>
      </w:r>
      <w:r w:rsidRPr="00280C15">
        <w:rPr>
          <w:lang w:val="en-GB"/>
        </w:rPr>
        <w:t>activity.</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w:t>
      </w:r>
      <w:r>
        <w:rPr>
          <w:lang w:val="en-GB"/>
        </w:rPr>
        <w:t>beneficiaries</w:t>
      </w:r>
      <w:r w:rsidRPr="00280C15">
        <w:rPr>
          <w:lang w:val="en-GB"/>
        </w:rPr>
        <w:t xml:space="preserve"> of a worker who has died </w:t>
      </w:r>
      <w:r>
        <w:rPr>
          <w:lang w:val="en-GB"/>
        </w:rPr>
        <w:t>while</w:t>
      </w:r>
      <w:r w:rsidRPr="00280C15">
        <w:rPr>
          <w:lang w:val="en-GB"/>
        </w:rPr>
        <w:t xml:space="preserve"> work</w:t>
      </w:r>
      <w:r>
        <w:rPr>
          <w:lang w:val="en-GB"/>
        </w:rPr>
        <w:t>ing</w:t>
      </w:r>
      <w:r w:rsidRPr="00280C15">
        <w:rPr>
          <w:lang w:val="en-GB"/>
        </w:rPr>
        <w:t xml:space="preserve"> receive a survivor’s pension calculated on the basis of 15 years of </w:t>
      </w:r>
      <w:r>
        <w:rPr>
          <w:lang w:val="en-GB"/>
        </w:rPr>
        <w:t xml:space="preserve">working </w:t>
      </w:r>
      <w:r w:rsidRPr="00280C15">
        <w:rPr>
          <w:lang w:val="en-GB"/>
        </w:rPr>
        <w:t>activity at least.</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retirement pension scheme offers </w:t>
      </w:r>
      <w:r>
        <w:rPr>
          <w:lang w:val="en-GB"/>
        </w:rPr>
        <w:t>appreciable</w:t>
      </w:r>
      <w:r w:rsidRPr="00280C15">
        <w:rPr>
          <w:lang w:val="en-GB"/>
        </w:rPr>
        <w:t xml:space="preserve"> benefits, such as:</w:t>
      </w:r>
    </w:p>
    <w:p w:rsidR="00005274" w:rsidRPr="00280C15" w:rsidRDefault="00005274" w:rsidP="0061269D">
      <w:pPr>
        <w:numPr>
          <w:ilvl w:val="0"/>
          <w:numId w:val="36"/>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A</w:t>
      </w:r>
      <w:r w:rsidRPr="00280C15">
        <w:rPr>
          <w:lang w:val="en-GB"/>
        </w:rPr>
        <w:t xml:space="preserve"> </w:t>
      </w:r>
      <w:r>
        <w:rPr>
          <w:lang w:val="en-GB"/>
        </w:rPr>
        <w:t>ceiling</w:t>
      </w:r>
      <w:r w:rsidRPr="00280C15">
        <w:rPr>
          <w:lang w:val="en-GB"/>
        </w:rPr>
        <w:t xml:space="preserve"> of 80 </w:t>
      </w:r>
      <w:r>
        <w:rPr>
          <w:lang w:val="en-GB"/>
        </w:rPr>
        <w:t>%</w:t>
      </w:r>
      <w:r w:rsidRPr="00280C15">
        <w:rPr>
          <w:lang w:val="en-GB"/>
        </w:rPr>
        <w:t xml:space="preserve"> (2.5 </w:t>
      </w:r>
      <w:r>
        <w:rPr>
          <w:lang w:val="en-GB"/>
        </w:rPr>
        <w:t>%</w:t>
      </w:r>
      <w:r w:rsidRPr="00280C15">
        <w:rPr>
          <w:lang w:val="en-GB"/>
        </w:rPr>
        <w:t xml:space="preserve"> per annum over 32 years);</w:t>
      </w:r>
    </w:p>
    <w:p w:rsidR="00005274" w:rsidRPr="00280C15" w:rsidRDefault="00005274" w:rsidP="0061269D">
      <w:pPr>
        <w:numPr>
          <w:ilvl w:val="0"/>
          <w:numId w:val="36"/>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rPr>
          <w:lang w:val="en-GB"/>
        </w:rPr>
      </w:pPr>
      <w:r>
        <w:rPr>
          <w:lang w:val="en-GB"/>
        </w:rPr>
        <w:t>A</w:t>
      </w:r>
      <w:r w:rsidRPr="00280C15">
        <w:rPr>
          <w:lang w:val="en-GB"/>
        </w:rPr>
        <w:t xml:space="preserve"> </w:t>
      </w:r>
      <w:r>
        <w:rPr>
          <w:lang w:val="en-GB"/>
        </w:rPr>
        <w:t>floor</w:t>
      </w:r>
      <w:r w:rsidRPr="00280C15">
        <w:rPr>
          <w:lang w:val="en-GB"/>
        </w:rPr>
        <w:t xml:space="preserve"> allowance, indexed on the </w:t>
      </w:r>
      <w:r>
        <w:rPr>
          <w:lang w:val="en-GB"/>
        </w:rPr>
        <w:t xml:space="preserve">national </w:t>
      </w:r>
      <w:r w:rsidRPr="00280C15">
        <w:rPr>
          <w:lang w:val="en-GB"/>
        </w:rPr>
        <w:t xml:space="preserve">minimum wage (75 </w:t>
      </w:r>
      <w:r>
        <w:rPr>
          <w:lang w:val="en-GB"/>
        </w:rPr>
        <w:t>%</w:t>
      </w:r>
      <w:r w:rsidRPr="00280C15">
        <w:rPr>
          <w:lang w:val="en-GB"/>
        </w:rPr>
        <w:t xml:space="preserve"> and 2.5 times the minimum wage).</w:t>
      </w:r>
    </w:p>
    <w:p w:rsidR="00005274" w:rsidRPr="00280C15"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In 2006, a national pension reserve fund was </w:t>
      </w:r>
      <w:r>
        <w:rPr>
          <w:lang w:val="en-GB"/>
        </w:rPr>
        <w:t>added</w:t>
      </w:r>
      <w:r w:rsidRPr="00280C15">
        <w:rPr>
          <w:lang w:val="en-GB"/>
        </w:rPr>
        <w:t xml:space="preserve"> to the</w:t>
      </w:r>
      <w:r>
        <w:rPr>
          <w:lang w:val="en-GB"/>
        </w:rPr>
        <w:t xml:space="preserve"> retirement pension scheme. The </w:t>
      </w:r>
      <w:r w:rsidRPr="00280C15">
        <w:rPr>
          <w:lang w:val="en-GB"/>
        </w:rPr>
        <w:t xml:space="preserve">fund’s task is to manage the financial resources paid into it in order to build up reserves designed to ensure the </w:t>
      </w:r>
      <w:r>
        <w:rPr>
          <w:lang w:val="en-GB"/>
        </w:rPr>
        <w:t>viability</w:t>
      </w:r>
      <w:r w:rsidRPr="00280C15">
        <w:rPr>
          <w:lang w:val="en-GB"/>
        </w:rPr>
        <w:t xml:space="preserve"> and continuity of the national retirement pension scheme.</w:t>
      </w:r>
    </w:p>
    <w:p w:rsidR="00005274"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firstLine="0"/>
        <w:rPr>
          <w:lang w:val="en-GB"/>
        </w:rPr>
      </w:pPr>
      <w:r w:rsidRPr="00280C15">
        <w:rPr>
          <w:lang w:val="en-GB"/>
        </w:rPr>
        <w:t xml:space="preserve">The fund’s resources are made up essentially </w:t>
      </w:r>
      <w:r>
        <w:rPr>
          <w:lang w:val="en-GB"/>
        </w:rPr>
        <w:t>of</w:t>
      </w:r>
      <w:r w:rsidRPr="00280C15">
        <w:rPr>
          <w:lang w:val="en-GB"/>
        </w:rPr>
        <w:t xml:space="preserve"> a </w:t>
      </w:r>
      <w:r>
        <w:rPr>
          <w:lang w:val="en-GB"/>
        </w:rPr>
        <w:t>fraction of oil revenue</w:t>
      </w:r>
      <w:r w:rsidRPr="00280C15">
        <w:rPr>
          <w:lang w:val="en-GB"/>
        </w:rPr>
        <w:t>s and the surplus of social security funds.</w:t>
      </w:r>
    </w:p>
    <w:p w:rsidR="00005274" w:rsidRPr="00926DAA" w:rsidRDefault="00005274" w:rsidP="00B07FBB">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b/>
          <w:lang w:val="en-GB"/>
        </w:rPr>
      </w:pPr>
      <w:r>
        <w:rPr>
          <w:b/>
          <w:lang w:val="en-GB"/>
        </w:rPr>
        <w:t>Article 10: Protection of the family, children and young persons</w:t>
      </w:r>
    </w:p>
    <w:p w:rsidR="00005274" w:rsidRDefault="00005274" w:rsidP="00246960">
      <w:pPr>
        <w:numPr>
          <w:ilvl w:val="0"/>
          <w:numId w:val="37"/>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0" w:firstLine="0"/>
        <w:rPr>
          <w:lang w:val="en-US"/>
        </w:rPr>
      </w:pPr>
      <w:r w:rsidRPr="00A118E3">
        <w:rPr>
          <w:lang w:val="en-US"/>
        </w:rPr>
        <w:t>The family enjoys the protection of the State and society (</w:t>
      </w:r>
      <w:r>
        <w:rPr>
          <w:lang w:val="en-US"/>
        </w:rPr>
        <w:t xml:space="preserve">Article </w:t>
      </w:r>
      <w:r w:rsidRPr="00A118E3">
        <w:rPr>
          <w:lang w:val="en-US"/>
        </w:rPr>
        <w:t xml:space="preserve">58 </w:t>
      </w:r>
      <w:r>
        <w:rPr>
          <w:lang w:val="en-US"/>
        </w:rPr>
        <w:t xml:space="preserve">of the Constitution). </w:t>
      </w:r>
      <w:r w:rsidRPr="00A118E3">
        <w:rPr>
          <w:lang w:val="en-US"/>
        </w:rPr>
        <w:t xml:space="preserve">Article 2 of the Family Code defines the family </w:t>
      </w:r>
      <w:r>
        <w:rPr>
          <w:lang w:val="en-US"/>
        </w:rPr>
        <w:t xml:space="preserve">as “the basic unit of society. </w:t>
      </w:r>
      <w:r w:rsidRPr="00A118E3">
        <w:rPr>
          <w:lang w:val="en-US"/>
        </w:rPr>
        <w:t>It is composed of persons united by the b</w:t>
      </w:r>
      <w:r>
        <w:rPr>
          <w:lang w:val="en-US"/>
        </w:rPr>
        <w:t xml:space="preserve">onds of marriage and kinship”. </w:t>
      </w:r>
      <w:r w:rsidRPr="00A118E3">
        <w:rPr>
          <w:lang w:val="en-US"/>
        </w:rPr>
        <w:t>Article 65 of</w:t>
      </w:r>
      <w:r>
        <w:rPr>
          <w:lang w:val="en-US"/>
        </w:rPr>
        <w:t xml:space="preserve"> the Constitution states that: </w:t>
      </w:r>
      <w:r w:rsidRPr="00A118E3">
        <w:rPr>
          <w:lang w:val="en-US"/>
        </w:rPr>
        <w:t>“The law endorses the duty of parents to bring u</w:t>
      </w:r>
      <w:r>
        <w:rPr>
          <w:lang w:val="en-US"/>
        </w:rPr>
        <w:t xml:space="preserve">p and protect their children.” </w:t>
      </w:r>
    </w:p>
    <w:p w:rsidR="00005274" w:rsidRPr="00A118E3" w:rsidRDefault="00005274" w:rsidP="00246960">
      <w:pPr>
        <w:numPr>
          <w:ilvl w:val="0"/>
          <w:numId w:val="37"/>
        </w:numPr>
        <w:tabs>
          <w:tab w:val="left" w:pos="567"/>
        </w:tabs>
        <w:spacing w:after="240"/>
        <w:ind w:left="0" w:firstLine="5"/>
        <w:rPr>
          <w:lang w:val="en-US"/>
        </w:rPr>
      </w:pPr>
      <w:r w:rsidRPr="00A118E3">
        <w:rPr>
          <w:lang w:val="en-US"/>
        </w:rPr>
        <w:t>Matters relating to the custody of the children of a separated couple are dealt with in article</w:t>
      </w:r>
      <w:r>
        <w:rPr>
          <w:lang w:val="en-US"/>
        </w:rPr>
        <w:t xml:space="preserve">s 62 to 72 of the Family Code. </w:t>
      </w:r>
      <w:r w:rsidRPr="00A118E3">
        <w:rPr>
          <w:lang w:val="en-US"/>
        </w:rPr>
        <w:t>Articles 74 to 80 deal</w:t>
      </w:r>
      <w:r>
        <w:rPr>
          <w:lang w:val="en-US"/>
        </w:rPr>
        <w:t xml:space="preserve"> with maintenance and alimony. </w:t>
      </w:r>
      <w:r w:rsidRPr="00A118E3">
        <w:rPr>
          <w:lang w:val="en-US"/>
        </w:rPr>
        <w:t>Failure by the parents</w:t>
      </w:r>
      <w:r>
        <w:rPr>
          <w:lang w:val="en-US"/>
        </w:rPr>
        <w:t xml:space="preserve"> or negligence on their part or that of others</w:t>
      </w:r>
      <w:r w:rsidRPr="00A118E3">
        <w:rPr>
          <w:lang w:val="en-US"/>
        </w:rPr>
        <w:t xml:space="preserve"> to </w:t>
      </w:r>
      <w:r>
        <w:rPr>
          <w:lang w:val="en-US"/>
        </w:rPr>
        <w:t>fulfill</w:t>
      </w:r>
      <w:r w:rsidRPr="00A118E3">
        <w:rPr>
          <w:lang w:val="en-US"/>
        </w:rPr>
        <w:t xml:space="preserve"> their duty to protect children is dealt with in the Criminal Code </w:t>
      </w:r>
      <w:r>
        <w:rPr>
          <w:lang w:val="en-US"/>
        </w:rPr>
        <w:t xml:space="preserve">in sections concerning the exposure and abandonment of children and disabled persons (arts. 314 to 320 </w:t>
      </w:r>
      <w:r w:rsidRPr="00DE205A">
        <w:rPr>
          <w:i/>
          <w:lang w:val="en-US"/>
        </w:rPr>
        <w:t>bis</w:t>
      </w:r>
      <w:r>
        <w:rPr>
          <w:lang w:val="en-US"/>
        </w:rPr>
        <w:t xml:space="preserve">), offences impeding the identification of a child (art. 321), abduction or refusal to hand over a child (art. 326 to 329 </w:t>
      </w:r>
      <w:r w:rsidRPr="00DE205A">
        <w:rPr>
          <w:i/>
          <w:lang w:val="en-US"/>
        </w:rPr>
        <w:t>bis</w:t>
      </w:r>
      <w:r>
        <w:rPr>
          <w:lang w:val="en-US"/>
        </w:rPr>
        <w:t xml:space="preserve">), desertion of the family (arts. 330 to 332), total or partial loss of custody rights (art. 9 </w:t>
      </w:r>
      <w:r w:rsidRPr="00DE205A">
        <w:rPr>
          <w:i/>
          <w:lang w:val="en-US"/>
        </w:rPr>
        <w:t>bis</w:t>
      </w:r>
      <w:r>
        <w:rPr>
          <w:lang w:val="en-US"/>
        </w:rPr>
        <w:t xml:space="preserve">) and offences against morality (art. 334 to 338 </w:t>
      </w:r>
      <w:r w:rsidRPr="00DE205A">
        <w:rPr>
          <w:i/>
          <w:lang w:val="en-US"/>
        </w:rPr>
        <w:t>bis</w:t>
      </w:r>
      <w:r>
        <w:rPr>
          <w:lang w:val="en-US"/>
        </w:rPr>
        <w:t>)</w:t>
      </w:r>
      <w:r w:rsidRPr="00A118E3">
        <w:rPr>
          <w:lang w:val="en-US"/>
        </w:rPr>
        <w:t>.</w:t>
      </w:r>
    </w:p>
    <w:p w:rsidR="00005274" w:rsidRDefault="00005274" w:rsidP="00243C5A">
      <w:pPr>
        <w:numPr>
          <w:ilvl w:val="0"/>
          <w:numId w:val="37"/>
        </w:numPr>
        <w:tabs>
          <w:tab w:val="left" w:pos="567"/>
        </w:tabs>
        <w:spacing w:after="240"/>
        <w:ind w:left="0" w:firstLine="5"/>
        <w:rPr>
          <w:lang w:val="en-US"/>
        </w:rPr>
      </w:pPr>
      <w:r w:rsidRPr="00CA7E8A">
        <w:rPr>
          <w:lang w:val="en-US"/>
        </w:rPr>
        <w:t xml:space="preserve">Article 4 of the Family Code defines marriage as a contract concluded between a </w:t>
      </w:r>
      <w:r>
        <w:rPr>
          <w:lang w:val="en-US"/>
        </w:rPr>
        <w:t xml:space="preserve">man and a woman in legal form. </w:t>
      </w:r>
      <w:r w:rsidRPr="00CA7E8A">
        <w:rPr>
          <w:lang w:val="en-US"/>
        </w:rPr>
        <w:t>Among its purposes is to found a family based on affection, kindness and mutual help</w:t>
      </w:r>
      <w:r>
        <w:rPr>
          <w:lang w:val="en-US"/>
        </w:rPr>
        <w:t>,</w:t>
      </w:r>
      <w:r w:rsidRPr="00CA7E8A">
        <w:rPr>
          <w:lang w:val="en-US"/>
        </w:rPr>
        <w:t xml:space="preserve"> to provide moral protection for the spouses and to preserve family ties by safeguarding the interests of the family, protecting the children and ensuring their healthy upbringing (arts. 4 and 36</w:t>
      </w:r>
      <w:r>
        <w:rPr>
          <w:lang w:val="en-US"/>
        </w:rPr>
        <w:t xml:space="preserve"> of the Family Code).</w:t>
      </w:r>
    </w:p>
    <w:p w:rsidR="00005274" w:rsidRDefault="00005274" w:rsidP="00243C5A">
      <w:pPr>
        <w:numPr>
          <w:ilvl w:val="0"/>
          <w:numId w:val="37"/>
        </w:numPr>
        <w:tabs>
          <w:tab w:val="left" w:pos="567"/>
        </w:tabs>
        <w:spacing w:after="240"/>
        <w:ind w:left="0" w:firstLine="5"/>
        <w:rPr>
          <w:lang w:val="en-US"/>
        </w:rPr>
      </w:pPr>
      <w:r w:rsidRPr="00CA7E8A">
        <w:rPr>
          <w:lang w:val="en-US"/>
        </w:rPr>
        <w:t>It is therefore natural that children should live with their parents, unless the best interests of the child provide grounds or</w:t>
      </w:r>
      <w:r>
        <w:rPr>
          <w:lang w:val="en-US"/>
        </w:rPr>
        <w:t xml:space="preserve"> justification for separation. </w:t>
      </w:r>
      <w:r w:rsidRPr="00CA7E8A">
        <w:rPr>
          <w:lang w:val="en-US"/>
        </w:rPr>
        <w:t>No child may be separated from its family or parents except by the decision of a judge.</w:t>
      </w:r>
    </w:p>
    <w:p w:rsidR="00005274" w:rsidRDefault="00005274" w:rsidP="00243C5A">
      <w:pPr>
        <w:numPr>
          <w:ilvl w:val="0"/>
          <w:numId w:val="37"/>
        </w:numPr>
        <w:tabs>
          <w:tab w:val="left" w:pos="567"/>
        </w:tabs>
        <w:spacing w:after="240"/>
        <w:ind w:left="0" w:firstLine="5"/>
        <w:rPr>
          <w:lang w:val="en-US"/>
        </w:rPr>
      </w:pPr>
      <w:r w:rsidRPr="00CA7E8A">
        <w:rPr>
          <w:lang w:val="en-US"/>
        </w:rPr>
        <w:t>Article 1 of Ordinance No. 72-03 of 10 February 1972 relating to the protection of children and young persons prescribes that</w:t>
      </w:r>
      <w:r>
        <w:rPr>
          <w:lang w:val="en-US"/>
        </w:rPr>
        <w:t>:</w:t>
      </w:r>
      <w:r w:rsidRPr="00CA7E8A">
        <w:rPr>
          <w:lang w:val="en-US"/>
        </w:rPr>
        <w:t xml:space="preserve"> “</w:t>
      </w:r>
      <w:r>
        <w:rPr>
          <w:lang w:val="en-US"/>
        </w:rPr>
        <w:t>M</w:t>
      </w:r>
      <w:r w:rsidRPr="00CA7E8A">
        <w:rPr>
          <w:lang w:val="en-US"/>
        </w:rPr>
        <w:t>inors under the age of 21 years whose health, security, morals or education are endangered, or whose living conditions or behaviour may jeopardize their future, may be subject to protective and educational assistance measures”:</w:t>
      </w:r>
    </w:p>
    <w:p w:rsidR="00005274" w:rsidRDefault="00005274" w:rsidP="0061269D">
      <w:pPr>
        <w:pStyle w:val="BodyTextIndent2"/>
        <w:numPr>
          <w:ilvl w:val="4"/>
          <w:numId w:val="55"/>
        </w:numPr>
        <w:tabs>
          <w:tab w:val="left" w:pos="567"/>
        </w:tabs>
        <w:ind w:left="0"/>
        <w:rPr>
          <w:lang w:val="en-GB"/>
        </w:rPr>
      </w:pPr>
      <w:r>
        <w:rPr>
          <w:lang w:val="en-GB"/>
        </w:rPr>
        <w:t>Only a juvenile judge may impose a protection and assistance measure in respect of children covered by this law (arts. 2 and 3);</w:t>
      </w:r>
    </w:p>
    <w:p w:rsidR="00005274" w:rsidRDefault="00005274" w:rsidP="0061269D">
      <w:pPr>
        <w:pStyle w:val="BodyTextIndent2"/>
        <w:numPr>
          <w:ilvl w:val="4"/>
          <w:numId w:val="55"/>
        </w:numPr>
        <w:tabs>
          <w:tab w:val="left" w:pos="567"/>
        </w:tabs>
        <w:ind w:left="0"/>
        <w:rPr>
          <w:lang w:val="en-GB"/>
        </w:rPr>
      </w:pPr>
      <w:r>
        <w:rPr>
          <w:lang w:val="en-GB"/>
        </w:rPr>
        <w:t>Interim custody of the child may be decided upon by the juvenile judge (arts. 5 and 6). The judge may change or defer these measures at any time, at the request of the minor, his parents or the public prosecutor;</w:t>
      </w:r>
    </w:p>
    <w:p w:rsidR="00005274" w:rsidRDefault="00005274" w:rsidP="0061269D">
      <w:pPr>
        <w:pStyle w:val="BodyTextIndent2"/>
        <w:numPr>
          <w:ilvl w:val="4"/>
          <w:numId w:val="55"/>
        </w:numPr>
        <w:tabs>
          <w:tab w:val="left" w:pos="567"/>
        </w:tabs>
        <w:ind w:left="0"/>
        <w:rPr>
          <w:lang w:val="en-GB"/>
        </w:rPr>
      </w:pPr>
      <w:r>
        <w:rPr>
          <w:lang w:val="en-GB"/>
        </w:rPr>
        <w:t>“Once the investigation has been closed and the public prosecutor has received the file, the judge shall summon the minor and his parents or guardian, as well as any other person whose views are deemed relevant” (art. 9).  “He shall make every effort to obtain the support of the minor’s family for the procedure adopted”;</w:t>
      </w:r>
    </w:p>
    <w:p w:rsidR="00005274" w:rsidRDefault="00005274" w:rsidP="0061269D">
      <w:pPr>
        <w:numPr>
          <w:ilvl w:val="4"/>
          <w:numId w:val="55"/>
        </w:numPr>
        <w:tabs>
          <w:tab w:val="left" w:pos="567"/>
        </w:tabs>
        <w:spacing w:after="240"/>
        <w:rPr>
          <w:lang w:val="en-US"/>
        </w:rPr>
      </w:pPr>
      <w:r w:rsidRPr="00CA7E8A">
        <w:rPr>
          <w:lang w:val="en-US"/>
        </w:rPr>
        <w:t>The juvenile judge shall issue his ruling in chambers;</w:t>
      </w:r>
    </w:p>
    <w:p w:rsidR="00005274" w:rsidRDefault="00005274" w:rsidP="0061269D">
      <w:pPr>
        <w:pStyle w:val="BodyTextIndent2"/>
        <w:numPr>
          <w:ilvl w:val="4"/>
          <w:numId w:val="55"/>
        </w:numPr>
        <w:tabs>
          <w:tab w:val="left" w:pos="567"/>
        </w:tabs>
        <w:ind w:left="0"/>
        <w:rPr>
          <w:lang w:val="en-GB"/>
        </w:rPr>
      </w:pPr>
      <w:r>
        <w:rPr>
          <w:lang w:val="en-GB"/>
        </w:rPr>
        <w:t>“When a minor is placed, temporarily or definitively, with a third party or in one of the establishments indicated in article 11 of this Act, the parents, who have an obligation to provide for his needs, must contribute to his maintenance, unless poverty can be demonstrated” (art. 15).</w:t>
      </w:r>
    </w:p>
    <w:p w:rsidR="00005274" w:rsidRDefault="00005274" w:rsidP="00243C5A">
      <w:pPr>
        <w:numPr>
          <w:ilvl w:val="0"/>
          <w:numId w:val="37"/>
        </w:numPr>
        <w:tabs>
          <w:tab w:val="left" w:pos="567"/>
        </w:tabs>
        <w:spacing w:after="240"/>
        <w:ind w:left="0" w:firstLine="5"/>
        <w:rPr>
          <w:lang w:val="en-US"/>
        </w:rPr>
      </w:pPr>
      <w:r w:rsidRPr="00926F20">
        <w:rPr>
          <w:lang w:val="en-US"/>
        </w:rPr>
        <w:t>A</w:t>
      </w:r>
      <w:r>
        <w:rPr>
          <w:lang w:val="en-US"/>
        </w:rPr>
        <w:t>ccording to a</w:t>
      </w:r>
      <w:r w:rsidRPr="00926F20">
        <w:rPr>
          <w:lang w:val="en-US"/>
        </w:rPr>
        <w:t>rticle 59</w:t>
      </w:r>
      <w:r>
        <w:rPr>
          <w:lang w:val="en-US"/>
        </w:rPr>
        <w:t xml:space="preserve"> of the Constitution</w:t>
      </w:r>
      <w:r w:rsidRPr="00926F20">
        <w:rPr>
          <w:lang w:val="en-US"/>
        </w:rPr>
        <w:t xml:space="preserve"> concerning disabled persons</w:t>
      </w:r>
      <w:r>
        <w:rPr>
          <w:lang w:val="en-US"/>
        </w:rPr>
        <w:t>:</w:t>
      </w:r>
      <w:r w:rsidRPr="00926F20">
        <w:rPr>
          <w:lang w:val="en-US"/>
        </w:rPr>
        <w:t xml:space="preserve"> “</w:t>
      </w:r>
      <w:r>
        <w:rPr>
          <w:lang w:val="en-US"/>
        </w:rPr>
        <w:t>C</w:t>
      </w:r>
      <w:r w:rsidRPr="00926F20">
        <w:rPr>
          <w:lang w:val="en-US"/>
        </w:rPr>
        <w:t xml:space="preserve">itizens who are under working age or who can no longer or will never </w:t>
      </w:r>
      <w:r>
        <w:rPr>
          <w:lang w:val="en-US"/>
        </w:rPr>
        <w:t xml:space="preserve">again </w:t>
      </w:r>
      <w:r w:rsidRPr="00926F20">
        <w:rPr>
          <w:lang w:val="en-US"/>
        </w:rPr>
        <w:t>be able to work are guaranteed satisfactory living conditions”.</w:t>
      </w:r>
      <w:r>
        <w:rPr>
          <w:lang w:val="en-US"/>
        </w:rPr>
        <w:t xml:space="preserve"> With regard to the duties of citizens, the Constitutions includes in its Chapter 5 a series of provisions concerning the family and society. </w:t>
      </w:r>
      <w:r w:rsidRPr="00926F20">
        <w:rPr>
          <w:lang w:val="en-US"/>
        </w:rPr>
        <w:t>Article 65</w:t>
      </w:r>
      <w:r>
        <w:rPr>
          <w:lang w:val="en-US"/>
        </w:rPr>
        <w:t xml:space="preserve"> in particular provides that</w:t>
      </w:r>
      <w:r w:rsidRPr="00926F20">
        <w:rPr>
          <w:lang w:val="en-US"/>
        </w:rPr>
        <w:t>: “The law recognizes the duty of parents to educate and protect their children, as well as the duty of children to help and assist their parents”.</w:t>
      </w:r>
    </w:p>
    <w:p w:rsidR="00005274" w:rsidRDefault="00005274" w:rsidP="00243C5A">
      <w:pPr>
        <w:numPr>
          <w:ilvl w:val="0"/>
          <w:numId w:val="37"/>
        </w:numPr>
        <w:tabs>
          <w:tab w:val="left" w:pos="567"/>
        </w:tabs>
        <w:spacing w:after="240"/>
        <w:ind w:left="0" w:firstLine="5"/>
        <w:rPr>
          <w:lang w:val="en-US"/>
        </w:rPr>
      </w:pPr>
      <w:r w:rsidRPr="003A690D">
        <w:rPr>
          <w:lang w:val="en-US"/>
        </w:rPr>
        <w:t>With regard to health insurance, the social security system applies not only to wage</w:t>
      </w:r>
      <w:r w:rsidRPr="003A690D">
        <w:rPr>
          <w:lang w:val="en-US"/>
        </w:rPr>
        <w:noBreakHyphen/>
        <w:t>earning or non-</w:t>
      </w:r>
      <w:r>
        <w:rPr>
          <w:lang w:val="en-US"/>
        </w:rPr>
        <w:t>salaried</w:t>
      </w:r>
      <w:r w:rsidRPr="003A690D">
        <w:rPr>
          <w:lang w:val="en-US"/>
        </w:rPr>
        <w:t xml:space="preserve"> individuals, but also to certain categories of the population, such as</w:t>
      </w:r>
      <w:r>
        <w:rPr>
          <w:lang w:val="en-US"/>
        </w:rPr>
        <w:t> persons with</w:t>
      </w:r>
      <w:r w:rsidRPr="003A690D">
        <w:rPr>
          <w:lang w:val="en-US"/>
        </w:rPr>
        <w:t xml:space="preserve"> disab</w:t>
      </w:r>
      <w:r>
        <w:rPr>
          <w:lang w:val="en-US"/>
        </w:rPr>
        <w:t>ilities</w:t>
      </w:r>
      <w:r w:rsidRPr="003A690D">
        <w:rPr>
          <w:lang w:val="en-US"/>
        </w:rPr>
        <w:t xml:space="preserve">, students, </w:t>
      </w:r>
      <w:r>
        <w:rPr>
          <w:lang w:val="en-US"/>
        </w:rPr>
        <w:t xml:space="preserve">and </w:t>
      </w:r>
      <w:r w:rsidRPr="003A690D">
        <w:rPr>
          <w:lang w:val="en-US"/>
        </w:rPr>
        <w:t>trainees and apprentices u</w:t>
      </w:r>
      <w:r>
        <w:rPr>
          <w:lang w:val="en-US"/>
        </w:rPr>
        <w:t xml:space="preserve">ndergoing vocational training. </w:t>
      </w:r>
      <w:r w:rsidRPr="003A690D">
        <w:rPr>
          <w:lang w:val="en-US"/>
        </w:rPr>
        <w:t xml:space="preserve">Children in the </w:t>
      </w:r>
      <w:r w:rsidRPr="003A690D">
        <w:rPr>
          <w:i/>
          <w:iCs/>
          <w:lang w:val="en-US"/>
        </w:rPr>
        <w:t>kafalah</w:t>
      </w:r>
      <w:r w:rsidRPr="003A690D">
        <w:rPr>
          <w:lang w:val="en-US"/>
        </w:rPr>
        <w:t xml:space="preserve"> (adoption) system qualify in the same way as legitimate children.</w:t>
      </w:r>
    </w:p>
    <w:p w:rsidR="00005274" w:rsidRPr="003A690D" w:rsidRDefault="00005274" w:rsidP="00243C5A">
      <w:pPr>
        <w:numPr>
          <w:ilvl w:val="0"/>
          <w:numId w:val="37"/>
        </w:numPr>
        <w:tabs>
          <w:tab w:val="left" w:pos="567"/>
        </w:tabs>
        <w:spacing w:after="240"/>
        <w:ind w:left="0" w:firstLine="5"/>
        <w:rPr>
          <w:lang w:val="en-US"/>
        </w:rPr>
      </w:pPr>
      <w:r w:rsidRPr="003A690D">
        <w:rPr>
          <w:lang w:val="en-US"/>
        </w:rPr>
        <w:t>This system is supplemented by State family benefits for wage earners with dependent children and benefits offered by mutual associations and company welfare facilities:</w:t>
      </w:r>
    </w:p>
    <w:p w:rsidR="00005274" w:rsidRPr="003A690D" w:rsidRDefault="00005274" w:rsidP="00B07FBB">
      <w:pPr>
        <w:tabs>
          <w:tab w:val="left" w:pos="567"/>
        </w:tabs>
        <w:spacing w:before="120" w:after="240"/>
        <w:rPr>
          <w:lang w:val="en-US"/>
        </w:rPr>
      </w:pPr>
      <w:r w:rsidRPr="003A690D">
        <w:rPr>
          <w:lang w:val="en-US"/>
        </w:rPr>
        <w:tab/>
        <w:t>(a)</w:t>
      </w:r>
      <w:r w:rsidRPr="003A690D">
        <w:rPr>
          <w:lang w:val="en-US"/>
        </w:rPr>
        <w:tab/>
        <w:t>Assistance to particularly low-paid workers, involving</w:t>
      </w:r>
      <w:r>
        <w:rPr>
          <w:lang w:val="en-US"/>
        </w:rPr>
        <w:t xml:space="preserve"> two forms of aid and support: </w:t>
      </w:r>
      <w:r w:rsidRPr="003A690D">
        <w:rPr>
          <w:lang w:val="en-US"/>
        </w:rPr>
        <w:t>first, State benefits, and second, welfare benefits for the disabled, children without families and disinherited, infirm</w:t>
      </w:r>
      <w:r>
        <w:rPr>
          <w:lang w:val="en-US"/>
        </w:rPr>
        <w:t xml:space="preserve"> and incurable elderly people. </w:t>
      </w:r>
      <w:r w:rsidRPr="003A690D">
        <w:rPr>
          <w:lang w:val="en-US"/>
        </w:rPr>
        <w:t xml:space="preserve">This latter category accounts for 0.3 </w:t>
      </w:r>
      <w:r>
        <w:rPr>
          <w:lang w:val="en-US"/>
        </w:rPr>
        <w:t>%</w:t>
      </w:r>
      <w:r w:rsidRPr="003A690D">
        <w:rPr>
          <w:lang w:val="en-US"/>
        </w:rPr>
        <w:t xml:space="preserve"> of the State budget;</w:t>
      </w:r>
    </w:p>
    <w:p w:rsidR="00005274" w:rsidRPr="003A690D" w:rsidRDefault="00005274" w:rsidP="00B07FBB">
      <w:pPr>
        <w:tabs>
          <w:tab w:val="left" w:pos="567"/>
        </w:tabs>
        <w:spacing w:before="120" w:after="240"/>
        <w:rPr>
          <w:lang w:val="en-US"/>
        </w:rPr>
      </w:pPr>
      <w:r w:rsidRPr="003A690D">
        <w:rPr>
          <w:lang w:val="en-US"/>
        </w:rPr>
        <w:tab/>
        <w:t>(b)</w:t>
      </w:r>
      <w:r w:rsidRPr="003A690D">
        <w:rPr>
          <w:lang w:val="en-US"/>
        </w:rPr>
        <w:tab/>
        <w:t xml:space="preserve">In 1994 a new arrangement, the so-called “social </w:t>
      </w:r>
      <w:r>
        <w:rPr>
          <w:lang w:val="en-US"/>
        </w:rPr>
        <w:t xml:space="preserve">safety net”, was put in place. </w:t>
      </w:r>
      <w:r w:rsidRPr="003A690D">
        <w:rPr>
          <w:lang w:val="en-US"/>
        </w:rPr>
        <w:t xml:space="preserve">This is a form of social protection for the less well-off, giving priority to households and people living alone in difficult financial circumstances or without income, in socially </w:t>
      </w:r>
      <w:r>
        <w:rPr>
          <w:lang w:val="en-US"/>
        </w:rPr>
        <w:t xml:space="preserve">vulnerable situations. </w:t>
      </w:r>
      <w:r w:rsidRPr="003A690D">
        <w:rPr>
          <w:lang w:val="en-US"/>
        </w:rPr>
        <w:t>The first sort of aid, which takes the form of a lump-sum solidarity allowance, is for heads of families or people living alone aged over 60 and di</w:t>
      </w:r>
      <w:r>
        <w:rPr>
          <w:lang w:val="en-US"/>
        </w:rPr>
        <w:t xml:space="preserve">sabled people who are unfit for work. </w:t>
      </w:r>
      <w:r w:rsidRPr="003A690D">
        <w:rPr>
          <w:lang w:val="en-US"/>
        </w:rPr>
        <w:t>The second type of aid, an allowance for the performance of community service, is granted to h</w:t>
      </w:r>
      <w:r>
        <w:rPr>
          <w:lang w:val="en-US"/>
        </w:rPr>
        <w:t xml:space="preserve">eads of family of working age. </w:t>
      </w:r>
      <w:r w:rsidRPr="003A690D">
        <w:rPr>
          <w:lang w:val="en-US"/>
        </w:rPr>
        <w:t>This allowance, which is equivalent to 52.5 </w:t>
      </w:r>
      <w:r>
        <w:rPr>
          <w:lang w:val="en-US"/>
        </w:rPr>
        <w:t>%</w:t>
      </w:r>
      <w:r w:rsidRPr="003A690D">
        <w:rPr>
          <w:lang w:val="en-US"/>
        </w:rPr>
        <w:t xml:space="preserve"> of the guaranteed national minimum wage, is paid to heads of families with children.</w:t>
      </w:r>
    </w:p>
    <w:p w:rsidR="00005274" w:rsidRDefault="00005274" w:rsidP="00243C5A">
      <w:pPr>
        <w:numPr>
          <w:ilvl w:val="0"/>
          <w:numId w:val="37"/>
        </w:numPr>
        <w:tabs>
          <w:tab w:val="left" w:pos="567"/>
        </w:tabs>
        <w:spacing w:after="240"/>
        <w:ind w:left="0" w:firstLine="5"/>
        <w:rPr>
          <w:lang w:val="en-US"/>
        </w:rPr>
      </w:pPr>
      <w:r w:rsidRPr="003A690D">
        <w:rPr>
          <w:lang w:val="en-US"/>
        </w:rPr>
        <w:t xml:space="preserve">Other benefits include social security, which also covers the cost of prosthetic appliances; </w:t>
      </w:r>
      <w:r>
        <w:rPr>
          <w:lang w:val="en-US"/>
        </w:rPr>
        <w:t xml:space="preserve">and </w:t>
      </w:r>
      <w:r w:rsidRPr="003A690D">
        <w:rPr>
          <w:lang w:val="en-US"/>
        </w:rPr>
        <w:t>assistance provided by local community welfare services, the Algerian Red Crescent and associations.</w:t>
      </w:r>
    </w:p>
    <w:p w:rsidR="00005274"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w:hAnsi="Times New Roman"/>
          <w:sz w:val="24"/>
          <w:szCs w:val="24"/>
          <w:lang w:val="en-US"/>
        </w:rPr>
      </w:pPr>
      <w:r w:rsidRPr="00577DA8">
        <w:rPr>
          <w:rFonts w:ascii="Times New Roman Bold" w:hAnsi="Times New Roman Bold"/>
          <w:b/>
          <w:sz w:val="24"/>
          <w:szCs w:val="24"/>
          <w:lang w:val="en-US"/>
        </w:rPr>
        <w:t xml:space="preserve">Special measures of protection and assistance for children and </w:t>
      </w:r>
      <w:r>
        <w:rPr>
          <w:rFonts w:ascii="Times New Roman Bold" w:hAnsi="Times New Roman Bold"/>
          <w:b/>
          <w:sz w:val="24"/>
          <w:szCs w:val="24"/>
          <w:lang w:val="en-US"/>
        </w:rPr>
        <w:t>young persons</w:t>
      </w:r>
      <w:r w:rsidRPr="00577DA8">
        <w:rPr>
          <w:rFonts w:ascii="Times New Roman Bold" w:hAnsi="Times New Roman Bold"/>
          <w:sz w:val="24"/>
          <w:szCs w:val="24"/>
          <w:lang w:val="en-US"/>
        </w:rPr>
        <w:t xml:space="preserve"> </w:t>
      </w:r>
      <w:r>
        <w:rPr>
          <w:rFonts w:ascii="Times New Roman Bold" w:hAnsi="Times New Roman Bold"/>
          <w:sz w:val="24"/>
          <w:szCs w:val="24"/>
          <w:lang w:val="en-US"/>
        </w:rPr>
        <w:br/>
      </w:r>
      <w:r w:rsidRPr="00577DA8">
        <w:rPr>
          <w:rFonts w:ascii="Times New Roman" w:hAnsi="Times New Roman"/>
          <w:sz w:val="24"/>
          <w:szCs w:val="24"/>
          <w:lang w:val="en-US"/>
        </w:rPr>
        <w:t>(in the field of labour)</w:t>
      </w:r>
    </w:p>
    <w:p w:rsidR="00005274" w:rsidRPr="00577DA8" w:rsidRDefault="00005274" w:rsidP="00243C5A">
      <w:pPr>
        <w:numPr>
          <w:ilvl w:val="0"/>
          <w:numId w:val="37"/>
        </w:numPr>
        <w:tabs>
          <w:tab w:val="left" w:pos="567"/>
        </w:tabs>
        <w:spacing w:after="240"/>
        <w:ind w:left="0" w:firstLine="5"/>
        <w:rPr>
          <w:spacing w:val="-3"/>
          <w:lang w:val="en-US"/>
        </w:rPr>
      </w:pPr>
      <w:r w:rsidRPr="00577DA8">
        <w:rPr>
          <w:spacing w:val="-3"/>
          <w:lang w:val="en-US"/>
        </w:rPr>
        <w:t xml:space="preserve">The minimum working age is 16 years, except in the case of contracts of apprenticeship. Working minors may not be employed on dangerous, </w:t>
      </w:r>
      <w:r>
        <w:rPr>
          <w:spacing w:val="-3"/>
          <w:lang w:val="en-US"/>
        </w:rPr>
        <w:t>insalubrious</w:t>
      </w:r>
      <w:r w:rsidRPr="00577DA8">
        <w:rPr>
          <w:spacing w:val="-3"/>
          <w:lang w:val="en-US"/>
        </w:rPr>
        <w:t xml:space="preserve"> tasks which may be harmful to the </w:t>
      </w:r>
      <w:r w:rsidRPr="00243C5A">
        <w:rPr>
          <w:lang w:val="en-US"/>
        </w:rPr>
        <w:t>minor’s</w:t>
      </w:r>
      <w:r w:rsidRPr="00577DA8">
        <w:rPr>
          <w:spacing w:val="-3"/>
          <w:lang w:val="en-US"/>
        </w:rPr>
        <w:t xml:space="preserve"> health or morality (art. 15 of Act No. 90-11).</w:t>
      </w:r>
    </w:p>
    <w:p w:rsidR="00005274" w:rsidRPr="00577DA8" w:rsidRDefault="00005274" w:rsidP="00243C5A">
      <w:pPr>
        <w:numPr>
          <w:ilvl w:val="0"/>
          <w:numId w:val="37"/>
        </w:numPr>
        <w:tabs>
          <w:tab w:val="left" w:pos="567"/>
        </w:tabs>
        <w:spacing w:after="240"/>
        <w:ind w:left="0" w:firstLine="5"/>
        <w:rPr>
          <w:spacing w:val="-3"/>
          <w:lang w:val="en-US"/>
        </w:rPr>
      </w:pPr>
      <w:r w:rsidRPr="00243C5A">
        <w:rPr>
          <w:lang w:val="en-US"/>
        </w:rPr>
        <w:t>In</w:t>
      </w:r>
      <w:r w:rsidRPr="00577DA8">
        <w:rPr>
          <w:spacing w:val="-3"/>
          <w:lang w:val="en-US"/>
        </w:rPr>
        <w:t xml:space="preserve"> addition to existing legal provisions, employers must ensure that tasks given to women, minors or workers with disabilities do not require </w:t>
      </w:r>
      <w:r>
        <w:rPr>
          <w:spacing w:val="-3"/>
          <w:lang w:val="en-US"/>
        </w:rPr>
        <w:t xml:space="preserve">efforts </w:t>
      </w:r>
      <w:r w:rsidRPr="00577DA8">
        <w:rPr>
          <w:spacing w:val="-3"/>
          <w:lang w:val="en-US"/>
        </w:rPr>
        <w:t xml:space="preserve">in excess of their capacity (art. 11 of Act No. 88-07 of 26 January 1988 on health, security and </w:t>
      </w:r>
      <w:r>
        <w:rPr>
          <w:spacing w:val="-3"/>
          <w:lang w:val="en-US"/>
        </w:rPr>
        <w:t>health</w:t>
      </w:r>
      <w:r w:rsidRPr="00577DA8">
        <w:rPr>
          <w:spacing w:val="-3"/>
          <w:lang w:val="en-US"/>
        </w:rPr>
        <w:t xml:space="preserve"> care at work).</w:t>
      </w:r>
    </w:p>
    <w:p w:rsidR="00005274" w:rsidRPr="00577DA8" w:rsidRDefault="00005274" w:rsidP="00243C5A">
      <w:pPr>
        <w:numPr>
          <w:ilvl w:val="0"/>
          <w:numId w:val="37"/>
        </w:numPr>
        <w:tabs>
          <w:tab w:val="left" w:pos="567"/>
        </w:tabs>
        <w:spacing w:after="240"/>
        <w:ind w:left="0" w:firstLine="5"/>
        <w:rPr>
          <w:lang w:val="en-US"/>
        </w:rPr>
      </w:pPr>
      <w:r>
        <w:rPr>
          <w:lang w:val="en-US"/>
        </w:rPr>
        <w:t>Employers who brea</w:t>
      </w:r>
      <w:r w:rsidRPr="00577DA8">
        <w:rPr>
          <w:lang w:val="en-US"/>
        </w:rPr>
        <w:t>ch legal provisions protecting children are liable to prosecution.</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Act No. 90-11, in article 140, imposes sanctions on all persons in breach of legal provisions related to the recruitment of workers in the following terms: “</w:t>
      </w:r>
      <w:r>
        <w:rPr>
          <w:lang w:val="en-US"/>
        </w:rPr>
        <w:t>E</w:t>
      </w:r>
      <w:r w:rsidRPr="00577DA8">
        <w:rPr>
          <w:lang w:val="en-US"/>
        </w:rPr>
        <w:t xml:space="preserve">xcept in cases of </w:t>
      </w:r>
      <w:r w:rsidRPr="00243C5A">
        <w:rPr>
          <w:lang w:val="en-US"/>
        </w:rPr>
        <w:t>apprenticeship</w:t>
      </w:r>
      <w:r w:rsidRPr="00577DA8">
        <w:rPr>
          <w:lang w:val="en-US"/>
        </w:rPr>
        <w:t xml:space="preserve"> contracts drawn up in accordance with the existing legislation and regulations, any recruitment of a young worker below the minimum legal age shall give rise to a fine of between 1,000 and 2,000 </w:t>
      </w:r>
      <w:r>
        <w:rPr>
          <w:lang w:val="en-US"/>
        </w:rPr>
        <w:t>dinars</w:t>
      </w:r>
      <w:r w:rsidRPr="00577DA8">
        <w:rPr>
          <w:lang w:val="en-US"/>
        </w:rPr>
        <w:t xml:space="preserve">. If the offence is repeated, the penalty may be a prison sentence of between 15 days and two months and/or a fine </w:t>
      </w:r>
      <w:r>
        <w:rPr>
          <w:lang w:val="en-US"/>
        </w:rPr>
        <w:t xml:space="preserve">of </w:t>
      </w:r>
      <w:r w:rsidRPr="00577DA8">
        <w:rPr>
          <w:lang w:val="en-US"/>
        </w:rPr>
        <w:t xml:space="preserve">up to </w:t>
      </w:r>
      <w:r>
        <w:rPr>
          <w:lang w:val="en-US"/>
        </w:rPr>
        <w:t>twice the amount</w:t>
      </w:r>
      <w:r w:rsidRPr="00577DA8">
        <w:rPr>
          <w:lang w:val="en-US"/>
        </w:rPr>
        <w:t xml:space="preserve"> referred to </w:t>
      </w:r>
      <w:r>
        <w:rPr>
          <w:lang w:val="en-US"/>
        </w:rPr>
        <w:t>above</w:t>
      </w:r>
      <w:r w:rsidRPr="00577DA8">
        <w:rPr>
          <w:lang w:val="en-US"/>
        </w:rPr>
        <w:t>”.</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According to article 28 of Act No. 90-11: “</w:t>
      </w:r>
      <w:r>
        <w:rPr>
          <w:lang w:val="en-US"/>
        </w:rPr>
        <w:t>Neither m</w:t>
      </w:r>
      <w:r w:rsidRPr="00577DA8">
        <w:rPr>
          <w:lang w:val="en-US"/>
        </w:rPr>
        <w:t xml:space="preserve">ale </w:t>
      </w:r>
      <w:r>
        <w:rPr>
          <w:lang w:val="en-US"/>
        </w:rPr>
        <w:t>nor female workers under 19 </w:t>
      </w:r>
      <w:r w:rsidRPr="00577DA8">
        <w:rPr>
          <w:lang w:val="en-US"/>
        </w:rPr>
        <w:t>years of age may be employed on night work”.</w:t>
      </w:r>
    </w:p>
    <w:p w:rsidR="00005274" w:rsidRPr="00577DA8" w:rsidRDefault="00005274" w:rsidP="00B07FBB">
      <w:pPr>
        <w:pStyle w:val="BodyText21"/>
        <w:widowControl/>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sz w:val="24"/>
          <w:szCs w:val="24"/>
          <w:lang w:val="en-US"/>
        </w:rPr>
      </w:pPr>
      <w:r w:rsidRPr="00577DA8">
        <w:rPr>
          <w:rFonts w:ascii="Times New Roman Bold" w:hAnsi="Times New Roman Bold"/>
          <w:b/>
          <w:sz w:val="24"/>
          <w:szCs w:val="24"/>
          <w:lang w:val="en-US"/>
        </w:rPr>
        <w:t>Training for minors</w:t>
      </w:r>
    </w:p>
    <w:p w:rsidR="00005274" w:rsidRDefault="00005274" w:rsidP="00243C5A">
      <w:pPr>
        <w:numPr>
          <w:ilvl w:val="0"/>
          <w:numId w:val="37"/>
        </w:numPr>
        <w:tabs>
          <w:tab w:val="left" w:pos="567"/>
        </w:tabs>
        <w:spacing w:after="240"/>
        <w:ind w:left="0" w:firstLine="5"/>
        <w:rPr>
          <w:lang w:val="en-US"/>
        </w:rPr>
      </w:pPr>
      <w:r w:rsidRPr="00577DA8">
        <w:rPr>
          <w:lang w:val="en-US"/>
        </w:rPr>
        <w:t>Act No. 81-07 of 27 June 1981 on apprenticeships includes the following provisions:</w:t>
      </w:r>
    </w:p>
    <w:p w:rsidR="00005274" w:rsidRPr="00577DA8" w:rsidRDefault="00005274" w:rsidP="0061269D">
      <w:pPr>
        <w:numPr>
          <w:ilvl w:val="0"/>
          <w:numId w:val="56"/>
        </w:numPr>
        <w:tabs>
          <w:tab w:val="left" w:pos="567"/>
        </w:tabs>
        <w:spacing w:after="240"/>
        <w:rPr>
          <w:lang w:val="en-US"/>
        </w:rPr>
      </w:pPr>
      <w:r>
        <w:rPr>
          <w:lang w:val="en-US"/>
        </w:rPr>
        <w:t>A</w:t>
      </w:r>
      <w:r w:rsidRPr="00577DA8">
        <w:rPr>
          <w:lang w:val="en-US"/>
        </w:rPr>
        <w:t xml:space="preserve">ll </w:t>
      </w:r>
      <w:r w:rsidRPr="00577DA8">
        <w:rPr>
          <w:spacing w:val="-3"/>
          <w:lang w:val="en-US"/>
        </w:rPr>
        <w:t>employers</w:t>
      </w:r>
      <w:r w:rsidRPr="00577DA8">
        <w:rPr>
          <w:lang w:val="en-US"/>
        </w:rPr>
        <w:t xml:space="preserve"> must offer vocational training to young people in the form of apprenticeships (art. 7);</w:t>
      </w:r>
    </w:p>
    <w:p w:rsidR="00005274" w:rsidRDefault="00005274" w:rsidP="0061269D">
      <w:pPr>
        <w:numPr>
          <w:ilvl w:val="0"/>
          <w:numId w:val="56"/>
        </w:numPr>
        <w:tabs>
          <w:tab w:val="left" w:pos="567"/>
        </w:tabs>
        <w:spacing w:before="120" w:after="240"/>
        <w:rPr>
          <w:lang w:val="en-US"/>
        </w:rPr>
      </w:pPr>
      <w:r>
        <w:rPr>
          <w:lang w:val="en-US"/>
        </w:rPr>
        <w:t>A</w:t>
      </w:r>
      <w:r w:rsidRPr="00577DA8">
        <w:rPr>
          <w:lang w:val="en-US"/>
        </w:rPr>
        <w:t xml:space="preserve">pprenticeship contracts must be drawn up and signed by the employer, the </w:t>
      </w:r>
      <w:r w:rsidRPr="00577DA8">
        <w:rPr>
          <w:spacing w:val="-3"/>
          <w:lang w:val="en-US"/>
        </w:rPr>
        <w:t>apprentice</w:t>
      </w:r>
      <w:r w:rsidRPr="00577DA8">
        <w:rPr>
          <w:lang w:val="en-US"/>
        </w:rPr>
        <w:t xml:space="preserve"> and his or her legal guardian, if the apprentice is a minor (art. 11).</w:t>
      </w:r>
    </w:p>
    <w:p w:rsidR="00005274" w:rsidRPr="00000864" w:rsidRDefault="00005274" w:rsidP="00243C5A">
      <w:pPr>
        <w:numPr>
          <w:ilvl w:val="0"/>
          <w:numId w:val="37"/>
        </w:numPr>
        <w:tabs>
          <w:tab w:val="left" w:pos="567"/>
        </w:tabs>
        <w:spacing w:after="240"/>
        <w:ind w:left="0" w:firstLine="5"/>
        <w:rPr>
          <w:lang w:val="en-US"/>
        </w:rPr>
      </w:pPr>
      <w:r w:rsidRPr="00000864">
        <w:rPr>
          <w:lang w:val="en-US"/>
        </w:rPr>
        <w:t xml:space="preserve">The minimum age required to </w:t>
      </w:r>
      <w:r>
        <w:rPr>
          <w:lang w:val="en-US"/>
        </w:rPr>
        <w:t>become an</w:t>
      </w:r>
      <w:r w:rsidRPr="00000864">
        <w:rPr>
          <w:lang w:val="en-US"/>
        </w:rPr>
        <w:t xml:space="preserve"> apprentice is 15 years (art. 12). During their apprenticeship, apprentices receive a pre-wage, which is paid by the State for a period of between six and 12 months, after which the pre-wage may increase and is indexed on the minimum wage. It is paid by the employer (art. 16).</w:t>
      </w:r>
    </w:p>
    <w:p w:rsidR="00005274" w:rsidRPr="00577DA8" w:rsidRDefault="00005274" w:rsidP="00B07FBB">
      <w:pPr>
        <w:pStyle w:val="BodyTextIndent31"/>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0"/>
        <w:jc w:val="center"/>
        <w:rPr>
          <w:rFonts w:ascii="Times New Roman Bold" w:hAnsi="Times New Roman Bold"/>
          <w:b/>
          <w:sz w:val="24"/>
          <w:szCs w:val="24"/>
          <w:lang w:val="en-US"/>
        </w:rPr>
      </w:pPr>
      <w:r w:rsidRPr="00577DA8">
        <w:rPr>
          <w:rFonts w:ascii="Times New Roman Bold" w:hAnsi="Times New Roman Bold"/>
          <w:b/>
          <w:sz w:val="24"/>
          <w:szCs w:val="24"/>
          <w:lang w:val="en-US"/>
        </w:rPr>
        <w:t xml:space="preserve">Article 11: </w:t>
      </w:r>
      <w:r>
        <w:rPr>
          <w:rFonts w:ascii="Times New Roman Bold" w:hAnsi="Times New Roman Bold"/>
          <w:b/>
          <w:sz w:val="24"/>
          <w:szCs w:val="24"/>
          <w:lang w:val="en-US"/>
        </w:rPr>
        <w:t>R</w:t>
      </w:r>
      <w:r w:rsidRPr="00577DA8">
        <w:rPr>
          <w:rFonts w:ascii="Times New Roman Bold" w:hAnsi="Times New Roman Bold"/>
          <w:b/>
          <w:sz w:val="24"/>
          <w:szCs w:val="24"/>
          <w:lang w:val="en-US"/>
        </w:rPr>
        <w:t>ight to housing and an adequate standard of living</w:t>
      </w:r>
    </w:p>
    <w:p w:rsidR="00005274" w:rsidRDefault="00005274" w:rsidP="00243C5A">
      <w:pPr>
        <w:numPr>
          <w:ilvl w:val="0"/>
          <w:numId w:val="37"/>
        </w:numPr>
        <w:tabs>
          <w:tab w:val="left" w:pos="567"/>
        </w:tabs>
        <w:spacing w:after="240"/>
        <w:ind w:left="0" w:firstLine="5"/>
        <w:rPr>
          <w:spacing w:val="-3"/>
          <w:lang w:val="en-US"/>
        </w:rPr>
      </w:pPr>
      <w:r w:rsidRPr="00577DA8">
        <w:rPr>
          <w:spacing w:val="-3"/>
          <w:lang w:val="en-US"/>
        </w:rPr>
        <w:t xml:space="preserve">The Algerian </w:t>
      </w:r>
      <w:r w:rsidRPr="00577DA8">
        <w:rPr>
          <w:lang w:val="en-US"/>
        </w:rPr>
        <w:t>Government</w:t>
      </w:r>
      <w:r w:rsidRPr="00577DA8">
        <w:rPr>
          <w:spacing w:val="-3"/>
          <w:lang w:val="en-US"/>
        </w:rPr>
        <w:t xml:space="preserve"> has endeavoured to achieve a steady rise in the standard of living of its citizens. The success of this endeavour depends on an equitable distribution of the benefits of development and a judicious assignment of resources, </w:t>
      </w:r>
      <w:r>
        <w:rPr>
          <w:spacing w:val="-3"/>
          <w:lang w:val="en-US"/>
        </w:rPr>
        <w:t>in order to meet the needs of citizens and express solidarity with the most deprived.</w:t>
      </w:r>
    </w:p>
    <w:p w:rsidR="00005274" w:rsidRPr="00577DA8" w:rsidRDefault="00005274" w:rsidP="00243C5A">
      <w:pPr>
        <w:numPr>
          <w:ilvl w:val="0"/>
          <w:numId w:val="37"/>
        </w:numPr>
        <w:tabs>
          <w:tab w:val="left" w:pos="567"/>
        </w:tabs>
        <w:spacing w:after="240"/>
        <w:ind w:left="0" w:firstLine="5"/>
        <w:rPr>
          <w:spacing w:val="-3"/>
          <w:lang w:val="en-US"/>
        </w:rPr>
      </w:pPr>
      <w:r>
        <w:rPr>
          <w:spacing w:val="-3"/>
          <w:lang w:val="en-US"/>
        </w:rPr>
        <w:t>For example, u</w:t>
      </w:r>
      <w:r w:rsidRPr="00577DA8">
        <w:rPr>
          <w:spacing w:val="-3"/>
          <w:lang w:val="en-US"/>
        </w:rPr>
        <w:t>nder the 2005/2009 economic growth plan and additional programmes in favour of the South and the high plateaus worth over US$100 billion, Algeria proposes to produce 1,200,000 housing units.</w:t>
      </w:r>
    </w:p>
    <w:p w:rsidR="00005274" w:rsidRDefault="00005274" w:rsidP="00243C5A">
      <w:pPr>
        <w:numPr>
          <w:ilvl w:val="0"/>
          <w:numId w:val="37"/>
        </w:numPr>
        <w:tabs>
          <w:tab w:val="left" w:pos="567"/>
        </w:tabs>
        <w:spacing w:after="240"/>
        <w:ind w:left="0" w:firstLine="5"/>
        <w:rPr>
          <w:spacing w:val="-3"/>
          <w:lang w:val="en-US"/>
        </w:rPr>
      </w:pPr>
      <w:r w:rsidRPr="00243C5A">
        <w:rPr>
          <w:lang w:val="en-US"/>
        </w:rPr>
        <w:t>The</w:t>
      </w:r>
      <w:r w:rsidRPr="00577DA8">
        <w:rPr>
          <w:spacing w:val="-3"/>
          <w:lang w:val="en-US"/>
        </w:rPr>
        <w:t xml:space="preserve"> housing sector received a budget of </w:t>
      </w:r>
      <w:r>
        <w:rPr>
          <w:spacing w:val="-3"/>
          <w:lang w:val="en-US"/>
        </w:rPr>
        <w:t xml:space="preserve">DA </w:t>
      </w:r>
      <w:r w:rsidRPr="00392D10">
        <w:rPr>
          <w:spacing w:val="-3"/>
          <w:lang w:val="en-US"/>
        </w:rPr>
        <w:t>555 billion</w:t>
      </w:r>
      <w:r w:rsidRPr="00577DA8">
        <w:rPr>
          <w:spacing w:val="-3"/>
          <w:lang w:val="en-US"/>
        </w:rPr>
        <w:t>, equivalent to US$</w:t>
      </w:r>
      <w:r>
        <w:rPr>
          <w:spacing w:val="-3"/>
          <w:lang w:val="en-US"/>
        </w:rPr>
        <w:t xml:space="preserve"> </w:t>
      </w:r>
      <w:r w:rsidRPr="00577DA8">
        <w:rPr>
          <w:spacing w:val="-3"/>
          <w:lang w:val="en-US"/>
        </w:rPr>
        <w:t xml:space="preserve">5.5 billion over five years. It is worth recalling that for the period 1999-2004, 810,000 new housing units were </w:t>
      </w:r>
      <w:r>
        <w:rPr>
          <w:spacing w:val="-3"/>
          <w:lang w:val="en-US"/>
        </w:rPr>
        <w:t>supplied</w:t>
      </w:r>
      <w:r w:rsidRPr="00577DA8">
        <w:rPr>
          <w:spacing w:val="-3"/>
          <w:lang w:val="en-US"/>
        </w:rPr>
        <w:t xml:space="preserve">. </w:t>
      </w:r>
      <w:r w:rsidRPr="00577DA8">
        <w:rPr>
          <w:lang w:val="en-US"/>
        </w:rPr>
        <w:t>With</w:t>
      </w:r>
      <w:r w:rsidRPr="00577DA8">
        <w:rPr>
          <w:spacing w:val="-3"/>
          <w:lang w:val="en-US"/>
        </w:rPr>
        <w:t xml:space="preserve"> these new additions, the occupancy rate fell from 7.2 in</w:t>
      </w:r>
      <w:r>
        <w:rPr>
          <w:spacing w:val="-3"/>
          <w:lang w:val="en-US"/>
        </w:rPr>
        <w:t xml:space="preserve"> 1998 to 5.34 by the end of </w:t>
      </w:r>
      <w:r w:rsidRPr="00577DA8">
        <w:rPr>
          <w:spacing w:val="-3"/>
          <w:lang w:val="en-US"/>
        </w:rPr>
        <w:t>2005, and is expected by the end of 2009 to have fallen to</w:t>
      </w:r>
      <w:r>
        <w:rPr>
          <w:spacing w:val="-3"/>
          <w:lang w:val="en-US"/>
        </w:rPr>
        <w:t xml:space="preserve"> less than 5 persons per housing unit</w:t>
      </w:r>
      <w:r w:rsidRPr="00577DA8">
        <w:rPr>
          <w:spacing w:val="-3"/>
          <w:lang w:val="en-US"/>
        </w:rPr>
        <w:t>.</w:t>
      </w:r>
    </w:p>
    <w:p w:rsidR="00005274" w:rsidRPr="00577DA8" w:rsidRDefault="00005274" w:rsidP="00243C5A">
      <w:pPr>
        <w:numPr>
          <w:ilvl w:val="0"/>
          <w:numId w:val="37"/>
        </w:numPr>
        <w:tabs>
          <w:tab w:val="left" w:pos="567"/>
        </w:tabs>
        <w:spacing w:after="240"/>
        <w:ind w:left="0" w:firstLine="5"/>
        <w:rPr>
          <w:spacing w:val="-3"/>
          <w:lang w:val="en-US"/>
        </w:rPr>
      </w:pPr>
      <w:r w:rsidRPr="00577DA8">
        <w:rPr>
          <w:spacing w:val="-3"/>
          <w:lang w:val="en-US"/>
        </w:rPr>
        <w:t xml:space="preserve">The Government has continued to provide low-income families with </w:t>
      </w:r>
      <w:r>
        <w:rPr>
          <w:spacing w:val="-3"/>
          <w:lang w:val="en-US"/>
        </w:rPr>
        <w:t>full</w:t>
      </w:r>
      <w:r w:rsidRPr="00577DA8">
        <w:rPr>
          <w:spacing w:val="-3"/>
          <w:lang w:val="en-US"/>
        </w:rPr>
        <w:t xml:space="preserve"> direct support through the allocation of </w:t>
      </w:r>
      <w:r>
        <w:rPr>
          <w:spacing w:val="-3"/>
          <w:lang w:val="en-US"/>
        </w:rPr>
        <w:t>subsidized rental accommodation. It has also set aside</w:t>
      </w:r>
      <w:r w:rsidRPr="00577DA8">
        <w:rPr>
          <w:spacing w:val="-3"/>
          <w:lang w:val="en-US"/>
        </w:rPr>
        <w:t xml:space="preserve"> housing for their benefit and </w:t>
      </w:r>
      <w:r>
        <w:rPr>
          <w:spacing w:val="-3"/>
          <w:lang w:val="en-US"/>
        </w:rPr>
        <w:t xml:space="preserve">has introduced </w:t>
      </w:r>
      <w:r w:rsidRPr="00577DA8">
        <w:rPr>
          <w:spacing w:val="-3"/>
          <w:lang w:val="en-US"/>
        </w:rPr>
        <w:t>a</w:t>
      </w:r>
      <w:r>
        <w:rPr>
          <w:spacing w:val="-3"/>
          <w:lang w:val="en-US"/>
        </w:rPr>
        <w:t>n</w:t>
      </w:r>
      <w:r w:rsidRPr="00577DA8">
        <w:rPr>
          <w:spacing w:val="-3"/>
          <w:lang w:val="en-US"/>
        </w:rPr>
        <w:t xml:space="preserve"> aid scheme for families seeking to own property in rural </w:t>
      </w:r>
      <w:r>
        <w:rPr>
          <w:spacing w:val="-3"/>
          <w:lang w:val="en-US"/>
        </w:rPr>
        <w:t>and</w:t>
      </w:r>
      <w:r w:rsidRPr="00577DA8">
        <w:rPr>
          <w:spacing w:val="-3"/>
          <w:lang w:val="en-US"/>
        </w:rPr>
        <w:t xml:space="preserve"> urban areas. </w:t>
      </w:r>
    </w:p>
    <w:p w:rsidR="00005274" w:rsidRDefault="00005274" w:rsidP="00243C5A">
      <w:pPr>
        <w:numPr>
          <w:ilvl w:val="0"/>
          <w:numId w:val="37"/>
        </w:numPr>
        <w:tabs>
          <w:tab w:val="left" w:pos="567"/>
        </w:tabs>
        <w:spacing w:after="240"/>
        <w:ind w:left="0" w:firstLine="5"/>
        <w:rPr>
          <w:lang w:val="en-US"/>
        </w:rPr>
      </w:pPr>
      <w:r>
        <w:rPr>
          <w:lang w:val="en-US"/>
        </w:rPr>
        <w:t>As part of its</w:t>
      </w:r>
      <w:r w:rsidRPr="007D3739">
        <w:rPr>
          <w:lang w:val="en-US"/>
        </w:rPr>
        <w:t xml:space="preserve"> national solidarity </w:t>
      </w:r>
      <w:r>
        <w:rPr>
          <w:lang w:val="en-US"/>
        </w:rPr>
        <w:t>effort</w:t>
      </w:r>
      <w:r w:rsidRPr="007D3739">
        <w:rPr>
          <w:lang w:val="en-US"/>
        </w:rPr>
        <w:t xml:space="preserve">, the State has developed a policy of direct income support </w:t>
      </w:r>
      <w:r>
        <w:rPr>
          <w:lang w:val="en-US"/>
        </w:rPr>
        <w:t>for deprived</w:t>
      </w:r>
      <w:r w:rsidRPr="007D3739">
        <w:rPr>
          <w:lang w:val="en-US"/>
        </w:rPr>
        <w:t xml:space="preserve"> persons and families. </w:t>
      </w:r>
      <w:r>
        <w:rPr>
          <w:lang w:val="en-US"/>
        </w:rPr>
        <w:t>This policy</w:t>
      </w:r>
      <w:r w:rsidRPr="007D3739">
        <w:rPr>
          <w:lang w:val="en-US"/>
        </w:rPr>
        <w:t xml:space="preserve"> is based on:</w:t>
      </w:r>
    </w:p>
    <w:p w:rsidR="00005274" w:rsidRDefault="00005274" w:rsidP="0061269D">
      <w:pPr>
        <w:tabs>
          <w:tab w:val="left" w:pos="567"/>
        </w:tabs>
        <w:spacing w:before="120" w:after="240"/>
        <w:jc w:val="center"/>
        <w:rPr>
          <w:b/>
          <w:lang w:val="en-US"/>
        </w:rPr>
      </w:pPr>
      <w:r>
        <w:rPr>
          <w:b/>
          <w:lang w:val="en-US"/>
        </w:rPr>
        <w:t>A.  The social safety net</w:t>
      </w:r>
    </w:p>
    <w:p w:rsidR="00005274" w:rsidRPr="007D3739" w:rsidRDefault="00005274" w:rsidP="00243C5A">
      <w:pPr>
        <w:numPr>
          <w:ilvl w:val="0"/>
          <w:numId w:val="37"/>
        </w:numPr>
        <w:tabs>
          <w:tab w:val="left" w:pos="567"/>
        </w:tabs>
        <w:spacing w:after="240"/>
        <w:ind w:left="0" w:firstLine="5"/>
        <w:rPr>
          <w:lang w:val="en-US"/>
        </w:rPr>
      </w:pPr>
      <w:r w:rsidRPr="00D15D3C">
        <w:rPr>
          <w:lang w:val="en-US"/>
        </w:rPr>
        <w:t>The social safety net</w:t>
      </w:r>
      <w:r>
        <w:rPr>
          <w:lang w:val="en-US"/>
        </w:rPr>
        <w:t xml:space="preserve"> consists</w:t>
      </w:r>
      <w:r w:rsidRPr="007D3739">
        <w:rPr>
          <w:lang w:val="en-US"/>
        </w:rPr>
        <w:t xml:space="preserve"> of two benefits </w:t>
      </w:r>
      <w:r>
        <w:rPr>
          <w:lang w:val="en-US"/>
        </w:rPr>
        <w:t>paid</w:t>
      </w:r>
      <w:r w:rsidRPr="007D3739">
        <w:rPr>
          <w:lang w:val="en-US"/>
        </w:rPr>
        <w:t xml:space="preserve"> from the State budget:</w:t>
      </w:r>
    </w:p>
    <w:p w:rsidR="00005274" w:rsidRPr="007D3739" w:rsidRDefault="00005274" w:rsidP="0061269D">
      <w:pPr>
        <w:numPr>
          <w:ilvl w:val="4"/>
          <w:numId w:val="57"/>
        </w:numPr>
        <w:tabs>
          <w:tab w:val="left" w:pos="567"/>
        </w:tabs>
        <w:spacing w:before="120" w:after="240"/>
        <w:rPr>
          <w:lang w:val="en-US"/>
        </w:rPr>
      </w:pPr>
      <w:r w:rsidRPr="007D3739">
        <w:rPr>
          <w:i/>
          <w:lang w:val="en-US"/>
        </w:rPr>
        <w:t xml:space="preserve">The </w:t>
      </w:r>
      <w:r>
        <w:rPr>
          <w:i/>
          <w:lang w:val="en-US"/>
        </w:rPr>
        <w:t>fixed</w:t>
      </w:r>
      <w:r w:rsidRPr="007D3739">
        <w:rPr>
          <w:i/>
          <w:lang w:val="en-US"/>
        </w:rPr>
        <w:t xml:space="preserve"> solidarity allowance</w:t>
      </w:r>
      <w:r>
        <w:rPr>
          <w:i/>
          <w:lang w:val="en-US"/>
        </w:rPr>
        <w:t>,</w:t>
      </w:r>
      <w:r w:rsidRPr="007D3739">
        <w:rPr>
          <w:lang w:val="en-US"/>
        </w:rPr>
        <w:t xml:space="preserve"> granted to elderly or disabled persons unfit for work, who are heads of households or liv</w:t>
      </w:r>
      <w:r>
        <w:rPr>
          <w:lang w:val="en-US"/>
        </w:rPr>
        <w:t>ing</w:t>
      </w:r>
      <w:r w:rsidRPr="007D3739">
        <w:rPr>
          <w:lang w:val="en-US"/>
        </w:rPr>
        <w:t xml:space="preserve"> alone. Expenditure on the allowance, which was received by 7,141,707 people, amounted to</w:t>
      </w:r>
      <w:r w:rsidRPr="00392D10">
        <w:rPr>
          <w:lang w:val="en-US"/>
        </w:rPr>
        <w:t xml:space="preserve"> DA</w:t>
      </w:r>
      <w:r>
        <w:rPr>
          <w:lang w:val="en-US"/>
        </w:rPr>
        <w:t xml:space="preserve"> </w:t>
      </w:r>
      <w:r w:rsidRPr="007D3739">
        <w:rPr>
          <w:lang w:val="en-US"/>
        </w:rPr>
        <w:t xml:space="preserve">76,386,938,080, the equivalent of US$ 1 billion, over the period 1999-2006; </w:t>
      </w:r>
    </w:p>
    <w:p w:rsidR="00005274" w:rsidRDefault="00005274" w:rsidP="0061269D">
      <w:pPr>
        <w:numPr>
          <w:ilvl w:val="4"/>
          <w:numId w:val="57"/>
        </w:numPr>
        <w:tabs>
          <w:tab w:val="left" w:pos="567"/>
        </w:tabs>
        <w:spacing w:before="120" w:after="240"/>
        <w:rPr>
          <w:lang w:val="en-US"/>
        </w:rPr>
      </w:pPr>
      <w:r w:rsidRPr="007D3739">
        <w:rPr>
          <w:i/>
          <w:lang w:val="en-US"/>
        </w:rPr>
        <w:t>The community service benefit</w:t>
      </w:r>
      <w:r>
        <w:rPr>
          <w:i/>
          <w:lang w:val="en-US"/>
        </w:rPr>
        <w:t>,</w:t>
      </w:r>
      <w:r w:rsidRPr="007D3739">
        <w:rPr>
          <w:lang w:val="en-US"/>
        </w:rPr>
        <w:t xml:space="preserve"> granted to persons with no income and heads of household with no income in return for their participation in activities of public interest organized by local authorities for 8 hours </w:t>
      </w:r>
      <w:r>
        <w:rPr>
          <w:lang w:val="en-US"/>
        </w:rPr>
        <w:t>a</w:t>
      </w:r>
      <w:r w:rsidRPr="007D3739">
        <w:rPr>
          <w:lang w:val="en-US"/>
        </w:rPr>
        <w:t xml:space="preserve"> day</w:t>
      </w:r>
      <w:r>
        <w:rPr>
          <w:lang w:val="en-US"/>
        </w:rPr>
        <w:t xml:space="preserve"> on</w:t>
      </w:r>
      <w:r w:rsidRPr="007D3739">
        <w:rPr>
          <w:lang w:val="en-US"/>
        </w:rPr>
        <w:t xml:space="preserve"> 22 days </w:t>
      </w:r>
      <w:r>
        <w:rPr>
          <w:lang w:val="en-US"/>
        </w:rPr>
        <w:t>a</w:t>
      </w:r>
      <w:r w:rsidRPr="007D3739">
        <w:rPr>
          <w:lang w:val="en-US"/>
        </w:rPr>
        <w:t xml:space="preserve"> month.</w:t>
      </w:r>
      <w:r>
        <w:rPr>
          <w:lang w:val="en-US"/>
        </w:rPr>
        <w:t xml:space="preserve"> </w:t>
      </w:r>
      <w:r w:rsidRPr="007D3739">
        <w:rPr>
          <w:lang w:val="en-US"/>
        </w:rPr>
        <w:t xml:space="preserve">Appropriations for this activity amounted to </w:t>
      </w:r>
      <w:r w:rsidRPr="00392D10">
        <w:rPr>
          <w:lang w:val="en-US"/>
        </w:rPr>
        <w:t>DA</w:t>
      </w:r>
      <w:r>
        <w:rPr>
          <w:lang w:val="en-US"/>
        </w:rPr>
        <w:t xml:space="preserve"> </w:t>
      </w:r>
      <w:r w:rsidRPr="007D3739">
        <w:rPr>
          <w:lang w:val="en-US"/>
        </w:rPr>
        <w:t>51.4 billion, the equivalent of US$</w:t>
      </w:r>
      <w:r>
        <w:rPr>
          <w:lang w:val="en-US"/>
        </w:rPr>
        <w:t xml:space="preserve"> </w:t>
      </w:r>
      <w:r w:rsidRPr="007D3739">
        <w:rPr>
          <w:lang w:val="en-US"/>
        </w:rPr>
        <w:t>676</w:t>
      </w:r>
      <w:r>
        <w:rPr>
          <w:lang w:val="en-US"/>
        </w:rPr>
        <w:t>,315,789.6, for the period 1999</w:t>
      </w:r>
      <w:r>
        <w:rPr>
          <w:lang w:val="en-US"/>
        </w:rPr>
        <w:noBreakHyphen/>
      </w:r>
      <w:r w:rsidRPr="007D3739">
        <w:rPr>
          <w:lang w:val="en-US"/>
        </w:rPr>
        <w:t>2006</w:t>
      </w:r>
      <w:r>
        <w:rPr>
          <w:lang w:val="en-US"/>
        </w:rPr>
        <w:t>.</w:t>
      </w:r>
      <w:r w:rsidRPr="007D3739">
        <w:rPr>
          <w:lang w:val="en-US"/>
        </w:rPr>
        <w:t xml:space="preserve"> Women </w:t>
      </w:r>
      <w:r>
        <w:rPr>
          <w:lang w:val="en-US"/>
        </w:rPr>
        <w:t xml:space="preserve">account for </w:t>
      </w:r>
      <w:r w:rsidRPr="007D3739">
        <w:rPr>
          <w:lang w:val="en-US"/>
        </w:rPr>
        <w:t xml:space="preserve">38.8 </w:t>
      </w:r>
      <w:r>
        <w:rPr>
          <w:lang w:val="en-US"/>
        </w:rPr>
        <w:t>%</w:t>
      </w:r>
      <w:r w:rsidRPr="007D3739">
        <w:rPr>
          <w:lang w:val="en-US"/>
        </w:rPr>
        <w:t xml:space="preserve"> of the beneficiaries.</w:t>
      </w:r>
    </w:p>
    <w:p w:rsidR="00005274" w:rsidRPr="00D8638F" w:rsidRDefault="00005274" w:rsidP="0061269D">
      <w:pPr>
        <w:tabs>
          <w:tab w:val="left" w:pos="567"/>
        </w:tabs>
        <w:spacing w:before="120" w:after="240"/>
        <w:jc w:val="center"/>
        <w:rPr>
          <w:b/>
          <w:lang w:val="en-US"/>
        </w:rPr>
      </w:pPr>
      <w:r>
        <w:rPr>
          <w:b/>
          <w:lang w:val="en-US"/>
        </w:rPr>
        <w:t>B.  Social welfare</w:t>
      </w:r>
    </w:p>
    <w:p w:rsidR="00005274" w:rsidRDefault="00005274" w:rsidP="00243C5A">
      <w:pPr>
        <w:numPr>
          <w:ilvl w:val="0"/>
          <w:numId w:val="37"/>
        </w:numPr>
        <w:tabs>
          <w:tab w:val="left" w:pos="567"/>
        </w:tabs>
        <w:spacing w:after="240"/>
        <w:ind w:left="0" w:firstLine="5"/>
        <w:rPr>
          <w:lang w:val="en-US"/>
        </w:rPr>
      </w:pPr>
      <w:r w:rsidRPr="00D8638F">
        <w:rPr>
          <w:lang w:val="en-US"/>
        </w:rPr>
        <w:t>Social welfare</w:t>
      </w:r>
      <w:r w:rsidRPr="007D3739">
        <w:rPr>
          <w:lang w:val="en-US"/>
        </w:rPr>
        <w:t xml:space="preserve"> intended for women and girls also benefits children </w:t>
      </w:r>
      <w:r>
        <w:rPr>
          <w:lang w:val="en-US"/>
        </w:rPr>
        <w:t xml:space="preserve">in care </w:t>
      </w:r>
      <w:r w:rsidRPr="007D3739">
        <w:rPr>
          <w:lang w:val="en-US"/>
        </w:rPr>
        <w:t xml:space="preserve">as well as disabled and elderly persons. During the period 1999-2006, 856,175 persons </w:t>
      </w:r>
      <w:r>
        <w:rPr>
          <w:lang w:val="en-US"/>
        </w:rPr>
        <w:t xml:space="preserve">with </w:t>
      </w:r>
      <w:r w:rsidRPr="007D3739">
        <w:rPr>
          <w:lang w:val="en-US"/>
        </w:rPr>
        <w:t>disab</w:t>
      </w:r>
      <w:r>
        <w:rPr>
          <w:lang w:val="en-US"/>
        </w:rPr>
        <w:t>ilities</w:t>
      </w:r>
      <w:r w:rsidRPr="007D3739">
        <w:rPr>
          <w:lang w:val="en-US"/>
        </w:rPr>
        <w:t xml:space="preserve"> received social welfare payments amounting to </w:t>
      </w:r>
      <w:r w:rsidRPr="00392D10">
        <w:rPr>
          <w:lang w:val="en-US"/>
        </w:rPr>
        <w:t>DA</w:t>
      </w:r>
      <w:r>
        <w:rPr>
          <w:lang w:val="en-US"/>
        </w:rPr>
        <w:t xml:space="preserve"> </w:t>
      </w:r>
      <w:r w:rsidRPr="007D3739">
        <w:rPr>
          <w:lang w:val="en-US"/>
        </w:rPr>
        <w:t xml:space="preserve">33,765,314,544, including </w:t>
      </w:r>
      <w:r w:rsidRPr="00392D10">
        <w:rPr>
          <w:lang w:val="en-US"/>
        </w:rPr>
        <w:t>DA</w:t>
      </w:r>
      <w:r>
        <w:rPr>
          <w:lang w:val="en-US"/>
        </w:rPr>
        <w:t> </w:t>
      </w:r>
      <w:r w:rsidRPr="007D3739">
        <w:rPr>
          <w:lang w:val="en-US"/>
        </w:rPr>
        <w:t>3,184,349,472 for social security.</w:t>
      </w:r>
    </w:p>
    <w:p w:rsidR="00005274" w:rsidRDefault="00005274" w:rsidP="00243C5A">
      <w:pPr>
        <w:numPr>
          <w:ilvl w:val="0"/>
          <w:numId w:val="37"/>
        </w:numPr>
        <w:tabs>
          <w:tab w:val="left" w:pos="567"/>
        </w:tabs>
        <w:spacing w:after="240"/>
        <w:ind w:left="0" w:firstLine="5"/>
        <w:rPr>
          <w:lang w:val="en-US"/>
        </w:rPr>
      </w:pPr>
      <w:r w:rsidRPr="007D3739">
        <w:rPr>
          <w:lang w:val="en-US"/>
        </w:rPr>
        <w:t xml:space="preserve">The overall level of State social benefits under the first economic recovery support programme (1999-2006) is estimated to amount to </w:t>
      </w:r>
      <w:r w:rsidRPr="00392D10">
        <w:rPr>
          <w:lang w:val="en-US"/>
        </w:rPr>
        <w:t>DA</w:t>
      </w:r>
      <w:r>
        <w:rPr>
          <w:lang w:val="en-US"/>
        </w:rPr>
        <w:t xml:space="preserve"> </w:t>
      </w:r>
      <w:r w:rsidRPr="007D3739">
        <w:rPr>
          <w:lang w:val="en-US"/>
        </w:rPr>
        <w:t>34,762,837,544, the equivalent of US$ 45,740,000. Their purpose is to combat poverty and unemployment and to promote regional balance and area revitalization.</w:t>
      </w:r>
    </w:p>
    <w:p w:rsidR="00005274" w:rsidRPr="007D3739" w:rsidRDefault="00005274" w:rsidP="00243C5A">
      <w:pPr>
        <w:numPr>
          <w:ilvl w:val="0"/>
          <w:numId w:val="37"/>
        </w:numPr>
        <w:tabs>
          <w:tab w:val="left" w:pos="567"/>
        </w:tabs>
        <w:spacing w:after="240"/>
        <w:ind w:left="0" w:firstLine="5"/>
        <w:rPr>
          <w:lang w:val="en-US"/>
        </w:rPr>
      </w:pPr>
      <w:r>
        <w:rPr>
          <w:lang w:val="en-US"/>
        </w:rPr>
        <w:t>Needless to say, the poverty rate, which had risen from 1988 to 1995, declined significantly thereafter, to 14.1 % in 1995, 12.1 % in 2000 and 5.7 % in 2005. Benefits have included:</w:t>
      </w:r>
    </w:p>
    <w:p w:rsidR="00005274" w:rsidRPr="007D3739" w:rsidRDefault="00005274" w:rsidP="0061269D">
      <w:pPr>
        <w:numPr>
          <w:ilvl w:val="0"/>
          <w:numId w:val="58"/>
        </w:numPr>
        <w:tabs>
          <w:tab w:val="left" w:pos="567"/>
        </w:tabs>
        <w:spacing w:before="120" w:after="240"/>
        <w:rPr>
          <w:lang w:val="en-US"/>
        </w:rPr>
      </w:pPr>
      <w:r w:rsidRPr="007D3739">
        <w:rPr>
          <w:lang w:val="en-US"/>
        </w:rPr>
        <w:t xml:space="preserve">Direct financial assistance, including support for education and training (scholarships, university activities), measures to help the most underprivileged population sectors (social safety net, youth employment), as well as family benefits, pensions and retirement </w:t>
      </w:r>
      <w:r>
        <w:rPr>
          <w:lang w:val="en-US"/>
        </w:rPr>
        <w:t>pensions</w:t>
      </w:r>
      <w:r w:rsidRPr="007D3739">
        <w:rPr>
          <w:lang w:val="en-US"/>
        </w:rPr>
        <w:t>;</w:t>
      </w:r>
    </w:p>
    <w:p w:rsidR="00005274" w:rsidRPr="007D3739" w:rsidRDefault="00005274" w:rsidP="0061269D">
      <w:pPr>
        <w:numPr>
          <w:ilvl w:val="0"/>
          <w:numId w:val="58"/>
        </w:numPr>
        <w:tabs>
          <w:tab w:val="left" w:pos="567"/>
        </w:tabs>
        <w:spacing w:before="120" w:after="240"/>
        <w:rPr>
          <w:lang w:val="en-US"/>
        </w:rPr>
      </w:pPr>
      <w:r w:rsidRPr="007D3739">
        <w:rPr>
          <w:lang w:val="en-US"/>
        </w:rPr>
        <w:t>Indirect financial assistance, including price support measures, as well as subsidies to the health sector</w:t>
      </w:r>
      <w:r>
        <w:rPr>
          <w:lang w:val="en-US"/>
        </w:rPr>
        <w:t>s</w:t>
      </w:r>
      <w:r w:rsidRPr="007D3739">
        <w:rPr>
          <w:lang w:val="en-US"/>
        </w:rPr>
        <w:t xml:space="preserve"> and social welfare institutions;</w:t>
      </w:r>
    </w:p>
    <w:p w:rsidR="00005274" w:rsidRDefault="00005274" w:rsidP="0061269D">
      <w:pPr>
        <w:numPr>
          <w:ilvl w:val="0"/>
          <w:numId w:val="58"/>
        </w:numPr>
        <w:tabs>
          <w:tab w:val="left" w:pos="567"/>
        </w:tabs>
        <w:spacing w:before="120" w:after="240"/>
        <w:rPr>
          <w:lang w:val="en-US"/>
        </w:rPr>
      </w:pPr>
      <w:r w:rsidRPr="007D3739">
        <w:rPr>
          <w:lang w:val="en-US"/>
        </w:rPr>
        <w:t>Social security benefits and financial support for business-based or community</w:t>
      </w:r>
      <w:r w:rsidRPr="007D3739">
        <w:rPr>
          <w:lang w:val="en-US"/>
        </w:rPr>
        <w:noBreakHyphen/>
        <w:t xml:space="preserve">based social welfare work. </w:t>
      </w:r>
    </w:p>
    <w:p w:rsidR="00005274" w:rsidRPr="00415134" w:rsidRDefault="00005274" w:rsidP="0061269D">
      <w:pPr>
        <w:tabs>
          <w:tab w:val="left" w:pos="567"/>
        </w:tabs>
        <w:spacing w:before="120" w:after="240"/>
        <w:jc w:val="center"/>
        <w:rPr>
          <w:b/>
          <w:lang w:val="en-US"/>
        </w:rPr>
      </w:pPr>
      <w:r>
        <w:rPr>
          <w:b/>
          <w:lang w:val="en-US"/>
        </w:rPr>
        <w:t xml:space="preserve">C.  </w:t>
      </w:r>
      <w:r w:rsidRPr="00415134">
        <w:rPr>
          <w:b/>
          <w:lang w:val="en-US"/>
        </w:rPr>
        <w:t>Access to health care</w:t>
      </w:r>
    </w:p>
    <w:p w:rsidR="00005274" w:rsidRPr="007D3739" w:rsidRDefault="00005274" w:rsidP="00243C5A">
      <w:pPr>
        <w:numPr>
          <w:ilvl w:val="0"/>
          <w:numId w:val="37"/>
        </w:numPr>
        <w:tabs>
          <w:tab w:val="left" w:pos="567"/>
        </w:tabs>
        <w:spacing w:after="240"/>
        <w:ind w:left="0" w:firstLine="5"/>
        <w:rPr>
          <w:lang w:val="en-US"/>
        </w:rPr>
      </w:pPr>
      <w:r w:rsidRPr="007D3739">
        <w:rPr>
          <w:lang w:val="en-US"/>
        </w:rPr>
        <w:t xml:space="preserve">Access to health care is aimed primarily at disabled persons and beneficiaries of the social safety net affiliated </w:t>
      </w:r>
      <w:r>
        <w:rPr>
          <w:lang w:val="en-US"/>
        </w:rPr>
        <w:t xml:space="preserve">to the social security system. </w:t>
      </w:r>
      <w:r w:rsidRPr="007D3739">
        <w:rPr>
          <w:lang w:val="en-US"/>
        </w:rPr>
        <w:t xml:space="preserve">The benefits </w:t>
      </w:r>
      <w:r>
        <w:rPr>
          <w:lang w:val="en-US"/>
        </w:rPr>
        <w:t>are</w:t>
      </w:r>
      <w:r w:rsidRPr="007D3739">
        <w:rPr>
          <w:lang w:val="en-US"/>
        </w:rPr>
        <w:t xml:space="preserve"> entirely </w:t>
      </w:r>
      <w:r>
        <w:rPr>
          <w:lang w:val="en-US"/>
        </w:rPr>
        <w:t xml:space="preserve">paid for by </w:t>
      </w:r>
      <w:r w:rsidRPr="007D3739">
        <w:rPr>
          <w:lang w:val="en-US"/>
        </w:rPr>
        <w:t>the</w:t>
      </w:r>
      <w:r>
        <w:rPr>
          <w:lang w:val="en-US"/>
        </w:rPr>
        <w:t xml:space="preserve"> State:</w:t>
      </w:r>
    </w:p>
    <w:p w:rsidR="00005274" w:rsidRDefault="00005274" w:rsidP="0061269D">
      <w:pPr>
        <w:numPr>
          <w:ilvl w:val="4"/>
          <w:numId w:val="59"/>
        </w:numPr>
        <w:tabs>
          <w:tab w:val="left" w:pos="567"/>
        </w:tabs>
        <w:spacing w:before="120" w:after="240"/>
        <w:rPr>
          <w:lang w:val="en-US"/>
        </w:rPr>
      </w:pPr>
      <w:r w:rsidRPr="007D3739">
        <w:rPr>
          <w:lang w:val="en-US"/>
        </w:rPr>
        <w:t>The Social Insurance Act (No. 83</w:t>
      </w:r>
      <w:r w:rsidRPr="007D3739">
        <w:rPr>
          <w:lang w:val="en-US"/>
        </w:rPr>
        <w:noBreakHyphen/>
        <w:t>11) establishes the principle that social security is to be made available to all disabled</w:t>
      </w:r>
      <w:r>
        <w:rPr>
          <w:lang w:val="en-US"/>
        </w:rPr>
        <w:t xml:space="preserve"> persons who are out of work. Persons with</w:t>
      </w:r>
      <w:r w:rsidRPr="007D3739">
        <w:rPr>
          <w:lang w:val="en-US"/>
        </w:rPr>
        <w:t xml:space="preserve"> disab</w:t>
      </w:r>
      <w:r>
        <w:rPr>
          <w:lang w:val="en-US"/>
        </w:rPr>
        <w:t>ilities</w:t>
      </w:r>
      <w:r w:rsidRPr="007D3739">
        <w:rPr>
          <w:lang w:val="en-US"/>
        </w:rPr>
        <w:t xml:space="preserve"> are thus insured under the social security system and receive benefits</w:t>
      </w:r>
      <w:r>
        <w:rPr>
          <w:lang w:val="en-US"/>
        </w:rPr>
        <w:t xml:space="preserve"> in kind</w:t>
      </w:r>
      <w:r w:rsidRPr="007D3739">
        <w:rPr>
          <w:lang w:val="en-US"/>
        </w:rPr>
        <w:t>. The allowance for each disabled person is 5 </w:t>
      </w:r>
      <w:r>
        <w:rPr>
          <w:lang w:val="en-US"/>
        </w:rPr>
        <w:t>%</w:t>
      </w:r>
      <w:r w:rsidRPr="007D3739">
        <w:rPr>
          <w:lang w:val="en-US"/>
        </w:rPr>
        <w:t xml:space="preserve"> of the national guaranteed minimum wage (SNMG)</w:t>
      </w:r>
      <w:r>
        <w:rPr>
          <w:lang w:val="en-US"/>
        </w:rPr>
        <w:t>;</w:t>
      </w:r>
    </w:p>
    <w:p w:rsidR="00005274" w:rsidRPr="007D3739" w:rsidRDefault="00005274" w:rsidP="0061269D">
      <w:pPr>
        <w:numPr>
          <w:ilvl w:val="4"/>
          <w:numId w:val="59"/>
        </w:numPr>
        <w:tabs>
          <w:tab w:val="left" w:pos="567"/>
        </w:tabs>
        <w:spacing w:before="120" w:after="240"/>
        <w:rPr>
          <w:lang w:val="en-US"/>
        </w:rPr>
      </w:pPr>
      <w:r w:rsidRPr="007D3739">
        <w:rPr>
          <w:lang w:val="en-US"/>
        </w:rPr>
        <w:t xml:space="preserve">The Social Development Fund finances the social insurance </w:t>
      </w:r>
      <w:r>
        <w:rPr>
          <w:lang w:val="en-US"/>
        </w:rPr>
        <w:t>contribution</w:t>
      </w:r>
      <w:r w:rsidRPr="007D3739">
        <w:rPr>
          <w:lang w:val="en-US"/>
        </w:rPr>
        <w:t xml:space="preserve"> </w:t>
      </w:r>
      <w:r>
        <w:rPr>
          <w:lang w:val="en-US"/>
        </w:rPr>
        <w:t>payable by</w:t>
      </w:r>
      <w:r w:rsidRPr="007D3739">
        <w:rPr>
          <w:lang w:val="en-US"/>
        </w:rPr>
        <w:t xml:space="preserve"> beneficiaries of the social safety net, amount</w:t>
      </w:r>
      <w:r>
        <w:rPr>
          <w:lang w:val="en-US"/>
        </w:rPr>
        <w:t>ing</w:t>
      </w:r>
      <w:r w:rsidRPr="007D3739">
        <w:rPr>
          <w:lang w:val="en-US"/>
        </w:rPr>
        <w:t xml:space="preserve"> to 6 </w:t>
      </w:r>
      <w:r>
        <w:rPr>
          <w:lang w:val="en-US"/>
        </w:rPr>
        <w:t>%</w:t>
      </w:r>
      <w:r w:rsidRPr="007D3739">
        <w:rPr>
          <w:lang w:val="en-US"/>
        </w:rPr>
        <w:t xml:space="preserve"> of the national guaranteed minimum wage</w:t>
      </w:r>
      <w:r>
        <w:rPr>
          <w:lang w:val="en-US"/>
        </w:rPr>
        <w:t>;</w:t>
      </w:r>
    </w:p>
    <w:p w:rsidR="00005274" w:rsidRPr="00A26760" w:rsidRDefault="00005274" w:rsidP="0061269D">
      <w:pPr>
        <w:numPr>
          <w:ilvl w:val="4"/>
          <w:numId w:val="59"/>
        </w:numPr>
        <w:tabs>
          <w:tab w:val="left" w:pos="567"/>
        </w:tabs>
        <w:spacing w:before="120" w:after="240"/>
        <w:rPr>
          <w:lang w:val="en-US"/>
        </w:rPr>
      </w:pPr>
      <w:r w:rsidRPr="007D3739">
        <w:rPr>
          <w:lang w:val="en-US"/>
        </w:rPr>
        <w:t>Non</w:t>
      </w:r>
      <w:r w:rsidRPr="007D3739">
        <w:rPr>
          <w:lang w:val="en-US"/>
        </w:rPr>
        <w:noBreakHyphen/>
        <w:t xml:space="preserve">contributors to social insurance who are both deprived and chronically </w:t>
      </w:r>
      <w:r>
        <w:rPr>
          <w:lang w:val="en-US"/>
        </w:rPr>
        <w:t>sick</w:t>
      </w:r>
      <w:r w:rsidRPr="007D3739">
        <w:rPr>
          <w:lang w:val="en-US"/>
        </w:rPr>
        <w:t xml:space="preserve"> </w:t>
      </w:r>
      <w:r>
        <w:rPr>
          <w:lang w:val="en-US"/>
        </w:rPr>
        <w:t>are granted</w:t>
      </w:r>
      <w:r w:rsidRPr="007D3739">
        <w:rPr>
          <w:lang w:val="en-US"/>
        </w:rPr>
        <w:t xml:space="preserve"> free pro</w:t>
      </w:r>
      <w:r>
        <w:rPr>
          <w:lang w:val="en-US"/>
        </w:rPr>
        <w:t xml:space="preserve">vision of essential medicines. </w:t>
      </w:r>
      <w:r w:rsidRPr="007D3739">
        <w:rPr>
          <w:lang w:val="en-US"/>
        </w:rPr>
        <w:t>Thus, 73 medicines for the treatment of eight pathological conditions (cancer, asthma, psychiatric disorders, endometriosis, metabolic disorders, diabetes, etc.) are available wit</w:t>
      </w:r>
      <w:r>
        <w:rPr>
          <w:lang w:val="en-US"/>
        </w:rPr>
        <w:t xml:space="preserve">hout charge under this scheme. </w:t>
      </w:r>
      <w:r w:rsidRPr="00A26760">
        <w:rPr>
          <w:lang w:val="en-US"/>
        </w:rPr>
        <w:t xml:space="preserve">The total amount spent </w:t>
      </w:r>
      <w:r>
        <w:rPr>
          <w:lang w:val="en-US"/>
        </w:rPr>
        <w:t>under this head comes to US$</w:t>
      </w:r>
      <w:r w:rsidRPr="00A26760">
        <w:rPr>
          <w:lang w:val="en-US"/>
        </w:rPr>
        <w:t>417,000</w:t>
      </w:r>
      <w:r>
        <w:rPr>
          <w:lang w:val="en-US"/>
        </w:rPr>
        <w:t>;</w:t>
      </w:r>
    </w:p>
    <w:p w:rsidR="00005274" w:rsidRPr="007D3739" w:rsidRDefault="00005274" w:rsidP="0061269D">
      <w:pPr>
        <w:numPr>
          <w:ilvl w:val="4"/>
          <w:numId w:val="59"/>
        </w:numPr>
        <w:tabs>
          <w:tab w:val="left" w:pos="567"/>
        </w:tabs>
        <w:spacing w:before="120" w:after="240"/>
        <w:rPr>
          <w:lang w:val="en-US"/>
        </w:rPr>
      </w:pPr>
      <w:r w:rsidRPr="007D3739">
        <w:rPr>
          <w:lang w:val="en-US"/>
        </w:rPr>
        <w:t xml:space="preserve">With regard to public transport, persons </w:t>
      </w:r>
      <w:r>
        <w:rPr>
          <w:lang w:val="en-US"/>
        </w:rPr>
        <w:t>with disabilities who have no income are granted</w:t>
      </w:r>
      <w:r w:rsidRPr="007D3739">
        <w:rPr>
          <w:lang w:val="en-US"/>
        </w:rPr>
        <w:t xml:space="preserve"> reductions and/or free travel on urban and inter</w:t>
      </w:r>
      <w:r w:rsidRPr="007D3739">
        <w:rPr>
          <w:lang w:val="en-US"/>
        </w:rPr>
        <w:noBreakHyphen/>
        <w:t xml:space="preserve">city rail and road transport.  </w:t>
      </w:r>
    </w:p>
    <w:p w:rsidR="00005274" w:rsidRPr="00577DA8" w:rsidRDefault="00005274" w:rsidP="00243C5A">
      <w:pPr>
        <w:numPr>
          <w:ilvl w:val="0"/>
          <w:numId w:val="37"/>
        </w:numPr>
        <w:tabs>
          <w:tab w:val="left" w:pos="567"/>
        </w:tabs>
        <w:spacing w:after="240"/>
        <w:ind w:left="0" w:firstLine="5"/>
        <w:rPr>
          <w:spacing w:val="-3"/>
          <w:lang w:val="en-US"/>
        </w:rPr>
      </w:pPr>
      <w:r w:rsidRPr="00243C5A">
        <w:rPr>
          <w:lang w:val="en-US"/>
        </w:rPr>
        <w:t>Algeria</w:t>
      </w:r>
      <w:r w:rsidRPr="00577DA8">
        <w:rPr>
          <w:spacing w:val="-3"/>
          <w:lang w:val="en-US"/>
        </w:rPr>
        <w:t xml:space="preserve"> has a very dense road network and an extensive schooling, training and education infrastructure. It has</w:t>
      </w:r>
      <w:r w:rsidRPr="00434234">
        <w:rPr>
          <w:spacing w:val="-3"/>
          <w:lang w:val="en-US"/>
        </w:rPr>
        <w:t xml:space="preserve"> </w:t>
      </w:r>
      <w:r w:rsidRPr="00577DA8">
        <w:rPr>
          <w:spacing w:val="-3"/>
          <w:lang w:val="en-US"/>
        </w:rPr>
        <w:t>also</w:t>
      </w:r>
      <w:r>
        <w:rPr>
          <w:spacing w:val="-3"/>
          <w:lang w:val="en-US"/>
        </w:rPr>
        <w:t xml:space="preserve"> achieved</w:t>
      </w:r>
      <w:r w:rsidRPr="00577DA8">
        <w:rPr>
          <w:spacing w:val="-3"/>
          <w:lang w:val="en-US"/>
        </w:rPr>
        <w:t>:</w:t>
      </w:r>
    </w:p>
    <w:p w:rsidR="00005274" w:rsidRPr="00577DA8" w:rsidRDefault="00005274" w:rsidP="0061269D">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Pr>
          <w:spacing w:val="-3"/>
          <w:lang w:val="en-US"/>
        </w:rPr>
        <w:t>A</w:t>
      </w:r>
      <w:r w:rsidRPr="00577DA8">
        <w:rPr>
          <w:spacing w:val="-3"/>
          <w:lang w:val="en-US"/>
        </w:rPr>
        <w:t xml:space="preserve">lmost total </w:t>
      </w:r>
      <w:r>
        <w:rPr>
          <w:spacing w:val="-3"/>
          <w:lang w:val="en-US"/>
        </w:rPr>
        <w:t xml:space="preserve">electric </w:t>
      </w:r>
      <w:r w:rsidRPr="00577DA8">
        <w:rPr>
          <w:spacing w:val="-3"/>
          <w:lang w:val="en-US"/>
        </w:rPr>
        <w:t xml:space="preserve">power coverage (98 </w:t>
      </w:r>
      <w:r>
        <w:rPr>
          <w:spacing w:val="-3"/>
          <w:lang w:val="en-US"/>
        </w:rPr>
        <w:t>%</w:t>
      </w:r>
      <w:r w:rsidRPr="00577DA8">
        <w:rPr>
          <w:spacing w:val="-3"/>
          <w:lang w:val="en-US"/>
        </w:rPr>
        <w:t>);</w:t>
      </w:r>
    </w:p>
    <w:p w:rsidR="00005274" w:rsidRPr="00577DA8" w:rsidRDefault="00005274" w:rsidP="0061269D">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Pr>
          <w:spacing w:val="-3"/>
          <w:lang w:val="en-US"/>
        </w:rPr>
        <w:t>C</w:t>
      </w:r>
      <w:r w:rsidRPr="00577DA8">
        <w:rPr>
          <w:spacing w:val="-3"/>
          <w:lang w:val="en-US"/>
        </w:rPr>
        <w:t>onsiderable growth in its natural gas network;</w:t>
      </w:r>
    </w:p>
    <w:p w:rsidR="00005274" w:rsidRPr="00577DA8" w:rsidRDefault="00005274" w:rsidP="0061269D">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Pr>
          <w:spacing w:val="-3"/>
          <w:lang w:val="en-US"/>
        </w:rPr>
        <w:t>C</w:t>
      </w:r>
      <w:r w:rsidRPr="00577DA8">
        <w:rPr>
          <w:spacing w:val="-3"/>
          <w:lang w:val="en-US"/>
        </w:rPr>
        <w:t xml:space="preserve">overage </w:t>
      </w:r>
      <w:r>
        <w:rPr>
          <w:spacing w:val="-3"/>
          <w:lang w:val="en-US"/>
        </w:rPr>
        <w:t>by</w:t>
      </w:r>
      <w:r w:rsidRPr="00577DA8">
        <w:rPr>
          <w:spacing w:val="-3"/>
          <w:lang w:val="en-US"/>
        </w:rPr>
        <w:t xml:space="preserve"> the drinking water distribution network of 92 </w:t>
      </w:r>
      <w:r>
        <w:rPr>
          <w:spacing w:val="-3"/>
          <w:lang w:val="en-US"/>
        </w:rPr>
        <w:t>%</w:t>
      </w:r>
      <w:r w:rsidRPr="00577DA8">
        <w:rPr>
          <w:spacing w:val="-3"/>
          <w:lang w:val="en-US"/>
        </w:rPr>
        <w:t xml:space="preserve"> (2007);</w:t>
      </w:r>
    </w:p>
    <w:p w:rsidR="00005274" w:rsidRPr="00577DA8" w:rsidRDefault="00005274" w:rsidP="0061269D">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Pr>
          <w:spacing w:val="-3"/>
          <w:lang w:val="en-US"/>
        </w:rPr>
        <w:t>C</w:t>
      </w:r>
      <w:r w:rsidRPr="00577DA8">
        <w:rPr>
          <w:spacing w:val="-3"/>
          <w:lang w:val="en-US"/>
        </w:rPr>
        <w:t xml:space="preserve">overage </w:t>
      </w:r>
      <w:r>
        <w:rPr>
          <w:spacing w:val="-3"/>
          <w:lang w:val="en-US"/>
        </w:rPr>
        <w:t>by</w:t>
      </w:r>
      <w:r w:rsidRPr="00577DA8">
        <w:rPr>
          <w:spacing w:val="-3"/>
          <w:lang w:val="en-US"/>
        </w:rPr>
        <w:t xml:space="preserve"> the sanitation network of 87 </w:t>
      </w:r>
      <w:r>
        <w:rPr>
          <w:spacing w:val="-3"/>
          <w:lang w:val="en-US"/>
        </w:rPr>
        <w:t>%</w:t>
      </w:r>
      <w:r w:rsidRPr="00577DA8">
        <w:rPr>
          <w:spacing w:val="-3"/>
          <w:lang w:val="en-US"/>
        </w:rPr>
        <w:t xml:space="preserve"> (2007)</w:t>
      </w:r>
      <w:r>
        <w:rPr>
          <w:spacing w:val="-3"/>
          <w:lang w:val="en-US"/>
        </w:rPr>
        <w:t>.</w:t>
      </w:r>
    </w:p>
    <w:p w:rsidR="00005274" w:rsidRPr="00577DA8" w:rsidRDefault="00005274" w:rsidP="00243C5A">
      <w:pPr>
        <w:numPr>
          <w:ilvl w:val="0"/>
          <w:numId w:val="37"/>
        </w:numPr>
        <w:tabs>
          <w:tab w:val="left" w:pos="567"/>
        </w:tabs>
        <w:spacing w:after="240"/>
        <w:ind w:left="0" w:firstLine="5"/>
        <w:rPr>
          <w:spacing w:val="-3"/>
          <w:lang w:val="en-US"/>
        </w:rPr>
      </w:pPr>
      <w:r w:rsidRPr="00577DA8">
        <w:rPr>
          <w:spacing w:val="-3"/>
          <w:lang w:val="en-US"/>
        </w:rPr>
        <w:t xml:space="preserve">The </w:t>
      </w:r>
      <w:r w:rsidRPr="00577DA8">
        <w:rPr>
          <w:lang w:val="en-US"/>
        </w:rPr>
        <w:t>economic</w:t>
      </w:r>
      <w:r w:rsidRPr="00577DA8">
        <w:rPr>
          <w:spacing w:val="-3"/>
          <w:lang w:val="en-US"/>
        </w:rPr>
        <w:t xml:space="preserve"> </w:t>
      </w:r>
      <w:r>
        <w:rPr>
          <w:spacing w:val="-3"/>
          <w:lang w:val="en-US"/>
        </w:rPr>
        <w:t>recovery support</w:t>
      </w:r>
      <w:r w:rsidRPr="00577DA8">
        <w:rPr>
          <w:spacing w:val="-3"/>
          <w:lang w:val="en-US"/>
        </w:rPr>
        <w:t xml:space="preserve"> plan (2005/2009) is scheduled to provide in addition:</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sidRPr="00577DA8">
        <w:rPr>
          <w:spacing w:val="-3"/>
          <w:lang w:val="en-US"/>
        </w:rPr>
        <w:t>500 lycées, 1,000 colleges, 2,000 canteens and semi-boarding facilities;</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sidRPr="00577DA8">
        <w:rPr>
          <w:spacing w:val="-3"/>
          <w:lang w:val="en-US"/>
        </w:rPr>
        <w:t>500,000 university places;</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sidRPr="00577DA8">
        <w:rPr>
          <w:spacing w:val="-3"/>
          <w:lang w:val="en-US"/>
        </w:rPr>
        <w:t>50,000 vocational training places;</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sidRPr="00577DA8">
        <w:rPr>
          <w:spacing w:val="-3"/>
          <w:lang w:val="en-US"/>
        </w:rPr>
        <w:t>40 hospitals;</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Pr>
          <w:spacing w:val="-3"/>
          <w:lang w:val="en-US"/>
        </w:rPr>
        <w:t xml:space="preserve">10 dams, </w:t>
      </w:r>
      <w:r w:rsidRPr="00577DA8">
        <w:rPr>
          <w:spacing w:val="-3"/>
          <w:lang w:val="en-US"/>
        </w:rPr>
        <w:t>10,000 km of new or renovated highways;</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Pr>
          <w:spacing w:val="-3"/>
          <w:lang w:val="en-US"/>
        </w:rPr>
        <w:t>E</w:t>
      </w:r>
      <w:r w:rsidRPr="00577DA8">
        <w:rPr>
          <w:spacing w:val="-3"/>
          <w:lang w:val="en-US"/>
        </w:rPr>
        <w:t>xtension of the natural gas network to a further 1,200,000 households;</w:t>
      </w:r>
    </w:p>
    <w:p w:rsidR="00005274" w:rsidRPr="00577DA8" w:rsidRDefault="00005274" w:rsidP="00246960">
      <w:pPr>
        <w:numPr>
          <w:ilvl w:val="0"/>
          <w:numId w:val="60"/>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9"/>
        <w:jc w:val="both"/>
        <w:rPr>
          <w:rFonts w:ascii="Lucida Grande" w:hAnsi="Symbol"/>
          <w:spacing w:val="-3"/>
          <w:lang w:val="en-US"/>
        </w:rPr>
      </w:pPr>
      <w:r w:rsidRPr="00577DA8">
        <w:rPr>
          <w:spacing w:val="-3"/>
          <w:lang w:val="en-US"/>
        </w:rPr>
        <w:t xml:space="preserve">Extension of the </w:t>
      </w:r>
      <w:r>
        <w:rPr>
          <w:spacing w:val="-3"/>
          <w:lang w:val="en-US"/>
        </w:rPr>
        <w:t xml:space="preserve">electric </w:t>
      </w:r>
      <w:r w:rsidRPr="00577DA8">
        <w:rPr>
          <w:spacing w:val="-3"/>
          <w:lang w:val="en-US"/>
        </w:rPr>
        <w:t>power grid to an additional 600,000 rural households.</w:t>
      </w:r>
    </w:p>
    <w:p w:rsidR="00005274" w:rsidRPr="00577DA8"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right="77"/>
        <w:jc w:val="center"/>
        <w:rPr>
          <w:rFonts w:ascii="Times New Roman Bold" w:hAnsi="Times New Roman Bold"/>
          <w:b/>
          <w:spacing w:val="-3"/>
          <w:lang w:val="en-US"/>
        </w:rPr>
      </w:pPr>
      <w:r w:rsidRPr="00577DA8">
        <w:rPr>
          <w:rFonts w:ascii="Times New Roman Bold" w:hAnsi="Times New Roman Bold"/>
          <w:b/>
          <w:spacing w:val="-3"/>
          <w:lang w:val="en-US"/>
        </w:rPr>
        <w:t>Article 12: Right to health</w:t>
      </w:r>
    </w:p>
    <w:p w:rsidR="00005274" w:rsidRPr="00577DA8" w:rsidRDefault="00005274" w:rsidP="00243C5A">
      <w:pPr>
        <w:numPr>
          <w:ilvl w:val="0"/>
          <w:numId w:val="37"/>
        </w:numPr>
        <w:tabs>
          <w:tab w:val="left" w:pos="567"/>
        </w:tabs>
        <w:spacing w:after="240"/>
        <w:ind w:left="0" w:firstLine="5"/>
        <w:rPr>
          <w:spacing w:val="-3"/>
          <w:lang w:val="en-US"/>
        </w:rPr>
      </w:pPr>
      <w:r w:rsidRPr="00577DA8">
        <w:rPr>
          <w:spacing w:val="-3"/>
          <w:lang w:val="en-US"/>
        </w:rPr>
        <w:t xml:space="preserve">The right to health protection as a constitutional right (art. 54 of the Constitution). Access to health services is guaranteed to everyone without discrimination; coverage is </w:t>
      </w:r>
      <w:r>
        <w:rPr>
          <w:spacing w:val="-3"/>
          <w:lang w:val="en-US"/>
        </w:rPr>
        <w:t>practically</w:t>
      </w:r>
      <w:r w:rsidRPr="00577DA8">
        <w:rPr>
          <w:spacing w:val="-3"/>
          <w:lang w:val="en-US"/>
        </w:rPr>
        <w:t xml:space="preserve"> universal, reaching an estimated 98 </w:t>
      </w:r>
      <w:r>
        <w:rPr>
          <w:spacing w:val="-3"/>
          <w:lang w:val="en-US"/>
        </w:rPr>
        <w:t>%</w:t>
      </w:r>
      <w:r w:rsidRPr="00577DA8">
        <w:rPr>
          <w:spacing w:val="-3"/>
          <w:lang w:val="en-US"/>
        </w:rPr>
        <w:t xml:space="preserve"> of the population. Access has been improved by the extension of health coverage in terms of infrastructures, staff, financing and a deliberate policy conducted by the public authorities.</w:t>
      </w:r>
    </w:p>
    <w:p w:rsidR="00005274" w:rsidRPr="00577DA8" w:rsidRDefault="00005274" w:rsidP="00243C5A">
      <w:pPr>
        <w:keepNext/>
        <w:tabs>
          <w:tab w:val="left" w:pos="567"/>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spacing w:val="-3"/>
          <w:lang w:val="en-US"/>
        </w:rPr>
      </w:pPr>
      <w:r w:rsidRPr="00577DA8">
        <w:rPr>
          <w:rFonts w:ascii="Times New Roman Bold" w:hAnsi="Times New Roman Bold"/>
          <w:b/>
          <w:spacing w:val="-3"/>
          <w:lang w:val="en-US"/>
        </w:rPr>
        <w:t>A.</w:t>
      </w:r>
      <w:r>
        <w:rPr>
          <w:rFonts w:ascii="Times New Roman Bold" w:hAnsi="Times New Roman Bold"/>
          <w:b/>
          <w:spacing w:val="-3"/>
          <w:lang w:val="en-US"/>
        </w:rPr>
        <w:t xml:space="preserve"> </w:t>
      </w:r>
      <w:r w:rsidRPr="00577DA8">
        <w:rPr>
          <w:rFonts w:ascii="Times New Roman Bold" w:hAnsi="Times New Roman Bold"/>
          <w:b/>
          <w:spacing w:val="-3"/>
          <w:lang w:val="en-US"/>
        </w:rPr>
        <w:t xml:space="preserve"> Statistics</w:t>
      </w:r>
    </w:p>
    <w:p w:rsidR="00005274" w:rsidRPr="00577DA8" w:rsidRDefault="00005274" w:rsidP="0061269D">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u w:val="single"/>
          <w:lang w:val="en-US"/>
        </w:rPr>
      </w:pPr>
      <w:r w:rsidRPr="00577DA8">
        <w:rPr>
          <w:rFonts w:ascii="Times New Roman Bold" w:hAnsi="Times New Roman Bold"/>
          <w:b/>
          <w:lang w:val="en-US"/>
        </w:rPr>
        <w:t>1.</w:t>
      </w:r>
      <w:r>
        <w:rPr>
          <w:rFonts w:ascii="Times New Roman Bold" w:hAnsi="Times New Roman Bold"/>
          <w:b/>
          <w:lang w:val="en-US"/>
        </w:rPr>
        <w:tab/>
      </w:r>
      <w:r w:rsidRPr="00577DA8">
        <w:rPr>
          <w:rFonts w:ascii="Times New Roman Bold" w:hAnsi="Times New Roman Bold"/>
          <w:b/>
          <w:lang w:val="en-US"/>
        </w:rPr>
        <w:t>Infrastructures</w:t>
      </w:r>
    </w:p>
    <w:p w:rsidR="00005274" w:rsidRPr="00577DA8" w:rsidRDefault="00005274" w:rsidP="00243C5A">
      <w:pPr>
        <w:numPr>
          <w:ilvl w:val="0"/>
          <w:numId w:val="37"/>
        </w:numPr>
        <w:tabs>
          <w:tab w:val="left" w:pos="567"/>
        </w:tabs>
        <w:spacing w:after="240"/>
        <w:ind w:left="0" w:firstLine="5"/>
        <w:rPr>
          <w:rFonts w:ascii="Times New Roman Bold" w:hAnsi="Times New Roman Bold"/>
          <w:u w:val="single"/>
          <w:lang w:val="en-US"/>
        </w:rPr>
      </w:pPr>
      <w:r w:rsidRPr="00577DA8">
        <w:rPr>
          <w:lang w:val="en-US"/>
        </w:rPr>
        <w:t xml:space="preserve">Health coverage comprises: </w:t>
      </w:r>
    </w:p>
    <w:p w:rsidR="00005274" w:rsidRPr="00577DA8" w:rsidRDefault="00005274" w:rsidP="0061269D">
      <w:pPr>
        <w:numPr>
          <w:ilvl w:val="0"/>
          <w:numId w:val="6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Lucida Grande" w:hAnsi="Symbol"/>
          <w:lang w:val="en-US"/>
        </w:rPr>
      </w:pPr>
      <w:r w:rsidRPr="00577DA8">
        <w:rPr>
          <w:lang w:val="en-US"/>
        </w:rPr>
        <w:t>192 public hospitals;</w:t>
      </w:r>
    </w:p>
    <w:p w:rsidR="00005274" w:rsidRPr="00577DA8" w:rsidRDefault="00005274" w:rsidP="0061269D">
      <w:pPr>
        <w:numPr>
          <w:ilvl w:val="0"/>
          <w:numId w:val="6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Lucida Grande" w:hAnsi="Symbol"/>
          <w:lang w:val="en-US"/>
        </w:rPr>
      </w:pPr>
      <w:r w:rsidRPr="00577DA8">
        <w:rPr>
          <w:lang w:val="en-US"/>
        </w:rPr>
        <w:t>257 local public health-care establishments;</w:t>
      </w:r>
    </w:p>
    <w:p w:rsidR="00005274" w:rsidRPr="00577DA8" w:rsidRDefault="00005274" w:rsidP="0061269D">
      <w:pPr>
        <w:numPr>
          <w:ilvl w:val="0"/>
          <w:numId w:val="6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Lucida Grande" w:hAnsi="Symbol"/>
          <w:lang w:val="en-US"/>
        </w:rPr>
      </w:pPr>
      <w:r w:rsidRPr="00577DA8">
        <w:rPr>
          <w:lang w:val="en-US"/>
        </w:rPr>
        <w:t>4,533 care dispensaries;</w:t>
      </w:r>
    </w:p>
    <w:p w:rsidR="00005274" w:rsidRPr="00577DA8" w:rsidRDefault="00005274" w:rsidP="0061269D">
      <w:pPr>
        <w:numPr>
          <w:ilvl w:val="0"/>
          <w:numId w:val="6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Lucida Grande" w:hAnsi="Symbol"/>
          <w:lang w:val="en-US"/>
        </w:rPr>
      </w:pPr>
      <w:r w:rsidRPr="00577DA8">
        <w:rPr>
          <w:lang w:val="en-US"/>
        </w:rPr>
        <w:t>13 university hospital centres (CHU);</w:t>
      </w:r>
    </w:p>
    <w:p w:rsidR="00005274" w:rsidRPr="00577DA8" w:rsidRDefault="00005274" w:rsidP="0061269D">
      <w:pPr>
        <w:numPr>
          <w:ilvl w:val="0"/>
          <w:numId w:val="6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Lucida Grande" w:hAnsi="Symbol"/>
          <w:lang w:val="en-US"/>
        </w:rPr>
      </w:pPr>
      <w:r w:rsidRPr="00577DA8">
        <w:rPr>
          <w:lang w:val="en-US"/>
        </w:rPr>
        <w:t>1 university hospital establishment (EHU);</w:t>
      </w:r>
    </w:p>
    <w:p w:rsidR="00005274" w:rsidRPr="00577DA8" w:rsidRDefault="00005274" w:rsidP="0061269D">
      <w:pPr>
        <w:numPr>
          <w:ilvl w:val="0"/>
          <w:numId w:val="61"/>
        </w:num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Lucida Grande" w:hAnsi="Symbol"/>
          <w:lang w:val="en-US"/>
        </w:rPr>
      </w:pPr>
      <w:r w:rsidRPr="00577DA8">
        <w:rPr>
          <w:lang w:val="en-US"/>
        </w:rPr>
        <w:t>32 specialized hospital establishments (EHS).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The health</w:t>
      </w:r>
      <w:r>
        <w:rPr>
          <w:lang w:val="en-US"/>
        </w:rPr>
        <w:t>-care</w:t>
      </w:r>
      <w:r w:rsidRPr="00577DA8">
        <w:rPr>
          <w:lang w:val="en-US"/>
        </w:rPr>
        <w:t xml:space="preserve"> sector infrastructures provide a total of 57,665 beds, a ratio of 1.93 beds per thousand inhabitants (compared with 3.3 beds per 1,000 inhabitants in 1963).</w:t>
      </w:r>
    </w:p>
    <w:p w:rsidR="00005274" w:rsidRPr="00577DA8"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US"/>
        </w:rPr>
      </w:pPr>
      <w:r w:rsidRPr="00577DA8">
        <w:rPr>
          <w:rFonts w:ascii="Times New Roman Bold" w:hAnsi="Times New Roman Bold"/>
          <w:b/>
          <w:lang w:val="en-US"/>
        </w:rPr>
        <w:t>2.</w:t>
      </w:r>
      <w:r>
        <w:rPr>
          <w:rFonts w:ascii="Times New Roman Bold" w:hAnsi="Times New Roman Bold"/>
          <w:b/>
          <w:lang w:val="en-US"/>
        </w:rPr>
        <w:tab/>
      </w:r>
      <w:r w:rsidRPr="00577DA8">
        <w:rPr>
          <w:rFonts w:ascii="Times New Roman Bold" w:hAnsi="Times New Roman Bold"/>
          <w:b/>
          <w:lang w:val="en-US"/>
        </w:rPr>
        <w:t xml:space="preserve">Human resources (for the year 2005) </w:t>
      </w:r>
    </w:p>
    <w:tbl>
      <w:tblPr>
        <w:tblW w:w="5000" w:type="pct"/>
        <w:tblLook w:val="0000"/>
      </w:tblPr>
      <w:tblGrid>
        <w:gridCol w:w="4267"/>
        <w:gridCol w:w="1298"/>
        <w:gridCol w:w="1822"/>
        <w:gridCol w:w="1976"/>
      </w:tblGrid>
      <w:tr w:rsidR="00005274" w:rsidRPr="0061269D" w:rsidTr="0061269D">
        <w:trPr>
          <w:cantSplit/>
          <w:trHeight w:val="580"/>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 w:val="left" w:pos="2127"/>
                <w:tab w:val="left" w:pos="2836"/>
                <w:tab w:val="left" w:pos="3545"/>
              </w:tabs>
              <w:spacing w:before="60" w:after="60"/>
              <w:jc w:val="center"/>
              <w:rPr>
                <w:rFonts w:ascii="Times New Roman Italic" w:hAnsi="Times New Roman Italic"/>
                <w:i/>
                <w:lang w:val="en-US"/>
              </w:rPr>
            </w:pPr>
            <w:r w:rsidRPr="00577DA8">
              <w:rPr>
                <w:rFonts w:ascii="Times New Roman Italic" w:hAnsi="Times New Roman Italic"/>
                <w:i/>
                <w:lang w:val="en-US"/>
              </w:rPr>
              <w:t>Staff</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rFonts w:ascii="Times New Roman Italic" w:hAnsi="Times New Roman Italic"/>
                <w:i/>
                <w:lang w:val="en-US"/>
              </w:rPr>
            </w:pPr>
            <w:r w:rsidRPr="00577DA8">
              <w:rPr>
                <w:rFonts w:ascii="Times New Roman Italic" w:hAnsi="Times New Roman Italic"/>
                <w:i/>
                <w:lang w:val="en-US"/>
              </w:rPr>
              <w:t>Numbers</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rFonts w:ascii="Times New Roman Italic" w:hAnsi="Times New Roman Italic"/>
                <w:i/>
                <w:lang w:val="en-US"/>
              </w:rPr>
            </w:pPr>
            <w:r w:rsidRPr="00577DA8">
              <w:rPr>
                <w:rFonts w:ascii="Times New Roman Italic" w:hAnsi="Times New Roman Italic"/>
                <w:i/>
                <w:lang w:val="en-US"/>
              </w:rPr>
              <w:t>Ratios</w:t>
            </w:r>
            <w:r>
              <w:rPr>
                <w:rFonts w:ascii="Times New Roman Italic" w:hAnsi="Times New Roman Italic"/>
                <w:i/>
                <w:lang w:val="en-US"/>
              </w:rPr>
              <w:br/>
            </w:r>
            <w:r w:rsidRPr="00577DA8">
              <w:rPr>
                <w:rFonts w:ascii="Times New Roman Italic" w:hAnsi="Times New Roman Italic"/>
                <w:i/>
                <w:lang w:val="en-US"/>
              </w:rPr>
              <w:t>(</w:t>
            </w:r>
            <w:r>
              <w:rPr>
                <w:rFonts w:ascii="Times New Roman Italic" w:hAnsi="Times New Roman Italic"/>
                <w:i/>
                <w:lang w:val="en-US"/>
              </w:rPr>
              <w:t>pop.under</w:t>
            </w:r>
            <w:r w:rsidRPr="00577DA8">
              <w:rPr>
                <w:rFonts w:ascii="Times New Roman Italic" w:hAnsi="Times New Roman Italic"/>
                <w:i/>
                <w:lang w:val="en-US"/>
              </w:rPr>
              <w:t xml:space="preserve"> 18)</w:t>
            </w: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rFonts w:ascii="Times New Roman Italic" w:hAnsi="Times New Roman Italic"/>
                <w:i/>
                <w:lang w:val="en-US"/>
              </w:rPr>
            </w:pPr>
            <w:r w:rsidRPr="00577DA8">
              <w:rPr>
                <w:rFonts w:ascii="Times New Roman Italic" w:hAnsi="Times New Roman Italic"/>
                <w:i/>
                <w:lang w:val="en-US"/>
              </w:rPr>
              <w:t>Ratios</w:t>
            </w:r>
            <w:r>
              <w:rPr>
                <w:rFonts w:ascii="Times New Roman Italic" w:hAnsi="Times New Roman Italic"/>
                <w:i/>
                <w:lang w:val="en-US"/>
              </w:rPr>
              <w:br/>
            </w:r>
            <w:r w:rsidRPr="00577DA8">
              <w:rPr>
                <w:rFonts w:ascii="Times New Roman Italic" w:hAnsi="Times New Roman Italic"/>
                <w:i/>
                <w:lang w:val="en-US"/>
              </w:rPr>
              <w:t>(total population)</w:t>
            </w:r>
          </w:p>
        </w:tc>
      </w:tr>
      <w:tr w:rsidR="00005274" w:rsidRPr="0061269D" w:rsidTr="0061269D">
        <w:trPr>
          <w:cantSplit/>
          <w:trHeight w:val="416"/>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rPr>
                <w:lang w:val="en-US"/>
              </w:rPr>
            </w:pPr>
            <w:r w:rsidRPr="00577DA8">
              <w:rPr>
                <w:lang w:val="en-US"/>
              </w:rPr>
              <w:t>Specialized physicians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lang w:val="en-US"/>
              </w:rPr>
            </w:pPr>
            <w:r w:rsidRPr="00577DA8">
              <w:rPr>
                <w:lang w:val="en-US"/>
              </w:rPr>
              <w:t>11</w:t>
            </w:r>
            <w:r>
              <w:rPr>
                <w:lang w:val="en-US"/>
              </w:rPr>
              <w:t>,</w:t>
            </w:r>
            <w:r w:rsidRPr="00577DA8">
              <w:rPr>
                <w:lang w:val="en-US"/>
              </w:rPr>
              <w:t>534</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sidRPr="00577DA8">
              <w:rPr>
                <w:lang w:val="en-US"/>
              </w:rPr>
              <w:t>1/</w:t>
            </w:r>
            <w:r>
              <w:rPr>
                <w:lang w:val="en-US"/>
              </w:rPr>
              <w:t>1,011</w:t>
            </w: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Pr>
                <w:lang w:val="en-US"/>
              </w:rPr>
              <w:t>1/2,240</w:t>
            </w:r>
          </w:p>
        </w:tc>
      </w:tr>
      <w:tr w:rsidR="00005274" w:rsidRPr="00577DA8" w:rsidTr="0061269D">
        <w:trPr>
          <w:cantSplit/>
          <w:trHeight w:val="357"/>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rPr>
                <w:lang w:val="en-US"/>
              </w:rPr>
            </w:pPr>
            <w:r w:rsidRPr="00577DA8">
              <w:rPr>
                <w:lang w:val="en-US"/>
              </w:rPr>
              <w:t xml:space="preserve">General </w:t>
            </w:r>
            <w:r>
              <w:rPr>
                <w:lang w:val="en-US"/>
              </w:rPr>
              <w:t>practitioners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lang w:val="en-US"/>
              </w:rPr>
            </w:pPr>
            <w:r w:rsidRPr="00577DA8">
              <w:rPr>
                <w:lang w:val="en-US"/>
              </w:rPr>
              <w:t>19</w:t>
            </w:r>
            <w:r>
              <w:rPr>
                <w:lang w:val="en-US"/>
              </w:rPr>
              <w:t>,</w:t>
            </w:r>
            <w:r w:rsidRPr="00577DA8">
              <w:rPr>
                <w:lang w:val="en-US"/>
              </w:rPr>
              <w:t>260</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Pr>
                <w:lang w:val="en-US"/>
              </w:rPr>
              <w:t>1/606</w:t>
            </w: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sidRPr="00577DA8">
              <w:rPr>
                <w:lang w:val="en-US"/>
              </w:rPr>
              <w:t>1/</w:t>
            </w:r>
            <w:r>
              <w:rPr>
                <w:lang w:val="en-US"/>
              </w:rPr>
              <w:t>1,708</w:t>
            </w:r>
          </w:p>
        </w:tc>
      </w:tr>
      <w:tr w:rsidR="00005274" w:rsidRPr="00577DA8" w:rsidTr="0061269D">
        <w:trPr>
          <w:cantSplit/>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pPr>
            <w:r w:rsidRPr="00577DA8">
              <w:rPr>
                <w:lang w:val="en-US"/>
              </w:rPr>
              <w:t>Pediatricians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lang w:val="en-US"/>
              </w:rPr>
            </w:pPr>
            <w:r w:rsidRPr="00577DA8">
              <w:rPr>
                <w:lang w:val="en-US"/>
              </w:rPr>
              <w:t>1</w:t>
            </w:r>
            <w:r>
              <w:rPr>
                <w:lang w:val="en-US"/>
              </w:rPr>
              <w:t>,</w:t>
            </w:r>
            <w:r w:rsidRPr="00577DA8">
              <w:rPr>
                <w:lang w:val="en-US"/>
              </w:rPr>
              <w:t>000</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sidRPr="00577DA8">
              <w:rPr>
                <w:lang w:val="en-US"/>
              </w:rPr>
              <w:t>1/</w:t>
            </w:r>
            <w:r>
              <w:rPr>
                <w:lang w:val="en-US"/>
              </w:rPr>
              <w:t>11,664</w:t>
            </w: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sidRPr="00577DA8">
              <w:rPr>
                <w:lang w:val="en-US"/>
              </w:rPr>
              <w:t>0</w:t>
            </w:r>
            <w:r>
              <w:rPr>
                <w:lang w:val="en-US"/>
              </w:rPr>
              <w:t>1/32,728</w:t>
            </w:r>
          </w:p>
        </w:tc>
      </w:tr>
      <w:tr w:rsidR="00005274" w:rsidRPr="00577DA8" w:rsidTr="0061269D">
        <w:trPr>
          <w:cantSplit/>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pPr>
            <w:r w:rsidRPr="00577DA8">
              <w:rPr>
                <w:lang w:val="en-US"/>
              </w:rPr>
              <w:t>Pharmacists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lang w:val="en-US"/>
              </w:rPr>
            </w:pPr>
            <w:r w:rsidRPr="00577DA8">
              <w:rPr>
                <w:lang w:val="en-US"/>
              </w:rPr>
              <w:t>6</w:t>
            </w:r>
            <w:r>
              <w:rPr>
                <w:lang w:val="en-US"/>
              </w:rPr>
              <w:t>,</w:t>
            </w:r>
            <w:r w:rsidRPr="00577DA8">
              <w:rPr>
                <w:lang w:val="en-US"/>
              </w:rPr>
              <w:t>104</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pP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Pr>
                <w:lang w:val="en-US"/>
              </w:rPr>
              <w:t>1/5,389</w:t>
            </w:r>
          </w:p>
        </w:tc>
      </w:tr>
      <w:tr w:rsidR="00005274" w:rsidRPr="00577DA8" w:rsidTr="0061269D">
        <w:trPr>
          <w:cantSplit/>
          <w:trHeight w:val="346"/>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rPr>
                <w:lang w:val="en-US"/>
              </w:rPr>
            </w:pPr>
            <w:r>
              <w:rPr>
                <w:lang w:val="en-US"/>
              </w:rPr>
              <w:t>G</w:t>
            </w:r>
            <w:r w:rsidRPr="00577DA8">
              <w:rPr>
                <w:lang w:val="en-US"/>
              </w:rPr>
              <w:t xml:space="preserve">eneral and </w:t>
            </w:r>
            <w:r>
              <w:rPr>
                <w:lang w:val="en-US"/>
              </w:rPr>
              <w:t>s</w:t>
            </w:r>
            <w:r w:rsidRPr="00577DA8">
              <w:rPr>
                <w:lang w:val="en-US"/>
              </w:rPr>
              <w:t>pecialized physicians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lang w:val="en-US"/>
              </w:rPr>
            </w:pPr>
            <w:r w:rsidRPr="00577DA8">
              <w:rPr>
                <w:lang w:val="en-US"/>
              </w:rPr>
              <w:t>30</w:t>
            </w:r>
            <w:r>
              <w:rPr>
                <w:lang w:val="en-US"/>
              </w:rPr>
              <w:t>,</w:t>
            </w:r>
            <w:r w:rsidRPr="00577DA8">
              <w:rPr>
                <w:lang w:val="en-US"/>
              </w:rPr>
              <w:t>794</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pP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sidRPr="00577DA8">
              <w:rPr>
                <w:lang w:val="en-US"/>
              </w:rPr>
              <w:t>1/969</w:t>
            </w:r>
          </w:p>
        </w:tc>
      </w:tr>
      <w:tr w:rsidR="00005274" w:rsidRPr="00577DA8" w:rsidTr="0061269D">
        <w:trPr>
          <w:cantSplit/>
          <w:trHeight w:val="324"/>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rPr>
                <w:lang w:val="en-US"/>
              </w:rPr>
            </w:pPr>
            <w:r w:rsidRPr="00577DA8">
              <w:rPr>
                <w:lang w:val="en-US"/>
              </w:rPr>
              <w:t>Dental surgeons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s>
              <w:spacing w:before="60" w:after="60"/>
              <w:jc w:val="center"/>
              <w:rPr>
                <w:lang w:val="en-US"/>
              </w:rPr>
            </w:pPr>
            <w:r w:rsidRPr="00577DA8">
              <w:rPr>
                <w:lang w:val="en-US"/>
              </w:rPr>
              <w:t>9</w:t>
            </w:r>
            <w:r>
              <w:rPr>
                <w:lang w:val="en-US"/>
              </w:rPr>
              <w:t>,</w:t>
            </w:r>
            <w:r w:rsidRPr="00577DA8">
              <w:rPr>
                <w:lang w:val="en-US"/>
              </w:rPr>
              <w:t>022</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pP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61269D">
            <w:pPr>
              <w:tabs>
                <w:tab w:val="left" w:pos="567"/>
                <w:tab w:val="left" w:pos="709"/>
                <w:tab w:val="left" w:pos="1418"/>
              </w:tabs>
              <w:spacing w:before="60" w:after="60"/>
              <w:jc w:val="center"/>
              <w:rPr>
                <w:lang w:val="en-US"/>
              </w:rPr>
            </w:pPr>
            <w:r>
              <w:rPr>
                <w:lang w:val="en-US"/>
              </w:rPr>
              <w:t>1/3,646</w:t>
            </w:r>
          </w:p>
        </w:tc>
      </w:tr>
      <w:tr w:rsidR="00005274" w:rsidRPr="006E4CA9" w:rsidTr="00EB4D0E">
        <w:trPr>
          <w:cantSplit/>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243C5A">
            <w:pPr>
              <w:tabs>
                <w:tab w:val="left" w:pos="567"/>
                <w:tab w:val="left" w:pos="709"/>
                <w:tab w:val="left" w:pos="1418"/>
                <w:tab w:val="left" w:pos="2127"/>
                <w:tab w:val="left" w:pos="2836"/>
                <w:tab w:val="left" w:pos="3545"/>
              </w:tabs>
              <w:spacing w:before="60" w:after="60"/>
              <w:ind w:left="57"/>
              <w:jc w:val="both"/>
              <w:rPr>
                <w:lang w:val="en-US"/>
              </w:rPr>
            </w:pPr>
            <w:r w:rsidRPr="00577DA8">
              <w:rPr>
                <w:lang w:val="en-US"/>
              </w:rPr>
              <w:t xml:space="preserve">Paramedics </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61269D">
            <w:pPr>
              <w:tabs>
                <w:tab w:val="left" w:pos="567"/>
                <w:tab w:val="left" w:pos="709"/>
              </w:tabs>
              <w:spacing w:before="60" w:after="60"/>
              <w:jc w:val="center"/>
              <w:rPr>
                <w:lang w:val="en-US"/>
              </w:rPr>
            </w:pPr>
            <w:r w:rsidRPr="00577DA8">
              <w:rPr>
                <w:lang w:val="en-US"/>
              </w:rPr>
              <w:t>89</w:t>
            </w:r>
            <w:r>
              <w:rPr>
                <w:lang w:val="en-US"/>
              </w:rPr>
              <w:t>,</w:t>
            </w:r>
            <w:r w:rsidRPr="00577DA8">
              <w:rPr>
                <w:lang w:val="en-US"/>
              </w:rPr>
              <w:t>705</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6E4CA9" w:rsidRDefault="00005274" w:rsidP="0061269D">
            <w:pPr>
              <w:tabs>
                <w:tab w:val="left" w:pos="567"/>
                <w:tab w:val="left" w:pos="709"/>
                <w:tab w:val="left" w:pos="1418"/>
              </w:tabs>
              <w:spacing w:before="60" w:after="60"/>
              <w:jc w:val="center"/>
              <w:rPr>
                <w:lang w:val="en-GB"/>
              </w:rPr>
            </w:pPr>
            <w:r w:rsidRPr="00577DA8">
              <w:rPr>
                <w:lang w:val="en-US"/>
              </w:rPr>
              <w:t>1/130</w:t>
            </w: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61269D">
            <w:pPr>
              <w:tabs>
                <w:tab w:val="left" w:pos="567"/>
                <w:tab w:val="left" w:pos="709"/>
                <w:tab w:val="left" w:pos="1418"/>
              </w:tabs>
              <w:spacing w:before="60" w:after="60"/>
              <w:jc w:val="center"/>
              <w:rPr>
                <w:vertAlign w:val="superscript"/>
                <w:lang w:val="en-US"/>
              </w:rPr>
            </w:pPr>
            <w:r w:rsidRPr="00577DA8">
              <w:rPr>
                <w:lang w:val="en-US"/>
              </w:rPr>
              <w:t>1/372</w:t>
            </w:r>
          </w:p>
        </w:tc>
      </w:tr>
      <w:tr w:rsidR="00005274" w:rsidRPr="006E4CA9" w:rsidTr="00EB4D0E">
        <w:trPr>
          <w:cantSplit/>
        </w:trPr>
        <w:tc>
          <w:tcPr>
            <w:tcW w:w="2278"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567"/>
                <w:tab w:val="left" w:pos="709"/>
                <w:tab w:val="left" w:pos="1418"/>
                <w:tab w:val="left" w:pos="2127"/>
                <w:tab w:val="left" w:pos="2836"/>
                <w:tab w:val="left" w:pos="3545"/>
              </w:tabs>
              <w:spacing w:before="60" w:after="60"/>
              <w:ind w:left="284"/>
              <w:jc w:val="both"/>
              <w:rPr>
                <w:lang w:val="en-US"/>
              </w:rPr>
            </w:pPr>
            <w:r>
              <w:rPr>
                <w:lang w:val="en-US"/>
              </w:rPr>
              <w:t>Incl.</w:t>
            </w:r>
            <w:r w:rsidRPr="00577DA8">
              <w:rPr>
                <w:lang w:val="en-US"/>
              </w:rPr>
              <w:t xml:space="preserve"> midwives</w:t>
            </w:r>
          </w:p>
        </w:tc>
        <w:tc>
          <w:tcPr>
            <w:tcW w:w="69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61269D">
            <w:pPr>
              <w:tabs>
                <w:tab w:val="left" w:pos="567"/>
                <w:tab w:val="left" w:pos="709"/>
              </w:tabs>
              <w:spacing w:before="60" w:after="60"/>
              <w:jc w:val="center"/>
              <w:rPr>
                <w:lang w:val="en-US"/>
              </w:rPr>
            </w:pPr>
            <w:r w:rsidRPr="00577DA8">
              <w:rPr>
                <w:lang w:val="en-US"/>
              </w:rPr>
              <w:t>9</w:t>
            </w:r>
            <w:r>
              <w:rPr>
                <w:lang w:val="en-US"/>
              </w:rPr>
              <w:t>,</w:t>
            </w:r>
            <w:r w:rsidRPr="00577DA8">
              <w:rPr>
                <w:lang w:val="en-US"/>
              </w:rPr>
              <w:t>000</w:t>
            </w:r>
          </w:p>
        </w:tc>
        <w:tc>
          <w:tcPr>
            <w:tcW w:w="973"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61269D">
            <w:pPr>
              <w:tabs>
                <w:tab w:val="left" w:pos="567"/>
                <w:tab w:val="left" w:pos="709"/>
                <w:tab w:val="left" w:pos="1418"/>
              </w:tabs>
              <w:spacing w:before="60" w:after="60"/>
              <w:jc w:val="center"/>
              <w:rPr>
                <w:lang w:val="en-US"/>
              </w:rPr>
            </w:pPr>
          </w:p>
        </w:tc>
        <w:tc>
          <w:tcPr>
            <w:tcW w:w="10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61269D">
            <w:pPr>
              <w:tabs>
                <w:tab w:val="left" w:pos="567"/>
                <w:tab w:val="left" w:pos="709"/>
                <w:tab w:val="left" w:pos="1418"/>
              </w:tabs>
              <w:spacing w:before="60" w:after="60"/>
              <w:jc w:val="center"/>
              <w:rPr>
                <w:lang w:val="en-US"/>
              </w:rPr>
            </w:pPr>
            <w:r w:rsidRPr="00577DA8">
              <w:rPr>
                <w:lang w:val="en-US"/>
              </w:rPr>
              <w:t>1/1</w:t>
            </w:r>
            <w:r>
              <w:rPr>
                <w:lang w:val="en-US"/>
              </w:rPr>
              <w:t>,</w:t>
            </w:r>
            <w:r w:rsidRPr="00577DA8">
              <w:rPr>
                <w:lang w:val="en-US"/>
              </w:rPr>
              <w:t>033</w:t>
            </w:r>
            <w:r w:rsidRPr="00EB4D0E">
              <w:rPr>
                <w:b/>
                <w:vertAlign w:val="superscript"/>
                <w:lang w:val="en-US"/>
              </w:rPr>
              <w:t>a</w:t>
            </w:r>
          </w:p>
        </w:tc>
      </w:tr>
    </w:tbl>
    <w:p w:rsidR="00005274" w:rsidRPr="00577DA8" w:rsidRDefault="00005274" w:rsidP="00EB4D0E">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lang w:val="en-US"/>
        </w:rPr>
      </w:pPr>
      <w:r w:rsidRPr="00EB4D0E">
        <w:rPr>
          <w:b/>
          <w:vertAlign w:val="superscript"/>
          <w:lang w:val="en-US"/>
        </w:rPr>
        <w:t>a</w:t>
      </w:r>
      <w:r w:rsidRPr="00577DA8">
        <w:rPr>
          <w:lang w:val="en-US"/>
        </w:rPr>
        <w:t xml:space="preserve"> Ratio of midwives estimated for women of childbearing age. </w:t>
      </w:r>
    </w:p>
    <w:p w:rsidR="00005274" w:rsidRPr="00577DA8"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b/>
          <w:lang w:val="en-US"/>
        </w:rPr>
      </w:pPr>
      <w:r w:rsidRPr="006E4CA9">
        <w:rPr>
          <w:rFonts w:ascii="Times New Roman Bold" w:hAnsi="Times New Roman Bold"/>
          <w:b/>
          <w:lang w:val="en-GB"/>
        </w:rPr>
        <w:t>3.</w:t>
      </w:r>
      <w:r>
        <w:rPr>
          <w:rFonts w:ascii="Times New Roman Bold" w:hAnsi="Times New Roman Bold"/>
          <w:b/>
          <w:lang w:val="en-GB"/>
        </w:rPr>
        <w:tab/>
      </w:r>
      <w:r w:rsidRPr="00577DA8">
        <w:rPr>
          <w:rFonts w:ascii="Times New Roman Bold" w:hAnsi="Times New Roman Bold"/>
          <w:b/>
          <w:lang w:val="en-US"/>
        </w:rPr>
        <w:t>Changes in staff (1998- 2005)</w:t>
      </w:r>
    </w:p>
    <w:tbl>
      <w:tblPr>
        <w:tblW w:w="0" w:type="auto"/>
        <w:jc w:val="center"/>
        <w:tblLayout w:type="fixed"/>
        <w:tblLook w:val="0000"/>
      </w:tblPr>
      <w:tblGrid>
        <w:gridCol w:w="2915"/>
        <w:gridCol w:w="1254"/>
        <w:gridCol w:w="1254"/>
        <w:gridCol w:w="1255"/>
      </w:tblGrid>
      <w:tr w:rsidR="00005274" w:rsidRPr="00EB4D0E" w:rsidTr="00EB4D0E">
        <w:trPr>
          <w:cantSplit/>
          <w:trHeight w:val="300"/>
          <w:tblHeader/>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jc w:val="center"/>
              <w:rPr>
                <w:rFonts w:ascii="Times New Roman Italic" w:hAnsi="Times New Roman Italic"/>
                <w:i/>
                <w:lang w:val="en-US"/>
              </w:rPr>
            </w:pPr>
            <w:r w:rsidRPr="00577DA8">
              <w:rPr>
                <w:rFonts w:ascii="Times New Roman Italic" w:hAnsi="Times New Roman Italic"/>
                <w:i/>
                <w:lang w:val="en-US"/>
              </w:rPr>
              <w:t>Numbers/year</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tabs>
                <w:tab w:val="left" w:pos="567"/>
                <w:tab w:val="left" w:pos="709"/>
              </w:tabs>
              <w:spacing w:before="60" w:after="60"/>
              <w:jc w:val="center"/>
              <w:rPr>
                <w:rFonts w:ascii="Times New Roman Italic" w:hAnsi="Times New Roman Italic"/>
                <w:i/>
                <w:lang w:val="en-GB"/>
              </w:rPr>
            </w:pPr>
            <w:r w:rsidRPr="00EB4D0E">
              <w:rPr>
                <w:rFonts w:ascii="Times New Roman Italic" w:hAnsi="Times New Roman Italic"/>
                <w:i/>
                <w:lang w:val="en-GB"/>
              </w:rPr>
              <w:t>1998</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tabs>
                <w:tab w:val="left" w:pos="567"/>
                <w:tab w:val="left" w:pos="709"/>
              </w:tabs>
              <w:spacing w:before="60" w:after="60"/>
              <w:jc w:val="center"/>
              <w:rPr>
                <w:rFonts w:ascii="Times New Roman Italic" w:hAnsi="Times New Roman Italic"/>
                <w:i/>
                <w:lang w:val="en-GB"/>
              </w:rPr>
            </w:pPr>
            <w:r w:rsidRPr="00EB4D0E">
              <w:rPr>
                <w:rFonts w:ascii="Times New Roman Italic" w:hAnsi="Times New Roman Italic"/>
                <w:i/>
                <w:lang w:val="en-GB"/>
              </w:rPr>
              <w:t>2003</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EB4D0E" w:rsidRDefault="00005274" w:rsidP="00EB4D0E">
            <w:pPr>
              <w:tabs>
                <w:tab w:val="left" w:pos="567"/>
                <w:tab w:val="left" w:pos="709"/>
              </w:tabs>
              <w:spacing w:before="60" w:after="60"/>
              <w:jc w:val="center"/>
              <w:rPr>
                <w:rFonts w:ascii="Times New Roman Italic" w:hAnsi="Times New Roman Italic"/>
                <w:i/>
                <w:lang w:val="en-GB"/>
              </w:rPr>
            </w:pPr>
            <w:r w:rsidRPr="00EB4D0E">
              <w:rPr>
                <w:rFonts w:ascii="Times New Roman Italic" w:hAnsi="Times New Roman Italic"/>
                <w:i/>
                <w:lang w:val="en-GB"/>
              </w:rPr>
              <w:t>2005</w:t>
            </w:r>
          </w:p>
        </w:tc>
      </w:tr>
      <w:tr w:rsidR="00005274" w:rsidRPr="00EB4D0E"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243C5A">
            <w:pPr>
              <w:tabs>
                <w:tab w:val="left" w:pos="567"/>
                <w:tab w:val="left" w:pos="709"/>
                <w:tab w:val="left" w:pos="1418"/>
                <w:tab w:val="left" w:pos="2127"/>
                <w:tab w:val="left" w:pos="2836"/>
              </w:tabs>
              <w:spacing w:before="60" w:after="60"/>
              <w:ind w:left="57"/>
              <w:rPr>
                <w:lang w:val="en-US"/>
              </w:rPr>
            </w:pPr>
            <w:r w:rsidRPr="00577DA8">
              <w:rPr>
                <w:lang w:val="en-US"/>
              </w:rPr>
              <w:t>Practitioners (all types)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261"/>
              <w:jc w:val="right"/>
              <w:rPr>
                <w:lang w:val="en-GB"/>
              </w:rPr>
            </w:pPr>
            <w:r w:rsidRPr="00EB4D0E">
              <w:rPr>
                <w:lang w:val="en-GB"/>
              </w:rPr>
              <w:t>25</w:t>
            </w:r>
            <w:r>
              <w:rPr>
                <w:lang w:val="en-GB"/>
              </w:rPr>
              <w:t>,</w:t>
            </w:r>
            <w:r w:rsidRPr="00EB4D0E">
              <w:rPr>
                <w:lang w:val="en-GB"/>
              </w:rPr>
              <w:t>985</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261"/>
              <w:jc w:val="right"/>
              <w:rPr>
                <w:lang w:val="en-GB"/>
              </w:rPr>
            </w:pPr>
            <w:r w:rsidRPr="00EB4D0E">
              <w:rPr>
                <w:lang w:val="en-GB"/>
              </w:rPr>
              <w:t>28</w:t>
            </w:r>
            <w:r>
              <w:rPr>
                <w:lang w:val="en-GB"/>
              </w:rPr>
              <w:t>,</w:t>
            </w:r>
            <w:r w:rsidRPr="00EB4D0E">
              <w:rPr>
                <w:lang w:val="en-GB"/>
              </w:rPr>
              <w:t>304</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EB4D0E" w:rsidRDefault="00005274" w:rsidP="00EB4D0E">
            <w:pPr>
              <w:spacing w:before="60" w:after="60"/>
              <w:ind w:right="261"/>
              <w:jc w:val="right"/>
              <w:rPr>
                <w:lang w:val="en-GB"/>
              </w:rPr>
            </w:pPr>
            <w:r w:rsidRPr="00EB4D0E">
              <w:rPr>
                <w:lang w:val="en-GB"/>
              </w:rPr>
              <w:t>49</w:t>
            </w:r>
            <w:r>
              <w:rPr>
                <w:lang w:val="en-GB"/>
              </w:rPr>
              <w:t>,</w:t>
            </w:r>
            <w:r w:rsidRPr="00EB4D0E">
              <w:rPr>
                <w:lang w:val="en-GB"/>
              </w:rPr>
              <w:t>078</w:t>
            </w:r>
          </w:p>
        </w:tc>
      </w:tr>
      <w:tr w:rsidR="00005274" w:rsidRPr="00EB4D0E"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243C5A">
            <w:pPr>
              <w:tabs>
                <w:tab w:val="left" w:pos="567"/>
                <w:tab w:val="left" w:pos="709"/>
                <w:tab w:val="left" w:pos="1418"/>
                <w:tab w:val="left" w:pos="2127"/>
                <w:tab w:val="left" w:pos="2836"/>
              </w:tabs>
              <w:spacing w:before="60" w:after="60"/>
              <w:ind w:left="57"/>
              <w:jc w:val="both"/>
              <w:rPr>
                <w:lang w:val="en-US"/>
              </w:rPr>
            </w:pPr>
            <w:r w:rsidRPr="00577DA8">
              <w:rPr>
                <w:lang w:val="en-US"/>
              </w:rPr>
              <w:t>General practitioners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261"/>
              <w:jc w:val="right"/>
              <w:rPr>
                <w:lang w:val="en-GB"/>
              </w:rPr>
            </w:pPr>
            <w:r w:rsidRPr="00EB4D0E">
              <w:rPr>
                <w:lang w:val="en-GB"/>
              </w:rPr>
              <w:t>16</w:t>
            </w:r>
            <w:r>
              <w:rPr>
                <w:lang w:val="en-GB"/>
              </w:rPr>
              <w:t>,</w:t>
            </w:r>
            <w:r w:rsidRPr="00EB4D0E">
              <w:rPr>
                <w:lang w:val="en-GB"/>
              </w:rPr>
              <w:t>783</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261"/>
              <w:jc w:val="right"/>
              <w:rPr>
                <w:lang w:val="en-GB"/>
              </w:rPr>
            </w:pPr>
            <w:r w:rsidRPr="00EB4D0E">
              <w:rPr>
                <w:lang w:val="en-GB"/>
              </w:rPr>
              <w:t>18</w:t>
            </w:r>
            <w:r>
              <w:rPr>
                <w:lang w:val="en-GB"/>
              </w:rPr>
              <w:t>,</w:t>
            </w:r>
            <w:r w:rsidRPr="00EB4D0E">
              <w:rPr>
                <w:lang w:val="en-GB"/>
              </w:rPr>
              <w:t>348</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EB4D0E" w:rsidRDefault="00005274" w:rsidP="00EB4D0E">
            <w:pPr>
              <w:spacing w:before="60" w:after="60"/>
              <w:ind w:right="261"/>
              <w:jc w:val="right"/>
              <w:rPr>
                <w:lang w:val="en-GB"/>
              </w:rPr>
            </w:pPr>
            <w:r w:rsidRPr="00EB4D0E">
              <w:rPr>
                <w:lang w:val="en-GB"/>
              </w:rPr>
              <w:t>18</w:t>
            </w:r>
            <w:r>
              <w:rPr>
                <w:lang w:val="en-GB"/>
              </w:rPr>
              <w:t>,</w:t>
            </w:r>
            <w:r w:rsidRPr="00EB4D0E">
              <w:rPr>
                <w:lang w:val="en-GB"/>
              </w:rPr>
              <w:t>842</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Specialized physicians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9</w:t>
            </w:r>
            <w:r>
              <w:rPr>
                <w:lang w:val="en-GB"/>
              </w:rPr>
              <w:t>,</w:t>
            </w:r>
            <w:r w:rsidRPr="00577DA8">
              <w:t>202</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9</w:t>
            </w:r>
            <w:r>
              <w:rPr>
                <w:lang w:val="en-GB"/>
              </w:rPr>
              <w:t>,</w:t>
            </w:r>
            <w:r w:rsidRPr="00577DA8">
              <w:t>851</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11</w:t>
            </w:r>
            <w:r>
              <w:rPr>
                <w:lang w:val="en-GB"/>
              </w:rPr>
              <w:t>,</w:t>
            </w:r>
            <w:r w:rsidRPr="00577DA8">
              <w:t>370</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Pediatricians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687</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865</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1</w:t>
            </w:r>
            <w:r>
              <w:rPr>
                <w:lang w:val="en-GB"/>
              </w:rPr>
              <w:t>,</w:t>
            </w:r>
            <w:r w:rsidRPr="00577DA8">
              <w:t>000</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Gynecologists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740</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1</w:t>
            </w:r>
            <w:r>
              <w:rPr>
                <w:lang w:val="en-GB"/>
              </w:rPr>
              <w:t>,</w:t>
            </w:r>
            <w:r w:rsidRPr="00577DA8">
              <w:t>009</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1</w:t>
            </w:r>
            <w:r>
              <w:rPr>
                <w:lang w:val="en-GB"/>
              </w:rPr>
              <w:t>,</w:t>
            </w:r>
            <w:r w:rsidRPr="00577DA8">
              <w:t>100</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Dental surgeons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7</w:t>
            </w:r>
            <w:r>
              <w:rPr>
                <w:lang w:val="en-GB"/>
              </w:rPr>
              <w:t>,</w:t>
            </w:r>
            <w:r w:rsidRPr="00577DA8">
              <w:t>934</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8</w:t>
            </w:r>
            <w:r>
              <w:rPr>
                <w:lang w:val="en-GB"/>
              </w:rPr>
              <w:t>,</w:t>
            </w:r>
            <w:r w:rsidRPr="00577DA8">
              <w:t>443</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9</w:t>
            </w:r>
            <w:r>
              <w:rPr>
                <w:lang w:val="en-GB"/>
              </w:rPr>
              <w:t>,</w:t>
            </w:r>
            <w:r w:rsidRPr="00577DA8">
              <w:t>022</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Pharmacist</w:t>
            </w:r>
            <w:r>
              <w:rPr>
                <w:lang w:val="en-US"/>
              </w:rPr>
              <w:t>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4</w:t>
            </w:r>
            <w:r>
              <w:rPr>
                <w:lang w:val="en-GB"/>
              </w:rPr>
              <w:t>,</w:t>
            </w:r>
            <w:r w:rsidRPr="00577DA8">
              <w:t>278</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5</w:t>
            </w:r>
            <w:r>
              <w:rPr>
                <w:lang w:val="en-GB"/>
              </w:rPr>
              <w:t>,</w:t>
            </w:r>
            <w:r w:rsidRPr="00577DA8">
              <w:t>693</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6</w:t>
            </w:r>
            <w:r>
              <w:rPr>
                <w:lang w:val="en-GB"/>
              </w:rPr>
              <w:t>,</w:t>
            </w:r>
            <w:r w:rsidRPr="00577DA8">
              <w:t>104</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Paramedical staff</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86</w:t>
            </w:r>
            <w:r>
              <w:rPr>
                <w:lang w:val="en-GB"/>
              </w:rPr>
              <w:t>,</w:t>
            </w:r>
            <w:r w:rsidRPr="00577DA8">
              <w:t>241</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86</w:t>
            </w:r>
            <w:r>
              <w:rPr>
                <w:lang w:val="en-GB"/>
              </w:rPr>
              <w:t>,</w:t>
            </w:r>
            <w:r w:rsidRPr="00577DA8">
              <w:t>205</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89</w:t>
            </w:r>
            <w:r>
              <w:rPr>
                <w:lang w:val="en-GB"/>
              </w:rPr>
              <w:t>,</w:t>
            </w:r>
            <w:r w:rsidRPr="00577DA8">
              <w:t>705</w:t>
            </w:r>
          </w:p>
        </w:tc>
      </w:tr>
      <w:tr w:rsidR="00005274" w:rsidRPr="00577DA8" w:rsidTr="00EB4D0E">
        <w:trPr>
          <w:cantSplit/>
          <w:trHeight w:val="300"/>
          <w:jc w:val="center"/>
        </w:trPr>
        <w:tc>
          <w:tcPr>
            <w:tcW w:w="291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tabs>
                <w:tab w:val="left" w:pos="567"/>
                <w:tab w:val="left" w:pos="709"/>
                <w:tab w:val="left" w:pos="1418"/>
                <w:tab w:val="left" w:pos="2127"/>
                <w:tab w:val="left" w:pos="2836"/>
              </w:tabs>
              <w:spacing w:before="60" w:after="60"/>
              <w:ind w:left="57"/>
              <w:jc w:val="both"/>
              <w:rPr>
                <w:lang w:val="en-US"/>
              </w:rPr>
            </w:pPr>
            <w:r w:rsidRPr="00577DA8">
              <w:rPr>
                <w:lang w:val="en-US"/>
              </w:rPr>
              <w:t>Midwives</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5</w:t>
            </w:r>
            <w:r>
              <w:rPr>
                <w:lang w:val="en-GB"/>
              </w:rPr>
              <w:t>,</w:t>
            </w:r>
            <w:r w:rsidRPr="00577DA8">
              <w:t>523</w:t>
            </w:r>
          </w:p>
        </w:tc>
        <w:tc>
          <w:tcPr>
            <w:tcW w:w="125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261"/>
              <w:jc w:val="right"/>
            </w:pPr>
            <w:r w:rsidRPr="00577DA8">
              <w:t>6</w:t>
            </w:r>
            <w:r>
              <w:rPr>
                <w:lang w:val="en-GB"/>
              </w:rPr>
              <w:t>,</w:t>
            </w:r>
            <w:r w:rsidRPr="00577DA8">
              <w:t>580</w:t>
            </w:r>
          </w:p>
        </w:tc>
        <w:tc>
          <w:tcPr>
            <w:tcW w:w="12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spacing w:before="60" w:after="60"/>
              <w:ind w:right="261"/>
              <w:jc w:val="right"/>
            </w:pPr>
            <w:r w:rsidRPr="00577DA8">
              <w:t>9</w:t>
            </w:r>
            <w:r>
              <w:rPr>
                <w:lang w:val="en-GB"/>
              </w:rPr>
              <w:t>,</w:t>
            </w:r>
            <w:r w:rsidRPr="00577DA8">
              <w:t>000</w:t>
            </w:r>
          </w:p>
        </w:tc>
      </w:tr>
    </w:tbl>
    <w:p w:rsidR="00005274" w:rsidRPr="007B09C2" w:rsidRDefault="00005274" w:rsidP="00EB4D0E">
      <w:pPr>
        <w:tabs>
          <w:tab w:val="left" w:pos="0"/>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b/>
          <w:lang w:val="en-US"/>
        </w:rPr>
      </w:pPr>
      <w:r w:rsidRPr="007B09C2">
        <w:rPr>
          <w:rFonts w:ascii="Times New Roman Bold" w:hAnsi="Times New Roman Bold"/>
          <w:b/>
          <w:lang w:val="en-US"/>
        </w:rPr>
        <w:t>4.</w:t>
      </w:r>
      <w:r>
        <w:rPr>
          <w:rFonts w:ascii="Times New Roman Bold" w:hAnsi="Times New Roman Bold"/>
          <w:b/>
          <w:lang w:val="en-US"/>
        </w:rPr>
        <w:tab/>
      </w:r>
      <w:r w:rsidRPr="007B09C2">
        <w:rPr>
          <w:rFonts w:ascii="Times New Roman Bold" w:hAnsi="Times New Roman Bold"/>
          <w:b/>
          <w:lang w:val="en-US"/>
        </w:rPr>
        <w:t>Overall health expenditure</w:t>
      </w:r>
    </w:p>
    <w:tbl>
      <w:tblPr>
        <w:tblW w:w="5000" w:type="pct"/>
        <w:tblLook w:val="0000"/>
      </w:tblPr>
      <w:tblGrid>
        <w:gridCol w:w="5391"/>
        <w:gridCol w:w="1324"/>
        <w:gridCol w:w="1324"/>
        <w:gridCol w:w="1324"/>
      </w:tblGrid>
      <w:tr w:rsidR="00005274" w:rsidRPr="00EB4D0E" w:rsidTr="00EB4D0E">
        <w:trPr>
          <w:cantSplit/>
          <w:trHeight w:val="35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312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jc w:val="center"/>
              <w:rPr>
                <w:rFonts w:ascii="Times New Roman Italic" w:hAnsi="Times New Roman Italic"/>
                <w:i/>
                <w:lang w:val="en-US"/>
              </w:rPr>
            </w:pPr>
            <w:r w:rsidRPr="00273128">
              <w:rPr>
                <w:rFonts w:ascii="Times New Roman Italic" w:hAnsi="Times New Roman Italic"/>
                <w:i/>
                <w:lang w:val="en-US"/>
              </w:rPr>
              <w:t>Indicators</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273128" w:rsidRDefault="00005274" w:rsidP="00EB4D0E">
            <w:pPr>
              <w:tabs>
                <w:tab w:val="left" w:pos="454"/>
                <w:tab w:val="left" w:pos="567"/>
                <w:tab w:val="left" w:pos="709"/>
              </w:tabs>
              <w:spacing w:before="60" w:after="60"/>
              <w:jc w:val="center"/>
              <w:rPr>
                <w:rFonts w:ascii="Times New Roman Italic" w:hAnsi="Times New Roman Italic"/>
                <w:i/>
                <w:lang w:val="en-US"/>
              </w:rPr>
            </w:pPr>
            <w:r w:rsidRPr="00273128">
              <w:rPr>
                <w:rFonts w:ascii="Times New Roman Italic" w:hAnsi="Times New Roman Italic"/>
                <w:i/>
                <w:lang w:val="en-US"/>
              </w:rPr>
              <w:t>1979</w:t>
            </w:r>
            <w:r w:rsidRPr="00EB4D0E">
              <w:rPr>
                <w:rFonts w:ascii="Times New Roman Italic" w:hAnsi="Times New Roman Italic"/>
                <w:b/>
                <w:vertAlign w:val="superscript"/>
                <w:lang w:val="en-US"/>
              </w:rPr>
              <w:t>a</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EB4D0E" w:rsidRDefault="00005274" w:rsidP="00EB4D0E">
            <w:pPr>
              <w:tabs>
                <w:tab w:val="left" w:pos="454"/>
                <w:tab w:val="left" w:pos="567"/>
                <w:tab w:val="left" w:pos="709"/>
              </w:tabs>
              <w:spacing w:before="60" w:after="60"/>
              <w:jc w:val="center"/>
              <w:rPr>
                <w:rFonts w:ascii="Times New Roman Italic" w:hAnsi="Times New Roman Italic"/>
                <w:i/>
                <w:lang w:val="en-GB"/>
              </w:rPr>
            </w:pPr>
            <w:r w:rsidRPr="00EB4D0E">
              <w:rPr>
                <w:rFonts w:ascii="Times New Roman Italic" w:hAnsi="Times New Roman Italic"/>
                <w:i/>
                <w:lang w:val="en-GB"/>
              </w:rPr>
              <w:t>1999</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EB4D0E" w:rsidRDefault="00005274" w:rsidP="00EB4D0E">
            <w:pPr>
              <w:tabs>
                <w:tab w:val="left" w:pos="454"/>
                <w:tab w:val="left" w:pos="567"/>
                <w:tab w:val="left" w:pos="709"/>
              </w:tabs>
              <w:spacing w:before="60" w:after="60"/>
              <w:jc w:val="center"/>
              <w:rPr>
                <w:rFonts w:ascii="Times New Roman Italic" w:hAnsi="Times New Roman Italic"/>
                <w:i/>
                <w:lang w:val="en-GB"/>
              </w:rPr>
            </w:pPr>
            <w:r w:rsidRPr="00EB4D0E">
              <w:rPr>
                <w:rFonts w:ascii="Times New Roman Italic" w:hAnsi="Times New Roman Italic"/>
                <w:i/>
                <w:lang w:val="en-GB"/>
              </w:rPr>
              <w:t>2005</w:t>
            </w:r>
          </w:p>
        </w:tc>
      </w:tr>
      <w:tr w:rsidR="00005274" w:rsidRPr="00EB4D0E" w:rsidTr="00EB4D0E">
        <w:trPr>
          <w:cantSplit/>
          <w:trHeight w:val="30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ind w:left="57"/>
              <w:rPr>
                <w:lang w:val="en-US"/>
              </w:rPr>
            </w:pPr>
            <w:r w:rsidRPr="00577DA8">
              <w:rPr>
                <w:lang w:val="en-US"/>
              </w:rPr>
              <w:t>Per capita GDP (US</w:t>
            </w:r>
            <w:r>
              <w:rPr>
                <w:lang w:val="en-US"/>
              </w:rPr>
              <w:t>$</w:t>
            </w:r>
            <w:r w:rsidRPr="00577DA8">
              <w:rPr>
                <w:lang w:val="en-US"/>
              </w:rPr>
              <w:t>)</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rPr>
                <w:lang w:val="en-US"/>
              </w:rPr>
            </w:pPr>
            <w:r w:rsidRPr="00577DA8">
              <w:rPr>
                <w:lang w:val="en-US"/>
              </w:rPr>
              <w:t>1</w:t>
            </w:r>
            <w:r>
              <w:rPr>
                <w:lang w:val="en-US"/>
              </w:rPr>
              <w:t>,</w:t>
            </w:r>
            <w:r w:rsidRPr="00577DA8">
              <w:rPr>
                <w:lang w:val="en-US"/>
              </w:rPr>
              <w:t>774</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159"/>
              <w:jc w:val="right"/>
              <w:rPr>
                <w:lang w:val="en-GB"/>
              </w:rPr>
            </w:pPr>
            <w:r w:rsidRPr="00EB4D0E">
              <w:rPr>
                <w:lang w:val="en-GB"/>
              </w:rPr>
              <w:t>1</w:t>
            </w:r>
            <w:r>
              <w:rPr>
                <w:lang w:val="en-GB"/>
              </w:rPr>
              <w:t>,</w:t>
            </w:r>
            <w:r w:rsidRPr="00EB4D0E">
              <w:rPr>
                <w:lang w:val="en-GB"/>
              </w:rPr>
              <w:t>623.3</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159"/>
              <w:jc w:val="right"/>
              <w:rPr>
                <w:lang w:val="en-GB"/>
              </w:rPr>
            </w:pPr>
            <w:r w:rsidRPr="00EB4D0E">
              <w:rPr>
                <w:lang w:val="en-GB"/>
              </w:rPr>
              <w:t>3</w:t>
            </w:r>
            <w:r>
              <w:rPr>
                <w:lang w:val="en-GB"/>
              </w:rPr>
              <w:t>,</w:t>
            </w:r>
            <w:r w:rsidRPr="00EB4D0E">
              <w:rPr>
                <w:lang w:val="en-GB"/>
              </w:rPr>
              <w:t>219</w:t>
            </w:r>
          </w:p>
        </w:tc>
      </w:tr>
      <w:tr w:rsidR="00005274" w:rsidRPr="00EB4D0E" w:rsidTr="00EB4D0E">
        <w:trPr>
          <w:cantSplit/>
          <w:trHeight w:val="35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ind w:left="57"/>
              <w:rPr>
                <w:lang w:val="en-US"/>
              </w:rPr>
            </w:pPr>
            <w:r w:rsidRPr="00577DA8">
              <w:rPr>
                <w:lang w:val="en-US"/>
              </w:rPr>
              <w:t>Health expen</w:t>
            </w:r>
            <w:r>
              <w:rPr>
                <w:lang w:val="en-US"/>
              </w:rPr>
              <w:t>diture</w:t>
            </w:r>
            <w:r w:rsidRPr="00577DA8">
              <w:rPr>
                <w:lang w:val="en-US"/>
              </w:rPr>
              <w:t xml:space="preserve"> as </w:t>
            </w:r>
            <w:r>
              <w:rPr>
                <w:lang w:val="en-US"/>
              </w:rPr>
              <w:t>%</w:t>
            </w:r>
            <w:r w:rsidRPr="00577DA8">
              <w:rPr>
                <w:lang w:val="en-US"/>
              </w:rPr>
              <w:t xml:space="preserve"> of GDP</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rPr>
                <w:lang w:val="en-US"/>
              </w:rPr>
            </w:pPr>
            <w:r w:rsidRPr="00577DA8">
              <w:rPr>
                <w:lang w:val="en-US"/>
              </w:rPr>
              <w:t>3.6</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159"/>
              <w:jc w:val="right"/>
              <w:rPr>
                <w:lang w:val="en-GB"/>
              </w:rPr>
            </w:pPr>
            <w:r w:rsidRPr="00EB4D0E">
              <w:rPr>
                <w:lang w:val="en-GB"/>
              </w:rPr>
              <w:t>3.7</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EB4D0E" w:rsidRDefault="00005274" w:rsidP="00EB4D0E">
            <w:pPr>
              <w:spacing w:before="60" w:after="60"/>
              <w:ind w:right="159"/>
              <w:jc w:val="right"/>
              <w:rPr>
                <w:lang w:val="en-GB"/>
              </w:rPr>
            </w:pPr>
            <w:r w:rsidRPr="00EB4D0E">
              <w:rPr>
                <w:lang w:val="en-GB"/>
              </w:rPr>
              <w:t>4.37</w:t>
            </w:r>
          </w:p>
        </w:tc>
      </w:tr>
      <w:tr w:rsidR="00005274" w:rsidRPr="00577DA8" w:rsidTr="00EB4D0E">
        <w:trPr>
          <w:cantSplit/>
          <w:trHeight w:val="58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ind w:left="57"/>
              <w:rPr>
                <w:lang w:val="en-US"/>
              </w:rPr>
            </w:pPr>
            <w:r w:rsidRPr="00577DA8">
              <w:rPr>
                <w:lang w:val="en-US"/>
              </w:rPr>
              <w:t>P</w:t>
            </w:r>
            <w:r>
              <w:rPr>
                <w:lang w:val="en-US"/>
              </w:rPr>
              <w:t>ublic health expenditure as per</w:t>
            </w:r>
            <w:r w:rsidRPr="00577DA8">
              <w:rPr>
                <w:lang w:val="en-US"/>
              </w:rPr>
              <w:t>cent</w:t>
            </w:r>
            <w:r>
              <w:rPr>
                <w:lang w:val="en-US"/>
              </w:rPr>
              <w:t>age</w:t>
            </w:r>
            <w:r w:rsidRPr="00577DA8">
              <w:rPr>
                <w:lang w:val="en-US"/>
              </w:rPr>
              <w:t xml:space="preserve"> of health expenditure</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rPr>
                <w:lang w:val="en-US"/>
              </w:rPr>
            </w:pPr>
            <w:r w:rsidRPr="00577DA8">
              <w:rPr>
                <w:lang w:val="en-US"/>
              </w:rPr>
              <w:t>71.3</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71.9</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74.3</w:t>
            </w:r>
          </w:p>
        </w:tc>
      </w:tr>
      <w:tr w:rsidR="00005274" w:rsidRPr="00577DA8" w:rsidTr="00EB4D0E">
        <w:trPr>
          <w:cantSplit/>
          <w:trHeight w:val="58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ind w:left="57"/>
              <w:rPr>
                <w:lang w:val="en-US"/>
              </w:rPr>
            </w:pPr>
            <w:r w:rsidRPr="00577DA8">
              <w:rPr>
                <w:lang w:val="en-US"/>
              </w:rPr>
              <w:t xml:space="preserve">Social security expenditure </w:t>
            </w:r>
            <w:r>
              <w:rPr>
                <w:lang w:val="en-US"/>
              </w:rPr>
              <w:t>on health as per</w:t>
            </w:r>
            <w:r w:rsidRPr="00577DA8">
              <w:rPr>
                <w:lang w:val="en-US"/>
              </w:rPr>
              <w:t>cent</w:t>
            </w:r>
            <w:r>
              <w:rPr>
                <w:lang w:val="en-US"/>
              </w:rPr>
              <w:t>age</w:t>
            </w:r>
            <w:r w:rsidRPr="00577DA8">
              <w:rPr>
                <w:lang w:val="en-US"/>
              </w:rPr>
              <w:t xml:space="preserve"> of public health expenditure</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rPr>
                <w:lang w:val="en-US"/>
              </w:rPr>
            </w:pPr>
            <w:r w:rsidRPr="00577DA8">
              <w:rPr>
                <w:lang w:val="en-US"/>
              </w:rPr>
              <w:t>38.5</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40.8</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45.1</w:t>
            </w:r>
          </w:p>
        </w:tc>
      </w:tr>
      <w:tr w:rsidR="00005274" w:rsidRPr="00577DA8" w:rsidTr="00EB4D0E">
        <w:trPr>
          <w:cantSplit/>
          <w:trHeight w:val="58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ind w:left="57"/>
              <w:rPr>
                <w:lang w:val="en-US"/>
              </w:rPr>
            </w:pPr>
            <w:r w:rsidRPr="00577DA8">
              <w:rPr>
                <w:lang w:val="en-US"/>
              </w:rPr>
              <w:t>General p</w:t>
            </w:r>
            <w:r>
              <w:rPr>
                <w:lang w:val="en-US"/>
              </w:rPr>
              <w:t>ublic health expenditure as per</w:t>
            </w:r>
            <w:r w:rsidRPr="00577DA8">
              <w:rPr>
                <w:lang w:val="en-US"/>
              </w:rPr>
              <w:t>cent</w:t>
            </w:r>
            <w:r>
              <w:rPr>
                <w:lang w:val="en-US"/>
              </w:rPr>
              <w:t>age</w:t>
            </w:r>
            <w:r w:rsidRPr="00577DA8">
              <w:rPr>
                <w:lang w:val="en-US"/>
              </w:rPr>
              <w:t xml:space="preserve"> of total public expenditure</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rPr>
                <w:lang w:val="en-US"/>
              </w:rPr>
            </w:pPr>
            <w:r w:rsidRPr="00577DA8">
              <w:rPr>
                <w:lang w:val="en-US"/>
              </w:rPr>
              <w:t>7.7</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9.0</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9.1</w:t>
            </w:r>
          </w:p>
        </w:tc>
      </w:tr>
      <w:tr w:rsidR="00005274" w:rsidRPr="00577DA8" w:rsidTr="00EB4D0E">
        <w:trPr>
          <w:cantSplit/>
          <w:trHeight w:val="350"/>
        </w:trPr>
        <w:tc>
          <w:tcPr>
            <w:tcW w:w="28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s>
              <w:spacing w:before="60" w:after="60"/>
              <w:ind w:left="57"/>
              <w:rPr>
                <w:lang w:val="en-US"/>
              </w:rPr>
            </w:pPr>
            <w:r w:rsidRPr="00577DA8">
              <w:rPr>
                <w:lang w:val="en-US"/>
              </w:rPr>
              <w:t xml:space="preserve">Per capita health expenditure (US$) </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rPr>
                <w:vertAlign w:val="superscript"/>
                <w:lang w:val="en-US"/>
              </w:rPr>
            </w:pPr>
            <w:r w:rsidRPr="00577DA8">
              <w:rPr>
                <w:lang w:val="en-US"/>
              </w:rPr>
              <w:t>66</w:t>
            </w:r>
            <w:r w:rsidRPr="00EB4D0E">
              <w:rPr>
                <w:b/>
                <w:vertAlign w:val="superscript"/>
                <w:lang w:val="en-US"/>
              </w:rPr>
              <w:t>b</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61</w:t>
            </w:r>
          </w:p>
        </w:tc>
        <w:tc>
          <w:tcPr>
            <w:tcW w:w="707"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005274" w:rsidRPr="00577DA8" w:rsidRDefault="00005274" w:rsidP="00EB4D0E">
            <w:pPr>
              <w:spacing w:before="60" w:after="60"/>
              <w:ind w:right="159"/>
              <w:jc w:val="right"/>
            </w:pPr>
            <w:r w:rsidRPr="00577DA8">
              <w:t>141</w:t>
            </w:r>
          </w:p>
        </w:tc>
      </w:tr>
    </w:tbl>
    <w:p w:rsidR="00005274" w:rsidRPr="00577DA8" w:rsidRDefault="00005274" w:rsidP="00EB4D0E">
      <w:pPr>
        <w:tabs>
          <w:tab w:val="left" w:pos="454"/>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lang w:val="en-US"/>
        </w:rPr>
      </w:pPr>
      <w:r w:rsidRPr="00EB4D0E">
        <w:rPr>
          <w:b/>
          <w:vertAlign w:val="superscript"/>
          <w:lang w:val="en-US"/>
        </w:rPr>
        <w:t>a</w:t>
      </w:r>
      <w:r w:rsidRPr="00577DA8">
        <w:rPr>
          <w:rFonts w:ascii="Times New Roman Bold" w:hAnsi="Times New Roman Bold"/>
          <w:lang w:val="en-US"/>
        </w:rPr>
        <w:t xml:space="preserve"> </w:t>
      </w:r>
      <w:r w:rsidRPr="00577DA8">
        <w:rPr>
          <w:lang w:val="en-US"/>
        </w:rPr>
        <w:t>Earlier data not available.</w:t>
      </w:r>
    </w:p>
    <w:p w:rsidR="00005274" w:rsidRPr="00577DA8" w:rsidRDefault="00005274" w:rsidP="00B07FBB">
      <w:pPr>
        <w:tabs>
          <w:tab w:val="left" w:pos="454"/>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sidRPr="00EB4D0E">
        <w:rPr>
          <w:b/>
          <w:vertAlign w:val="superscript"/>
          <w:lang w:val="en-US"/>
        </w:rPr>
        <w:t>b</w:t>
      </w:r>
      <w:r w:rsidRPr="00577DA8">
        <w:rPr>
          <w:lang w:val="en-US"/>
        </w:rPr>
        <w:t xml:space="preserve"> Dollar exchange rate equals 3.8 in 1979 and 66.5 in 1999.</w:t>
      </w:r>
    </w:p>
    <w:p w:rsidR="00005274" w:rsidRPr="005027F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US"/>
        </w:rPr>
      </w:pPr>
      <w:r w:rsidRPr="005027F7">
        <w:rPr>
          <w:rFonts w:ascii="Times New Roman Bold" w:hAnsi="Times New Roman Bold"/>
          <w:b/>
          <w:lang w:val="en-US"/>
        </w:rPr>
        <w:t>B.</w:t>
      </w:r>
      <w:r>
        <w:rPr>
          <w:rFonts w:ascii="Times New Roman Bold" w:hAnsi="Times New Roman Bold"/>
          <w:b/>
          <w:lang w:val="en-US"/>
        </w:rPr>
        <w:t xml:space="preserve"> </w:t>
      </w:r>
      <w:r w:rsidRPr="005027F7">
        <w:rPr>
          <w:rFonts w:ascii="Times New Roman Bold" w:hAnsi="Times New Roman Bold"/>
          <w:b/>
          <w:lang w:val="en-US"/>
        </w:rPr>
        <w:t xml:space="preserve"> National policy regarding access to health care</w:t>
      </w:r>
    </w:p>
    <w:p w:rsidR="00005274" w:rsidRPr="005027F7" w:rsidRDefault="00005274" w:rsidP="00EB4D0E">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hanging="567"/>
        <w:rPr>
          <w:rFonts w:ascii="Times New Roman Bold" w:hAnsi="Times New Roman Bold"/>
          <w:b/>
          <w:lang w:val="en-US"/>
        </w:rPr>
      </w:pPr>
      <w:r w:rsidRPr="005027F7">
        <w:rPr>
          <w:rFonts w:ascii="Times New Roman Bold" w:hAnsi="Times New Roman Bold"/>
          <w:b/>
          <w:lang w:val="en-US"/>
        </w:rPr>
        <w:t>1.</w:t>
      </w:r>
      <w:r>
        <w:rPr>
          <w:rFonts w:ascii="Times New Roman Bold" w:hAnsi="Times New Roman Bold"/>
          <w:b/>
          <w:lang w:val="en-US"/>
        </w:rPr>
        <w:tab/>
      </w:r>
      <w:r w:rsidRPr="005027F7">
        <w:rPr>
          <w:rFonts w:ascii="Times New Roman Bold" w:hAnsi="Times New Roman Bold"/>
          <w:b/>
          <w:lang w:val="en-US"/>
        </w:rPr>
        <w:t>Access to health care according to data of the Algerian national living standards measurement study (LSMS)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The distribution of non-food expenditure shows that, for all households surveyed, housing comes top of the list (23.6%), followed by transport and communication (16.45%) and health </w:t>
      </w:r>
      <w:r>
        <w:rPr>
          <w:lang w:val="en-US"/>
        </w:rPr>
        <w:t xml:space="preserve">care </w:t>
      </w:r>
      <w:r w:rsidRPr="00577DA8">
        <w:rPr>
          <w:lang w:val="en-US"/>
        </w:rPr>
        <w:t>(15.9%). In terms of quintiles, comparing quintiles 1 and 5, it may be noted that households in the fifth quintile spend nearly half their budget (49.4%) on non-food expenditure compared with 31.57</w:t>
      </w:r>
      <w:r>
        <w:rPr>
          <w:lang w:val="en-US"/>
        </w:rPr>
        <w:t xml:space="preserve"> %</w:t>
      </w:r>
      <w:r w:rsidRPr="00577DA8">
        <w:rPr>
          <w:lang w:val="en-US"/>
        </w:rPr>
        <w:t xml:space="preserve"> for households in the first quintile, which is a difference of nearly 20 </w:t>
      </w:r>
      <w:r>
        <w:rPr>
          <w:lang w:val="en-US"/>
        </w:rPr>
        <w:t xml:space="preserve">percentage </w:t>
      </w:r>
      <w:r w:rsidRPr="00577DA8">
        <w:rPr>
          <w:lang w:val="en-US"/>
        </w:rPr>
        <w:t xml:space="preserve">points. With regard to access to health </w:t>
      </w:r>
      <w:r>
        <w:rPr>
          <w:lang w:val="en-US"/>
        </w:rPr>
        <w:t xml:space="preserve">care </w:t>
      </w:r>
      <w:r w:rsidRPr="00577DA8">
        <w:rPr>
          <w:lang w:val="en-US"/>
        </w:rPr>
        <w:t>services, it may be noted that:</w:t>
      </w:r>
    </w:p>
    <w:p w:rsidR="00005274" w:rsidRPr="00577DA8" w:rsidRDefault="00005274" w:rsidP="00EB4D0E">
      <w:pPr>
        <w:numPr>
          <w:ilvl w:val="4"/>
          <w:numId w:val="62"/>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sidRPr="00577DA8">
        <w:rPr>
          <w:lang w:val="en-US"/>
        </w:rPr>
        <w:t xml:space="preserve">Hospitals, which in the hierarchy of health care represent the top of the pyramid, </w:t>
      </w:r>
      <w:r>
        <w:rPr>
          <w:lang w:val="en-US"/>
        </w:rPr>
        <w:t>are</w:t>
      </w:r>
      <w:r w:rsidRPr="00577DA8">
        <w:rPr>
          <w:lang w:val="en-US"/>
        </w:rPr>
        <w:t xml:space="preserve"> the health facility most used by households (18.15%). Moreover, access is distinctly </w:t>
      </w:r>
      <w:r>
        <w:rPr>
          <w:lang w:val="en-US"/>
        </w:rPr>
        <w:t>easier</w:t>
      </w:r>
      <w:r w:rsidRPr="00577DA8">
        <w:rPr>
          <w:lang w:val="en-US"/>
        </w:rPr>
        <w:t xml:space="preserve"> for the more deprived sectors (24.06</w:t>
      </w:r>
      <w:r>
        <w:rPr>
          <w:lang w:val="en-US"/>
        </w:rPr>
        <w:t xml:space="preserve"> %</w:t>
      </w:r>
      <w:r w:rsidRPr="00577DA8">
        <w:rPr>
          <w:lang w:val="en-US"/>
        </w:rPr>
        <w:t xml:space="preserve"> for the first quintile and 15.17</w:t>
      </w:r>
      <w:r>
        <w:rPr>
          <w:lang w:val="en-US"/>
        </w:rPr>
        <w:t xml:space="preserve"> %</w:t>
      </w:r>
      <w:r w:rsidRPr="00577DA8">
        <w:rPr>
          <w:lang w:val="en-US"/>
        </w:rPr>
        <w:t xml:space="preserve"> for the fifth quintile).</w:t>
      </w:r>
    </w:p>
    <w:p w:rsidR="00005274" w:rsidRPr="00577DA8" w:rsidRDefault="00005274" w:rsidP="00EB4D0E">
      <w:pPr>
        <w:numPr>
          <w:ilvl w:val="4"/>
          <w:numId w:val="62"/>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sidRPr="00577DA8">
        <w:rPr>
          <w:lang w:val="en-US"/>
        </w:rPr>
        <w:t>Dispensaries are used on average by 2.32</w:t>
      </w:r>
      <w:r>
        <w:rPr>
          <w:lang w:val="en-US"/>
        </w:rPr>
        <w:t xml:space="preserve"> %</w:t>
      </w:r>
      <w:r w:rsidRPr="00577DA8">
        <w:rPr>
          <w:lang w:val="en-US"/>
        </w:rPr>
        <w:t xml:space="preserve"> of households; health centres by 3.50</w:t>
      </w:r>
      <w:r w:rsidRPr="004308E0">
        <w:rPr>
          <w:lang w:val="en-US"/>
        </w:rPr>
        <w:t xml:space="preserve"> </w:t>
      </w:r>
      <w:r>
        <w:rPr>
          <w:lang w:val="en-US"/>
        </w:rPr>
        <w:t>%;</w:t>
      </w:r>
      <w:r w:rsidRPr="00577DA8">
        <w:rPr>
          <w:lang w:val="en-US"/>
        </w:rPr>
        <w:t xml:space="preserve"> polyclinics by 7.52</w:t>
      </w:r>
      <w:r w:rsidRPr="004308E0">
        <w:rPr>
          <w:lang w:val="en-US"/>
        </w:rPr>
        <w:t xml:space="preserve"> </w:t>
      </w:r>
      <w:r>
        <w:rPr>
          <w:lang w:val="en-US"/>
        </w:rPr>
        <w:t>%</w:t>
      </w:r>
      <w:r w:rsidRPr="00577DA8">
        <w:rPr>
          <w:lang w:val="en-US"/>
        </w:rPr>
        <w:t xml:space="preserve"> of households; and maternity wards by 4.75</w:t>
      </w:r>
      <w:r w:rsidRPr="004308E0">
        <w:rPr>
          <w:lang w:val="en-US"/>
        </w:rPr>
        <w:t xml:space="preserve"> </w:t>
      </w:r>
      <w:r>
        <w:rPr>
          <w:lang w:val="en-US"/>
        </w:rPr>
        <w:t>%.</w:t>
      </w:r>
      <w:r w:rsidRPr="00577DA8">
        <w:rPr>
          <w:lang w:val="en-US"/>
        </w:rPr>
        <w:t xml:space="preserve"> Private clinics are used by only 0.65</w:t>
      </w:r>
      <w:r w:rsidRPr="004308E0">
        <w:rPr>
          <w:lang w:val="en-US"/>
        </w:rPr>
        <w:t xml:space="preserve"> </w:t>
      </w:r>
      <w:r>
        <w:rPr>
          <w:lang w:val="en-US"/>
        </w:rPr>
        <w:t>%</w:t>
      </w:r>
      <w:r w:rsidRPr="00577DA8">
        <w:rPr>
          <w:lang w:val="en-US"/>
        </w:rPr>
        <w:t xml:space="preserve"> of households (0.40</w:t>
      </w:r>
      <w:r w:rsidRPr="004308E0">
        <w:rPr>
          <w:lang w:val="en-US"/>
        </w:rPr>
        <w:t xml:space="preserve"> </w:t>
      </w:r>
      <w:r>
        <w:rPr>
          <w:lang w:val="en-US"/>
        </w:rPr>
        <w:t>%</w:t>
      </w:r>
      <w:r w:rsidRPr="00577DA8">
        <w:rPr>
          <w:lang w:val="en-US"/>
        </w:rPr>
        <w:t xml:space="preserve"> for the first quintile and 0.81</w:t>
      </w:r>
      <w:r w:rsidRPr="004308E0">
        <w:rPr>
          <w:lang w:val="en-US"/>
        </w:rPr>
        <w:t xml:space="preserve"> </w:t>
      </w:r>
      <w:r>
        <w:rPr>
          <w:lang w:val="en-US"/>
        </w:rPr>
        <w:t>%</w:t>
      </w:r>
      <w:r w:rsidRPr="00577DA8">
        <w:rPr>
          <w:lang w:val="en-US"/>
        </w:rPr>
        <w:t xml:space="preserve"> for the fifth quintile).</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In other words, hospital facilities are definitely more accessible and more used (18.15%) than non-hospital facilities (13.32%). Private facilities are very </w:t>
      </w:r>
      <w:r>
        <w:rPr>
          <w:lang w:val="en-US"/>
        </w:rPr>
        <w:t>un</w:t>
      </w:r>
      <w:r w:rsidRPr="00577DA8">
        <w:rPr>
          <w:lang w:val="en-US"/>
        </w:rPr>
        <w:t>competitive in terms of the availability of services and the offer of care.</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It would appear, therefore, that the hierarchy of health care ranging from dispe</w:t>
      </w:r>
      <w:r>
        <w:rPr>
          <w:lang w:val="en-US"/>
        </w:rPr>
        <w:t>nsaries and/or rural maternity wards</w:t>
      </w:r>
      <w:r w:rsidRPr="00577DA8">
        <w:rPr>
          <w:lang w:val="en-US"/>
        </w:rPr>
        <w:t xml:space="preserve"> up to hospitals does not apply as far as the supply of health care is concerned. In practice, people are free to consult the public facility which seems to them most attractive and most secure. Thus public hospital</w:t>
      </w:r>
      <w:r>
        <w:rPr>
          <w:lang w:val="en-US"/>
        </w:rPr>
        <w:t>s</w:t>
      </w:r>
      <w:r w:rsidRPr="00577DA8">
        <w:rPr>
          <w:lang w:val="en-US"/>
        </w:rPr>
        <w:t>, which generally have the greatest numbers of specialized doctors, are the most visited and therefore do not serve as references for specialized health care.</w:t>
      </w:r>
    </w:p>
    <w:p w:rsidR="00005274" w:rsidRPr="005027F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US"/>
        </w:rPr>
      </w:pPr>
      <w:r>
        <w:rPr>
          <w:rFonts w:ascii="Times New Roman Bold" w:hAnsi="Times New Roman Bold"/>
          <w:b/>
          <w:lang w:val="en-US"/>
        </w:rPr>
        <w:t>A</w:t>
      </w:r>
      <w:r w:rsidRPr="005027F7">
        <w:rPr>
          <w:rFonts w:ascii="Times New Roman Bold" w:hAnsi="Times New Roman Bold"/>
          <w:b/>
          <w:lang w:val="en-US"/>
        </w:rPr>
        <w:t xml:space="preserve"> new health map has been </w:t>
      </w:r>
      <w:r>
        <w:rPr>
          <w:rFonts w:ascii="Times New Roman Bold" w:hAnsi="Times New Roman Bold"/>
          <w:b/>
          <w:lang w:val="en-US"/>
        </w:rPr>
        <w:t>drawn up</w:t>
      </w:r>
      <w:r w:rsidRPr="005027F7">
        <w:rPr>
          <w:rFonts w:ascii="Times New Roman Bold" w:hAnsi="Times New Roman Bold"/>
          <w:b/>
          <w:lang w:val="en-US"/>
        </w:rPr>
        <w:t xml:space="preserve"> </w:t>
      </w:r>
      <w:r>
        <w:rPr>
          <w:rFonts w:ascii="Times New Roman Bold" w:hAnsi="Times New Roman Bold"/>
          <w:b/>
          <w:lang w:val="en-US"/>
        </w:rPr>
        <w:t>l</w:t>
      </w:r>
      <w:r w:rsidRPr="005027F7">
        <w:rPr>
          <w:rFonts w:ascii="Times New Roman Bold" w:hAnsi="Times New Roman Bold"/>
          <w:b/>
          <w:lang w:val="en-US"/>
        </w:rPr>
        <w:t>argely as a result of th</w:t>
      </w:r>
      <w:r>
        <w:rPr>
          <w:rFonts w:ascii="Times New Roman Bold" w:hAnsi="Times New Roman Bold"/>
          <w:b/>
          <w:lang w:val="en-US"/>
        </w:rPr>
        <w:t>ese</w:t>
      </w:r>
      <w:r w:rsidRPr="005027F7">
        <w:rPr>
          <w:rFonts w:ascii="Times New Roman Bold" w:hAnsi="Times New Roman Bold"/>
          <w:b/>
          <w:lang w:val="en-US"/>
        </w:rPr>
        <w:t xml:space="preserve"> discrepanc</w:t>
      </w:r>
      <w:r>
        <w:rPr>
          <w:rFonts w:ascii="Times New Roman Bold" w:hAnsi="Times New Roman Bold"/>
          <w:b/>
          <w:lang w:val="en-US"/>
        </w:rPr>
        <w:t>ies</w:t>
      </w:r>
      <w:r w:rsidRPr="005027F7">
        <w:rPr>
          <w:rFonts w:ascii="Times New Roman Bold" w:hAnsi="Times New Roman Bold"/>
          <w:b/>
          <w:lang w:val="en-US"/>
        </w:rPr>
        <w:t xml:space="preserve"> in the offer of health care (see report).</w:t>
      </w:r>
    </w:p>
    <w:p w:rsidR="00005274" w:rsidRPr="00577DA8" w:rsidRDefault="00005274" w:rsidP="00243C5A">
      <w:pPr>
        <w:numPr>
          <w:ilvl w:val="0"/>
          <w:numId w:val="37"/>
        </w:numPr>
        <w:tabs>
          <w:tab w:val="left" w:pos="567"/>
        </w:tabs>
        <w:spacing w:after="240"/>
        <w:ind w:left="0" w:firstLine="5"/>
        <w:rPr>
          <w:lang w:val="en-US"/>
        </w:rPr>
      </w:pPr>
      <w:r>
        <w:rPr>
          <w:lang w:val="en-US"/>
        </w:rPr>
        <w:t>Regarding t</w:t>
      </w:r>
      <w:r w:rsidRPr="00577DA8">
        <w:rPr>
          <w:lang w:val="en-US"/>
        </w:rPr>
        <w:t>he reasons for the failure to use health facilities:</w:t>
      </w:r>
    </w:p>
    <w:p w:rsidR="00005274" w:rsidRPr="00577DA8" w:rsidRDefault="00005274" w:rsidP="00EB4D0E">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Pr>
          <w:rFonts w:ascii="Times New Roman Italic" w:hAnsi="Times New Roman Italic"/>
          <w:lang w:val="en-US"/>
        </w:rPr>
        <w:tab/>
        <w:t>(a)</w:t>
      </w:r>
      <w:r>
        <w:rPr>
          <w:rFonts w:ascii="Times New Roman Italic" w:hAnsi="Times New Roman Italic"/>
          <w:lang w:val="en-US"/>
        </w:rPr>
        <w:tab/>
      </w:r>
      <w:r w:rsidRPr="008E63B9">
        <w:rPr>
          <w:rFonts w:ascii="Times New Roman Italic" w:hAnsi="Times New Roman Italic"/>
          <w:i/>
          <w:lang w:val="en-US"/>
        </w:rPr>
        <w:t>Distance</w:t>
      </w:r>
      <w:r w:rsidRPr="00577DA8">
        <w:rPr>
          <w:lang w:val="en-US"/>
        </w:rPr>
        <w:t xml:space="preserve"> is mentioned by 22.6</w:t>
      </w:r>
      <w:r>
        <w:rPr>
          <w:lang w:val="en-US"/>
        </w:rPr>
        <w:t xml:space="preserve"> %</w:t>
      </w:r>
      <w:r w:rsidRPr="00577DA8">
        <w:rPr>
          <w:lang w:val="en-US"/>
        </w:rPr>
        <w:t xml:space="preserve"> of households where hospitals are concerned</w:t>
      </w:r>
      <w:r>
        <w:rPr>
          <w:lang w:val="en-US"/>
        </w:rPr>
        <w:t>;</w:t>
      </w:r>
      <w:r w:rsidRPr="00577DA8">
        <w:rPr>
          <w:lang w:val="en-US"/>
        </w:rPr>
        <w:t xml:space="preserve"> </w:t>
      </w:r>
      <w:r>
        <w:rPr>
          <w:lang w:val="en-US"/>
        </w:rPr>
        <w:t xml:space="preserve">according to quintiles: </w:t>
      </w:r>
      <w:r w:rsidRPr="00577DA8">
        <w:rPr>
          <w:lang w:val="en-US"/>
        </w:rPr>
        <w:t>31.9</w:t>
      </w:r>
      <w:r>
        <w:rPr>
          <w:lang w:val="en-US"/>
        </w:rPr>
        <w:t xml:space="preserve"> %</w:t>
      </w:r>
      <w:r w:rsidRPr="00577DA8">
        <w:rPr>
          <w:lang w:val="en-US"/>
        </w:rPr>
        <w:t xml:space="preserve"> for quintile 1 and 19.3</w:t>
      </w:r>
      <w:r>
        <w:rPr>
          <w:lang w:val="en-US"/>
        </w:rPr>
        <w:t xml:space="preserve"> % for quintile 5</w:t>
      </w:r>
      <w:r w:rsidRPr="00577DA8">
        <w:rPr>
          <w:lang w:val="en-US"/>
        </w:rPr>
        <w:t>. In the case of polyclinics, distance is mentioned on average by 17.1</w:t>
      </w:r>
      <w:r>
        <w:rPr>
          <w:lang w:val="en-US"/>
        </w:rPr>
        <w:t xml:space="preserve"> %</w:t>
      </w:r>
      <w:r w:rsidRPr="00577DA8">
        <w:rPr>
          <w:lang w:val="en-US"/>
        </w:rPr>
        <w:t xml:space="preserve"> of households (25.5</w:t>
      </w:r>
      <w:r>
        <w:rPr>
          <w:lang w:val="en-US"/>
        </w:rPr>
        <w:t xml:space="preserve"> %</w:t>
      </w:r>
      <w:r w:rsidRPr="00577DA8">
        <w:rPr>
          <w:lang w:val="en-US"/>
        </w:rPr>
        <w:t xml:space="preserve"> of households in the first quintile and 16.9</w:t>
      </w:r>
      <w:r>
        <w:rPr>
          <w:lang w:val="en-US"/>
        </w:rPr>
        <w:t xml:space="preserve"> %</w:t>
      </w:r>
      <w:r w:rsidRPr="00577DA8">
        <w:rPr>
          <w:lang w:val="en-US"/>
        </w:rPr>
        <w:t xml:space="preserve"> of households in the fifth quintile);</w:t>
      </w:r>
    </w:p>
    <w:p w:rsidR="00005274" w:rsidRPr="00577DA8" w:rsidRDefault="00005274" w:rsidP="00EB4D0E">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rFonts w:ascii="Times New Roman Italic" w:hAnsi="Times New Roman Italic"/>
          <w:lang w:val="en-US"/>
        </w:rPr>
      </w:pPr>
      <w:r>
        <w:rPr>
          <w:rFonts w:ascii="Times New Roman Italic" w:hAnsi="Times New Roman Italic"/>
          <w:lang w:val="en-US"/>
        </w:rPr>
        <w:tab/>
        <w:t>(b)</w:t>
      </w:r>
      <w:r>
        <w:rPr>
          <w:rFonts w:ascii="Times New Roman Italic" w:hAnsi="Times New Roman Italic"/>
          <w:lang w:val="en-US"/>
        </w:rPr>
        <w:tab/>
      </w:r>
      <w:r w:rsidRPr="008E63B9">
        <w:rPr>
          <w:rFonts w:ascii="Times New Roman Italic" w:hAnsi="Times New Roman Italic"/>
          <w:i/>
          <w:lang w:val="en-US"/>
        </w:rPr>
        <w:t>Cost</w:t>
      </w:r>
      <w:r w:rsidRPr="00577DA8">
        <w:rPr>
          <w:lang w:val="en-US"/>
        </w:rPr>
        <w:t>: only 3.7</w:t>
      </w:r>
      <w:r>
        <w:rPr>
          <w:lang w:val="en-US"/>
        </w:rPr>
        <w:t xml:space="preserve"> %</w:t>
      </w:r>
      <w:r w:rsidRPr="00577DA8">
        <w:rPr>
          <w:lang w:val="en-US"/>
        </w:rPr>
        <w:t xml:space="preserve"> of households on average (for all five quintiles) mention cost as the main reason for not using a polyclinic. However, according to quintiles, 8.3</w:t>
      </w:r>
      <w:r>
        <w:rPr>
          <w:lang w:val="en-US"/>
        </w:rPr>
        <w:t xml:space="preserve"> %</w:t>
      </w:r>
      <w:r w:rsidRPr="00577DA8">
        <w:rPr>
          <w:lang w:val="en-US"/>
        </w:rPr>
        <w:t xml:space="preserve"> of households in the first quintile and 1.8</w:t>
      </w:r>
      <w:r>
        <w:rPr>
          <w:lang w:val="en-US"/>
        </w:rPr>
        <w:t xml:space="preserve"> %</w:t>
      </w:r>
      <w:r w:rsidRPr="00577DA8">
        <w:rPr>
          <w:lang w:val="en-US"/>
        </w:rPr>
        <w:t xml:space="preserve"> in the fifth quintile mention this aspect.</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In the case of hospital care, the question of cost is mentioned by 9.9</w:t>
      </w:r>
      <w:r>
        <w:rPr>
          <w:lang w:val="en-US"/>
        </w:rPr>
        <w:t xml:space="preserve"> %</w:t>
      </w:r>
      <w:r w:rsidRPr="00577DA8">
        <w:rPr>
          <w:lang w:val="en-US"/>
        </w:rPr>
        <w:t xml:space="preserve"> of households in the first quintile and 4.1</w:t>
      </w:r>
      <w:r>
        <w:rPr>
          <w:lang w:val="en-US"/>
        </w:rPr>
        <w:t xml:space="preserve"> %</w:t>
      </w:r>
      <w:r w:rsidRPr="00577DA8">
        <w:rPr>
          <w:lang w:val="en-US"/>
        </w:rPr>
        <w:t xml:space="preserve"> for the fifth quintile (an average of 6.4</w:t>
      </w:r>
      <w:r>
        <w:rPr>
          <w:lang w:val="en-US"/>
        </w:rPr>
        <w:t xml:space="preserve"> %</w:t>
      </w:r>
      <w:r w:rsidRPr="00577DA8">
        <w:rPr>
          <w:lang w:val="en-US"/>
        </w:rPr>
        <w:t xml:space="preserve"> for all five quintiles).</w:t>
      </w:r>
      <w:r>
        <w:rPr>
          <w:lang w:val="en-US"/>
        </w:rPr>
        <w:t xml:space="preserve"> </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In the case of private clinics, costs concern on average 11.7</w:t>
      </w:r>
      <w:r>
        <w:rPr>
          <w:lang w:val="en-US"/>
        </w:rPr>
        <w:t xml:space="preserve"> %</w:t>
      </w:r>
      <w:r w:rsidRPr="00577DA8">
        <w:rPr>
          <w:lang w:val="en-US"/>
        </w:rPr>
        <w:t xml:space="preserve"> of households. There are no significant differences from one quintile to the other (7.7</w:t>
      </w:r>
      <w:r>
        <w:rPr>
          <w:lang w:val="en-US"/>
        </w:rPr>
        <w:t xml:space="preserve"> %</w:t>
      </w:r>
      <w:r w:rsidRPr="00577DA8">
        <w:rPr>
          <w:lang w:val="en-US"/>
        </w:rPr>
        <w:t xml:space="preserve"> for the first quintile and 7.1</w:t>
      </w:r>
      <w:r>
        <w:rPr>
          <w:lang w:val="en-US"/>
        </w:rPr>
        <w:t xml:space="preserve"> %</w:t>
      </w:r>
      <w:r w:rsidRPr="00577DA8">
        <w:rPr>
          <w:lang w:val="en-US"/>
        </w:rPr>
        <w:t xml:space="preserve"> for the second quintile).</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The question of costs hardly arises at all in the case of public services. This is because all medical services are free of charge in the public sector. Patients pay only a </w:t>
      </w:r>
      <w:r>
        <w:rPr>
          <w:lang w:val="en-US"/>
        </w:rPr>
        <w:t>token</w:t>
      </w:r>
      <w:r w:rsidRPr="00577DA8">
        <w:rPr>
          <w:lang w:val="en-US"/>
        </w:rPr>
        <w:t xml:space="preserve"> contribution to hospital fees (100 </w:t>
      </w:r>
      <w:r>
        <w:rPr>
          <w:lang w:val="en-US"/>
        </w:rPr>
        <w:t>dinars</w:t>
      </w:r>
      <w:r w:rsidRPr="00577DA8">
        <w:rPr>
          <w:lang w:val="en-US"/>
        </w:rPr>
        <w:t>/day, equivalent to US$ 1.5/day).</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Costs may </w:t>
      </w:r>
      <w:r>
        <w:rPr>
          <w:lang w:val="en-US"/>
        </w:rPr>
        <w:t>be incurred</w:t>
      </w:r>
      <w:r w:rsidRPr="00577DA8">
        <w:rPr>
          <w:lang w:val="en-US"/>
        </w:rPr>
        <w:t>:</w:t>
      </w:r>
    </w:p>
    <w:p w:rsidR="00005274" w:rsidRPr="00577DA8" w:rsidRDefault="00005274" w:rsidP="00243C5A">
      <w:pPr>
        <w:numPr>
          <w:ilvl w:val="1"/>
          <w:numId w:val="40"/>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Pr>
          <w:lang w:val="en-US"/>
        </w:rPr>
        <w:t>Either f</w:t>
      </w:r>
      <w:r w:rsidRPr="00577DA8">
        <w:rPr>
          <w:lang w:val="en-US"/>
        </w:rPr>
        <w:t xml:space="preserve">or the purchase of certain medicines which are not available in the establishments themselves, but which are systematically refunded by the social security or supplied by </w:t>
      </w:r>
      <w:r>
        <w:rPr>
          <w:lang w:val="en-US"/>
        </w:rPr>
        <w:t>approved</w:t>
      </w:r>
      <w:r w:rsidRPr="00577DA8">
        <w:rPr>
          <w:lang w:val="en-US"/>
        </w:rPr>
        <w:t xml:space="preserve"> pharmacists in the case of impecunious persons who do not have social insurance;</w:t>
      </w:r>
    </w:p>
    <w:p w:rsidR="00005274" w:rsidRPr="00577DA8" w:rsidRDefault="00005274" w:rsidP="00243C5A">
      <w:pPr>
        <w:numPr>
          <w:ilvl w:val="1"/>
          <w:numId w:val="40"/>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Or for</w:t>
      </w:r>
      <w:r w:rsidRPr="00577DA8">
        <w:rPr>
          <w:lang w:val="en-US"/>
        </w:rPr>
        <w:t xml:space="preserve"> transport costs owing to the distances that need to be travelled to reach the </w:t>
      </w:r>
      <w:r>
        <w:rPr>
          <w:lang w:val="en-US"/>
        </w:rPr>
        <w:t>health care</w:t>
      </w:r>
      <w:r w:rsidRPr="00577DA8">
        <w:rPr>
          <w:lang w:val="en-US"/>
        </w:rPr>
        <w:t xml:space="preserve"> facilities, especially in the case of hospitals which may be some distance away from small localities.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As far as access to medical staff is concerned, 11.04</w:t>
      </w:r>
      <w:r>
        <w:rPr>
          <w:lang w:val="en-US"/>
        </w:rPr>
        <w:t xml:space="preserve"> %</w:t>
      </w:r>
      <w:r w:rsidRPr="00577DA8">
        <w:rPr>
          <w:lang w:val="en-US"/>
        </w:rPr>
        <w:t xml:space="preserve"> of households consulted general practi</w:t>
      </w:r>
      <w:r>
        <w:rPr>
          <w:lang w:val="en-US"/>
        </w:rPr>
        <w:t>ti</w:t>
      </w:r>
      <w:r w:rsidRPr="00577DA8">
        <w:rPr>
          <w:lang w:val="en-US"/>
        </w:rPr>
        <w:t>oners and 13.06</w:t>
      </w:r>
      <w:r>
        <w:rPr>
          <w:lang w:val="en-US"/>
        </w:rPr>
        <w:t xml:space="preserve"> %</w:t>
      </w:r>
      <w:r w:rsidRPr="00577DA8">
        <w:rPr>
          <w:lang w:val="en-US"/>
        </w:rPr>
        <w:t xml:space="preserve"> specialists.</w:t>
      </w:r>
    </w:p>
    <w:p w:rsidR="00005274" w:rsidRPr="005027F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US"/>
        </w:rPr>
      </w:pPr>
      <w:r w:rsidRPr="00A3640C">
        <w:rPr>
          <w:rFonts w:ascii="Times New Roman Bold" w:hAnsi="Times New Roman Bold"/>
          <w:b/>
          <w:lang w:val="en-US"/>
        </w:rPr>
        <w:t>2.</w:t>
      </w:r>
      <w:r>
        <w:rPr>
          <w:rFonts w:ascii="Times New Roman Bold" w:hAnsi="Times New Roman Bold"/>
          <w:b/>
          <w:lang w:val="en-US"/>
        </w:rPr>
        <w:tab/>
      </w:r>
      <w:r w:rsidRPr="005027F7">
        <w:rPr>
          <w:rFonts w:ascii="Times New Roman Bold" w:hAnsi="Times New Roman Bold"/>
          <w:b/>
          <w:lang w:val="en-US"/>
        </w:rPr>
        <w:t>National health system and reforms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From independence until the end of the 1990s, the national health system was based largely on the public sector and o</w:t>
      </w:r>
      <w:r>
        <w:rPr>
          <w:lang w:val="en-US"/>
        </w:rPr>
        <w:t>n the provision of</w:t>
      </w:r>
      <w:r w:rsidRPr="00577DA8">
        <w:rPr>
          <w:lang w:val="en-US"/>
        </w:rPr>
        <w:t xml:space="preserve"> preventive and curative care</w:t>
      </w:r>
      <w:r w:rsidRPr="00A3640C">
        <w:rPr>
          <w:lang w:val="en-US"/>
        </w:rPr>
        <w:t xml:space="preserve"> </w:t>
      </w:r>
      <w:r w:rsidRPr="00577DA8">
        <w:rPr>
          <w:lang w:val="en-US"/>
        </w:rPr>
        <w:t>free</w:t>
      </w:r>
      <w:r>
        <w:rPr>
          <w:lang w:val="en-US"/>
        </w:rPr>
        <w:t xml:space="preserve"> of charge</w:t>
      </w:r>
      <w:r w:rsidRPr="00577DA8">
        <w:rPr>
          <w:lang w:val="en-US"/>
        </w:rPr>
        <w:t>, which ensured equity in terms of access to care, in accordance with article 67 of the Constitution.</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The structuring of the national health system around the health </w:t>
      </w:r>
      <w:r>
        <w:rPr>
          <w:lang w:val="en-US"/>
        </w:rPr>
        <w:t xml:space="preserve">care </w:t>
      </w:r>
      <w:r w:rsidRPr="00577DA8">
        <w:rPr>
          <w:lang w:val="en-US"/>
        </w:rPr>
        <w:t xml:space="preserve">sector, as the basic component of the public service, was confirmed by the launch in the 1970s of national health </w:t>
      </w:r>
      <w:r>
        <w:rPr>
          <w:lang w:val="en-US"/>
        </w:rPr>
        <w:t xml:space="preserve">care </w:t>
      </w:r>
      <w:r w:rsidRPr="00577DA8">
        <w:rPr>
          <w:lang w:val="en-US"/>
        </w:rPr>
        <w:t xml:space="preserve">programmes, including the National Programme for </w:t>
      </w:r>
      <w:r>
        <w:rPr>
          <w:lang w:val="en-US"/>
        </w:rPr>
        <w:t>Mother</w:t>
      </w:r>
      <w:r w:rsidRPr="00577DA8">
        <w:rPr>
          <w:lang w:val="en-US"/>
        </w:rPr>
        <w:t xml:space="preserve"> and </w:t>
      </w:r>
      <w:r>
        <w:rPr>
          <w:lang w:val="en-US"/>
        </w:rPr>
        <w:t>Infant</w:t>
      </w:r>
      <w:r w:rsidRPr="00577DA8">
        <w:rPr>
          <w:lang w:val="en-US"/>
        </w:rPr>
        <w:t xml:space="preserve"> Protection. This led to the development of </w:t>
      </w:r>
      <w:r>
        <w:rPr>
          <w:lang w:val="en-US"/>
        </w:rPr>
        <w:t>a</w:t>
      </w:r>
      <w:r w:rsidRPr="00577DA8">
        <w:rPr>
          <w:lang w:val="en-US"/>
        </w:rPr>
        <w:t xml:space="preserve"> basic health</w:t>
      </w:r>
      <w:r>
        <w:rPr>
          <w:lang w:val="en-US"/>
        </w:rPr>
        <w:t>-care</w:t>
      </w:r>
      <w:r w:rsidRPr="00577DA8">
        <w:rPr>
          <w:lang w:val="en-US"/>
        </w:rPr>
        <w:t xml:space="preserve"> infrastructure made up of medical units and hospital establishments and a comprehensive range of basic services. Public access to care was significantly improved as a result, especially in rural areas, </w:t>
      </w:r>
      <w:r>
        <w:rPr>
          <w:lang w:val="en-US"/>
        </w:rPr>
        <w:t>and this</w:t>
      </w:r>
      <w:r w:rsidRPr="00577DA8">
        <w:rPr>
          <w:lang w:val="en-US"/>
        </w:rPr>
        <w:t xml:space="preserve"> is reflected in the national indicators showing the progress achieved in the last two decades.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In recent years, the consolidation of gains already achieved in the health sector and the attainment of objectives planned for 2015, in accordance with the Millennium Development </w:t>
      </w:r>
      <w:r>
        <w:rPr>
          <w:lang w:val="en-US"/>
        </w:rPr>
        <w:t>Goals</w:t>
      </w:r>
      <w:r w:rsidRPr="00577DA8">
        <w:rPr>
          <w:lang w:val="en-US"/>
        </w:rPr>
        <w:t xml:space="preserve">, </w:t>
      </w:r>
      <w:r>
        <w:rPr>
          <w:lang w:val="en-US"/>
        </w:rPr>
        <w:t>are built in</w:t>
      </w:r>
      <w:r w:rsidRPr="00577DA8">
        <w:rPr>
          <w:lang w:val="en-US"/>
        </w:rPr>
        <w:t>to the reforms undertaken in the health sector. The aim of these reforms is:</w:t>
      </w:r>
    </w:p>
    <w:p w:rsidR="00005274" w:rsidRPr="00577DA8" w:rsidRDefault="00005274" w:rsidP="00243C5A">
      <w:pPr>
        <w:tabs>
          <w:tab w:val="left" w:pos="567"/>
          <w:tab w:val="left" w:pos="1134"/>
          <w:tab w:val="left" w:pos="1560"/>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Pr>
          <w:lang w:val="en-US"/>
        </w:rPr>
        <w:tab/>
        <w:t>(a)</w:t>
      </w:r>
      <w:r>
        <w:rPr>
          <w:lang w:val="en-US"/>
        </w:rPr>
        <w:tab/>
      </w:r>
      <w:r w:rsidRPr="00577DA8">
        <w:rPr>
          <w:lang w:val="en-US"/>
        </w:rPr>
        <w:t xml:space="preserve">To improve the quality of services and the efficiency of </w:t>
      </w:r>
      <w:r>
        <w:rPr>
          <w:lang w:val="en-US"/>
        </w:rPr>
        <w:t>health-</w:t>
      </w:r>
      <w:r w:rsidRPr="00577DA8">
        <w:rPr>
          <w:lang w:val="en-US"/>
        </w:rPr>
        <w:t>care establishments, and of the national health system in general;</w:t>
      </w:r>
    </w:p>
    <w:p w:rsidR="00005274" w:rsidRPr="00577DA8" w:rsidRDefault="00005274" w:rsidP="00243C5A">
      <w:pPr>
        <w:tabs>
          <w:tab w:val="left" w:pos="567"/>
          <w:tab w:val="left" w:pos="1134"/>
          <w:tab w:val="left" w:pos="1560"/>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ab/>
        <w:t>(b)</w:t>
      </w:r>
      <w:r>
        <w:rPr>
          <w:lang w:val="en-US"/>
        </w:rPr>
        <w:tab/>
      </w:r>
      <w:r w:rsidRPr="00577DA8">
        <w:rPr>
          <w:lang w:val="en-US"/>
        </w:rPr>
        <w:t xml:space="preserve">To reduce differences and inequalities between regions and </w:t>
      </w:r>
      <w:r w:rsidRPr="00BD135E">
        <w:rPr>
          <w:i/>
          <w:lang w:val="en-US"/>
        </w:rPr>
        <w:t>wilayas</w:t>
      </w:r>
      <w:r w:rsidRPr="00577DA8">
        <w:rPr>
          <w:lang w:val="en-US"/>
        </w:rPr>
        <w:t>.</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Thanks to support plans, national economic growth policies and the health sector’s development programme, the regions have obtained </w:t>
      </w:r>
      <w:r>
        <w:rPr>
          <w:lang w:val="en-US"/>
        </w:rPr>
        <w:t>additional</w:t>
      </w:r>
      <w:r w:rsidRPr="00577DA8">
        <w:rPr>
          <w:lang w:val="en-US"/>
        </w:rPr>
        <w:t xml:space="preserve"> infrastructures and human resources with the assignment of specialists in the four areas designated as basic specialties, namely obstetric gynecology, pediatrics, general surgery and internal medicine.</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The reforms of the health sector, aimed at tackling the problem of meeting the costs of health care, in a publicly oriented sector, gave rise to the need to introduce a specific legal, regulatory and organizational system making it possible to apply the reforms, </w:t>
      </w:r>
      <w:r>
        <w:rPr>
          <w:lang w:val="en-US"/>
        </w:rPr>
        <w:t>through</w:t>
      </w:r>
      <w:r w:rsidRPr="00577DA8">
        <w:rPr>
          <w:lang w:val="en-US"/>
        </w:rPr>
        <w:t xml:space="preserve"> a revision of the statutes of public health</w:t>
      </w:r>
      <w:r>
        <w:rPr>
          <w:lang w:val="en-US"/>
        </w:rPr>
        <w:t>-care</w:t>
      </w:r>
      <w:r w:rsidRPr="00577DA8">
        <w:rPr>
          <w:lang w:val="en-US"/>
        </w:rPr>
        <w:t xml:space="preserve"> establishments, the construction of new health</w:t>
      </w:r>
      <w:r>
        <w:rPr>
          <w:lang w:val="en-US"/>
        </w:rPr>
        <w:t>-care</w:t>
      </w:r>
      <w:r w:rsidRPr="00577DA8">
        <w:rPr>
          <w:lang w:val="en-US"/>
        </w:rPr>
        <w:t xml:space="preserve"> establishments, the introduction of analytical account</w:t>
      </w:r>
      <w:r>
        <w:rPr>
          <w:lang w:val="en-US"/>
        </w:rPr>
        <w:t>ing</w:t>
      </w:r>
      <w:r w:rsidRPr="00577DA8">
        <w:rPr>
          <w:lang w:val="en-US"/>
        </w:rPr>
        <w:t xml:space="preserve"> and the encouragement of public and private partners </w:t>
      </w:r>
      <w:r>
        <w:rPr>
          <w:lang w:val="en-US"/>
        </w:rPr>
        <w:t xml:space="preserve">to </w:t>
      </w:r>
      <w:r w:rsidRPr="00577DA8">
        <w:rPr>
          <w:lang w:val="en-US"/>
        </w:rPr>
        <w:t>participat</w:t>
      </w:r>
      <w:r>
        <w:rPr>
          <w:lang w:val="en-US"/>
        </w:rPr>
        <w:t>e</w:t>
      </w:r>
      <w:r w:rsidRPr="00577DA8">
        <w:rPr>
          <w:lang w:val="en-US"/>
        </w:rPr>
        <w:t xml:space="preserve"> in health</w:t>
      </w:r>
      <w:r>
        <w:rPr>
          <w:lang w:val="en-US"/>
        </w:rPr>
        <w:t>-care</w:t>
      </w:r>
      <w:r w:rsidRPr="00577DA8">
        <w:rPr>
          <w:lang w:val="en-US"/>
        </w:rPr>
        <w:t xml:space="preserve"> expenditure (through the </w:t>
      </w:r>
      <w:r>
        <w:rPr>
          <w:lang w:val="en-US"/>
        </w:rPr>
        <w:t>registration</w:t>
      </w:r>
      <w:r w:rsidRPr="00577DA8">
        <w:rPr>
          <w:lang w:val="en-US"/>
        </w:rPr>
        <w:t xml:space="preserve"> of private hospitals). The aim was at the same time to mee</w:t>
      </w:r>
      <w:r>
        <w:rPr>
          <w:lang w:val="en-US"/>
        </w:rPr>
        <w:t xml:space="preserve">t an increasing need for health-care </w:t>
      </w:r>
      <w:r w:rsidRPr="00577DA8">
        <w:rPr>
          <w:lang w:val="en-US"/>
        </w:rPr>
        <w:t>services, due to the epidemiological and demographic changes occurring in the country, and to ensure a balance between the quality of benefits and the cost incurred, subject to the inalienable principle of guaranteeing equity and equality among citizens with regard to access to health care.</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Steps were taken to </w:t>
      </w:r>
      <w:r>
        <w:rPr>
          <w:lang w:val="en-US"/>
        </w:rPr>
        <w:t>incorporate</w:t>
      </w:r>
      <w:r w:rsidRPr="00577DA8">
        <w:rPr>
          <w:lang w:val="en-US"/>
        </w:rPr>
        <w:t xml:space="preserve"> the private sector in order to </w:t>
      </w:r>
      <w:r>
        <w:rPr>
          <w:lang w:val="en-US"/>
        </w:rPr>
        <w:t>supplement</w:t>
      </w:r>
      <w:r w:rsidRPr="00577DA8">
        <w:rPr>
          <w:lang w:val="en-US"/>
        </w:rPr>
        <w:t xml:space="preserve"> the supply of health-care services by the public sector. In this respect, the principle of equity will be further consolidated with the introduction of a new nomenclature for all medical acts and new </w:t>
      </w:r>
      <w:r>
        <w:rPr>
          <w:lang w:val="en-US"/>
        </w:rPr>
        <w:t>tariffs</w:t>
      </w:r>
      <w:r w:rsidRPr="00577DA8">
        <w:rPr>
          <w:lang w:val="en-US"/>
        </w:rPr>
        <w:t xml:space="preserve"> insofar as the facilities provided by the liberal sector will also be accessible to social security beneficiaries.</w:t>
      </w:r>
    </w:p>
    <w:p w:rsidR="00005274" w:rsidRPr="00577DA8" w:rsidRDefault="00005274" w:rsidP="00243C5A">
      <w:pPr>
        <w:numPr>
          <w:ilvl w:val="0"/>
          <w:numId w:val="37"/>
        </w:numPr>
        <w:tabs>
          <w:tab w:val="left" w:pos="567"/>
        </w:tabs>
        <w:spacing w:after="240"/>
        <w:ind w:left="0" w:firstLine="5"/>
        <w:rPr>
          <w:lang w:val="en-US"/>
        </w:rPr>
      </w:pPr>
      <w:r>
        <w:rPr>
          <w:lang w:val="en-US"/>
        </w:rPr>
        <w:t>E</w:t>
      </w:r>
      <w:r w:rsidRPr="00577DA8">
        <w:rPr>
          <w:lang w:val="en-US"/>
        </w:rPr>
        <w:t xml:space="preserve">xecutive </w:t>
      </w:r>
      <w:r>
        <w:rPr>
          <w:lang w:val="en-US"/>
        </w:rPr>
        <w:t>D</w:t>
      </w:r>
      <w:r w:rsidRPr="00577DA8">
        <w:rPr>
          <w:lang w:val="en-US"/>
        </w:rPr>
        <w:t xml:space="preserve">ecree No. 07-140 of 19 May 2007 introduced a new health map, which reorganized the health-care system on the basis of public hospitals and polyclinics </w:t>
      </w:r>
      <w:r>
        <w:rPr>
          <w:lang w:val="en-US"/>
        </w:rPr>
        <w:t>with the status of</w:t>
      </w:r>
      <w:r w:rsidRPr="00577DA8">
        <w:rPr>
          <w:lang w:val="en-US"/>
        </w:rPr>
        <w:t xml:space="preserve"> local public health-care establishments.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This led to the creation of 257 local public health-care establishments. The objective is to ensure the qualitative improvement of basic services by optimizing the technical facilities of local public establishments with the addition of basic specialties and </w:t>
      </w:r>
      <w:r>
        <w:rPr>
          <w:lang w:val="en-US"/>
        </w:rPr>
        <w:t>to set</w:t>
      </w:r>
      <w:r w:rsidRPr="00577DA8">
        <w:rPr>
          <w:lang w:val="en-US"/>
        </w:rPr>
        <w:t xml:space="preserve"> up a </w:t>
      </w:r>
      <w:r>
        <w:rPr>
          <w:lang w:val="en-US"/>
        </w:rPr>
        <w:t>structure made up</w:t>
      </w:r>
      <w:r w:rsidRPr="00577DA8">
        <w:rPr>
          <w:lang w:val="en-US"/>
        </w:rPr>
        <w:t xml:space="preserve"> of different levels of health care. The decree also ensured the financial autonomy of the establishments in order to ensure that financial resources were more equitably distributed in favour of local health-care services.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In addition, the health-care system is expected to adapt to the new requirements of the preventive and curative plan dealing with sicknesses arising from the epidemiological and demographic transition occurring in the country, especially with respect to the treatment of cardiac and cardiovascular diseases, cancer and other emerging pathologies. The main concern is to ensure equitable access to highly specialized health care, which will entail the creation of regional specialized centres and national reference centres in the above-mentioned areas of treatment by the year 2009 within the sector’s overall development plan.</w:t>
      </w:r>
    </w:p>
    <w:p w:rsidR="00005274" w:rsidRPr="005027F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US"/>
        </w:rPr>
      </w:pPr>
      <w:r w:rsidRPr="005027F7">
        <w:rPr>
          <w:rFonts w:ascii="Times New Roman Bold" w:hAnsi="Times New Roman Bold"/>
          <w:b/>
          <w:lang w:val="en-US"/>
        </w:rPr>
        <w:t>C.</w:t>
      </w:r>
      <w:r>
        <w:rPr>
          <w:rFonts w:ascii="Times New Roman Bold" w:hAnsi="Times New Roman Bold"/>
          <w:b/>
          <w:lang w:val="en-US"/>
        </w:rPr>
        <w:t xml:space="preserve"> </w:t>
      </w:r>
      <w:r w:rsidRPr="005027F7">
        <w:rPr>
          <w:rFonts w:ascii="Times New Roman Bold" w:hAnsi="Times New Roman Bold"/>
          <w:b/>
          <w:lang w:val="en-US"/>
        </w:rPr>
        <w:t xml:space="preserve"> Health</w:t>
      </w:r>
      <w:r>
        <w:rPr>
          <w:rFonts w:ascii="Times New Roman Bold" w:hAnsi="Times New Roman Bold"/>
          <w:b/>
          <w:lang w:val="en-US"/>
        </w:rPr>
        <w:t>-care</w:t>
      </w:r>
      <w:r w:rsidRPr="005027F7">
        <w:rPr>
          <w:rFonts w:ascii="Times New Roman Bold" w:hAnsi="Times New Roman Bold"/>
          <w:b/>
          <w:lang w:val="en-US"/>
        </w:rPr>
        <w:t xml:space="preserve"> programmes</w:t>
      </w:r>
    </w:p>
    <w:p w:rsidR="00005274" w:rsidRPr="005027F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US"/>
        </w:rPr>
      </w:pPr>
      <w:r w:rsidRPr="005027F7">
        <w:rPr>
          <w:rFonts w:ascii="Times New Roman Bold" w:hAnsi="Times New Roman Bold"/>
          <w:b/>
          <w:lang w:val="en-US"/>
        </w:rPr>
        <w:t>1.</w:t>
      </w:r>
      <w:r>
        <w:rPr>
          <w:rFonts w:ascii="Times New Roman Bold" w:hAnsi="Times New Roman Bold"/>
          <w:b/>
          <w:lang w:val="en-US"/>
        </w:rPr>
        <w:tab/>
      </w:r>
      <w:r w:rsidRPr="005027F7">
        <w:rPr>
          <w:rFonts w:ascii="Times New Roman Bold" w:hAnsi="Times New Roman Bold"/>
          <w:b/>
          <w:lang w:val="en-US"/>
        </w:rPr>
        <w:t xml:space="preserve">Mother and </w:t>
      </w:r>
      <w:r>
        <w:rPr>
          <w:rFonts w:ascii="Times New Roman Bold" w:hAnsi="Times New Roman Bold"/>
          <w:b/>
          <w:lang w:val="en-US"/>
        </w:rPr>
        <w:t>child</w:t>
      </w:r>
      <w:r w:rsidRPr="005027F7">
        <w:rPr>
          <w:rFonts w:ascii="Times New Roman Bold" w:hAnsi="Times New Roman Bold"/>
          <w:b/>
          <w:lang w:val="en-US"/>
        </w:rPr>
        <w:t xml:space="preserve"> health</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Mother and </w:t>
      </w:r>
      <w:r>
        <w:rPr>
          <w:lang w:val="en-US"/>
        </w:rPr>
        <w:t>child</w:t>
      </w:r>
      <w:r w:rsidRPr="00577DA8">
        <w:rPr>
          <w:lang w:val="en-US"/>
        </w:rPr>
        <w:t xml:space="preserve"> health is now ranked as one of the national priorities in the area of health. The legal and regulatory basis is provided by Act No. 85-</w:t>
      </w:r>
      <w:r>
        <w:rPr>
          <w:lang w:val="en-US"/>
        </w:rPr>
        <w:t>05, amended and supplemented in </w:t>
      </w:r>
      <w:r w:rsidRPr="00577DA8">
        <w:rPr>
          <w:lang w:val="en-US"/>
        </w:rPr>
        <w:t>1990, concerning health promotion and protection. This Act includes:</w:t>
      </w:r>
    </w:p>
    <w:p w:rsidR="00005274" w:rsidRPr="00577DA8" w:rsidRDefault="00005274" w:rsidP="00243C5A">
      <w:pPr>
        <w:numPr>
          <w:ilvl w:val="1"/>
          <w:numId w:val="4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M</w:t>
      </w:r>
      <w:r w:rsidRPr="00577DA8">
        <w:rPr>
          <w:lang w:val="en-US"/>
        </w:rPr>
        <w:t xml:space="preserve">easures for the protection of mothers and </w:t>
      </w:r>
      <w:r>
        <w:rPr>
          <w:lang w:val="en-US"/>
        </w:rPr>
        <w:t>children</w:t>
      </w:r>
      <w:r w:rsidRPr="00577DA8">
        <w:rPr>
          <w:lang w:val="en-US"/>
        </w:rPr>
        <w:t xml:space="preserve"> (arts. 67 to 75);</w:t>
      </w:r>
    </w:p>
    <w:p w:rsidR="00005274" w:rsidRPr="00577DA8" w:rsidRDefault="00005274" w:rsidP="00243C5A">
      <w:pPr>
        <w:numPr>
          <w:ilvl w:val="1"/>
          <w:numId w:val="4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M</w:t>
      </w:r>
      <w:r w:rsidRPr="00577DA8">
        <w:rPr>
          <w:lang w:val="en-US"/>
        </w:rPr>
        <w:t>easures to ensure health protection in education (arts. 77 to 82);</w:t>
      </w:r>
    </w:p>
    <w:p w:rsidR="00005274" w:rsidRPr="00577DA8" w:rsidRDefault="00005274" w:rsidP="00243C5A">
      <w:pPr>
        <w:numPr>
          <w:ilvl w:val="1"/>
          <w:numId w:val="4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M</w:t>
      </w:r>
      <w:r w:rsidRPr="00577DA8">
        <w:rPr>
          <w:lang w:val="en-US"/>
        </w:rPr>
        <w:t>easures to protect persons in difficulty (arts. 89 to 95);</w:t>
      </w:r>
    </w:p>
    <w:p w:rsidR="00005274" w:rsidRPr="00577DA8" w:rsidRDefault="00005274" w:rsidP="00243C5A">
      <w:pPr>
        <w:numPr>
          <w:ilvl w:val="1"/>
          <w:numId w:val="4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T</w:t>
      </w:r>
      <w:r w:rsidRPr="00577DA8">
        <w:rPr>
          <w:lang w:val="en-US"/>
        </w:rPr>
        <w:t xml:space="preserve">reatment </w:t>
      </w:r>
      <w:r>
        <w:rPr>
          <w:lang w:val="en-US"/>
        </w:rPr>
        <w:t>for</w:t>
      </w:r>
      <w:r w:rsidRPr="00577DA8">
        <w:rPr>
          <w:lang w:val="en-US"/>
        </w:rPr>
        <w:t xml:space="preserve"> persons suffering from mental disorders (arts. 103 to 149);</w:t>
      </w:r>
    </w:p>
    <w:p w:rsidR="00005274" w:rsidRPr="00577DA8" w:rsidRDefault="00005274" w:rsidP="00243C5A">
      <w:pPr>
        <w:numPr>
          <w:ilvl w:val="1"/>
          <w:numId w:val="4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F</w:t>
      </w:r>
      <w:r w:rsidRPr="00577DA8">
        <w:rPr>
          <w:lang w:val="en-US"/>
        </w:rPr>
        <w:t>amily planning, aimed at ensuring a harmonious equilibrium within the family and preserving the life and health of the mother and child.</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As far as quantitative objectives are concerned, the </w:t>
      </w:r>
      <w:r>
        <w:rPr>
          <w:lang w:val="en-US"/>
        </w:rPr>
        <w:t xml:space="preserve">mother and child </w:t>
      </w:r>
      <w:r w:rsidRPr="00577DA8">
        <w:rPr>
          <w:lang w:val="en-US"/>
        </w:rPr>
        <w:t xml:space="preserve">programmes have been </w:t>
      </w:r>
      <w:r>
        <w:rPr>
          <w:lang w:val="en-US"/>
        </w:rPr>
        <w:t>improved</w:t>
      </w:r>
      <w:r w:rsidRPr="00577DA8">
        <w:rPr>
          <w:lang w:val="en-US"/>
        </w:rPr>
        <w:t xml:space="preserve"> within the framework of health sector reforms.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The planned improvement in the supply of obstetric care has taken the form of:</w:t>
      </w:r>
    </w:p>
    <w:p w:rsidR="00005274" w:rsidRDefault="00005274" w:rsidP="00243C5A">
      <w:pPr>
        <w:numPr>
          <w:ilvl w:val="1"/>
          <w:numId w:val="42"/>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Pr>
          <w:lang w:val="en-US"/>
        </w:rPr>
        <w:t>T</w:t>
      </w:r>
      <w:r w:rsidRPr="00577DA8">
        <w:rPr>
          <w:lang w:val="en-US"/>
        </w:rPr>
        <w:t xml:space="preserve">he allocation of additional financial resources for the upgrading of the technical facilities </w:t>
      </w:r>
      <w:r>
        <w:rPr>
          <w:lang w:val="en-US"/>
        </w:rPr>
        <w:t xml:space="preserve">of </w:t>
      </w:r>
      <w:r w:rsidRPr="00577DA8">
        <w:rPr>
          <w:lang w:val="en-US"/>
        </w:rPr>
        <w:t xml:space="preserve">maternity </w:t>
      </w:r>
      <w:r>
        <w:rPr>
          <w:lang w:val="en-US"/>
        </w:rPr>
        <w:t>wards</w:t>
      </w:r>
      <w:r w:rsidRPr="00577DA8">
        <w:rPr>
          <w:lang w:val="en-US"/>
        </w:rPr>
        <w:t xml:space="preserve"> in order to make the treatment and refer</w:t>
      </w:r>
      <w:r>
        <w:rPr>
          <w:lang w:val="en-US"/>
        </w:rPr>
        <w:t>ral</w:t>
      </w:r>
      <w:r w:rsidRPr="00577DA8">
        <w:rPr>
          <w:lang w:val="en-US"/>
        </w:rPr>
        <w:t xml:space="preserve"> standards of hospital services fully operational;</w:t>
      </w:r>
    </w:p>
    <w:p w:rsidR="00005274" w:rsidRPr="00577DA8" w:rsidRDefault="00005274" w:rsidP="00243C5A">
      <w:pPr>
        <w:numPr>
          <w:ilvl w:val="1"/>
          <w:numId w:val="42"/>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Plans to open five specialized hospital establishments for mothers and children (including three for poorer regions);</w:t>
      </w:r>
    </w:p>
    <w:p w:rsidR="00005274" w:rsidRPr="00577DA8" w:rsidRDefault="00005274" w:rsidP="00243C5A">
      <w:pPr>
        <w:numPr>
          <w:ilvl w:val="1"/>
          <w:numId w:val="42"/>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T</w:t>
      </w:r>
      <w:r w:rsidRPr="00577DA8">
        <w:rPr>
          <w:lang w:val="en-US"/>
        </w:rPr>
        <w:t>he recruitment of obstetric gynecologists in accordance with the human resource management plan;</w:t>
      </w:r>
    </w:p>
    <w:p w:rsidR="00005274" w:rsidRPr="00577DA8" w:rsidRDefault="00005274" w:rsidP="00243C5A">
      <w:pPr>
        <w:numPr>
          <w:ilvl w:val="1"/>
          <w:numId w:val="42"/>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sidRPr="00577DA8">
        <w:rPr>
          <w:lang w:val="en-US"/>
        </w:rPr>
        <w:t xml:space="preserve">The introduction of a specialized </w:t>
      </w:r>
      <w:r>
        <w:rPr>
          <w:i/>
          <w:lang w:val="en-US"/>
        </w:rPr>
        <w:t>certificat d’études</w:t>
      </w:r>
      <w:r w:rsidRPr="00577DA8">
        <w:rPr>
          <w:lang w:val="en-US"/>
        </w:rPr>
        <w:t xml:space="preserve"> </w:t>
      </w:r>
      <w:r>
        <w:rPr>
          <w:lang w:val="en-US"/>
        </w:rPr>
        <w:t xml:space="preserve">(school certificate) </w:t>
      </w:r>
      <w:r w:rsidRPr="00577DA8">
        <w:rPr>
          <w:lang w:val="en-US"/>
        </w:rPr>
        <w:t>in obstetric gynecology for the benefit of general practitioners in order to improve the health-care coverage of underprivileged areas.</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For children, the strategies and programmes are </w:t>
      </w:r>
      <w:r>
        <w:rPr>
          <w:lang w:val="en-US"/>
        </w:rPr>
        <w:t>intended to fit</w:t>
      </w:r>
      <w:r w:rsidRPr="00577DA8">
        <w:rPr>
          <w:lang w:val="en-US"/>
        </w:rPr>
        <w:t xml:space="preserve"> within the general framework of minimum development targets for the year 2015, in accordance with the provisions of the Convention on the Rights of the Child.</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 xml:space="preserve">The result of the significant advances achieved in terms of reducing morbidity and mortality arising from exogenous factors, which </w:t>
      </w:r>
      <w:r>
        <w:rPr>
          <w:lang w:val="en-US"/>
        </w:rPr>
        <w:t>took place</w:t>
      </w:r>
      <w:r w:rsidRPr="00577DA8">
        <w:rPr>
          <w:lang w:val="en-US"/>
        </w:rPr>
        <w:t xml:space="preserve"> in the past decade thanks to the national programme to combat </w:t>
      </w:r>
      <w:r>
        <w:rPr>
          <w:lang w:val="en-US"/>
        </w:rPr>
        <w:t>infant</w:t>
      </w:r>
      <w:r w:rsidRPr="00577DA8">
        <w:rPr>
          <w:lang w:val="en-US"/>
        </w:rPr>
        <w:t xml:space="preserve"> mortality, is that </w:t>
      </w:r>
      <w:r>
        <w:rPr>
          <w:lang w:val="en-US"/>
        </w:rPr>
        <w:t>at present</w:t>
      </w:r>
      <w:r w:rsidRPr="00577DA8">
        <w:rPr>
          <w:lang w:val="en-US"/>
        </w:rPr>
        <w:t xml:space="preserve"> the neonatal period, which depends to a great extent on conditions of delive</w:t>
      </w:r>
      <w:r>
        <w:rPr>
          <w:lang w:val="en-US"/>
        </w:rPr>
        <w:t>ry,</w:t>
      </w:r>
      <w:r w:rsidRPr="00577DA8">
        <w:rPr>
          <w:lang w:val="en-US"/>
        </w:rPr>
        <w:t xml:space="preserve"> the treatment of high-risk pregnancies and endogenous factors, is </w:t>
      </w:r>
      <w:r>
        <w:rPr>
          <w:lang w:val="en-US"/>
        </w:rPr>
        <w:t>looked upon as</w:t>
      </w:r>
      <w:r w:rsidRPr="00577DA8">
        <w:rPr>
          <w:lang w:val="en-US"/>
        </w:rPr>
        <w:t xml:space="preserve"> a critical period in the life of the child. Maternal and perinatal health has therefore been included among the priorities of the country’s health policy for 2009 and has been highlighted in the health </w:t>
      </w:r>
      <w:r>
        <w:rPr>
          <w:lang w:val="en-US"/>
        </w:rPr>
        <w:t xml:space="preserve">sector </w:t>
      </w:r>
      <w:r w:rsidRPr="00577DA8">
        <w:rPr>
          <w:lang w:val="en-US"/>
        </w:rPr>
        <w:t>guidelines for 2025.</w:t>
      </w:r>
    </w:p>
    <w:p w:rsidR="00005274" w:rsidRPr="009A1CBA"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rFonts w:ascii="Times New Roman Bold" w:hAnsi="Times New Roman Bold"/>
          <w:b/>
          <w:lang w:val="en-US"/>
        </w:rPr>
      </w:pPr>
      <w:r>
        <w:rPr>
          <w:rFonts w:ascii="Times New Roman Bold" w:hAnsi="Times New Roman Bold"/>
          <w:b/>
          <w:lang w:val="en-US"/>
        </w:rPr>
        <w:t>2.</w:t>
      </w:r>
      <w:r>
        <w:rPr>
          <w:rFonts w:ascii="Times New Roman Bold" w:hAnsi="Times New Roman Bold"/>
          <w:b/>
          <w:lang w:val="en-US"/>
        </w:rPr>
        <w:tab/>
        <w:t>Perinatal health</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The national perinatal programme was launched in 2005, with political backing at the highest level. It was accompanied by the publication of an executive decree normalizing the organization and operation of neonatology and perinatal health care (</w:t>
      </w:r>
      <w:r>
        <w:rPr>
          <w:lang w:val="en-US"/>
        </w:rPr>
        <w:t>E</w:t>
      </w:r>
      <w:r w:rsidRPr="00577DA8">
        <w:rPr>
          <w:lang w:val="en-US"/>
        </w:rPr>
        <w:t xml:space="preserve">xecutive </w:t>
      </w:r>
      <w:r>
        <w:rPr>
          <w:lang w:val="en-US"/>
        </w:rPr>
        <w:t>Decree No. </w:t>
      </w:r>
      <w:r w:rsidRPr="00577DA8">
        <w:rPr>
          <w:lang w:val="en-US"/>
        </w:rPr>
        <w:t>05</w:t>
      </w:r>
      <w:r>
        <w:rPr>
          <w:lang w:val="en-US"/>
        </w:rPr>
        <w:noBreakHyphen/>
      </w:r>
      <w:r w:rsidRPr="00577DA8">
        <w:rPr>
          <w:lang w:val="en-US"/>
        </w:rPr>
        <w:t>435 of 10 November 2005).</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The implementation, monitoring and continuous evaluation of the perinatal programme are the responsibility of a national advisory commission with powers of enforcement, placed under the direct authority of the Minister in charge of health and population.</w:t>
      </w:r>
    </w:p>
    <w:p w:rsidR="00005274" w:rsidRPr="00577DA8" w:rsidRDefault="00005274" w:rsidP="00243C5A">
      <w:pPr>
        <w:numPr>
          <w:ilvl w:val="0"/>
          <w:numId w:val="37"/>
        </w:numPr>
        <w:tabs>
          <w:tab w:val="left" w:pos="567"/>
        </w:tabs>
        <w:spacing w:after="240"/>
        <w:ind w:left="0" w:firstLine="5"/>
        <w:rPr>
          <w:lang w:val="en-US"/>
        </w:rPr>
      </w:pPr>
      <w:r w:rsidRPr="00577DA8">
        <w:rPr>
          <w:lang w:val="en-US"/>
        </w:rPr>
        <w:t>The programme covers a period of three years (2006-2009) and is aimed at providing care for mother</w:t>
      </w:r>
      <w:r>
        <w:rPr>
          <w:lang w:val="en-US"/>
        </w:rPr>
        <w:t xml:space="preserve"> and infant</w:t>
      </w:r>
      <w:r w:rsidRPr="00577DA8">
        <w:rPr>
          <w:lang w:val="en-US"/>
        </w:rPr>
        <w:t xml:space="preserve"> and reducing neonatal risk, inherent in pregnancy-related pathology, during childbirth and in the post-partum period. The objectives are to reduce perinatal mortality by 30 </w:t>
      </w:r>
      <w:r>
        <w:rPr>
          <w:lang w:val="en-US"/>
        </w:rPr>
        <w:t>%</w:t>
      </w:r>
      <w:r w:rsidRPr="00577DA8">
        <w:rPr>
          <w:lang w:val="en-US"/>
        </w:rPr>
        <w:t xml:space="preserve"> and maternal mortality by 50 </w:t>
      </w:r>
      <w:r>
        <w:rPr>
          <w:lang w:val="en-US"/>
        </w:rPr>
        <w:t>%</w:t>
      </w:r>
      <w:r w:rsidRPr="00577DA8">
        <w:rPr>
          <w:lang w:val="en-US"/>
        </w:rPr>
        <w:t>, by the following means:</w:t>
      </w:r>
    </w:p>
    <w:p w:rsidR="00005274" w:rsidRPr="00577DA8" w:rsidRDefault="00005274" w:rsidP="00062102">
      <w:pPr>
        <w:numPr>
          <w:ilvl w:val="1"/>
          <w:numId w:val="4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US"/>
        </w:rPr>
      </w:pPr>
      <w:r w:rsidRPr="00577DA8">
        <w:rPr>
          <w:lang w:val="en-US"/>
        </w:rPr>
        <w:t>The prevention, screening and effective treatment of diabetes and high blood pressure during pregnancy, which are common pathologies. These measures are part of the new system of specialized standard con</w:t>
      </w:r>
      <w:r>
        <w:rPr>
          <w:lang w:val="en-US"/>
        </w:rPr>
        <w:t>sultations conducted by a multi</w:t>
      </w:r>
      <w:r w:rsidRPr="00577DA8">
        <w:rPr>
          <w:lang w:val="en-US"/>
        </w:rPr>
        <w:t>disciplinary medical team and based on appropriate screening and guidance;</w:t>
      </w:r>
    </w:p>
    <w:p w:rsidR="00005274" w:rsidRPr="00577DA8" w:rsidRDefault="00005274" w:rsidP="00062102">
      <w:pPr>
        <w:numPr>
          <w:ilvl w:val="0"/>
          <w:numId w:val="6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R</w:t>
      </w:r>
      <w:r w:rsidRPr="00577DA8">
        <w:rPr>
          <w:lang w:val="en-US"/>
        </w:rPr>
        <w:t>educing rhesus incompatibility between mother and fetus;</w:t>
      </w:r>
    </w:p>
    <w:p w:rsidR="00005274" w:rsidRPr="00577DA8" w:rsidRDefault="00005274" w:rsidP="00062102">
      <w:pPr>
        <w:numPr>
          <w:ilvl w:val="0"/>
          <w:numId w:val="6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sidRPr="00577DA8">
        <w:rPr>
          <w:lang w:val="en-US"/>
        </w:rPr>
        <w:t xml:space="preserve">Standardizing obstetric supervision with a view to reducing maternal mortality related to complications due to hemorrhaging at delivery by 30 </w:t>
      </w:r>
      <w:r>
        <w:rPr>
          <w:lang w:val="en-US"/>
        </w:rPr>
        <w:t>%</w:t>
      </w:r>
      <w:r w:rsidRPr="00577DA8">
        <w:rPr>
          <w:lang w:val="en-US"/>
        </w:rPr>
        <w:t>;</w:t>
      </w:r>
    </w:p>
    <w:p w:rsidR="00005274" w:rsidRPr="00577DA8" w:rsidRDefault="00005274" w:rsidP="00062102">
      <w:pPr>
        <w:numPr>
          <w:ilvl w:val="0"/>
          <w:numId w:val="63"/>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sidRPr="00577DA8">
        <w:rPr>
          <w:lang w:val="en-US"/>
        </w:rPr>
        <w:t xml:space="preserve">Standardizing delivery wards and structuring neonatal care services </w:t>
      </w:r>
      <w:r>
        <w:rPr>
          <w:lang w:val="en-US"/>
        </w:rPr>
        <w:t xml:space="preserve">on different levels </w:t>
      </w:r>
      <w:r w:rsidRPr="00577DA8">
        <w:rPr>
          <w:lang w:val="en-US"/>
        </w:rPr>
        <w:t>(basic general care, neonatal reanimation</w:t>
      </w:r>
      <w:r>
        <w:rPr>
          <w:lang w:val="en-US"/>
        </w:rPr>
        <w:t xml:space="preserve"> and</w:t>
      </w:r>
      <w:r w:rsidRPr="00577DA8">
        <w:rPr>
          <w:lang w:val="en-US"/>
        </w:rPr>
        <w:t xml:space="preserve"> intensive care) </w:t>
      </w:r>
      <w:r>
        <w:rPr>
          <w:lang w:val="en-US"/>
        </w:rPr>
        <w:t>pursuant to</w:t>
      </w:r>
      <w:r w:rsidRPr="00577DA8">
        <w:rPr>
          <w:lang w:val="en-US"/>
        </w:rPr>
        <w:t xml:space="preserve"> the above</w:t>
      </w:r>
      <w:r>
        <w:rPr>
          <w:lang w:val="en-US"/>
        </w:rPr>
        <w:noBreakHyphen/>
      </w:r>
      <w:r w:rsidRPr="00577DA8">
        <w:rPr>
          <w:lang w:val="en-US"/>
        </w:rPr>
        <w:t>mentioned decree.</w:t>
      </w:r>
    </w:p>
    <w:p w:rsidR="00005274" w:rsidRPr="00577DA8" w:rsidRDefault="00005274" w:rsidP="00062102">
      <w:pPr>
        <w:numPr>
          <w:ilvl w:val="0"/>
          <w:numId w:val="37"/>
        </w:numPr>
        <w:tabs>
          <w:tab w:val="left" w:pos="567"/>
        </w:tabs>
        <w:spacing w:after="240"/>
        <w:ind w:left="0" w:firstLine="5"/>
        <w:rPr>
          <w:lang w:val="en-US"/>
        </w:rPr>
      </w:pPr>
      <w:r>
        <w:rPr>
          <w:lang w:val="en-US"/>
        </w:rPr>
        <w:t>With regard to p</w:t>
      </w:r>
      <w:r w:rsidRPr="00577DA8">
        <w:rPr>
          <w:lang w:val="en-US"/>
        </w:rPr>
        <w:t>reventi</w:t>
      </w:r>
      <w:r>
        <w:rPr>
          <w:lang w:val="en-US"/>
        </w:rPr>
        <w:t>on,</w:t>
      </w:r>
      <w:r w:rsidRPr="00577DA8">
        <w:rPr>
          <w:lang w:val="en-US"/>
        </w:rPr>
        <w:t xml:space="preserve"> the programme also advocates breast feeding by the mother and improved relationships between mothers and their newborn children. It may be worth mentioning in this respect:</w:t>
      </w:r>
    </w:p>
    <w:p w:rsidR="00005274" w:rsidRPr="00577DA8" w:rsidRDefault="00005274" w:rsidP="00062102">
      <w:pPr>
        <w:numPr>
          <w:ilvl w:val="0"/>
          <w:numId w:val="6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Pr>
          <w:lang w:val="en-US"/>
        </w:rPr>
        <w:t>T</w:t>
      </w:r>
      <w:r w:rsidRPr="00577DA8">
        <w:rPr>
          <w:lang w:val="en-US"/>
        </w:rPr>
        <w:t>he reactivation of the “Baby-Friendly Hospitals” Initiative</w:t>
      </w:r>
      <w:r>
        <w:rPr>
          <w:lang w:val="en-US"/>
        </w:rPr>
        <w:t>,</w:t>
      </w:r>
      <w:r w:rsidRPr="00577DA8">
        <w:rPr>
          <w:lang w:val="en-US"/>
        </w:rPr>
        <w:t xml:space="preserve"> which Algeria </w:t>
      </w:r>
      <w:r>
        <w:rPr>
          <w:lang w:val="en-US"/>
        </w:rPr>
        <w:t xml:space="preserve">had </w:t>
      </w:r>
      <w:r w:rsidRPr="00577DA8">
        <w:rPr>
          <w:lang w:val="en-US"/>
        </w:rPr>
        <w:t>joined in 1991</w:t>
      </w:r>
      <w:r>
        <w:rPr>
          <w:lang w:val="en-US"/>
        </w:rPr>
        <w:t xml:space="preserve">, </w:t>
      </w:r>
      <w:r w:rsidRPr="00577DA8">
        <w:rPr>
          <w:lang w:val="en-US"/>
        </w:rPr>
        <w:t>by ministerial order of June 2006, supplement</w:t>
      </w:r>
      <w:r>
        <w:rPr>
          <w:lang w:val="en-US"/>
        </w:rPr>
        <w:t>ing</w:t>
      </w:r>
      <w:r w:rsidRPr="00577DA8">
        <w:rPr>
          <w:lang w:val="en-US"/>
        </w:rPr>
        <w:t xml:space="preserve"> the order of 1997;</w:t>
      </w:r>
    </w:p>
    <w:p w:rsidR="00005274" w:rsidRPr="00577DA8" w:rsidRDefault="00005274" w:rsidP="00246960">
      <w:pPr>
        <w:numPr>
          <w:ilvl w:val="0"/>
          <w:numId w:val="64"/>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US"/>
        </w:rPr>
      </w:pPr>
      <w:r w:rsidRPr="00577DA8">
        <w:rPr>
          <w:lang w:val="en-US"/>
        </w:rPr>
        <w:t>The creation of “kangaroo” units in the maternity clinics as a means of improving the care given to low-weight premature infants in cases where there are no medical objections to that type of treatment.</w:t>
      </w:r>
    </w:p>
    <w:p w:rsidR="00005274" w:rsidRPr="009A1CBA"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rFonts w:ascii="Times New Roman Bold" w:hAnsi="Times New Roman Bold"/>
          <w:b/>
          <w:lang w:val="en-US"/>
        </w:rPr>
      </w:pPr>
      <w:r w:rsidRPr="009A1CBA">
        <w:rPr>
          <w:rFonts w:ascii="Times New Roman Bold" w:hAnsi="Times New Roman Bold"/>
          <w:b/>
          <w:lang w:val="en-US"/>
        </w:rPr>
        <w:t>3.</w:t>
      </w:r>
      <w:r>
        <w:rPr>
          <w:rFonts w:ascii="Times New Roman Bold" w:hAnsi="Times New Roman Bold"/>
          <w:b/>
          <w:lang w:val="en-US"/>
        </w:rPr>
        <w:tab/>
      </w:r>
      <w:r w:rsidRPr="009A1CBA">
        <w:rPr>
          <w:rFonts w:ascii="Times New Roman Bold" w:hAnsi="Times New Roman Bold"/>
          <w:b/>
          <w:lang w:val="en-US"/>
        </w:rPr>
        <w:t>Early childhood</w:t>
      </w:r>
    </w:p>
    <w:p w:rsidR="00005274" w:rsidRDefault="00005274" w:rsidP="00062102">
      <w:pPr>
        <w:numPr>
          <w:ilvl w:val="0"/>
          <w:numId w:val="37"/>
        </w:numPr>
        <w:tabs>
          <w:tab w:val="left" w:pos="567"/>
        </w:tabs>
        <w:spacing w:after="240"/>
        <w:ind w:left="0" w:firstLine="5"/>
        <w:rPr>
          <w:lang w:val="en-US"/>
        </w:rPr>
      </w:pPr>
      <w:r w:rsidRPr="00577DA8">
        <w:rPr>
          <w:lang w:val="en-US"/>
        </w:rPr>
        <w:t xml:space="preserve">Out of the 24 national prevention programmes, eight specifically target early childhood: </w:t>
      </w:r>
      <w:r>
        <w:rPr>
          <w:lang w:val="en-US"/>
        </w:rPr>
        <w:t xml:space="preserve">the </w:t>
      </w:r>
      <w:r w:rsidRPr="00577DA8">
        <w:rPr>
          <w:lang w:val="en-US"/>
        </w:rPr>
        <w:t xml:space="preserve">Extended Programme of Immunization (EPI); Acute Respiratory Infections (ARI); diarrheal diseases; Acute Articular Rheumatism (AAR); perinatal health and neonatal nutrition; domestic accidents; trachoma; </w:t>
      </w:r>
      <w:r>
        <w:rPr>
          <w:lang w:val="en-US"/>
        </w:rPr>
        <w:t xml:space="preserve">and </w:t>
      </w:r>
      <w:r w:rsidRPr="00577DA8">
        <w:rPr>
          <w:lang w:val="en-US"/>
        </w:rPr>
        <w:t>cerebrospinal meningitis.</w:t>
      </w:r>
    </w:p>
    <w:p w:rsidR="00005274" w:rsidRDefault="00005274" w:rsidP="00062102">
      <w:pPr>
        <w:numPr>
          <w:ilvl w:val="0"/>
          <w:numId w:val="37"/>
        </w:numPr>
        <w:tabs>
          <w:tab w:val="left" w:pos="567"/>
        </w:tabs>
        <w:spacing w:after="240"/>
        <w:ind w:left="0" w:firstLine="5"/>
        <w:rPr>
          <w:lang w:val="en-US"/>
        </w:rPr>
      </w:pPr>
      <w:r w:rsidRPr="00577DA8">
        <w:rPr>
          <w:lang w:val="en-US"/>
        </w:rPr>
        <w:t xml:space="preserve">The general objectives consist in reducing the worst forms of these pathologies, their complications and particularly the resulting mortality. In the case of the EPI programme, the main objectives are the eradication of poliomyelitis and the elimination of measles, diphtheria and neonatal tetanus. These objectives rely on the implementation of strategies adapted to the target diseases. Vaccination coverage for all types of vaccines is above 80 </w:t>
      </w:r>
      <w:r>
        <w:rPr>
          <w:lang w:val="en-US"/>
        </w:rPr>
        <w:t>%. It is as high as 98 %</w:t>
      </w:r>
      <w:r w:rsidRPr="00577DA8">
        <w:rPr>
          <w:lang w:val="en-US"/>
        </w:rPr>
        <w:t xml:space="preserve"> for BCG and 96 </w:t>
      </w:r>
      <w:r>
        <w:rPr>
          <w:lang w:val="en-US"/>
        </w:rPr>
        <w:t>%</w:t>
      </w:r>
      <w:r w:rsidRPr="00577DA8">
        <w:rPr>
          <w:lang w:val="en-US"/>
        </w:rPr>
        <w:t xml:space="preserve"> for diphtheria, tetanus, whopping cough and poliomyelitis (DTwP).</w:t>
      </w:r>
    </w:p>
    <w:p w:rsidR="00005274" w:rsidRDefault="00005274" w:rsidP="00062102">
      <w:pPr>
        <w:numPr>
          <w:ilvl w:val="0"/>
          <w:numId w:val="37"/>
        </w:numPr>
        <w:tabs>
          <w:tab w:val="left" w:pos="567"/>
        </w:tabs>
        <w:spacing w:after="240"/>
        <w:ind w:left="0" w:firstLine="5"/>
        <w:rPr>
          <w:lang w:val="en-US"/>
        </w:rPr>
      </w:pPr>
      <w:r w:rsidRPr="00577DA8">
        <w:rPr>
          <w:lang w:val="en-US"/>
        </w:rPr>
        <w:t xml:space="preserve">A move was made in 2002 to improve EPI by adding anti-hepatitis B vaccination at birth. Coverage for anti-hepatitis B vaccination (for 2005) was: HBV1 97 </w:t>
      </w:r>
      <w:r>
        <w:rPr>
          <w:lang w:val="en-US"/>
        </w:rPr>
        <w:t>%</w:t>
      </w:r>
      <w:r w:rsidRPr="00577DA8">
        <w:rPr>
          <w:lang w:val="en-US"/>
        </w:rPr>
        <w:t xml:space="preserve">; HBV2 92 </w:t>
      </w:r>
      <w:r>
        <w:rPr>
          <w:lang w:val="en-US"/>
        </w:rPr>
        <w:t>%</w:t>
      </w:r>
      <w:r w:rsidRPr="00577DA8">
        <w:rPr>
          <w:lang w:val="en-US"/>
        </w:rPr>
        <w:t xml:space="preserve">; </w:t>
      </w:r>
      <w:r>
        <w:rPr>
          <w:lang w:val="en-US"/>
        </w:rPr>
        <w:t>and HPV3 </w:t>
      </w:r>
      <w:r w:rsidRPr="00577DA8">
        <w:rPr>
          <w:lang w:val="en-US"/>
        </w:rPr>
        <w:t xml:space="preserve">83 </w:t>
      </w:r>
      <w:r>
        <w:rPr>
          <w:lang w:val="en-US"/>
        </w:rPr>
        <w:t>%</w:t>
      </w:r>
      <w:r w:rsidRPr="00577DA8">
        <w:rPr>
          <w:lang w:val="en-US"/>
        </w:rPr>
        <w:t>.</w:t>
      </w:r>
    </w:p>
    <w:p w:rsidR="00005274" w:rsidRDefault="00005274" w:rsidP="00062102">
      <w:pPr>
        <w:numPr>
          <w:ilvl w:val="0"/>
          <w:numId w:val="37"/>
        </w:numPr>
        <w:tabs>
          <w:tab w:val="left" w:pos="567"/>
        </w:tabs>
        <w:spacing w:after="240"/>
        <w:ind w:left="0" w:firstLine="5"/>
        <w:rPr>
          <w:lang w:val="en-US"/>
        </w:rPr>
      </w:pPr>
      <w:r w:rsidRPr="00577DA8">
        <w:rPr>
          <w:lang w:val="en-US"/>
        </w:rPr>
        <w:t>Vaccination</w:t>
      </w:r>
      <w:r>
        <w:rPr>
          <w:lang w:val="en-US"/>
        </w:rPr>
        <w:t>-</w:t>
      </w:r>
      <w:r w:rsidRPr="00577DA8">
        <w:rPr>
          <w:lang w:val="en-US"/>
        </w:rPr>
        <w:t xml:space="preserve">controllable </w:t>
      </w:r>
      <w:r>
        <w:rPr>
          <w:lang w:val="en-US"/>
        </w:rPr>
        <w:t>d</w:t>
      </w:r>
      <w:r w:rsidRPr="00577DA8">
        <w:rPr>
          <w:lang w:val="en-US"/>
        </w:rPr>
        <w:t xml:space="preserve">iseases are no longer a major health problem, as shown by annual rates of incidence, which are particularly low for all those </w:t>
      </w:r>
      <w:r>
        <w:rPr>
          <w:lang w:val="en-US"/>
        </w:rPr>
        <w:t xml:space="preserve">types of </w:t>
      </w:r>
      <w:r w:rsidRPr="00577DA8">
        <w:rPr>
          <w:lang w:val="en-US"/>
        </w:rPr>
        <w:t>diseases. Apart from measles, which showed epidemic tendencies in 2003, in older age groups than those targeted by the programme, epidemiological trends have been stable since the start of the decade.</w:t>
      </w:r>
    </w:p>
    <w:p w:rsidR="00005274" w:rsidRPr="00577DA8" w:rsidRDefault="00005274" w:rsidP="00062102">
      <w:pPr>
        <w:numPr>
          <w:ilvl w:val="0"/>
          <w:numId w:val="37"/>
        </w:numPr>
        <w:tabs>
          <w:tab w:val="left" w:pos="567"/>
        </w:tabs>
        <w:spacing w:after="240"/>
        <w:ind w:left="0" w:firstLine="5"/>
        <w:rPr>
          <w:lang w:val="en-US"/>
        </w:rPr>
      </w:pPr>
      <w:r w:rsidRPr="00577DA8">
        <w:rPr>
          <w:lang w:val="en-US"/>
        </w:rPr>
        <w:t>No case of poliomyelitis has been reported since 1997. The main feature involved in monitoring this disease is the investigation of all cases of acute flaccid paralysis (AFP) in children under the age of 15.</w:t>
      </w:r>
    </w:p>
    <w:p w:rsidR="00005274" w:rsidRPr="009A1CBA" w:rsidRDefault="00005274" w:rsidP="00062102">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US"/>
        </w:rPr>
      </w:pPr>
      <w:r w:rsidRPr="009A1CBA">
        <w:rPr>
          <w:rFonts w:ascii="Times New Roman Bold" w:hAnsi="Times New Roman Bold"/>
          <w:b/>
          <w:lang w:val="en-US"/>
        </w:rPr>
        <w:t>EPI disease trends</w:t>
      </w:r>
    </w:p>
    <w:tbl>
      <w:tblPr>
        <w:tblW w:w="9346" w:type="dxa"/>
        <w:jc w:val="center"/>
        <w:tblInd w:w="108" w:type="dxa"/>
        <w:tblLayout w:type="fixed"/>
        <w:tblLook w:val="0000"/>
      </w:tblPr>
      <w:tblGrid>
        <w:gridCol w:w="2974"/>
        <w:gridCol w:w="796"/>
        <w:gridCol w:w="797"/>
        <w:gridCol w:w="796"/>
        <w:gridCol w:w="797"/>
        <w:gridCol w:w="796"/>
        <w:gridCol w:w="797"/>
        <w:gridCol w:w="796"/>
        <w:gridCol w:w="797"/>
      </w:tblGrid>
      <w:tr w:rsidR="00005274" w:rsidRPr="009A1CBA" w:rsidTr="00305002">
        <w:trPr>
          <w:cantSplit/>
          <w:trHeight w:val="350"/>
          <w:tblHeader/>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 w:val="left" w:pos="1418"/>
                <w:tab w:val="left" w:pos="2127"/>
                <w:tab w:val="left" w:pos="2836"/>
              </w:tabs>
              <w:spacing w:before="60" w:after="60"/>
              <w:jc w:val="center"/>
              <w:rPr>
                <w:rFonts w:ascii="Times New Roman Italic" w:hAnsi="Times New Roman Italic"/>
                <w:i/>
                <w:lang w:val="en-US"/>
              </w:rPr>
            </w:pPr>
            <w:r w:rsidRPr="009A1CBA">
              <w:rPr>
                <w:rFonts w:ascii="Times New Roman Italic" w:hAnsi="Times New Roman Italic"/>
                <w:i/>
                <w:lang w:val="en-US"/>
              </w:rPr>
              <w:t>Diseases</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1990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1995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2000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2001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2002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2003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2004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9A1CBA" w:rsidRDefault="00005274" w:rsidP="00305002">
            <w:pPr>
              <w:tabs>
                <w:tab w:val="left" w:pos="567"/>
                <w:tab w:val="left" w:pos="709"/>
              </w:tabs>
              <w:spacing w:before="60" w:after="60"/>
              <w:jc w:val="center"/>
              <w:rPr>
                <w:rFonts w:ascii="Times New Roman Italic" w:hAnsi="Times New Roman Italic"/>
                <w:i/>
              </w:rPr>
            </w:pPr>
            <w:r w:rsidRPr="009A1CBA">
              <w:rPr>
                <w:rFonts w:ascii="Times New Roman Italic" w:hAnsi="Times New Roman Italic"/>
                <w:i/>
              </w:rPr>
              <w:t>2005</w:t>
            </w:r>
          </w:p>
        </w:tc>
      </w:tr>
      <w:tr w:rsidR="00005274" w:rsidRPr="00577DA8" w:rsidTr="00305002">
        <w:trPr>
          <w:cantSplit/>
          <w:trHeight w:val="58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305002">
            <w:pPr>
              <w:tabs>
                <w:tab w:val="left" w:pos="567"/>
                <w:tab w:val="left" w:pos="709"/>
                <w:tab w:val="left" w:pos="1418"/>
                <w:tab w:val="left" w:pos="2127"/>
                <w:tab w:val="left" w:pos="2836"/>
              </w:tabs>
              <w:spacing w:before="60" w:after="60"/>
              <w:ind w:left="57"/>
              <w:rPr>
                <w:lang w:val="en-US"/>
              </w:rPr>
            </w:pPr>
            <w:r w:rsidRPr="00DA307E">
              <w:rPr>
                <w:rFonts w:ascii="Times New Roman Bold" w:hAnsi="Times New Roman Bold"/>
                <w:b/>
                <w:lang w:val="en-US"/>
              </w:rPr>
              <w:t>Measles</w:t>
            </w:r>
            <w:r w:rsidRPr="00577DA8">
              <w:rPr>
                <w:lang w:val="en-US"/>
              </w:rPr>
              <w:t>: Incidence per 100,000 inhabitants</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7</w:t>
            </w:r>
            <w:r>
              <w:rPr>
                <w:lang w:val="en-GB"/>
              </w:rPr>
              <w:t>.</w:t>
            </w:r>
            <w:r w:rsidRPr="00577DA8">
              <w:t>46</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34</w:t>
            </w:r>
            <w:r>
              <w:rPr>
                <w:lang w:val="en-GB"/>
              </w:rPr>
              <w:t>.</w:t>
            </w:r>
            <w:r w:rsidRPr="00577DA8">
              <w:t>51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11</w:t>
            </w:r>
            <w:r>
              <w:rPr>
                <w:lang w:val="en-GB"/>
              </w:rPr>
              <w:t>.</w:t>
            </w:r>
            <w:r w:rsidRPr="00577DA8">
              <w:t>28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8.97</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18.88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50.02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9.14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7</w:t>
            </w:r>
            <w:r>
              <w:rPr>
                <w:lang w:val="en-GB"/>
              </w:rPr>
              <w:t>.</w:t>
            </w:r>
            <w:r w:rsidRPr="00577DA8">
              <w:t>70</w:t>
            </w:r>
          </w:p>
        </w:tc>
      </w:tr>
      <w:tr w:rsidR="00005274" w:rsidRPr="00577DA8" w:rsidTr="00305002">
        <w:trPr>
          <w:cantSplit/>
          <w:trHeight w:val="35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305002">
            <w:pPr>
              <w:tabs>
                <w:tab w:val="left" w:pos="567"/>
                <w:tab w:val="left" w:pos="709"/>
                <w:tab w:val="left" w:pos="1418"/>
                <w:tab w:val="left" w:pos="2127"/>
                <w:tab w:val="left" w:pos="2836"/>
              </w:tabs>
              <w:spacing w:before="60" w:after="60"/>
              <w:ind w:left="57"/>
              <w:rPr>
                <w:lang w:val="en-US"/>
              </w:rPr>
            </w:pPr>
            <w:r w:rsidRPr="00DA307E">
              <w:rPr>
                <w:rFonts w:ascii="Times New Roman Bold" w:hAnsi="Times New Roman Bold"/>
                <w:b/>
                <w:lang w:val="en-US"/>
              </w:rPr>
              <w:t>Tetanus</w:t>
            </w:r>
            <w:r w:rsidRPr="00577DA8">
              <w:rPr>
                <w:lang w:val="en-US"/>
              </w:rPr>
              <w:t xml:space="preserve">: Total reported cases         </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38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34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0.0</w:t>
            </w:r>
            <w:r w:rsidRPr="00577DA8">
              <w:t>6</w:t>
            </w:r>
          </w:p>
        </w:tc>
      </w:tr>
      <w:tr w:rsidR="00005274" w:rsidRPr="00577DA8" w:rsidTr="00305002">
        <w:trPr>
          <w:cantSplit/>
          <w:trHeight w:val="350"/>
          <w:jc w:val="center"/>
        </w:trPr>
        <w:tc>
          <w:tcPr>
            <w:tcW w:w="2974" w:type="dxa"/>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305002">
            <w:pPr>
              <w:tabs>
                <w:tab w:val="left" w:pos="281"/>
              </w:tabs>
              <w:spacing w:before="60" w:after="60"/>
              <w:ind w:left="1021"/>
            </w:pPr>
            <w:r w:rsidRPr="00577DA8">
              <w:rPr>
                <w:lang w:val="en-US"/>
              </w:rPr>
              <w:t>Neonatal cases</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27</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19</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15</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3</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4</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p>
        </w:tc>
      </w:tr>
      <w:tr w:rsidR="00005274" w:rsidRPr="00577DA8" w:rsidTr="00305002">
        <w:trPr>
          <w:cantSplit/>
          <w:trHeight w:val="58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305002">
            <w:pPr>
              <w:tabs>
                <w:tab w:val="left" w:pos="567"/>
                <w:tab w:val="left" w:pos="709"/>
                <w:tab w:val="left" w:pos="1418"/>
                <w:tab w:val="left" w:pos="2127"/>
                <w:tab w:val="left" w:pos="2836"/>
              </w:tabs>
              <w:spacing w:before="60" w:after="60"/>
              <w:ind w:left="57"/>
              <w:rPr>
                <w:lang w:val="en-US"/>
              </w:rPr>
            </w:pPr>
            <w:r w:rsidRPr="00DA307E">
              <w:rPr>
                <w:rFonts w:ascii="Times New Roman Bold" w:hAnsi="Times New Roman Bold"/>
                <w:b/>
                <w:lang w:val="en-US"/>
              </w:rPr>
              <w:t>Diphtheria</w:t>
            </w:r>
            <w:r w:rsidRPr="00577DA8">
              <w:rPr>
                <w:lang w:val="en-US"/>
              </w:rPr>
              <w:t xml:space="preserve">: Incidence per 100,000 </w:t>
            </w:r>
            <w:r>
              <w:rPr>
                <w:lang w:val="en-US"/>
              </w:rPr>
              <w:t>inh.</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w:t>
            </w:r>
            <w:r w:rsidRPr="00577DA8">
              <w:t>12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3</w:t>
            </w:r>
            <w:r>
              <w:t>.</w:t>
            </w:r>
            <w:r w:rsidRPr="00577DA8">
              <w:t>49</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0.01</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0.0</w:t>
            </w:r>
            <w:r w:rsidRPr="00577DA8">
              <w:t>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0.02</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0.02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0.0</w:t>
            </w:r>
            <w:r w:rsidRPr="00577DA8">
              <w:t>2</w:t>
            </w:r>
          </w:p>
        </w:tc>
      </w:tr>
      <w:tr w:rsidR="00005274" w:rsidRPr="00577DA8" w:rsidTr="00305002">
        <w:trPr>
          <w:cantSplit/>
          <w:trHeight w:val="58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305002">
            <w:pPr>
              <w:tabs>
                <w:tab w:val="left" w:pos="567"/>
                <w:tab w:val="left" w:pos="709"/>
                <w:tab w:val="left" w:pos="1418"/>
                <w:tab w:val="left" w:pos="2127"/>
                <w:tab w:val="left" w:pos="2836"/>
              </w:tabs>
              <w:spacing w:before="60" w:after="60"/>
              <w:ind w:left="57"/>
              <w:rPr>
                <w:lang w:val="en-US"/>
              </w:rPr>
            </w:pPr>
            <w:r w:rsidRPr="00DA307E">
              <w:rPr>
                <w:rFonts w:ascii="Times New Roman Bold" w:hAnsi="Times New Roman Bold"/>
                <w:b/>
                <w:lang w:val="en-US"/>
              </w:rPr>
              <w:t>Whopping cough</w:t>
            </w:r>
            <w:r w:rsidRPr="00577DA8">
              <w:rPr>
                <w:lang w:val="en-US"/>
              </w:rPr>
              <w:t xml:space="preserve">: Incidence per 100,000 </w:t>
            </w:r>
            <w:r>
              <w:rPr>
                <w:lang w:val="en-US"/>
              </w:rPr>
              <w:t>inh.</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0.10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0.0</w:t>
            </w:r>
            <w:r w:rsidRPr="00577DA8">
              <w:t>4</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0.01</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w:t>
            </w:r>
            <w:r w:rsidRPr="00577DA8">
              <w:t>46</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w:t>
            </w:r>
            <w:r w:rsidRPr="00577DA8">
              <w:t>18</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0.07</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0.02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t>0.0</w:t>
            </w:r>
            <w:r w:rsidRPr="00577DA8">
              <w:t>6</w:t>
            </w:r>
          </w:p>
        </w:tc>
      </w:tr>
      <w:tr w:rsidR="00005274" w:rsidRPr="00577DA8" w:rsidTr="00305002">
        <w:trPr>
          <w:cantSplit/>
          <w:trHeight w:val="580"/>
          <w:jc w:val="center"/>
        </w:trPr>
        <w:tc>
          <w:tcPr>
            <w:tcW w:w="29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577DA8" w:rsidRDefault="00005274" w:rsidP="00305002">
            <w:pPr>
              <w:tabs>
                <w:tab w:val="left" w:pos="567"/>
                <w:tab w:val="left" w:pos="709"/>
                <w:tab w:val="left" w:pos="1418"/>
                <w:tab w:val="left" w:pos="2127"/>
                <w:tab w:val="left" w:pos="2836"/>
              </w:tabs>
              <w:spacing w:before="60" w:after="60"/>
              <w:ind w:left="57"/>
              <w:rPr>
                <w:lang w:val="en-US"/>
              </w:rPr>
            </w:pPr>
            <w:r w:rsidRPr="00DA307E">
              <w:rPr>
                <w:rFonts w:ascii="Times New Roman Bold" w:hAnsi="Times New Roman Bold"/>
                <w:b/>
                <w:lang w:val="en-US"/>
              </w:rPr>
              <w:t>Poliomyelitis</w:t>
            </w:r>
            <w:r w:rsidRPr="00577DA8">
              <w:rPr>
                <w:lang w:val="en-US"/>
              </w:rPr>
              <w:t>: Number of declared cases</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2</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1</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c>
          <w:tcPr>
            <w:tcW w:w="7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c>
          <w:tcPr>
            <w:tcW w:w="7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577DA8" w:rsidRDefault="00005274" w:rsidP="00305002">
            <w:pPr>
              <w:spacing w:before="60" w:after="60"/>
              <w:ind w:right="173"/>
              <w:jc w:val="right"/>
            </w:pPr>
            <w:r w:rsidRPr="00577DA8">
              <w:t>0</w:t>
            </w:r>
          </w:p>
        </w:tc>
      </w:tr>
    </w:tbl>
    <w:p w:rsidR="00005274" w:rsidRPr="007339EF" w:rsidRDefault="00005274" w:rsidP="00305002">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b/>
          <w:lang w:val="en-US"/>
        </w:rPr>
      </w:pPr>
      <w:r w:rsidRPr="007339EF">
        <w:rPr>
          <w:rFonts w:ascii="Times New Roman Bold" w:hAnsi="Times New Roman Bold"/>
          <w:b/>
          <w:lang w:val="en-US"/>
        </w:rPr>
        <w:t>4.</w:t>
      </w:r>
      <w:r>
        <w:rPr>
          <w:rFonts w:ascii="Times New Roman Bold" w:hAnsi="Times New Roman Bold"/>
          <w:b/>
          <w:lang w:val="en-US"/>
        </w:rPr>
        <w:tab/>
        <w:t>Nutritional status of the child</w:t>
      </w:r>
    </w:p>
    <w:p w:rsidR="00005274" w:rsidRDefault="00005274" w:rsidP="00305002">
      <w:pPr>
        <w:numPr>
          <w:ilvl w:val="0"/>
          <w:numId w:val="37"/>
        </w:numPr>
        <w:tabs>
          <w:tab w:val="left" w:pos="567"/>
        </w:tabs>
        <w:spacing w:after="240"/>
        <w:ind w:left="0" w:firstLine="5"/>
        <w:rPr>
          <w:lang w:val="en-US"/>
        </w:rPr>
      </w:pPr>
      <w:r w:rsidRPr="00577DA8">
        <w:rPr>
          <w:lang w:val="en-US"/>
        </w:rPr>
        <w:t xml:space="preserve">The low weight index measures past and recent malnutrition. This index has been measured at regular intervals in national surveys conducted within the framework of the periodic evaluation of the plan of action for children, following on the World Summit for Children </w:t>
      </w:r>
      <w:r>
        <w:rPr>
          <w:lang w:val="en-US"/>
        </w:rPr>
        <w:t>–</w:t>
      </w:r>
      <w:r w:rsidRPr="00577DA8">
        <w:rPr>
          <w:lang w:val="en-US"/>
        </w:rPr>
        <w:t xml:space="preserve"> Today’s Children, Tomorrow’s World (29-30 September 1990)</w:t>
      </w:r>
      <w:r>
        <w:rPr>
          <w:lang w:val="en-US"/>
        </w:rPr>
        <w:t>.</w:t>
      </w:r>
      <w:r w:rsidRPr="00577DA8">
        <w:rPr>
          <w:lang w:val="en-US"/>
        </w:rPr>
        <w:t xml:space="preserve"> </w:t>
      </w:r>
      <w:r>
        <w:rPr>
          <w:lang w:val="en-US"/>
        </w:rPr>
        <w:t>T</w:t>
      </w:r>
      <w:r w:rsidRPr="00577DA8">
        <w:rPr>
          <w:lang w:val="en-US"/>
        </w:rPr>
        <w:t>hree surveys have been carried out according to the international MICS standard protocol (multiple indicators cluster survey) under the aegis of UNICEF, namely the mid-decade survey</w:t>
      </w:r>
      <w:r>
        <w:rPr>
          <w:lang w:val="en-US"/>
        </w:rPr>
        <w:t xml:space="preserve"> (MDG1995)</w:t>
      </w:r>
      <w:r w:rsidRPr="00577DA8">
        <w:rPr>
          <w:lang w:val="en-US"/>
        </w:rPr>
        <w:t>, the end</w:t>
      </w:r>
      <w:r>
        <w:rPr>
          <w:lang w:val="en-US"/>
        </w:rPr>
        <w:t>-</w:t>
      </w:r>
      <w:r w:rsidRPr="00577DA8">
        <w:rPr>
          <w:lang w:val="en-US"/>
        </w:rPr>
        <w:t>decade survey (EDG 2000) and the most recent one, MICS 3</w:t>
      </w:r>
      <w:r>
        <w:rPr>
          <w:lang w:val="en-US"/>
        </w:rPr>
        <w:t>,</w:t>
      </w:r>
      <w:r w:rsidRPr="00577DA8">
        <w:rPr>
          <w:lang w:val="en-US"/>
        </w:rPr>
        <w:t xml:space="preserve"> in 2006.</w:t>
      </w:r>
    </w:p>
    <w:p w:rsidR="00005274" w:rsidRPr="00305002" w:rsidRDefault="00005274" w:rsidP="00305002">
      <w:pPr>
        <w:numPr>
          <w:ilvl w:val="0"/>
          <w:numId w:val="37"/>
        </w:numPr>
        <w:tabs>
          <w:tab w:val="left" w:pos="567"/>
        </w:tabs>
        <w:spacing w:after="240"/>
        <w:ind w:left="0" w:firstLine="5"/>
        <w:rPr>
          <w:lang w:val="en-US"/>
        </w:rPr>
      </w:pPr>
      <w:r w:rsidRPr="00FA45F1">
        <w:rPr>
          <w:lang w:val="en-GB"/>
        </w:rPr>
        <w:t xml:space="preserve">The favourable trend of the index reflects both the general improvement in public health, as shown by the above-mentioned main indicators, and the behaviour of individuals with regard to nutrition and health, as a result of the information and communication measures introduced in support of the national programmes. The index also shows the very significant drop in </w:t>
      </w:r>
      <w:r>
        <w:rPr>
          <w:lang w:val="en-GB"/>
        </w:rPr>
        <w:t>disorders</w:t>
      </w:r>
      <w:r w:rsidRPr="00FA45F1">
        <w:rPr>
          <w:lang w:val="en-GB"/>
        </w:rPr>
        <w:t xml:space="preserve"> occurring in socio-economically weak countries, includ</w:t>
      </w:r>
      <w:r>
        <w:rPr>
          <w:lang w:val="en-GB"/>
        </w:rPr>
        <w:t>ing</w:t>
      </w:r>
      <w:r w:rsidRPr="00FA45F1">
        <w:rPr>
          <w:lang w:val="en-GB"/>
        </w:rPr>
        <w:t xml:space="preserve"> particularly diarrhoeal diseases and respiratory infections</w:t>
      </w:r>
      <w:r>
        <w:rPr>
          <w:lang w:val="en-GB"/>
        </w:rPr>
        <w:t>,</w:t>
      </w:r>
      <w:r w:rsidRPr="00FA45F1">
        <w:rPr>
          <w:lang w:val="en-GB"/>
        </w:rPr>
        <w:t xml:space="preserve"> which might, on account of their frequency, recurrence or seriousness, expose children to malnutrition</w:t>
      </w:r>
      <w:r>
        <w:rPr>
          <w:lang w:val="en-GB"/>
        </w:rPr>
        <w:t>.</w:t>
      </w:r>
    </w:p>
    <w:p w:rsidR="00005274" w:rsidRPr="00305002" w:rsidRDefault="00005274" w:rsidP="00CD581F">
      <w:pPr>
        <w:tabs>
          <w:tab w:val="left" w:pos="567"/>
          <w:tab w:val="left" w:pos="720"/>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b/>
          <w:u w:val="single"/>
          <w:lang w:val="en-GB"/>
        </w:rPr>
      </w:pPr>
      <w:r w:rsidRPr="00305002">
        <w:rPr>
          <w:b/>
          <w:lang w:val="en-GB"/>
        </w:rPr>
        <w:t>Low weight index trend</w:t>
      </w:r>
      <w:r>
        <w:rPr>
          <w:b/>
          <w:lang w:val="en-GB"/>
        </w:rPr>
        <w:t xml:space="preserve"> </w:t>
      </w:r>
      <w:r w:rsidRPr="00305002">
        <w:rPr>
          <w:b/>
          <w:lang w:val="en-GB"/>
        </w:rPr>
        <w:t>(national survey data)</w:t>
      </w:r>
    </w:p>
    <w:tbl>
      <w:tblPr>
        <w:tblW w:w="0" w:type="auto"/>
        <w:jc w:val="center"/>
        <w:tblInd w:w="108" w:type="dxa"/>
        <w:tblLayout w:type="fixed"/>
        <w:tblLook w:val="0000"/>
      </w:tblPr>
      <w:tblGrid>
        <w:gridCol w:w="3628"/>
        <w:gridCol w:w="897"/>
        <w:gridCol w:w="830"/>
        <w:gridCol w:w="1043"/>
      </w:tblGrid>
      <w:tr w:rsidR="00005274" w:rsidRPr="00743FF3" w:rsidTr="00CD581F">
        <w:trPr>
          <w:cantSplit/>
          <w:trHeight w:val="652"/>
          <w:jc w:val="center"/>
        </w:trPr>
        <w:tc>
          <w:tcPr>
            <w:tcW w:w="3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43FF3" w:rsidRDefault="00005274" w:rsidP="00CD581F">
            <w:pPr>
              <w:tabs>
                <w:tab w:val="left" w:pos="567"/>
                <w:tab w:val="left" w:pos="709"/>
                <w:tab w:val="left" w:pos="1418"/>
                <w:tab w:val="left" w:pos="2127"/>
                <w:tab w:val="left" w:pos="2836"/>
                <w:tab w:val="left" w:pos="3545"/>
              </w:tabs>
              <w:spacing w:before="60" w:after="60"/>
              <w:jc w:val="center"/>
              <w:rPr>
                <w:rFonts w:ascii="Times New Roman Bold" w:hAnsi="Times New Roman Bold"/>
                <w:b/>
                <w:lang w:val="en-GB"/>
              </w:rPr>
            </w:pPr>
            <w:r w:rsidRPr="00743FF3">
              <w:rPr>
                <w:rFonts w:ascii="Times New Roman Bold" w:hAnsi="Times New Roman Bold"/>
                <w:b/>
                <w:lang w:val="en-GB"/>
              </w:rPr>
              <w:t>Indicator P. 100</w:t>
            </w:r>
          </w:p>
        </w:tc>
        <w:tc>
          <w:tcPr>
            <w:tcW w:w="8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43FF3" w:rsidRDefault="00005274" w:rsidP="00CD581F">
            <w:pPr>
              <w:tabs>
                <w:tab w:val="left" w:pos="567"/>
                <w:tab w:val="left" w:pos="709"/>
              </w:tabs>
              <w:spacing w:before="60" w:after="60"/>
              <w:jc w:val="center"/>
              <w:rPr>
                <w:rFonts w:ascii="Times New Roman Bold" w:hAnsi="Times New Roman Bold"/>
                <w:b/>
                <w:lang w:val="en-GB"/>
              </w:rPr>
            </w:pPr>
            <w:r w:rsidRPr="00743FF3">
              <w:rPr>
                <w:rFonts w:ascii="Times New Roman Bold" w:hAnsi="Times New Roman Bold"/>
                <w:b/>
                <w:lang w:val="en-GB"/>
              </w:rPr>
              <w:t>1995</w:t>
            </w:r>
            <w:r>
              <w:rPr>
                <w:rFonts w:ascii="Times New Roman Bold" w:hAnsi="Times New Roman Bold"/>
                <w:b/>
                <w:lang w:val="en-GB"/>
              </w:rPr>
              <w:br/>
            </w:r>
            <w:r w:rsidRPr="00743FF3">
              <w:rPr>
                <w:rFonts w:ascii="Times New Roman Bold" w:hAnsi="Times New Roman Bold"/>
                <w:b/>
                <w:lang w:val="en-GB"/>
              </w:rPr>
              <w:t>MDG</w:t>
            </w:r>
          </w:p>
        </w:tc>
        <w:tc>
          <w:tcPr>
            <w:tcW w:w="8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43FF3" w:rsidRDefault="00005274" w:rsidP="00CD581F">
            <w:pPr>
              <w:tabs>
                <w:tab w:val="left" w:pos="567"/>
                <w:tab w:val="left" w:pos="709"/>
              </w:tabs>
              <w:spacing w:before="60" w:after="60"/>
              <w:jc w:val="center"/>
              <w:rPr>
                <w:rFonts w:ascii="Times New Roman Bold" w:hAnsi="Times New Roman Bold"/>
                <w:b/>
                <w:lang w:val="en-GB"/>
              </w:rPr>
            </w:pPr>
            <w:r w:rsidRPr="00743FF3">
              <w:rPr>
                <w:rFonts w:ascii="Times New Roman Bold" w:hAnsi="Times New Roman Bold"/>
                <w:b/>
                <w:lang w:val="en-GB"/>
              </w:rPr>
              <w:t>2000</w:t>
            </w:r>
            <w:r>
              <w:rPr>
                <w:rFonts w:ascii="Times New Roman Bold" w:hAnsi="Times New Roman Bold"/>
                <w:b/>
                <w:lang w:val="en-GB"/>
              </w:rPr>
              <w:br/>
            </w:r>
            <w:r w:rsidRPr="00743FF3">
              <w:rPr>
                <w:rFonts w:ascii="Times New Roman Bold" w:hAnsi="Times New Roman Bold"/>
                <w:b/>
                <w:lang w:val="en-GB"/>
              </w:rPr>
              <w:t>EDG</w:t>
            </w:r>
          </w:p>
        </w:tc>
        <w:tc>
          <w:tcPr>
            <w:tcW w:w="10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43FF3" w:rsidRDefault="00005274" w:rsidP="00CD581F">
            <w:pPr>
              <w:tabs>
                <w:tab w:val="left" w:pos="567"/>
                <w:tab w:val="left" w:pos="709"/>
              </w:tabs>
              <w:spacing w:before="60" w:after="60"/>
              <w:jc w:val="center"/>
              <w:rPr>
                <w:rFonts w:ascii="Times New Roman Bold" w:hAnsi="Times New Roman Bold"/>
                <w:b/>
                <w:lang w:val="en-GB"/>
              </w:rPr>
            </w:pPr>
            <w:r w:rsidRPr="00743FF3">
              <w:rPr>
                <w:rFonts w:ascii="Times New Roman Bold" w:hAnsi="Times New Roman Bold"/>
                <w:b/>
                <w:lang w:val="en-GB"/>
              </w:rPr>
              <w:t>2006</w:t>
            </w:r>
            <w:r>
              <w:rPr>
                <w:rFonts w:ascii="Times New Roman Bold" w:hAnsi="Times New Roman Bold"/>
                <w:b/>
                <w:lang w:val="en-GB"/>
              </w:rPr>
              <w:br/>
            </w:r>
            <w:r w:rsidRPr="00743FF3">
              <w:rPr>
                <w:rFonts w:ascii="Times New Roman Bold" w:hAnsi="Times New Roman Bold"/>
                <w:b/>
                <w:lang w:val="en-GB"/>
              </w:rPr>
              <w:t>MICS3</w:t>
            </w:r>
          </w:p>
        </w:tc>
      </w:tr>
      <w:tr w:rsidR="00005274" w:rsidRPr="00FA45F1" w:rsidTr="00A26760">
        <w:trPr>
          <w:cantSplit/>
          <w:trHeight w:val="327"/>
          <w:jc w:val="center"/>
        </w:trPr>
        <w:tc>
          <w:tcPr>
            <w:tcW w:w="3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CD581F">
            <w:pPr>
              <w:tabs>
                <w:tab w:val="left" w:pos="567"/>
                <w:tab w:val="left" w:pos="709"/>
                <w:tab w:val="left" w:pos="1418"/>
                <w:tab w:val="left" w:pos="2127"/>
                <w:tab w:val="left" w:pos="2836"/>
                <w:tab w:val="left" w:pos="3545"/>
              </w:tabs>
              <w:spacing w:before="60" w:after="60"/>
              <w:jc w:val="center"/>
              <w:rPr>
                <w:lang w:val="en-GB"/>
              </w:rPr>
            </w:pPr>
            <w:r w:rsidRPr="00FA45F1">
              <w:rPr>
                <w:lang w:val="en-GB"/>
              </w:rPr>
              <w:t xml:space="preserve">Moderate </w:t>
            </w:r>
            <w:r>
              <w:rPr>
                <w:lang w:val="en-GB"/>
              </w:rPr>
              <w:t xml:space="preserve">low </w:t>
            </w:r>
            <w:r w:rsidRPr="00FA45F1">
              <w:rPr>
                <w:lang w:val="en-GB"/>
              </w:rPr>
              <w:t>weight (%)</w:t>
            </w:r>
          </w:p>
        </w:tc>
        <w:tc>
          <w:tcPr>
            <w:tcW w:w="8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CD581F">
            <w:pPr>
              <w:tabs>
                <w:tab w:val="left" w:pos="567"/>
                <w:tab w:val="left" w:pos="709"/>
              </w:tabs>
              <w:spacing w:before="60" w:after="60"/>
              <w:jc w:val="center"/>
              <w:rPr>
                <w:lang w:val="en-GB"/>
              </w:rPr>
            </w:pPr>
            <w:r w:rsidRPr="00FA45F1">
              <w:rPr>
                <w:lang w:val="en-GB"/>
              </w:rPr>
              <w:t>10</w:t>
            </w:r>
          </w:p>
        </w:tc>
        <w:tc>
          <w:tcPr>
            <w:tcW w:w="8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CD581F">
            <w:pPr>
              <w:tabs>
                <w:tab w:val="left" w:pos="567"/>
                <w:tab w:val="left" w:pos="709"/>
              </w:tabs>
              <w:spacing w:before="60" w:after="60"/>
              <w:jc w:val="center"/>
              <w:rPr>
                <w:lang w:val="en-GB"/>
              </w:rPr>
            </w:pPr>
            <w:r w:rsidRPr="00FA45F1">
              <w:rPr>
                <w:lang w:val="en-GB"/>
              </w:rPr>
              <w:t>6</w:t>
            </w:r>
          </w:p>
        </w:tc>
        <w:tc>
          <w:tcPr>
            <w:tcW w:w="10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CD581F">
            <w:pPr>
              <w:tabs>
                <w:tab w:val="left" w:pos="567"/>
                <w:tab w:val="left" w:pos="709"/>
              </w:tabs>
              <w:spacing w:before="60" w:after="60"/>
              <w:jc w:val="center"/>
              <w:rPr>
                <w:lang w:val="en-GB"/>
              </w:rPr>
            </w:pPr>
            <w:r w:rsidRPr="00FA45F1">
              <w:rPr>
                <w:lang w:val="en-GB"/>
              </w:rPr>
              <w:t>3</w:t>
            </w:r>
            <w:r>
              <w:rPr>
                <w:lang w:val="en-GB"/>
              </w:rPr>
              <w:t>.</w:t>
            </w:r>
            <w:r w:rsidRPr="00FA45F1">
              <w:rPr>
                <w:lang w:val="en-GB"/>
              </w:rPr>
              <w:t>7</w:t>
            </w:r>
          </w:p>
        </w:tc>
      </w:tr>
      <w:tr w:rsidR="00005274" w:rsidRPr="00FA45F1" w:rsidTr="00A26760">
        <w:trPr>
          <w:cantSplit/>
          <w:trHeight w:val="351"/>
          <w:jc w:val="center"/>
        </w:trPr>
        <w:tc>
          <w:tcPr>
            <w:tcW w:w="362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CD581F">
            <w:pPr>
              <w:tabs>
                <w:tab w:val="left" w:pos="567"/>
                <w:tab w:val="left" w:pos="709"/>
                <w:tab w:val="left" w:pos="1418"/>
                <w:tab w:val="left" w:pos="2127"/>
                <w:tab w:val="left" w:pos="2836"/>
                <w:tab w:val="left" w:pos="3545"/>
              </w:tabs>
              <w:spacing w:before="60" w:after="60"/>
              <w:jc w:val="center"/>
              <w:rPr>
                <w:lang w:val="en-GB"/>
              </w:rPr>
            </w:pPr>
            <w:r>
              <w:rPr>
                <w:lang w:val="en-GB"/>
              </w:rPr>
              <w:t>Serious</w:t>
            </w:r>
            <w:r w:rsidRPr="00FA45F1">
              <w:rPr>
                <w:lang w:val="en-GB"/>
              </w:rPr>
              <w:t xml:space="preserve"> </w:t>
            </w:r>
            <w:r>
              <w:rPr>
                <w:lang w:val="en-GB"/>
              </w:rPr>
              <w:t xml:space="preserve">low </w:t>
            </w:r>
            <w:r w:rsidRPr="00FA45F1">
              <w:rPr>
                <w:lang w:val="en-GB"/>
              </w:rPr>
              <w:t>weight (%)</w:t>
            </w:r>
          </w:p>
        </w:tc>
        <w:tc>
          <w:tcPr>
            <w:tcW w:w="8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43FF3" w:rsidRDefault="00005274" w:rsidP="00CD581F">
            <w:pPr>
              <w:tabs>
                <w:tab w:val="left" w:pos="567"/>
                <w:tab w:val="left" w:pos="709"/>
              </w:tabs>
              <w:spacing w:before="60" w:after="60"/>
              <w:jc w:val="center"/>
              <w:rPr>
                <w:rFonts w:ascii="Times New Roman Bold" w:hAnsi="Times New Roman Bold"/>
                <w:b/>
                <w:lang w:val="en-GB"/>
              </w:rPr>
            </w:pPr>
            <w:r w:rsidRPr="00743FF3">
              <w:rPr>
                <w:rFonts w:ascii="Times New Roman Bold" w:hAnsi="Times New Roman Bold"/>
                <w:b/>
                <w:lang w:val="en-GB"/>
              </w:rPr>
              <w:t>3</w:t>
            </w:r>
          </w:p>
        </w:tc>
        <w:tc>
          <w:tcPr>
            <w:tcW w:w="8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43FF3" w:rsidRDefault="00005274" w:rsidP="00CD581F">
            <w:pPr>
              <w:tabs>
                <w:tab w:val="left" w:pos="567"/>
                <w:tab w:val="left" w:pos="709"/>
              </w:tabs>
              <w:spacing w:before="60" w:after="60"/>
              <w:jc w:val="center"/>
              <w:rPr>
                <w:rFonts w:ascii="Times New Roman Bold" w:hAnsi="Times New Roman Bold"/>
                <w:b/>
                <w:lang w:val="en-GB"/>
              </w:rPr>
            </w:pPr>
            <w:r w:rsidRPr="00743FF3">
              <w:rPr>
                <w:rFonts w:ascii="Times New Roman Bold" w:hAnsi="Times New Roman Bold"/>
                <w:b/>
                <w:lang w:val="en-GB"/>
              </w:rPr>
              <w:t>1.3</w:t>
            </w:r>
          </w:p>
        </w:tc>
        <w:tc>
          <w:tcPr>
            <w:tcW w:w="10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43FF3" w:rsidRDefault="00005274" w:rsidP="00CD581F">
            <w:pPr>
              <w:tabs>
                <w:tab w:val="left" w:pos="567"/>
                <w:tab w:val="left" w:pos="709"/>
              </w:tabs>
              <w:spacing w:before="60" w:after="60"/>
              <w:jc w:val="center"/>
              <w:rPr>
                <w:rFonts w:ascii="Times New Roman Bold" w:hAnsi="Times New Roman Bold"/>
                <w:b/>
                <w:lang w:val="en-GB"/>
              </w:rPr>
            </w:pPr>
            <w:r w:rsidRPr="00743FF3">
              <w:rPr>
                <w:rFonts w:ascii="Times New Roman Bold" w:hAnsi="Times New Roman Bold"/>
                <w:b/>
                <w:lang w:val="en-GB"/>
              </w:rPr>
              <w:t>0.6</w:t>
            </w:r>
          </w:p>
        </w:tc>
      </w:tr>
    </w:tbl>
    <w:p w:rsidR="00005274" w:rsidRPr="00FA45F1" w:rsidRDefault="00005274" w:rsidP="00CD581F">
      <w:pPr>
        <w:numPr>
          <w:ilvl w:val="0"/>
          <w:numId w:val="37"/>
        </w:numPr>
        <w:tabs>
          <w:tab w:val="left" w:pos="567"/>
        </w:tabs>
        <w:spacing w:after="240"/>
        <w:ind w:left="0" w:firstLine="5"/>
        <w:rPr>
          <w:lang w:val="en-GB"/>
        </w:rPr>
      </w:pPr>
      <w:r w:rsidRPr="00FA45F1">
        <w:rPr>
          <w:lang w:val="en-GB"/>
        </w:rPr>
        <w:t xml:space="preserve">This favourable trend in the malnutrition index among children under the age of </w:t>
      </w:r>
      <w:r>
        <w:rPr>
          <w:lang w:val="en-GB"/>
        </w:rPr>
        <w:t>six</w:t>
      </w:r>
      <w:r w:rsidRPr="00FA45F1">
        <w:rPr>
          <w:lang w:val="en-GB"/>
        </w:rPr>
        <w:t xml:space="preserve"> is confirmed analytically by the trend of general data concerning poverty in the population obtained from household consumption surveys carried out by the National Office of Statistics and Living Standards Measurement Studies (LSMS), the last of which was carried out in 2005. It is also confirmed by data on general health improvements, as illustrated below.</w:t>
      </w:r>
    </w:p>
    <w:p w:rsidR="00005274" w:rsidRPr="00FA45F1"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FA45F1">
        <w:rPr>
          <w:rFonts w:ascii="Times New Roman Bold" w:hAnsi="Times New Roman Bold"/>
          <w:b/>
          <w:lang w:val="en-GB"/>
        </w:rPr>
        <w:t>5.</w:t>
      </w:r>
      <w:r>
        <w:rPr>
          <w:rFonts w:ascii="Times New Roman Bold" w:hAnsi="Times New Roman Bold"/>
          <w:b/>
          <w:lang w:val="en-GB"/>
        </w:rPr>
        <w:tab/>
      </w:r>
      <w:r w:rsidRPr="00FA45F1">
        <w:rPr>
          <w:rFonts w:ascii="Times New Roman Bold" w:hAnsi="Times New Roman Bold"/>
          <w:b/>
          <w:lang w:val="en-GB"/>
        </w:rPr>
        <w:t>Maternal health</w:t>
      </w:r>
    </w:p>
    <w:p w:rsidR="00005274" w:rsidRDefault="00005274" w:rsidP="00CD581F">
      <w:pPr>
        <w:numPr>
          <w:ilvl w:val="0"/>
          <w:numId w:val="37"/>
        </w:numPr>
        <w:tabs>
          <w:tab w:val="left" w:pos="567"/>
        </w:tabs>
        <w:spacing w:after="240"/>
        <w:ind w:left="0" w:firstLine="5"/>
        <w:rPr>
          <w:lang w:val="en-GB"/>
        </w:rPr>
      </w:pPr>
      <w:r w:rsidRPr="00FA45F1">
        <w:rPr>
          <w:lang w:val="en-GB"/>
        </w:rPr>
        <w:t>In 2005, the maternal mortality rate was estimated at 96.5</w:t>
      </w:r>
      <w:r>
        <w:rPr>
          <w:lang w:val="en-GB"/>
        </w:rPr>
        <w:t xml:space="preserve"> per 100,000, compared with 230 </w:t>
      </w:r>
      <w:r w:rsidRPr="00FA45F1">
        <w:rPr>
          <w:lang w:val="en-GB"/>
        </w:rPr>
        <w:t xml:space="preserve">per 100,000 in 1989 and 117 per 100,000 in 1999. Nevertheless, the latest ratio is still unacceptable, especially since large discrepancies are reported between the </w:t>
      </w:r>
      <w:r w:rsidRPr="0002586B">
        <w:rPr>
          <w:i/>
          <w:lang w:val="en-GB"/>
        </w:rPr>
        <w:t>wilayas</w:t>
      </w:r>
      <w:r w:rsidRPr="00FA45F1">
        <w:rPr>
          <w:lang w:val="en-GB"/>
        </w:rPr>
        <w:t xml:space="preserve"> and regions, reflect</w:t>
      </w:r>
      <w:r>
        <w:rPr>
          <w:lang w:val="en-GB"/>
        </w:rPr>
        <w:t>ing</w:t>
      </w:r>
      <w:r w:rsidRPr="00FA45F1">
        <w:rPr>
          <w:lang w:val="en-GB"/>
        </w:rPr>
        <w:t xml:space="preserve"> persisting disparities in terms of health coverage among the poorer regions.</w:t>
      </w:r>
    </w:p>
    <w:p w:rsidR="00005274" w:rsidRPr="00FA45F1" w:rsidRDefault="00005274" w:rsidP="00CD581F">
      <w:pPr>
        <w:numPr>
          <w:ilvl w:val="0"/>
          <w:numId w:val="37"/>
        </w:numPr>
        <w:tabs>
          <w:tab w:val="left" w:pos="567"/>
        </w:tabs>
        <w:spacing w:after="240"/>
        <w:ind w:left="0" w:firstLine="5"/>
        <w:rPr>
          <w:lang w:val="en-GB"/>
        </w:rPr>
      </w:pPr>
      <w:r w:rsidRPr="00FA45F1">
        <w:rPr>
          <w:lang w:val="en-GB"/>
        </w:rPr>
        <w:t>The prenatal care aspect of the health</w:t>
      </w:r>
      <w:r>
        <w:rPr>
          <w:lang w:val="en-GB"/>
        </w:rPr>
        <w:t>-care</w:t>
      </w:r>
      <w:r w:rsidRPr="00FA45F1">
        <w:rPr>
          <w:lang w:val="en-GB"/>
        </w:rPr>
        <w:t xml:space="preserve"> coverage of women has distinctly improved, </w:t>
      </w:r>
      <w:r>
        <w:rPr>
          <w:lang w:val="en-GB"/>
        </w:rPr>
        <w:t>thanks to</w:t>
      </w:r>
      <w:r w:rsidRPr="00FA45F1">
        <w:rPr>
          <w:lang w:val="en-GB"/>
        </w:rPr>
        <w:t xml:space="preserve"> the higher proportion of prenatal consultations, the coverage of women for anti-tetanus vaccination and the proportion of deliveries in assisted facilities.</w:t>
      </w:r>
    </w:p>
    <w:p w:rsidR="00005274" w:rsidRPr="00FA45F1"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FA45F1">
        <w:rPr>
          <w:rFonts w:ascii="Times New Roman Bold" w:hAnsi="Times New Roman Bold"/>
          <w:b/>
          <w:lang w:val="en-GB"/>
        </w:rPr>
        <w:t>Prenatal health</w:t>
      </w:r>
      <w:r>
        <w:rPr>
          <w:rFonts w:ascii="Times New Roman Bold" w:hAnsi="Times New Roman Bold"/>
          <w:b/>
          <w:lang w:val="en-GB"/>
        </w:rPr>
        <w:t>-care</w:t>
      </w:r>
      <w:r w:rsidRPr="00FA45F1">
        <w:rPr>
          <w:rFonts w:ascii="Times New Roman Bold" w:hAnsi="Times New Roman Bold"/>
          <w:b/>
          <w:lang w:val="en-GB"/>
        </w:rPr>
        <w:t xml:space="preserve"> coverage of women</w:t>
      </w:r>
    </w:p>
    <w:tbl>
      <w:tblPr>
        <w:tblW w:w="0" w:type="auto"/>
        <w:jc w:val="center"/>
        <w:tblInd w:w="108" w:type="dxa"/>
        <w:tblLayout w:type="fixed"/>
        <w:tblLook w:val="0000"/>
      </w:tblPr>
      <w:tblGrid>
        <w:gridCol w:w="2829"/>
        <w:gridCol w:w="1955"/>
        <w:gridCol w:w="1956"/>
        <w:gridCol w:w="1956"/>
      </w:tblGrid>
      <w:tr w:rsidR="00005274" w:rsidRPr="00FA45F1" w:rsidTr="00A26760">
        <w:trPr>
          <w:cantSplit/>
          <w:trHeight w:val="300"/>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 w:val="left" w:pos="2127"/>
              </w:tabs>
              <w:spacing w:before="60" w:after="60"/>
              <w:jc w:val="center"/>
              <w:rPr>
                <w:rFonts w:ascii="Times New Roman Bold" w:hAnsi="Times New Roman Bold"/>
                <w:b/>
                <w:lang w:val="en-GB"/>
              </w:rPr>
            </w:pPr>
            <w:r w:rsidRPr="00FA45F1">
              <w:rPr>
                <w:rFonts w:ascii="Times New Roman Bold" w:hAnsi="Times New Roman Bold"/>
                <w:b/>
                <w:lang w:val="en-GB"/>
              </w:rPr>
              <w:t>Rate %</w:t>
            </w:r>
          </w:p>
        </w:tc>
        <w:tc>
          <w:tcPr>
            <w:tcW w:w="19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rFonts w:ascii="Times New Roman Bold" w:hAnsi="Times New Roman Bold"/>
                <w:b/>
                <w:lang w:val="en-GB"/>
              </w:rPr>
            </w:pPr>
            <w:r w:rsidRPr="00FA45F1">
              <w:rPr>
                <w:rFonts w:ascii="Times New Roman Bold" w:hAnsi="Times New Roman Bold"/>
                <w:b/>
                <w:lang w:val="en-GB"/>
              </w:rPr>
              <w:t>1992</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rFonts w:ascii="Times New Roman Bold" w:hAnsi="Times New Roman Bold"/>
                <w:b/>
                <w:lang w:val="en-GB"/>
              </w:rPr>
            </w:pPr>
            <w:r w:rsidRPr="00FA45F1">
              <w:rPr>
                <w:rFonts w:ascii="Times New Roman Bold" w:hAnsi="Times New Roman Bold"/>
                <w:b/>
                <w:lang w:val="en-GB"/>
              </w:rPr>
              <w:t>2002</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rFonts w:ascii="Times New Roman Bold" w:hAnsi="Times New Roman Bold"/>
                <w:b/>
                <w:lang w:val="en-GB"/>
              </w:rPr>
            </w:pPr>
            <w:r w:rsidRPr="00FA45F1">
              <w:rPr>
                <w:rFonts w:ascii="Times New Roman Bold" w:hAnsi="Times New Roman Bold"/>
                <w:b/>
                <w:lang w:val="en-GB"/>
              </w:rPr>
              <w:t>2005</w:t>
            </w:r>
          </w:p>
        </w:tc>
      </w:tr>
      <w:tr w:rsidR="00005274" w:rsidRPr="00FA45F1" w:rsidTr="00A26760">
        <w:trPr>
          <w:cantSplit/>
          <w:trHeight w:val="345"/>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 w:val="left" w:pos="2127"/>
              </w:tabs>
              <w:spacing w:before="60" w:after="60"/>
              <w:jc w:val="center"/>
              <w:rPr>
                <w:lang w:val="en-GB"/>
              </w:rPr>
            </w:pPr>
            <w:r>
              <w:rPr>
                <w:lang w:val="en-GB"/>
              </w:rPr>
              <w:t>P</w:t>
            </w:r>
            <w:r w:rsidRPr="00FA45F1">
              <w:rPr>
                <w:lang w:val="en-GB"/>
              </w:rPr>
              <w:t>renatal monitoring</w:t>
            </w:r>
          </w:p>
        </w:tc>
        <w:tc>
          <w:tcPr>
            <w:tcW w:w="19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58%</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81%</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86.6%</w:t>
            </w:r>
          </w:p>
        </w:tc>
      </w:tr>
      <w:tr w:rsidR="00005274" w:rsidRPr="00FA45F1" w:rsidTr="00A26760">
        <w:trPr>
          <w:cantSplit/>
          <w:trHeight w:val="340"/>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 w:val="left" w:pos="2127"/>
              </w:tabs>
              <w:spacing w:before="60" w:after="60"/>
              <w:jc w:val="center"/>
              <w:rPr>
                <w:lang w:val="en-GB"/>
              </w:rPr>
            </w:pPr>
            <w:r>
              <w:rPr>
                <w:lang w:val="en-GB"/>
              </w:rPr>
              <w:t>A</w:t>
            </w:r>
            <w:r w:rsidRPr="00FA45F1">
              <w:rPr>
                <w:lang w:val="en-GB"/>
              </w:rPr>
              <w:t>nti-tetanus vaccination</w:t>
            </w:r>
          </w:p>
        </w:tc>
        <w:tc>
          <w:tcPr>
            <w:tcW w:w="19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11</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44</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58</w:t>
            </w:r>
          </w:p>
        </w:tc>
      </w:tr>
      <w:tr w:rsidR="00005274" w:rsidRPr="00FA45F1" w:rsidTr="00A26760">
        <w:trPr>
          <w:cantSplit/>
          <w:trHeight w:val="337"/>
          <w:jc w:val="center"/>
        </w:trPr>
        <w:tc>
          <w:tcPr>
            <w:tcW w:w="2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 w:val="left" w:pos="2127"/>
              </w:tabs>
              <w:spacing w:before="60" w:after="60"/>
              <w:jc w:val="center"/>
              <w:rPr>
                <w:lang w:val="en-GB"/>
              </w:rPr>
            </w:pPr>
            <w:r>
              <w:rPr>
                <w:lang w:val="en-GB"/>
              </w:rPr>
              <w:t>A</w:t>
            </w:r>
            <w:r w:rsidRPr="00FA45F1">
              <w:rPr>
                <w:lang w:val="en-GB"/>
              </w:rPr>
              <w:t>ssisted delivery</w:t>
            </w:r>
          </w:p>
        </w:tc>
        <w:tc>
          <w:tcPr>
            <w:tcW w:w="1955"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76</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91.2</w:t>
            </w:r>
          </w:p>
        </w:tc>
        <w:tc>
          <w:tcPr>
            <w:tcW w:w="195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CD581F">
            <w:pPr>
              <w:tabs>
                <w:tab w:val="left" w:pos="567"/>
                <w:tab w:val="left" w:pos="709"/>
                <w:tab w:val="left" w:pos="1418"/>
              </w:tabs>
              <w:spacing w:before="60" w:after="60"/>
              <w:jc w:val="center"/>
              <w:rPr>
                <w:lang w:val="en-GB"/>
              </w:rPr>
            </w:pPr>
            <w:r w:rsidRPr="00FA45F1">
              <w:rPr>
                <w:lang w:val="en-GB"/>
              </w:rPr>
              <w:t>95.4</w:t>
            </w:r>
          </w:p>
        </w:tc>
      </w:tr>
    </w:tbl>
    <w:p w:rsidR="00005274" w:rsidRPr="00FA45F1" w:rsidRDefault="00005274" w:rsidP="00CD581F">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ind w:firstLine="709"/>
        <w:jc w:val="center"/>
        <w:rPr>
          <w:rFonts w:ascii="Times New Roman Bold" w:hAnsi="Times New Roman Bold"/>
          <w:b/>
          <w:lang w:val="en-GB"/>
        </w:rPr>
      </w:pPr>
      <w:r w:rsidRPr="00FA45F1">
        <w:rPr>
          <w:rFonts w:ascii="Times New Roman Bold" w:hAnsi="Times New Roman Bold"/>
          <w:b/>
          <w:lang w:val="en-GB"/>
        </w:rPr>
        <w:t>Maternal mortality ratio</w:t>
      </w:r>
    </w:p>
    <w:tbl>
      <w:tblPr>
        <w:tblW w:w="0" w:type="auto"/>
        <w:jc w:val="center"/>
        <w:tblInd w:w="-341" w:type="dxa"/>
        <w:tblBorders>
          <w:top w:val="single" w:sz="4" w:space="0" w:color="auto"/>
          <w:left w:val="single" w:sz="4" w:space="0" w:color="auto"/>
          <w:bottom w:val="single" w:sz="4" w:space="0" w:color="auto"/>
          <w:right w:val="single" w:sz="4" w:space="0" w:color="auto"/>
          <w:insideH w:val="single" w:sz="2" w:space="0" w:color="000000"/>
          <w:insideV w:val="single" w:sz="2" w:space="0" w:color="000000"/>
        </w:tblBorders>
        <w:tblLayout w:type="fixed"/>
        <w:tblLook w:val="0000"/>
      </w:tblPr>
      <w:tblGrid>
        <w:gridCol w:w="4311"/>
        <w:gridCol w:w="1146"/>
        <w:gridCol w:w="988"/>
        <w:gridCol w:w="1011"/>
        <w:gridCol w:w="1162"/>
      </w:tblGrid>
      <w:tr w:rsidR="00005274" w:rsidRPr="00FA45F1" w:rsidTr="00CD581F">
        <w:trPr>
          <w:cantSplit/>
          <w:trHeight w:val="397"/>
          <w:jc w:val="center"/>
        </w:trPr>
        <w:tc>
          <w:tcPr>
            <w:tcW w:w="4311" w:type="dxa"/>
            <w:tcBorders>
              <w:top w:val="single" w:sz="4" w:space="0" w:color="auto"/>
            </w:tcBorders>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 w:val="left" w:pos="1418"/>
                <w:tab w:val="left" w:pos="2127"/>
                <w:tab w:val="left" w:pos="2836"/>
                <w:tab w:val="left" w:pos="3545"/>
              </w:tabs>
              <w:spacing w:before="60" w:after="60"/>
              <w:jc w:val="center"/>
              <w:rPr>
                <w:lang w:val="en-GB"/>
              </w:rPr>
            </w:pPr>
            <w:r w:rsidRPr="00FA45F1">
              <w:rPr>
                <w:lang w:val="en-GB"/>
              </w:rPr>
              <w:t>Indicators</w:t>
            </w:r>
          </w:p>
        </w:tc>
        <w:tc>
          <w:tcPr>
            <w:tcW w:w="1146" w:type="dxa"/>
            <w:tcBorders>
              <w:top w:val="single" w:sz="4" w:space="0" w:color="auto"/>
            </w:tcBorders>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1992</w:t>
            </w:r>
          </w:p>
        </w:tc>
        <w:tc>
          <w:tcPr>
            <w:tcW w:w="988" w:type="dxa"/>
            <w:tcBorders>
              <w:top w:val="single" w:sz="4" w:space="0" w:color="auto"/>
            </w:tcBorders>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1999</w:t>
            </w:r>
          </w:p>
        </w:tc>
        <w:tc>
          <w:tcPr>
            <w:tcW w:w="1011" w:type="dxa"/>
            <w:tcBorders>
              <w:top w:val="single" w:sz="4" w:space="0" w:color="auto"/>
            </w:tcBorders>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2004</w:t>
            </w:r>
          </w:p>
        </w:tc>
        <w:tc>
          <w:tcPr>
            <w:tcW w:w="1162" w:type="dxa"/>
            <w:tcBorders>
              <w:top w:val="single" w:sz="4" w:space="0" w:color="auto"/>
            </w:tcBorders>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2005</w:t>
            </w:r>
          </w:p>
        </w:tc>
      </w:tr>
      <w:tr w:rsidR="00005274" w:rsidRPr="00FA45F1" w:rsidTr="00CD581F">
        <w:trPr>
          <w:cantSplit/>
          <w:jc w:val="center"/>
        </w:trPr>
        <w:tc>
          <w:tcPr>
            <w:tcW w:w="4311" w:type="dxa"/>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 w:val="left" w:pos="1418"/>
                <w:tab w:val="left" w:pos="2127"/>
                <w:tab w:val="left" w:pos="2836"/>
                <w:tab w:val="left" w:pos="3545"/>
              </w:tabs>
              <w:spacing w:before="60" w:after="60"/>
              <w:jc w:val="center"/>
              <w:rPr>
                <w:lang w:val="en-GB"/>
              </w:rPr>
            </w:pPr>
            <w:r w:rsidRPr="00FA45F1">
              <w:rPr>
                <w:lang w:val="en-GB"/>
              </w:rPr>
              <w:t>Maternal mortality ratio (per 100,000)</w:t>
            </w:r>
          </w:p>
        </w:tc>
        <w:tc>
          <w:tcPr>
            <w:tcW w:w="1146" w:type="dxa"/>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215.0</w:t>
            </w:r>
          </w:p>
        </w:tc>
        <w:tc>
          <w:tcPr>
            <w:tcW w:w="988" w:type="dxa"/>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117.4</w:t>
            </w:r>
          </w:p>
        </w:tc>
        <w:tc>
          <w:tcPr>
            <w:tcW w:w="1011" w:type="dxa"/>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99.5 (e)</w:t>
            </w:r>
          </w:p>
        </w:tc>
        <w:tc>
          <w:tcPr>
            <w:tcW w:w="1162" w:type="dxa"/>
            <w:shd w:val="clear" w:color="auto" w:fill="FFFFFF"/>
            <w:tcMar>
              <w:top w:w="0" w:type="dxa"/>
              <w:left w:w="0" w:type="dxa"/>
              <w:bottom w:w="0" w:type="dxa"/>
              <w:right w:w="0" w:type="dxa"/>
            </w:tcMar>
            <w:vAlign w:val="center"/>
          </w:tcPr>
          <w:p w:rsidR="00005274" w:rsidRPr="00FA45F1" w:rsidRDefault="00005274" w:rsidP="00C013FA">
            <w:pPr>
              <w:keepNext/>
              <w:keepLines/>
              <w:tabs>
                <w:tab w:val="left" w:pos="567"/>
                <w:tab w:val="left" w:pos="709"/>
              </w:tabs>
              <w:spacing w:before="60" w:after="60"/>
              <w:jc w:val="center"/>
              <w:rPr>
                <w:lang w:val="en-GB"/>
              </w:rPr>
            </w:pPr>
            <w:r w:rsidRPr="00FA45F1">
              <w:rPr>
                <w:lang w:val="en-GB"/>
              </w:rPr>
              <w:t>96.5</w:t>
            </w:r>
          </w:p>
        </w:tc>
      </w:tr>
      <w:tr w:rsidR="00005274" w:rsidRPr="006B14E5" w:rsidTr="00CD581F">
        <w:trPr>
          <w:cantSplit/>
          <w:trHeight w:val="312"/>
          <w:jc w:val="center"/>
        </w:trPr>
        <w:tc>
          <w:tcPr>
            <w:tcW w:w="8618" w:type="dxa"/>
            <w:gridSpan w:val="5"/>
            <w:tcBorders>
              <w:bottom w:val="single" w:sz="4" w:space="0" w:color="auto"/>
            </w:tcBorders>
            <w:shd w:val="clear" w:color="auto" w:fill="FFFFFF"/>
            <w:tcMar>
              <w:top w:w="0" w:type="dxa"/>
              <w:left w:w="0" w:type="dxa"/>
              <w:bottom w:w="0" w:type="dxa"/>
              <w:right w:w="0" w:type="dxa"/>
            </w:tcMar>
            <w:vAlign w:val="center"/>
          </w:tcPr>
          <w:p w:rsidR="00005274" w:rsidRPr="00FA45F1" w:rsidRDefault="00005274" w:rsidP="00C013FA">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s>
              <w:spacing w:before="60" w:after="60"/>
              <w:jc w:val="center"/>
              <w:rPr>
                <w:lang w:val="en-GB"/>
              </w:rPr>
            </w:pPr>
            <w:r w:rsidRPr="00FA45F1">
              <w:rPr>
                <w:lang w:val="en-GB"/>
              </w:rPr>
              <w:t>1992 and 1999: survey data; 2004-2005: estimated data</w:t>
            </w:r>
          </w:p>
        </w:tc>
      </w:tr>
    </w:tbl>
    <w:p w:rsidR="00005274" w:rsidRPr="00FA45F1" w:rsidRDefault="00005274" w:rsidP="00C013FA">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b/>
          <w:lang w:val="en-GB"/>
        </w:rPr>
      </w:pPr>
      <w:r w:rsidRPr="00FA45F1">
        <w:rPr>
          <w:rFonts w:ascii="Times New Roman Bold" w:hAnsi="Times New Roman Bold"/>
          <w:b/>
          <w:lang w:val="en-GB"/>
        </w:rPr>
        <w:t>6.</w:t>
      </w:r>
      <w:r>
        <w:rPr>
          <w:rFonts w:ascii="Times New Roman Bold" w:hAnsi="Times New Roman Bold"/>
          <w:b/>
          <w:lang w:val="en-GB"/>
        </w:rPr>
        <w:tab/>
      </w:r>
      <w:r w:rsidRPr="00FA45F1">
        <w:rPr>
          <w:rFonts w:ascii="Times New Roman Bold" w:hAnsi="Times New Roman Bold"/>
          <w:b/>
          <w:lang w:val="en-GB"/>
        </w:rPr>
        <w:t xml:space="preserve">Health of young persons and adolescents </w:t>
      </w:r>
    </w:p>
    <w:p w:rsidR="00005274" w:rsidRDefault="00005274" w:rsidP="00C013FA">
      <w:pPr>
        <w:numPr>
          <w:ilvl w:val="0"/>
          <w:numId w:val="37"/>
        </w:numPr>
        <w:tabs>
          <w:tab w:val="left" w:pos="567"/>
        </w:tabs>
        <w:spacing w:after="240"/>
        <w:ind w:left="0" w:firstLine="5"/>
        <w:rPr>
          <w:lang w:val="en-GB"/>
        </w:rPr>
      </w:pPr>
      <w:r w:rsidRPr="00FA45F1">
        <w:rPr>
          <w:lang w:val="en-GB"/>
        </w:rPr>
        <w:t>In a multisectoral approach involving associations, services are offered to young persons and adolescents as part of a special programme including 1,463 screening and monitoring units and 100 preventive medicine units in universities.</w:t>
      </w:r>
    </w:p>
    <w:p w:rsidR="00005274" w:rsidRDefault="00005274" w:rsidP="00C013FA">
      <w:pPr>
        <w:numPr>
          <w:ilvl w:val="0"/>
          <w:numId w:val="37"/>
        </w:numPr>
        <w:tabs>
          <w:tab w:val="left" w:pos="567"/>
        </w:tabs>
        <w:spacing w:after="240"/>
        <w:ind w:left="0" w:firstLine="5"/>
        <w:rPr>
          <w:lang w:val="en-GB"/>
        </w:rPr>
      </w:pPr>
      <w:r w:rsidRPr="00FA45F1">
        <w:rPr>
          <w:lang w:val="en-GB"/>
        </w:rPr>
        <w:t>This programme, which is aimed at promoting healthy behaviour among young persons and adolescents, has led to</w:t>
      </w:r>
      <w:r>
        <w:rPr>
          <w:lang w:val="en-GB"/>
        </w:rPr>
        <w:t xml:space="preserve"> the creation of a “Friends of </w:t>
      </w:r>
      <w:r w:rsidRPr="00FA45F1">
        <w:rPr>
          <w:lang w:val="en-GB"/>
        </w:rPr>
        <w:t xml:space="preserve">Young People” Centre in the capital. This is a pilot experiment, supported by the United Nations Population Fund (UNFPA), which aims to supply a complete range of high-quality, </w:t>
      </w:r>
      <w:r>
        <w:rPr>
          <w:lang w:val="en-GB"/>
        </w:rPr>
        <w:t xml:space="preserve">comprehensive, </w:t>
      </w:r>
      <w:r w:rsidRPr="00FA45F1">
        <w:rPr>
          <w:lang w:val="en-GB"/>
        </w:rPr>
        <w:t xml:space="preserve">confidential services </w:t>
      </w:r>
      <w:r>
        <w:rPr>
          <w:lang w:val="en-GB"/>
        </w:rPr>
        <w:t>to</w:t>
      </w:r>
      <w:r w:rsidRPr="00FA45F1">
        <w:rPr>
          <w:lang w:val="en-GB"/>
        </w:rPr>
        <w:t xml:space="preserve"> young people of all categories, including marginal youngsters in difficulty.</w:t>
      </w:r>
    </w:p>
    <w:p w:rsidR="00005274" w:rsidRDefault="00005274" w:rsidP="00C013FA">
      <w:pPr>
        <w:numPr>
          <w:ilvl w:val="0"/>
          <w:numId w:val="37"/>
        </w:numPr>
        <w:tabs>
          <w:tab w:val="left" w:pos="567"/>
        </w:tabs>
        <w:spacing w:after="240"/>
        <w:ind w:left="0" w:firstLine="5"/>
        <w:rPr>
          <w:lang w:val="en-GB"/>
        </w:rPr>
      </w:pPr>
      <w:r w:rsidRPr="00FA45F1">
        <w:rPr>
          <w:lang w:val="en-GB"/>
        </w:rPr>
        <w:t>This measure has been supported by the training of multidisciplinary teams, which so far include: 1,718 doctors; 1,503 dental surgeons; 415 psychologists; 2,091 paramedical staff and the training of instructors in reproductive health.</w:t>
      </w:r>
    </w:p>
    <w:p w:rsidR="00005274" w:rsidRDefault="00005274" w:rsidP="00C013FA">
      <w:pPr>
        <w:numPr>
          <w:ilvl w:val="0"/>
          <w:numId w:val="37"/>
        </w:numPr>
        <w:tabs>
          <w:tab w:val="left" w:pos="567"/>
        </w:tabs>
        <w:spacing w:after="240"/>
        <w:ind w:left="0" w:firstLine="5"/>
        <w:rPr>
          <w:lang w:val="en-GB"/>
        </w:rPr>
      </w:pPr>
      <w:r w:rsidRPr="00FA45F1">
        <w:rPr>
          <w:lang w:val="en-GB"/>
        </w:rPr>
        <w:t xml:space="preserve">School health programmes involve the screening and treatment of childhood pathologies, sensory deficiencies, psychological imbalances and violence. It is also worth noting the implementation of a programme to prevent dental </w:t>
      </w:r>
      <w:r>
        <w:rPr>
          <w:lang w:val="en-GB"/>
        </w:rPr>
        <w:t>caries</w:t>
      </w:r>
      <w:r w:rsidRPr="00FA45F1">
        <w:rPr>
          <w:lang w:val="en-GB"/>
        </w:rPr>
        <w:t xml:space="preserve"> with a fluoridation campaign in schools, besides the routine implementation of </w:t>
      </w:r>
      <w:r>
        <w:rPr>
          <w:lang w:val="en-GB"/>
        </w:rPr>
        <w:t xml:space="preserve">the </w:t>
      </w:r>
      <w:r w:rsidRPr="00FA45F1">
        <w:rPr>
          <w:lang w:val="en-GB"/>
        </w:rPr>
        <w:t xml:space="preserve">national health programmes </w:t>
      </w:r>
      <w:r>
        <w:rPr>
          <w:lang w:val="en-GB"/>
        </w:rPr>
        <w:t xml:space="preserve">and </w:t>
      </w:r>
      <w:r w:rsidRPr="00FA45F1">
        <w:rPr>
          <w:lang w:val="en-GB"/>
        </w:rPr>
        <w:t>remedial vaccination campaigns.</w:t>
      </w:r>
    </w:p>
    <w:p w:rsidR="00005274" w:rsidRPr="00FA45F1"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sidRPr="00FA45F1">
        <w:rPr>
          <w:rFonts w:ascii="Times New Roman Bold" w:hAnsi="Times New Roman Bold"/>
          <w:b/>
          <w:lang w:val="en-GB"/>
        </w:rPr>
        <w:t>7.</w:t>
      </w:r>
      <w:r>
        <w:rPr>
          <w:rFonts w:ascii="Times New Roman Bold" w:hAnsi="Times New Roman Bold"/>
          <w:b/>
          <w:lang w:val="en-GB"/>
        </w:rPr>
        <w:tab/>
      </w:r>
      <w:r w:rsidRPr="00FA45F1">
        <w:rPr>
          <w:rFonts w:ascii="Times New Roman Bold" w:hAnsi="Times New Roman Bold"/>
          <w:b/>
          <w:lang w:val="en-GB"/>
        </w:rPr>
        <w:t>Mental health</w:t>
      </w:r>
    </w:p>
    <w:p w:rsidR="00005274" w:rsidRDefault="00005274" w:rsidP="00C013FA">
      <w:pPr>
        <w:numPr>
          <w:ilvl w:val="0"/>
          <w:numId w:val="37"/>
        </w:numPr>
        <w:tabs>
          <w:tab w:val="left" w:pos="567"/>
        </w:tabs>
        <w:spacing w:after="240"/>
        <w:ind w:left="0" w:firstLine="5"/>
        <w:rPr>
          <w:lang w:val="en-GB"/>
        </w:rPr>
      </w:pPr>
      <w:r w:rsidRPr="00FA45F1">
        <w:rPr>
          <w:lang w:val="en-GB"/>
        </w:rPr>
        <w:t xml:space="preserve">Mental disorders account for </w:t>
      </w:r>
      <w:r>
        <w:rPr>
          <w:lang w:val="en-GB"/>
        </w:rPr>
        <w:t xml:space="preserve">6 % </w:t>
      </w:r>
      <w:r w:rsidRPr="00FA45F1">
        <w:rPr>
          <w:lang w:val="en-GB"/>
        </w:rPr>
        <w:t xml:space="preserve">of the causes of disabilities. In the population as a whole the incidence of mental disorders has been estimated in surveys at 0.5 </w:t>
      </w:r>
      <w:r>
        <w:rPr>
          <w:lang w:val="en-GB"/>
        </w:rPr>
        <w:t>%</w:t>
      </w:r>
      <w:r w:rsidRPr="00FA45F1">
        <w:rPr>
          <w:lang w:val="en-GB"/>
        </w:rPr>
        <w:t>. Following the international recommendations of the World Health Organization (WHO), Algeria initiated a national mental health programme in 2001, which placed the emphasis on prevention and the introduction of rehabilitation mechanisms, communication and health education. The programme led to the creation in 2002 of Intermediary Mental Health Centres as part of basic services with a view to improving access to care and to ensur</w:t>
      </w:r>
      <w:r>
        <w:rPr>
          <w:lang w:val="en-GB"/>
        </w:rPr>
        <w:t>ing</w:t>
      </w:r>
      <w:r w:rsidRPr="00FA45F1">
        <w:rPr>
          <w:lang w:val="en-GB"/>
        </w:rPr>
        <w:t xml:space="preserve"> a better management of medicines. Since the programme was launched, preventive mental health care and the treatment of high-risk conditions have been incorporated within the school and university health programme, </w:t>
      </w:r>
      <w:r>
        <w:rPr>
          <w:lang w:val="en-GB"/>
        </w:rPr>
        <w:t>over and above</w:t>
      </w:r>
      <w:r w:rsidRPr="00FA45F1">
        <w:rPr>
          <w:lang w:val="en-GB"/>
        </w:rPr>
        <w:t xml:space="preserve"> actions taken by the association movement and other St</w:t>
      </w:r>
      <w:r>
        <w:rPr>
          <w:lang w:val="en-GB"/>
        </w:rPr>
        <w:t>ate sectors. For the next three </w:t>
      </w:r>
      <w:r w:rsidRPr="00FA45F1">
        <w:rPr>
          <w:lang w:val="en-GB"/>
        </w:rPr>
        <w:t xml:space="preserve">years, the system of curative and preventive care will be strengthened with the </w:t>
      </w:r>
      <w:r>
        <w:rPr>
          <w:lang w:val="en-GB"/>
        </w:rPr>
        <w:t>inclusion</w:t>
      </w:r>
      <w:r w:rsidRPr="00FA45F1">
        <w:rPr>
          <w:lang w:val="en-GB"/>
        </w:rPr>
        <w:t xml:space="preserve"> of the private sector (psychiatrists), in view of the relatively high number of existing private consultancies (160 consultancies), the intensification of awareness and </w:t>
      </w:r>
      <w:r>
        <w:rPr>
          <w:lang w:val="en-GB"/>
        </w:rPr>
        <w:t>information</w:t>
      </w:r>
      <w:r w:rsidRPr="00FA45F1">
        <w:rPr>
          <w:lang w:val="en-GB"/>
        </w:rPr>
        <w:t xml:space="preserve"> campaigns, the promotion of partnerships</w:t>
      </w:r>
      <w:r>
        <w:rPr>
          <w:lang w:val="en-GB"/>
        </w:rPr>
        <w:t>,</w:t>
      </w:r>
      <w:r w:rsidRPr="00FA45F1">
        <w:rPr>
          <w:lang w:val="en-GB"/>
        </w:rPr>
        <w:t xml:space="preserve"> and cooperation with other sectors concerned. The objective has also been to extend </w:t>
      </w:r>
      <w:r>
        <w:rPr>
          <w:lang w:val="en-GB"/>
        </w:rPr>
        <w:t>these</w:t>
      </w:r>
      <w:r w:rsidRPr="00FA45F1">
        <w:rPr>
          <w:lang w:val="en-GB"/>
        </w:rPr>
        <w:t xml:space="preserve"> facilities effectively to the </w:t>
      </w:r>
      <w:r>
        <w:rPr>
          <w:lang w:val="en-GB"/>
        </w:rPr>
        <w:t xml:space="preserve">treatment of </w:t>
      </w:r>
      <w:r w:rsidRPr="00FA45F1">
        <w:rPr>
          <w:lang w:val="en-GB"/>
        </w:rPr>
        <w:t>drug dependenc</w:t>
      </w:r>
      <w:r>
        <w:rPr>
          <w:lang w:val="en-GB"/>
        </w:rPr>
        <w:t>e</w:t>
      </w:r>
      <w:r w:rsidRPr="00FA45F1">
        <w:rPr>
          <w:lang w:val="en-GB"/>
        </w:rPr>
        <w:t xml:space="preserve"> in close cooperation with the Drug</w:t>
      </w:r>
      <w:r>
        <w:rPr>
          <w:lang w:val="en-GB"/>
        </w:rPr>
        <w:t>s</w:t>
      </w:r>
      <w:r w:rsidRPr="00FA45F1">
        <w:rPr>
          <w:lang w:val="en-GB"/>
        </w:rPr>
        <w:t xml:space="preserve"> and Drug Dependency Office and other sectoral departments.</w:t>
      </w:r>
    </w:p>
    <w:p w:rsidR="00005274" w:rsidRPr="00FA45F1" w:rsidRDefault="00005274" w:rsidP="00C013FA">
      <w:pPr>
        <w:numPr>
          <w:ilvl w:val="0"/>
          <w:numId w:val="37"/>
        </w:numPr>
        <w:tabs>
          <w:tab w:val="left" w:pos="567"/>
        </w:tabs>
        <w:spacing w:after="240"/>
        <w:ind w:left="0" w:firstLine="5"/>
        <w:rPr>
          <w:lang w:val="en-GB"/>
        </w:rPr>
      </w:pPr>
      <w:r w:rsidRPr="00FA45F1">
        <w:rPr>
          <w:lang w:val="en-GB"/>
        </w:rPr>
        <w:t>The strategies currently in place concern:</w:t>
      </w:r>
    </w:p>
    <w:p w:rsidR="00005274" w:rsidRPr="00FA45F1"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(a)</w:t>
      </w:r>
      <w:r>
        <w:rPr>
          <w:lang w:val="en-GB"/>
        </w:rPr>
        <w:tab/>
        <w:t>T</w:t>
      </w:r>
      <w:r w:rsidRPr="00FA45F1">
        <w:rPr>
          <w:lang w:val="en-GB"/>
        </w:rPr>
        <w:t>he organization of mental health care giving priority to the decentralization of primary health care and a community approach, combined with a greater availability of medicines;</w:t>
      </w:r>
    </w:p>
    <w:p w:rsidR="00005274"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(b)</w:t>
      </w:r>
      <w:r>
        <w:rPr>
          <w:lang w:val="en-GB"/>
        </w:rPr>
        <w:tab/>
        <w:t>T</w:t>
      </w:r>
      <w:r w:rsidRPr="00FA45F1">
        <w:rPr>
          <w:lang w:val="en-GB"/>
        </w:rPr>
        <w:t>he adaptation of mental health legislation to the situation prevailing in the field and to the new form of organization;</w:t>
      </w:r>
    </w:p>
    <w:p w:rsidR="00005274"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(c)</w:t>
      </w:r>
      <w:r>
        <w:rPr>
          <w:lang w:val="en-GB"/>
        </w:rPr>
        <w:tab/>
        <w:t>T</w:t>
      </w:r>
      <w:r w:rsidRPr="00FA45F1">
        <w:rPr>
          <w:lang w:val="en-GB"/>
        </w:rPr>
        <w:t>he development of programmes aimed at preventing mental and neurological disorders;</w:t>
      </w:r>
    </w:p>
    <w:p w:rsidR="00005274"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(d)</w:t>
      </w:r>
      <w:r>
        <w:rPr>
          <w:lang w:val="en-GB"/>
        </w:rPr>
        <w:tab/>
        <w:t>T</w:t>
      </w:r>
      <w:r w:rsidRPr="00FA45F1">
        <w:rPr>
          <w:lang w:val="en-GB"/>
        </w:rPr>
        <w:t>he psycho-social rehabilitation of persons experiencing psychic suffering resulting from violence;</w:t>
      </w:r>
    </w:p>
    <w:p w:rsidR="00005274" w:rsidRPr="00FA45F1"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(e)</w:t>
      </w:r>
      <w:r>
        <w:rPr>
          <w:lang w:val="en-GB"/>
        </w:rPr>
        <w:tab/>
        <w:t>S</w:t>
      </w:r>
      <w:r w:rsidRPr="00FA45F1">
        <w:rPr>
          <w:lang w:val="en-GB"/>
        </w:rPr>
        <w:t xml:space="preserve">ocial </w:t>
      </w:r>
      <w:r>
        <w:rPr>
          <w:lang w:val="en-GB"/>
        </w:rPr>
        <w:t>information campaigns</w:t>
      </w:r>
      <w:r w:rsidRPr="00FA45F1">
        <w:rPr>
          <w:lang w:val="en-GB"/>
        </w:rPr>
        <w:t xml:space="preserve"> to educate the public</w:t>
      </w:r>
      <w:r>
        <w:rPr>
          <w:lang w:val="en-GB"/>
        </w:rPr>
        <w:t xml:space="preserve"> and</w:t>
      </w:r>
      <w:r w:rsidRPr="00FA45F1">
        <w:rPr>
          <w:lang w:val="en-GB"/>
        </w:rPr>
        <w:t xml:space="preserve"> professionals and the association </w:t>
      </w:r>
      <w:r>
        <w:rPr>
          <w:lang w:val="en-GB"/>
        </w:rPr>
        <w:t xml:space="preserve">of </w:t>
      </w:r>
      <w:r w:rsidRPr="00FA45F1">
        <w:rPr>
          <w:lang w:val="en-GB"/>
        </w:rPr>
        <w:t>communities and families.</w:t>
      </w:r>
    </w:p>
    <w:p w:rsidR="00005274" w:rsidRPr="00FA45F1"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jc w:val="both"/>
        <w:rPr>
          <w:rFonts w:ascii="Times New Roman Bold" w:hAnsi="Times New Roman Bold"/>
          <w:lang w:val="en-GB"/>
        </w:rPr>
      </w:pPr>
      <w:r>
        <w:rPr>
          <w:lang w:val="en-GB"/>
        </w:rPr>
        <w:t>(</w:t>
      </w:r>
      <w:r w:rsidRPr="00FA45F1">
        <w:rPr>
          <w:lang w:val="en-GB"/>
        </w:rPr>
        <w:t>a)</w:t>
      </w:r>
      <w:r>
        <w:rPr>
          <w:lang w:val="en-GB"/>
        </w:rPr>
        <w:tab/>
      </w:r>
      <w:r w:rsidRPr="00FA45F1">
        <w:rPr>
          <w:rFonts w:ascii="Times New Roman Italic" w:hAnsi="Times New Roman Italic"/>
          <w:i/>
          <w:lang w:val="en-GB"/>
        </w:rPr>
        <w:t>Organization and availability of treatment</w:t>
      </w:r>
    </w:p>
    <w:p w:rsidR="00005274" w:rsidRPr="00FA45F1" w:rsidRDefault="00005274" w:rsidP="00C013FA">
      <w:pPr>
        <w:numPr>
          <w:ilvl w:val="0"/>
          <w:numId w:val="37"/>
        </w:numPr>
        <w:tabs>
          <w:tab w:val="left" w:pos="567"/>
        </w:tabs>
        <w:spacing w:after="240"/>
        <w:ind w:left="0" w:firstLine="5"/>
        <w:rPr>
          <w:lang w:val="en-GB"/>
        </w:rPr>
      </w:pPr>
      <w:r w:rsidRPr="00FA45F1">
        <w:rPr>
          <w:lang w:val="en-GB"/>
        </w:rPr>
        <w:t xml:space="preserve">An effort to reorganize health-care facilities was undertaken with the </w:t>
      </w:r>
      <w:r>
        <w:rPr>
          <w:lang w:val="en-GB"/>
        </w:rPr>
        <w:t>passing</w:t>
      </w:r>
      <w:r w:rsidRPr="00FA45F1">
        <w:rPr>
          <w:lang w:val="en-GB"/>
        </w:rPr>
        <w:t xml:space="preserve"> of </w:t>
      </w:r>
      <w:r>
        <w:rPr>
          <w:lang w:val="en-GB"/>
        </w:rPr>
        <w:t>M</w:t>
      </w:r>
      <w:r w:rsidRPr="00FA45F1">
        <w:rPr>
          <w:lang w:val="en-GB"/>
        </w:rPr>
        <w:t xml:space="preserve">inisterial </w:t>
      </w:r>
      <w:r>
        <w:rPr>
          <w:lang w:val="en-GB"/>
        </w:rPr>
        <w:t>O</w:t>
      </w:r>
      <w:r w:rsidRPr="00FA45F1">
        <w:rPr>
          <w:lang w:val="en-GB"/>
        </w:rPr>
        <w:t>rder No. 13 of 24 September 2001 on the improvement and decentralization of mental health care, allowing priority to the following measures:</w:t>
      </w:r>
    </w:p>
    <w:p w:rsidR="00005274" w:rsidRPr="00FA45F1"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(a)</w:t>
      </w:r>
      <w:r>
        <w:rPr>
          <w:lang w:val="en-GB"/>
        </w:rPr>
        <w:tab/>
        <w:t>A</w:t>
      </w:r>
      <w:r w:rsidRPr="00FA45F1">
        <w:rPr>
          <w:lang w:val="en-GB"/>
        </w:rPr>
        <w:t xml:space="preserve">ccessibility of mental health care, which must be </w:t>
      </w:r>
      <w:r>
        <w:rPr>
          <w:lang w:val="en-GB"/>
        </w:rPr>
        <w:t xml:space="preserve">kept </w:t>
      </w:r>
      <w:r w:rsidRPr="00FA45F1">
        <w:rPr>
          <w:lang w:val="en-GB"/>
        </w:rPr>
        <w:t>as close as possible to users and patients;</w:t>
      </w:r>
    </w:p>
    <w:p w:rsidR="00005274" w:rsidRPr="00FA45F1" w:rsidRDefault="00005274" w:rsidP="00C013FA">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(b)</w:t>
      </w:r>
      <w:r>
        <w:rPr>
          <w:lang w:val="en-GB"/>
        </w:rPr>
        <w:tab/>
        <w:t>T</w:t>
      </w:r>
      <w:r w:rsidRPr="00FA45F1">
        <w:rPr>
          <w:lang w:val="en-GB"/>
        </w:rPr>
        <w:t>he continuity and structuring of care facilities.</w:t>
      </w:r>
    </w:p>
    <w:p w:rsidR="00005274" w:rsidRDefault="00005274" w:rsidP="00C013FA">
      <w:pPr>
        <w:numPr>
          <w:ilvl w:val="0"/>
          <w:numId w:val="37"/>
        </w:numPr>
        <w:tabs>
          <w:tab w:val="left" w:pos="567"/>
        </w:tabs>
        <w:spacing w:after="240"/>
        <w:ind w:left="0" w:firstLine="5"/>
        <w:rPr>
          <w:lang w:val="en-GB"/>
        </w:rPr>
      </w:pPr>
      <w:r w:rsidRPr="00FA45F1">
        <w:rPr>
          <w:lang w:val="en-GB"/>
        </w:rPr>
        <w:t xml:space="preserve">In particular, this order called for the opening of small psychiatric units in general hospitals, the organization of intermediary mental health centres and improved management of </w:t>
      </w:r>
      <w:r>
        <w:rPr>
          <w:lang w:val="en-GB"/>
        </w:rPr>
        <w:t>treatment</w:t>
      </w:r>
      <w:r w:rsidRPr="00FA45F1">
        <w:rPr>
          <w:lang w:val="en-GB"/>
        </w:rPr>
        <w:t xml:space="preserve"> and medicines.</w:t>
      </w:r>
    </w:p>
    <w:p w:rsidR="00005274" w:rsidRPr="00FA45F1" w:rsidRDefault="00005274" w:rsidP="00C013FA">
      <w:pPr>
        <w:numPr>
          <w:ilvl w:val="0"/>
          <w:numId w:val="37"/>
        </w:numPr>
        <w:tabs>
          <w:tab w:val="left" w:pos="567"/>
        </w:tabs>
        <w:spacing w:after="240"/>
        <w:ind w:left="0" w:firstLine="5"/>
        <w:rPr>
          <w:lang w:val="en-GB"/>
        </w:rPr>
      </w:pPr>
      <w:r>
        <w:rPr>
          <w:lang w:val="en-GB"/>
        </w:rPr>
        <w:t xml:space="preserve">An assessment of the </w:t>
      </w:r>
      <w:r w:rsidRPr="00FA45F1">
        <w:rPr>
          <w:lang w:val="en-GB"/>
        </w:rPr>
        <w:t xml:space="preserve">implementation and operation of the new system </w:t>
      </w:r>
      <w:r>
        <w:rPr>
          <w:lang w:val="en-GB"/>
        </w:rPr>
        <w:t>gave</w:t>
      </w:r>
      <w:r w:rsidRPr="00FA45F1">
        <w:rPr>
          <w:lang w:val="en-GB"/>
        </w:rPr>
        <w:t xml:space="preserve"> the following results:</w:t>
      </w:r>
    </w:p>
    <w:p w:rsidR="00005274" w:rsidRPr="00FA45F1" w:rsidRDefault="00005274" w:rsidP="00C013FA">
      <w:pPr>
        <w:tabs>
          <w:tab w:val="left" w:pos="567"/>
          <w:tab w:val="left" w:pos="1134"/>
        </w:tabs>
        <w:spacing w:after="240"/>
        <w:ind w:left="1134" w:hanging="567"/>
        <w:rPr>
          <w:lang w:val="en-GB"/>
        </w:rPr>
      </w:pPr>
      <w:r>
        <w:rPr>
          <w:lang w:val="en-GB"/>
        </w:rPr>
        <w:t>–</w:t>
      </w:r>
      <w:r>
        <w:rPr>
          <w:lang w:val="en-GB"/>
        </w:rPr>
        <w:tab/>
        <w:t>Opening of</w:t>
      </w:r>
      <w:r w:rsidRPr="00FA45F1">
        <w:rPr>
          <w:lang w:val="en-GB"/>
        </w:rPr>
        <w:t xml:space="preserve"> 188 intermediary mental health centres in all the country’s </w:t>
      </w:r>
      <w:r w:rsidRPr="00C2436C">
        <w:rPr>
          <w:i/>
          <w:lang w:val="en-GB"/>
        </w:rPr>
        <w:t>wilayas</w:t>
      </w:r>
      <w:r w:rsidRPr="00FA45F1">
        <w:rPr>
          <w:lang w:val="en-GB"/>
        </w:rPr>
        <w:t xml:space="preserve"> over three years. In these centres, 81 consultations were given by a psychiatrist, 138 by a general practi</w:t>
      </w:r>
      <w:r>
        <w:rPr>
          <w:lang w:val="en-GB"/>
        </w:rPr>
        <w:t>ti</w:t>
      </w:r>
      <w:r w:rsidRPr="00FA45F1">
        <w:rPr>
          <w:lang w:val="en-GB"/>
        </w:rPr>
        <w:t xml:space="preserve">oner and 132 by a psychologist. The services of 32 social workers were provided, as well as those of 103 State-registered </w:t>
      </w:r>
      <w:r>
        <w:rPr>
          <w:lang w:val="en-GB"/>
        </w:rPr>
        <w:t xml:space="preserve">nurses and 68 </w:t>
      </w:r>
      <w:r w:rsidRPr="00FA45F1">
        <w:rPr>
          <w:lang w:val="en-GB"/>
        </w:rPr>
        <w:t>qualified nurses.</w:t>
      </w:r>
    </w:p>
    <w:p w:rsidR="0000527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2719D2">
        <w:rPr>
          <w:rFonts w:ascii="Times New Roman Bold" w:hAnsi="Times New Roman Bold"/>
          <w:b/>
          <w:lang w:val="en-GB"/>
        </w:rPr>
        <w:t>Supply of psychiatric care in health establishments</w:t>
      </w:r>
    </w:p>
    <w:tbl>
      <w:tblPr>
        <w:tblW w:w="5000" w:type="pct"/>
        <w:tblLook w:val="0000"/>
      </w:tblPr>
      <w:tblGrid>
        <w:gridCol w:w="2340"/>
        <w:gridCol w:w="2341"/>
        <w:gridCol w:w="2341"/>
        <w:gridCol w:w="2341"/>
      </w:tblGrid>
      <w:tr w:rsidR="00005274" w:rsidRPr="00FA45F1" w:rsidTr="004E1536">
        <w:trPr>
          <w:cantSplit/>
          <w:trHeight w:val="58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jc w:val="center"/>
              <w:rPr>
                <w:rFonts w:ascii="Times New Roman Italic" w:hAnsi="Times New Roman Italic"/>
                <w:i/>
                <w:lang w:val="en-GB"/>
              </w:rPr>
            </w:pPr>
            <w:r w:rsidRPr="00FA45F1">
              <w:rPr>
                <w:rFonts w:ascii="Times New Roman Italic" w:hAnsi="Times New Roman Italic"/>
                <w:i/>
                <w:lang w:val="en-GB"/>
              </w:rPr>
              <w:t>Health establishments</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jc w:val="center"/>
              <w:rPr>
                <w:rFonts w:ascii="Times New Roman Italic" w:hAnsi="Times New Roman Italic"/>
                <w:i/>
                <w:lang w:val="en-GB"/>
              </w:rPr>
            </w:pPr>
            <w:r w:rsidRPr="00FA45F1">
              <w:rPr>
                <w:rFonts w:ascii="Times New Roman Italic" w:hAnsi="Times New Roman Italic"/>
                <w:i/>
                <w:lang w:val="en-GB"/>
              </w:rPr>
              <w:t>Number of beds</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jc w:val="center"/>
              <w:rPr>
                <w:rFonts w:ascii="Times New Roman Italic" w:hAnsi="Times New Roman Italic"/>
                <w:i/>
                <w:lang w:val="en-GB"/>
              </w:rPr>
            </w:pPr>
            <w:r w:rsidRPr="00FA45F1">
              <w:rPr>
                <w:rFonts w:ascii="Times New Roman Italic" w:hAnsi="Times New Roman Italic"/>
                <w:i/>
                <w:lang w:val="en-GB"/>
              </w:rPr>
              <w:t>Number of psychiatrists</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jc w:val="center"/>
              <w:rPr>
                <w:rFonts w:ascii="Times New Roman Italic" w:hAnsi="Times New Roman Italic"/>
                <w:i/>
                <w:lang w:val="en-GB"/>
              </w:rPr>
            </w:pPr>
            <w:r>
              <w:rPr>
                <w:rFonts w:ascii="Times New Roman Italic" w:hAnsi="Times New Roman Italic"/>
                <w:i/>
                <w:lang w:val="en-GB"/>
              </w:rPr>
              <w:t>P</w:t>
            </w:r>
            <w:r w:rsidRPr="00FA45F1">
              <w:rPr>
                <w:rFonts w:ascii="Times New Roman Italic" w:hAnsi="Times New Roman Italic"/>
                <w:i/>
                <w:lang w:val="en-GB"/>
              </w:rPr>
              <w:t xml:space="preserve">sychiatric </w:t>
            </w:r>
            <w:r>
              <w:rPr>
                <w:rFonts w:ascii="Times New Roman Italic" w:hAnsi="Times New Roman Italic"/>
                <w:i/>
                <w:lang w:val="en-GB"/>
              </w:rPr>
              <w:t>n</w:t>
            </w:r>
            <w:r w:rsidRPr="00FA45F1">
              <w:rPr>
                <w:rFonts w:ascii="Times New Roman Italic" w:hAnsi="Times New Roman Italic"/>
                <w:i/>
                <w:lang w:val="en-GB"/>
              </w:rPr>
              <w:t>urses</w:t>
            </w:r>
          </w:p>
        </w:tc>
      </w:tr>
      <w:tr w:rsidR="00005274" w:rsidRPr="00FA45F1" w:rsidTr="004E1536">
        <w:trPr>
          <w:cantSplit/>
          <w:trHeight w:val="35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ind w:left="57"/>
              <w:rPr>
                <w:lang w:val="en-GB"/>
              </w:rPr>
            </w:pPr>
            <w:r w:rsidRPr="00FA45F1">
              <w:rPr>
                <w:lang w:val="en-GB"/>
              </w:rPr>
              <w:t>University hospital</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1,162</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50</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297</w:t>
            </w:r>
          </w:p>
        </w:tc>
      </w:tr>
      <w:tr w:rsidR="00005274" w:rsidRPr="00FA45F1" w:rsidTr="004E1536">
        <w:trPr>
          <w:cantSplit/>
          <w:trHeight w:val="58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ind w:left="57"/>
              <w:rPr>
                <w:lang w:val="en-GB"/>
              </w:rPr>
            </w:pPr>
            <w:r w:rsidRPr="00FA45F1">
              <w:rPr>
                <w:lang w:val="en-GB"/>
              </w:rPr>
              <w:t xml:space="preserve">Specialized hospital establishments </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2,879</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119</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1,094</w:t>
            </w:r>
          </w:p>
        </w:tc>
      </w:tr>
      <w:tr w:rsidR="00005274" w:rsidRPr="00FA45F1" w:rsidTr="004E1536">
        <w:trPr>
          <w:cantSplit/>
          <w:trHeight w:val="58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s>
              <w:spacing w:before="60" w:after="60"/>
              <w:ind w:left="57"/>
              <w:rPr>
                <w:lang w:val="en-GB"/>
              </w:rPr>
            </w:pPr>
            <w:r w:rsidRPr="00FA45F1">
              <w:rPr>
                <w:lang w:val="en-GB"/>
              </w:rPr>
              <w:t>Health sector hospitals</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681</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27</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707"/>
              <w:jc w:val="right"/>
              <w:rPr>
                <w:rFonts w:ascii="Times New Roman Bold" w:hAnsi="Times New Roman Bold"/>
                <w:lang w:val="en-GB"/>
              </w:rPr>
            </w:pPr>
            <w:r w:rsidRPr="00FA45F1">
              <w:rPr>
                <w:rFonts w:ascii="Times New Roman Bold" w:hAnsi="Times New Roman Bold"/>
                <w:lang w:val="en-GB"/>
              </w:rPr>
              <w:t>82</w:t>
            </w:r>
          </w:p>
        </w:tc>
      </w:tr>
      <w:tr w:rsidR="00005274" w:rsidRPr="002719D2" w:rsidTr="004E1536">
        <w:trPr>
          <w:cantSplit/>
          <w:trHeight w:val="350"/>
        </w:trPr>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 w:val="left" w:pos="1418"/>
              </w:tabs>
              <w:spacing w:before="60" w:after="60"/>
              <w:ind w:left="57"/>
              <w:jc w:val="both"/>
              <w:rPr>
                <w:rFonts w:ascii="Times New Roman Bold" w:hAnsi="Times New Roman Bold"/>
                <w:b/>
                <w:lang w:val="en-GB"/>
              </w:rPr>
            </w:pPr>
            <w:r w:rsidRPr="002719D2">
              <w:rPr>
                <w:rFonts w:ascii="Times New Roman Bold" w:hAnsi="Times New Roman Bold"/>
                <w:b/>
                <w:lang w:val="en-GB"/>
              </w:rPr>
              <w:t xml:space="preserve">Total </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ind w:right="707"/>
              <w:jc w:val="right"/>
              <w:rPr>
                <w:rFonts w:ascii="Times New Roman Bold" w:hAnsi="Times New Roman Bold"/>
                <w:b/>
                <w:lang w:val="en-GB"/>
              </w:rPr>
            </w:pPr>
            <w:r w:rsidRPr="002719D2">
              <w:rPr>
                <w:rFonts w:ascii="Times New Roman Bold" w:hAnsi="Times New Roman Bold"/>
                <w:b/>
                <w:lang w:val="en-GB"/>
              </w:rPr>
              <w:t>4,722</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ind w:right="707"/>
              <w:jc w:val="right"/>
              <w:rPr>
                <w:rFonts w:ascii="Times New Roman Bold" w:hAnsi="Times New Roman Bold"/>
                <w:b/>
                <w:lang w:val="en-GB"/>
              </w:rPr>
            </w:pPr>
            <w:r w:rsidRPr="002719D2">
              <w:rPr>
                <w:rFonts w:ascii="Times New Roman Bold" w:hAnsi="Times New Roman Bold"/>
                <w:b/>
                <w:lang w:val="en-GB"/>
              </w:rPr>
              <w:t>196</w:t>
            </w:r>
          </w:p>
        </w:tc>
        <w:tc>
          <w:tcPr>
            <w:tcW w:w="125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ind w:right="707"/>
              <w:jc w:val="right"/>
              <w:rPr>
                <w:rFonts w:ascii="Times New Roman Bold" w:hAnsi="Times New Roman Bold"/>
                <w:b/>
                <w:lang w:val="en-GB"/>
              </w:rPr>
            </w:pPr>
            <w:r w:rsidRPr="002719D2">
              <w:rPr>
                <w:rFonts w:ascii="Times New Roman Bold" w:hAnsi="Times New Roman Bold"/>
                <w:b/>
                <w:lang w:val="en-GB"/>
              </w:rPr>
              <w:t>1,473</w:t>
            </w:r>
          </w:p>
        </w:tc>
      </w:tr>
    </w:tbl>
    <w:p w:rsidR="00005274" w:rsidRPr="00FA45F1" w:rsidRDefault="00005274" w:rsidP="004E1536">
      <w:pPr>
        <w:numPr>
          <w:ilvl w:val="0"/>
          <w:numId w:val="37"/>
        </w:numPr>
        <w:tabs>
          <w:tab w:val="left" w:pos="567"/>
        </w:tabs>
        <w:spacing w:before="240" w:after="240"/>
        <w:ind w:left="0" w:firstLine="6"/>
        <w:rPr>
          <w:lang w:val="en-GB"/>
        </w:rPr>
      </w:pPr>
      <w:r w:rsidRPr="00FA45F1">
        <w:rPr>
          <w:lang w:val="en-GB"/>
        </w:rPr>
        <w:t>According to plans for the development of the health sector, 32 new specialized hospital establishments should be opened for mental health</w:t>
      </w:r>
      <w:r w:rsidRPr="00C2436C">
        <w:rPr>
          <w:lang w:val="en-GB"/>
        </w:rPr>
        <w:t xml:space="preserve"> </w:t>
      </w:r>
      <w:r w:rsidRPr="00FA45F1">
        <w:rPr>
          <w:lang w:val="en-GB"/>
        </w:rPr>
        <w:t xml:space="preserve">by the year 2009, in addition to the existing 13 </w:t>
      </w:r>
      <w:r>
        <w:rPr>
          <w:lang w:val="en-GB"/>
        </w:rPr>
        <w:t xml:space="preserve">existing </w:t>
      </w:r>
      <w:r w:rsidRPr="00FA45F1">
        <w:rPr>
          <w:lang w:val="en-GB"/>
        </w:rPr>
        <w:t>hospital establishments specializing in psychiatry.</w:t>
      </w:r>
    </w:p>
    <w:p w:rsidR="00005274" w:rsidRPr="00FA45F1"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lang w:val="en-GB"/>
        </w:rPr>
      </w:pPr>
      <w:r>
        <w:rPr>
          <w:lang w:val="en-GB"/>
        </w:rPr>
        <w:t>(</w:t>
      </w:r>
      <w:r w:rsidRPr="00FA45F1">
        <w:rPr>
          <w:lang w:val="en-GB"/>
        </w:rPr>
        <w:t>b)</w:t>
      </w:r>
      <w:r>
        <w:rPr>
          <w:lang w:val="en-GB"/>
        </w:rPr>
        <w:tab/>
      </w:r>
      <w:r w:rsidRPr="00FA45F1">
        <w:rPr>
          <w:rFonts w:ascii="Times New Roman Italic" w:hAnsi="Times New Roman Italic"/>
          <w:i/>
          <w:lang w:val="en-GB"/>
        </w:rPr>
        <w:t>Evaluation of mental health activities</w:t>
      </w:r>
    </w:p>
    <w:p w:rsidR="00005274" w:rsidRPr="00FA45F1" w:rsidRDefault="00005274" w:rsidP="00E55361">
      <w:pPr>
        <w:numPr>
          <w:ilvl w:val="0"/>
          <w:numId w:val="37"/>
        </w:numPr>
        <w:tabs>
          <w:tab w:val="left" w:pos="567"/>
        </w:tabs>
        <w:spacing w:after="240"/>
        <w:ind w:left="0" w:firstLine="5"/>
        <w:rPr>
          <w:lang w:val="en-GB"/>
        </w:rPr>
      </w:pPr>
      <w:r w:rsidRPr="00FA45F1">
        <w:rPr>
          <w:lang w:val="en-GB"/>
        </w:rPr>
        <w:t>The activities of psychiatric services and hospitals were evaluated as follows over a three-year period:</w:t>
      </w:r>
    </w:p>
    <w:tbl>
      <w:tblPr>
        <w:tblW w:w="0" w:type="auto"/>
        <w:tblInd w:w="108" w:type="dxa"/>
        <w:tblLayout w:type="fixed"/>
        <w:tblLook w:val="0000"/>
      </w:tblPr>
      <w:tblGrid>
        <w:gridCol w:w="4716"/>
        <w:gridCol w:w="1000"/>
        <w:gridCol w:w="1001"/>
        <w:gridCol w:w="1001"/>
        <w:gridCol w:w="1001"/>
      </w:tblGrid>
      <w:tr w:rsidR="00005274" w:rsidRPr="002719D2"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keepNext/>
              <w:tabs>
                <w:tab w:val="left" w:pos="567"/>
                <w:tab w:val="left" w:pos="709"/>
                <w:tab w:val="left" w:pos="1418"/>
                <w:tab w:val="left" w:pos="2127"/>
                <w:tab w:val="left" w:pos="2836"/>
                <w:tab w:val="left" w:pos="3545"/>
                <w:tab w:val="left" w:pos="4254"/>
                <w:tab w:val="left" w:pos="4963"/>
              </w:tabs>
              <w:spacing w:before="60" w:after="60"/>
              <w:jc w:val="center"/>
              <w:rPr>
                <w:rFonts w:ascii="Times New Roman Italic" w:hAnsi="Times New Roman Italic"/>
                <w:i/>
                <w:lang w:val="en-GB"/>
              </w:rPr>
            </w:pPr>
            <w:r w:rsidRPr="002719D2">
              <w:rPr>
                <w:rFonts w:ascii="Times New Roman Italic" w:hAnsi="Times New Roman Italic"/>
                <w:i/>
                <w:lang w:val="en-GB"/>
              </w:rPr>
              <w:t>Year</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jc w:val="center"/>
              <w:rPr>
                <w:rFonts w:ascii="Times New Roman Italic" w:hAnsi="Times New Roman Italic"/>
                <w:i/>
                <w:lang w:val="en-GB"/>
              </w:rPr>
            </w:pPr>
            <w:r w:rsidRPr="002719D2">
              <w:rPr>
                <w:rFonts w:ascii="Times New Roman Italic" w:hAnsi="Times New Roman Italic"/>
                <w:i/>
                <w:lang w:val="en-GB"/>
              </w:rPr>
              <w:t>2002</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jc w:val="center"/>
              <w:rPr>
                <w:rFonts w:ascii="Times New Roman Italic" w:hAnsi="Times New Roman Italic"/>
                <w:i/>
                <w:lang w:val="en-GB"/>
              </w:rPr>
            </w:pPr>
            <w:r w:rsidRPr="002719D2">
              <w:rPr>
                <w:rFonts w:ascii="Times New Roman Italic" w:hAnsi="Times New Roman Italic"/>
                <w:i/>
                <w:lang w:val="en-GB"/>
              </w:rPr>
              <w:t>2003</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jc w:val="center"/>
              <w:rPr>
                <w:rFonts w:ascii="Times New Roman Italic" w:hAnsi="Times New Roman Italic"/>
                <w:i/>
                <w:lang w:val="en-GB"/>
              </w:rPr>
            </w:pPr>
            <w:r w:rsidRPr="002719D2">
              <w:rPr>
                <w:rFonts w:ascii="Times New Roman Italic" w:hAnsi="Times New Roman Italic"/>
                <w:i/>
                <w:lang w:val="en-GB"/>
              </w:rPr>
              <w:t>2004</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719D2" w:rsidRDefault="00005274" w:rsidP="004E1536">
            <w:pPr>
              <w:tabs>
                <w:tab w:val="left" w:pos="567"/>
                <w:tab w:val="left" w:pos="709"/>
              </w:tabs>
              <w:spacing w:before="60" w:after="60"/>
              <w:jc w:val="center"/>
              <w:rPr>
                <w:rFonts w:ascii="Times New Roman Italic" w:hAnsi="Times New Roman Italic"/>
                <w:i/>
                <w:lang w:val="en-GB"/>
              </w:rPr>
            </w:pPr>
            <w:r w:rsidRPr="002719D2">
              <w:rPr>
                <w:rFonts w:ascii="Times New Roman Italic" w:hAnsi="Times New Roman Italic"/>
                <w:i/>
                <w:lang w:val="en-GB"/>
              </w:rPr>
              <w:t>2005</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keepNext/>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emergency psychiatric consultations</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46,647</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31,102</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31,447</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44,872</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keepNext/>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external psychiatric consultations</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54,914</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221,240</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164,028</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330,267</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psychological consultations</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12,051</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94,194</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218,160</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105,348</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open service hospitalizations</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center"/>
              <w:rPr>
                <w:lang w:val="en-GB"/>
              </w:rPr>
            </w:pPr>
            <w:r w:rsidRPr="00FA45F1">
              <w:rPr>
                <w:lang w:val="en-GB"/>
              </w:rPr>
              <w:t>-</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14,273</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10,768</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9,349</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cases of compulsory observation</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center"/>
              <w:rPr>
                <w:lang w:val="en-GB"/>
              </w:rPr>
            </w:pPr>
            <w:r w:rsidRPr="00FA45F1">
              <w:rPr>
                <w:lang w:val="en-GB"/>
              </w:rPr>
              <w:t>-</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1,388</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731</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2,798</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administrative placements</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center"/>
              <w:rPr>
                <w:lang w:val="en-GB"/>
              </w:rPr>
            </w:pPr>
            <w:r w:rsidRPr="00FA45F1">
              <w:rPr>
                <w:lang w:val="en-GB"/>
              </w:rPr>
              <w:t>-</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967</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1,005</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796</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court</w:t>
            </w:r>
            <w:r>
              <w:rPr>
                <w:lang w:val="en-GB"/>
              </w:rPr>
              <w:t xml:space="preserve"> </w:t>
            </w:r>
            <w:r w:rsidRPr="00FA45F1">
              <w:rPr>
                <w:lang w:val="en-GB"/>
              </w:rPr>
              <w:t>ordered internments</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center"/>
              <w:rPr>
                <w:lang w:val="en-GB"/>
              </w:rPr>
            </w:pPr>
            <w:r w:rsidRPr="00FA45F1">
              <w:rPr>
                <w:lang w:val="en-GB"/>
              </w:rPr>
              <w:t>-</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512</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509</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535</w:t>
            </w:r>
          </w:p>
        </w:tc>
      </w:tr>
      <w:tr w:rsidR="00005274" w:rsidRPr="00FA45F1" w:rsidTr="004E1536">
        <w:trPr>
          <w:cantSplit/>
          <w:trHeight w:val="350"/>
        </w:trPr>
        <w:tc>
          <w:tcPr>
            <w:tcW w:w="47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 w:val="left" w:pos="4963"/>
              </w:tabs>
              <w:spacing w:before="60" w:after="60"/>
              <w:ind w:left="57"/>
              <w:rPr>
                <w:lang w:val="en-GB"/>
              </w:rPr>
            </w:pPr>
            <w:r w:rsidRPr="00FA45F1">
              <w:rPr>
                <w:lang w:val="en-GB"/>
              </w:rPr>
              <w:t>Number of prescriptions issued</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center"/>
              <w:rPr>
                <w:lang w:val="en-GB"/>
              </w:rPr>
            </w:pPr>
            <w:r w:rsidRPr="00FA45F1">
              <w:rPr>
                <w:lang w:val="en-GB"/>
              </w:rPr>
              <w:t>-</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184,670</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162,133</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s>
              <w:spacing w:before="60" w:after="60"/>
              <w:ind w:right="57"/>
              <w:jc w:val="right"/>
              <w:rPr>
                <w:lang w:val="en-GB"/>
              </w:rPr>
            </w:pPr>
            <w:r w:rsidRPr="00FA45F1">
              <w:rPr>
                <w:lang w:val="en-GB"/>
              </w:rPr>
              <w:t>192,232</w:t>
            </w:r>
          </w:p>
        </w:tc>
      </w:tr>
    </w:tbl>
    <w:p w:rsidR="00005274" w:rsidRPr="00FA45F1" w:rsidRDefault="00005274" w:rsidP="004E1536">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i/>
          <w:lang w:val="en-GB"/>
        </w:rPr>
      </w:pPr>
      <w:r>
        <w:rPr>
          <w:lang w:val="en-GB"/>
        </w:rPr>
        <w:t>(</w:t>
      </w:r>
      <w:r w:rsidRPr="00FA45F1">
        <w:rPr>
          <w:lang w:val="en-GB"/>
        </w:rPr>
        <w:t>c)</w:t>
      </w:r>
      <w:r>
        <w:rPr>
          <w:lang w:val="en-GB"/>
        </w:rPr>
        <w:tab/>
      </w:r>
      <w:r w:rsidRPr="00FA45F1">
        <w:rPr>
          <w:rFonts w:ascii="Times New Roman Italic" w:hAnsi="Times New Roman Italic"/>
          <w:i/>
          <w:lang w:val="en-GB"/>
        </w:rPr>
        <w:t>Evaluation of the number of desocialized mental patients cared for</w:t>
      </w:r>
    </w:p>
    <w:p w:rsidR="00005274" w:rsidRPr="00FA45F1" w:rsidRDefault="00005274" w:rsidP="00E55361">
      <w:pPr>
        <w:numPr>
          <w:ilvl w:val="0"/>
          <w:numId w:val="37"/>
        </w:numPr>
        <w:tabs>
          <w:tab w:val="left" w:pos="567"/>
        </w:tabs>
        <w:spacing w:after="240"/>
        <w:ind w:left="0" w:firstLine="5"/>
        <w:rPr>
          <w:lang w:val="en-GB"/>
        </w:rPr>
      </w:pPr>
      <w:r w:rsidRPr="00FA45F1">
        <w:rPr>
          <w:lang w:val="en-GB"/>
        </w:rPr>
        <w:t xml:space="preserve">In 2002, a system was instituted to look after </w:t>
      </w:r>
      <w:r>
        <w:rPr>
          <w:lang w:val="en-GB"/>
        </w:rPr>
        <w:t>vagrant mental patients, and 3,919 </w:t>
      </w:r>
      <w:r w:rsidRPr="00FA45F1">
        <w:rPr>
          <w:lang w:val="en-GB"/>
        </w:rPr>
        <w:t>desocialized mental patients were put in touch with a mental health service.</w:t>
      </w:r>
    </w:p>
    <w:p w:rsidR="00005274" w:rsidRPr="00FA45F1" w:rsidRDefault="00005274" w:rsidP="004E1536">
      <w:pPr>
        <w:numPr>
          <w:ilvl w:val="0"/>
          <w:numId w:val="65"/>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sidRPr="00FA45F1">
        <w:rPr>
          <w:lang w:val="en-GB"/>
        </w:rPr>
        <w:t>312 desocialized mental patients were put in touch with social workers;</w:t>
      </w:r>
    </w:p>
    <w:p w:rsidR="00005274" w:rsidRPr="00FA45F1" w:rsidRDefault="00005274" w:rsidP="004E1536">
      <w:pPr>
        <w:numPr>
          <w:ilvl w:val="0"/>
          <w:numId w:val="65"/>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sidRPr="00FA45F1">
        <w:rPr>
          <w:lang w:val="en-GB"/>
        </w:rPr>
        <w:t>428 desocialized mental patients were transferred from mental health services to the social welfare services for after treatment;</w:t>
      </w:r>
    </w:p>
    <w:p w:rsidR="00005274" w:rsidRPr="00FA45F1" w:rsidRDefault="00005274" w:rsidP="004E1536">
      <w:pPr>
        <w:numPr>
          <w:ilvl w:val="0"/>
          <w:numId w:val="65"/>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sidRPr="00FA45F1">
        <w:rPr>
          <w:lang w:val="en-GB"/>
        </w:rPr>
        <w:t>645 desocialized mental patients were returned to their original home environment.</w:t>
      </w:r>
    </w:p>
    <w:p w:rsidR="00005274" w:rsidRPr="00FA45F1"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lang w:val="en-GB"/>
        </w:rPr>
      </w:pPr>
      <w:r>
        <w:rPr>
          <w:lang w:val="en-GB"/>
        </w:rPr>
        <w:t>(</w:t>
      </w:r>
      <w:r w:rsidRPr="00FA45F1">
        <w:rPr>
          <w:lang w:val="en-GB"/>
        </w:rPr>
        <w:t>d)</w:t>
      </w:r>
      <w:r>
        <w:rPr>
          <w:lang w:val="en-GB"/>
        </w:rPr>
        <w:tab/>
      </w:r>
      <w:r w:rsidRPr="00FA45F1">
        <w:rPr>
          <w:rFonts w:ascii="Times New Roman Italic" w:hAnsi="Times New Roman Italic"/>
          <w:i/>
          <w:lang w:val="en-GB"/>
        </w:rPr>
        <w:t>Evaluation of the number of victims of violence cared for</w:t>
      </w:r>
    </w:p>
    <w:p w:rsidR="00005274" w:rsidRPr="00FA45F1" w:rsidRDefault="00005274" w:rsidP="00E55361">
      <w:pPr>
        <w:numPr>
          <w:ilvl w:val="0"/>
          <w:numId w:val="37"/>
        </w:numPr>
        <w:tabs>
          <w:tab w:val="left" w:pos="567"/>
        </w:tabs>
        <w:spacing w:after="240"/>
        <w:ind w:left="0" w:firstLine="5"/>
        <w:rPr>
          <w:lang w:val="en-GB"/>
        </w:rPr>
      </w:pPr>
      <w:r w:rsidRPr="00FA45F1">
        <w:rPr>
          <w:lang w:val="en-GB"/>
        </w:rPr>
        <w:t>A programme has been launched to deal with victims of violence, including the provision of training for personnel and material support for reception facilities.</w:t>
      </w:r>
    </w:p>
    <w:p w:rsidR="00005274" w:rsidRPr="00FA45F1"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b/>
          <w:lang w:val="en-GB"/>
        </w:rPr>
      </w:pPr>
      <w:r w:rsidRPr="00FA45F1">
        <w:rPr>
          <w:rFonts w:ascii="Times New Roman Bold" w:hAnsi="Times New Roman Bold"/>
          <w:b/>
          <w:lang w:val="en-GB"/>
        </w:rPr>
        <w:t>Objective analysis of results for 2004</w:t>
      </w:r>
      <w:r w:rsidRPr="00FA45F1">
        <w:rPr>
          <w:b/>
          <w:lang w:val="en-GB"/>
        </w:rPr>
        <w:t>:</w:t>
      </w:r>
    </w:p>
    <w:tbl>
      <w:tblPr>
        <w:tblW w:w="0" w:type="auto"/>
        <w:jc w:val="center"/>
        <w:tblLayout w:type="fixed"/>
        <w:tblLook w:val="0000"/>
      </w:tblPr>
      <w:tblGrid>
        <w:gridCol w:w="2268"/>
        <w:gridCol w:w="4253"/>
        <w:gridCol w:w="992"/>
      </w:tblGrid>
      <w:tr w:rsidR="00005274" w:rsidRPr="00FA45F1" w:rsidTr="004E1536">
        <w:trPr>
          <w:cantSplit/>
          <w:trHeight w:val="350"/>
          <w:jc w:val="center"/>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s>
              <w:spacing w:before="60" w:after="60"/>
              <w:ind w:left="57"/>
              <w:rPr>
                <w:lang w:val="en-GB"/>
              </w:rPr>
            </w:pPr>
            <w:r w:rsidRPr="00FA45F1">
              <w:rPr>
                <w:lang w:val="en-GB"/>
              </w:rPr>
              <w:t xml:space="preserve">Number of cases </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Boys</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2,894</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Girls</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2,060</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Men</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3,182</w:t>
            </w:r>
          </w:p>
        </w:tc>
      </w:tr>
      <w:tr w:rsidR="00005274" w:rsidRPr="00FA45F1" w:rsidTr="004E1536">
        <w:trPr>
          <w:cantSplit/>
          <w:trHeight w:val="350"/>
          <w:jc w:val="center"/>
        </w:trPr>
        <w:tc>
          <w:tcPr>
            <w:tcW w:w="2268"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Women</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3,296</w:t>
            </w:r>
          </w:p>
        </w:tc>
      </w:tr>
      <w:tr w:rsidR="00005274" w:rsidRPr="00FA45F1" w:rsidTr="004E1536">
        <w:trPr>
          <w:cantSplit/>
          <w:jc w:val="center"/>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 w:val="left" w:pos="4254"/>
              </w:tabs>
              <w:spacing w:before="60" w:after="60"/>
              <w:ind w:left="57"/>
              <w:rPr>
                <w:lang w:val="en-GB"/>
              </w:rPr>
            </w:pPr>
            <w:r w:rsidRPr="00FA45F1">
              <w:rPr>
                <w:lang w:val="en-GB"/>
              </w:rPr>
              <w:t>Number of cases diagnosed</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Acute stress factor reaction</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1,324</w:t>
            </w:r>
          </w:p>
        </w:tc>
      </w:tr>
      <w:tr w:rsidR="00005274" w:rsidRPr="00FA45F1" w:rsidTr="004E1536">
        <w:trPr>
          <w:cantSplit/>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Temporary post-traumatic stress condition</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2,028</w:t>
            </w:r>
          </w:p>
        </w:tc>
      </w:tr>
      <w:tr w:rsidR="00005274" w:rsidRPr="00FA45F1" w:rsidTr="004E1536">
        <w:trPr>
          <w:cantSplit/>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Lasting post-traumatic stress condition</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4E1536">
            <w:pPr>
              <w:tabs>
                <w:tab w:val="left" w:pos="567"/>
              </w:tabs>
              <w:spacing w:before="60" w:after="60"/>
              <w:ind w:right="113"/>
              <w:jc w:val="right"/>
              <w:rPr>
                <w:lang w:val="en-GB"/>
              </w:rPr>
            </w:pPr>
            <w:r w:rsidRPr="00FA45F1">
              <w:rPr>
                <w:lang w:val="en-GB"/>
              </w:rPr>
              <w:t>1,283</w:t>
            </w:r>
          </w:p>
        </w:tc>
      </w:tr>
      <w:tr w:rsidR="00005274" w:rsidRPr="00FA45F1" w:rsidTr="004E1536">
        <w:trPr>
          <w:cantSplit/>
          <w:jc w:val="center"/>
        </w:trPr>
        <w:tc>
          <w:tcPr>
            <w:tcW w:w="2268"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B07FBB">
            <w:pPr>
              <w:tabs>
                <w:tab w:val="left" w:pos="567"/>
              </w:tabs>
              <w:spacing w:after="240"/>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Lasting personality change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ind w:right="113"/>
              <w:jc w:val="right"/>
              <w:rPr>
                <w:lang w:val="en-GB"/>
              </w:rPr>
            </w:pPr>
            <w:r w:rsidRPr="00FA45F1">
              <w:rPr>
                <w:lang w:val="en-GB"/>
              </w:rPr>
              <w:t>961</w:t>
            </w:r>
          </w:p>
        </w:tc>
      </w:tr>
      <w:tr w:rsidR="00005274" w:rsidRPr="00FA45F1" w:rsidTr="004E1536">
        <w:trPr>
          <w:cantSplit/>
          <w:trHeight w:val="350"/>
          <w:jc w:val="center"/>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 w:val="left" w:pos="709"/>
                <w:tab w:val="left" w:pos="1418"/>
                <w:tab w:val="left" w:pos="2127"/>
                <w:tab w:val="left" w:pos="2836"/>
                <w:tab w:val="left" w:pos="3545"/>
                <w:tab w:val="left" w:pos="4254"/>
              </w:tabs>
              <w:spacing w:before="60" w:after="60"/>
              <w:ind w:left="57"/>
              <w:rPr>
                <w:lang w:val="en-GB"/>
              </w:rPr>
            </w:pPr>
            <w:r w:rsidRPr="00FA45F1">
              <w:rPr>
                <w:lang w:val="en-GB"/>
              </w:rPr>
              <w:t>Number of cases by type of treatment</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New cases</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2,239</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Counselling</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1,003</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 xml:space="preserve">Follow-up </w:t>
            </w:r>
            <w:r>
              <w:rPr>
                <w:lang w:val="en-GB"/>
              </w:rPr>
              <w:t>interviews</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3,894</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Discussion groups</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1,395</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Network meeting</w:t>
            </w:r>
            <w:r>
              <w:rPr>
                <w:lang w:val="en-GB"/>
              </w:rPr>
              <w:t>s</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185</w:t>
            </w:r>
          </w:p>
        </w:tc>
      </w:tr>
      <w:tr w:rsidR="00005274" w:rsidRPr="00FA45F1" w:rsidTr="004E1536">
        <w:trPr>
          <w:cantSplit/>
          <w:trHeight w:val="350"/>
          <w:jc w:val="center"/>
        </w:trPr>
        <w:tc>
          <w:tcPr>
            <w:tcW w:w="2268"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s>
              <w:spacing w:before="60" w:after="60"/>
              <w:ind w:left="57"/>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Other</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476</w:t>
            </w:r>
          </w:p>
        </w:tc>
      </w:tr>
      <w:tr w:rsidR="00005274" w:rsidRPr="00FA45F1" w:rsidTr="004E1536">
        <w:trPr>
          <w:cantSplit/>
          <w:trHeight w:val="350"/>
          <w:jc w:val="center"/>
        </w:trPr>
        <w:tc>
          <w:tcPr>
            <w:tcW w:w="2268"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keepNext/>
              <w:tabs>
                <w:tab w:val="left" w:pos="567"/>
                <w:tab w:val="left" w:pos="709"/>
                <w:tab w:val="left" w:pos="1418"/>
                <w:tab w:val="left" w:pos="2127"/>
                <w:tab w:val="left" w:pos="2836"/>
                <w:tab w:val="left" w:pos="3545"/>
                <w:tab w:val="left" w:pos="4254"/>
              </w:tabs>
              <w:spacing w:before="60" w:after="60"/>
              <w:ind w:left="57"/>
              <w:jc w:val="both"/>
              <w:rPr>
                <w:lang w:val="en-GB"/>
              </w:rPr>
            </w:pPr>
            <w:r w:rsidRPr="00FA45F1">
              <w:rPr>
                <w:lang w:val="en-GB"/>
              </w:rPr>
              <w:t>Prognosis</w:t>
            </w: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Good</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3,813</w:t>
            </w:r>
          </w:p>
        </w:tc>
      </w:tr>
      <w:tr w:rsidR="00005274" w:rsidRPr="00FA45F1" w:rsidTr="004E1536">
        <w:trPr>
          <w:cantSplit/>
          <w:trHeight w:val="350"/>
          <w:jc w:val="center"/>
        </w:trPr>
        <w:tc>
          <w:tcPr>
            <w:tcW w:w="2268" w:type="dxa"/>
            <w:vMerge/>
            <w:tcBorders>
              <w:left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Average</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774</w:t>
            </w:r>
          </w:p>
        </w:tc>
      </w:tr>
      <w:tr w:rsidR="00005274" w:rsidRPr="00FA45F1" w:rsidTr="004E1536">
        <w:trPr>
          <w:cantSplit/>
          <w:trHeight w:val="350"/>
          <w:jc w:val="center"/>
        </w:trPr>
        <w:tc>
          <w:tcPr>
            <w:tcW w:w="2268"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rPr>
                <w:lang w:val="en-GB"/>
              </w:rPr>
            </w:pPr>
          </w:p>
        </w:tc>
        <w:tc>
          <w:tcPr>
            <w:tcW w:w="42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 w:val="left" w:pos="709"/>
                <w:tab w:val="left" w:pos="1418"/>
                <w:tab w:val="left" w:pos="2127"/>
                <w:tab w:val="left" w:pos="2836"/>
                <w:tab w:val="left" w:pos="3545"/>
              </w:tabs>
              <w:spacing w:before="60" w:after="60"/>
              <w:ind w:left="57"/>
              <w:jc w:val="both"/>
              <w:rPr>
                <w:lang w:val="en-GB"/>
              </w:rPr>
            </w:pPr>
            <w:r w:rsidRPr="00FA45F1">
              <w:rPr>
                <w:lang w:val="en-GB"/>
              </w:rPr>
              <w:t>Bad</w:t>
            </w:r>
          </w:p>
        </w:tc>
        <w:tc>
          <w:tcPr>
            <w:tcW w:w="9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FA45F1" w:rsidRDefault="00005274" w:rsidP="00605CCB">
            <w:pPr>
              <w:tabs>
                <w:tab w:val="left" w:pos="567"/>
              </w:tabs>
              <w:spacing w:before="60" w:after="60"/>
              <w:jc w:val="both"/>
              <w:rPr>
                <w:lang w:val="en-GB"/>
              </w:rPr>
            </w:pPr>
            <w:r w:rsidRPr="00FA45F1">
              <w:rPr>
                <w:lang w:val="en-GB"/>
              </w:rPr>
              <w:t>2,248</w:t>
            </w:r>
          </w:p>
        </w:tc>
      </w:tr>
    </w:tbl>
    <w:p w:rsidR="00005274" w:rsidRPr="00FA45F1" w:rsidRDefault="00005274" w:rsidP="00867A51">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b/>
          <w:lang w:val="en-GB"/>
        </w:rPr>
      </w:pPr>
      <w:r w:rsidRPr="00FA45F1">
        <w:rPr>
          <w:rFonts w:ascii="Times New Roman Bold" w:hAnsi="Times New Roman Bold"/>
          <w:b/>
          <w:lang w:val="en-GB"/>
        </w:rPr>
        <w:t>STD/HIV/AIDS</w:t>
      </w:r>
    </w:p>
    <w:tbl>
      <w:tblPr>
        <w:tblW w:w="5000" w:type="pct"/>
        <w:tblLook w:val="0000"/>
      </w:tblPr>
      <w:tblGrid>
        <w:gridCol w:w="3448"/>
        <w:gridCol w:w="1478"/>
        <w:gridCol w:w="1479"/>
        <w:gridCol w:w="1479"/>
        <w:gridCol w:w="1479"/>
      </w:tblGrid>
      <w:tr w:rsidR="00005274" w:rsidRPr="006720D6" w:rsidTr="00867A51">
        <w:trPr>
          <w:cantSplit/>
          <w:trHeight w:val="482"/>
        </w:trPr>
        <w:tc>
          <w:tcPr>
            <w:tcW w:w="184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6720D6" w:rsidRDefault="00005274" w:rsidP="00867A51">
            <w:pPr>
              <w:keepNext/>
              <w:tabs>
                <w:tab w:val="left" w:pos="567"/>
                <w:tab w:val="left" w:pos="709"/>
                <w:tab w:val="left" w:pos="1418"/>
                <w:tab w:val="left" w:pos="2127"/>
                <w:tab w:val="left" w:pos="2836"/>
                <w:tab w:val="left" w:pos="3545"/>
                <w:tab w:val="left" w:pos="4254"/>
              </w:tabs>
              <w:spacing w:before="60" w:after="60"/>
              <w:jc w:val="center"/>
              <w:rPr>
                <w:rFonts w:ascii="Times New Roman Italic" w:hAnsi="Times New Roman Italic"/>
                <w:i/>
                <w:lang w:val="en-GB"/>
              </w:rPr>
            </w:pPr>
            <w:r w:rsidRPr="006720D6">
              <w:rPr>
                <w:rFonts w:ascii="Times New Roman Italic" w:hAnsi="Times New Roman Italic"/>
                <w:i/>
                <w:lang w:val="en-GB"/>
              </w:rPr>
              <w:t>Indicators</w:t>
            </w:r>
          </w:p>
        </w:tc>
        <w:tc>
          <w:tcPr>
            <w:tcW w:w="78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720D6" w:rsidRDefault="00005274" w:rsidP="00867A51">
            <w:pPr>
              <w:keepNext/>
              <w:tabs>
                <w:tab w:val="left" w:pos="567"/>
                <w:tab w:val="left" w:pos="709"/>
              </w:tabs>
              <w:spacing w:before="60" w:after="60"/>
              <w:jc w:val="center"/>
              <w:rPr>
                <w:rFonts w:ascii="Times New Roman Italic" w:hAnsi="Times New Roman Italic"/>
                <w:i/>
                <w:lang w:val="en-GB"/>
              </w:rPr>
            </w:pPr>
            <w:r w:rsidRPr="006720D6">
              <w:rPr>
                <w:rFonts w:ascii="Times New Roman Italic" w:hAnsi="Times New Roman Italic"/>
                <w:i/>
                <w:lang w:val="en-GB"/>
              </w:rPr>
              <w:t>2000</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720D6" w:rsidRDefault="00005274" w:rsidP="00867A51">
            <w:pPr>
              <w:keepNext/>
              <w:tabs>
                <w:tab w:val="left" w:pos="567"/>
                <w:tab w:val="left" w:pos="709"/>
              </w:tabs>
              <w:spacing w:before="60" w:after="60"/>
              <w:jc w:val="center"/>
              <w:rPr>
                <w:rFonts w:ascii="Times New Roman Italic" w:hAnsi="Times New Roman Italic"/>
                <w:i/>
                <w:lang w:val="en-GB"/>
              </w:rPr>
            </w:pPr>
            <w:r w:rsidRPr="006720D6">
              <w:rPr>
                <w:rFonts w:ascii="Times New Roman Italic" w:hAnsi="Times New Roman Italic"/>
                <w:i/>
                <w:lang w:val="en-GB"/>
              </w:rPr>
              <w:t>2002</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720D6" w:rsidRDefault="00005274" w:rsidP="00867A51">
            <w:pPr>
              <w:keepNext/>
              <w:tabs>
                <w:tab w:val="left" w:pos="567"/>
                <w:tab w:val="left" w:pos="709"/>
              </w:tabs>
              <w:spacing w:before="60" w:after="60"/>
              <w:jc w:val="center"/>
              <w:rPr>
                <w:rFonts w:ascii="Times New Roman Italic" w:hAnsi="Times New Roman Italic"/>
                <w:i/>
                <w:lang w:val="en-GB"/>
              </w:rPr>
            </w:pPr>
            <w:r w:rsidRPr="006720D6">
              <w:rPr>
                <w:rFonts w:ascii="Times New Roman Italic" w:hAnsi="Times New Roman Italic"/>
                <w:i/>
                <w:lang w:val="en-GB"/>
              </w:rPr>
              <w:t>2004</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720D6" w:rsidRDefault="00005274" w:rsidP="00867A51">
            <w:pPr>
              <w:keepNext/>
              <w:tabs>
                <w:tab w:val="left" w:pos="567"/>
                <w:tab w:val="left" w:pos="709"/>
              </w:tabs>
              <w:spacing w:before="60" w:after="60"/>
              <w:jc w:val="center"/>
              <w:rPr>
                <w:rFonts w:ascii="Times New Roman Italic" w:hAnsi="Times New Roman Italic"/>
                <w:i/>
                <w:lang w:val="en-GB"/>
              </w:rPr>
            </w:pPr>
            <w:r w:rsidRPr="006720D6">
              <w:rPr>
                <w:rFonts w:ascii="Times New Roman Italic" w:hAnsi="Times New Roman Italic"/>
                <w:i/>
                <w:lang w:val="en-GB"/>
              </w:rPr>
              <w:t>2005</w:t>
            </w:r>
          </w:p>
        </w:tc>
      </w:tr>
      <w:tr w:rsidR="00005274" w:rsidRPr="00FA45F1" w:rsidTr="00867A51">
        <w:trPr>
          <w:cantSplit/>
          <w:trHeight w:val="917"/>
        </w:trPr>
        <w:tc>
          <w:tcPr>
            <w:tcW w:w="184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 w:val="left" w:pos="1418"/>
                <w:tab w:val="left" w:pos="2127"/>
                <w:tab w:val="left" w:pos="2836"/>
                <w:tab w:val="left" w:pos="3545"/>
                <w:tab w:val="left" w:pos="4254"/>
              </w:tabs>
              <w:spacing w:before="60" w:after="60"/>
              <w:rPr>
                <w:rFonts w:ascii="Times New Roman Italic" w:hAnsi="Times New Roman Italic"/>
                <w:lang w:val="en-GB"/>
              </w:rPr>
            </w:pPr>
            <w:r w:rsidRPr="00FA45F1">
              <w:rPr>
                <w:rFonts w:ascii="Times New Roman Italic" w:hAnsi="Times New Roman Italic"/>
                <w:lang w:val="en-GB"/>
              </w:rPr>
              <w:t>HIV/AIDS (number of cases</w:t>
            </w:r>
            <w:r>
              <w:rPr>
                <w:rFonts w:ascii="Times New Roman Italic" w:hAnsi="Times New Roman Italic"/>
                <w:lang w:val="en-GB"/>
              </w:rPr>
              <w:br/>
            </w:r>
            <w:r w:rsidRPr="00FA45F1">
              <w:rPr>
                <w:rFonts w:ascii="Times New Roman Italic" w:hAnsi="Times New Roman Italic"/>
                <w:lang w:val="en-GB"/>
              </w:rPr>
              <w:t>at 31 December) (%)</w:t>
            </w:r>
          </w:p>
        </w:tc>
        <w:tc>
          <w:tcPr>
            <w:tcW w:w="78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1,533</w:t>
            </w:r>
            <w:r>
              <w:rPr>
                <w:rFonts w:ascii="Times New Roman Italic" w:hAnsi="Times New Roman Italic"/>
                <w:lang w:val="en-GB"/>
              </w:rPr>
              <w:br/>
            </w:r>
            <w:r w:rsidRPr="00FA45F1">
              <w:rPr>
                <w:rFonts w:ascii="Times New Roman Italic" w:hAnsi="Times New Roman Italic"/>
                <w:lang w:val="en-GB"/>
              </w:rPr>
              <w:t>(0.00500)</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1,861</w:t>
            </w:r>
            <w:r>
              <w:rPr>
                <w:rFonts w:ascii="Times New Roman Italic" w:hAnsi="Times New Roman Italic"/>
                <w:lang w:val="en-GB"/>
              </w:rPr>
              <w:br/>
            </w:r>
            <w:r w:rsidRPr="00FA45F1">
              <w:rPr>
                <w:rFonts w:ascii="Times New Roman Italic" w:hAnsi="Times New Roman Italic"/>
                <w:lang w:val="en-GB"/>
              </w:rPr>
              <w:t>(0.00592)</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2,363</w:t>
            </w:r>
            <w:r>
              <w:rPr>
                <w:rFonts w:ascii="Times New Roman Italic" w:hAnsi="Times New Roman Italic"/>
                <w:lang w:val="en-GB"/>
              </w:rPr>
              <w:br/>
            </w:r>
            <w:r w:rsidRPr="00FA45F1">
              <w:rPr>
                <w:rFonts w:ascii="Times New Roman Italic" w:hAnsi="Times New Roman Italic"/>
                <w:lang w:val="en-GB"/>
              </w:rPr>
              <w:t>(0.00731)</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2,608</w:t>
            </w:r>
          </w:p>
        </w:tc>
      </w:tr>
      <w:tr w:rsidR="00005274" w:rsidRPr="00FA45F1" w:rsidTr="00867A51">
        <w:trPr>
          <w:cantSplit/>
          <w:trHeight w:val="878"/>
        </w:trPr>
        <w:tc>
          <w:tcPr>
            <w:tcW w:w="184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 w:val="left" w:pos="1418"/>
                <w:tab w:val="left" w:pos="2127"/>
                <w:tab w:val="left" w:pos="2836"/>
                <w:tab w:val="left" w:pos="3545"/>
                <w:tab w:val="left" w:pos="4254"/>
              </w:tabs>
              <w:spacing w:before="60" w:after="60"/>
              <w:rPr>
                <w:rFonts w:ascii="Times New Roman Italic" w:hAnsi="Times New Roman Italic"/>
                <w:lang w:val="en-GB"/>
              </w:rPr>
            </w:pPr>
            <w:r>
              <w:rPr>
                <w:rFonts w:ascii="Times New Roman Italic" w:hAnsi="Times New Roman Italic"/>
                <w:lang w:val="en-GB"/>
              </w:rPr>
              <w:t>Including w</w:t>
            </w:r>
            <w:r w:rsidRPr="00FA45F1">
              <w:rPr>
                <w:rFonts w:ascii="Times New Roman Italic" w:hAnsi="Times New Roman Italic"/>
                <w:lang w:val="en-GB"/>
              </w:rPr>
              <w:t>omen aged 15-49 (%)</w:t>
            </w:r>
          </w:p>
        </w:tc>
        <w:tc>
          <w:tcPr>
            <w:tcW w:w="78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248</w:t>
            </w:r>
            <w:r>
              <w:rPr>
                <w:rFonts w:ascii="Times New Roman Italic" w:hAnsi="Times New Roman Italic"/>
                <w:lang w:val="en-GB"/>
              </w:rPr>
              <w:br/>
            </w:r>
            <w:r w:rsidRPr="00FA45F1">
              <w:rPr>
                <w:rFonts w:ascii="Times New Roman Italic" w:hAnsi="Times New Roman Italic"/>
                <w:lang w:val="en-GB"/>
              </w:rPr>
              <w:t>(0.00314)</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329</w:t>
            </w:r>
            <w:r>
              <w:rPr>
                <w:rFonts w:ascii="Times New Roman Italic" w:hAnsi="Times New Roman Italic"/>
                <w:lang w:val="en-GB"/>
              </w:rPr>
              <w:br/>
            </w:r>
            <w:r w:rsidRPr="00FA45F1">
              <w:rPr>
                <w:rFonts w:ascii="Times New Roman Italic" w:hAnsi="Times New Roman Italic"/>
                <w:lang w:val="en-GB"/>
              </w:rPr>
              <w:t>(0.00374)</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683</w:t>
            </w:r>
            <w:r>
              <w:rPr>
                <w:rFonts w:ascii="Times New Roman Italic" w:hAnsi="Times New Roman Italic"/>
                <w:lang w:val="en-GB"/>
              </w:rPr>
              <w:br/>
            </w:r>
            <w:r w:rsidRPr="00FA45F1">
              <w:rPr>
                <w:rFonts w:ascii="Times New Roman Italic" w:hAnsi="Times New Roman Italic"/>
                <w:lang w:val="en-GB"/>
              </w:rPr>
              <w:t>(0.00714)</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205</w:t>
            </w:r>
          </w:p>
        </w:tc>
      </w:tr>
      <w:tr w:rsidR="00005274" w:rsidRPr="00FA45F1" w:rsidTr="00867A51">
        <w:trPr>
          <w:cantSplit/>
          <w:trHeight w:val="580"/>
        </w:trPr>
        <w:tc>
          <w:tcPr>
            <w:tcW w:w="184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 w:val="left" w:pos="1418"/>
                <w:tab w:val="left" w:pos="2127"/>
                <w:tab w:val="left" w:pos="2836"/>
                <w:tab w:val="left" w:pos="3545"/>
                <w:tab w:val="left" w:pos="4254"/>
              </w:tabs>
              <w:spacing w:before="60" w:after="60"/>
              <w:rPr>
                <w:rFonts w:ascii="Times New Roman Italic" w:hAnsi="Times New Roman Italic"/>
                <w:lang w:val="en-GB"/>
              </w:rPr>
            </w:pPr>
            <w:r w:rsidRPr="00FA45F1">
              <w:rPr>
                <w:rFonts w:ascii="Times New Roman Italic" w:hAnsi="Times New Roman Italic"/>
                <w:lang w:val="en-GB"/>
              </w:rPr>
              <w:t>Children aged 0-14 (%)</w:t>
            </w:r>
          </w:p>
        </w:tc>
        <w:tc>
          <w:tcPr>
            <w:tcW w:w="78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48</w:t>
            </w:r>
            <w:r>
              <w:rPr>
                <w:rFonts w:ascii="Times New Roman Italic" w:hAnsi="Times New Roman Italic"/>
                <w:lang w:val="en-GB"/>
              </w:rPr>
              <w:br/>
            </w:r>
            <w:r w:rsidRPr="00FA45F1">
              <w:rPr>
                <w:rFonts w:ascii="Times New Roman Italic" w:hAnsi="Times New Roman Italic"/>
                <w:lang w:val="en-GB"/>
              </w:rPr>
              <w:t>(0.00048)</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62</w:t>
            </w:r>
            <w:r>
              <w:rPr>
                <w:rFonts w:ascii="Times New Roman Italic" w:hAnsi="Times New Roman Italic"/>
                <w:lang w:val="en-GB"/>
              </w:rPr>
              <w:br/>
            </w:r>
            <w:r w:rsidRPr="00FA45F1">
              <w:rPr>
                <w:rFonts w:ascii="Times New Roman Italic" w:hAnsi="Times New Roman Italic"/>
                <w:lang w:val="en-GB"/>
              </w:rPr>
              <w:t>(0.00062)</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81</w:t>
            </w:r>
            <w:r>
              <w:rPr>
                <w:rFonts w:ascii="Times New Roman Italic" w:hAnsi="Times New Roman Italic"/>
                <w:lang w:val="en-GB"/>
              </w:rPr>
              <w:br/>
            </w:r>
            <w:r w:rsidRPr="00FA45F1">
              <w:rPr>
                <w:rFonts w:ascii="Times New Roman Italic" w:hAnsi="Times New Roman Italic"/>
                <w:lang w:val="en-GB"/>
              </w:rPr>
              <w:t>(0.00081)</w:t>
            </w:r>
          </w:p>
        </w:tc>
        <w:tc>
          <w:tcPr>
            <w:tcW w:w="790"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FA45F1" w:rsidRDefault="00005274" w:rsidP="00867A51">
            <w:pPr>
              <w:tabs>
                <w:tab w:val="left" w:pos="567"/>
                <w:tab w:val="left" w:pos="709"/>
              </w:tabs>
              <w:spacing w:before="60" w:after="60"/>
              <w:jc w:val="center"/>
              <w:rPr>
                <w:rFonts w:ascii="Times New Roman Italic" w:hAnsi="Times New Roman Italic"/>
                <w:lang w:val="en-GB"/>
              </w:rPr>
            </w:pPr>
            <w:r w:rsidRPr="00FA45F1">
              <w:rPr>
                <w:rFonts w:ascii="Times New Roman Italic" w:hAnsi="Times New Roman Italic"/>
                <w:lang w:val="en-GB"/>
              </w:rPr>
              <w:t>22</w:t>
            </w:r>
            <w:r>
              <w:rPr>
                <w:rFonts w:ascii="Times New Roman Italic" w:hAnsi="Times New Roman Italic"/>
                <w:lang w:val="en-GB"/>
              </w:rPr>
              <w:br/>
            </w:r>
            <w:r w:rsidRPr="00FA45F1">
              <w:rPr>
                <w:rFonts w:ascii="Times New Roman Italic" w:hAnsi="Times New Roman Italic"/>
                <w:lang w:val="en-GB"/>
              </w:rPr>
              <w:t>0.00022</w:t>
            </w:r>
          </w:p>
        </w:tc>
      </w:tr>
    </w:tbl>
    <w:p w:rsidR="00005274" w:rsidRPr="00FA45F1" w:rsidRDefault="00005274" w:rsidP="00867A51">
      <w:pPr>
        <w:numPr>
          <w:ilvl w:val="0"/>
          <w:numId w:val="37"/>
        </w:numPr>
        <w:tabs>
          <w:tab w:val="left" w:pos="567"/>
        </w:tabs>
        <w:spacing w:before="240" w:after="240"/>
        <w:ind w:left="0" w:firstLine="6"/>
        <w:rPr>
          <w:lang w:val="en-GB"/>
        </w:rPr>
      </w:pPr>
      <w:r w:rsidRPr="00FA45F1">
        <w:rPr>
          <w:lang w:val="en-GB"/>
        </w:rPr>
        <w:t xml:space="preserve">Algeria is one of the countries with a low epidemiological profile </w:t>
      </w:r>
      <w:r>
        <w:rPr>
          <w:lang w:val="en-GB"/>
        </w:rPr>
        <w:t>and a</w:t>
      </w:r>
      <w:r w:rsidRPr="00FA45F1">
        <w:rPr>
          <w:lang w:val="en-GB"/>
        </w:rPr>
        <w:t xml:space="preserve"> rate of seroprevalence of the order of 0.1 </w:t>
      </w:r>
      <w:r>
        <w:rPr>
          <w:lang w:val="en-GB"/>
        </w:rPr>
        <w:t>%</w:t>
      </w:r>
      <w:r w:rsidRPr="00FA45F1">
        <w:rPr>
          <w:lang w:val="en-GB"/>
        </w:rPr>
        <w:t xml:space="preserve">. </w:t>
      </w:r>
      <w:r>
        <w:rPr>
          <w:lang w:val="en-GB"/>
        </w:rPr>
        <w:t>After</w:t>
      </w:r>
      <w:r w:rsidRPr="00FA45F1">
        <w:rPr>
          <w:lang w:val="en-GB"/>
        </w:rPr>
        <w:t xml:space="preserve"> the first case </w:t>
      </w:r>
      <w:r>
        <w:rPr>
          <w:lang w:val="en-GB"/>
        </w:rPr>
        <w:t xml:space="preserve">was </w:t>
      </w:r>
      <w:r w:rsidRPr="00FA45F1">
        <w:rPr>
          <w:lang w:val="en-GB"/>
        </w:rPr>
        <w:t>di</w:t>
      </w:r>
      <w:r>
        <w:rPr>
          <w:lang w:val="en-GB"/>
        </w:rPr>
        <w:t>agnosed in 1985, at 31 December </w:t>
      </w:r>
      <w:r w:rsidRPr="00FA45F1">
        <w:rPr>
          <w:lang w:val="en-GB"/>
        </w:rPr>
        <w:t>2005 the National Monitoring Laboratory note</w:t>
      </w:r>
      <w:r>
        <w:rPr>
          <w:lang w:val="en-GB"/>
        </w:rPr>
        <w:t>d 700 cases of AIDS disease and </w:t>
      </w:r>
      <w:r w:rsidRPr="00FA45F1">
        <w:rPr>
          <w:lang w:val="en-GB"/>
        </w:rPr>
        <w:t>1,908 seropositive cases. According to the breakdown of AIDS</w:t>
      </w:r>
      <w:r>
        <w:rPr>
          <w:lang w:val="en-GB"/>
        </w:rPr>
        <w:t xml:space="preserve"> cases by age and sex, the 0</w:t>
      </w:r>
      <w:r>
        <w:rPr>
          <w:lang w:val="en-GB"/>
        </w:rPr>
        <w:noBreakHyphen/>
        <w:t>19 </w:t>
      </w:r>
      <w:r w:rsidRPr="00FA45F1">
        <w:rPr>
          <w:lang w:val="en-GB"/>
        </w:rPr>
        <w:t xml:space="preserve">age group accounted for 4.28 </w:t>
      </w:r>
      <w:r>
        <w:rPr>
          <w:lang w:val="en-GB"/>
        </w:rPr>
        <w:t>%</w:t>
      </w:r>
      <w:r w:rsidRPr="00FA45F1">
        <w:rPr>
          <w:lang w:val="en-GB"/>
        </w:rPr>
        <w:t xml:space="preserve"> of cases with a male/female ratio of 3/2.</w:t>
      </w:r>
    </w:p>
    <w:p w:rsidR="00005274" w:rsidRPr="00FA45F1" w:rsidRDefault="00005274" w:rsidP="00E55361">
      <w:pPr>
        <w:numPr>
          <w:ilvl w:val="0"/>
          <w:numId w:val="37"/>
        </w:numPr>
        <w:tabs>
          <w:tab w:val="left" w:pos="567"/>
        </w:tabs>
        <w:spacing w:after="240"/>
        <w:ind w:left="0" w:firstLine="5"/>
        <w:rPr>
          <w:lang w:val="en-GB"/>
        </w:rPr>
      </w:pPr>
      <w:r w:rsidRPr="00FA45F1">
        <w:rPr>
          <w:lang w:val="en-GB"/>
        </w:rPr>
        <w:t>The predominant form of transmission was heterosexual (45.29%). Women of childbearing age are increasingly infected (</w:t>
      </w:r>
      <w:r>
        <w:rPr>
          <w:lang w:val="en-GB"/>
        </w:rPr>
        <w:t>one third</w:t>
      </w:r>
      <w:r w:rsidRPr="00FA45F1">
        <w:rPr>
          <w:lang w:val="en-GB"/>
        </w:rPr>
        <w:t xml:space="preserve"> of cases) and in practice constitute a particularly vulnerable group, alongside young persons. A special effort is </w:t>
      </w:r>
      <w:r>
        <w:rPr>
          <w:lang w:val="en-GB"/>
        </w:rPr>
        <w:t xml:space="preserve">being </w:t>
      </w:r>
      <w:r w:rsidRPr="00FA45F1">
        <w:rPr>
          <w:lang w:val="en-GB"/>
        </w:rPr>
        <w:t>made</w:t>
      </w:r>
      <w:r>
        <w:rPr>
          <w:lang w:val="en-GB"/>
        </w:rPr>
        <w:t>,</w:t>
      </w:r>
      <w:r w:rsidRPr="00FA45F1">
        <w:rPr>
          <w:lang w:val="en-GB"/>
        </w:rPr>
        <w:t xml:space="preserve"> therefore</w:t>
      </w:r>
      <w:r>
        <w:rPr>
          <w:lang w:val="en-GB"/>
        </w:rPr>
        <w:t>,</w:t>
      </w:r>
      <w:r w:rsidRPr="00FA45F1">
        <w:rPr>
          <w:lang w:val="en-GB"/>
        </w:rPr>
        <w:t xml:space="preserve"> to prevent transmission from mother to foetus (1.82%) at the time of delivery, and to reduce the exposure to risk of young persons as part of the reproductive health and school and university health programmes run jointly with the association movement.</w:t>
      </w:r>
    </w:p>
    <w:p w:rsidR="00005274" w:rsidRPr="00FA45F1" w:rsidRDefault="00005274" w:rsidP="00E55361">
      <w:pPr>
        <w:numPr>
          <w:ilvl w:val="0"/>
          <w:numId w:val="37"/>
        </w:numPr>
        <w:tabs>
          <w:tab w:val="left" w:pos="567"/>
        </w:tabs>
        <w:spacing w:after="240"/>
        <w:ind w:left="0" w:firstLine="5"/>
        <w:rPr>
          <w:lang w:val="en-GB"/>
        </w:rPr>
      </w:pPr>
      <w:r w:rsidRPr="00FA45F1">
        <w:rPr>
          <w:lang w:val="en-GB"/>
        </w:rPr>
        <w:t xml:space="preserve">In addition, 51 anonymous, free-of-charge screening centres have been opened scattered among the country’s </w:t>
      </w:r>
      <w:r w:rsidRPr="00BB3CD7">
        <w:rPr>
          <w:i/>
          <w:lang w:val="en-GB"/>
        </w:rPr>
        <w:t>wilayas</w:t>
      </w:r>
      <w:r w:rsidRPr="00FA45F1">
        <w:rPr>
          <w:lang w:val="en-GB"/>
        </w:rPr>
        <w:t>.</w:t>
      </w:r>
    </w:p>
    <w:p w:rsidR="00005274" w:rsidRDefault="00005274" w:rsidP="00E55361">
      <w:pPr>
        <w:numPr>
          <w:ilvl w:val="0"/>
          <w:numId w:val="37"/>
        </w:numPr>
        <w:tabs>
          <w:tab w:val="left" w:pos="567"/>
        </w:tabs>
        <w:spacing w:after="240"/>
        <w:ind w:left="0" w:firstLine="5"/>
        <w:rPr>
          <w:lang w:val="en-GB"/>
        </w:rPr>
      </w:pPr>
      <w:r w:rsidRPr="00FA45F1">
        <w:rPr>
          <w:lang w:val="en-GB"/>
        </w:rPr>
        <w:t xml:space="preserve">Institutional care facilities were considerable expanded during the 1990s, with measures </w:t>
      </w:r>
      <w:r>
        <w:rPr>
          <w:lang w:val="en-GB"/>
        </w:rPr>
        <w:t xml:space="preserve">that </w:t>
      </w:r>
      <w:r w:rsidRPr="00FA45F1">
        <w:rPr>
          <w:lang w:val="en-GB"/>
        </w:rPr>
        <w:t>includ</w:t>
      </w:r>
      <w:r>
        <w:rPr>
          <w:lang w:val="en-GB"/>
        </w:rPr>
        <w:t>ed</w:t>
      </w:r>
      <w:r w:rsidRPr="00FA45F1">
        <w:rPr>
          <w:lang w:val="en-GB"/>
        </w:rPr>
        <w:t xml:space="preserve"> the creation of the National Blood Agency in charge of the security of blood transfusions and the introduction of mandatory controls of blood donations and </w:t>
      </w:r>
      <w:r>
        <w:rPr>
          <w:lang w:val="en-GB"/>
        </w:rPr>
        <w:t>blood by</w:t>
      </w:r>
      <w:r>
        <w:rPr>
          <w:lang w:val="en-GB"/>
        </w:rPr>
        <w:noBreakHyphen/>
      </w:r>
      <w:r w:rsidRPr="00FA45F1">
        <w:rPr>
          <w:lang w:val="en-GB"/>
        </w:rPr>
        <w:t>products throughout the national territory; the creation of six refer</w:t>
      </w:r>
      <w:r>
        <w:rPr>
          <w:lang w:val="en-GB"/>
        </w:rPr>
        <w:t>ral</w:t>
      </w:r>
      <w:r w:rsidRPr="00FA45F1">
        <w:rPr>
          <w:lang w:val="en-GB"/>
        </w:rPr>
        <w:t xml:space="preserve"> centres for the treatment of HIV/AIDS infections; </w:t>
      </w:r>
      <w:r>
        <w:rPr>
          <w:lang w:val="en-GB"/>
        </w:rPr>
        <w:t xml:space="preserve">and </w:t>
      </w:r>
      <w:r w:rsidRPr="00FA45F1">
        <w:rPr>
          <w:lang w:val="en-GB"/>
        </w:rPr>
        <w:t>the supply of antiretroviral drugs free of charge in the refer</w:t>
      </w:r>
      <w:r>
        <w:rPr>
          <w:lang w:val="en-GB"/>
        </w:rPr>
        <w:t>ral</w:t>
      </w:r>
      <w:r w:rsidRPr="00FA45F1">
        <w:rPr>
          <w:lang w:val="en-GB"/>
        </w:rPr>
        <w:t xml:space="preserve"> centres. These institutional measures were accompanied by:</w:t>
      </w:r>
    </w:p>
    <w:p w:rsidR="00005274" w:rsidRPr="00FA45F1" w:rsidRDefault="00005274" w:rsidP="00410DA2">
      <w:pPr>
        <w:numPr>
          <w:ilvl w:val="0"/>
          <w:numId w:val="68"/>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w:t>
      </w:r>
      <w:r w:rsidRPr="00FA45F1">
        <w:rPr>
          <w:lang w:val="en-GB"/>
        </w:rPr>
        <w:t>he training of resource persons (250) in the management and planning of the fight against HIV/AIDS;</w:t>
      </w:r>
    </w:p>
    <w:p w:rsidR="00005274" w:rsidRPr="00FA45F1" w:rsidRDefault="00005274" w:rsidP="00410DA2">
      <w:pPr>
        <w:numPr>
          <w:ilvl w:val="0"/>
          <w:numId w:val="68"/>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C</w:t>
      </w:r>
      <w:r w:rsidRPr="00FA45F1">
        <w:rPr>
          <w:lang w:val="en-GB"/>
        </w:rPr>
        <w:t>ompletion of the strategic planning process</w:t>
      </w:r>
      <w:r>
        <w:rPr>
          <w:lang w:val="en-GB"/>
        </w:rPr>
        <w:t>,</w:t>
      </w:r>
      <w:r w:rsidRPr="00FA45F1">
        <w:rPr>
          <w:lang w:val="en-GB"/>
        </w:rPr>
        <w:t xml:space="preserve"> conducted as part of a multisectoral approach including national NGOs, the UNAIDS thematic group and other United Nations agencies;</w:t>
      </w:r>
    </w:p>
    <w:p w:rsidR="00005274" w:rsidRPr="00FA45F1" w:rsidRDefault="00005274" w:rsidP="00410DA2">
      <w:pPr>
        <w:numPr>
          <w:ilvl w:val="0"/>
          <w:numId w:val="68"/>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sidRPr="00FA45F1">
        <w:rPr>
          <w:lang w:val="en-GB"/>
        </w:rPr>
        <w:t>The accession of Algeria to the Global Fund to Fight AIDS with the development of sectoral operating plans for the period 2003-2006.</w:t>
      </w:r>
    </w:p>
    <w:p w:rsidR="00005274" w:rsidRPr="00FA45F1" w:rsidRDefault="00005274" w:rsidP="00E55361">
      <w:pPr>
        <w:numPr>
          <w:ilvl w:val="0"/>
          <w:numId w:val="37"/>
        </w:numPr>
        <w:tabs>
          <w:tab w:val="left" w:pos="567"/>
        </w:tabs>
        <w:spacing w:after="240"/>
        <w:ind w:left="0" w:firstLine="5"/>
        <w:rPr>
          <w:lang w:val="en-GB"/>
        </w:rPr>
      </w:pPr>
      <w:r w:rsidRPr="00FA45F1">
        <w:rPr>
          <w:lang w:val="en-GB"/>
        </w:rPr>
        <w:t xml:space="preserve">These plans cover four areas of activity: </w:t>
      </w:r>
      <w:r>
        <w:rPr>
          <w:lang w:val="en-GB"/>
        </w:rPr>
        <w:t>(</w:t>
      </w:r>
      <w:r w:rsidRPr="00FA45F1">
        <w:rPr>
          <w:lang w:val="en-GB"/>
        </w:rPr>
        <w:t xml:space="preserve">a) prevention among vulnerable groups; </w:t>
      </w:r>
      <w:r>
        <w:rPr>
          <w:lang w:val="en-GB"/>
        </w:rPr>
        <w:t>(</w:t>
      </w:r>
      <w:r w:rsidRPr="00FA45F1">
        <w:rPr>
          <w:lang w:val="en-GB"/>
        </w:rPr>
        <w:t xml:space="preserve">b) care for persons living with HIV/AIDS; </w:t>
      </w:r>
      <w:r>
        <w:rPr>
          <w:lang w:val="en-GB"/>
        </w:rPr>
        <w:t>(</w:t>
      </w:r>
      <w:r w:rsidRPr="00FA45F1">
        <w:rPr>
          <w:lang w:val="en-GB"/>
        </w:rPr>
        <w:t xml:space="preserve">c) mobilization of associations and communities; </w:t>
      </w:r>
      <w:r>
        <w:rPr>
          <w:lang w:val="en-GB"/>
        </w:rPr>
        <w:t>(</w:t>
      </w:r>
      <w:r w:rsidRPr="00FA45F1">
        <w:rPr>
          <w:lang w:val="en-GB"/>
        </w:rPr>
        <w:t>d) greater awareness of epidemiological trends through seroprevalence and behavioural surveys.</w:t>
      </w:r>
    </w:p>
    <w:p w:rsidR="00005274" w:rsidRPr="00427E3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jc w:val="center"/>
        <w:rPr>
          <w:rFonts w:ascii="Times New Roman Bold" w:hAnsi="Times New Roman Bold"/>
          <w:b/>
          <w:lang w:val="en-GB"/>
        </w:rPr>
      </w:pPr>
      <w:r w:rsidRPr="00427E34">
        <w:rPr>
          <w:rFonts w:ascii="Times New Roman Bold" w:hAnsi="Times New Roman Bold"/>
          <w:b/>
          <w:lang w:val="en-GB"/>
        </w:rPr>
        <w:t>C.</w:t>
      </w:r>
      <w:r>
        <w:rPr>
          <w:rFonts w:ascii="Times New Roman Bold" w:hAnsi="Times New Roman Bold"/>
          <w:b/>
          <w:lang w:val="en-GB"/>
        </w:rPr>
        <w:t xml:space="preserve"> </w:t>
      </w:r>
      <w:r w:rsidRPr="00427E34">
        <w:rPr>
          <w:rFonts w:ascii="Times New Roman Bold" w:hAnsi="Times New Roman Bold"/>
          <w:b/>
          <w:lang w:val="en-GB"/>
        </w:rPr>
        <w:t xml:space="preserve"> Improving the collection of data: </w:t>
      </w:r>
      <w:r>
        <w:rPr>
          <w:rFonts w:ascii="Times New Roman Bold" w:hAnsi="Times New Roman Bold"/>
          <w:b/>
          <w:lang w:val="en-GB"/>
        </w:rPr>
        <w:t>s</w:t>
      </w:r>
      <w:r w:rsidRPr="00427E34">
        <w:rPr>
          <w:rFonts w:ascii="Times New Roman Bold" w:hAnsi="Times New Roman Bold"/>
          <w:b/>
          <w:lang w:val="en-GB"/>
        </w:rPr>
        <w:t>tudies and research</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Questions related to health, including reproductive health and causal factors, and questions related to violence have loomed large in studies and research undertaken with a view to improving the collection of data and determining the right strategic approach in the area of health and development for </w:t>
      </w:r>
      <w:r>
        <w:rPr>
          <w:lang w:val="en-GB"/>
        </w:rPr>
        <w:t>the various</w:t>
      </w:r>
      <w:r w:rsidRPr="007C4397">
        <w:rPr>
          <w:lang w:val="en-GB"/>
        </w:rPr>
        <w:t xml:space="preserve"> </w:t>
      </w:r>
      <w:r>
        <w:rPr>
          <w:lang w:val="en-GB"/>
        </w:rPr>
        <w:t>sectors</w:t>
      </w:r>
      <w:r w:rsidRPr="007C4397">
        <w:rPr>
          <w:lang w:val="en-GB"/>
        </w:rPr>
        <w:t xml:space="preserve"> of </w:t>
      </w:r>
      <w:r>
        <w:rPr>
          <w:lang w:val="en-GB"/>
        </w:rPr>
        <w:t xml:space="preserve">the </w:t>
      </w:r>
      <w:r w:rsidRPr="007C4397">
        <w:rPr>
          <w:lang w:val="en-GB"/>
        </w:rPr>
        <w:t>population.</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A similar </w:t>
      </w:r>
      <w:r>
        <w:rPr>
          <w:lang w:val="en-GB"/>
        </w:rPr>
        <w:t xml:space="preserve">approach </w:t>
      </w:r>
      <w:r w:rsidRPr="007C4397">
        <w:rPr>
          <w:lang w:val="en-GB"/>
        </w:rPr>
        <w:t xml:space="preserve">has been </w:t>
      </w:r>
      <w:r>
        <w:rPr>
          <w:lang w:val="en-GB"/>
        </w:rPr>
        <w:t>taken with regard to</w:t>
      </w:r>
      <w:r w:rsidRPr="007C4397">
        <w:rPr>
          <w:lang w:val="en-GB"/>
        </w:rPr>
        <w:t xml:space="preserve"> the collection and regular analysis of civil status and census data (four census surveys have been carried out in Algeria). In the area of study and research</w:t>
      </w:r>
      <w:r>
        <w:rPr>
          <w:lang w:val="en-GB"/>
        </w:rPr>
        <w:t>,</w:t>
      </w:r>
      <w:r w:rsidRPr="007C4397">
        <w:rPr>
          <w:lang w:val="en-GB"/>
        </w:rPr>
        <w:t xml:space="preserve"> following the evaluation of world objectives established successively in 1990 and then in 2002 by the two World Summits for Children, Algeria has regularly carried out evaluations of the progress achieved, focusing in particular on the health of mothers and children (in the MDG 1995 and EDG 2000</w:t>
      </w:r>
      <w:r w:rsidRPr="00D93395">
        <w:rPr>
          <w:lang w:val="en-GB"/>
        </w:rPr>
        <w:t xml:space="preserve"> </w:t>
      </w:r>
      <w:r w:rsidRPr="007C4397">
        <w:rPr>
          <w:lang w:val="en-GB"/>
        </w:rPr>
        <w:t>surveys) and on the health of the family (E</w:t>
      </w:r>
      <w:r>
        <w:rPr>
          <w:lang w:val="en-GB"/>
        </w:rPr>
        <w:t>A</w:t>
      </w:r>
      <w:r w:rsidRPr="007C4397">
        <w:rPr>
          <w:lang w:val="en-GB"/>
        </w:rPr>
        <w:t>SF 2002). The third and last such survey was the Multiple Indicator</w:t>
      </w:r>
      <w:r>
        <w:rPr>
          <w:lang w:val="en-GB"/>
        </w:rPr>
        <w:t>s</w:t>
      </w:r>
      <w:r w:rsidRPr="007C4397">
        <w:rPr>
          <w:lang w:val="en-GB"/>
        </w:rPr>
        <w:t xml:space="preserve"> Cluster Survey (MICS3) carried out in July 2006. The protocol of that study, </w:t>
      </w:r>
      <w:r>
        <w:rPr>
          <w:lang w:val="en-GB"/>
        </w:rPr>
        <w:t>in accordance with</w:t>
      </w:r>
      <w:r w:rsidRPr="007C4397">
        <w:rPr>
          <w:lang w:val="en-GB"/>
        </w:rPr>
        <w:t xml:space="preserve"> international recommendations, contains specific modules on domestic violence and violence in the school environment, domestic accidents and the exploitation of children for economic purposes (child labour). It is also worth mentioning the national survey carried out in 1999 on maternal mortality, which consisted in an exhaustive census of all maternal deaths recorded during the study year.</w:t>
      </w:r>
    </w:p>
    <w:p w:rsidR="00005274" w:rsidRPr="00427E3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1.</w:t>
      </w:r>
      <w:r>
        <w:rPr>
          <w:rFonts w:ascii="Times New Roman Bold" w:hAnsi="Times New Roman Bold"/>
          <w:b/>
          <w:lang w:val="en-GB"/>
        </w:rPr>
        <w:tab/>
      </w:r>
      <w:r w:rsidRPr="00427E34">
        <w:rPr>
          <w:rFonts w:ascii="Times New Roman Bold" w:hAnsi="Times New Roman Bold"/>
          <w:b/>
          <w:lang w:val="en-GB"/>
        </w:rPr>
        <w:t>Morbidity in the 0-14 and 15-19 age groups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The prevalence of chronic disorders is 2.6</w:t>
      </w:r>
      <w:r>
        <w:rPr>
          <w:lang w:val="en-GB"/>
        </w:rPr>
        <w:t xml:space="preserve"> %</w:t>
      </w:r>
      <w:r w:rsidRPr="007C4397">
        <w:rPr>
          <w:lang w:val="en-GB"/>
        </w:rPr>
        <w:t xml:space="preserve"> in the 0-14 age group and 4.0</w:t>
      </w:r>
      <w:r>
        <w:rPr>
          <w:lang w:val="en-GB"/>
        </w:rPr>
        <w:t xml:space="preserve"> % in the 5</w:t>
      </w:r>
      <w:r>
        <w:rPr>
          <w:lang w:val="en-GB"/>
        </w:rPr>
        <w:noBreakHyphen/>
        <w:t>19 </w:t>
      </w:r>
      <w:r w:rsidRPr="007C4397">
        <w:rPr>
          <w:lang w:val="en-GB"/>
        </w:rPr>
        <w:t>age group. The main pathologies in descending order include asthma (0.6</w:t>
      </w:r>
      <w:r>
        <w:rPr>
          <w:lang w:val="en-GB"/>
        </w:rPr>
        <w:t xml:space="preserve"> %</w:t>
      </w:r>
      <w:r w:rsidRPr="007C4397">
        <w:rPr>
          <w:lang w:val="en-GB"/>
        </w:rPr>
        <w:t>), acute respiratory infections (ARI) (0.4</w:t>
      </w:r>
      <w:r>
        <w:rPr>
          <w:lang w:val="en-GB"/>
        </w:rPr>
        <w:t xml:space="preserve"> %</w:t>
      </w:r>
      <w:r w:rsidRPr="007C4397">
        <w:rPr>
          <w:lang w:val="en-GB"/>
        </w:rPr>
        <w:t>) and cardiopathy (0.2</w:t>
      </w:r>
      <w:r>
        <w:rPr>
          <w:lang w:val="en-GB"/>
        </w:rPr>
        <w:t xml:space="preserve"> %</w:t>
      </w:r>
      <w:r w:rsidRPr="007C4397">
        <w:rPr>
          <w:lang w:val="en-GB"/>
        </w:rPr>
        <w:t>).</w:t>
      </w:r>
    </w:p>
    <w:p w:rsidR="00005274" w:rsidRPr="00427E34" w:rsidRDefault="00005274" w:rsidP="00A25A25">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2.</w:t>
      </w:r>
      <w:r>
        <w:rPr>
          <w:rFonts w:ascii="Times New Roman Bold" w:hAnsi="Times New Roman Bold"/>
          <w:b/>
          <w:lang w:val="en-GB"/>
        </w:rPr>
        <w:tab/>
      </w:r>
      <w:r w:rsidRPr="00427E34">
        <w:rPr>
          <w:rFonts w:ascii="Times New Roman Bold" w:hAnsi="Times New Roman Bold"/>
          <w:b/>
          <w:lang w:val="en-GB"/>
        </w:rPr>
        <w:t xml:space="preserve">Water-transmitted diseases </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The epidemiological status is stable. Water-transmitted diseases, which used to be a major public health problem, have been mastered thanks to multisectoral measures, dealing in particular with water resources and </w:t>
      </w:r>
      <w:r>
        <w:rPr>
          <w:lang w:val="en-GB"/>
        </w:rPr>
        <w:t xml:space="preserve">with </w:t>
      </w:r>
      <w:r w:rsidRPr="007C4397">
        <w:rPr>
          <w:lang w:val="en-GB"/>
        </w:rPr>
        <w:t>local authorities. No case of cholera has been reported since the mid</w:t>
      </w:r>
      <w:r>
        <w:rPr>
          <w:lang w:val="en-GB"/>
        </w:rPr>
        <w:noBreakHyphen/>
      </w:r>
      <w:r w:rsidRPr="007C4397">
        <w:rPr>
          <w:lang w:val="en-GB"/>
        </w:rPr>
        <w:t>1990s. The relative persistence of typhoid is confined to occasional and localized outbreaks.</w:t>
      </w:r>
    </w:p>
    <w:tbl>
      <w:tblPr>
        <w:tblW w:w="5000" w:type="pct"/>
        <w:tblLook w:val="0000"/>
      </w:tblPr>
      <w:tblGrid>
        <w:gridCol w:w="1280"/>
        <w:gridCol w:w="2020"/>
        <w:gridCol w:w="2021"/>
        <w:gridCol w:w="2021"/>
        <w:gridCol w:w="2021"/>
      </w:tblGrid>
      <w:tr w:rsidR="00005274" w:rsidRPr="008F229B"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s>
              <w:spacing w:before="60" w:after="60"/>
              <w:jc w:val="center"/>
              <w:rPr>
                <w:rFonts w:ascii="Times New Roman Italic" w:hAnsi="Times New Roman Italic"/>
                <w:i/>
                <w:lang w:val="en-GB"/>
              </w:rPr>
            </w:pPr>
            <w:r w:rsidRPr="008F229B">
              <w:rPr>
                <w:rFonts w:ascii="Times New Roman Italic" w:hAnsi="Times New Roman Italic"/>
                <w:i/>
                <w:lang w:val="en-GB"/>
              </w:rPr>
              <w:t>Year</w:t>
            </w:r>
          </w:p>
        </w:tc>
        <w:tc>
          <w:tcPr>
            <w:tcW w:w="2158"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8F229B">
              <w:rPr>
                <w:rFonts w:ascii="Times New Roman Italic" w:hAnsi="Times New Roman Italic"/>
                <w:i/>
                <w:lang w:val="en-GB"/>
              </w:rPr>
              <w:t>Cholera</w:t>
            </w:r>
          </w:p>
        </w:tc>
        <w:tc>
          <w:tcPr>
            <w:tcW w:w="2158" w:type="pct"/>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8F229B">
              <w:rPr>
                <w:rFonts w:ascii="Times New Roman Italic" w:hAnsi="Times New Roman Italic"/>
                <w:i/>
                <w:lang w:val="en-GB"/>
              </w:rPr>
              <w:t>Typhoid</w:t>
            </w:r>
          </w:p>
        </w:tc>
      </w:tr>
      <w:tr w:rsidR="00005274" w:rsidRPr="008F229B" w:rsidTr="00410DA2">
        <w:trPr>
          <w:cantSplit/>
          <w:trHeight w:val="58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8F229B" w:rsidRDefault="00005274" w:rsidP="00410DA2">
            <w:pPr>
              <w:keepNext/>
              <w:keepLines/>
              <w:tabs>
                <w:tab w:val="left" w:pos="567"/>
                <w:tab w:val="left" w:pos="709"/>
                <w:tab w:val="left" w:pos="1418"/>
              </w:tabs>
              <w:spacing w:before="60" w:after="60"/>
              <w:rPr>
                <w:i/>
                <w:lang w:val="en-GB"/>
              </w:rPr>
            </w:pP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s>
              <w:spacing w:before="60" w:after="60"/>
              <w:jc w:val="center"/>
              <w:rPr>
                <w:rFonts w:ascii="Times New Roman Italic" w:hAnsi="Times New Roman Italic"/>
                <w:i/>
                <w:lang w:val="en-GB"/>
              </w:rPr>
            </w:pPr>
            <w:r w:rsidRPr="008F229B">
              <w:rPr>
                <w:rFonts w:ascii="Times New Roman Italic" w:hAnsi="Times New Roman Italic"/>
                <w:i/>
                <w:lang w:val="en-GB"/>
              </w:rPr>
              <w:t>Number of cases</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s>
              <w:spacing w:before="60" w:after="60"/>
              <w:jc w:val="center"/>
              <w:rPr>
                <w:rFonts w:ascii="Times New Roman Italic" w:hAnsi="Times New Roman Italic"/>
                <w:i/>
                <w:lang w:val="en-GB"/>
              </w:rPr>
            </w:pPr>
            <w:r w:rsidRPr="008F229B">
              <w:rPr>
                <w:rFonts w:ascii="Times New Roman Italic" w:hAnsi="Times New Roman Italic"/>
                <w:i/>
                <w:lang w:val="en-GB"/>
              </w:rPr>
              <w:t>Incidence/</w:t>
            </w:r>
            <w:r w:rsidRPr="008F229B">
              <w:rPr>
                <w:rFonts w:ascii="Times New Roman Italic" w:hAnsi="Times New Roman Italic"/>
                <w:i/>
                <w:lang w:val="en-GB"/>
              </w:rPr>
              <w:br/>
              <w:t>100,000 inh</w:t>
            </w:r>
            <w:r>
              <w:rPr>
                <w:rFonts w:ascii="Times New Roman Italic" w:hAnsi="Times New Roman Italic"/>
                <w:i/>
                <w:lang w:val="en-GB"/>
              </w:rPr>
              <w:t>.</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s>
              <w:spacing w:before="60" w:after="60"/>
              <w:jc w:val="center"/>
              <w:rPr>
                <w:rFonts w:ascii="Times New Roman Italic" w:hAnsi="Times New Roman Italic"/>
                <w:i/>
                <w:lang w:val="en-GB"/>
              </w:rPr>
            </w:pPr>
            <w:r w:rsidRPr="008F229B">
              <w:rPr>
                <w:rFonts w:ascii="Times New Roman Italic" w:hAnsi="Times New Roman Italic"/>
                <w:i/>
                <w:lang w:val="en-GB"/>
              </w:rPr>
              <w:t>Number of cases</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8F229B" w:rsidRDefault="00005274" w:rsidP="00410DA2">
            <w:pPr>
              <w:keepNext/>
              <w:keepLines/>
              <w:tabs>
                <w:tab w:val="left" w:pos="567"/>
                <w:tab w:val="left" w:pos="709"/>
                <w:tab w:val="left" w:pos="1418"/>
              </w:tabs>
              <w:spacing w:before="60" w:after="60"/>
              <w:jc w:val="center"/>
              <w:rPr>
                <w:rFonts w:ascii="Times New Roman Italic" w:hAnsi="Times New Roman Italic"/>
                <w:i/>
                <w:lang w:val="en-GB"/>
              </w:rPr>
            </w:pPr>
            <w:r w:rsidRPr="008F229B">
              <w:rPr>
                <w:rFonts w:ascii="Times New Roman Italic" w:hAnsi="Times New Roman Italic"/>
                <w:i/>
                <w:lang w:val="en-GB"/>
              </w:rPr>
              <w:t>Incidence/</w:t>
            </w:r>
            <w:r w:rsidRPr="008F229B">
              <w:rPr>
                <w:rFonts w:ascii="Times New Roman Italic" w:hAnsi="Times New Roman Italic"/>
                <w:i/>
                <w:lang w:val="en-GB"/>
              </w:rPr>
              <w:br/>
              <w:t>100,000 inh</w:t>
            </w:r>
            <w:r>
              <w:rPr>
                <w:rFonts w:ascii="Times New Roman Italic" w:hAnsi="Times New Roman Italic"/>
                <w:i/>
                <w:lang w:val="en-GB"/>
              </w:rPr>
              <w:t>.</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1995</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05</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0.01</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4,304</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15.06</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1996</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3,969</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13.45</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1997</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3,957</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14.06</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1998</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3,017</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9.66</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1999</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2,735</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9.07</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2000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2,639</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8.52</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2001</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1,612</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4.96</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2002</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2,411</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8.33</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2003</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741</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2.31</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2004</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1,090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3.40</w:t>
            </w:r>
          </w:p>
        </w:tc>
      </w:tr>
      <w:tr w:rsidR="00005274" w:rsidRPr="007C4397" w:rsidTr="00410DA2">
        <w:trPr>
          <w:cantSplit/>
          <w:trHeight w:val="350"/>
        </w:trPr>
        <w:tc>
          <w:tcPr>
            <w:tcW w:w="684"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 w:val="left" w:pos="1418"/>
              </w:tabs>
              <w:spacing w:before="60" w:after="60"/>
              <w:ind w:left="57"/>
              <w:jc w:val="both"/>
              <w:rPr>
                <w:lang w:val="en-GB"/>
              </w:rPr>
            </w:pPr>
            <w:r w:rsidRPr="007C4397">
              <w:rPr>
                <w:lang w:val="en-GB"/>
              </w:rPr>
              <w:t>2005</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0</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1,439</w:t>
            </w:r>
          </w:p>
        </w:tc>
        <w:tc>
          <w:tcPr>
            <w:tcW w:w="107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keepNext/>
              <w:keepLines/>
              <w:tabs>
                <w:tab w:val="left" w:pos="567"/>
                <w:tab w:val="left" w:pos="709"/>
              </w:tabs>
              <w:spacing w:before="60" w:after="60"/>
              <w:ind w:right="743"/>
              <w:jc w:val="right"/>
              <w:rPr>
                <w:lang w:val="en-GB"/>
              </w:rPr>
            </w:pPr>
            <w:r w:rsidRPr="007C4397">
              <w:rPr>
                <w:lang w:val="en-GB"/>
              </w:rPr>
              <w:t>4.49</w:t>
            </w:r>
          </w:p>
        </w:tc>
      </w:tr>
    </w:tbl>
    <w:p w:rsidR="00005274" w:rsidRPr="00427E34" w:rsidRDefault="00005274" w:rsidP="00410DA2">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b/>
          <w:lang w:val="en-GB"/>
        </w:rPr>
      </w:pPr>
      <w:r>
        <w:rPr>
          <w:rFonts w:ascii="Times New Roman Bold" w:hAnsi="Times New Roman Bold"/>
          <w:b/>
          <w:lang w:val="en-GB"/>
        </w:rPr>
        <w:t>3.</w:t>
      </w:r>
      <w:r>
        <w:rPr>
          <w:rFonts w:ascii="Times New Roman Bold" w:hAnsi="Times New Roman Bold"/>
          <w:b/>
          <w:lang w:val="en-GB"/>
        </w:rPr>
        <w:tab/>
      </w:r>
      <w:r w:rsidRPr="00427E34">
        <w:rPr>
          <w:rFonts w:ascii="Times New Roman Bold" w:hAnsi="Times New Roman Bold"/>
          <w:b/>
          <w:lang w:val="en-GB"/>
        </w:rPr>
        <w:t xml:space="preserve">Tuberculosis </w:t>
      </w:r>
    </w:p>
    <w:tbl>
      <w:tblPr>
        <w:tblW w:w="9344" w:type="dxa"/>
        <w:tblInd w:w="108" w:type="dxa"/>
        <w:tblLayout w:type="fixed"/>
        <w:tblLook w:val="0000"/>
      </w:tblPr>
      <w:tblGrid>
        <w:gridCol w:w="1296"/>
        <w:gridCol w:w="671"/>
        <w:gridCol w:w="672"/>
        <w:gridCol w:w="672"/>
        <w:gridCol w:w="672"/>
        <w:gridCol w:w="672"/>
        <w:gridCol w:w="672"/>
        <w:gridCol w:w="672"/>
        <w:gridCol w:w="672"/>
        <w:gridCol w:w="672"/>
        <w:gridCol w:w="667"/>
        <w:gridCol w:w="667"/>
        <w:gridCol w:w="667"/>
      </w:tblGrid>
      <w:tr w:rsidR="00005274" w:rsidRPr="00410DA2" w:rsidTr="00410DA2">
        <w:trPr>
          <w:cantSplit/>
          <w:trHeight w:val="311"/>
        </w:trPr>
        <w:tc>
          <w:tcPr>
            <w:tcW w:w="12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 w:val="left" w:pos="709"/>
              </w:tabs>
              <w:spacing w:before="60" w:after="60"/>
              <w:jc w:val="center"/>
              <w:rPr>
                <w:rFonts w:ascii="Times New Roman Italic" w:hAnsi="Times New Roman Italic"/>
                <w:lang w:val="en-GB"/>
              </w:rPr>
            </w:pPr>
            <w:r w:rsidRPr="007C4397">
              <w:rPr>
                <w:rFonts w:ascii="Times New Roman Italic" w:hAnsi="Times New Roman Italic"/>
                <w:lang w:val="en-GB"/>
              </w:rPr>
              <w:t>Year</w:t>
            </w:r>
          </w:p>
        </w:tc>
        <w:tc>
          <w:tcPr>
            <w:tcW w:w="67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1994</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1995</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1996</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1997</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1998</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1999</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2000</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2001</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2002</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2003</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2004</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410DA2">
            <w:pPr>
              <w:tabs>
                <w:tab w:val="left" w:pos="454"/>
                <w:tab w:val="left" w:pos="567"/>
              </w:tabs>
              <w:spacing w:before="60" w:after="60"/>
              <w:jc w:val="center"/>
              <w:rPr>
                <w:rFonts w:ascii="Times New Roman Italic" w:hAnsi="Times New Roman Italic"/>
                <w:lang w:val="en-GB"/>
              </w:rPr>
            </w:pPr>
            <w:r w:rsidRPr="007C4397">
              <w:rPr>
                <w:rFonts w:ascii="Times New Roman Italic" w:hAnsi="Times New Roman Italic"/>
                <w:lang w:val="en-GB"/>
              </w:rPr>
              <w:t>2005</w:t>
            </w:r>
          </w:p>
        </w:tc>
      </w:tr>
      <w:tr w:rsidR="00005274" w:rsidRPr="007C4397" w:rsidTr="00410DA2">
        <w:trPr>
          <w:cantSplit/>
        </w:trPr>
        <w:tc>
          <w:tcPr>
            <w:tcW w:w="12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 w:val="left" w:pos="709"/>
              </w:tabs>
              <w:spacing w:before="60" w:after="60"/>
              <w:jc w:val="both"/>
              <w:rPr>
                <w:lang w:val="en-GB"/>
              </w:rPr>
            </w:pPr>
            <w:r>
              <w:rPr>
                <w:lang w:val="en-GB"/>
              </w:rPr>
              <w:t xml:space="preserve">New cases of </w:t>
            </w:r>
            <w:r w:rsidRPr="007C4397">
              <w:rPr>
                <w:lang w:val="en-GB"/>
              </w:rPr>
              <w:t>PTB</w:t>
            </w:r>
            <w:r>
              <w:rPr>
                <w:lang w:val="en-GB"/>
              </w:rPr>
              <w:t>+</w:t>
            </w:r>
          </w:p>
        </w:tc>
        <w:tc>
          <w:tcPr>
            <w:tcW w:w="67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6,784</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5,735</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6,556</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7,740</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7,462</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7,845</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8,050</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7,998</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8,256</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8,549</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8,141</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8,507</w:t>
            </w:r>
          </w:p>
        </w:tc>
      </w:tr>
      <w:tr w:rsidR="00005274" w:rsidRPr="007C4397" w:rsidTr="00410DA2">
        <w:trPr>
          <w:cantSplit/>
        </w:trPr>
        <w:tc>
          <w:tcPr>
            <w:tcW w:w="12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 w:val="left" w:pos="709"/>
              </w:tabs>
              <w:spacing w:before="60" w:after="60"/>
              <w:jc w:val="both"/>
              <w:rPr>
                <w:lang w:val="en-GB"/>
              </w:rPr>
            </w:pPr>
            <w:r w:rsidRPr="007C4397">
              <w:rPr>
                <w:lang w:val="en-GB"/>
              </w:rPr>
              <w:t>Rate per</w:t>
            </w:r>
            <w:r>
              <w:rPr>
                <w:lang w:val="en-GB"/>
              </w:rPr>
              <w:br/>
            </w:r>
            <w:r w:rsidRPr="007C4397">
              <w:rPr>
                <w:lang w:val="en-GB"/>
              </w:rPr>
              <w:t xml:space="preserve">100,000 </w:t>
            </w:r>
            <w:r>
              <w:rPr>
                <w:lang w:val="en-GB"/>
              </w:rPr>
              <w:t>i</w:t>
            </w:r>
            <w:r w:rsidRPr="007C4397">
              <w:rPr>
                <w:lang w:val="en-GB"/>
              </w:rPr>
              <w:t>nh</w:t>
            </w:r>
            <w:r>
              <w:rPr>
                <w:lang w:val="en-GB"/>
              </w:rPr>
              <w:t>.</w:t>
            </w:r>
          </w:p>
        </w:tc>
        <w:tc>
          <w:tcPr>
            <w:tcW w:w="67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48.7</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48.7</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54.1</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57.3</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52.5</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55.3</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60.7</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60.1</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61.9</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62.8</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63.3</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64.4</w:t>
            </w:r>
          </w:p>
        </w:tc>
      </w:tr>
      <w:tr w:rsidR="00005274" w:rsidRPr="007C4397" w:rsidTr="00410DA2">
        <w:trPr>
          <w:cantSplit/>
        </w:trPr>
        <w:tc>
          <w:tcPr>
            <w:tcW w:w="12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 w:val="left" w:pos="709"/>
              </w:tabs>
              <w:spacing w:before="60" w:after="60"/>
              <w:jc w:val="both"/>
              <w:rPr>
                <w:lang w:val="en-GB"/>
              </w:rPr>
            </w:pPr>
            <w:r w:rsidRPr="007C4397">
              <w:rPr>
                <w:lang w:val="en-GB"/>
              </w:rPr>
              <w:t>PTB</w:t>
            </w:r>
            <w:r>
              <w:rPr>
                <w:lang w:val="en-GB"/>
              </w:rPr>
              <w:t>+</w:t>
            </w:r>
            <w:r w:rsidRPr="00410DA2">
              <w:rPr>
                <w:b/>
                <w:vertAlign w:val="superscript"/>
                <w:lang w:val="en-GB"/>
              </w:rPr>
              <w:t>*</w:t>
            </w:r>
          </w:p>
        </w:tc>
        <w:tc>
          <w:tcPr>
            <w:tcW w:w="67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25.0</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20.7</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23.1</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26.8</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25.5</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26.4</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26.7</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26.2</w:t>
            </w:r>
          </w:p>
        </w:tc>
        <w:tc>
          <w:tcPr>
            <w:tcW w:w="6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26.9</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27.3</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26.2</w:t>
            </w:r>
          </w:p>
        </w:tc>
        <w:tc>
          <w:tcPr>
            <w:tcW w:w="66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410DA2">
            <w:pPr>
              <w:tabs>
                <w:tab w:val="left" w:pos="454"/>
                <w:tab w:val="left" w:pos="567"/>
              </w:tabs>
              <w:spacing w:before="60" w:after="60"/>
              <w:jc w:val="center"/>
              <w:rPr>
                <w:lang w:val="en-GB"/>
              </w:rPr>
            </w:pPr>
            <w:r w:rsidRPr="007C4397">
              <w:rPr>
                <w:lang w:val="en-GB"/>
              </w:rPr>
              <w:t>26.1</w:t>
            </w:r>
          </w:p>
        </w:tc>
      </w:tr>
    </w:tbl>
    <w:p w:rsidR="00005274" w:rsidRPr="007C4397" w:rsidRDefault="00005274" w:rsidP="00410DA2">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lang w:val="en-GB"/>
        </w:rPr>
      </w:pPr>
      <w:r w:rsidRPr="00410DA2">
        <w:rPr>
          <w:rFonts w:ascii="Times New Roman Bold" w:hAnsi="Times New Roman Bold"/>
          <w:b/>
          <w:vertAlign w:val="superscript"/>
          <w:lang w:val="en-GB"/>
        </w:rPr>
        <w:t>*</w:t>
      </w:r>
      <w:r>
        <w:rPr>
          <w:rFonts w:ascii="Times New Roman Bold" w:hAnsi="Times New Roman Bold"/>
          <w:lang w:val="en-GB"/>
        </w:rPr>
        <w:t xml:space="preserve"> Smear-positive pulmonary tuberculosis</w:t>
      </w:r>
    </w:p>
    <w:p w:rsidR="00005274" w:rsidRPr="00427E3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Pr>
          <w:rFonts w:ascii="Times New Roman Bold" w:hAnsi="Times New Roman Bold"/>
          <w:b/>
          <w:lang w:val="en-GB"/>
        </w:rPr>
        <w:t xml:space="preserve">D.  </w:t>
      </w:r>
      <w:r w:rsidRPr="00427E34">
        <w:rPr>
          <w:rFonts w:ascii="Times New Roman Bold" w:hAnsi="Times New Roman Bold"/>
          <w:b/>
          <w:lang w:val="en-GB"/>
        </w:rPr>
        <w:t>Privatization of the health</w:t>
      </w:r>
      <w:r>
        <w:rPr>
          <w:rFonts w:ascii="Times New Roman Bold" w:hAnsi="Times New Roman Bold"/>
          <w:b/>
          <w:lang w:val="en-GB"/>
        </w:rPr>
        <w:t>-care</w:t>
      </w:r>
      <w:r w:rsidRPr="00427E34">
        <w:rPr>
          <w:rFonts w:ascii="Times New Roman Bold" w:hAnsi="Times New Roman Bold"/>
          <w:b/>
          <w:lang w:val="en-GB"/>
        </w:rPr>
        <w:t xml:space="preserve"> system and cost of medicines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The country has undertaken thoroughgoing reforms in several sectors. In the health sector, the main purpose of the reforms was to preserve the right and equitable access to health care for all categories of the population</w:t>
      </w:r>
      <w:r>
        <w:rPr>
          <w:lang w:val="en-GB"/>
        </w:rPr>
        <w:t>. The aim was to</w:t>
      </w:r>
      <w:r w:rsidRPr="007C4397">
        <w:rPr>
          <w:lang w:val="en-GB"/>
        </w:rPr>
        <w:t xml:space="preserve"> rationaliz</w:t>
      </w:r>
      <w:r>
        <w:rPr>
          <w:lang w:val="en-GB"/>
        </w:rPr>
        <w:t>e</w:t>
      </w:r>
      <w:r w:rsidRPr="007C4397">
        <w:rPr>
          <w:lang w:val="en-GB"/>
        </w:rPr>
        <w:t xml:space="preserve"> services</w:t>
      </w:r>
      <w:r>
        <w:rPr>
          <w:lang w:val="en-GB"/>
        </w:rPr>
        <w:t xml:space="preserve"> in order to improve</w:t>
      </w:r>
      <w:r w:rsidRPr="007C4397">
        <w:rPr>
          <w:lang w:val="en-GB"/>
        </w:rPr>
        <w:t xml:space="preserve"> quality, in response to the growing demand and diversi</w:t>
      </w:r>
      <w:r>
        <w:rPr>
          <w:lang w:val="en-GB"/>
        </w:rPr>
        <w:t>ty</w:t>
      </w:r>
      <w:r w:rsidRPr="007C4397">
        <w:rPr>
          <w:lang w:val="en-GB"/>
        </w:rPr>
        <w:t xml:space="preserve"> of health </w:t>
      </w:r>
      <w:r>
        <w:rPr>
          <w:lang w:val="en-GB"/>
        </w:rPr>
        <w:t>needs</w:t>
      </w:r>
      <w:r w:rsidRPr="007C4397">
        <w:rPr>
          <w:lang w:val="en-GB"/>
        </w:rPr>
        <w:t xml:space="preserve"> arising from the twin demographic and epidemiological transition. The chief objective of the reforms was to improve the performance of the national system. </w:t>
      </w:r>
      <w:r>
        <w:rPr>
          <w:lang w:val="en-GB"/>
        </w:rPr>
        <w:t>N</w:t>
      </w:r>
      <w:r w:rsidRPr="007C4397">
        <w:rPr>
          <w:lang w:val="en-GB"/>
        </w:rPr>
        <w:t>ew methods of organization and management of health establishments and services</w:t>
      </w:r>
      <w:r w:rsidRPr="006C5FC8">
        <w:rPr>
          <w:lang w:val="en-GB"/>
        </w:rPr>
        <w:t xml:space="preserve"> </w:t>
      </w:r>
      <w:r>
        <w:rPr>
          <w:lang w:val="en-GB"/>
        </w:rPr>
        <w:t xml:space="preserve">were </w:t>
      </w:r>
      <w:r w:rsidRPr="007C4397">
        <w:rPr>
          <w:lang w:val="en-GB"/>
        </w:rPr>
        <w:t>therefore introduced, with a view to ensuring that health expenditure was properly focussed on the patient rather than on operati</w:t>
      </w:r>
      <w:r>
        <w:rPr>
          <w:lang w:val="en-GB"/>
        </w:rPr>
        <w:t>ng</w:t>
      </w:r>
      <w:r w:rsidRPr="007C4397">
        <w:rPr>
          <w:lang w:val="en-GB"/>
        </w:rPr>
        <w:t xml:space="preserve"> </w:t>
      </w:r>
      <w:r>
        <w:rPr>
          <w:lang w:val="en-GB"/>
        </w:rPr>
        <w:t>procedures</w:t>
      </w:r>
      <w:r w:rsidRPr="007C4397">
        <w:rPr>
          <w:lang w:val="en-GB"/>
        </w:rPr>
        <w:t>. Thus new statu</w:t>
      </w:r>
      <w:r>
        <w:rPr>
          <w:lang w:val="en-GB"/>
        </w:rPr>
        <w:t>t</w:t>
      </w:r>
      <w:r w:rsidRPr="007C4397">
        <w:rPr>
          <w:lang w:val="en-GB"/>
        </w:rPr>
        <w:t xml:space="preserve">es were </w:t>
      </w:r>
      <w:r>
        <w:rPr>
          <w:lang w:val="en-GB"/>
        </w:rPr>
        <w:t>issued</w:t>
      </w:r>
      <w:r w:rsidRPr="007C4397">
        <w:rPr>
          <w:lang w:val="en-GB"/>
        </w:rPr>
        <w:t xml:space="preserve"> for health establishments, </w:t>
      </w:r>
      <w:r>
        <w:rPr>
          <w:lang w:val="en-GB"/>
        </w:rPr>
        <w:t>introducing</w:t>
      </w:r>
      <w:r w:rsidRPr="007C4397">
        <w:rPr>
          <w:lang w:val="en-GB"/>
        </w:rPr>
        <w:t xml:space="preserve"> analytical accounting and new methods of financing, </w:t>
      </w:r>
      <w:r>
        <w:rPr>
          <w:lang w:val="en-GB"/>
        </w:rPr>
        <w:t>based on</w:t>
      </w:r>
      <w:r w:rsidRPr="007C4397">
        <w:rPr>
          <w:lang w:val="en-GB"/>
        </w:rPr>
        <w:t xml:space="preserve"> contractual relatio</w:t>
      </w:r>
      <w:r>
        <w:rPr>
          <w:lang w:val="en-GB"/>
        </w:rPr>
        <w:t xml:space="preserve">ns with partners in the sector, </w:t>
      </w:r>
      <w:r w:rsidRPr="007C4397">
        <w:rPr>
          <w:lang w:val="en-GB"/>
        </w:rPr>
        <w:t xml:space="preserve">such as the </w:t>
      </w:r>
      <w:r>
        <w:rPr>
          <w:lang w:val="en-GB"/>
        </w:rPr>
        <w:t>N</w:t>
      </w:r>
      <w:r w:rsidRPr="007C4397">
        <w:rPr>
          <w:lang w:val="en-GB"/>
        </w:rPr>
        <w:t xml:space="preserve">ational </w:t>
      </w:r>
      <w:r>
        <w:rPr>
          <w:lang w:val="en-GB"/>
        </w:rPr>
        <w:t>S</w:t>
      </w:r>
      <w:r w:rsidRPr="007C4397">
        <w:rPr>
          <w:lang w:val="en-GB"/>
        </w:rPr>
        <w:t xml:space="preserve">ocial </w:t>
      </w:r>
      <w:r>
        <w:rPr>
          <w:lang w:val="en-GB"/>
        </w:rPr>
        <w:t>I</w:t>
      </w:r>
      <w:r w:rsidRPr="007C4397">
        <w:rPr>
          <w:lang w:val="en-GB"/>
        </w:rPr>
        <w:t xml:space="preserve">nsurance </w:t>
      </w:r>
      <w:r>
        <w:rPr>
          <w:lang w:val="en-GB"/>
        </w:rPr>
        <w:t>F</w:t>
      </w:r>
      <w:r w:rsidRPr="007C4397">
        <w:rPr>
          <w:lang w:val="en-GB"/>
        </w:rPr>
        <w:t>und</w:t>
      </w:r>
      <w:r w:rsidRPr="00136236">
        <w:rPr>
          <w:lang w:val="en-GB"/>
        </w:rPr>
        <w:t xml:space="preserve"> </w:t>
      </w:r>
      <w:r>
        <w:rPr>
          <w:lang w:val="en-GB"/>
        </w:rPr>
        <w:t>(</w:t>
      </w:r>
      <w:r w:rsidRPr="007C4397">
        <w:rPr>
          <w:lang w:val="en-GB"/>
        </w:rPr>
        <w:t>CNAS</w:t>
      </w:r>
      <w:r>
        <w:rPr>
          <w:lang w:val="en-GB"/>
        </w:rPr>
        <w:t xml:space="preserve">) </w:t>
      </w:r>
      <w:r w:rsidRPr="007C4397">
        <w:rPr>
          <w:lang w:val="en-GB"/>
        </w:rPr>
        <w:t>for the pay</w:t>
      </w:r>
      <w:r>
        <w:rPr>
          <w:lang w:val="en-GB"/>
        </w:rPr>
        <w:t>ment of fixed hospital costs</w:t>
      </w:r>
      <w:r w:rsidRPr="007C4397">
        <w:rPr>
          <w:lang w:val="en-GB"/>
        </w:rPr>
        <w:t>.</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Patients make only a token contribution to hospital expenses (US$ 1.3/day). All medical and surgical services are covered by the CNAS for the </w:t>
      </w:r>
      <w:r>
        <w:rPr>
          <w:lang w:val="en-GB"/>
        </w:rPr>
        <w:t>persons</w:t>
      </w:r>
      <w:r w:rsidRPr="007C4397">
        <w:rPr>
          <w:lang w:val="en-GB"/>
        </w:rPr>
        <w:t xml:space="preserve"> insured and </w:t>
      </w:r>
      <w:r>
        <w:rPr>
          <w:lang w:val="en-GB"/>
        </w:rPr>
        <w:t>their beneficiaries</w:t>
      </w:r>
      <w:r w:rsidRPr="007C4397">
        <w:rPr>
          <w:lang w:val="en-GB"/>
        </w:rPr>
        <w:t>.</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Impoverished patients who do not have social insurance are p</w:t>
      </w:r>
      <w:r>
        <w:rPr>
          <w:lang w:val="en-GB"/>
        </w:rPr>
        <w:t>aid for by the State (under the </w:t>
      </w:r>
      <w:r w:rsidRPr="007C4397">
        <w:rPr>
          <w:lang w:val="en-GB"/>
        </w:rPr>
        <w:t xml:space="preserve">terms of </w:t>
      </w:r>
      <w:r>
        <w:rPr>
          <w:lang w:val="en-GB"/>
        </w:rPr>
        <w:t>E</w:t>
      </w:r>
      <w:r w:rsidRPr="007C4397">
        <w:rPr>
          <w:lang w:val="en-GB"/>
        </w:rPr>
        <w:t xml:space="preserve">xecutive </w:t>
      </w:r>
      <w:r>
        <w:rPr>
          <w:lang w:val="en-GB"/>
        </w:rPr>
        <w:t>D</w:t>
      </w:r>
      <w:r w:rsidRPr="007C4397">
        <w:rPr>
          <w:lang w:val="en-GB"/>
        </w:rPr>
        <w:t xml:space="preserve">ecree No. 1-12 of 21 January 2001 and </w:t>
      </w:r>
      <w:r>
        <w:rPr>
          <w:lang w:val="en-GB"/>
        </w:rPr>
        <w:t>Decree No. 04-101 of 1 April </w:t>
      </w:r>
      <w:r w:rsidRPr="007C4397">
        <w:rPr>
          <w:lang w:val="en-GB"/>
        </w:rPr>
        <w:t>2004).</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The search for better performance in health-care services through the modernization of the health system and the control of health costs is giving rise at present to the </w:t>
      </w:r>
      <w:r>
        <w:rPr>
          <w:lang w:val="en-GB"/>
        </w:rPr>
        <w:t>search for ways</w:t>
      </w:r>
      <w:r w:rsidRPr="007C4397">
        <w:rPr>
          <w:lang w:val="en-GB"/>
        </w:rPr>
        <w:t xml:space="preserve"> of integrating the private sector in the health map and of diversifying the sources of finance in the area. As an illustration, CN</w:t>
      </w:r>
      <w:r>
        <w:rPr>
          <w:lang w:val="en-GB"/>
        </w:rPr>
        <w:t>A</w:t>
      </w:r>
      <w:r w:rsidRPr="007C4397">
        <w:rPr>
          <w:lang w:val="en-GB"/>
        </w:rPr>
        <w:t xml:space="preserve">S, which is practically the only partner in the sector, </w:t>
      </w:r>
      <w:r>
        <w:rPr>
          <w:lang w:val="en-GB"/>
        </w:rPr>
        <w:t>contributes</w:t>
      </w:r>
      <w:r w:rsidRPr="007C4397">
        <w:rPr>
          <w:lang w:val="en-GB"/>
        </w:rPr>
        <w:t xml:space="preserve"> 45</w:t>
      </w:r>
      <w:r>
        <w:rPr>
          <w:lang w:val="en-GB"/>
        </w:rPr>
        <w:t> %</w:t>
      </w:r>
      <w:r w:rsidRPr="007C4397">
        <w:rPr>
          <w:lang w:val="en-GB"/>
        </w:rPr>
        <w:t xml:space="preserve"> of financing for health (compared with 98</w:t>
      </w:r>
      <w:r>
        <w:rPr>
          <w:lang w:val="en-GB"/>
        </w:rPr>
        <w:t xml:space="preserve"> %</w:t>
      </w:r>
      <w:r w:rsidRPr="00B90E3A">
        <w:rPr>
          <w:lang w:val="en-GB"/>
        </w:rPr>
        <w:t xml:space="preserve"> </w:t>
      </w:r>
      <w:r>
        <w:rPr>
          <w:lang w:val="en-GB"/>
        </w:rPr>
        <w:t xml:space="preserve">in </w:t>
      </w:r>
      <w:r w:rsidRPr="007C4397">
        <w:rPr>
          <w:lang w:val="en-GB"/>
        </w:rPr>
        <w:t>France).</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Ordinance No. 06-07 of 15 July 2007 on </w:t>
      </w:r>
      <w:r>
        <w:rPr>
          <w:lang w:val="en-GB"/>
        </w:rPr>
        <w:t>opening up the</w:t>
      </w:r>
      <w:r w:rsidRPr="007C4397">
        <w:rPr>
          <w:lang w:val="en-GB"/>
        </w:rPr>
        <w:t xml:space="preserve"> hospital</w:t>
      </w:r>
      <w:r>
        <w:rPr>
          <w:lang w:val="en-GB"/>
        </w:rPr>
        <w:t xml:space="preserve"> system</w:t>
      </w:r>
      <w:r w:rsidRPr="007C4397">
        <w:rPr>
          <w:lang w:val="en-GB"/>
        </w:rPr>
        <w:t xml:space="preserve"> to the </w:t>
      </w:r>
      <w:r>
        <w:rPr>
          <w:lang w:val="en-GB"/>
        </w:rPr>
        <w:t>domestic</w:t>
      </w:r>
      <w:r w:rsidRPr="007C4397">
        <w:rPr>
          <w:lang w:val="en-GB"/>
        </w:rPr>
        <w:t xml:space="preserve"> and foreign private sectors</w:t>
      </w:r>
      <w:r>
        <w:rPr>
          <w:lang w:val="en-GB"/>
        </w:rPr>
        <w:t xml:space="preserve"> with the aim</w:t>
      </w:r>
      <w:r w:rsidRPr="007C4397">
        <w:rPr>
          <w:lang w:val="en-GB"/>
        </w:rPr>
        <w:t xml:space="preserve"> </w:t>
      </w:r>
      <w:r>
        <w:rPr>
          <w:lang w:val="en-GB"/>
        </w:rPr>
        <w:t>of</w:t>
      </w:r>
      <w:r w:rsidRPr="007C4397">
        <w:rPr>
          <w:lang w:val="en-GB"/>
        </w:rPr>
        <w:t xml:space="preserve"> </w:t>
      </w:r>
      <w:r>
        <w:rPr>
          <w:lang w:val="en-GB"/>
        </w:rPr>
        <w:t>seeking “investment” in hospitals</w:t>
      </w:r>
      <w:r w:rsidRPr="007C4397">
        <w:rPr>
          <w:lang w:val="en-GB"/>
        </w:rPr>
        <w:t xml:space="preserve">, </w:t>
      </w:r>
      <w:r>
        <w:rPr>
          <w:lang w:val="en-GB"/>
        </w:rPr>
        <w:t>is expected</w:t>
      </w:r>
      <w:r w:rsidRPr="007C4397">
        <w:rPr>
          <w:lang w:val="en-GB"/>
        </w:rPr>
        <w:t xml:space="preserve"> to increase the share of the private sector in hospital capacity. Th</w:t>
      </w:r>
      <w:r>
        <w:rPr>
          <w:lang w:val="en-GB"/>
        </w:rPr>
        <w:t>e proportion</w:t>
      </w:r>
      <w:r w:rsidRPr="007C4397">
        <w:rPr>
          <w:lang w:val="en-GB"/>
        </w:rPr>
        <w:t xml:space="preserve"> should double, rising from 6.26</w:t>
      </w:r>
      <w:r>
        <w:rPr>
          <w:lang w:val="en-GB"/>
        </w:rPr>
        <w:t xml:space="preserve"> %</w:t>
      </w:r>
      <w:r w:rsidRPr="007C4397">
        <w:rPr>
          <w:lang w:val="en-GB"/>
        </w:rPr>
        <w:t xml:space="preserve"> in 2005 to 10.15</w:t>
      </w:r>
      <w:r>
        <w:rPr>
          <w:lang w:val="en-GB"/>
        </w:rPr>
        <w:t xml:space="preserve"> %</w:t>
      </w:r>
      <w:r w:rsidRPr="007C4397">
        <w:rPr>
          <w:lang w:val="en-GB"/>
        </w:rPr>
        <w:t xml:space="preserve"> by 2009.</w:t>
      </w:r>
    </w:p>
    <w:p w:rsidR="00005274" w:rsidRPr="00427E3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sidRPr="00427E34">
        <w:rPr>
          <w:rFonts w:ascii="Times New Roman Bold" w:hAnsi="Times New Roman Bold"/>
          <w:b/>
          <w:lang w:val="en-GB"/>
        </w:rPr>
        <w:t>Medicines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The reforms of the health sector, which focus essentially on health </w:t>
      </w:r>
      <w:r>
        <w:rPr>
          <w:lang w:val="en-GB"/>
        </w:rPr>
        <w:t>costs</w:t>
      </w:r>
      <w:r w:rsidRPr="007C4397">
        <w:rPr>
          <w:lang w:val="en-GB"/>
        </w:rPr>
        <w:t xml:space="preserve">, </w:t>
      </w:r>
      <w:r>
        <w:rPr>
          <w:lang w:val="en-GB"/>
        </w:rPr>
        <w:t xml:space="preserve">also </w:t>
      </w:r>
      <w:r w:rsidRPr="007C4397">
        <w:rPr>
          <w:lang w:val="en-GB"/>
        </w:rPr>
        <w:t xml:space="preserve">cover </w:t>
      </w:r>
      <w:r>
        <w:rPr>
          <w:lang w:val="en-GB"/>
        </w:rPr>
        <w:t>the cost of</w:t>
      </w:r>
      <w:r w:rsidRPr="007C4397">
        <w:rPr>
          <w:lang w:val="en-GB"/>
        </w:rPr>
        <w:t xml:space="preserve"> medicines. The current budget for the import of medic</w:t>
      </w:r>
      <w:r>
        <w:rPr>
          <w:lang w:val="en-GB"/>
        </w:rPr>
        <w:t>ines is of the order of US$ 600 </w:t>
      </w:r>
      <w:r w:rsidRPr="007C4397">
        <w:rPr>
          <w:lang w:val="en-GB"/>
        </w:rPr>
        <w:t xml:space="preserve">million per annum. The policy as regards medicines gives preference to </w:t>
      </w:r>
      <w:r>
        <w:rPr>
          <w:lang w:val="en-GB"/>
        </w:rPr>
        <w:t>generics in terms of investment</w:t>
      </w:r>
      <w:r w:rsidRPr="007C4397">
        <w:rPr>
          <w:lang w:val="en-GB"/>
        </w:rPr>
        <w:t xml:space="preserve"> and imports, with the establishment of a minimum threshold for the import of medicines (</w:t>
      </w:r>
      <w:r>
        <w:rPr>
          <w:lang w:val="en-GB"/>
        </w:rPr>
        <w:t>O</w:t>
      </w:r>
      <w:r w:rsidRPr="007C4397">
        <w:rPr>
          <w:lang w:val="en-GB"/>
        </w:rPr>
        <w:t>rdinance No. 06/07 of 15 July 2006) and the lo</w:t>
      </w:r>
      <w:r>
        <w:rPr>
          <w:lang w:val="en-GB"/>
        </w:rPr>
        <w:t>wering of registered prices. In </w:t>
      </w:r>
      <w:r w:rsidRPr="007C4397">
        <w:rPr>
          <w:lang w:val="en-GB"/>
        </w:rPr>
        <w:t>2006, for instance, 80</w:t>
      </w:r>
      <w:r>
        <w:rPr>
          <w:lang w:val="en-GB"/>
        </w:rPr>
        <w:t xml:space="preserve"> %</w:t>
      </w:r>
      <w:r w:rsidRPr="007C4397">
        <w:rPr>
          <w:lang w:val="en-GB"/>
        </w:rPr>
        <w:t xml:space="preserve"> of imports </w:t>
      </w:r>
      <w:r>
        <w:rPr>
          <w:lang w:val="en-GB"/>
        </w:rPr>
        <w:t>went on</w:t>
      </w:r>
      <w:r w:rsidRPr="007C4397">
        <w:rPr>
          <w:lang w:val="en-GB"/>
        </w:rPr>
        <w:t xml:space="preserve"> generic medicines. Also medicines delivered in the private sector are refunded at official pr</w:t>
      </w:r>
      <w:r>
        <w:rPr>
          <w:lang w:val="en-GB"/>
        </w:rPr>
        <w:t>ices, which are set by an inter-</w:t>
      </w:r>
      <w:r w:rsidRPr="007C4397">
        <w:rPr>
          <w:lang w:val="en-GB"/>
        </w:rPr>
        <w:t>ministerial commi</w:t>
      </w:r>
      <w:r>
        <w:rPr>
          <w:lang w:val="en-GB"/>
        </w:rPr>
        <w:t>ttee</w:t>
      </w:r>
      <w:r w:rsidRPr="007C4397">
        <w:rPr>
          <w:lang w:val="en-GB"/>
        </w:rPr>
        <w:t xml:space="preserve"> specially </w:t>
      </w:r>
      <w:r>
        <w:rPr>
          <w:lang w:val="en-GB"/>
        </w:rPr>
        <w:t>created</w:t>
      </w:r>
      <w:r w:rsidRPr="007C4397">
        <w:rPr>
          <w:lang w:val="en-GB"/>
        </w:rPr>
        <w:t xml:space="preserve"> for </w:t>
      </w:r>
      <w:r>
        <w:rPr>
          <w:lang w:val="en-GB"/>
        </w:rPr>
        <w:t>the purpose and which also cover -</w:t>
      </w:r>
      <w:r w:rsidRPr="007C4397">
        <w:rPr>
          <w:lang w:val="en-GB"/>
        </w:rPr>
        <w:t xml:space="preserve"> in addition to health</w:t>
      </w:r>
      <w:r>
        <w:rPr>
          <w:lang w:val="en-GB"/>
        </w:rPr>
        <w:t xml:space="preserve"> -</w:t>
      </w:r>
      <w:r w:rsidRPr="007C4397">
        <w:rPr>
          <w:lang w:val="en-GB"/>
        </w:rPr>
        <w:t xml:space="preserve"> national solidarity, labour and social affairs. All medicines and preventive services are entirely paid for by the State.</w:t>
      </w:r>
    </w:p>
    <w:p w:rsidR="00005274" w:rsidRPr="00427E3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427E34">
        <w:rPr>
          <w:rFonts w:ascii="Times New Roman Bold" w:hAnsi="Times New Roman Bold"/>
          <w:b/>
          <w:lang w:val="en-GB"/>
        </w:rPr>
        <w:t xml:space="preserve">Articles 13 and 14: Right to free </w:t>
      </w:r>
      <w:r>
        <w:rPr>
          <w:rFonts w:ascii="Times New Roman Bold" w:hAnsi="Times New Roman Bold"/>
          <w:b/>
          <w:lang w:val="en-GB"/>
        </w:rPr>
        <w:t>education</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One of the </w:t>
      </w:r>
      <w:r>
        <w:rPr>
          <w:lang w:val="en-GB"/>
        </w:rPr>
        <w:t>challenges</w:t>
      </w:r>
      <w:r w:rsidRPr="007C4397">
        <w:rPr>
          <w:lang w:val="en-GB"/>
        </w:rPr>
        <w:t xml:space="preserve"> of the Algerian authorities is to provide every young Algerian, whether boy or girl, at the age of </w:t>
      </w:r>
      <w:r>
        <w:rPr>
          <w:lang w:val="en-GB"/>
        </w:rPr>
        <w:t>six</w:t>
      </w:r>
      <w:r w:rsidRPr="007C4397">
        <w:rPr>
          <w:lang w:val="en-GB"/>
        </w:rPr>
        <w:t xml:space="preserve"> with compulsory schooling free of charge lasting nine years.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Access to education is a constitutional right recognized in article 53 of the Constitution, which stipulates that</w:t>
      </w:r>
      <w:r>
        <w:rPr>
          <w:lang w:val="en-GB"/>
        </w:rPr>
        <w:t>:</w:t>
      </w:r>
      <w:r w:rsidRPr="007C4397">
        <w:rPr>
          <w:lang w:val="en-GB"/>
        </w:rPr>
        <w:t xml:space="preserve"> “</w:t>
      </w:r>
      <w:r>
        <w:rPr>
          <w:lang w:val="en-GB"/>
        </w:rPr>
        <w:t>T</w:t>
      </w:r>
      <w:r w:rsidRPr="007C4397">
        <w:rPr>
          <w:lang w:val="en-GB"/>
        </w:rPr>
        <w:t xml:space="preserve">he right to education is guaranteed. Education is free of charge </w:t>
      </w:r>
      <w:r>
        <w:rPr>
          <w:lang w:val="en-GB"/>
        </w:rPr>
        <w:t>under</w:t>
      </w:r>
      <w:r w:rsidRPr="007C4397">
        <w:rPr>
          <w:lang w:val="en-GB"/>
        </w:rPr>
        <w:t xml:space="preserve"> </w:t>
      </w:r>
      <w:r>
        <w:rPr>
          <w:lang w:val="en-GB"/>
        </w:rPr>
        <w:t>the conditions laid down</w:t>
      </w:r>
      <w:r w:rsidRPr="007C4397">
        <w:rPr>
          <w:lang w:val="en-GB"/>
        </w:rPr>
        <w:t xml:space="preserve"> </w:t>
      </w:r>
      <w:r>
        <w:rPr>
          <w:lang w:val="en-GB"/>
        </w:rPr>
        <w:t>in</w:t>
      </w:r>
      <w:r w:rsidRPr="007C4397">
        <w:rPr>
          <w:lang w:val="en-GB"/>
        </w:rPr>
        <w:t xml:space="preserve"> the law”. This right to free education and the obligation to undergo basic education are also enshrined in ordinance No. 35-76 of 16 April 1976 on the organization of education and training, in the following articles:</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right="77"/>
        <w:jc w:val="both"/>
        <w:rPr>
          <w:lang w:val="en-GB"/>
        </w:rPr>
      </w:pPr>
      <w:r w:rsidRPr="00242768">
        <w:rPr>
          <w:rFonts w:ascii="Times New Roman Italic" w:hAnsi="Times New Roman Italic"/>
          <w:i/>
          <w:lang w:val="en-GB"/>
        </w:rPr>
        <w:t>Article 4</w:t>
      </w:r>
      <w:r w:rsidRPr="007C4397">
        <w:rPr>
          <w:rFonts w:ascii="Times New Roman Italic" w:hAnsi="Times New Roman Italic"/>
          <w:lang w:val="en-GB"/>
        </w:rPr>
        <w:t>:</w:t>
      </w:r>
      <w:r w:rsidRPr="007C4397">
        <w:rPr>
          <w:lang w:val="en-GB"/>
        </w:rPr>
        <w:t xml:space="preserve"> “Every Algerian </w:t>
      </w:r>
      <w:r>
        <w:rPr>
          <w:lang w:val="en-GB"/>
        </w:rPr>
        <w:t>has the right</w:t>
      </w:r>
      <w:r w:rsidRPr="007C4397">
        <w:rPr>
          <w:lang w:val="en-GB"/>
        </w:rPr>
        <w:t xml:space="preserve"> to education and training. This right is ensured by the generalization of basic education ...”</w:t>
      </w:r>
    </w:p>
    <w:p w:rsidR="00005274" w:rsidRPr="007C4397" w:rsidRDefault="00005274" w:rsidP="00B07FBB">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ight="77"/>
        <w:jc w:val="both"/>
        <w:rPr>
          <w:lang w:val="en-GB"/>
        </w:rPr>
      </w:pPr>
      <w:r w:rsidRPr="00427E34">
        <w:rPr>
          <w:rFonts w:ascii="Times New Roman Italic" w:hAnsi="Times New Roman Italic"/>
          <w:i/>
          <w:lang w:val="en-GB"/>
        </w:rPr>
        <w:t>Article 5</w:t>
      </w:r>
      <w:r w:rsidRPr="007C4397">
        <w:rPr>
          <w:lang w:val="en-GB"/>
        </w:rPr>
        <w:t>: “Education is compulsory for all children between the ages of 6 and 16 complete years”.</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ight="77"/>
        <w:jc w:val="both"/>
        <w:rPr>
          <w:lang w:val="en-GB"/>
        </w:rPr>
      </w:pPr>
      <w:r w:rsidRPr="00427E34">
        <w:rPr>
          <w:rFonts w:ascii="Times New Roman Italic" w:hAnsi="Times New Roman Italic"/>
          <w:i/>
          <w:lang w:val="en-GB"/>
        </w:rPr>
        <w:t>Article 6</w:t>
      </w:r>
      <w:r w:rsidRPr="007C4397">
        <w:rPr>
          <w:lang w:val="en-GB"/>
        </w:rPr>
        <w:t xml:space="preserve">: “The State guarantees equal conditions of access to post-basic education subject only to the limitations of individual aptitudes and </w:t>
      </w:r>
      <w:r>
        <w:rPr>
          <w:lang w:val="en-GB"/>
        </w:rPr>
        <w:t xml:space="preserve">to </w:t>
      </w:r>
      <w:r w:rsidRPr="007C4397">
        <w:rPr>
          <w:lang w:val="en-GB"/>
        </w:rPr>
        <w:t>the resources and requirements of society”.</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ight="77"/>
        <w:jc w:val="both"/>
        <w:rPr>
          <w:rFonts w:ascii="Times New Roman Bold" w:hAnsi="Times New Roman Bold"/>
          <w:lang w:val="en-GB"/>
        </w:rPr>
      </w:pPr>
      <w:r w:rsidRPr="00427E34">
        <w:rPr>
          <w:rFonts w:ascii="Times New Roman Italic" w:hAnsi="Times New Roman Italic"/>
          <w:i/>
          <w:lang w:val="en-GB"/>
        </w:rPr>
        <w:t>Article 14</w:t>
      </w:r>
      <w:r w:rsidRPr="007C4397">
        <w:rPr>
          <w:lang w:val="en-GB"/>
        </w:rPr>
        <w:t>: “Continuous education and training are supplied by the State to any citizens wishing to undergo them, regardless of age, sex or profession.”</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The draft framework </w:t>
      </w:r>
      <w:r>
        <w:rPr>
          <w:lang w:val="en-GB"/>
        </w:rPr>
        <w:t>A</w:t>
      </w:r>
      <w:r w:rsidRPr="007C4397">
        <w:rPr>
          <w:lang w:val="en-GB"/>
        </w:rPr>
        <w:t>ct on education which is currently being finalized gives further substance to those principles:</w:t>
      </w:r>
    </w:p>
    <w:p w:rsidR="00005274" w:rsidRPr="007C4397" w:rsidRDefault="00005274" w:rsidP="00410DA2">
      <w:pPr>
        <w:pStyle w:val="BodyText1"/>
        <w:numPr>
          <w:ilvl w:val="4"/>
          <w:numId w:val="69"/>
        </w:numPr>
        <w:tabs>
          <w:tab w:val="left" w:pos="567"/>
          <w:tab w:val="left" w:pos="709"/>
          <w:tab w:val="left" w:pos="2836"/>
          <w:tab w:val="left" w:pos="3545"/>
          <w:tab w:val="left" w:pos="4254"/>
          <w:tab w:val="left" w:pos="4963"/>
          <w:tab w:val="left" w:pos="5672"/>
          <w:tab w:val="left" w:pos="6381"/>
          <w:tab w:val="left" w:pos="7090"/>
          <w:tab w:val="left" w:pos="7799"/>
          <w:tab w:val="left" w:pos="8508"/>
          <w:tab w:val="left" w:pos="9217"/>
        </w:tabs>
        <w:spacing w:after="240"/>
        <w:ind w:right="79"/>
        <w:jc w:val="left"/>
        <w:rPr>
          <w:lang w:val="en-GB"/>
        </w:rPr>
      </w:pPr>
      <w:r w:rsidRPr="007C4397">
        <w:rPr>
          <w:lang w:val="en-GB"/>
        </w:rPr>
        <w:t xml:space="preserve">The </w:t>
      </w:r>
      <w:r>
        <w:rPr>
          <w:lang w:val="en-GB"/>
        </w:rPr>
        <w:t>bill confirms</w:t>
      </w:r>
      <w:r w:rsidRPr="007C4397">
        <w:rPr>
          <w:lang w:val="en-GB"/>
        </w:rPr>
        <w:t xml:space="preserve"> that education is free of charge</w:t>
      </w:r>
      <w:r>
        <w:rPr>
          <w:lang w:val="en-GB"/>
        </w:rPr>
        <w:t>,</w:t>
      </w:r>
      <w:r w:rsidRPr="007C4397">
        <w:rPr>
          <w:lang w:val="en-GB"/>
        </w:rPr>
        <w:t xml:space="preserve"> at all levels</w:t>
      </w:r>
      <w:r>
        <w:rPr>
          <w:lang w:val="en-GB"/>
        </w:rPr>
        <w:t>,</w:t>
      </w:r>
      <w:r w:rsidRPr="007C4397">
        <w:rPr>
          <w:lang w:val="en-GB"/>
        </w:rPr>
        <w:t xml:space="preserve"> in all establishments </w:t>
      </w:r>
      <w:r>
        <w:rPr>
          <w:lang w:val="en-GB"/>
        </w:rPr>
        <w:t>dependent on</w:t>
      </w:r>
      <w:r w:rsidRPr="007C4397">
        <w:rPr>
          <w:lang w:val="en-GB"/>
        </w:rPr>
        <w:t xml:space="preserve"> the public education sector;</w:t>
      </w:r>
    </w:p>
    <w:p w:rsidR="00005274" w:rsidRPr="007C4397" w:rsidRDefault="00005274" w:rsidP="00410DA2">
      <w:pPr>
        <w:pStyle w:val="BodyText1"/>
        <w:numPr>
          <w:ilvl w:val="4"/>
          <w:numId w:val="6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right="79"/>
        <w:jc w:val="left"/>
        <w:rPr>
          <w:lang w:val="en-GB"/>
        </w:rPr>
      </w:pPr>
      <w:r>
        <w:rPr>
          <w:lang w:val="en-GB"/>
        </w:rPr>
        <w:t>It</w:t>
      </w:r>
      <w:r w:rsidRPr="007C4397">
        <w:rPr>
          <w:lang w:val="en-GB"/>
        </w:rPr>
        <w:t xml:space="preserve"> </w:t>
      </w:r>
      <w:r>
        <w:rPr>
          <w:lang w:val="en-GB"/>
        </w:rPr>
        <w:t xml:space="preserve">also </w:t>
      </w:r>
      <w:r w:rsidRPr="007C4397">
        <w:rPr>
          <w:lang w:val="en-GB"/>
        </w:rPr>
        <w:t>maintains compulsory education for all girls and boys aged between 6 and 16 complete years, with the possibility of a two-year extension for children suffering from disabilities;</w:t>
      </w:r>
    </w:p>
    <w:p w:rsidR="00005274" w:rsidRPr="007C4397" w:rsidRDefault="00005274" w:rsidP="00410DA2">
      <w:pPr>
        <w:pStyle w:val="BodyText1"/>
        <w:numPr>
          <w:ilvl w:val="4"/>
          <w:numId w:val="69"/>
        </w:num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right="79"/>
        <w:jc w:val="left"/>
        <w:rPr>
          <w:lang w:val="en-GB"/>
        </w:rPr>
      </w:pPr>
      <w:r w:rsidRPr="007C4397">
        <w:rPr>
          <w:lang w:val="en-GB"/>
        </w:rPr>
        <w:t xml:space="preserve">Any failure by parents or legal guardians to meet this obligation incurs </w:t>
      </w:r>
      <w:r>
        <w:rPr>
          <w:lang w:val="en-GB"/>
        </w:rPr>
        <w:t>the</w:t>
      </w:r>
      <w:r w:rsidRPr="007C4397">
        <w:rPr>
          <w:lang w:val="en-GB"/>
        </w:rPr>
        <w:t xml:space="preserve"> liability of a fine ranging from 5,000 to 50,000 Algerian dinars.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The new </w:t>
      </w:r>
      <w:r>
        <w:rPr>
          <w:lang w:val="en-GB"/>
        </w:rPr>
        <w:t>bill</w:t>
      </w:r>
      <w:r w:rsidRPr="007C4397">
        <w:rPr>
          <w:lang w:val="en-GB"/>
        </w:rPr>
        <w:t xml:space="preserve"> enshrines the right to education for “all Algerian</w:t>
      </w:r>
      <w:r>
        <w:rPr>
          <w:lang w:val="en-GB"/>
        </w:rPr>
        <w:t xml:space="preserve"> citizen</w:t>
      </w:r>
      <w:r w:rsidRPr="007C4397">
        <w:rPr>
          <w:lang w:val="en-GB"/>
        </w:rPr>
        <w:t>s, male or female, regardless of sex, social origin or geographic origin”.</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This right “is </w:t>
      </w:r>
      <w:r>
        <w:rPr>
          <w:lang w:val="en-GB"/>
        </w:rPr>
        <w:t>ensured</w:t>
      </w:r>
      <w:r w:rsidRPr="007C4397">
        <w:rPr>
          <w:lang w:val="en-GB"/>
        </w:rPr>
        <w:t xml:space="preserve"> in practice by the generalization of basic education and the guarantee of equal opportunities with regard to </w:t>
      </w:r>
      <w:r>
        <w:rPr>
          <w:lang w:val="en-GB"/>
        </w:rPr>
        <w:t xml:space="preserve">conditions of </w:t>
      </w:r>
      <w:r w:rsidRPr="007C4397">
        <w:rPr>
          <w:lang w:val="en-GB"/>
        </w:rPr>
        <w:t>schooling and the continuation of studies after basic education”.</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This equality is not only theoretical but a tangible reality in the field. The statistical data and indicators of the Algerian education sector provide a good illustration:</w:t>
      </w:r>
    </w:p>
    <w:p w:rsidR="00005274" w:rsidRPr="00427E34" w:rsidRDefault="00005274" w:rsidP="00B07FBB">
      <w:pPr>
        <w:pStyle w:val="Heading4"/>
        <w:tabs>
          <w:tab w:val="clear" w:pos="9072"/>
          <w:tab w:val="left" w:pos="8853"/>
          <w:tab w:val="left" w:pos="9217"/>
        </w:tabs>
        <w:spacing w:after="240"/>
        <w:rPr>
          <w:b/>
          <w:lang w:val="en-GB"/>
        </w:rPr>
      </w:pPr>
      <w:r>
        <w:rPr>
          <w:b/>
          <w:lang w:val="en-GB"/>
        </w:rPr>
        <w:t xml:space="preserve">A.  </w:t>
      </w:r>
      <w:r w:rsidRPr="00427E34">
        <w:rPr>
          <w:b/>
          <w:lang w:val="en-GB"/>
        </w:rPr>
        <w:t>School population</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Since independence, the school population has grown annually by around 6.55</w:t>
      </w:r>
      <w:r>
        <w:rPr>
          <w:lang w:val="en-GB"/>
        </w:rPr>
        <w:t xml:space="preserve"> %</w:t>
      </w:r>
      <w:r w:rsidRPr="007C4397">
        <w:rPr>
          <w:lang w:val="en-GB"/>
        </w:rPr>
        <w:t>, an average increase of 190,000 pupils per annum, including 92,000 girls. The proportion of girls, which was 37.40</w:t>
      </w:r>
      <w:r>
        <w:rPr>
          <w:lang w:val="en-GB"/>
        </w:rPr>
        <w:t xml:space="preserve"> %</w:t>
      </w:r>
      <w:r w:rsidRPr="007C4397">
        <w:rPr>
          <w:lang w:val="en-GB"/>
        </w:rPr>
        <w:t xml:space="preserve"> in 1962/63, had risen to 49.14</w:t>
      </w:r>
      <w:r>
        <w:rPr>
          <w:lang w:val="en-GB"/>
        </w:rPr>
        <w:t xml:space="preserve"> %</w:t>
      </w:r>
      <w:r w:rsidRPr="007C4397">
        <w:rPr>
          <w:lang w:val="en-GB"/>
        </w:rPr>
        <w:t xml:space="preserve"> by 2005/06. Some indicators are given below of the trend in the school population, disaggregated by sex:</w:t>
      </w:r>
    </w:p>
    <w:p w:rsidR="00005274" w:rsidRPr="00427E34"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Pr>
          <w:rFonts w:ascii="Times New Roman Bold" w:hAnsi="Times New Roman Bold"/>
          <w:b/>
          <w:lang w:val="en-GB"/>
        </w:rPr>
        <w:t>1.</w:t>
      </w:r>
      <w:r>
        <w:rPr>
          <w:rFonts w:ascii="Times New Roman Bold" w:hAnsi="Times New Roman Bold"/>
          <w:b/>
          <w:lang w:val="en-GB"/>
        </w:rPr>
        <w:tab/>
      </w:r>
      <w:r w:rsidRPr="00427E34">
        <w:rPr>
          <w:rFonts w:ascii="Times New Roman Bold" w:hAnsi="Times New Roman Bold"/>
          <w:b/>
          <w:lang w:val="en-GB"/>
        </w:rPr>
        <w:t>Total school population</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0"/>
        <w:gridCol w:w="2130"/>
        <w:gridCol w:w="2130"/>
        <w:gridCol w:w="2130"/>
      </w:tblGrid>
      <w:tr w:rsidR="00005274" w:rsidRPr="00410DA2" w:rsidTr="008E08C3">
        <w:tc>
          <w:tcPr>
            <w:tcW w:w="2130" w:type="dxa"/>
          </w:tcPr>
          <w:p w:rsidR="00005274" w:rsidRPr="006A6A4C" w:rsidRDefault="00005274" w:rsidP="00410DA2">
            <w:pPr>
              <w:pStyle w:val="Heading1"/>
              <w:tabs>
                <w:tab w:val="left" w:pos="567"/>
              </w:tabs>
              <w:spacing w:before="60" w:after="60"/>
              <w:ind w:firstLine="0"/>
              <w:jc w:val="center"/>
              <w:rPr>
                <w:rFonts w:ascii="Times New Roman" w:hAnsi="Times New Roman"/>
                <w:b w:val="0"/>
                <w:bCs/>
                <w:i/>
                <w:iCs/>
                <w:sz w:val="24"/>
                <w:szCs w:val="24"/>
                <w:lang w:val="en-GB"/>
              </w:rPr>
            </w:pPr>
            <w:r w:rsidRPr="006A6A4C">
              <w:rPr>
                <w:rFonts w:ascii="Times New Roman Italic" w:hAnsi="Times New Roman Italic"/>
                <w:b w:val="0"/>
                <w:i/>
                <w:sz w:val="24"/>
                <w:lang w:val="en-GB"/>
              </w:rPr>
              <w:t>School year</w:t>
            </w:r>
          </w:p>
        </w:tc>
        <w:tc>
          <w:tcPr>
            <w:tcW w:w="2130" w:type="dxa"/>
          </w:tcPr>
          <w:p w:rsidR="00005274" w:rsidRPr="006A6A4C" w:rsidRDefault="00005274" w:rsidP="00410DA2">
            <w:pPr>
              <w:tabs>
                <w:tab w:val="left" w:pos="567"/>
              </w:tabs>
              <w:spacing w:before="60" w:after="60"/>
              <w:jc w:val="center"/>
              <w:rPr>
                <w:i/>
                <w:iCs/>
                <w:lang w:val="en-GB"/>
              </w:rPr>
            </w:pPr>
            <w:r w:rsidRPr="006A6A4C">
              <w:rPr>
                <w:rFonts w:ascii="Times New Roman Italic" w:hAnsi="Times New Roman Italic"/>
                <w:i/>
                <w:lang w:val="en-GB"/>
              </w:rPr>
              <w:t>Number of pupils</w:t>
            </w:r>
          </w:p>
        </w:tc>
        <w:tc>
          <w:tcPr>
            <w:tcW w:w="2130" w:type="dxa"/>
          </w:tcPr>
          <w:p w:rsidR="00005274" w:rsidRPr="006A6A4C" w:rsidRDefault="00005274" w:rsidP="00410DA2">
            <w:pPr>
              <w:tabs>
                <w:tab w:val="left" w:pos="567"/>
              </w:tabs>
              <w:spacing w:before="60" w:after="60"/>
              <w:jc w:val="center"/>
              <w:rPr>
                <w:i/>
                <w:iCs/>
                <w:lang w:val="en-GB"/>
              </w:rPr>
            </w:pPr>
            <w:r w:rsidRPr="006A6A4C">
              <w:rPr>
                <w:rFonts w:ascii="Times New Roman Italic" w:hAnsi="Times New Roman Italic"/>
                <w:i/>
                <w:lang w:val="en-GB"/>
              </w:rPr>
              <w:t>Girls</w:t>
            </w:r>
          </w:p>
        </w:tc>
        <w:tc>
          <w:tcPr>
            <w:tcW w:w="2130" w:type="dxa"/>
          </w:tcPr>
          <w:p w:rsidR="00005274" w:rsidRPr="006A6A4C" w:rsidRDefault="00005274" w:rsidP="00410DA2">
            <w:pPr>
              <w:tabs>
                <w:tab w:val="left" w:pos="567"/>
              </w:tabs>
              <w:spacing w:before="60" w:after="60"/>
              <w:jc w:val="center"/>
              <w:rPr>
                <w:i/>
                <w:iCs/>
                <w:lang w:val="en-GB"/>
              </w:rPr>
            </w:pPr>
            <w:r w:rsidRPr="006A6A4C">
              <w:rPr>
                <w:i/>
                <w:iCs/>
                <w:lang w:val="en-GB"/>
              </w:rPr>
              <w:t>Percentage</w:t>
            </w:r>
          </w:p>
        </w:tc>
      </w:tr>
      <w:tr w:rsidR="00005274" w:rsidRPr="00410DA2" w:rsidTr="008E08C3">
        <w:tc>
          <w:tcPr>
            <w:tcW w:w="2130" w:type="dxa"/>
          </w:tcPr>
          <w:p w:rsidR="00005274" w:rsidRPr="007C4397" w:rsidRDefault="00005274" w:rsidP="00410DA2">
            <w:pPr>
              <w:tabs>
                <w:tab w:val="left" w:pos="567"/>
              </w:tabs>
              <w:spacing w:before="60" w:after="60"/>
              <w:jc w:val="both"/>
              <w:rPr>
                <w:lang w:val="en-GB"/>
              </w:rPr>
            </w:pPr>
            <w:r w:rsidRPr="007C4397">
              <w:rPr>
                <w:lang w:val="en-GB"/>
              </w:rPr>
              <w:t>1963/1964</w:t>
            </w:r>
          </w:p>
        </w:tc>
        <w:tc>
          <w:tcPr>
            <w:tcW w:w="2130" w:type="dxa"/>
          </w:tcPr>
          <w:p w:rsidR="00005274" w:rsidRPr="007C4397" w:rsidRDefault="00005274" w:rsidP="00410DA2">
            <w:pPr>
              <w:tabs>
                <w:tab w:val="left" w:pos="567"/>
              </w:tabs>
              <w:spacing w:before="60" w:after="60"/>
              <w:jc w:val="center"/>
              <w:rPr>
                <w:lang w:val="en-GB"/>
              </w:rPr>
            </w:pPr>
            <w:r w:rsidRPr="007C4397">
              <w:rPr>
                <w:lang w:val="en-GB"/>
              </w:rPr>
              <w:t>1,129,642</w:t>
            </w:r>
          </w:p>
        </w:tc>
        <w:tc>
          <w:tcPr>
            <w:tcW w:w="2130" w:type="dxa"/>
          </w:tcPr>
          <w:p w:rsidR="00005274" w:rsidRPr="007C4397" w:rsidRDefault="00005274" w:rsidP="00410DA2">
            <w:pPr>
              <w:spacing w:before="60" w:after="60"/>
              <w:ind w:right="567"/>
              <w:jc w:val="right"/>
              <w:rPr>
                <w:lang w:val="en-GB"/>
              </w:rPr>
            </w:pPr>
            <w:r w:rsidRPr="007C4397">
              <w:rPr>
                <w:lang w:val="en-GB"/>
              </w:rPr>
              <w:t>422,506</w:t>
            </w:r>
          </w:p>
        </w:tc>
        <w:tc>
          <w:tcPr>
            <w:tcW w:w="2130" w:type="dxa"/>
          </w:tcPr>
          <w:p w:rsidR="00005274" w:rsidRPr="007C4397" w:rsidRDefault="00005274" w:rsidP="00410DA2">
            <w:pPr>
              <w:tabs>
                <w:tab w:val="left" w:pos="567"/>
              </w:tabs>
              <w:spacing w:before="60" w:after="60"/>
              <w:jc w:val="center"/>
              <w:rPr>
                <w:lang w:val="en-GB"/>
              </w:rPr>
            </w:pPr>
            <w:r w:rsidRPr="007C4397">
              <w:rPr>
                <w:lang w:val="en-GB"/>
              </w:rPr>
              <w:t>37.40</w:t>
            </w:r>
          </w:p>
        </w:tc>
      </w:tr>
      <w:tr w:rsidR="00005274" w:rsidRPr="00410DA2" w:rsidTr="008E08C3">
        <w:tc>
          <w:tcPr>
            <w:tcW w:w="2130" w:type="dxa"/>
          </w:tcPr>
          <w:p w:rsidR="00005274" w:rsidRPr="007C4397" w:rsidRDefault="00005274" w:rsidP="00410DA2">
            <w:pPr>
              <w:tabs>
                <w:tab w:val="left" w:pos="567"/>
              </w:tabs>
              <w:spacing w:before="60" w:after="60"/>
              <w:jc w:val="both"/>
              <w:rPr>
                <w:lang w:val="en-GB"/>
              </w:rPr>
            </w:pPr>
            <w:r w:rsidRPr="007C4397">
              <w:rPr>
                <w:lang w:val="en-GB"/>
              </w:rPr>
              <w:t>1999/2000</w:t>
            </w:r>
          </w:p>
        </w:tc>
        <w:tc>
          <w:tcPr>
            <w:tcW w:w="2130" w:type="dxa"/>
          </w:tcPr>
          <w:p w:rsidR="00005274" w:rsidRPr="007C4397" w:rsidRDefault="00005274" w:rsidP="00410DA2">
            <w:pPr>
              <w:tabs>
                <w:tab w:val="left" w:pos="567"/>
              </w:tabs>
              <w:spacing w:before="60" w:after="60"/>
              <w:jc w:val="center"/>
              <w:rPr>
                <w:lang w:val="en-GB"/>
              </w:rPr>
            </w:pPr>
            <w:r w:rsidRPr="007C4397">
              <w:rPr>
                <w:lang w:val="en-GB"/>
              </w:rPr>
              <w:t>7,661,023</w:t>
            </w:r>
          </w:p>
        </w:tc>
        <w:tc>
          <w:tcPr>
            <w:tcW w:w="2130" w:type="dxa"/>
          </w:tcPr>
          <w:p w:rsidR="00005274" w:rsidRPr="007C4397" w:rsidRDefault="00005274" w:rsidP="00410DA2">
            <w:pPr>
              <w:spacing w:before="60" w:after="60"/>
              <w:ind w:right="567"/>
              <w:jc w:val="right"/>
              <w:rPr>
                <w:lang w:val="en-GB"/>
              </w:rPr>
            </w:pPr>
            <w:r w:rsidRPr="007C4397">
              <w:rPr>
                <w:lang w:val="en-GB"/>
              </w:rPr>
              <w:t>3,689,735</w:t>
            </w:r>
          </w:p>
        </w:tc>
        <w:tc>
          <w:tcPr>
            <w:tcW w:w="2130" w:type="dxa"/>
          </w:tcPr>
          <w:p w:rsidR="00005274" w:rsidRPr="007C4397" w:rsidRDefault="00005274" w:rsidP="00410DA2">
            <w:pPr>
              <w:tabs>
                <w:tab w:val="left" w:pos="567"/>
              </w:tabs>
              <w:spacing w:before="60" w:after="60"/>
              <w:jc w:val="center"/>
              <w:rPr>
                <w:lang w:val="en-GB"/>
              </w:rPr>
            </w:pPr>
            <w:r w:rsidRPr="007C4397">
              <w:rPr>
                <w:lang w:val="en-GB"/>
              </w:rPr>
              <w:t>48.16</w:t>
            </w:r>
          </w:p>
        </w:tc>
      </w:tr>
      <w:tr w:rsidR="00005274" w:rsidRPr="007C4397" w:rsidTr="008E08C3">
        <w:tc>
          <w:tcPr>
            <w:tcW w:w="2130" w:type="dxa"/>
          </w:tcPr>
          <w:p w:rsidR="00005274" w:rsidRPr="007C4397" w:rsidRDefault="00005274" w:rsidP="00410DA2">
            <w:pPr>
              <w:tabs>
                <w:tab w:val="left" w:pos="567"/>
              </w:tabs>
              <w:spacing w:before="60" w:after="60"/>
              <w:jc w:val="both"/>
              <w:rPr>
                <w:lang w:val="en-GB"/>
              </w:rPr>
            </w:pPr>
            <w:r w:rsidRPr="007C4397">
              <w:rPr>
                <w:lang w:val="en-GB"/>
              </w:rPr>
              <w:t>2005/2006</w:t>
            </w:r>
          </w:p>
        </w:tc>
        <w:tc>
          <w:tcPr>
            <w:tcW w:w="2130" w:type="dxa"/>
          </w:tcPr>
          <w:p w:rsidR="00005274" w:rsidRPr="007C4397" w:rsidRDefault="00005274" w:rsidP="00410DA2">
            <w:pPr>
              <w:tabs>
                <w:tab w:val="left" w:pos="567"/>
              </w:tabs>
              <w:spacing w:before="60" w:after="60"/>
              <w:jc w:val="center"/>
              <w:rPr>
                <w:lang w:val="en-GB"/>
              </w:rPr>
            </w:pPr>
            <w:r w:rsidRPr="007C4397">
              <w:rPr>
                <w:lang w:val="en-GB"/>
              </w:rPr>
              <w:t>7,741,899</w:t>
            </w:r>
          </w:p>
        </w:tc>
        <w:tc>
          <w:tcPr>
            <w:tcW w:w="2130" w:type="dxa"/>
          </w:tcPr>
          <w:p w:rsidR="00005274" w:rsidRPr="007C4397" w:rsidRDefault="00005274" w:rsidP="00410DA2">
            <w:pPr>
              <w:spacing w:before="60" w:after="60"/>
              <w:ind w:right="567"/>
              <w:jc w:val="right"/>
              <w:rPr>
                <w:lang w:val="en-GB"/>
              </w:rPr>
            </w:pPr>
            <w:r w:rsidRPr="007C4397">
              <w:rPr>
                <w:lang w:val="en-GB"/>
              </w:rPr>
              <w:t>3,804,912</w:t>
            </w:r>
          </w:p>
        </w:tc>
        <w:tc>
          <w:tcPr>
            <w:tcW w:w="2130" w:type="dxa"/>
          </w:tcPr>
          <w:p w:rsidR="00005274" w:rsidRPr="007C4397" w:rsidRDefault="00005274" w:rsidP="00410DA2">
            <w:pPr>
              <w:tabs>
                <w:tab w:val="left" w:pos="567"/>
              </w:tabs>
              <w:spacing w:before="60" w:after="60"/>
              <w:jc w:val="center"/>
              <w:rPr>
                <w:lang w:val="en-GB"/>
              </w:rPr>
            </w:pPr>
            <w:r w:rsidRPr="007C4397">
              <w:rPr>
                <w:lang w:val="en-GB"/>
              </w:rPr>
              <w:t>49.14</w:t>
            </w:r>
          </w:p>
        </w:tc>
      </w:tr>
    </w:tbl>
    <w:p w:rsidR="00005274" w:rsidRPr="00427E34" w:rsidRDefault="00005274" w:rsidP="00410DA2">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b/>
          <w:lang w:val="en-GB"/>
        </w:rPr>
      </w:pPr>
      <w:r>
        <w:rPr>
          <w:rFonts w:ascii="Times New Roman Bold" w:hAnsi="Times New Roman Bold"/>
          <w:b/>
          <w:lang w:val="en-GB"/>
        </w:rPr>
        <w:t>2.</w:t>
      </w:r>
      <w:r>
        <w:rPr>
          <w:rFonts w:ascii="Times New Roman Bold" w:hAnsi="Times New Roman Bold"/>
          <w:b/>
          <w:lang w:val="en-GB"/>
        </w:rPr>
        <w:tab/>
        <w:t>F</w:t>
      </w:r>
      <w:r w:rsidRPr="00427E34">
        <w:rPr>
          <w:rFonts w:ascii="Times New Roman Bold" w:hAnsi="Times New Roman Bold"/>
          <w:b/>
          <w:lang w:val="en-GB"/>
        </w:rPr>
        <w:t>irst and second cycles of</w:t>
      </w:r>
      <w:r>
        <w:rPr>
          <w:rFonts w:ascii="Times New Roman Bold" w:hAnsi="Times New Roman Bold"/>
          <w:b/>
          <w:lang w:val="en-GB"/>
        </w:rPr>
        <w:t xml:space="preserve"> basic</w:t>
      </w:r>
      <w:r w:rsidRPr="00427E34">
        <w:rPr>
          <w:rFonts w:ascii="Times New Roman Bold" w:hAnsi="Times New Roman Bold"/>
          <w:b/>
          <w:lang w:val="en-GB"/>
        </w:rPr>
        <w:t xml:space="preserve"> education</w:t>
      </w:r>
      <w:r w:rsidRPr="006A6A4C">
        <w:rPr>
          <w:rFonts w:ascii="Times New Roman Bold" w:hAnsi="Times New Roman Bold"/>
          <w:b/>
          <w:lang w:val="en-GB"/>
        </w:rPr>
        <w:t xml:space="preserve"> </w:t>
      </w:r>
      <w:r>
        <w:rPr>
          <w:rFonts w:ascii="Times New Roman Bold" w:hAnsi="Times New Roman Bold"/>
          <w:b/>
          <w:lang w:val="en-GB"/>
        </w:rPr>
        <w:t>(</w:t>
      </w:r>
      <w:r w:rsidRPr="00427E34">
        <w:rPr>
          <w:rFonts w:ascii="Times New Roman Bold" w:hAnsi="Times New Roman Bold"/>
          <w:b/>
          <w:lang w:val="en-GB"/>
        </w:rPr>
        <w:t>primary</w:t>
      </w:r>
      <w:r>
        <w:rPr>
          <w:rFonts w:ascii="Times New Roman Bold" w:hAnsi="Times New Roman Bold"/>
          <w:b/>
          <w:lang w:val="en-GB"/>
        </w:rPr>
        <w:t>)</w:t>
      </w:r>
    </w:p>
    <w:tbl>
      <w:tblPr>
        <w:tblW w:w="0" w:type="auto"/>
        <w:tblInd w:w="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30"/>
        <w:gridCol w:w="2130"/>
        <w:gridCol w:w="2130"/>
        <w:gridCol w:w="2130"/>
      </w:tblGrid>
      <w:tr w:rsidR="00005274" w:rsidRPr="006F4A63" w:rsidTr="008E08C3">
        <w:tc>
          <w:tcPr>
            <w:tcW w:w="2130" w:type="dxa"/>
          </w:tcPr>
          <w:p w:rsidR="00005274" w:rsidRPr="00421C41" w:rsidRDefault="00005274" w:rsidP="00410DA2">
            <w:pPr>
              <w:pStyle w:val="Heading1"/>
              <w:keepLines/>
              <w:tabs>
                <w:tab w:val="left" w:pos="567"/>
              </w:tabs>
              <w:spacing w:before="60" w:after="60"/>
              <w:ind w:firstLine="0"/>
              <w:jc w:val="center"/>
              <w:rPr>
                <w:rFonts w:ascii="Times New Roman" w:hAnsi="Times New Roman"/>
                <w:b w:val="0"/>
                <w:bCs/>
                <w:i/>
                <w:iCs/>
                <w:sz w:val="24"/>
                <w:szCs w:val="24"/>
                <w:lang w:val="en-GB"/>
              </w:rPr>
            </w:pPr>
            <w:r w:rsidRPr="00421C41">
              <w:rPr>
                <w:rFonts w:ascii="Times New Roman Italic" w:hAnsi="Times New Roman Italic"/>
                <w:b w:val="0"/>
                <w:i/>
                <w:sz w:val="24"/>
                <w:lang w:val="en-GB"/>
              </w:rPr>
              <w:t>School year</w:t>
            </w:r>
          </w:p>
        </w:tc>
        <w:tc>
          <w:tcPr>
            <w:tcW w:w="2130" w:type="dxa"/>
          </w:tcPr>
          <w:p w:rsidR="00005274" w:rsidRPr="00421C41" w:rsidRDefault="00005274" w:rsidP="00410DA2">
            <w:pPr>
              <w:keepNext/>
              <w:keepLines/>
              <w:tabs>
                <w:tab w:val="left" w:pos="567"/>
              </w:tabs>
              <w:spacing w:before="60" w:after="60"/>
              <w:jc w:val="center"/>
              <w:rPr>
                <w:i/>
                <w:iCs/>
                <w:lang w:val="en-GB"/>
              </w:rPr>
            </w:pPr>
            <w:r w:rsidRPr="00421C41">
              <w:rPr>
                <w:rFonts w:ascii="Times New Roman Italic" w:hAnsi="Times New Roman Italic"/>
                <w:i/>
                <w:lang w:val="en-GB"/>
              </w:rPr>
              <w:t>Number of pupils</w:t>
            </w:r>
          </w:p>
        </w:tc>
        <w:tc>
          <w:tcPr>
            <w:tcW w:w="2130" w:type="dxa"/>
          </w:tcPr>
          <w:p w:rsidR="00005274" w:rsidRPr="00421C41" w:rsidRDefault="00005274" w:rsidP="00410DA2">
            <w:pPr>
              <w:keepNext/>
              <w:keepLines/>
              <w:tabs>
                <w:tab w:val="left" w:pos="567"/>
              </w:tabs>
              <w:spacing w:before="60" w:after="60"/>
              <w:jc w:val="center"/>
              <w:rPr>
                <w:i/>
                <w:iCs/>
                <w:lang w:val="en-GB"/>
              </w:rPr>
            </w:pPr>
            <w:r w:rsidRPr="00421C41">
              <w:rPr>
                <w:rFonts w:ascii="Times New Roman Italic" w:hAnsi="Times New Roman Italic"/>
                <w:i/>
                <w:lang w:val="en-GB"/>
              </w:rPr>
              <w:t>Number of girls</w:t>
            </w:r>
          </w:p>
        </w:tc>
        <w:tc>
          <w:tcPr>
            <w:tcW w:w="2130" w:type="dxa"/>
          </w:tcPr>
          <w:p w:rsidR="00005274" w:rsidRPr="00421C41" w:rsidRDefault="00005274" w:rsidP="00410DA2">
            <w:pPr>
              <w:keepNext/>
              <w:keepLines/>
              <w:tabs>
                <w:tab w:val="left" w:pos="567"/>
              </w:tabs>
              <w:spacing w:before="60" w:after="60"/>
              <w:jc w:val="center"/>
              <w:rPr>
                <w:i/>
                <w:iCs/>
                <w:lang w:val="en-GB"/>
              </w:rPr>
            </w:pPr>
            <w:r w:rsidRPr="00421C41">
              <w:rPr>
                <w:i/>
                <w:iCs/>
                <w:lang w:val="en-GB"/>
              </w:rPr>
              <w:t>Percentage</w:t>
            </w:r>
          </w:p>
        </w:tc>
      </w:tr>
      <w:tr w:rsidR="00005274" w:rsidRPr="006F4A63" w:rsidTr="008E08C3">
        <w:tc>
          <w:tcPr>
            <w:tcW w:w="2130" w:type="dxa"/>
          </w:tcPr>
          <w:p w:rsidR="00005274" w:rsidRPr="007C4397" w:rsidRDefault="00005274" w:rsidP="00410DA2">
            <w:pPr>
              <w:keepNext/>
              <w:keepLines/>
              <w:tabs>
                <w:tab w:val="left" w:pos="567"/>
              </w:tabs>
              <w:spacing w:before="60" w:after="60"/>
              <w:jc w:val="both"/>
              <w:rPr>
                <w:lang w:val="en-GB"/>
              </w:rPr>
            </w:pPr>
            <w:r w:rsidRPr="007C4397">
              <w:rPr>
                <w:lang w:val="en-GB"/>
              </w:rPr>
              <w:t>1963/1964</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1,049,435</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398,871</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38.01</w:t>
            </w:r>
          </w:p>
        </w:tc>
      </w:tr>
      <w:tr w:rsidR="00005274" w:rsidRPr="006F4A63" w:rsidTr="008E08C3">
        <w:tc>
          <w:tcPr>
            <w:tcW w:w="2130" w:type="dxa"/>
          </w:tcPr>
          <w:p w:rsidR="00005274" w:rsidRPr="007C4397" w:rsidRDefault="00005274" w:rsidP="00410DA2">
            <w:pPr>
              <w:keepNext/>
              <w:keepLines/>
              <w:tabs>
                <w:tab w:val="left" w:pos="567"/>
              </w:tabs>
              <w:spacing w:before="60" w:after="60"/>
              <w:jc w:val="both"/>
              <w:rPr>
                <w:lang w:val="en-GB"/>
              </w:rPr>
            </w:pPr>
            <w:r w:rsidRPr="007C4397">
              <w:rPr>
                <w:lang w:val="en-GB"/>
              </w:rPr>
              <w:t>1999/2000</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4,843,313</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2,264,608</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rtl/>
                <w:lang w:val="en-GB"/>
              </w:rPr>
              <w:t>46</w:t>
            </w:r>
            <w:r w:rsidRPr="007C4397">
              <w:rPr>
                <w:lang w:val="en-GB"/>
              </w:rPr>
              <w:t>.76</w:t>
            </w:r>
          </w:p>
        </w:tc>
      </w:tr>
      <w:tr w:rsidR="00005274" w:rsidRPr="007C4397" w:rsidTr="008E08C3">
        <w:tc>
          <w:tcPr>
            <w:tcW w:w="2130" w:type="dxa"/>
          </w:tcPr>
          <w:p w:rsidR="00005274" w:rsidRPr="007C4397" w:rsidRDefault="00005274" w:rsidP="00410DA2">
            <w:pPr>
              <w:keepNext/>
              <w:keepLines/>
              <w:tabs>
                <w:tab w:val="left" w:pos="567"/>
              </w:tabs>
              <w:spacing w:before="60" w:after="60"/>
              <w:jc w:val="both"/>
              <w:rPr>
                <w:lang w:val="en-GB"/>
              </w:rPr>
            </w:pPr>
            <w:r w:rsidRPr="007C4397">
              <w:rPr>
                <w:lang w:val="en-GB"/>
              </w:rPr>
              <w:t>2005/2006</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4,361,744</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2,049,927</w:t>
            </w:r>
          </w:p>
        </w:tc>
        <w:tc>
          <w:tcPr>
            <w:tcW w:w="2130" w:type="dxa"/>
          </w:tcPr>
          <w:p w:rsidR="00005274" w:rsidRPr="007C4397" w:rsidRDefault="00005274" w:rsidP="00410DA2">
            <w:pPr>
              <w:keepNext/>
              <w:keepLines/>
              <w:tabs>
                <w:tab w:val="left" w:pos="567"/>
              </w:tabs>
              <w:spacing w:before="60" w:after="60"/>
              <w:jc w:val="center"/>
              <w:rPr>
                <w:lang w:val="en-GB"/>
              </w:rPr>
            </w:pPr>
            <w:r w:rsidRPr="007C4397">
              <w:rPr>
                <w:lang w:val="en-GB"/>
              </w:rPr>
              <w:t>47.00</w:t>
            </w:r>
          </w:p>
        </w:tc>
      </w:tr>
    </w:tbl>
    <w:p w:rsidR="00005274" w:rsidRPr="007C4397" w:rsidRDefault="00005274" w:rsidP="00410DA2">
      <w:pPr>
        <w:numPr>
          <w:ilvl w:val="0"/>
          <w:numId w:val="37"/>
        </w:numPr>
        <w:tabs>
          <w:tab w:val="left" w:pos="567"/>
        </w:tabs>
        <w:spacing w:before="240" w:after="240"/>
        <w:ind w:left="0" w:firstLine="6"/>
        <w:rPr>
          <w:lang w:val="en-GB"/>
        </w:rPr>
      </w:pPr>
      <w:r w:rsidRPr="007C4397">
        <w:rPr>
          <w:lang w:val="en-GB"/>
        </w:rPr>
        <w:t xml:space="preserve">While the 1 million pupils enrolled in primary school in 1963/64 </w:t>
      </w:r>
      <w:r>
        <w:rPr>
          <w:lang w:val="en-GB"/>
        </w:rPr>
        <w:t>accounted for more than </w:t>
      </w:r>
      <w:r w:rsidRPr="007C4397">
        <w:rPr>
          <w:lang w:val="en-GB"/>
        </w:rPr>
        <w:t>93</w:t>
      </w:r>
      <w:r>
        <w:rPr>
          <w:lang w:val="en-GB"/>
        </w:rPr>
        <w:t> %</w:t>
      </w:r>
      <w:r w:rsidRPr="007C4397">
        <w:rPr>
          <w:lang w:val="en-GB"/>
        </w:rPr>
        <w:t xml:space="preserve"> of the </w:t>
      </w:r>
      <w:r>
        <w:rPr>
          <w:lang w:val="en-GB"/>
        </w:rPr>
        <w:t>total</w:t>
      </w:r>
      <w:r w:rsidRPr="007C4397">
        <w:rPr>
          <w:lang w:val="en-GB"/>
        </w:rPr>
        <w:t xml:space="preserve"> </w:t>
      </w:r>
      <w:r>
        <w:rPr>
          <w:lang w:val="en-GB"/>
        </w:rPr>
        <w:t xml:space="preserve">school </w:t>
      </w:r>
      <w:r w:rsidRPr="007C4397">
        <w:rPr>
          <w:lang w:val="en-GB"/>
        </w:rPr>
        <w:t xml:space="preserve">population (all </w:t>
      </w:r>
      <w:r>
        <w:rPr>
          <w:lang w:val="en-GB"/>
        </w:rPr>
        <w:t>levels</w:t>
      </w:r>
      <w:r w:rsidRPr="007C4397">
        <w:rPr>
          <w:lang w:val="en-GB"/>
        </w:rPr>
        <w:t>), the 4.3 million pupils enrolled in primary education in 2005/2006 represented only 53.33</w:t>
      </w:r>
      <w:r>
        <w:rPr>
          <w:lang w:val="en-GB"/>
        </w:rPr>
        <w:t xml:space="preserve"> %</w:t>
      </w:r>
      <w:r w:rsidRPr="007C4397">
        <w:rPr>
          <w:lang w:val="en-GB"/>
        </w:rPr>
        <w:t xml:space="preserve"> of the total population</w:t>
      </w:r>
      <w:r>
        <w:rPr>
          <w:lang w:val="en-GB"/>
        </w:rPr>
        <w:t xml:space="preserve"> of the education system</w:t>
      </w:r>
      <w:r w:rsidRPr="007C4397">
        <w:rPr>
          <w:lang w:val="en-GB"/>
        </w:rPr>
        <w:t xml:space="preserve">. Since the early years of independence, 113,000 pupils have been added each year, including </w:t>
      </w:r>
      <w:r>
        <w:rPr>
          <w:lang w:val="en-GB"/>
        </w:rPr>
        <w:t>nearly</w:t>
      </w:r>
      <w:r w:rsidRPr="007C4397">
        <w:rPr>
          <w:lang w:val="en-GB"/>
        </w:rPr>
        <w:t xml:space="preserve"> 55,000 girls.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While the latter accounted for only 38</w:t>
      </w:r>
      <w:r>
        <w:rPr>
          <w:lang w:val="en-GB"/>
        </w:rPr>
        <w:t xml:space="preserve"> %</w:t>
      </w:r>
      <w:r w:rsidRPr="007C4397">
        <w:rPr>
          <w:lang w:val="en-GB"/>
        </w:rPr>
        <w:t xml:space="preserve"> of all primary school pupils at the time of independence, by 2005/2006 their proportion had risen to 47</w:t>
      </w:r>
      <w:r>
        <w:rPr>
          <w:lang w:val="en-GB"/>
        </w:rPr>
        <w:t xml:space="preserve"> %</w:t>
      </w:r>
      <w:r w:rsidRPr="007C4397">
        <w:rPr>
          <w:lang w:val="en-GB"/>
        </w:rPr>
        <w:t>, almost half the total.</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The school enrolment rate of 6-year-olds is currently close to 100</w:t>
      </w:r>
      <w:r>
        <w:rPr>
          <w:lang w:val="en-GB"/>
        </w:rPr>
        <w:t xml:space="preserve"> %</w:t>
      </w:r>
      <w:r w:rsidRPr="007C4397">
        <w:rPr>
          <w:lang w:val="en-GB"/>
        </w:rPr>
        <w:t>. In the early years of independence, the proportion was 42</w:t>
      </w:r>
      <w:r>
        <w:rPr>
          <w:lang w:val="en-GB"/>
        </w:rPr>
        <w:t xml:space="preserve"> %</w:t>
      </w:r>
      <w:r w:rsidRPr="007C4397">
        <w:rPr>
          <w:lang w:val="en-GB"/>
        </w:rPr>
        <w:t xml:space="preserve"> of all school-age children, and less than 32</w:t>
      </w:r>
      <w:r>
        <w:rPr>
          <w:lang w:val="en-GB"/>
        </w:rPr>
        <w:t xml:space="preserve"> %</w:t>
      </w:r>
      <w:r w:rsidRPr="007C4397">
        <w:rPr>
          <w:lang w:val="en-GB"/>
        </w:rPr>
        <w:t xml:space="preserve"> in the case of girls, as shown in the following table:</w:t>
      </w:r>
    </w:p>
    <w:tbl>
      <w:tblPr>
        <w:tblW w:w="0" w:type="auto"/>
        <w:tblInd w:w="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2880"/>
        <w:gridCol w:w="2520"/>
      </w:tblGrid>
      <w:tr w:rsidR="00005274" w:rsidRPr="00327D60" w:rsidTr="008E08C3">
        <w:tc>
          <w:tcPr>
            <w:tcW w:w="2700" w:type="dxa"/>
          </w:tcPr>
          <w:p w:rsidR="00005274" w:rsidRPr="00327D60" w:rsidRDefault="00005274" w:rsidP="00410DA2">
            <w:pPr>
              <w:pStyle w:val="Heading1"/>
              <w:tabs>
                <w:tab w:val="left" w:pos="567"/>
              </w:tabs>
              <w:spacing w:before="60" w:after="60"/>
              <w:ind w:firstLine="0"/>
              <w:jc w:val="center"/>
              <w:rPr>
                <w:rFonts w:ascii="Times New Roman" w:hAnsi="Times New Roman"/>
                <w:b w:val="0"/>
                <w:bCs/>
                <w:i/>
                <w:iCs/>
                <w:sz w:val="24"/>
                <w:szCs w:val="24"/>
                <w:lang w:val="en-GB"/>
              </w:rPr>
            </w:pPr>
            <w:r w:rsidRPr="00327D60">
              <w:rPr>
                <w:rFonts w:ascii="Times New Roman Italic" w:hAnsi="Times New Roman Italic"/>
                <w:b w:val="0"/>
                <w:i/>
                <w:sz w:val="24"/>
                <w:lang w:val="en-GB"/>
              </w:rPr>
              <w:t>School year</w:t>
            </w:r>
          </w:p>
        </w:tc>
        <w:tc>
          <w:tcPr>
            <w:tcW w:w="2880" w:type="dxa"/>
          </w:tcPr>
          <w:p w:rsidR="00005274" w:rsidRPr="00327D60" w:rsidRDefault="00005274" w:rsidP="00410DA2">
            <w:pPr>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327D60">
              <w:rPr>
                <w:rFonts w:ascii="Times New Roman Italic" w:hAnsi="Times New Roman Italic"/>
                <w:i/>
                <w:lang w:val="en-GB"/>
              </w:rPr>
              <w:t>Enrolment rate</w:t>
            </w:r>
          </w:p>
        </w:tc>
        <w:tc>
          <w:tcPr>
            <w:tcW w:w="2520" w:type="dxa"/>
          </w:tcPr>
          <w:p w:rsidR="00005274" w:rsidRPr="00327D60" w:rsidRDefault="00005274" w:rsidP="00410DA2">
            <w:pPr>
              <w:tabs>
                <w:tab w:val="left" w:pos="567"/>
              </w:tabs>
              <w:spacing w:before="60" w:after="60"/>
              <w:jc w:val="center"/>
              <w:rPr>
                <w:i/>
                <w:iCs/>
                <w:lang w:val="en-GB"/>
              </w:rPr>
            </w:pPr>
            <w:r w:rsidRPr="00327D60">
              <w:rPr>
                <w:i/>
                <w:iCs/>
                <w:lang w:val="en-GB"/>
              </w:rPr>
              <w:t>Girls</w:t>
            </w:r>
          </w:p>
        </w:tc>
      </w:tr>
      <w:tr w:rsidR="00005274" w:rsidRPr="007C4397" w:rsidTr="008E08C3">
        <w:tc>
          <w:tcPr>
            <w:tcW w:w="2700" w:type="dxa"/>
          </w:tcPr>
          <w:p w:rsidR="00005274" w:rsidRPr="007C4397" w:rsidRDefault="00005274" w:rsidP="00410DA2">
            <w:pPr>
              <w:tabs>
                <w:tab w:val="left" w:pos="567"/>
              </w:tabs>
              <w:spacing w:before="60" w:after="60"/>
              <w:jc w:val="both"/>
              <w:rPr>
                <w:lang w:val="en-GB"/>
              </w:rPr>
            </w:pPr>
            <w:r w:rsidRPr="007C4397">
              <w:rPr>
                <w:lang w:val="en-GB"/>
              </w:rPr>
              <w:t>1966/1967</w:t>
            </w:r>
          </w:p>
        </w:tc>
        <w:tc>
          <w:tcPr>
            <w:tcW w:w="2880" w:type="dxa"/>
          </w:tcPr>
          <w:p w:rsidR="00005274" w:rsidRPr="007C4397" w:rsidRDefault="00005274" w:rsidP="00410DA2">
            <w:pPr>
              <w:tabs>
                <w:tab w:val="left" w:pos="567"/>
              </w:tabs>
              <w:spacing w:before="60" w:after="60"/>
              <w:jc w:val="center"/>
              <w:rPr>
                <w:lang w:val="en-GB"/>
              </w:rPr>
            </w:pPr>
            <w:r w:rsidRPr="007C4397">
              <w:rPr>
                <w:lang w:val="en-GB"/>
              </w:rPr>
              <w:t>43.42</w:t>
            </w:r>
          </w:p>
        </w:tc>
        <w:tc>
          <w:tcPr>
            <w:tcW w:w="2520" w:type="dxa"/>
          </w:tcPr>
          <w:p w:rsidR="00005274" w:rsidRPr="007C4397" w:rsidRDefault="00005274" w:rsidP="00410DA2">
            <w:pPr>
              <w:tabs>
                <w:tab w:val="left" w:pos="567"/>
              </w:tabs>
              <w:spacing w:before="60" w:after="60"/>
              <w:jc w:val="center"/>
              <w:rPr>
                <w:lang w:val="en-GB"/>
              </w:rPr>
            </w:pPr>
            <w:r w:rsidRPr="007C4397">
              <w:rPr>
                <w:lang w:val="en-GB"/>
              </w:rPr>
              <w:t>31.54</w:t>
            </w:r>
          </w:p>
        </w:tc>
      </w:tr>
      <w:tr w:rsidR="00005274" w:rsidRPr="007C4397" w:rsidTr="008E08C3">
        <w:tc>
          <w:tcPr>
            <w:tcW w:w="2700" w:type="dxa"/>
          </w:tcPr>
          <w:p w:rsidR="00005274" w:rsidRPr="007C4397" w:rsidRDefault="00005274" w:rsidP="00410DA2">
            <w:pPr>
              <w:tabs>
                <w:tab w:val="left" w:pos="567"/>
              </w:tabs>
              <w:spacing w:before="60" w:after="60"/>
              <w:jc w:val="both"/>
              <w:rPr>
                <w:lang w:val="en-GB"/>
              </w:rPr>
            </w:pPr>
            <w:r w:rsidRPr="007C4397">
              <w:rPr>
                <w:lang w:val="en-GB"/>
              </w:rPr>
              <w:t>1999/2000</w:t>
            </w:r>
          </w:p>
        </w:tc>
        <w:tc>
          <w:tcPr>
            <w:tcW w:w="2880" w:type="dxa"/>
          </w:tcPr>
          <w:p w:rsidR="00005274" w:rsidRPr="007C4397" w:rsidRDefault="00005274" w:rsidP="00410DA2">
            <w:pPr>
              <w:tabs>
                <w:tab w:val="left" w:pos="567"/>
              </w:tabs>
              <w:spacing w:before="60" w:after="60"/>
              <w:jc w:val="center"/>
              <w:rPr>
                <w:lang w:val="en-GB"/>
              </w:rPr>
            </w:pPr>
            <w:r w:rsidRPr="007C4397">
              <w:rPr>
                <w:lang w:val="en-GB"/>
              </w:rPr>
              <w:t>93.24</w:t>
            </w:r>
          </w:p>
        </w:tc>
        <w:tc>
          <w:tcPr>
            <w:tcW w:w="2520" w:type="dxa"/>
          </w:tcPr>
          <w:p w:rsidR="00005274" w:rsidRPr="007C4397" w:rsidRDefault="00005274" w:rsidP="00410DA2">
            <w:pPr>
              <w:tabs>
                <w:tab w:val="left" w:pos="567"/>
              </w:tabs>
              <w:spacing w:before="60" w:after="60"/>
              <w:jc w:val="center"/>
              <w:rPr>
                <w:lang w:val="en-GB"/>
              </w:rPr>
            </w:pPr>
            <w:r w:rsidRPr="007C4397">
              <w:rPr>
                <w:lang w:val="en-GB"/>
              </w:rPr>
              <w:t>91.51</w:t>
            </w:r>
          </w:p>
        </w:tc>
      </w:tr>
      <w:tr w:rsidR="00005274" w:rsidRPr="007C4397" w:rsidTr="008E08C3">
        <w:tc>
          <w:tcPr>
            <w:tcW w:w="2700" w:type="dxa"/>
          </w:tcPr>
          <w:p w:rsidR="00005274" w:rsidRPr="007C4397" w:rsidRDefault="00005274" w:rsidP="00410DA2">
            <w:pPr>
              <w:tabs>
                <w:tab w:val="left" w:pos="567"/>
              </w:tabs>
              <w:spacing w:before="60" w:after="60"/>
              <w:jc w:val="both"/>
              <w:rPr>
                <w:lang w:val="en-GB"/>
              </w:rPr>
            </w:pPr>
            <w:r w:rsidRPr="007C4397">
              <w:rPr>
                <w:lang w:val="en-GB"/>
              </w:rPr>
              <w:t>2005/2006</w:t>
            </w:r>
          </w:p>
        </w:tc>
        <w:tc>
          <w:tcPr>
            <w:tcW w:w="2880" w:type="dxa"/>
          </w:tcPr>
          <w:p w:rsidR="00005274" w:rsidRPr="007C4397" w:rsidRDefault="00005274" w:rsidP="00410DA2">
            <w:pPr>
              <w:tabs>
                <w:tab w:val="left" w:pos="567"/>
              </w:tabs>
              <w:spacing w:before="60" w:after="60"/>
              <w:jc w:val="center"/>
              <w:rPr>
                <w:lang w:val="en-GB"/>
              </w:rPr>
            </w:pPr>
            <w:r w:rsidRPr="007C4397">
              <w:rPr>
                <w:lang w:val="en-GB"/>
              </w:rPr>
              <w:t>96.04</w:t>
            </w:r>
          </w:p>
        </w:tc>
        <w:tc>
          <w:tcPr>
            <w:tcW w:w="2520" w:type="dxa"/>
          </w:tcPr>
          <w:p w:rsidR="00005274" w:rsidRPr="007C4397" w:rsidRDefault="00005274" w:rsidP="00410DA2">
            <w:pPr>
              <w:tabs>
                <w:tab w:val="left" w:pos="567"/>
              </w:tabs>
              <w:spacing w:before="60" w:after="60"/>
              <w:jc w:val="center"/>
              <w:rPr>
                <w:lang w:val="en-GB"/>
              </w:rPr>
            </w:pPr>
            <w:r w:rsidRPr="007C4397">
              <w:rPr>
                <w:lang w:val="en-GB"/>
              </w:rPr>
              <w:t>94.69</w:t>
            </w:r>
          </w:p>
        </w:tc>
      </w:tr>
    </w:tbl>
    <w:p w:rsidR="00005274" w:rsidRPr="007C4397" w:rsidRDefault="00005274" w:rsidP="00410DA2">
      <w:pPr>
        <w:numPr>
          <w:ilvl w:val="0"/>
          <w:numId w:val="37"/>
        </w:numPr>
        <w:tabs>
          <w:tab w:val="left" w:pos="567"/>
        </w:tabs>
        <w:spacing w:before="240" w:after="240"/>
        <w:ind w:left="0" w:firstLine="6"/>
        <w:rPr>
          <w:lang w:val="en-GB"/>
        </w:rPr>
      </w:pPr>
      <w:r>
        <w:rPr>
          <w:lang w:val="en-GB"/>
        </w:rPr>
        <w:t>For</w:t>
      </w:r>
      <w:r w:rsidRPr="007C4397">
        <w:rPr>
          <w:lang w:val="en-GB"/>
        </w:rPr>
        <w:t xml:space="preserve"> the 6-15 age group, the total school enrolment rate is 93.85</w:t>
      </w:r>
      <w:r>
        <w:rPr>
          <w:lang w:val="en-GB"/>
        </w:rPr>
        <w:t xml:space="preserve"> %</w:t>
      </w:r>
      <w:r w:rsidRPr="007C4397">
        <w:rPr>
          <w:lang w:val="en-GB"/>
        </w:rPr>
        <w:t xml:space="preserve"> and among girls 94.69</w:t>
      </w:r>
      <w:r>
        <w:rPr>
          <w:lang w:val="en-GB"/>
        </w:rPr>
        <w:t> %</w:t>
      </w:r>
      <w:r w:rsidRPr="007C4397">
        <w:rPr>
          <w:lang w:val="en-GB"/>
        </w:rPr>
        <w:t>. At independence, the proportions were 45.93</w:t>
      </w:r>
      <w:r>
        <w:rPr>
          <w:lang w:val="en-GB"/>
        </w:rPr>
        <w:t xml:space="preserve"> %</w:t>
      </w:r>
      <w:r w:rsidRPr="007C4397">
        <w:rPr>
          <w:lang w:val="en-GB"/>
        </w:rPr>
        <w:t xml:space="preserve"> for the 6-13 age group overall and 34.19</w:t>
      </w:r>
      <w:r>
        <w:rPr>
          <w:lang w:val="en-GB"/>
        </w:rPr>
        <w:t xml:space="preserve"> %</w:t>
      </w:r>
      <w:r w:rsidRPr="007C4397">
        <w:rPr>
          <w:lang w:val="en-GB"/>
        </w:rPr>
        <w:t xml:space="preserve"> for girls, as shown in the table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0"/>
        <w:gridCol w:w="2880"/>
        <w:gridCol w:w="2520"/>
      </w:tblGrid>
      <w:tr w:rsidR="00005274" w:rsidRPr="00327D60" w:rsidTr="00410DA2">
        <w:trPr>
          <w:jc w:val="center"/>
        </w:trPr>
        <w:tc>
          <w:tcPr>
            <w:tcW w:w="2700" w:type="dxa"/>
          </w:tcPr>
          <w:p w:rsidR="00005274" w:rsidRPr="00327D60" w:rsidRDefault="00005274" w:rsidP="00410DA2">
            <w:pPr>
              <w:pStyle w:val="Heading1"/>
              <w:keepLines/>
              <w:tabs>
                <w:tab w:val="left" w:pos="567"/>
              </w:tabs>
              <w:spacing w:before="60" w:after="60"/>
              <w:ind w:firstLine="0"/>
              <w:jc w:val="center"/>
              <w:rPr>
                <w:rFonts w:ascii="Times New Roman" w:hAnsi="Times New Roman"/>
                <w:b w:val="0"/>
                <w:bCs/>
                <w:i/>
                <w:iCs/>
                <w:sz w:val="24"/>
                <w:szCs w:val="24"/>
                <w:lang w:val="en-GB"/>
              </w:rPr>
            </w:pPr>
            <w:r w:rsidRPr="00327D60">
              <w:rPr>
                <w:rFonts w:ascii="Times New Roman Italic" w:hAnsi="Times New Roman Italic"/>
                <w:b w:val="0"/>
                <w:i/>
                <w:sz w:val="24"/>
                <w:lang w:val="en-GB"/>
              </w:rPr>
              <w:t>School year</w:t>
            </w:r>
          </w:p>
        </w:tc>
        <w:tc>
          <w:tcPr>
            <w:tcW w:w="2880" w:type="dxa"/>
          </w:tcPr>
          <w:p w:rsidR="00005274" w:rsidRPr="00327D60" w:rsidRDefault="00005274" w:rsidP="00410DA2">
            <w:pPr>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327D60">
              <w:rPr>
                <w:rFonts w:ascii="Times New Roman Italic" w:hAnsi="Times New Roman Italic"/>
                <w:i/>
                <w:lang w:val="en-GB"/>
              </w:rPr>
              <w:t>Enrolment rate</w:t>
            </w:r>
          </w:p>
        </w:tc>
        <w:tc>
          <w:tcPr>
            <w:tcW w:w="2520" w:type="dxa"/>
          </w:tcPr>
          <w:p w:rsidR="00005274" w:rsidRPr="00327D60" w:rsidRDefault="00005274" w:rsidP="00410DA2">
            <w:pPr>
              <w:tabs>
                <w:tab w:val="left" w:pos="567"/>
              </w:tabs>
              <w:spacing w:before="60" w:after="60"/>
              <w:jc w:val="center"/>
              <w:rPr>
                <w:i/>
                <w:iCs/>
                <w:lang w:val="en-GB"/>
              </w:rPr>
            </w:pPr>
            <w:r w:rsidRPr="00327D60">
              <w:rPr>
                <w:i/>
                <w:iCs/>
                <w:lang w:val="en-GB"/>
              </w:rPr>
              <w:t>Girls</w:t>
            </w:r>
          </w:p>
        </w:tc>
      </w:tr>
      <w:tr w:rsidR="00005274" w:rsidRPr="007C4397" w:rsidTr="00410DA2">
        <w:trPr>
          <w:jc w:val="center"/>
        </w:trPr>
        <w:tc>
          <w:tcPr>
            <w:tcW w:w="2700" w:type="dxa"/>
          </w:tcPr>
          <w:p w:rsidR="00005274" w:rsidRPr="007C4397" w:rsidRDefault="00005274" w:rsidP="00410DA2">
            <w:pPr>
              <w:keepNext/>
              <w:keepLines/>
              <w:tabs>
                <w:tab w:val="left" w:pos="567"/>
              </w:tabs>
              <w:spacing w:before="60" w:after="60"/>
              <w:jc w:val="both"/>
              <w:rPr>
                <w:lang w:val="en-GB"/>
              </w:rPr>
            </w:pPr>
            <w:r w:rsidRPr="007C4397">
              <w:rPr>
                <w:lang w:val="en-GB"/>
              </w:rPr>
              <w:t>1966/1967</w:t>
            </w:r>
          </w:p>
        </w:tc>
        <w:tc>
          <w:tcPr>
            <w:tcW w:w="2880" w:type="dxa"/>
          </w:tcPr>
          <w:p w:rsidR="00005274" w:rsidRPr="007C4397" w:rsidRDefault="00005274" w:rsidP="00410DA2">
            <w:pPr>
              <w:tabs>
                <w:tab w:val="left" w:pos="567"/>
              </w:tabs>
              <w:spacing w:before="60" w:after="60"/>
              <w:jc w:val="center"/>
              <w:rPr>
                <w:lang w:val="en-GB"/>
              </w:rPr>
            </w:pPr>
            <w:r w:rsidRPr="007C4397">
              <w:rPr>
                <w:lang w:val="en-GB"/>
              </w:rPr>
              <w:t>45.93</w:t>
            </w:r>
          </w:p>
        </w:tc>
        <w:tc>
          <w:tcPr>
            <w:tcW w:w="2520" w:type="dxa"/>
          </w:tcPr>
          <w:p w:rsidR="00005274" w:rsidRPr="007C4397" w:rsidRDefault="00005274" w:rsidP="00410DA2">
            <w:pPr>
              <w:tabs>
                <w:tab w:val="left" w:pos="567"/>
              </w:tabs>
              <w:spacing w:before="60" w:after="60"/>
              <w:jc w:val="center"/>
              <w:rPr>
                <w:lang w:val="en-GB"/>
              </w:rPr>
            </w:pPr>
            <w:r w:rsidRPr="007C4397">
              <w:rPr>
                <w:lang w:val="en-GB"/>
              </w:rPr>
              <w:t>31.54</w:t>
            </w:r>
          </w:p>
        </w:tc>
      </w:tr>
      <w:tr w:rsidR="00005274" w:rsidRPr="007C4397" w:rsidTr="00410DA2">
        <w:trPr>
          <w:jc w:val="center"/>
        </w:trPr>
        <w:tc>
          <w:tcPr>
            <w:tcW w:w="2700" w:type="dxa"/>
          </w:tcPr>
          <w:p w:rsidR="00005274" w:rsidRPr="007C4397" w:rsidRDefault="00005274" w:rsidP="00410DA2">
            <w:pPr>
              <w:keepNext/>
              <w:keepLines/>
              <w:tabs>
                <w:tab w:val="left" w:pos="567"/>
              </w:tabs>
              <w:spacing w:before="60" w:after="60"/>
              <w:jc w:val="both"/>
              <w:rPr>
                <w:lang w:val="en-GB"/>
              </w:rPr>
            </w:pPr>
            <w:r w:rsidRPr="007C4397">
              <w:rPr>
                <w:lang w:val="en-GB"/>
              </w:rPr>
              <w:t>1999/2000</w:t>
            </w:r>
          </w:p>
        </w:tc>
        <w:tc>
          <w:tcPr>
            <w:tcW w:w="2880" w:type="dxa"/>
          </w:tcPr>
          <w:p w:rsidR="00005274" w:rsidRPr="007C4397" w:rsidRDefault="00005274" w:rsidP="00410DA2">
            <w:pPr>
              <w:tabs>
                <w:tab w:val="left" w:pos="567"/>
              </w:tabs>
              <w:spacing w:before="60" w:after="60"/>
              <w:jc w:val="center"/>
              <w:rPr>
                <w:lang w:val="en-GB"/>
              </w:rPr>
            </w:pPr>
            <w:r w:rsidRPr="007C4397">
              <w:rPr>
                <w:lang w:val="en-GB"/>
              </w:rPr>
              <w:t>88.55</w:t>
            </w:r>
          </w:p>
        </w:tc>
        <w:tc>
          <w:tcPr>
            <w:tcW w:w="2520" w:type="dxa"/>
          </w:tcPr>
          <w:p w:rsidR="00005274" w:rsidRPr="007C4397" w:rsidRDefault="00005274" w:rsidP="00410DA2">
            <w:pPr>
              <w:tabs>
                <w:tab w:val="left" w:pos="567"/>
              </w:tabs>
              <w:spacing w:before="60" w:after="60"/>
              <w:jc w:val="center"/>
              <w:rPr>
                <w:lang w:val="en-GB"/>
              </w:rPr>
            </w:pPr>
            <w:r w:rsidRPr="007C4397">
              <w:rPr>
                <w:lang w:val="en-GB"/>
              </w:rPr>
              <w:t>85.78</w:t>
            </w:r>
          </w:p>
        </w:tc>
      </w:tr>
      <w:tr w:rsidR="00005274" w:rsidRPr="007C4397" w:rsidTr="00410DA2">
        <w:trPr>
          <w:jc w:val="center"/>
        </w:trPr>
        <w:tc>
          <w:tcPr>
            <w:tcW w:w="2700" w:type="dxa"/>
          </w:tcPr>
          <w:p w:rsidR="00005274" w:rsidRPr="007C4397" w:rsidRDefault="00005274" w:rsidP="00410DA2">
            <w:pPr>
              <w:keepNext/>
              <w:keepLines/>
              <w:tabs>
                <w:tab w:val="left" w:pos="567"/>
              </w:tabs>
              <w:spacing w:before="60" w:after="60"/>
              <w:jc w:val="both"/>
              <w:rPr>
                <w:lang w:val="en-GB"/>
              </w:rPr>
            </w:pPr>
            <w:r w:rsidRPr="007C4397">
              <w:rPr>
                <w:lang w:val="en-GB"/>
              </w:rPr>
              <w:t>2005/2006</w:t>
            </w:r>
          </w:p>
        </w:tc>
        <w:tc>
          <w:tcPr>
            <w:tcW w:w="2880" w:type="dxa"/>
          </w:tcPr>
          <w:p w:rsidR="00005274" w:rsidRPr="007C4397" w:rsidRDefault="00005274" w:rsidP="00410DA2">
            <w:pPr>
              <w:tabs>
                <w:tab w:val="left" w:pos="567"/>
              </w:tabs>
              <w:spacing w:before="60" w:after="60"/>
              <w:jc w:val="center"/>
              <w:rPr>
                <w:lang w:val="en-GB"/>
              </w:rPr>
            </w:pPr>
            <w:r w:rsidRPr="007C4397">
              <w:rPr>
                <w:lang w:val="en-GB"/>
              </w:rPr>
              <w:t>93.85</w:t>
            </w:r>
          </w:p>
        </w:tc>
        <w:tc>
          <w:tcPr>
            <w:tcW w:w="2520" w:type="dxa"/>
          </w:tcPr>
          <w:p w:rsidR="00005274" w:rsidRPr="007C4397" w:rsidRDefault="00005274" w:rsidP="00410DA2">
            <w:pPr>
              <w:tabs>
                <w:tab w:val="left" w:pos="567"/>
              </w:tabs>
              <w:spacing w:before="60" w:after="60"/>
              <w:jc w:val="center"/>
              <w:rPr>
                <w:lang w:val="en-GB"/>
              </w:rPr>
            </w:pPr>
            <w:r w:rsidRPr="007C4397">
              <w:rPr>
                <w:lang w:val="en-GB"/>
              </w:rPr>
              <w:t>92.35</w:t>
            </w:r>
          </w:p>
        </w:tc>
      </w:tr>
    </w:tbl>
    <w:p w:rsidR="00005274" w:rsidRDefault="00005274" w:rsidP="00410DA2">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b/>
          <w:lang w:val="en-GB"/>
        </w:rPr>
      </w:pPr>
      <w:r>
        <w:rPr>
          <w:rFonts w:ascii="Times New Roman Bold" w:hAnsi="Times New Roman Bold"/>
          <w:b/>
          <w:lang w:val="en-GB"/>
        </w:rPr>
        <w:t>T</w:t>
      </w:r>
      <w:r w:rsidRPr="00373CED">
        <w:rPr>
          <w:rFonts w:ascii="Times New Roman Bold" w:hAnsi="Times New Roman Bold"/>
          <w:b/>
          <w:lang w:val="en-GB"/>
        </w:rPr>
        <w:t>hird cycle of basic education (middle school)</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3"/>
        <w:gridCol w:w="2373"/>
        <w:gridCol w:w="2373"/>
        <w:gridCol w:w="2373"/>
      </w:tblGrid>
      <w:tr w:rsidR="00005274" w:rsidTr="00F03B55">
        <w:tc>
          <w:tcPr>
            <w:tcW w:w="2373" w:type="dxa"/>
          </w:tcPr>
          <w:p w:rsidR="00005274" w:rsidRPr="00F03B55" w:rsidRDefault="00005274" w:rsidP="00F03B55">
            <w:pPr>
              <w:pStyle w:val="Heading1"/>
              <w:tabs>
                <w:tab w:val="left" w:pos="567"/>
                <w:tab w:val="left" w:pos="709"/>
                <w:tab w:val="left" w:pos="1418"/>
                <w:tab w:val="left" w:pos="2127"/>
              </w:tabs>
              <w:spacing w:before="60" w:after="60"/>
              <w:ind w:firstLine="0"/>
              <w:jc w:val="center"/>
              <w:rPr>
                <w:rFonts w:ascii="Times New Roman Italic" w:hAnsi="Times New Roman Italic"/>
                <w:b w:val="0"/>
                <w:i/>
                <w:sz w:val="24"/>
                <w:lang w:val="en-GB"/>
              </w:rPr>
            </w:pPr>
            <w:r w:rsidRPr="00F03B55">
              <w:rPr>
                <w:rFonts w:ascii="Times New Roman Italic" w:hAnsi="Times New Roman Italic"/>
                <w:b w:val="0"/>
                <w:i/>
                <w:sz w:val="24"/>
                <w:lang w:val="en-GB"/>
              </w:rPr>
              <w:t>School year</w:t>
            </w:r>
          </w:p>
        </w:tc>
        <w:tc>
          <w:tcPr>
            <w:tcW w:w="2373" w:type="dxa"/>
          </w:tcPr>
          <w:p w:rsidR="00005274" w:rsidRPr="00F03B55" w:rsidRDefault="00005274" w:rsidP="00F03B55">
            <w:pPr>
              <w:tabs>
                <w:tab w:val="left" w:pos="567"/>
                <w:tab w:val="left" w:pos="709"/>
                <w:tab w:val="left" w:pos="1418"/>
                <w:tab w:val="left" w:pos="2127"/>
              </w:tabs>
              <w:spacing w:before="60" w:after="60"/>
              <w:jc w:val="center"/>
              <w:rPr>
                <w:rFonts w:ascii="Times New Roman Italic" w:hAnsi="Times New Roman Italic"/>
                <w:i/>
                <w:lang w:val="en-GB"/>
              </w:rPr>
            </w:pPr>
            <w:r w:rsidRPr="00F03B55">
              <w:rPr>
                <w:rFonts w:ascii="Times New Roman Italic" w:hAnsi="Times New Roman Italic"/>
                <w:i/>
                <w:lang w:val="en-GB"/>
              </w:rPr>
              <w:t>Number of pupils</w:t>
            </w:r>
          </w:p>
        </w:tc>
        <w:tc>
          <w:tcPr>
            <w:tcW w:w="2373" w:type="dxa"/>
          </w:tcPr>
          <w:p w:rsidR="00005274" w:rsidRPr="00F03B55" w:rsidRDefault="00005274" w:rsidP="00F03B55">
            <w:pPr>
              <w:tabs>
                <w:tab w:val="left" w:pos="567"/>
                <w:tab w:val="left" w:pos="709"/>
                <w:tab w:val="left" w:pos="1418"/>
                <w:tab w:val="left" w:pos="2127"/>
              </w:tabs>
              <w:spacing w:before="60" w:after="60"/>
              <w:jc w:val="center"/>
              <w:rPr>
                <w:rFonts w:ascii="Times New Roman Italic" w:hAnsi="Times New Roman Italic"/>
                <w:i/>
                <w:lang w:val="en-GB"/>
              </w:rPr>
            </w:pPr>
            <w:r w:rsidRPr="00F03B55">
              <w:rPr>
                <w:rFonts w:ascii="Times New Roman Italic" w:hAnsi="Times New Roman Italic"/>
                <w:i/>
                <w:lang w:val="en-GB"/>
              </w:rPr>
              <w:t>Girls</w:t>
            </w:r>
          </w:p>
        </w:tc>
        <w:tc>
          <w:tcPr>
            <w:tcW w:w="2373" w:type="dxa"/>
          </w:tcPr>
          <w:p w:rsidR="00005274" w:rsidRPr="00F03B55" w:rsidRDefault="00005274" w:rsidP="00F03B55">
            <w:pPr>
              <w:tabs>
                <w:tab w:val="left" w:pos="567"/>
              </w:tabs>
              <w:spacing w:before="60" w:after="60"/>
              <w:jc w:val="center"/>
              <w:rPr>
                <w:i/>
                <w:iCs/>
                <w:lang w:val="en-GB"/>
              </w:rPr>
            </w:pPr>
            <w:r w:rsidRPr="00F03B55">
              <w:rPr>
                <w:rFonts w:ascii="Times New Roman Italic" w:hAnsi="Times New Roman Italic"/>
                <w:i/>
                <w:lang w:val="en-GB"/>
              </w:rPr>
              <w:t>Percentage</w:t>
            </w:r>
          </w:p>
        </w:tc>
      </w:tr>
      <w:tr w:rsidR="00005274" w:rsidTr="00F03B55">
        <w:tc>
          <w:tcPr>
            <w:tcW w:w="2373" w:type="dxa"/>
          </w:tcPr>
          <w:p w:rsidR="00005274" w:rsidRPr="00F03B55" w:rsidRDefault="00005274" w:rsidP="00F03B55">
            <w:pPr>
              <w:tabs>
                <w:tab w:val="left" w:pos="567"/>
              </w:tabs>
              <w:spacing w:before="60" w:after="60"/>
              <w:jc w:val="both"/>
              <w:rPr>
                <w:lang w:val="en-GB"/>
              </w:rPr>
            </w:pPr>
            <w:r w:rsidRPr="00F03B55">
              <w:rPr>
                <w:lang w:val="en-GB"/>
              </w:rPr>
              <w:t>1963/1964</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74,384</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22,358</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30.06</w:t>
            </w:r>
          </w:p>
        </w:tc>
      </w:tr>
      <w:tr w:rsidR="00005274" w:rsidTr="00F03B55">
        <w:tc>
          <w:tcPr>
            <w:tcW w:w="2373" w:type="dxa"/>
          </w:tcPr>
          <w:p w:rsidR="00005274" w:rsidRPr="00F03B55" w:rsidRDefault="00005274" w:rsidP="00F03B55">
            <w:pPr>
              <w:tabs>
                <w:tab w:val="left" w:pos="567"/>
              </w:tabs>
              <w:spacing w:before="60" w:after="60"/>
              <w:jc w:val="both"/>
              <w:rPr>
                <w:lang w:val="en-GB"/>
              </w:rPr>
            </w:pPr>
            <w:r w:rsidRPr="00F03B55">
              <w:rPr>
                <w:lang w:val="en-GB"/>
              </w:rPr>
              <w:t>1999/2000</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1,895,751</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908,608</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47.93</w:t>
            </w:r>
          </w:p>
        </w:tc>
      </w:tr>
      <w:tr w:rsidR="00005274" w:rsidTr="00F03B55">
        <w:tc>
          <w:tcPr>
            <w:tcW w:w="2373" w:type="dxa"/>
          </w:tcPr>
          <w:p w:rsidR="00005274" w:rsidRPr="00F03B55" w:rsidRDefault="00005274" w:rsidP="00F03B55">
            <w:pPr>
              <w:tabs>
                <w:tab w:val="left" w:pos="567"/>
              </w:tabs>
              <w:spacing w:before="60" w:after="60"/>
              <w:jc w:val="both"/>
              <w:rPr>
                <w:lang w:val="en-GB"/>
              </w:rPr>
            </w:pPr>
            <w:r w:rsidRPr="00F03B55">
              <w:rPr>
                <w:lang w:val="en-GB"/>
              </w:rPr>
              <w:t>2005/2006</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2,256,232</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1,106,260</w:t>
            </w:r>
          </w:p>
        </w:tc>
        <w:tc>
          <w:tcPr>
            <w:tcW w:w="2373" w:type="dxa"/>
          </w:tcPr>
          <w:p w:rsidR="00005274" w:rsidRPr="00F03B55" w:rsidRDefault="00005274" w:rsidP="00F03B55">
            <w:pPr>
              <w:tabs>
                <w:tab w:val="left" w:pos="567"/>
              </w:tabs>
              <w:spacing w:before="60" w:after="60"/>
              <w:ind w:right="358"/>
              <w:jc w:val="right"/>
              <w:rPr>
                <w:lang w:val="en-GB"/>
              </w:rPr>
            </w:pPr>
            <w:r w:rsidRPr="00F03B55">
              <w:rPr>
                <w:lang w:val="en-GB"/>
              </w:rPr>
              <w:t>49.03</w:t>
            </w:r>
          </w:p>
        </w:tc>
      </w:tr>
    </w:tbl>
    <w:p w:rsidR="00005274" w:rsidRPr="007C4397" w:rsidRDefault="00005274" w:rsidP="002515B6">
      <w:pPr>
        <w:numPr>
          <w:ilvl w:val="0"/>
          <w:numId w:val="37"/>
        </w:numPr>
        <w:tabs>
          <w:tab w:val="left" w:pos="567"/>
        </w:tabs>
        <w:spacing w:before="240" w:after="240"/>
        <w:ind w:left="0" w:firstLine="6"/>
        <w:rPr>
          <w:lang w:val="en-GB"/>
        </w:rPr>
      </w:pPr>
      <w:r w:rsidRPr="007C4397">
        <w:rPr>
          <w:lang w:val="en-GB"/>
        </w:rPr>
        <w:t>In 1963/1964, 74,000 pupils were attending middle school, close to 4</w:t>
      </w:r>
      <w:r>
        <w:rPr>
          <w:lang w:val="en-GB"/>
        </w:rPr>
        <w:t xml:space="preserve"> %</w:t>
      </w:r>
      <w:r w:rsidRPr="007C4397">
        <w:rPr>
          <w:lang w:val="en-GB"/>
        </w:rPr>
        <w:t xml:space="preserve"> of the overall total, with girls accounting for 30</w:t>
      </w:r>
      <w:r>
        <w:rPr>
          <w:lang w:val="en-GB"/>
        </w:rPr>
        <w:t xml:space="preserve"> %</w:t>
      </w:r>
      <w:r w:rsidRPr="007C4397">
        <w:rPr>
          <w:lang w:val="en-GB"/>
        </w:rPr>
        <w:t xml:space="preserve">. In 2005/2006, pupils attending middle school represent </w:t>
      </w:r>
      <w:r>
        <w:rPr>
          <w:lang w:val="en-GB"/>
        </w:rPr>
        <w:t>more than one third</w:t>
      </w:r>
      <w:r w:rsidRPr="007C4397">
        <w:rPr>
          <w:lang w:val="en-GB"/>
        </w:rPr>
        <w:t xml:space="preserve"> of the school population, equivalent to 2</w:t>
      </w:r>
      <w:r>
        <w:rPr>
          <w:lang w:val="en-GB"/>
        </w:rPr>
        <w:t>.2 million out of the total of 7.7 </w:t>
      </w:r>
      <w:r w:rsidRPr="007C4397">
        <w:rPr>
          <w:lang w:val="en-GB"/>
        </w:rPr>
        <w:t>million pupils, of whom nearly half are girls.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 xml:space="preserve">The average annual </w:t>
      </w:r>
      <w:r>
        <w:rPr>
          <w:lang w:val="en-GB"/>
        </w:rPr>
        <w:t>rise</w:t>
      </w:r>
      <w:r w:rsidRPr="007C4397">
        <w:rPr>
          <w:lang w:val="en-GB"/>
        </w:rPr>
        <w:t xml:space="preserve"> of this sector of the school population is 52,000 pupils, including more than 24,000 girls.</w:t>
      </w:r>
    </w:p>
    <w:p w:rsidR="00005274" w:rsidRPr="00373CED"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Pr>
          <w:rFonts w:ascii="Times New Roman Bold" w:hAnsi="Times New Roman Bold"/>
          <w:b/>
          <w:lang w:val="en-GB"/>
        </w:rPr>
        <w:t>4.</w:t>
      </w:r>
      <w:r>
        <w:rPr>
          <w:rFonts w:ascii="Times New Roman Bold" w:hAnsi="Times New Roman Bold"/>
          <w:b/>
          <w:lang w:val="en-GB"/>
        </w:rPr>
        <w:tab/>
        <w:t>S</w:t>
      </w:r>
      <w:r w:rsidRPr="00373CED">
        <w:rPr>
          <w:rFonts w:ascii="Times New Roman Bold" w:hAnsi="Times New Roman Bold"/>
          <w:b/>
          <w:lang w:val="en-GB"/>
        </w:rPr>
        <w:t>econdary education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3"/>
        <w:gridCol w:w="2392"/>
        <w:gridCol w:w="2392"/>
        <w:gridCol w:w="2392"/>
      </w:tblGrid>
      <w:tr w:rsidR="00005274" w:rsidRPr="00410DA2" w:rsidTr="002515B6">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School year</w:t>
            </w:r>
          </w:p>
        </w:tc>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Number of pupils</w:t>
            </w:r>
          </w:p>
        </w:tc>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Girls</w:t>
            </w:r>
          </w:p>
        </w:tc>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Percentage</w:t>
            </w:r>
          </w:p>
        </w:tc>
      </w:tr>
      <w:tr w:rsidR="00005274" w:rsidRPr="00410DA2" w:rsidTr="002515B6">
        <w:tc>
          <w:tcPr>
            <w:tcW w:w="1250" w:type="pct"/>
          </w:tcPr>
          <w:p w:rsidR="00005274" w:rsidRPr="007C4397" w:rsidRDefault="00005274" w:rsidP="002515B6">
            <w:pPr>
              <w:tabs>
                <w:tab w:val="left" w:pos="567"/>
              </w:tabs>
              <w:spacing w:before="60" w:after="60"/>
              <w:jc w:val="both"/>
              <w:rPr>
                <w:lang w:val="en-GB"/>
              </w:rPr>
            </w:pPr>
            <w:r w:rsidRPr="007C4397">
              <w:rPr>
                <w:lang w:val="en-GB"/>
              </w:rPr>
              <w:t>1963/1964</w:t>
            </w:r>
          </w:p>
        </w:tc>
        <w:tc>
          <w:tcPr>
            <w:tcW w:w="1250" w:type="pct"/>
          </w:tcPr>
          <w:p w:rsidR="00005274" w:rsidRPr="007C4397" w:rsidRDefault="00005274" w:rsidP="002515B6">
            <w:pPr>
              <w:tabs>
                <w:tab w:val="left" w:pos="567"/>
              </w:tabs>
              <w:spacing w:before="60" w:after="60"/>
              <w:ind w:right="741"/>
              <w:jc w:val="right"/>
              <w:rPr>
                <w:lang w:val="en-GB"/>
              </w:rPr>
            </w:pPr>
            <w:r w:rsidRPr="007C4397">
              <w:rPr>
                <w:lang w:val="en-GB"/>
              </w:rPr>
              <w:t>5,823</w:t>
            </w:r>
          </w:p>
        </w:tc>
        <w:tc>
          <w:tcPr>
            <w:tcW w:w="1250" w:type="pct"/>
          </w:tcPr>
          <w:p w:rsidR="00005274" w:rsidRPr="007C4397" w:rsidRDefault="00005274" w:rsidP="002515B6">
            <w:pPr>
              <w:tabs>
                <w:tab w:val="left" w:pos="567"/>
              </w:tabs>
              <w:spacing w:before="60" w:after="60"/>
              <w:ind w:right="741"/>
              <w:jc w:val="right"/>
              <w:rPr>
                <w:lang w:val="en-GB"/>
              </w:rPr>
            </w:pPr>
            <w:r w:rsidRPr="007C4397">
              <w:rPr>
                <w:lang w:val="en-GB"/>
              </w:rPr>
              <w:t>1,277</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21.93</w:t>
            </w:r>
          </w:p>
        </w:tc>
      </w:tr>
      <w:tr w:rsidR="00005274" w:rsidRPr="00410DA2" w:rsidTr="002515B6">
        <w:tc>
          <w:tcPr>
            <w:tcW w:w="1250" w:type="pct"/>
          </w:tcPr>
          <w:p w:rsidR="00005274" w:rsidRPr="007C4397" w:rsidRDefault="00005274" w:rsidP="002515B6">
            <w:pPr>
              <w:tabs>
                <w:tab w:val="left" w:pos="567"/>
              </w:tabs>
              <w:spacing w:before="60" w:after="60"/>
              <w:jc w:val="both"/>
              <w:rPr>
                <w:lang w:val="en-GB"/>
              </w:rPr>
            </w:pPr>
            <w:r w:rsidRPr="007C4397">
              <w:rPr>
                <w:lang w:val="en-GB"/>
              </w:rPr>
              <w:t>1999/2000</w:t>
            </w:r>
          </w:p>
        </w:tc>
        <w:tc>
          <w:tcPr>
            <w:tcW w:w="1250" w:type="pct"/>
          </w:tcPr>
          <w:p w:rsidR="00005274" w:rsidRPr="007C4397" w:rsidRDefault="00005274" w:rsidP="002515B6">
            <w:pPr>
              <w:tabs>
                <w:tab w:val="left" w:pos="567"/>
              </w:tabs>
              <w:spacing w:before="60" w:after="60"/>
              <w:ind w:right="741"/>
              <w:jc w:val="right"/>
              <w:rPr>
                <w:lang w:val="en-GB"/>
              </w:rPr>
            </w:pPr>
            <w:r w:rsidRPr="007C4397">
              <w:rPr>
                <w:lang w:val="en-GB"/>
              </w:rPr>
              <w:t>921,959</w:t>
            </w:r>
          </w:p>
        </w:tc>
        <w:tc>
          <w:tcPr>
            <w:tcW w:w="1250" w:type="pct"/>
          </w:tcPr>
          <w:p w:rsidR="00005274" w:rsidRPr="007C4397" w:rsidRDefault="00005274" w:rsidP="002515B6">
            <w:pPr>
              <w:tabs>
                <w:tab w:val="left" w:pos="567"/>
              </w:tabs>
              <w:spacing w:before="60" w:after="60"/>
              <w:ind w:right="741"/>
              <w:jc w:val="right"/>
              <w:rPr>
                <w:lang w:val="en-GB"/>
              </w:rPr>
            </w:pPr>
            <w:r w:rsidRPr="007C4397">
              <w:rPr>
                <w:lang w:val="en-GB"/>
              </w:rPr>
              <w:t>516,519</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56.02</w:t>
            </w:r>
          </w:p>
        </w:tc>
      </w:tr>
      <w:tr w:rsidR="00005274" w:rsidRPr="007C4397" w:rsidTr="002515B6">
        <w:tc>
          <w:tcPr>
            <w:tcW w:w="1250" w:type="pct"/>
          </w:tcPr>
          <w:p w:rsidR="00005274" w:rsidRPr="007C4397" w:rsidRDefault="00005274" w:rsidP="002515B6">
            <w:pPr>
              <w:tabs>
                <w:tab w:val="left" w:pos="567"/>
              </w:tabs>
              <w:spacing w:before="60" w:after="60"/>
              <w:jc w:val="both"/>
              <w:rPr>
                <w:lang w:val="en-GB"/>
              </w:rPr>
            </w:pPr>
            <w:r w:rsidRPr="007C4397">
              <w:rPr>
                <w:lang w:val="en-GB"/>
              </w:rPr>
              <w:t>2005/2006</w:t>
            </w:r>
          </w:p>
        </w:tc>
        <w:tc>
          <w:tcPr>
            <w:tcW w:w="1250" w:type="pct"/>
          </w:tcPr>
          <w:p w:rsidR="00005274" w:rsidRPr="007C4397" w:rsidRDefault="00005274" w:rsidP="002515B6">
            <w:pPr>
              <w:tabs>
                <w:tab w:val="left" w:pos="567"/>
              </w:tabs>
              <w:spacing w:before="60" w:after="60"/>
              <w:ind w:right="741"/>
              <w:jc w:val="right"/>
              <w:rPr>
                <w:lang w:val="en-GB"/>
              </w:rPr>
            </w:pPr>
            <w:r w:rsidRPr="007C4397">
              <w:rPr>
                <w:lang w:val="en-GB"/>
              </w:rPr>
              <w:t>1,123,123</w:t>
            </w:r>
          </w:p>
        </w:tc>
        <w:tc>
          <w:tcPr>
            <w:tcW w:w="1250" w:type="pct"/>
          </w:tcPr>
          <w:p w:rsidR="00005274" w:rsidRPr="007C4397" w:rsidRDefault="00005274" w:rsidP="002515B6">
            <w:pPr>
              <w:tabs>
                <w:tab w:val="left" w:pos="567"/>
              </w:tabs>
              <w:spacing w:before="60" w:after="60"/>
              <w:ind w:right="741"/>
              <w:jc w:val="right"/>
              <w:rPr>
                <w:lang w:val="en-GB"/>
              </w:rPr>
            </w:pPr>
            <w:r w:rsidRPr="007C4397">
              <w:rPr>
                <w:lang w:val="en-GB"/>
              </w:rPr>
              <w:t>648,325</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57.72</w:t>
            </w:r>
          </w:p>
        </w:tc>
      </w:tr>
    </w:tbl>
    <w:p w:rsidR="00005274" w:rsidRPr="007C4397" w:rsidRDefault="00005274" w:rsidP="002515B6">
      <w:pPr>
        <w:numPr>
          <w:ilvl w:val="0"/>
          <w:numId w:val="37"/>
        </w:numPr>
        <w:tabs>
          <w:tab w:val="left" w:pos="567"/>
        </w:tabs>
        <w:spacing w:before="240" w:after="240"/>
        <w:ind w:left="0" w:firstLine="6"/>
        <w:rPr>
          <w:lang w:val="en-GB"/>
        </w:rPr>
      </w:pPr>
      <w:r w:rsidRPr="007C4397">
        <w:rPr>
          <w:lang w:val="en-GB"/>
        </w:rPr>
        <w:t>Pupils enrolled in secondary school in 1962/63 represented only 0.51</w:t>
      </w:r>
      <w:r>
        <w:rPr>
          <w:lang w:val="en-GB"/>
        </w:rPr>
        <w:t xml:space="preserve"> %</w:t>
      </w:r>
      <w:r w:rsidRPr="007C4397">
        <w:rPr>
          <w:lang w:val="en-GB"/>
        </w:rPr>
        <w:t xml:space="preserve"> of the total school population, equivalent to 5,823 pupils. By 2005/2006, the proportion had risen to 14</w:t>
      </w:r>
      <w:r>
        <w:rPr>
          <w:lang w:val="en-GB"/>
        </w:rPr>
        <w:t xml:space="preserve"> %</w:t>
      </w:r>
      <w:r w:rsidRPr="007C4397">
        <w:rPr>
          <w:lang w:val="en-GB"/>
        </w:rPr>
        <w:t xml:space="preserve"> of the total </w:t>
      </w:r>
      <w:r>
        <w:rPr>
          <w:lang w:val="en-GB"/>
        </w:rPr>
        <w:t xml:space="preserve">school </w:t>
      </w:r>
      <w:r w:rsidRPr="007C4397">
        <w:rPr>
          <w:lang w:val="en-GB"/>
        </w:rPr>
        <w:t>population, equivalent to 1,123,123 pupils. Each year on average 25,000 new pupils have been enrolled, including nearly 13,500 girls.</w:t>
      </w:r>
    </w:p>
    <w:p w:rsidR="00005274" w:rsidRPr="007C4397" w:rsidRDefault="00005274" w:rsidP="00E55361">
      <w:pPr>
        <w:numPr>
          <w:ilvl w:val="0"/>
          <w:numId w:val="37"/>
        </w:numPr>
        <w:tabs>
          <w:tab w:val="left" w:pos="567"/>
        </w:tabs>
        <w:spacing w:after="240"/>
        <w:ind w:left="0" w:firstLine="5"/>
        <w:rPr>
          <w:lang w:val="en-GB"/>
        </w:rPr>
      </w:pPr>
      <w:r w:rsidRPr="007C4397">
        <w:rPr>
          <w:lang w:val="en-GB"/>
        </w:rPr>
        <w:t>In the early 1960s, girls accounted for only 21</w:t>
      </w:r>
      <w:r>
        <w:rPr>
          <w:lang w:val="en-GB"/>
        </w:rPr>
        <w:t xml:space="preserve"> %</w:t>
      </w:r>
      <w:r w:rsidRPr="007C4397">
        <w:rPr>
          <w:lang w:val="en-GB"/>
        </w:rPr>
        <w:t xml:space="preserve"> of all secondary school pupils. At the beginning of the 2005/2006 school year, the</w:t>
      </w:r>
      <w:r>
        <w:rPr>
          <w:lang w:val="en-GB"/>
        </w:rPr>
        <w:t>ir</w:t>
      </w:r>
      <w:r w:rsidRPr="007C4397">
        <w:rPr>
          <w:lang w:val="en-GB"/>
        </w:rPr>
        <w:t xml:space="preserve"> proportion was slightly ahead of that of boys, at 57</w:t>
      </w:r>
      <w:r>
        <w:rPr>
          <w:lang w:val="en-GB"/>
        </w:rPr>
        <w:t> %</w:t>
      </w:r>
      <w:r w:rsidRPr="007C4397">
        <w:rPr>
          <w:lang w:val="en-GB"/>
        </w:rPr>
        <w:t>. In response to this growth in numbers, the State has had to make considerable sustained investments, both in terms of educational infrastructures and in terms of recruitment of teaching and training staff.</w:t>
      </w:r>
    </w:p>
    <w:p w:rsidR="00005274" w:rsidRPr="00373CED" w:rsidRDefault="00005274" w:rsidP="002515B6">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Pr>
          <w:rFonts w:ascii="Times New Roman Bold" w:hAnsi="Times New Roman Bold"/>
          <w:b/>
          <w:lang w:val="en-GB"/>
        </w:rPr>
        <w:t xml:space="preserve">B.  </w:t>
      </w:r>
      <w:r w:rsidRPr="00373CED">
        <w:rPr>
          <w:rFonts w:ascii="Times New Roman Bold" w:hAnsi="Times New Roman Bold"/>
          <w:b/>
          <w:lang w:val="en-GB"/>
        </w:rPr>
        <w:t>Vocational training</w:t>
      </w:r>
      <w:r>
        <w:rPr>
          <w:rFonts w:ascii="Times New Roman Bold" w:hAnsi="Times New Roman Bold"/>
          <w:b/>
          <w:lang w:val="en-GB"/>
        </w:rPr>
        <w:t xml:space="preserve"> and education</w:t>
      </w:r>
    </w:p>
    <w:p w:rsidR="00005274" w:rsidRPr="007C4397" w:rsidRDefault="00005274" w:rsidP="002515B6">
      <w:pPr>
        <w:keepNext/>
        <w:numPr>
          <w:ilvl w:val="0"/>
          <w:numId w:val="37"/>
        </w:numPr>
        <w:tabs>
          <w:tab w:val="left" w:pos="567"/>
        </w:tabs>
        <w:spacing w:after="240"/>
        <w:ind w:left="0" w:firstLine="5"/>
        <w:rPr>
          <w:lang w:val="en-GB"/>
        </w:rPr>
      </w:pPr>
      <w:r w:rsidRPr="007C4397">
        <w:rPr>
          <w:lang w:val="en-GB"/>
        </w:rPr>
        <w:t xml:space="preserve">The Ministry of Vocational Training </w:t>
      </w:r>
      <w:r>
        <w:rPr>
          <w:lang w:val="en-GB"/>
        </w:rPr>
        <w:t>and Education is</w:t>
      </w:r>
      <w:r w:rsidRPr="007C4397">
        <w:rPr>
          <w:lang w:val="en-GB"/>
        </w:rPr>
        <w:t xml:space="preserve"> </w:t>
      </w:r>
      <w:r>
        <w:rPr>
          <w:lang w:val="en-GB"/>
        </w:rPr>
        <w:t>responsible for organizing</w:t>
      </w:r>
      <w:r w:rsidRPr="007C4397">
        <w:rPr>
          <w:lang w:val="en-GB"/>
        </w:rPr>
        <w:t xml:space="preserve"> </w:t>
      </w:r>
      <w:r>
        <w:rPr>
          <w:lang w:val="en-GB"/>
        </w:rPr>
        <w:t>the sector of vocational training</w:t>
      </w:r>
      <w:r w:rsidRPr="007C4397">
        <w:rPr>
          <w:lang w:val="en-GB"/>
        </w:rPr>
        <w:t>.</w:t>
      </w:r>
    </w:p>
    <w:p w:rsidR="00005274" w:rsidRPr="00373CED"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Pr>
          <w:rFonts w:ascii="Times New Roman Bold" w:hAnsi="Times New Roman Bold"/>
          <w:b/>
          <w:lang w:val="en-GB"/>
        </w:rPr>
        <w:t>1.</w:t>
      </w:r>
      <w:r>
        <w:rPr>
          <w:rFonts w:ascii="Times New Roman Bold" w:hAnsi="Times New Roman Bold"/>
          <w:b/>
          <w:lang w:val="en-GB"/>
        </w:rPr>
        <w:tab/>
      </w:r>
      <w:r w:rsidRPr="00373CED">
        <w:rPr>
          <w:rFonts w:ascii="Times New Roman Bold" w:hAnsi="Times New Roman Bold"/>
          <w:b/>
          <w:lang w:val="en-GB"/>
        </w:rPr>
        <w:t>Information, guidance and consultation</w:t>
      </w:r>
      <w:r>
        <w:rPr>
          <w:rFonts w:ascii="Times New Roman Bold" w:hAnsi="Times New Roman Bold"/>
          <w:b/>
          <w:lang w:val="en-GB"/>
        </w:rPr>
        <w:t xml:space="preserve"> policy</w:t>
      </w:r>
    </w:p>
    <w:p w:rsidR="00005274" w:rsidRPr="007C4397" w:rsidRDefault="00005274" w:rsidP="004E1536">
      <w:pPr>
        <w:numPr>
          <w:ilvl w:val="0"/>
          <w:numId w:val="37"/>
        </w:numPr>
        <w:tabs>
          <w:tab w:val="left" w:pos="567"/>
        </w:tabs>
        <w:spacing w:after="240"/>
        <w:ind w:left="0" w:firstLine="5"/>
        <w:rPr>
          <w:lang w:val="en-GB"/>
        </w:rPr>
      </w:pPr>
      <w:r>
        <w:rPr>
          <w:rFonts w:ascii="Times New Roman Italic" w:hAnsi="Times New Roman Italic"/>
          <w:i/>
          <w:lang w:val="en-GB"/>
        </w:rPr>
        <w:t>G</w:t>
      </w:r>
      <w:r w:rsidRPr="00AB71D2">
        <w:rPr>
          <w:rFonts w:ascii="Times New Roman Italic" w:hAnsi="Times New Roman Italic"/>
          <w:i/>
          <w:lang w:val="en-GB"/>
        </w:rPr>
        <w:t xml:space="preserve">uidance </w:t>
      </w:r>
      <w:r>
        <w:rPr>
          <w:rFonts w:ascii="Times New Roman Italic" w:hAnsi="Times New Roman Italic"/>
          <w:i/>
          <w:lang w:val="en-GB"/>
        </w:rPr>
        <w:t>p</w:t>
      </w:r>
      <w:r w:rsidRPr="00AB71D2">
        <w:rPr>
          <w:rFonts w:ascii="Times New Roman Italic" w:hAnsi="Times New Roman Italic"/>
          <w:i/>
          <w:lang w:val="en-GB"/>
        </w:rPr>
        <w:t>olicy</w:t>
      </w:r>
      <w:r w:rsidRPr="007C4397">
        <w:rPr>
          <w:lang w:val="en-GB"/>
        </w:rPr>
        <w:t xml:space="preserve">: In response to the recommendations contained in the reform of the national education and training system, a guidance system has been established for trainees, which is adapted to the system of regulating flows in the three sectors of the education system, a system of regulation which operates on a rational and scientific basis in accordance with the simulation model for the regulation of flows in the Algerian educational system supported by UNESCO.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econometric model chosen </w:t>
      </w:r>
      <w:r>
        <w:rPr>
          <w:lang w:val="en-GB"/>
        </w:rPr>
        <w:t>has been adapted</w:t>
      </w:r>
      <w:r w:rsidRPr="007C4397">
        <w:rPr>
          <w:lang w:val="en-GB"/>
        </w:rPr>
        <w:t xml:space="preserve"> to the characteristics of the Algerian education system.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model is </w:t>
      </w:r>
      <w:r>
        <w:rPr>
          <w:lang w:val="en-GB"/>
        </w:rPr>
        <w:t>adopts</w:t>
      </w:r>
      <w:r w:rsidRPr="007C4397">
        <w:rPr>
          <w:lang w:val="en-GB"/>
        </w:rPr>
        <w:t xml:space="preserve"> a demographic </w:t>
      </w:r>
      <w:r>
        <w:rPr>
          <w:lang w:val="en-GB"/>
        </w:rPr>
        <w:t>methodology</w:t>
      </w:r>
      <w:r w:rsidRPr="007C4397">
        <w:rPr>
          <w:lang w:val="en-GB"/>
        </w:rPr>
        <w:t xml:space="preserve">, used as a powerful calculating tool, </w:t>
      </w:r>
      <w:r>
        <w:rPr>
          <w:lang w:val="en-GB"/>
        </w:rPr>
        <w:t>to build up</w:t>
      </w:r>
      <w:r w:rsidRPr="007C4397">
        <w:rPr>
          <w:lang w:val="en-GB"/>
        </w:rPr>
        <w:t xml:space="preserve"> a systemic approach which </w:t>
      </w:r>
      <w:r>
        <w:rPr>
          <w:lang w:val="en-GB"/>
        </w:rPr>
        <w:t>consistently</w:t>
      </w:r>
      <w:r w:rsidRPr="007C4397">
        <w:rPr>
          <w:lang w:val="en-GB"/>
        </w:rPr>
        <w:t xml:space="preserve"> coordinates the development options of all the educational subsectors.</w:t>
      </w:r>
    </w:p>
    <w:p w:rsidR="00005274" w:rsidRPr="007C4397" w:rsidRDefault="00005274" w:rsidP="004E1536">
      <w:pPr>
        <w:numPr>
          <w:ilvl w:val="0"/>
          <w:numId w:val="37"/>
        </w:numPr>
        <w:tabs>
          <w:tab w:val="left" w:pos="567"/>
        </w:tabs>
        <w:spacing w:after="240"/>
        <w:ind w:left="0" w:firstLine="5"/>
        <w:rPr>
          <w:lang w:val="en-GB"/>
        </w:rPr>
      </w:pPr>
      <w:r w:rsidRPr="00E170B1">
        <w:rPr>
          <w:rFonts w:ascii="Times New Roman Italic" w:hAnsi="Times New Roman Italic"/>
          <w:i/>
          <w:lang w:val="en-GB"/>
        </w:rPr>
        <w:t>Information</w:t>
      </w:r>
      <w:r>
        <w:rPr>
          <w:lang w:val="en-GB"/>
        </w:rPr>
        <w:t xml:space="preserve"> </w:t>
      </w:r>
      <w:r w:rsidRPr="00E170B1">
        <w:rPr>
          <w:i/>
          <w:lang w:val="en-GB"/>
        </w:rPr>
        <w:t>policy</w:t>
      </w:r>
      <w:r w:rsidRPr="007C4397">
        <w:rPr>
          <w:lang w:val="en-GB"/>
        </w:rPr>
        <w:t>: The information system constitutes a key phase in the career training of young people. The identification of relevant data concerning employment, the labour market and economic activities and the means of collecting such data are important elements when it comes to identifying target audiences and the types of training best adapted to the requirements of the labour market.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order to ensure that the training offered is suited to employment requirements, the sector has decided to set up a professional training and education observatory to fulfil the tasks of regulation, organization and evaluation.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sector </w:t>
      </w:r>
      <w:r>
        <w:rPr>
          <w:lang w:val="en-GB"/>
        </w:rPr>
        <w:t>relies</w:t>
      </w:r>
      <w:r w:rsidRPr="007C4397">
        <w:rPr>
          <w:lang w:val="en-GB"/>
        </w:rPr>
        <w:t xml:space="preserve"> o</w:t>
      </w:r>
      <w:r>
        <w:rPr>
          <w:lang w:val="en-GB"/>
        </w:rPr>
        <w:t>n</w:t>
      </w:r>
      <w:r w:rsidRPr="007C4397">
        <w:rPr>
          <w:lang w:val="en-GB"/>
        </w:rPr>
        <w:t xml:space="preserve"> the existing information system </w:t>
      </w:r>
      <w:r>
        <w:rPr>
          <w:lang w:val="en-GB"/>
        </w:rPr>
        <w:t>in</w:t>
      </w:r>
      <w:r w:rsidRPr="007C4397">
        <w:rPr>
          <w:lang w:val="en-GB"/>
        </w:rPr>
        <w:t xml:space="preserve"> the </w:t>
      </w:r>
      <w:r>
        <w:rPr>
          <w:lang w:val="en-GB"/>
        </w:rPr>
        <w:t xml:space="preserve">areas of </w:t>
      </w:r>
      <w:r w:rsidRPr="007C4397">
        <w:rPr>
          <w:lang w:val="en-GB"/>
        </w:rPr>
        <w:t>vocational training and employment in order to fulfil three essential tasks:</w:t>
      </w:r>
    </w:p>
    <w:p w:rsidR="00005274" w:rsidRPr="007C4397" w:rsidRDefault="00005274" w:rsidP="006F4A63">
      <w:pPr>
        <w:numPr>
          <w:ilvl w:val="4"/>
          <w:numId w:val="7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T</w:t>
      </w:r>
      <w:r w:rsidRPr="007C4397">
        <w:rPr>
          <w:lang w:val="en-GB"/>
        </w:rPr>
        <w:t>o set up an efficient information system on vocational training, employment and the labour market at national and regional level;</w:t>
      </w:r>
    </w:p>
    <w:p w:rsidR="00005274" w:rsidRPr="007C4397" w:rsidRDefault="00005274" w:rsidP="002515B6">
      <w:pPr>
        <w:numPr>
          <w:ilvl w:val="4"/>
          <w:numId w:val="7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sidRPr="007C4397">
        <w:rPr>
          <w:lang w:val="en-GB"/>
        </w:rPr>
        <w:t xml:space="preserve">To </w:t>
      </w:r>
      <w:r>
        <w:rPr>
          <w:lang w:val="en-GB"/>
        </w:rPr>
        <w:t>offer</w:t>
      </w:r>
      <w:r w:rsidRPr="007C4397">
        <w:rPr>
          <w:lang w:val="en-GB"/>
        </w:rPr>
        <w:t xml:space="preserve"> a policy tool for the development of vocational training by identifying training requirements and the outlook for jobs and qualifications;</w:t>
      </w:r>
    </w:p>
    <w:p w:rsidR="00005274" w:rsidRPr="007C4397" w:rsidRDefault="00005274" w:rsidP="002515B6">
      <w:pPr>
        <w:numPr>
          <w:ilvl w:val="4"/>
          <w:numId w:val="71"/>
        </w:numPr>
        <w:tabs>
          <w:tab w:val="left" w:pos="567"/>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sidRPr="007C4397">
        <w:rPr>
          <w:lang w:val="en-GB"/>
        </w:rPr>
        <w:t xml:space="preserve">To provide a decision-making tool, which can contribute to the definition, evaluation and improvement of training and employment policy measures and </w:t>
      </w:r>
      <w:r>
        <w:rPr>
          <w:lang w:val="en-GB"/>
        </w:rPr>
        <w:t>facilitate</w:t>
      </w:r>
      <w:r w:rsidRPr="007C4397">
        <w:rPr>
          <w:lang w:val="en-GB"/>
        </w:rPr>
        <w:t xml:space="preserve"> a social dialogue between partners.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vocational training and education observatory will provide an ideal framework on the basis of which to draw up a map of careers and specializations, </w:t>
      </w:r>
      <w:r>
        <w:rPr>
          <w:lang w:val="en-GB"/>
        </w:rPr>
        <w:t>compatible with</w:t>
      </w:r>
      <w:r w:rsidRPr="007C4397">
        <w:rPr>
          <w:lang w:val="en-GB"/>
        </w:rPr>
        <w:t xml:space="preserve"> vocational training and </w:t>
      </w:r>
      <w:r>
        <w:rPr>
          <w:lang w:val="en-GB"/>
        </w:rPr>
        <w:t xml:space="preserve">specialized </w:t>
      </w:r>
      <w:r w:rsidRPr="007C4397">
        <w:rPr>
          <w:lang w:val="en-GB"/>
        </w:rPr>
        <w:t>education</w:t>
      </w:r>
      <w:r w:rsidRPr="00292824">
        <w:rPr>
          <w:lang w:val="en-GB"/>
        </w:rPr>
        <w:t xml:space="preserve"> </w:t>
      </w:r>
      <w:r w:rsidRPr="007C4397">
        <w:rPr>
          <w:lang w:val="en-GB"/>
        </w:rPr>
        <w:t>nomenclature.</w:t>
      </w:r>
    </w:p>
    <w:p w:rsidR="00005274" w:rsidRPr="00373CED"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Pr>
          <w:rFonts w:ascii="Times New Roman Bold" w:hAnsi="Times New Roman Bold"/>
          <w:b/>
          <w:lang w:val="en-GB"/>
        </w:rPr>
        <w:t>2.</w:t>
      </w:r>
      <w:r>
        <w:rPr>
          <w:rFonts w:ascii="Times New Roman Bold" w:hAnsi="Times New Roman Bold"/>
          <w:b/>
          <w:lang w:val="en-GB"/>
        </w:rPr>
        <w:tab/>
      </w:r>
      <w:r w:rsidRPr="00373CED">
        <w:rPr>
          <w:rFonts w:ascii="Times New Roman Bold" w:hAnsi="Times New Roman Bold"/>
          <w:b/>
          <w:lang w:val="en-GB"/>
        </w:rPr>
        <w:t>The vocational training and education network</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vocational training and education sector operates as a subsector of the national education system. It provides a natural extension of middle school and secondary </w:t>
      </w:r>
      <w:r>
        <w:rPr>
          <w:lang w:val="en-GB"/>
        </w:rPr>
        <w:t>school</w:t>
      </w:r>
      <w:r w:rsidRPr="007C4397">
        <w:rPr>
          <w:lang w:val="en-GB"/>
        </w:rPr>
        <w:t xml:space="preserve"> insofar as it takes in partly pupils leaving compulsory education (ninth year) and partly the school dropouts of the two cycles.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main objective</w:t>
      </w:r>
      <w:r>
        <w:rPr>
          <w:lang w:val="en-GB"/>
        </w:rPr>
        <w:t>s</w:t>
      </w:r>
      <w:r w:rsidRPr="007C4397">
        <w:rPr>
          <w:lang w:val="en-GB"/>
        </w:rPr>
        <w:t xml:space="preserve"> of the sector </w:t>
      </w:r>
      <w:r>
        <w:rPr>
          <w:lang w:val="en-GB"/>
        </w:rPr>
        <w:t>are</w:t>
      </w:r>
      <w:r w:rsidRPr="007C4397">
        <w:rPr>
          <w:lang w:val="en-GB"/>
        </w:rPr>
        <w:t xml:space="preserve"> to train the qualified labour required by the national economy as well as to train, improve or convert workers in the course of employment.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order to fulfil these objectives</w:t>
      </w:r>
      <w:r>
        <w:rPr>
          <w:lang w:val="en-GB"/>
        </w:rPr>
        <w:t xml:space="preserve"> efficiently</w:t>
      </w:r>
      <w:r w:rsidRPr="007C4397">
        <w:rPr>
          <w:lang w:val="en-GB"/>
        </w:rPr>
        <w:t>, the sector is equipped with a vast network of vocational training and education establishments, which include over 900 training facilities scattered throughout the country.</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addition, more than 600 private vocational training est</w:t>
      </w:r>
      <w:r>
        <w:rPr>
          <w:lang w:val="en-GB"/>
        </w:rPr>
        <w:t>ablishments offer nearly 50,000 </w:t>
      </w:r>
      <w:r w:rsidRPr="007C4397">
        <w:rPr>
          <w:lang w:val="en-GB"/>
        </w:rPr>
        <w:t xml:space="preserve">training places, </w:t>
      </w:r>
      <w:r>
        <w:rPr>
          <w:lang w:val="en-GB"/>
        </w:rPr>
        <w:t>thereby</w:t>
      </w:r>
      <w:r w:rsidRPr="007C4397">
        <w:rPr>
          <w:lang w:val="en-GB"/>
        </w:rPr>
        <w:t xml:space="preserve"> making a </w:t>
      </w:r>
      <w:r>
        <w:rPr>
          <w:lang w:val="en-GB"/>
        </w:rPr>
        <w:t>substantial</w:t>
      </w:r>
      <w:r w:rsidRPr="007C4397">
        <w:rPr>
          <w:lang w:val="en-GB"/>
        </w:rPr>
        <w:t xml:space="preserve"> contribution towards meeting training demands, with constant encouragement and development assistance from the sector.</w:t>
      </w:r>
    </w:p>
    <w:p w:rsidR="00005274" w:rsidRPr="00292824"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i/>
          <w:lang w:val="en-GB"/>
        </w:rPr>
      </w:pPr>
      <w:r w:rsidRPr="006F4A63">
        <w:rPr>
          <w:rFonts w:ascii="Times New Roman Italic" w:hAnsi="Times New Roman Italic"/>
          <w:lang w:val="en-GB"/>
        </w:rPr>
        <w:t>(a)</w:t>
      </w:r>
      <w:r>
        <w:rPr>
          <w:rFonts w:ascii="Times New Roman Italic" w:hAnsi="Times New Roman Italic"/>
          <w:i/>
          <w:lang w:val="en-GB"/>
        </w:rPr>
        <w:tab/>
      </w:r>
      <w:r w:rsidRPr="00292824">
        <w:rPr>
          <w:rFonts w:ascii="Times New Roman Italic" w:hAnsi="Times New Roman Italic"/>
          <w:i/>
          <w:lang w:val="en-GB"/>
        </w:rPr>
        <w:t>Training system for young people completing national education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types of training offered to young people leaving the national education system include residential training, training by apprenticeship and remote training.</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Apprenticeship is the type of training preferred by the sector, which intends to improve it </w:t>
      </w:r>
      <w:r>
        <w:rPr>
          <w:lang w:val="en-GB"/>
        </w:rPr>
        <w:t xml:space="preserve">further </w:t>
      </w:r>
      <w:r w:rsidRPr="007C4397">
        <w:rPr>
          <w:lang w:val="en-GB"/>
        </w:rPr>
        <w:t>in view of the many advantages it offers. It is certainly the least expensive type of training, both for the State and for corporations. It is also the form of training best suited to the needs and circumstances of corporate activity, since it originates at the workstation and takes place entirely within the professional environment.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A national survey conducted on the careers of successful apprentices has shown that the apprenticeship system offers better placement opportunities, thanks undoubtedly to the </w:t>
      </w:r>
      <w:r>
        <w:rPr>
          <w:lang w:val="en-GB"/>
        </w:rPr>
        <w:t>reciprocal</w:t>
      </w:r>
      <w:r w:rsidRPr="007C4397">
        <w:rPr>
          <w:lang w:val="en-GB"/>
        </w:rPr>
        <w:t xml:space="preserve"> acquaintance of the candidates’ qualifications on the one hand and the professional environment to which they aspire on the other.</w:t>
      </w:r>
    </w:p>
    <w:p w:rsidR="00005274" w:rsidRPr="00B00A4D"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i/>
          <w:lang w:val="en-GB"/>
        </w:rPr>
      </w:pPr>
      <w:r w:rsidRPr="006F4A63">
        <w:rPr>
          <w:rFonts w:ascii="Times New Roman Italic" w:hAnsi="Times New Roman Italic"/>
          <w:lang w:val="en-GB"/>
        </w:rPr>
        <w:t>(b)</w:t>
      </w:r>
      <w:r>
        <w:rPr>
          <w:rFonts w:ascii="Times New Roman Italic" w:hAnsi="Times New Roman Italic"/>
          <w:i/>
          <w:lang w:val="en-GB"/>
        </w:rPr>
        <w:tab/>
      </w:r>
      <w:r w:rsidRPr="00B00A4D">
        <w:rPr>
          <w:rFonts w:ascii="Times New Roman Italic" w:hAnsi="Times New Roman Italic"/>
          <w:i/>
          <w:lang w:val="en-GB"/>
        </w:rPr>
        <w:t>Training for special categories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training of special categories is a statutory obligation of the vocational training and education sector. This type of training concerns:</w:t>
      </w:r>
    </w:p>
    <w:p w:rsidR="00005274" w:rsidRPr="007C4397" w:rsidRDefault="00005274" w:rsidP="002515B6">
      <w:pPr>
        <w:spacing w:before="240" w:after="240"/>
        <w:rPr>
          <w:lang w:val="en-GB"/>
        </w:rPr>
      </w:pPr>
      <w:r>
        <w:rPr>
          <w:lang w:val="en-GB"/>
        </w:rPr>
        <w:tab/>
        <w:t>i.</w:t>
      </w:r>
      <w:r>
        <w:rPr>
          <w:lang w:val="en-GB"/>
        </w:rPr>
        <w:tab/>
      </w:r>
      <w:r w:rsidRPr="007C4397">
        <w:rPr>
          <w:lang w:val="en-GB"/>
        </w:rPr>
        <w:t xml:space="preserve">Young people who have not achieved the required </w:t>
      </w:r>
      <w:r>
        <w:rPr>
          <w:lang w:val="en-GB"/>
        </w:rPr>
        <w:t>standard.</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Special teaching programmes have been developed offering pre-training courses to bring the young persons involved up to the desired level. At the end of pre-training, the young people are incorporated in specializations according to the results they obtain.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Successful candidates receive a diploma like other trainees.</w:t>
      </w:r>
    </w:p>
    <w:p w:rsidR="00005274" w:rsidRPr="007C4397" w:rsidRDefault="00005274" w:rsidP="002515B6">
      <w:pPr>
        <w:keepNext/>
        <w:spacing w:before="240" w:after="240"/>
        <w:rPr>
          <w:lang w:val="en-GB"/>
        </w:rPr>
      </w:pPr>
      <w:r>
        <w:rPr>
          <w:lang w:val="en-GB"/>
        </w:rPr>
        <w:tab/>
        <w:t>ii.</w:t>
      </w:r>
      <w:r>
        <w:rPr>
          <w:lang w:val="en-GB"/>
        </w:rPr>
        <w:tab/>
        <w:t>Training for h</w:t>
      </w:r>
      <w:r w:rsidRPr="007C4397">
        <w:rPr>
          <w:lang w:val="en-GB"/>
        </w:rPr>
        <w:t>ousewives</w:t>
      </w:r>
    </w:p>
    <w:p w:rsidR="00005274" w:rsidRPr="007C4397" w:rsidRDefault="00005274" w:rsidP="002515B6">
      <w:pPr>
        <w:keepNext/>
        <w:numPr>
          <w:ilvl w:val="0"/>
          <w:numId w:val="37"/>
        </w:numPr>
        <w:tabs>
          <w:tab w:val="left" w:pos="567"/>
        </w:tabs>
        <w:spacing w:after="240"/>
        <w:ind w:left="0" w:firstLine="5"/>
        <w:rPr>
          <w:lang w:val="en-GB"/>
        </w:rPr>
      </w:pPr>
      <w:r w:rsidRPr="007C4397">
        <w:rPr>
          <w:lang w:val="en-GB"/>
        </w:rPr>
        <w:t>In this case the aim is to offer training following an adapted teaching programme and timetable. At the end of the training and depending on the level achieved and their specialization, candidates who pass the examination receive a diploma or a training certificate.</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Thanks to obtaining the training diploma or certificate, several candidates have become eligible </w:t>
      </w:r>
      <w:r>
        <w:rPr>
          <w:lang w:val="en-GB"/>
        </w:rPr>
        <w:t>for</w:t>
      </w:r>
      <w:r w:rsidRPr="007C4397">
        <w:rPr>
          <w:lang w:val="en-GB"/>
        </w:rPr>
        <w:t xml:space="preserve"> the benefits of independent job promotion.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In quantitative terms, the housewife scheme </w:t>
      </w:r>
      <w:r>
        <w:rPr>
          <w:lang w:val="en-GB"/>
        </w:rPr>
        <w:t>produced</w:t>
      </w:r>
      <w:r w:rsidRPr="007C4397">
        <w:rPr>
          <w:lang w:val="en-GB"/>
        </w:rPr>
        <w:t xml:space="preserve"> the following </w:t>
      </w:r>
      <w:r>
        <w:rPr>
          <w:lang w:val="en-GB"/>
        </w:rPr>
        <w:t>results</w:t>
      </w:r>
      <w:r w:rsidRPr="007C4397">
        <w:rPr>
          <w:lang w:val="en-GB"/>
        </w:rPr>
        <w:t xml:space="preserve"> for February and September 2006</w:t>
      </w:r>
      <w:r>
        <w:rPr>
          <w:lang w:val="en-GB"/>
        </w:rPr>
        <w:t>:</w:t>
      </w:r>
    </w:p>
    <w:p w:rsidR="00005274" w:rsidRPr="007C4397" w:rsidRDefault="00005274" w:rsidP="002515B6">
      <w:pPr>
        <w:spacing w:after="240"/>
        <w:ind w:left="567"/>
        <w:jc w:val="both"/>
        <w:rPr>
          <w:lang w:val="en-GB"/>
        </w:rPr>
      </w:pPr>
      <w:r>
        <w:rPr>
          <w:lang w:val="en-GB"/>
        </w:rPr>
        <w:t>–</w:t>
      </w:r>
      <w:r>
        <w:rPr>
          <w:lang w:val="en-GB"/>
        </w:rPr>
        <w:tab/>
      </w:r>
      <w:r w:rsidRPr="007C4397">
        <w:rPr>
          <w:lang w:val="en-GB"/>
        </w:rPr>
        <w:t>February 2006 admission:</w:t>
      </w:r>
      <w:r>
        <w:rPr>
          <w:lang w:val="en-GB"/>
        </w:rPr>
        <w:tab/>
      </w:r>
      <w:r>
        <w:rPr>
          <w:lang w:val="en-GB"/>
        </w:rPr>
        <w:tab/>
      </w:r>
      <w:r w:rsidRPr="007C4397">
        <w:rPr>
          <w:lang w:val="en-GB"/>
        </w:rPr>
        <w:t>15,374</w:t>
      </w:r>
    </w:p>
    <w:p w:rsidR="00005274" w:rsidRPr="007C4397" w:rsidRDefault="00005274" w:rsidP="002515B6">
      <w:pPr>
        <w:spacing w:after="240"/>
        <w:ind w:left="567"/>
        <w:jc w:val="both"/>
        <w:rPr>
          <w:lang w:val="en-GB"/>
        </w:rPr>
      </w:pPr>
      <w:r>
        <w:rPr>
          <w:lang w:val="en-GB"/>
        </w:rPr>
        <w:t>–</w:t>
      </w:r>
      <w:r>
        <w:rPr>
          <w:lang w:val="en-GB"/>
        </w:rPr>
        <w:tab/>
      </w:r>
      <w:r w:rsidRPr="007C4397">
        <w:rPr>
          <w:lang w:val="en-GB"/>
        </w:rPr>
        <w:t>September 2006 admission:</w:t>
      </w:r>
      <w:r>
        <w:rPr>
          <w:lang w:val="en-GB"/>
        </w:rPr>
        <w:tab/>
      </w:r>
      <w:r>
        <w:rPr>
          <w:lang w:val="en-GB"/>
        </w:rPr>
        <w:tab/>
      </w:r>
      <w:r w:rsidRPr="007C4397">
        <w:rPr>
          <w:lang w:val="en-GB"/>
        </w:rPr>
        <w:t>15,635</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Like other sectors of the education system, the vocational training and education sector considers the gender approach in its development process as a basic element of its programme of action, in accordance with the objectives pursued by the public authorities for removing the social, cultural and economic obstacles to women’s access to essential social services, such as education and vocational training and education.</w:t>
      </w:r>
    </w:p>
    <w:p w:rsidR="00005274" w:rsidRPr="007C4397" w:rsidRDefault="00005274" w:rsidP="002515B6">
      <w:pPr>
        <w:keepNext/>
        <w:spacing w:before="240" w:after="240"/>
        <w:rPr>
          <w:lang w:val="en-GB"/>
        </w:rPr>
      </w:pPr>
      <w:r>
        <w:rPr>
          <w:lang w:val="en-GB"/>
        </w:rPr>
        <w:tab/>
        <w:t>iii.</w:t>
      </w:r>
      <w:r>
        <w:rPr>
          <w:lang w:val="en-GB"/>
        </w:rPr>
        <w:tab/>
      </w:r>
      <w:r w:rsidRPr="007C4397">
        <w:rPr>
          <w:lang w:val="en-GB"/>
        </w:rPr>
        <w:t>Persons with disabilities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addition to making arrangements for receiving persons with physical disabilities in vocational training establishments, the Ministry of Vocational Training and Education independently runs five regional centres offering specialized training for persons with disabilities.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A total of 1,426 trainees, including 572 girls, follow a form of residential training. In the case of apprenticeships, there are altogether 550 apprentices, including 225 girls.</w:t>
      </w:r>
    </w:p>
    <w:p w:rsidR="00005274" w:rsidRPr="007C4397" w:rsidRDefault="00005274" w:rsidP="002515B6">
      <w:pPr>
        <w:keepNext/>
        <w:spacing w:before="240" w:after="240"/>
        <w:rPr>
          <w:rFonts w:ascii="Times New Roman Bold" w:hAnsi="Times New Roman Bold"/>
          <w:lang w:val="en-GB"/>
        </w:rPr>
      </w:pPr>
      <w:r>
        <w:rPr>
          <w:lang w:val="en-GB"/>
        </w:rPr>
        <w:tab/>
        <w:t>iv.</w:t>
      </w:r>
      <w:r>
        <w:rPr>
          <w:lang w:val="en-GB"/>
        </w:rPr>
        <w:tab/>
      </w:r>
      <w:r w:rsidRPr="007C4397">
        <w:rPr>
          <w:lang w:val="en-GB"/>
        </w:rPr>
        <w:t xml:space="preserve">Persons </w:t>
      </w:r>
      <w:r>
        <w:rPr>
          <w:lang w:val="en-GB"/>
        </w:rPr>
        <w:t>at</w:t>
      </w:r>
      <w:r w:rsidRPr="007C4397">
        <w:rPr>
          <w:lang w:val="en-GB"/>
        </w:rPr>
        <w:t xml:space="preserve"> moral </w:t>
      </w:r>
      <w:r>
        <w:rPr>
          <w:lang w:val="en-GB"/>
        </w:rPr>
        <w:t>risk</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In order to ensure the admission of young people </w:t>
      </w:r>
      <w:r>
        <w:rPr>
          <w:lang w:val="en-GB"/>
        </w:rPr>
        <w:t>at</w:t>
      </w:r>
      <w:r w:rsidRPr="007C4397">
        <w:rPr>
          <w:lang w:val="en-GB"/>
        </w:rPr>
        <w:t xml:space="preserve"> moral </w:t>
      </w:r>
      <w:r>
        <w:rPr>
          <w:lang w:val="en-GB"/>
        </w:rPr>
        <w:t>risk</w:t>
      </w:r>
      <w:r w:rsidRPr="007C4397">
        <w:rPr>
          <w:lang w:val="en-GB"/>
        </w:rPr>
        <w:t xml:space="preserve"> to the jobs market, the vocational training and education sector, jointly with the Ministry of National Solidarity, offers vocational training </w:t>
      </w:r>
      <w:r>
        <w:rPr>
          <w:lang w:val="en-GB"/>
        </w:rPr>
        <w:t xml:space="preserve">courses </w:t>
      </w:r>
      <w:r w:rsidRPr="007C4397">
        <w:rPr>
          <w:lang w:val="en-GB"/>
        </w:rPr>
        <w:t>in re-education and assistance centres, reception centres and guidance and education services in an open environment.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2006, this scheme provided training to 455 young people, including 123 girls.</w:t>
      </w:r>
    </w:p>
    <w:p w:rsidR="00005274" w:rsidRPr="007C4397" w:rsidRDefault="00005274" w:rsidP="002515B6">
      <w:pPr>
        <w:keepNext/>
        <w:spacing w:before="240" w:after="240"/>
        <w:rPr>
          <w:rFonts w:ascii="Times New Roman Bold" w:hAnsi="Times New Roman Bold"/>
          <w:lang w:val="en-GB"/>
        </w:rPr>
      </w:pPr>
      <w:r>
        <w:rPr>
          <w:lang w:val="en-GB"/>
        </w:rPr>
        <w:tab/>
        <w:t>v.</w:t>
      </w:r>
      <w:r>
        <w:rPr>
          <w:lang w:val="en-GB"/>
        </w:rPr>
        <w:tab/>
      </w:r>
      <w:r w:rsidRPr="007C4397">
        <w:rPr>
          <w:lang w:val="en-GB"/>
        </w:rPr>
        <w:t>Persons in detention in re-education centres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Training is subject to the terms of agreements </w:t>
      </w:r>
      <w:r>
        <w:rPr>
          <w:lang w:val="en-GB"/>
        </w:rPr>
        <w:t xml:space="preserve">passed </w:t>
      </w:r>
      <w:r w:rsidRPr="007C4397">
        <w:rPr>
          <w:lang w:val="en-GB"/>
        </w:rPr>
        <w:t>with the justice department. In 2006, this scheme offered training in detention to 5,841 beneficiaries, including 287 girls.</w:t>
      </w:r>
    </w:p>
    <w:p w:rsidR="00005274" w:rsidRPr="007C4397" w:rsidRDefault="00005274" w:rsidP="002515B6">
      <w:pPr>
        <w:keepNext/>
        <w:spacing w:before="240" w:after="240"/>
        <w:rPr>
          <w:rFonts w:ascii="Times New Roman Bold" w:hAnsi="Times New Roman Bold"/>
          <w:lang w:val="en-GB"/>
        </w:rPr>
      </w:pPr>
      <w:r>
        <w:rPr>
          <w:lang w:val="en-GB"/>
        </w:rPr>
        <w:tab/>
        <w:t>vi.</w:t>
      </w:r>
      <w:r>
        <w:rPr>
          <w:lang w:val="en-GB"/>
        </w:rPr>
        <w:tab/>
      </w:r>
      <w:r w:rsidRPr="007C4397">
        <w:rPr>
          <w:lang w:val="en-GB"/>
        </w:rPr>
        <w:t>Continuous training for unemployed workers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main objectives of the vocational training and education sector are the development of continuous training as a means of promoting and enhancing human resources, and the development of relations with partners in major sectors of activity, in order, inter alia, to encourage the </w:t>
      </w:r>
      <w:r>
        <w:rPr>
          <w:lang w:val="en-GB"/>
        </w:rPr>
        <w:t>commitment</w:t>
      </w:r>
      <w:r w:rsidRPr="007C4397">
        <w:rPr>
          <w:lang w:val="en-GB"/>
        </w:rPr>
        <w:t xml:space="preserve"> and accession of trainees to the economic sector and to provide training suited to the demands of the labour market and to social integration.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Within this framework, consultation bodies have been set up and initiated at both central and local level.</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Through consultation it has been possible to conclude 84 framework agreements between the vocational training and education sector and economic sectors</w:t>
      </w:r>
      <w:r>
        <w:rPr>
          <w:lang w:val="en-GB"/>
        </w:rPr>
        <w:t>, in addition to the signing of </w:t>
      </w:r>
      <w:r w:rsidRPr="007C4397">
        <w:rPr>
          <w:lang w:val="en-GB"/>
        </w:rPr>
        <w:t>3,004 specific agreements concluded at local level.</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So far, these agreements have led in practice to the training of more than 164,000 workers.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With the forthcoming passing of the </w:t>
      </w:r>
      <w:r>
        <w:rPr>
          <w:lang w:val="en-GB"/>
        </w:rPr>
        <w:t>Framework</w:t>
      </w:r>
      <w:r w:rsidRPr="007C4397">
        <w:rPr>
          <w:lang w:val="en-GB"/>
        </w:rPr>
        <w:t xml:space="preserve"> Act </w:t>
      </w:r>
      <w:r>
        <w:rPr>
          <w:lang w:val="en-GB"/>
        </w:rPr>
        <w:t>on v</w:t>
      </w:r>
      <w:r w:rsidRPr="007C4397">
        <w:rPr>
          <w:lang w:val="en-GB"/>
        </w:rPr>
        <w:t xml:space="preserve">ocational </w:t>
      </w:r>
      <w:r>
        <w:rPr>
          <w:lang w:val="en-GB"/>
        </w:rPr>
        <w:t>t</w:t>
      </w:r>
      <w:r w:rsidRPr="007C4397">
        <w:rPr>
          <w:lang w:val="en-GB"/>
        </w:rPr>
        <w:t xml:space="preserve">raining and </w:t>
      </w:r>
      <w:r>
        <w:rPr>
          <w:lang w:val="en-GB"/>
        </w:rPr>
        <w:t>e</w:t>
      </w:r>
      <w:r w:rsidRPr="007C4397">
        <w:rPr>
          <w:lang w:val="en-GB"/>
        </w:rPr>
        <w:t>ducation, the sector will be provided with a legal basis for introducing further regulations on continuous training.</w:t>
      </w:r>
    </w:p>
    <w:p w:rsidR="00005274" w:rsidRPr="00373CED" w:rsidRDefault="00005274" w:rsidP="00B07FBB">
      <w:pPr>
        <w:pStyle w:val="Heading4"/>
        <w:tabs>
          <w:tab w:val="clear" w:pos="9072"/>
          <w:tab w:val="left" w:pos="8853"/>
          <w:tab w:val="left" w:pos="9217"/>
        </w:tabs>
        <w:spacing w:before="240" w:after="240"/>
        <w:jc w:val="both"/>
        <w:rPr>
          <w:b/>
          <w:lang w:val="en-GB"/>
        </w:rPr>
      </w:pPr>
      <w:r>
        <w:rPr>
          <w:b/>
          <w:lang w:val="en-GB"/>
        </w:rPr>
        <w:t>3.</w:t>
      </w:r>
      <w:r>
        <w:rPr>
          <w:b/>
          <w:lang w:val="en-GB"/>
        </w:rPr>
        <w:tab/>
      </w:r>
      <w:r w:rsidRPr="00373CED">
        <w:rPr>
          <w:b/>
          <w:lang w:val="en-GB"/>
        </w:rPr>
        <w:t xml:space="preserve">Teaching staff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tables below show changes in the teaching staff working in the national education sector, </w:t>
      </w:r>
      <w:r>
        <w:rPr>
          <w:lang w:val="en-GB"/>
        </w:rPr>
        <w:t>showing</w:t>
      </w:r>
      <w:r w:rsidRPr="007C4397">
        <w:rPr>
          <w:lang w:val="en-GB"/>
        </w:rPr>
        <w:t xml:space="preserve"> the proportion of women teachers, for the different education levels:</w:t>
      </w:r>
    </w:p>
    <w:p w:rsidR="00005274" w:rsidRPr="00373CED" w:rsidRDefault="00005274" w:rsidP="00B07FBB">
      <w:pPr>
        <w:keepNext/>
        <w:keepLines/>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rFonts w:ascii="Times New Roman Bold" w:hAnsi="Times New Roman Bold"/>
          <w:b/>
          <w:lang w:val="en-GB"/>
        </w:rPr>
      </w:pPr>
      <w:r w:rsidRPr="00373CED">
        <w:rPr>
          <w:rFonts w:ascii="Times New Roman Bold" w:hAnsi="Times New Roman Bold"/>
          <w:b/>
          <w:lang w:val="en-GB"/>
        </w:rPr>
        <w:t>Overall data</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3"/>
        <w:gridCol w:w="2392"/>
        <w:gridCol w:w="2392"/>
        <w:gridCol w:w="2392"/>
      </w:tblGrid>
      <w:tr w:rsidR="00005274" w:rsidRPr="003D5970" w:rsidTr="002515B6">
        <w:trPr>
          <w:jc w:val="right"/>
        </w:trPr>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School year</w:t>
            </w:r>
          </w:p>
        </w:tc>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Teachers</w:t>
            </w:r>
          </w:p>
        </w:tc>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Women teachers</w:t>
            </w:r>
          </w:p>
        </w:tc>
        <w:tc>
          <w:tcPr>
            <w:tcW w:w="1250" w:type="pct"/>
          </w:tcPr>
          <w:p w:rsidR="00005274" w:rsidRPr="007C4397" w:rsidRDefault="00005274" w:rsidP="002515B6">
            <w:pPr>
              <w:tabs>
                <w:tab w:val="left" w:pos="567"/>
              </w:tabs>
              <w:spacing w:before="60" w:after="60"/>
              <w:jc w:val="center"/>
              <w:rPr>
                <w:i/>
                <w:iCs/>
                <w:lang w:val="en-GB"/>
              </w:rPr>
            </w:pPr>
            <w:r w:rsidRPr="007C4397">
              <w:rPr>
                <w:i/>
                <w:iCs/>
                <w:lang w:val="en-GB"/>
              </w:rPr>
              <w:t>Percentage</w:t>
            </w:r>
          </w:p>
        </w:tc>
      </w:tr>
      <w:tr w:rsidR="00005274" w:rsidRPr="003D5970" w:rsidTr="002515B6">
        <w:trPr>
          <w:jc w:val="right"/>
        </w:trPr>
        <w:tc>
          <w:tcPr>
            <w:tcW w:w="1250" w:type="pct"/>
          </w:tcPr>
          <w:p w:rsidR="00005274" w:rsidRPr="007C4397" w:rsidRDefault="00005274" w:rsidP="002515B6">
            <w:pPr>
              <w:tabs>
                <w:tab w:val="left" w:pos="567"/>
              </w:tabs>
              <w:spacing w:before="60" w:after="60"/>
              <w:jc w:val="both"/>
              <w:rPr>
                <w:lang w:val="en-GB"/>
              </w:rPr>
            </w:pPr>
            <w:r w:rsidRPr="007C4397">
              <w:rPr>
                <w:lang w:val="en-GB"/>
              </w:rPr>
              <w:t>1981/1982</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153,549</w:t>
            </w:r>
          </w:p>
        </w:tc>
        <w:tc>
          <w:tcPr>
            <w:tcW w:w="1250" w:type="pct"/>
          </w:tcPr>
          <w:p w:rsidR="00005274" w:rsidRPr="0022537F" w:rsidRDefault="00005274" w:rsidP="002515B6">
            <w:pPr>
              <w:tabs>
                <w:tab w:val="left" w:pos="567"/>
              </w:tabs>
              <w:spacing w:before="60" w:after="60"/>
              <w:jc w:val="center"/>
              <w:rPr>
                <w:highlight w:val="yellow"/>
                <w:lang w:val="en-GB"/>
              </w:rPr>
            </w:pPr>
            <w:r>
              <w:rPr>
                <w:lang w:val="en-GB"/>
              </w:rPr>
              <w:t>53</w:t>
            </w:r>
            <w:r w:rsidRPr="0022537F">
              <w:rPr>
                <w:lang w:val="en-GB"/>
              </w:rPr>
              <w:t>,684</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34.96</w:t>
            </w:r>
          </w:p>
        </w:tc>
      </w:tr>
      <w:tr w:rsidR="00005274" w:rsidRPr="007C4397" w:rsidTr="002515B6">
        <w:trPr>
          <w:jc w:val="right"/>
        </w:trPr>
        <w:tc>
          <w:tcPr>
            <w:tcW w:w="1250" w:type="pct"/>
          </w:tcPr>
          <w:p w:rsidR="00005274" w:rsidRPr="007C4397" w:rsidRDefault="00005274" w:rsidP="002515B6">
            <w:pPr>
              <w:tabs>
                <w:tab w:val="left" w:pos="567"/>
              </w:tabs>
              <w:spacing w:before="60" w:after="60"/>
              <w:jc w:val="both"/>
              <w:rPr>
                <w:lang w:val="en-GB"/>
              </w:rPr>
            </w:pPr>
            <w:r w:rsidRPr="007C4397">
              <w:rPr>
                <w:lang w:val="en-GB"/>
              </w:rPr>
              <w:t>1999/2000</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326,584</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152,405</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46.67</w:t>
            </w:r>
          </w:p>
        </w:tc>
      </w:tr>
      <w:tr w:rsidR="00005274" w:rsidRPr="007C4397" w:rsidTr="002515B6">
        <w:trPr>
          <w:jc w:val="right"/>
        </w:trPr>
        <w:tc>
          <w:tcPr>
            <w:tcW w:w="1250" w:type="pct"/>
          </w:tcPr>
          <w:p w:rsidR="00005274" w:rsidRPr="007C4397" w:rsidRDefault="00005274" w:rsidP="002515B6">
            <w:pPr>
              <w:tabs>
                <w:tab w:val="left" w:pos="567"/>
              </w:tabs>
              <w:spacing w:before="60" w:after="60"/>
              <w:jc w:val="both"/>
              <w:rPr>
                <w:lang w:val="en-GB"/>
              </w:rPr>
            </w:pPr>
            <w:r w:rsidRPr="007C4397">
              <w:rPr>
                <w:lang w:val="en-GB"/>
              </w:rPr>
              <w:t>2005/2006</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339,430</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172,905</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50.93</w:t>
            </w:r>
          </w:p>
        </w:tc>
      </w:tr>
    </w:tbl>
    <w:p w:rsidR="00005274" w:rsidRPr="00373CED" w:rsidRDefault="00005274" w:rsidP="002515B6">
      <w:pPr>
        <w:keepNext/>
        <w:keepLines/>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b/>
          <w:lang w:val="en-GB"/>
        </w:rPr>
      </w:pPr>
      <w:r w:rsidRPr="00373CED">
        <w:rPr>
          <w:rFonts w:ascii="Times New Roman Bold" w:hAnsi="Times New Roman Bold"/>
          <w:b/>
          <w:lang w:val="en-GB"/>
        </w:rPr>
        <w:t>First and second cycle of basic education (primary)</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3"/>
        <w:gridCol w:w="2392"/>
        <w:gridCol w:w="2392"/>
        <w:gridCol w:w="2392"/>
      </w:tblGrid>
      <w:tr w:rsidR="00005274" w:rsidRPr="007C4397" w:rsidTr="002515B6">
        <w:trPr>
          <w:jc w:val="right"/>
        </w:trPr>
        <w:tc>
          <w:tcPr>
            <w:tcW w:w="1250" w:type="pct"/>
          </w:tcPr>
          <w:p w:rsidR="00005274" w:rsidRPr="007C4397" w:rsidRDefault="00005274" w:rsidP="002515B6">
            <w:pPr>
              <w:keepNext/>
              <w:keepLines/>
              <w:tabs>
                <w:tab w:val="left" w:pos="567"/>
              </w:tabs>
              <w:spacing w:before="60" w:after="60"/>
              <w:jc w:val="center"/>
              <w:rPr>
                <w:i/>
                <w:iCs/>
                <w:lang w:val="en-GB"/>
              </w:rPr>
            </w:pPr>
            <w:r w:rsidRPr="007C4397">
              <w:rPr>
                <w:i/>
                <w:iCs/>
                <w:lang w:val="en-GB"/>
              </w:rPr>
              <w:t>School year</w:t>
            </w:r>
          </w:p>
        </w:tc>
        <w:tc>
          <w:tcPr>
            <w:tcW w:w="1250" w:type="pct"/>
          </w:tcPr>
          <w:p w:rsidR="00005274" w:rsidRPr="007C4397" w:rsidRDefault="00005274" w:rsidP="002515B6">
            <w:pPr>
              <w:keepNext/>
              <w:keepLines/>
              <w:tabs>
                <w:tab w:val="left" w:pos="567"/>
              </w:tabs>
              <w:spacing w:before="60" w:after="60"/>
              <w:jc w:val="center"/>
              <w:rPr>
                <w:i/>
                <w:iCs/>
                <w:lang w:val="en-GB"/>
              </w:rPr>
            </w:pPr>
            <w:r w:rsidRPr="007C4397">
              <w:rPr>
                <w:i/>
                <w:iCs/>
                <w:lang w:val="en-GB"/>
              </w:rPr>
              <w:t>Teachers</w:t>
            </w:r>
          </w:p>
        </w:tc>
        <w:tc>
          <w:tcPr>
            <w:tcW w:w="1250" w:type="pct"/>
          </w:tcPr>
          <w:p w:rsidR="00005274" w:rsidRPr="007C4397" w:rsidRDefault="00005274" w:rsidP="002515B6">
            <w:pPr>
              <w:keepNext/>
              <w:keepLines/>
              <w:tabs>
                <w:tab w:val="left" w:pos="567"/>
              </w:tabs>
              <w:spacing w:before="60" w:after="60"/>
              <w:jc w:val="center"/>
              <w:rPr>
                <w:i/>
                <w:iCs/>
                <w:lang w:val="en-GB"/>
              </w:rPr>
            </w:pPr>
            <w:r w:rsidRPr="007C4397">
              <w:rPr>
                <w:i/>
                <w:iCs/>
                <w:lang w:val="en-GB"/>
              </w:rPr>
              <w:t>Women teachers</w:t>
            </w:r>
          </w:p>
        </w:tc>
        <w:tc>
          <w:tcPr>
            <w:tcW w:w="1250" w:type="pct"/>
          </w:tcPr>
          <w:p w:rsidR="00005274" w:rsidRPr="007C4397" w:rsidRDefault="00005274" w:rsidP="002515B6">
            <w:pPr>
              <w:keepNext/>
              <w:keepLines/>
              <w:tabs>
                <w:tab w:val="left" w:pos="567"/>
              </w:tabs>
              <w:spacing w:before="60" w:after="60"/>
              <w:jc w:val="center"/>
              <w:rPr>
                <w:i/>
                <w:iCs/>
                <w:lang w:val="en-GB"/>
              </w:rPr>
            </w:pPr>
            <w:r w:rsidRPr="007C4397">
              <w:rPr>
                <w:i/>
                <w:iCs/>
                <w:lang w:val="en-GB"/>
              </w:rPr>
              <w:t>Percentage</w:t>
            </w:r>
          </w:p>
        </w:tc>
      </w:tr>
      <w:tr w:rsidR="00005274" w:rsidRPr="007C4397" w:rsidTr="002515B6">
        <w:trPr>
          <w:jc w:val="right"/>
        </w:trPr>
        <w:tc>
          <w:tcPr>
            <w:tcW w:w="1250" w:type="pct"/>
          </w:tcPr>
          <w:p w:rsidR="00005274" w:rsidRPr="007C4397" w:rsidRDefault="00005274" w:rsidP="002515B6">
            <w:pPr>
              <w:tabs>
                <w:tab w:val="left" w:pos="567"/>
              </w:tabs>
              <w:spacing w:before="60" w:after="60"/>
              <w:jc w:val="both"/>
              <w:rPr>
                <w:lang w:val="en-GB"/>
              </w:rPr>
            </w:pPr>
            <w:r w:rsidRPr="007C4397">
              <w:rPr>
                <w:lang w:val="en-GB"/>
              </w:rPr>
              <w:t>1982/1983</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100,288</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37,244</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37.14</w:t>
            </w:r>
          </w:p>
        </w:tc>
      </w:tr>
      <w:tr w:rsidR="00005274" w:rsidRPr="007C4397" w:rsidTr="002515B6">
        <w:trPr>
          <w:jc w:val="right"/>
        </w:trPr>
        <w:tc>
          <w:tcPr>
            <w:tcW w:w="1250" w:type="pct"/>
          </w:tcPr>
          <w:p w:rsidR="00005274" w:rsidRPr="007C4397" w:rsidRDefault="00005274" w:rsidP="002515B6">
            <w:pPr>
              <w:tabs>
                <w:tab w:val="left" w:pos="567"/>
              </w:tabs>
              <w:spacing w:before="60" w:after="60"/>
              <w:jc w:val="both"/>
              <w:rPr>
                <w:lang w:val="en-GB"/>
              </w:rPr>
            </w:pPr>
            <w:r w:rsidRPr="007C4397">
              <w:rPr>
                <w:lang w:val="en-GB"/>
              </w:rPr>
              <w:t>1999/2000</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170,562</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78,629</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37.14</w:t>
            </w:r>
          </w:p>
        </w:tc>
      </w:tr>
      <w:tr w:rsidR="00005274" w:rsidRPr="007C4397" w:rsidTr="002515B6">
        <w:trPr>
          <w:jc w:val="right"/>
        </w:trPr>
        <w:tc>
          <w:tcPr>
            <w:tcW w:w="1250" w:type="pct"/>
          </w:tcPr>
          <w:p w:rsidR="00005274" w:rsidRPr="007C4397" w:rsidRDefault="00005274" w:rsidP="002515B6">
            <w:pPr>
              <w:tabs>
                <w:tab w:val="left" w:pos="567"/>
              </w:tabs>
              <w:spacing w:before="60" w:after="60"/>
              <w:jc w:val="both"/>
              <w:rPr>
                <w:lang w:val="en-GB"/>
              </w:rPr>
            </w:pPr>
            <w:r w:rsidRPr="007C4397">
              <w:rPr>
                <w:lang w:val="en-GB"/>
              </w:rPr>
              <w:t>2005</w:t>
            </w:r>
            <w:r>
              <w:rPr>
                <w:lang w:val="en-GB"/>
              </w:rPr>
              <w:t>/</w:t>
            </w:r>
            <w:r w:rsidRPr="007C4397">
              <w:rPr>
                <w:lang w:val="en-GB"/>
              </w:rPr>
              <w:t>2006</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171,402</w:t>
            </w:r>
          </w:p>
        </w:tc>
        <w:tc>
          <w:tcPr>
            <w:tcW w:w="1250" w:type="pct"/>
          </w:tcPr>
          <w:p w:rsidR="00005274" w:rsidRPr="007C4397" w:rsidRDefault="00005274" w:rsidP="002515B6">
            <w:pPr>
              <w:tabs>
                <w:tab w:val="left" w:pos="567"/>
              </w:tabs>
              <w:spacing w:before="60" w:after="60"/>
              <w:jc w:val="center"/>
              <w:rPr>
                <w:lang w:val="en-GB"/>
              </w:rPr>
            </w:pPr>
            <w:r w:rsidRPr="007C4397">
              <w:rPr>
                <w:lang w:val="en-GB"/>
              </w:rPr>
              <w:t>88,295</w:t>
            </w:r>
          </w:p>
        </w:tc>
        <w:tc>
          <w:tcPr>
            <w:tcW w:w="1250" w:type="pct"/>
          </w:tcPr>
          <w:p w:rsidR="00005274" w:rsidRPr="007C4397" w:rsidRDefault="00005274" w:rsidP="002515B6">
            <w:pPr>
              <w:tabs>
                <w:tab w:val="left" w:pos="567"/>
              </w:tabs>
              <w:spacing w:before="60" w:after="60"/>
              <w:jc w:val="center"/>
              <w:rPr>
                <w:lang w:val="en-GB"/>
              </w:rPr>
            </w:pPr>
            <w:r>
              <w:rPr>
                <w:lang w:val="en-GB"/>
              </w:rPr>
              <w:t>51.</w:t>
            </w:r>
            <w:r w:rsidRPr="007C4397">
              <w:rPr>
                <w:lang w:val="en-GB"/>
              </w:rPr>
              <w:t>51</w:t>
            </w:r>
          </w:p>
        </w:tc>
      </w:tr>
    </w:tbl>
    <w:p w:rsidR="00005274" w:rsidRPr="00373CED" w:rsidRDefault="00005274" w:rsidP="005A7507">
      <w:pPr>
        <w:keepNext/>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b/>
          <w:lang w:val="en-GB"/>
        </w:rPr>
      </w:pPr>
      <w:r w:rsidRPr="00373CED">
        <w:rPr>
          <w:rFonts w:ascii="Times New Roman Bold" w:hAnsi="Times New Roman Bold"/>
          <w:b/>
          <w:lang w:val="en-GB"/>
        </w:rPr>
        <w:t>Third cycle of basic education (middle school)</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3"/>
        <w:gridCol w:w="2392"/>
        <w:gridCol w:w="2392"/>
        <w:gridCol w:w="2392"/>
      </w:tblGrid>
      <w:tr w:rsidR="00005274" w:rsidRPr="007C4397" w:rsidTr="005A7507">
        <w:trPr>
          <w:jc w:val="right"/>
        </w:trPr>
        <w:tc>
          <w:tcPr>
            <w:tcW w:w="1250" w:type="pct"/>
          </w:tcPr>
          <w:p w:rsidR="00005274" w:rsidRPr="007C4397" w:rsidRDefault="00005274" w:rsidP="005A7507">
            <w:pPr>
              <w:keepNext/>
              <w:tabs>
                <w:tab w:val="left" w:pos="567"/>
              </w:tabs>
              <w:spacing w:before="60" w:after="60"/>
              <w:jc w:val="center"/>
              <w:rPr>
                <w:i/>
                <w:iCs/>
                <w:lang w:val="en-GB"/>
              </w:rPr>
            </w:pPr>
            <w:r w:rsidRPr="007C4397">
              <w:rPr>
                <w:i/>
                <w:iCs/>
                <w:lang w:val="en-GB"/>
              </w:rPr>
              <w:t>School year</w:t>
            </w:r>
          </w:p>
        </w:tc>
        <w:tc>
          <w:tcPr>
            <w:tcW w:w="1250" w:type="pct"/>
          </w:tcPr>
          <w:p w:rsidR="00005274" w:rsidRPr="007C4397" w:rsidRDefault="00005274" w:rsidP="005A7507">
            <w:pPr>
              <w:keepNext/>
              <w:tabs>
                <w:tab w:val="left" w:pos="567"/>
              </w:tabs>
              <w:spacing w:before="60" w:after="60"/>
              <w:jc w:val="center"/>
              <w:rPr>
                <w:i/>
                <w:iCs/>
                <w:lang w:val="en-GB"/>
              </w:rPr>
            </w:pPr>
            <w:r w:rsidRPr="007C4397">
              <w:rPr>
                <w:i/>
                <w:iCs/>
                <w:lang w:val="en-GB"/>
              </w:rPr>
              <w:t>Teachers</w:t>
            </w:r>
          </w:p>
        </w:tc>
        <w:tc>
          <w:tcPr>
            <w:tcW w:w="1250" w:type="pct"/>
          </w:tcPr>
          <w:p w:rsidR="00005274" w:rsidRPr="007C4397" w:rsidRDefault="00005274" w:rsidP="005A7507">
            <w:pPr>
              <w:keepNext/>
              <w:tabs>
                <w:tab w:val="left" w:pos="567"/>
              </w:tabs>
              <w:spacing w:before="60" w:after="60"/>
              <w:jc w:val="center"/>
              <w:rPr>
                <w:i/>
                <w:iCs/>
                <w:lang w:val="en-GB"/>
              </w:rPr>
            </w:pPr>
            <w:r w:rsidRPr="007C4397">
              <w:rPr>
                <w:i/>
                <w:iCs/>
                <w:lang w:val="en-GB"/>
              </w:rPr>
              <w:t>Women teachers</w:t>
            </w:r>
          </w:p>
        </w:tc>
        <w:tc>
          <w:tcPr>
            <w:tcW w:w="1250" w:type="pct"/>
          </w:tcPr>
          <w:p w:rsidR="00005274" w:rsidRPr="007C4397" w:rsidRDefault="00005274" w:rsidP="005A7507">
            <w:pPr>
              <w:keepNext/>
              <w:tabs>
                <w:tab w:val="left" w:pos="567"/>
              </w:tabs>
              <w:spacing w:before="60" w:after="60"/>
              <w:jc w:val="center"/>
              <w:rPr>
                <w:i/>
                <w:iCs/>
                <w:lang w:val="en-GB"/>
              </w:rPr>
            </w:pPr>
            <w:r w:rsidRPr="007C4397">
              <w:rPr>
                <w:i/>
                <w:iCs/>
                <w:lang w:val="en-GB"/>
              </w:rPr>
              <w:t>Percentage</w:t>
            </w:r>
          </w:p>
        </w:tc>
      </w:tr>
      <w:tr w:rsidR="00005274" w:rsidRPr="007C4397" w:rsidTr="005A7507">
        <w:trPr>
          <w:jc w:val="right"/>
        </w:trPr>
        <w:tc>
          <w:tcPr>
            <w:tcW w:w="1250" w:type="pct"/>
          </w:tcPr>
          <w:p w:rsidR="00005274" w:rsidRPr="007C4397" w:rsidRDefault="00005274" w:rsidP="005A7507">
            <w:pPr>
              <w:keepNext/>
              <w:tabs>
                <w:tab w:val="left" w:pos="567"/>
              </w:tabs>
              <w:spacing w:before="60" w:after="60"/>
              <w:jc w:val="both"/>
              <w:rPr>
                <w:lang w:val="en-GB"/>
              </w:rPr>
            </w:pPr>
            <w:r w:rsidRPr="007C4397">
              <w:rPr>
                <w:lang w:val="en-GB"/>
              </w:rPr>
              <w:t>1982/1983</w:t>
            </w:r>
          </w:p>
        </w:tc>
        <w:tc>
          <w:tcPr>
            <w:tcW w:w="1250" w:type="pct"/>
          </w:tcPr>
          <w:p w:rsidR="00005274" w:rsidRPr="007C4397" w:rsidRDefault="00005274" w:rsidP="005A7507">
            <w:pPr>
              <w:keepNext/>
              <w:tabs>
                <w:tab w:val="left" w:pos="567"/>
              </w:tabs>
              <w:spacing w:before="60" w:after="60"/>
              <w:ind w:right="741"/>
              <w:jc w:val="right"/>
              <w:rPr>
                <w:lang w:val="en-GB"/>
              </w:rPr>
            </w:pPr>
            <w:r w:rsidRPr="007C4397">
              <w:rPr>
                <w:lang w:val="en-GB"/>
              </w:rPr>
              <w:t>38</w:t>
            </w:r>
            <w:r>
              <w:rPr>
                <w:lang w:val="en-GB"/>
              </w:rPr>
              <w:t>,</w:t>
            </w:r>
            <w:r w:rsidRPr="007C4397">
              <w:rPr>
                <w:lang w:val="en-GB"/>
              </w:rPr>
              <w:t>969</w:t>
            </w:r>
          </w:p>
        </w:tc>
        <w:tc>
          <w:tcPr>
            <w:tcW w:w="1250" w:type="pct"/>
          </w:tcPr>
          <w:p w:rsidR="00005274" w:rsidRPr="007C4397" w:rsidRDefault="00005274" w:rsidP="005A7507">
            <w:pPr>
              <w:keepNext/>
              <w:tabs>
                <w:tab w:val="left" w:pos="567"/>
              </w:tabs>
              <w:spacing w:before="60" w:after="60"/>
              <w:jc w:val="center"/>
              <w:rPr>
                <w:lang w:val="en-GB"/>
              </w:rPr>
            </w:pPr>
            <w:r w:rsidRPr="007C4397">
              <w:rPr>
                <w:lang w:val="en-GB"/>
              </w:rPr>
              <w:t>13</w:t>
            </w:r>
            <w:r>
              <w:rPr>
                <w:lang w:val="en-GB"/>
              </w:rPr>
              <w:t>,</w:t>
            </w:r>
            <w:r w:rsidRPr="007C4397">
              <w:rPr>
                <w:lang w:val="en-GB"/>
              </w:rPr>
              <w:t>535</w:t>
            </w:r>
          </w:p>
        </w:tc>
        <w:tc>
          <w:tcPr>
            <w:tcW w:w="1250" w:type="pct"/>
          </w:tcPr>
          <w:p w:rsidR="00005274" w:rsidRPr="007C4397" w:rsidRDefault="00005274" w:rsidP="005A7507">
            <w:pPr>
              <w:keepNext/>
              <w:tabs>
                <w:tab w:val="left" w:pos="567"/>
              </w:tabs>
              <w:spacing w:before="60" w:after="60"/>
              <w:jc w:val="center"/>
              <w:rPr>
                <w:lang w:val="en-GB"/>
              </w:rPr>
            </w:pPr>
            <w:r w:rsidRPr="007C4397">
              <w:rPr>
                <w:lang w:val="en-GB"/>
              </w:rPr>
              <w:t>46</w:t>
            </w:r>
            <w:r>
              <w:rPr>
                <w:lang w:val="en-GB"/>
              </w:rPr>
              <w:t>.</w:t>
            </w:r>
            <w:r w:rsidRPr="007C4397">
              <w:rPr>
                <w:lang w:val="en-GB"/>
              </w:rPr>
              <w:t>10</w:t>
            </w:r>
          </w:p>
        </w:tc>
      </w:tr>
      <w:tr w:rsidR="00005274" w:rsidRPr="007C4397" w:rsidTr="005A7507">
        <w:trPr>
          <w:jc w:val="right"/>
        </w:trPr>
        <w:tc>
          <w:tcPr>
            <w:tcW w:w="1250" w:type="pct"/>
          </w:tcPr>
          <w:p w:rsidR="00005274" w:rsidRPr="007C4397" w:rsidRDefault="00005274" w:rsidP="005A7507">
            <w:pPr>
              <w:tabs>
                <w:tab w:val="left" w:pos="567"/>
              </w:tabs>
              <w:spacing w:before="60" w:after="60"/>
              <w:jc w:val="both"/>
              <w:rPr>
                <w:lang w:val="en-GB"/>
              </w:rPr>
            </w:pPr>
            <w:r w:rsidRPr="007C4397">
              <w:rPr>
                <w:lang w:val="en-GB"/>
              </w:rPr>
              <w:t>1999/2000</w:t>
            </w:r>
          </w:p>
        </w:tc>
        <w:tc>
          <w:tcPr>
            <w:tcW w:w="1250" w:type="pct"/>
          </w:tcPr>
          <w:p w:rsidR="00005274" w:rsidRPr="007C4397" w:rsidRDefault="00005274" w:rsidP="005A7507">
            <w:pPr>
              <w:tabs>
                <w:tab w:val="left" w:pos="567"/>
              </w:tabs>
              <w:spacing w:before="60" w:after="60"/>
              <w:ind w:right="741"/>
              <w:jc w:val="right"/>
              <w:rPr>
                <w:lang w:val="en-GB"/>
              </w:rPr>
            </w:pPr>
            <w:r w:rsidRPr="007C4397">
              <w:rPr>
                <w:lang w:val="en-GB"/>
              </w:rPr>
              <w:t>101</w:t>
            </w:r>
            <w:r>
              <w:rPr>
                <w:lang w:val="en-GB"/>
              </w:rPr>
              <w:t>,</w:t>
            </w:r>
            <w:r w:rsidRPr="007C4397">
              <w:rPr>
                <w:lang w:val="en-GB"/>
              </w:rPr>
              <w:t>261</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50</w:t>
            </w:r>
            <w:r>
              <w:rPr>
                <w:lang w:val="en-GB"/>
              </w:rPr>
              <w:t>,</w:t>
            </w:r>
            <w:r w:rsidRPr="007C4397">
              <w:rPr>
                <w:lang w:val="en-GB"/>
              </w:rPr>
              <w:t>242</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49</w:t>
            </w:r>
            <w:r>
              <w:rPr>
                <w:lang w:val="en-GB"/>
              </w:rPr>
              <w:t>.</w:t>
            </w:r>
            <w:r w:rsidRPr="007C4397">
              <w:rPr>
                <w:lang w:val="en-GB"/>
              </w:rPr>
              <w:t>62</w:t>
            </w:r>
          </w:p>
        </w:tc>
      </w:tr>
      <w:tr w:rsidR="00005274" w:rsidRPr="007C4397" w:rsidTr="005A7507">
        <w:trPr>
          <w:jc w:val="right"/>
        </w:trPr>
        <w:tc>
          <w:tcPr>
            <w:tcW w:w="1250" w:type="pct"/>
          </w:tcPr>
          <w:p w:rsidR="00005274" w:rsidRPr="007C4397" w:rsidRDefault="00005274" w:rsidP="005A7507">
            <w:pPr>
              <w:tabs>
                <w:tab w:val="left" w:pos="567"/>
              </w:tabs>
              <w:spacing w:before="60" w:after="60"/>
              <w:jc w:val="both"/>
              <w:rPr>
                <w:lang w:val="en-GB"/>
              </w:rPr>
            </w:pPr>
            <w:r w:rsidRPr="007C4397">
              <w:rPr>
                <w:lang w:val="en-GB"/>
              </w:rPr>
              <w:t>2005/2006</w:t>
            </w:r>
          </w:p>
        </w:tc>
        <w:tc>
          <w:tcPr>
            <w:tcW w:w="1250" w:type="pct"/>
          </w:tcPr>
          <w:p w:rsidR="00005274" w:rsidRPr="007C4397" w:rsidRDefault="00005274" w:rsidP="005A7507">
            <w:pPr>
              <w:tabs>
                <w:tab w:val="left" w:pos="567"/>
              </w:tabs>
              <w:spacing w:before="60" w:after="60"/>
              <w:ind w:right="741"/>
              <w:jc w:val="right"/>
              <w:rPr>
                <w:lang w:val="en-GB"/>
              </w:rPr>
            </w:pPr>
            <w:r w:rsidRPr="007C4397">
              <w:rPr>
                <w:lang w:val="en-GB"/>
              </w:rPr>
              <w:t>109</w:t>
            </w:r>
            <w:r>
              <w:rPr>
                <w:lang w:val="en-GB"/>
              </w:rPr>
              <w:t>,</w:t>
            </w:r>
            <w:r w:rsidRPr="007C4397">
              <w:rPr>
                <w:lang w:val="en-GB"/>
              </w:rPr>
              <w:t>578</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58</w:t>
            </w:r>
            <w:r>
              <w:rPr>
                <w:lang w:val="en-GB"/>
              </w:rPr>
              <w:t>,</w:t>
            </w:r>
            <w:r w:rsidRPr="007C4397">
              <w:rPr>
                <w:lang w:val="en-GB"/>
              </w:rPr>
              <w:t>293</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53</w:t>
            </w:r>
            <w:r>
              <w:rPr>
                <w:lang w:val="en-GB"/>
              </w:rPr>
              <w:t>.</w:t>
            </w:r>
            <w:r w:rsidRPr="007C4397">
              <w:rPr>
                <w:lang w:val="en-GB"/>
              </w:rPr>
              <w:t>19</w:t>
            </w:r>
          </w:p>
        </w:tc>
      </w:tr>
    </w:tbl>
    <w:p w:rsidR="00005274" w:rsidRPr="00373CED" w:rsidRDefault="00005274" w:rsidP="005A7507">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b/>
          <w:lang w:val="en-GB"/>
        </w:rPr>
      </w:pPr>
      <w:r w:rsidRPr="00373CED">
        <w:rPr>
          <w:rFonts w:ascii="Times New Roman Bold" w:hAnsi="Times New Roman Bold"/>
          <w:b/>
          <w:lang w:val="en-GB"/>
        </w:rPr>
        <w:t>Secondary education</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93"/>
        <w:gridCol w:w="2392"/>
        <w:gridCol w:w="2392"/>
        <w:gridCol w:w="2392"/>
      </w:tblGrid>
      <w:tr w:rsidR="00005274" w:rsidRPr="007C4397" w:rsidTr="005A7507">
        <w:trPr>
          <w:jc w:val="right"/>
        </w:trPr>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School year</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Teachers</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Women teachers</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Percentage</w:t>
            </w:r>
          </w:p>
        </w:tc>
      </w:tr>
      <w:tr w:rsidR="00005274" w:rsidRPr="007C4397" w:rsidTr="005A7507">
        <w:trPr>
          <w:jc w:val="right"/>
        </w:trPr>
        <w:tc>
          <w:tcPr>
            <w:tcW w:w="1250" w:type="pct"/>
          </w:tcPr>
          <w:p w:rsidR="00005274" w:rsidRPr="007C4397" w:rsidRDefault="00005274" w:rsidP="005A7507">
            <w:pPr>
              <w:tabs>
                <w:tab w:val="left" w:pos="567"/>
              </w:tabs>
              <w:spacing w:before="60" w:after="60"/>
              <w:jc w:val="both"/>
              <w:rPr>
                <w:lang w:val="en-GB"/>
              </w:rPr>
            </w:pPr>
            <w:r w:rsidRPr="007C4397">
              <w:rPr>
                <w:lang w:val="en-GB"/>
              </w:rPr>
              <w:t>1981/1982</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14</w:t>
            </w:r>
            <w:r>
              <w:rPr>
                <w:lang w:val="en-GB"/>
              </w:rPr>
              <w:t>,</w:t>
            </w:r>
            <w:r w:rsidRPr="007C4397">
              <w:rPr>
                <w:lang w:val="en-GB"/>
              </w:rPr>
              <w:t>292</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2</w:t>
            </w:r>
            <w:r>
              <w:rPr>
                <w:lang w:val="en-GB"/>
              </w:rPr>
              <w:t>,</w:t>
            </w:r>
            <w:r w:rsidRPr="007C4397">
              <w:rPr>
                <w:lang w:val="en-GB"/>
              </w:rPr>
              <w:t>905</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20</w:t>
            </w:r>
            <w:r>
              <w:rPr>
                <w:lang w:val="en-GB"/>
              </w:rPr>
              <w:t>.</w:t>
            </w:r>
            <w:r w:rsidRPr="007C4397">
              <w:rPr>
                <w:lang w:val="en-GB"/>
              </w:rPr>
              <w:t>33</w:t>
            </w:r>
          </w:p>
        </w:tc>
      </w:tr>
      <w:tr w:rsidR="00005274" w:rsidRPr="007C4397" w:rsidTr="005A7507">
        <w:trPr>
          <w:jc w:val="right"/>
        </w:trPr>
        <w:tc>
          <w:tcPr>
            <w:tcW w:w="1250" w:type="pct"/>
          </w:tcPr>
          <w:p w:rsidR="00005274" w:rsidRPr="007C4397" w:rsidRDefault="00005274" w:rsidP="005A7507">
            <w:pPr>
              <w:tabs>
                <w:tab w:val="left" w:pos="567"/>
              </w:tabs>
              <w:spacing w:before="60" w:after="60"/>
              <w:jc w:val="both"/>
              <w:rPr>
                <w:lang w:val="en-GB"/>
              </w:rPr>
            </w:pPr>
            <w:r w:rsidRPr="007C4397">
              <w:rPr>
                <w:lang w:val="en-GB"/>
              </w:rPr>
              <w:t>1999/2000</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54</w:t>
            </w:r>
            <w:r>
              <w:rPr>
                <w:lang w:val="en-GB"/>
              </w:rPr>
              <w:t>,</w:t>
            </w:r>
            <w:r w:rsidRPr="007C4397">
              <w:rPr>
                <w:lang w:val="en-GB"/>
              </w:rPr>
              <w:t>761</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23</w:t>
            </w:r>
            <w:r>
              <w:rPr>
                <w:lang w:val="en-GB"/>
              </w:rPr>
              <w:t>,</w:t>
            </w:r>
            <w:r w:rsidRPr="007C4397">
              <w:rPr>
                <w:lang w:val="en-GB"/>
              </w:rPr>
              <w:t>501</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42</w:t>
            </w:r>
            <w:r>
              <w:rPr>
                <w:lang w:val="en-GB"/>
              </w:rPr>
              <w:t>.</w:t>
            </w:r>
            <w:r w:rsidRPr="007C4397">
              <w:rPr>
                <w:lang w:val="en-GB"/>
              </w:rPr>
              <w:t>92</w:t>
            </w:r>
          </w:p>
        </w:tc>
      </w:tr>
      <w:tr w:rsidR="00005274" w:rsidRPr="007C4397" w:rsidTr="005A7507">
        <w:trPr>
          <w:jc w:val="right"/>
        </w:trPr>
        <w:tc>
          <w:tcPr>
            <w:tcW w:w="1250" w:type="pct"/>
          </w:tcPr>
          <w:p w:rsidR="00005274" w:rsidRPr="007C4397" w:rsidRDefault="00005274" w:rsidP="005A7507">
            <w:pPr>
              <w:tabs>
                <w:tab w:val="left" w:pos="567"/>
              </w:tabs>
              <w:spacing w:before="60" w:after="60"/>
              <w:jc w:val="both"/>
              <w:rPr>
                <w:lang w:val="en-GB"/>
              </w:rPr>
            </w:pPr>
            <w:r w:rsidRPr="007C4397">
              <w:rPr>
                <w:lang w:val="en-GB"/>
              </w:rPr>
              <w:t>2005/2006</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62</w:t>
            </w:r>
            <w:r>
              <w:rPr>
                <w:lang w:val="en-GB"/>
              </w:rPr>
              <w:t>,</w:t>
            </w:r>
            <w:r w:rsidRPr="007C4397">
              <w:rPr>
                <w:lang w:val="en-GB"/>
              </w:rPr>
              <w:t>330</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30</w:t>
            </w:r>
            <w:r>
              <w:rPr>
                <w:lang w:val="en-GB"/>
              </w:rPr>
              <w:t>,</w:t>
            </w:r>
            <w:r w:rsidRPr="007C4397">
              <w:rPr>
                <w:lang w:val="en-GB"/>
              </w:rPr>
              <w:t>514</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48</w:t>
            </w:r>
            <w:r>
              <w:rPr>
                <w:lang w:val="en-GB"/>
              </w:rPr>
              <w:t>.</w:t>
            </w:r>
            <w:r w:rsidRPr="007C4397">
              <w:rPr>
                <w:lang w:val="en-GB"/>
              </w:rPr>
              <w:t>95</w:t>
            </w:r>
          </w:p>
        </w:tc>
      </w:tr>
    </w:tbl>
    <w:p w:rsidR="00005274" w:rsidRPr="00373CED" w:rsidRDefault="00005274" w:rsidP="005A7507">
      <w:pPr>
        <w:pStyle w:val="Heading6"/>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ind w:left="0" w:right="284"/>
        <w:jc w:val="both"/>
        <w:rPr>
          <w:rFonts w:ascii="Times New Roman Bold" w:hAnsi="Times New Roman Bold"/>
          <w:b/>
          <w:lang w:val="en-GB"/>
        </w:rPr>
      </w:pPr>
      <w:r>
        <w:rPr>
          <w:rFonts w:ascii="Times New Roman Bold" w:hAnsi="Times New Roman Bold"/>
          <w:b/>
          <w:lang w:val="en-GB"/>
        </w:rPr>
        <w:t>4.</w:t>
      </w:r>
      <w:r>
        <w:rPr>
          <w:rFonts w:ascii="Times New Roman Bold" w:hAnsi="Times New Roman Bold"/>
          <w:b/>
          <w:lang w:val="en-GB"/>
        </w:rPr>
        <w:tab/>
      </w:r>
      <w:r w:rsidRPr="00373CED">
        <w:rPr>
          <w:rFonts w:ascii="Times New Roman Bold" w:hAnsi="Times New Roman Bold"/>
          <w:b/>
          <w:lang w:val="en-GB"/>
        </w:rPr>
        <w:t xml:space="preserve">Performance of the system </w:t>
      </w:r>
    </w:p>
    <w:p w:rsidR="00005274" w:rsidRPr="0022537F" w:rsidRDefault="00005274" w:rsidP="00B07FBB">
      <w:pPr>
        <w:pStyle w:val="Heading2"/>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sz w:val="24"/>
          <w:lang w:val="en-GB"/>
        </w:rPr>
      </w:pPr>
      <w:r>
        <w:rPr>
          <w:rFonts w:ascii="Times New Roman Bold" w:hAnsi="Times New Roman Bold"/>
          <w:b/>
          <w:sz w:val="24"/>
          <w:lang w:val="en-GB"/>
        </w:rPr>
        <w:t xml:space="preserve">– </w:t>
      </w:r>
      <w:r w:rsidRPr="0022537F">
        <w:rPr>
          <w:rFonts w:ascii="Times New Roman Bold" w:hAnsi="Times New Roman Bold"/>
          <w:b/>
          <w:sz w:val="24"/>
          <w:lang w:val="en-GB"/>
        </w:rPr>
        <w:t>Advancement of pupils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End-of-cycle examination results were as follows:</w:t>
      </w:r>
    </w:p>
    <w:p w:rsidR="00005274" w:rsidRPr="00373CED" w:rsidRDefault="00005274" w:rsidP="00B07FBB">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rFonts w:ascii="Times New Roman Bold" w:hAnsi="Times New Roman Bold"/>
          <w:b/>
          <w:lang w:val="en-GB"/>
        </w:rPr>
      </w:pPr>
      <w:r w:rsidRPr="00373CED">
        <w:rPr>
          <w:rFonts w:ascii="Times New Roman Bold" w:hAnsi="Times New Roman Bold"/>
          <w:b/>
          <w:lang w:val="en-GB"/>
        </w:rPr>
        <w:t xml:space="preserve">Primary </w:t>
      </w:r>
      <w:r>
        <w:rPr>
          <w:rFonts w:ascii="Times New Roman Bold" w:hAnsi="Times New Roman Bold"/>
          <w:b/>
          <w:lang w:val="en-GB"/>
        </w:rPr>
        <w:t xml:space="preserve">school </w:t>
      </w:r>
      <w:r w:rsidRPr="00373CED">
        <w:rPr>
          <w:rFonts w:ascii="Times New Roman Bold" w:hAnsi="Times New Roman Bold"/>
          <w:b/>
          <w:lang w:val="en-GB"/>
        </w:rPr>
        <w:t>(sixth year of basic</w:t>
      </w:r>
      <w:r>
        <w:rPr>
          <w:rFonts w:ascii="Times New Roman Bold" w:hAnsi="Times New Roman Bold"/>
          <w:b/>
          <w:lang w:val="en-GB"/>
        </w:rPr>
        <w:t xml:space="preserve"> education</w:t>
      </w:r>
      <w:r w:rsidRPr="00373CED">
        <w:rPr>
          <w:rFonts w:ascii="Times New Roman Bold" w:hAnsi="Times New Roman Bold"/>
          <w:b/>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0"/>
        <w:gridCol w:w="2695"/>
        <w:gridCol w:w="2392"/>
        <w:gridCol w:w="2392"/>
      </w:tblGrid>
      <w:tr w:rsidR="00005274" w:rsidRPr="007C4397" w:rsidTr="005A7507">
        <w:trPr>
          <w:jc w:val="right"/>
        </w:trPr>
        <w:tc>
          <w:tcPr>
            <w:tcW w:w="1092" w:type="pct"/>
          </w:tcPr>
          <w:p w:rsidR="00005274" w:rsidRPr="007C4397" w:rsidRDefault="00005274" w:rsidP="005A7507">
            <w:pPr>
              <w:pStyle w:val="Heading3"/>
              <w:tabs>
                <w:tab w:val="left" w:pos="567"/>
              </w:tabs>
              <w:spacing w:before="60" w:after="60"/>
              <w:rPr>
                <w:i/>
                <w:iCs/>
                <w:u w:val="none"/>
                <w:lang w:val="en-GB"/>
              </w:rPr>
            </w:pPr>
            <w:r w:rsidRPr="007C4397">
              <w:rPr>
                <w:i/>
                <w:iCs/>
                <w:u w:val="none"/>
                <w:lang w:val="en-GB"/>
              </w:rPr>
              <w:t>Year</w:t>
            </w:r>
          </w:p>
        </w:tc>
        <w:tc>
          <w:tcPr>
            <w:tcW w:w="1408" w:type="pct"/>
          </w:tcPr>
          <w:p w:rsidR="00005274" w:rsidRPr="007C4397" w:rsidRDefault="00005274" w:rsidP="005A7507">
            <w:pPr>
              <w:pStyle w:val="Heading3"/>
              <w:tabs>
                <w:tab w:val="left" w:pos="567"/>
              </w:tabs>
              <w:spacing w:before="60" w:after="60"/>
              <w:rPr>
                <w:i/>
                <w:iCs/>
                <w:u w:val="none"/>
                <w:lang w:val="en-GB"/>
              </w:rPr>
            </w:pPr>
            <w:r w:rsidRPr="007C4397">
              <w:rPr>
                <w:i/>
                <w:iCs/>
                <w:u w:val="none"/>
                <w:lang w:val="en-GB"/>
              </w:rPr>
              <w:t xml:space="preserve">Success </w:t>
            </w:r>
            <w:r>
              <w:rPr>
                <w:i/>
                <w:iCs/>
                <w:u w:val="none"/>
                <w:lang w:val="en-GB"/>
              </w:rPr>
              <w:t>rate</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Boys</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Girls</w:t>
            </w:r>
          </w:p>
        </w:tc>
      </w:tr>
      <w:tr w:rsidR="00005274" w:rsidRPr="007C4397" w:rsidTr="005A7507">
        <w:trPr>
          <w:jc w:val="right"/>
        </w:trPr>
        <w:tc>
          <w:tcPr>
            <w:tcW w:w="1092" w:type="pct"/>
          </w:tcPr>
          <w:p w:rsidR="00005274" w:rsidRPr="007C4397" w:rsidRDefault="00005274" w:rsidP="005A7507">
            <w:pPr>
              <w:tabs>
                <w:tab w:val="left" w:pos="567"/>
              </w:tabs>
              <w:spacing w:before="60" w:after="60"/>
              <w:jc w:val="both"/>
              <w:rPr>
                <w:lang w:val="en-GB"/>
              </w:rPr>
            </w:pPr>
            <w:r w:rsidRPr="007C4397">
              <w:rPr>
                <w:lang w:val="en-GB"/>
              </w:rPr>
              <w:t>1999/2000</w:t>
            </w:r>
          </w:p>
        </w:tc>
        <w:tc>
          <w:tcPr>
            <w:tcW w:w="1408" w:type="pct"/>
          </w:tcPr>
          <w:p w:rsidR="00005274" w:rsidRPr="007C4397" w:rsidRDefault="00005274" w:rsidP="005A7507">
            <w:pPr>
              <w:tabs>
                <w:tab w:val="left" w:pos="567"/>
              </w:tabs>
              <w:spacing w:before="60" w:after="60"/>
              <w:jc w:val="center"/>
              <w:rPr>
                <w:lang w:val="en-GB"/>
              </w:rPr>
            </w:pPr>
            <w:r w:rsidRPr="007C4397">
              <w:rPr>
                <w:lang w:val="en-GB"/>
              </w:rPr>
              <w:t>66.27</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62.02</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71.35</w:t>
            </w:r>
          </w:p>
        </w:tc>
      </w:tr>
      <w:tr w:rsidR="00005274" w:rsidRPr="007C4397" w:rsidTr="005A7507">
        <w:trPr>
          <w:jc w:val="right"/>
        </w:trPr>
        <w:tc>
          <w:tcPr>
            <w:tcW w:w="1092" w:type="pct"/>
          </w:tcPr>
          <w:p w:rsidR="00005274" w:rsidRPr="007C4397" w:rsidRDefault="00005274" w:rsidP="005A7507">
            <w:pPr>
              <w:tabs>
                <w:tab w:val="left" w:pos="567"/>
              </w:tabs>
              <w:spacing w:before="60" w:after="60"/>
              <w:jc w:val="both"/>
              <w:rPr>
                <w:lang w:val="en-GB"/>
              </w:rPr>
            </w:pPr>
            <w:r w:rsidRPr="007C4397">
              <w:rPr>
                <w:lang w:val="en-GB"/>
              </w:rPr>
              <w:t>2005/2006</w:t>
            </w:r>
          </w:p>
        </w:tc>
        <w:tc>
          <w:tcPr>
            <w:tcW w:w="1408" w:type="pct"/>
          </w:tcPr>
          <w:p w:rsidR="00005274" w:rsidRPr="007C4397" w:rsidRDefault="00005274" w:rsidP="005A7507">
            <w:pPr>
              <w:tabs>
                <w:tab w:val="left" w:pos="567"/>
              </w:tabs>
              <w:spacing w:before="60" w:after="60"/>
              <w:jc w:val="center"/>
              <w:rPr>
                <w:lang w:val="en-GB"/>
              </w:rPr>
            </w:pPr>
            <w:r w:rsidRPr="007C4397">
              <w:rPr>
                <w:lang w:val="en-GB"/>
              </w:rPr>
              <w:t>76.34</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73.56</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79.48</w:t>
            </w:r>
          </w:p>
        </w:tc>
      </w:tr>
    </w:tbl>
    <w:p w:rsidR="00005274" w:rsidRPr="00373CED" w:rsidRDefault="00005274" w:rsidP="005A7507">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b/>
          <w:lang w:val="en-GB"/>
        </w:rPr>
      </w:pPr>
      <w:r w:rsidRPr="00373CED">
        <w:rPr>
          <w:rFonts w:ascii="Times New Roman Bold" w:hAnsi="Times New Roman Bold"/>
          <w:b/>
          <w:lang w:val="en-GB"/>
        </w:rPr>
        <w:t>Middle school (ninth year of basic</w:t>
      </w:r>
      <w:r w:rsidRPr="0022537F">
        <w:rPr>
          <w:rFonts w:ascii="Times New Roman Bold" w:hAnsi="Times New Roman Bold"/>
          <w:b/>
          <w:lang w:val="en-GB"/>
        </w:rPr>
        <w:t xml:space="preserve"> </w:t>
      </w:r>
      <w:r>
        <w:rPr>
          <w:rFonts w:ascii="Times New Roman Bold" w:hAnsi="Times New Roman Bold"/>
          <w:b/>
          <w:lang w:val="en-GB"/>
        </w:rPr>
        <w:t>education</w:t>
      </w:r>
      <w:r w:rsidRPr="00373CED">
        <w:rPr>
          <w:rFonts w:ascii="Times New Roman Bold" w:hAnsi="Times New Roman Bold"/>
          <w:b/>
          <w:lang w:val="en-GB"/>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0"/>
        <w:gridCol w:w="2695"/>
        <w:gridCol w:w="2392"/>
        <w:gridCol w:w="2392"/>
      </w:tblGrid>
      <w:tr w:rsidR="00005274" w:rsidRPr="007C4397" w:rsidTr="005A7507">
        <w:trPr>
          <w:jc w:val="right"/>
        </w:trPr>
        <w:tc>
          <w:tcPr>
            <w:tcW w:w="1092" w:type="pct"/>
          </w:tcPr>
          <w:p w:rsidR="00005274" w:rsidRPr="007C4397" w:rsidRDefault="00005274" w:rsidP="005A7507">
            <w:pPr>
              <w:pStyle w:val="Heading3"/>
              <w:tabs>
                <w:tab w:val="left" w:pos="567"/>
              </w:tabs>
              <w:spacing w:before="60" w:after="60"/>
              <w:rPr>
                <w:i/>
                <w:iCs/>
                <w:u w:val="none"/>
                <w:lang w:val="en-GB"/>
              </w:rPr>
            </w:pPr>
            <w:r w:rsidRPr="007C4397">
              <w:rPr>
                <w:i/>
                <w:iCs/>
                <w:u w:val="none"/>
                <w:lang w:val="en-GB"/>
              </w:rPr>
              <w:t>Year</w:t>
            </w:r>
          </w:p>
        </w:tc>
        <w:tc>
          <w:tcPr>
            <w:tcW w:w="1408" w:type="pct"/>
          </w:tcPr>
          <w:p w:rsidR="00005274" w:rsidRPr="007C4397" w:rsidRDefault="00005274" w:rsidP="005A7507">
            <w:pPr>
              <w:pStyle w:val="Heading3"/>
              <w:tabs>
                <w:tab w:val="left" w:pos="567"/>
              </w:tabs>
              <w:spacing w:before="60" w:after="60"/>
              <w:rPr>
                <w:i/>
                <w:iCs/>
                <w:u w:val="none"/>
                <w:lang w:val="en-GB"/>
              </w:rPr>
            </w:pPr>
            <w:r w:rsidRPr="007C4397">
              <w:rPr>
                <w:i/>
                <w:iCs/>
                <w:u w:val="none"/>
                <w:lang w:val="en-GB"/>
              </w:rPr>
              <w:t xml:space="preserve">Success </w:t>
            </w:r>
            <w:r>
              <w:rPr>
                <w:i/>
                <w:iCs/>
                <w:u w:val="none"/>
                <w:lang w:val="en-GB"/>
              </w:rPr>
              <w:t>rate</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Boys</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Girls</w:t>
            </w:r>
          </w:p>
        </w:tc>
      </w:tr>
      <w:tr w:rsidR="00005274" w:rsidRPr="007C4397" w:rsidTr="005A7507">
        <w:trPr>
          <w:jc w:val="right"/>
        </w:trPr>
        <w:tc>
          <w:tcPr>
            <w:tcW w:w="1092" w:type="pct"/>
          </w:tcPr>
          <w:p w:rsidR="00005274" w:rsidRPr="007C4397" w:rsidRDefault="00005274" w:rsidP="005A7507">
            <w:pPr>
              <w:tabs>
                <w:tab w:val="left" w:pos="567"/>
              </w:tabs>
              <w:spacing w:before="60" w:after="60"/>
              <w:jc w:val="both"/>
              <w:rPr>
                <w:lang w:val="en-GB"/>
              </w:rPr>
            </w:pPr>
            <w:r w:rsidRPr="007C4397">
              <w:rPr>
                <w:lang w:val="en-GB"/>
              </w:rPr>
              <w:t>1999/2000</w:t>
            </w:r>
          </w:p>
        </w:tc>
        <w:tc>
          <w:tcPr>
            <w:tcW w:w="1408" w:type="pct"/>
          </w:tcPr>
          <w:p w:rsidR="00005274" w:rsidRPr="007C4397" w:rsidRDefault="00005274" w:rsidP="005A7507">
            <w:pPr>
              <w:tabs>
                <w:tab w:val="left" w:pos="567"/>
              </w:tabs>
              <w:spacing w:before="60" w:after="60"/>
              <w:jc w:val="center"/>
              <w:rPr>
                <w:lang w:val="en-GB"/>
              </w:rPr>
            </w:pPr>
            <w:r w:rsidRPr="007C4397">
              <w:rPr>
                <w:lang w:val="en-GB"/>
              </w:rPr>
              <w:t>44.28</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40.01</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48.60</w:t>
            </w:r>
          </w:p>
        </w:tc>
      </w:tr>
      <w:tr w:rsidR="00005274" w:rsidRPr="007C4397" w:rsidTr="005A7507">
        <w:trPr>
          <w:jc w:val="right"/>
        </w:trPr>
        <w:tc>
          <w:tcPr>
            <w:tcW w:w="1092" w:type="pct"/>
          </w:tcPr>
          <w:p w:rsidR="00005274" w:rsidRPr="007C4397" w:rsidRDefault="00005274" w:rsidP="005A7507">
            <w:pPr>
              <w:tabs>
                <w:tab w:val="left" w:pos="567"/>
              </w:tabs>
              <w:spacing w:before="60" w:after="60"/>
              <w:jc w:val="both"/>
              <w:rPr>
                <w:lang w:val="en-GB"/>
              </w:rPr>
            </w:pPr>
            <w:r w:rsidRPr="007C4397">
              <w:rPr>
                <w:lang w:val="en-GB"/>
              </w:rPr>
              <w:t>2005/2006</w:t>
            </w:r>
          </w:p>
        </w:tc>
        <w:tc>
          <w:tcPr>
            <w:tcW w:w="1408" w:type="pct"/>
          </w:tcPr>
          <w:p w:rsidR="00005274" w:rsidRPr="007C4397" w:rsidRDefault="00005274" w:rsidP="005A7507">
            <w:pPr>
              <w:tabs>
                <w:tab w:val="left" w:pos="567"/>
              </w:tabs>
              <w:spacing w:before="60" w:after="60"/>
              <w:jc w:val="center"/>
              <w:rPr>
                <w:lang w:val="en-GB"/>
              </w:rPr>
            </w:pPr>
            <w:r w:rsidRPr="007C4397">
              <w:rPr>
                <w:lang w:val="en-GB"/>
              </w:rPr>
              <w:t>47.33</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42.95</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51.32</w:t>
            </w:r>
          </w:p>
        </w:tc>
      </w:tr>
    </w:tbl>
    <w:p w:rsidR="00005274" w:rsidRPr="00373CED" w:rsidRDefault="00005274" w:rsidP="005A7507">
      <w:pPr>
        <w:tabs>
          <w:tab w:val="left" w:pos="567"/>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b/>
          <w:lang w:val="en-GB"/>
        </w:rPr>
      </w:pPr>
      <w:r w:rsidRPr="00373CED">
        <w:rPr>
          <w:rFonts w:ascii="Times New Roman Bold" w:hAnsi="Times New Roman Bold"/>
          <w:b/>
          <w:lang w:val="en-GB"/>
        </w:rPr>
        <w:t xml:space="preserve">Secondary </w:t>
      </w:r>
      <w:r>
        <w:rPr>
          <w:rFonts w:ascii="Times New Roman Bold" w:hAnsi="Times New Roman Bold"/>
          <w:b/>
          <w:lang w:val="en-GB"/>
        </w:rPr>
        <w:t xml:space="preserve">school </w:t>
      </w:r>
      <w:r w:rsidRPr="00373CED">
        <w:rPr>
          <w:rFonts w:ascii="Times New Roman Bold" w:hAnsi="Times New Roman Bold"/>
          <w:b/>
          <w:lang w:val="en-GB"/>
        </w:rPr>
        <w:t>(2005</w:t>
      </w:r>
      <w:r>
        <w:rPr>
          <w:rFonts w:ascii="Times New Roman Bold" w:hAnsi="Times New Roman Bold"/>
          <w:b/>
          <w:lang w:val="en-GB"/>
        </w:rPr>
        <w:t xml:space="preserve"> </w:t>
      </w:r>
      <w:r w:rsidRPr="00373CED">
        <w:rPr>
          <w:rFonts w:ascii="Times New Roman Bold" w:hAnsi="Times New Roman Bold"/>
          <w:b/>
          <w:lang w:val="en-GB"/>
        </w:rPr>
        <w:t xml:space="preserve">baccalaureate)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90"/>
        <w:gridCol w:w="2695"/>
        <w:gridCol w:w="2392"/>
        <w:gridCol w:w="2392"/>
      </w:tblGrid>
      <w:tr w:rsidR="00005274" w:rsidRPr="007C4397" w:rsidTr="005A7507">
        <w:trPr>
          <w:jc w:val="right"/>
        </w:trPr>
        <w:tc>
          <w:tcPr>
            <w:tcW w:w="1092" w:type="pct"/>
          </w:tcPr>
          <w:p w:rsidR="00005274" w:rsidRPr="007C4397" w:rsidRDefault="00005274" w:rsidP="005A7507">
            <w:pPr>
              <w:pStyle w:val="Heading3"/>
              <w:tabs>
                <w:tab w:val="left" w:pos="567"/>
              </w:tabs>
              <w:spacing w:before="60" w:after="60"/>
              <w:rPr>
                <w:i/>
                <w:iCs/>
                <w:u w:val="none"/>
                <w:lang w:val="en-GB"/>
              </w:rPr>
            </w:pPr>
            <w:r w:rsidRPr="007C4397">
              <w:rPr>
                <w:i/>
                <w:iCs/>
                <w:u w:val="none"/>
                <w:lang w:val="en-GB"/>
              </w:rPr>
              <w:t>Year</w:t>
            </w:r>
          </w:p>
        </w:tc>
        <w:tc>
          <w:tcPr>
            <w:tcW w:w="1408" w:type="pct"/>
          </w:tcPr>
          <w:p w:rsidR="00005274" w:rsidRPr="007C4397" w:rsidRDefault="00005274" w:rsidP="005A7507">
            <w:pPr>
              <w:pStyle w:val="Heading3"/>
              <w:tabs>
                <w:tab w:val="left" w:pos="567"/>
              </w:tabs>
              <w:spacing w:before="60" w:after="60"/>
              <w:rPr>
                <w:i/>
                <w:iCs/>
                <w:u w:val="none"/>
                <w:lang w:val="en-GB"/>
              </w:rPr>
            </w:pPr>
            <w:r w:rsidRPr="007C4397">
              <w:rPr>
                <w:i/>
                <w:iCs/>
                <w:u w:val="none"/>
                <w:lang w:val="en-GB"/>
              </w:rPr>
              <w:t xml:space="preserve">Success </w:t>
            </w:r>
            <w:r>
              <w:rPr>
                <w:i/>
                <w:iCs/>
                <w:u w:val="none"/>
                <w:lang w:val="en-GB"/>
              </w:rPr>
              <w:t>rate</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Boys</w:t>
            </w:r>
          </w:p>
        </w:tc>
        <w:tc>
          <w:tcPr>
            <w:tcW w:w="1250" w:type="pct"/>
          </w:tcPr>
          <w:p w:rsidR="00005274" w:rsidRPr="007C4397" w:rsidRDefault="00005274" w:rsidP="005A7507">
            <w:pPr>
              <w:tabs>
                <w:tab w:val="left" w:pos="567"/>
              </w:tabs>
              <w:spacing w:before="60" w:after="60"/>
              <w:jc w:val="center"/>
              <w:rPr>
                <w:i/>
                <w:iCs/>
                <w:lang w:val="en-GB"/>
              </w:rPr>
            </w:pPr>
            <w:r w:rsidRPr="007C4397">
              <w:rPr>
                <w:i/>
                <w:iCs/>
                <w:lang w:val="en-GB"/>
              </w:rPr>
              <w:t>Girls</w:t>
            </w:r>
          </w:p>
        </w:tc>
      </w:tr>
      <w:tr w:rsidR="00005274" w:rsidRPr="007C4397" w:rsidTr="005A7507">
        <w:trPr>
          <w:jc w:val="right"/>
        </w:trPr>
        <w:tc>
          <w:tcPr>
            <w:tcW w:w="1092" w:type="pct"/>
          </w:tcPr>
          <w:p w:rsidR="00005274" w:rsidRPr="007C4397" w:rsidRDefault="00005274" w:rsidP="005A7507">
            <w:pPr>
              <w:tabs>
                <w:tab w:val="left" w:pos="567"/>
              </w:tabs>
              <w:spacing w:before="60" w:after="60"/>
              <w:jc w:val="both"/>
              <w:rPr>
                <w:lang w:val="en-GB"/>
              </w:rPr>
            </w:pPr>
            <w:r w:rsidRPr="007C4397">
              <w:rPr>
                <w:lang w:val="en-GB"/>
              </w:rPr>
              <w:t>2005/2006</w:t>
            </w:r>
          </w:p>
        </w:tc>
        <w:tc>
          <w:tcPr>
            <w:tcW w:w="1408" w:type="pct"/>
          </w:tcPr>
          <w:p w:rsidR="00005274" w:rsidRPr="007C4397" w:rsidRDefault="00005274" w:rsidP="005A7507">
            <w:pPr>
              <w:tabs>
                <w:tab w:val="left" w:pos="567"/>
              </w:tabs>
              <w:spacing w:before="60" w:after="60"/>
              <w:jc w:val="center"/>
              <w:rPr>
                <w:lang w:val="en-GB"/>
              </w:rPr>
            </w:pPr>
            <w:r w:rsidRPr="007C4397">
              <w:rPr>
                <w:lang w:val="en-GB"/>
              </w:rPr>
              <w:t>51.15</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37</w:t>
            </w:r>
          </w:p>
        </w:tc>
        <w:tc>
          <w:tcPr>
            <w:tcW w:w="1250" w:type="pct"/>
          </w:tcPr>
          <w:p w:rsidR="00005274" w:rsidRPr="007C4397" w:rsidRDefault="00005274" w:rsidP="005A7507">
            <w:pPr>
              <w:tabs>
                <w:tab w:val="left" w:pos="567"/>
              </w:tabs>
              <w:spacing w:before="60" w:after="60"/>
              <w:jc w:val="center"/>
              <w:rPr>
                <w:lang w:val="en-GB"/>
              </w:rPr>
            </w:pPr>
            <w:r w:rsidRPr="007C4397">
              <w:rPr>
                <w:lang w:val="en-GB"/>
              </w:rPr>
              <w:t>63</w:t>
            </w:r>
          </w:p>
        </w:tc>
      </w:tr>
    </w:tbl>
    <w:p w:rsidR="00005274" w:rsidRPr="00373CED" w:rsidRDefault="00005274" w:rsidP="005A7507">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b/>
          <w:lang w:val="en-GB"/>
        </w:rPr>
      </w:pPr>
      <w:r>
        <w:rPr>
          <w:rFonts w:ascii="Times New Roman Bold" w:hAnsi="Times New Roman Bold"/>
          <w:b/>
          <w:lang w:val="en-GB"/>
        </w:rPr>
        <w:t>5.</w:t>
      </w:r>
      <w:r>
        <w:rPr>
          <w:rFonts w:ascii="Times New Roman Bold" w:hAnsi="Times New Roman Bold"/>
          <w:b/>
          <w:lang w:val="en-GB"/>
        </w:rPr>
        <w:tab/>
      </w:r>
      <w:r w:rsidRPr="00373CED">
        <w:rPr>
          <w:rFonts w:ascii="Times New Roman Bold" w:hAnsi="Times New Roman Bold"/>
          <w:b/>
          <w:lang w:val="en-GB"/>
        </w:rPr>
        <w:t xml:space="preserve">Support for school enrolment (especially among girls)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measures to support school enrolment are those which have a direct or indirect effect on the schooling of children, either by ensuring their admission to and maintenance in school, at least for the whole period of compulsory schooling, or by improving the conditions of their admission and schooling. They take the form in practice of a variety of measures in favour of schooling, </w:t>
      </w:r>
      <w:r>
        <w:rPr>
          <w:lang w:val="en-GB"/>
        </w:rPr>
        <w:t>with a special focus on</w:t>
      </w:r>
      <w:r w:rsidRPr="007C4397">
        <w:rPr>
          <w:lang w:val="en-GB"/>
        </w:rPr>
        <w:t xml:space="preserve"> girls and deprived regions. The measures undertaken in this respect cover a wide variety, ranging from improvements in school infrastructures to </w:t>
      </w:r>
      <w:r>
        <w:rPr>
          <w:lang w:val="en-GB"/>
        </w:rPr>
        <w:t>better</w:t>
      </w:r>
      <w:r w:rsidRPr="007C4397">
        <w:rPr>
          <w:lang w:val="en-GB"/>
        </w:rPr>
        <w:t xml:space="preserve"> health</w:t>
      </w:r>
      <w:r>
        <w:rPr>
          <w:lang w:val="en-GB"/>
        </w:rPr>
        <w:t xml:space="preserve"> care</w:t>
      </w:r>
      <w:r w:rsidRPr="007C4397">
        <w:rPr>
          <w:lang w:val="en-GB"/>
        </w:rPr>
        <w:t xml:space="preserve"> </w:t>
      </w:r>
      <w:r>
        <w:rPr>
          <w:lang w:val="en-GB"/>
        </w:rPr>
        <w:t>for</w:t>
      </w:r>
      <w:r w:rsidRPr="007C4397">
        <w:rPr>
          <w:lang w:val="en-GB"/>
        </w:rPr>
        <w:t xml:space="preserve"> school children. The following are worth mentioning:</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lang w:val="en-GB"/>
        </w:rPr>
      </w:pPr>
      <w:r w:rsidRPr="006F4A63">
        <w:rPr>
          <w:rFonts w:ascii="Times New Roman Italic" w:hAnsi="Times New Roman Italic"/>
          <w:lang w:val="en-GB"/>
        </w:rPr>
        <w:t>(a)</w:t>
      </w:r>
      <w:r>
        <w:rPr>
          <w:rFonts w:ascii="Times New Roman Italic" w:hAnsi="Times New Roman Italic"/>
          <w:i/>
          <w:lang w:val="en-GB"/>
        </w:rPr>
        <w:tab/>
      </w:r>
      <w:r w:rsidRPr="00866049">
        <w:rPr>
          <w:rFonts w:ascii="Times New Roman Italic" w:hAnsi="Times New Roman Italic"/>
          <w:i/>
          <w:lang w:val="en-GB"/>
        </w:rPr>
        <w:t>Densification of the school infrastructure network</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school infrastructure network has grown considerably in recent years. In the period 1999-2004, the following additions were made:</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Pr>
          <w:lang w:val="en-GB"/>
        </w:rPr>
        <w:t>22,693 classrooms;</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Pr>
          <w:lang w:val="en-GB"/>
        </w:rPr>
        <w:t>687 colleges;</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284 lycées.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Compared with the stock of infrastructures in 1962-1998, the new additions represent</w:t>
      </w:r>
      <w:r>
        <w:rPr>
          <w:lang w:val="en-GB"/>
        </w:rPr>
        <w:t xml:space="preserve"> the following gains</w:t>
      </w:r>
      <w:r w:rsidRPr="007C4397">
        <w:rPr>
          <w:lang w:val="en-GB"/>
        </w:rPr>
        <w:t>:</w:t>
      </w:r>
    </w:p>
    <w:p w:rsidR="00005274" w:rsidRPr="007C439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Classrooms</w:t>
      </w:r>
      <w:r>
        <w:rPr>
          <w:lang w:val="en-GB"/>
        </w:rPr>
        <w:t>:</w:t>
      </w:r>
      <w:r>
        <w:rPr>
          <w:lang w:val="en-GB"/>
        </w:rPr>
        <w:tab/>
      </w:r>
      <w:r w:rsidRPr="007C4397">
        <w:rPr>
          <w:lang w:val="en-GB"/>
        </w:rPr>
        <w:t xml:space="preserve"> + 26.61</w:t>
      </w:r>
      <w:r>
        <w:rPr>
          <w:lang w:val="en-GB"/>
        </w:rPr>
        <w:t xml:space="preserve"> %</w:t>
      </w:r>
      <w:r w:rsidRPr="007C4397">
        <w:rPr>
          <w:lang w:val="en-GB"/>
        </w:rPr>
        <w:t>;</w:t>
      </w:r>
    </w:p>
    <w:p w:rsidR="00005274" w:rsidRPr="007C439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Colleges</w:t>
      </w:r>
      <w:r>
        <w:rPr>
          <w:lang w:val="en-GB"/>
        </w:rPr>
        <w:t>:</w:t>
      </w:r>
      <w:r>
        <w:rPr>
          <w:lang w:val="en-GB"/>
        </w:rPr>
        <w:tab/>
      </w:r>
      <w:r w:rsidRPr="007C4397">
        <w:rPr>
          <w:lang w:val="en-GB"/>
        </w:rPr>
        <w:t xml:space="preserve"> + 24.36</w:t>
      </w:r>
      <w:r>
        <w:rPr>
          <w:lang w:val="en-GB"/>
        </w:rPr>
        <w:t xml:space="preserve"> %</w:t>
      </w:r>
      <w:r w:rsidRPr="007C4397">
        <w:rPr>
          <w:lang w:val="en-GB"/>
        </w:rPr>
        <w:t>;</w:t>
      </w:r>
    </w:p>
    <w:p w:rsidR="00005274" w:rsidRPr="007C439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Lycées</w:t>
      </w:r>
      <w:r>
        <w:rPr>
          <w:lang w:val="en-GB"/>
        </w:rPr>
        <w:t>:</w:t>
      </w:r>
      <w:r>
        <w:rPr>
          <w:lang w:val="en-GB"/>
        </w:rPr>
        <w:tab/>
      </w:r>
      <w:r w:rsidRPr="007C4397">
        <w:rPr>
          <w:lang w:val="en-GB"/>
        </w:rPr>
        <w:t xml:space="preserve"> + 25.47</w:t>
      </w:r>
      <w:r>
        <w:rPr>
          <w:lang w:val="en-GB"/>
        </w:rPr>
        <w:t xml:space="preserve"> %</w:t>
      </w:r>
      <w:r w:rsidRPr="007C4397">
        <w:rPr>
          <w:lang w:val="en-GB"/>
        </w:rPr>
        <w: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Thanks to th</w:t>
      </w:r>
      <w:r>
        <w:rPr>
          <w:lang w:val="en-GB"/>
        </w:rPr>
        <w:t>is</w:t>
      </w:r>
      <w:r w:rsidRPr="007C4397">
        <w:rPr>
          <w:lang w:val="en-GB"/>
        </w:rPr>
        <w:t xml:space="preserve"> expansion of school infrastructures</w:t>
      </w:r>
      <w:r>
        <w:rPr>
          <w:lang w:val="en-GB"/>
        </w:rPr>
        <w:t>,</w:t>
      </w:r>
      <w:r w:rsidRPr="007C4397">
        <w:rPr>
          <w:lang w:val="en-GB"/>
        </w:rPr>
        <w:t xml:space="preserve"> conditions have been substantially improved for children</w:t>
      </w:r>
      <w:r w:rsidRPr="00763CF9">
        <w:rPr>
          <w:lang w:val="en-GB"/>
        </w:rPr>
        <w:t xml:space="preserve"> </w:t>
      </w:r>
      <w:r>
        <w:rPr>
          <w:lang w:val="en-GB"/>
        </w:rPr>
        <w:t xml:space="preserve">attending </w:t>
      </w:r>
      <w:r w:rsidRPr="007C4397">
        <w:rPr>
          <w:lang w:val="en-GB"/>
        </w:rPr>
        <w:t>school. Thus the number of pupils per class in primary education fell at the national level from 41 in 1999 to 34 in 2005. This improvement in schooling conditions is likely to continue, since for the period 2005-2009 the following additions are planned as part of the complementary growth support programme, also covering the high plateaus and the South:</w:t>
      </w:r>
    </w:p>
    <w:p w:rsidR="00005274" w:rsidRPr="007C439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6,957 classrooms;</w:t>
      </w:r>
    </w:p>
    <w:p w:rsidR="00005274" w:rsidRPr="007C439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1,027 colleges</w:t>
      </w:r>
      <w:r>
        <w:rPr>
          <w:lang w:val="en-GB"/>
        </w:rPr>
        <w:t>;</w:t>
      </w:r>
    </w:p>
    <w:p w:rsidR="00005274" w:rsidRPr="007C4397" w:rsidRDefault="00005274" w:rsidP="00B07FBB">
      <w:pPr>
        <w:tabs>
          <w:tab w:val="left" w:pos="567"/>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ind w:left="567"/>
        <w:jc w:val="both"/>
        <w:rPr>
          <w:lang w:val="en-GB"/>
        </w:rPr>
      </w:pPr>
      <w:r w:rsidRPr="007C4397">
        <w:rPr>
          <w:lang w:val="en-GB"/>
        </w:rPr>
        <w:t>465 lycées.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These extensions, which will take place over five years, represent </w:t>
      </w:r>
      <w:r>
        <w:rPr>
          <w:lang w:val="en-GB"/>
        </w:rPr>
        <w:t>one quarter</w:t>
      </w:r>
      <w:r w:rsidRPr="007C4397">
        <w:rPr>
          <w:lang w:val="en-GB"/>
        </w:rPr>
        <w:t xml:space="preserve"> of the total infrastructure held at present by the national education sector.</w:t>
      </w:r>
    </w:p>
    <w:p w:rsidR="00005274" w:rsidRPr="007C4397" w:rsidRDefault="00005274" w:rsidP="005A7507">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Italic" w:hAnsi="Times New Roman Italic"/>
          <w:lang w:val="en-GB"/>
        </w:rPr>
      </w:pPr>
      <w:r w:rsidRPr="006F4A63">
        <w:rPr>
          <w:rFonts w:ascii="Times New Roman Italic" w:hAnsi="Times New Roman Italic"/>
          <w:lang w:val="en-GB"/>
        </w:rPr>
        <w:t>(b)</w:t>
      </w:r>
      <w:r>
        <w:rPr>
          <w:rFonts w:ascii="Times New Roman Italic" w:hAnsi="Times New Roman Italic"/>
          <w:i/>
          <w:lang w:val="en-GB"/>
        </w:rPr>
        <w:tab/>
      </w:r>
      <w:r w:rsidRPr="00866049">
        <w:rPr>
          <w:rFonts w:ascii="Times New Roman Italic" w:hAnsi="Times New Roman Italic"/>
          <w:i/>
          <w:lang w:val="en-GB"/>
        </w:rPr>
        <w:t>Educational solidarity</w:t>
      </w:r>
      <w:r>
        <w:rPr>
          <w:rFonts w:ascii="Times New Roman Italic" w:hAnsi="Times New Roman Italic"/>
          <w:i/>
          <w:lang w:val="en-GB"/>
        </w:rPr>
        <w:t xml:space="preserve"> measures</w:t>
      </w:r>
    </w:p>
    <w:p w:rsidR="00005274" w:rsidRPr="007C4397" w:rsidRDefault="00005274" w:rsidP="005A7507">
      <w:pPr>
        <w:keepNext/>
        <w:numPr>
          <w:ilvl w:val="0"/>
          <w:numId w:val="37"/>
        </w:numPr>
        <w:tabs>
          <w:tab w:val="left" w:pos="567"/>
        </w:tabs>
        <w:spacing w:after="240"/>
        <w:ind w:left="0" w:firstLine="5"/>
        <w:rPr>
          <w:lang w:val="en-GB"/>
        </w:rPr>
      </w:pPr>
      <w:r w:rsidRPr="007C4397">
        <w:rPr>
          <w:lang w:val="en-GB"/>
        </w:rPr>
        <w:t>In this area two ma</w:t>
      </w:r>
      <w:r>
        <w:rPr>
          <w:lang w:val="en-GB"/>
        </w:rPr>
        <w:t>jor</w:t>
      </w:r>
      <w:r w:rsidRPr="007C4397">
        <w:rPr>
          <w:lang w:val="en-GB"/>
        </w:rPr>
        <w:t xml:space="preserve"> measures are worth mentioning:</w:t>
      </w:r>
    </w:p>
    <w:p w:rsidR="00005274" w:rsidRPr="007C4397" w:rsidRDefault="00005274" w:rsidP="005A7507">
      <w:pPr>
        <w:tabs>
          <w:tab w:val="left" w:pos="567"/>
          <w:tab w:val="left" w:pos="709"/>
          <w:tab w:val="left" w:pos="1134"/>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(a)</w:t>
      </w:r>
      <w:r>
        <w:rPr>
          <w:lang w:val="en-GB"/>
        </w:rPr>
        <w:tab/>
      </w:r>
      <w:r w:rsidRPr="007C4397">
        <w:rPr>
          <w:lang w:val="en-GB"/>
        </w:rPr>
        <w:t xml:space="preserve">The introduction since the start of the school year 2000/2001 of a </w:t>
      </w:r>
      <w:r w:rsidRPr="00763CF9">
        <w:rPr>
          <w:rFonts w:ascii="Times New Roman Bold" w:hAnsi="Times New Roman Bold"/>
          <w:b/>
          <w:lang w:val="en-GB"/>
        </w:rPr>
        <w:t>schooling allowance</w:t>
      </w:r>
      <w:r w:rsidRPr="007C4397">
        <w:rPr>
          <w:lang w:val="en-GB"/>
        </w:rPr>
        <w:t xml:space="preserve">, worth 2,000 </w:t>
      </w:r>
      <w:r>
        <w:rPr>
          <w:lang w:val="en-GB"/>
        </w:rPr>
        <w:t>dinars</w:t>
      </w:r>
      <w:r w:rsidRPr="007C4397">
        <w:rPr>
          <w:lang w:val="en-GB"/>
        </w:rPr>
        <w:t xml:space="preserve">, granted at the start of each school year to each deprived child in order to help </w:t>
      </w:r>
      <w:r>
        <w:rPr>
          <w:lang w:val="en-GB"/>
        </w:rPr>
        <w:t>its family</w:t>
      </w:r>
      <w:r w:rsidRPr="007C4397">
        <w:rPr>
          <w:lang w:val="en-GB"/>
        </w:rPr>
        <w:t xml:space="preserve"> cover school</w:t>
      </w:r>
      <w:r>
        <w:rPr>
          <w:lang w:val="en-GB"/>
        </w:rPr>
        <w:t>ing</w:t>
      </w:r>
      <w:r w:rsidRPr="007C4397">
        <w:rPr>
          <w:lang w:val="en-GB"/>
        </w:rPr>
        <w:t xml:space="preserve"> expenses. At the start of the school year 2006, more than </w:t>
      </w:r>
      <w:r>
        <w:rPr>
          <w:lang w:val="en-GB"/>
        </w:rPr>
        <w:t>three</w:t>
      </w:r>
      <w:r w:rsidRPr="007C4397">
        <w:rPr>
          <w:lang w:val="en-GB"/>
        </w:rPr>
        <w:t xml:space="preserve"> million children received the allowance, under a budget worth more than 6 billion</w:t>
      </w:r>
      <w:r>
        <w:rPr>
          <w:lang w:val="en-GB"/>
        </w:rPr>
        <w:t xml:space="preserve"> dinars</w:t>
      </w:r>
      <w:r w:rsidRPr="007C4397">
        <w:rPr>
          <w:lang w:val="en-GB"/>
        </w:rPr>
        <w:t>.</w:t>
      </w:r>
    </w:p>
    <w:p w:rsidR="00005274" w:rsidRPr="007C4397" w:rsidRDefault="00005274" w:rsidP="005A7507">
      <w:pPr>
        <w:tabs>
          <w:tab w:val="left" w:pos="567"/>
          <w:tab w:val="left" w:pos="709"/>
          <w:tab w:val="left" w:pos="1134"/>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ab/>
        <w:t>(b)</w:t>
      </w:r>
      <w:r>
        <w:rPr>
          <w:lang w:val="en-GB"/>
        </w:rPr>
        <w:tab/>
      </w:r>
      <w:r w:rsidRPr="007C4397">
        <w:rPr>
          <w:lang w:val="en-GB"/>
        </w:rPr>
        <w:t xml:space="preserve">In addition to this schooling allowance, it is worth mentioning the </w:t>
      </w:r>
      <w:r w:rsidRPr="007C4397">
        <w:rPr>
          <w:rFonts w:ascii="Times New Roman Bold" w:hAnsi="Times New Roman Bold"/>
          <w:lang w:val="en-GB"/>
        </w:rPr>
        <w:t>national solidarity scheme</w:t>
      </w:r>
      <w:r w:rsidRPr="007C4397">
        <w:rPr>
          <w:lang w:val="en-GB"/>
        </w:rPr>
        <w:t xml:space="preserve"> introduced to help the most deprived families meet the expenses of needy children with </w:t>
      </w:r>
      <w:r>
        <w:rPr>
          <w:lang w:val="en-GB"/>
        </w:rPr>
        <w:t xml:space="preserve">issues of </w:t>
      </w:r>
      <w:r w:rsidRPr="007C4397">
        <w:rPr>
          <w:lang w:val="en-GB"/>
        </w:rPr>
        <w:t xml:space="preserve">clothing at the start of the school year or on the occasion of major religious festivals, </w:t>
      </w:r>
      <w:r>
        <w:rPr>
          <w:lang w:val="en-GB"/>
        </w:rPr>
        <w:t>as well as</w:t>
      </w:r>
      <w:r w:rsidRPr="007C4397">
        <w:rPr>
          <w:lang w:val="en-GB"/>
        </w:rPr>
        <w:t xml:space="preserve"> school supplies and/or textbooks. Altogether 1,196,322 pupils received assistance of this kind in the school year 2004-2005.</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6F4A63">
        <w:rPr>
          <w:rFonts w:ascii="Times New Roman Italic" w:hAnsi="Times New Roman Italic"/>
          <w:lang w:val="en-GB"/>
        </w:rPr>
        <w:t>(c)</w:t>
      </w:r>
      <w:r>
        <w:rPr>
          <w:rFonts w:ascii="Times New Roman Italic" w:hAnsi="Times New Roman Italic"/>
          <w:i/>
          <w:lang w:val="en-GB"/>
        </w:rPr>
        <w:tab/>
      </w:r>
      <w:r w:rsidRPr="00866049">
        <w:rPr>
          <w:rFonts w:ascii="Times New Roman Italic" w:hAnsi="Times New Roman Italic"/>
          <w:i/>
          <w:lang w:val="en-GB"/>
        </w:rPr>
        <w:t>Extension of school canteen benefits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A special effort has been made in this area by the State, both to increase and develop the network of school canteens and to enlarge the corresponding budget appropriations. The development of the network of school canteens has led to the construction of a considerable number of new school canteens, which, by the start of the school year in September 2005, had more than doubled, increasing fro</w:t>
      </w:r>
      <w:r>
        <w:rPr>
          <w:lang w:val="en-GB"/>
        </w:rPr>
        <w:t>m</w:t>
      </w:r>
      <w:r w:rsidRPr="007C4397">
        <w:rPr>
          <w:lang w:val="en-GB"/>
        </w:rPr>
        <w:t xml:space="preserve"> 4,384 in 1999 to 7,864 in 2003 and 9,735 by 2005.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budget allocations for school canteens were multiplied by 12 compared with 1999. This positive trend is </w:t>
      </w:r>
      <w:r>
        <w:rPr>
          <w:lang w:val="en-GB"/>
        </w:rPr>
        <w:t>illustrated in this table below:</w:t>
      </w:r>
    </w:p>
    <w:tbl>
      <w:tblPr>
        <w:tblW w:w="0" w:type="auto"/>
        <w:jc w:val="center"/>
        <w:tblLayout w:type="fixed"/>
        <w:tblLook w:val="0000"/>
      </w:tblPr>
      <w:tblGrid>
        <w:gridCol w:w="1418"/>
        <w:gridCol w:w="3010"/>
        <w:gridCol w:w="2880"/>
      </w:tblGrid>
      <w:tr w:rsidR="00005274" w:rsidRPr="00D7593A" w:rsidTr="008E08C3">
        <w:trPr>
          <w:cantSplit/>
          <w:trHeight w:val="28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D7593A" w:rsidRDefault="00005274" w:rsidP="005A7507">
            <w:pPr>
              <w:pStyle w:val="BodyText1"/>
              <w:tabs>
                <w:tab w:val="left" w:pos="567"/>
                <w:tab w:val="left" w:pos="709"/>
              </w:tabs>
              <w:spacing w:before="60" w:after="60"/>
              <w:rPr>
                <w:rFonts w:ascii="Times New Roman Italic" w:hAnsi="Times New Roman Italic"/>
                <w:i/>
                <w:lang w:val="en-GB"/>
              </w:rPr>
            </w:pPr>
            <w:r w:rsidRPr="00D7593A">
              <w:rPr>
                <w:rFonts w:ascii="Times New Roman Italic" w:hAnsi="Times New Roman Italic"/>
                <w:i/>
                <w:lang w:val="en-GB"/>
              </w:rPr>
              <w:t>Year</w:t>
            </w:r>
          </w:p>
        </w:tc>
        <w:tc>
          <w:tcPr>
            <w:tcW w:w="3010"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D7593A" w:rsidRDefault="00005274" w:rsidP="005A7507">
            <w:pPr>
              <w:pStyle w:val="BodyText1"/>
              <w:tabs>
                <w:tab w:val="left" w:pos="567"/>
                <w:tab w:val="left" w:pos="709"/>
                <w:tab w:val="left" w:pos="1418"/>
                <w:tab w:val="left" w:pos="2127"/>
                <w:tab w:val="left" w:pos="2836"/>
              </w:tabs>
              <w:spacing w:before="60" w:after="60"/>
              <w:rPr>
                <w:rFonts w:ascii="Times New Roman Italic" w:hAnsi="Times New Roman Italic"/>
                <w:i/>
                <w:lang w:val="en-GB"/>
              </w:rPr>
            </w:pPr>
            <w:r w:rsidRPr="00D7593A">
              <w:rPr>
                <w:rFonts w:ascii="Times New Roman Italic" w:hAnsi="Times New Roman Italic"/>
                <w:i/>
                <w:lang w:val="en-GB"/>
              </w:rPr>
              <w:t>Budget</w:t>
            </w:r>
          </w:p>
        </w:tc>
        <w:tc>
          <w:tcPr>
            <w:tcW w:w="2880"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D7593A" w:rsidRDefault="00005274" w:rsidP="005A7507">
            <w:pPr>
              <w:pStyle w:val="BodyText1"/>
              <w:tabs>
                <w:tab w:val="left" w:pos="567"/>
                <w:tab w:val="left" w:pos="709"/>
                <w:tab w:val="left" w:pos="1418"/>
                <w:tab w:val="left" w:pos="2127"/>
                <w:tab w:val="left" w:pos="2836"/>
              </w:tabs>
              <w:spacing w:before="60" w:after="60"/>
              <w:rPr>
                <w:rFonts w:ascii="Times New Roman Italic" w:hAnsi="Times New Roman Italic"/>
                <w:i/>
                <w:lang w:val="en-GB"/>
              </w:rPr>
            </w:pPr>
            <w:r w:rsidRPr="00D7593A">
              <w:rPr>
                <w:rFonts w:ascii="Times New Roman Italic" w:hAnsi="Times New Roman Italic"/>
                <w:i/>
                <w:lang w:val="en-GB"/>
              </w:rPr>
              <w:t>Coverage</w:t>
            </w:r>
          </w:p>
        </w:tc>
      </w:tr>
      <w:tr w:rsidR="00005274" w:rsidRPr="00D71F84" w:rsidTr="008E08C3">
        <w:trPr>
          <w:cantSplit/>
          <w:trHeight w:val="30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7C4397" w:rsidRDefault="00005274" w:rsidP="005A7507">
            <w:pPr>
              <w:pStyle w:val="BodyText1"/>
              <w:tabs>
                <w:tab w:val="left" w:pos="567"/>
                <w:tab w:val="left" w:pos="709"/>
              </w:tabs>
              <w:spacing w:before="60" w:after="60"/>
              <w:rPr>
                <w:lang w:val="en-GB"/>
              </w:rPr>
            </w:pPr>
            <w:r w:rsidRPr="007C4397">
              <w:rPr>
                <w:lang w:val="en-GB"/>
              </w:rPr>
              <w:t>2001</w:t>
            </w:r>
          </w:p>
        </w:tc>
        <w:tc>
          <w:tcPr>
            <w:tcW w:w="3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850A0D">
              <w:rPr>
                <w:rFonts w:ascii="Times New Roman Bold" w:hAnsi="Times New Roman Bold"/>
                <w:lang w:val="en-GB"/>
              </w:rPr>
              <w:t xml:space="preserve">DA </w:t>
            </w:r>
            <w:r w:rsidRPr="007C4397">
              <w:rPr>
                <w:rFonts w:ascii="Times New Roman Bold" w:hAnsi="Times New Roman Bold"/>
                <w:lang w:val="en-GB"/>
              </w:rPr>
              <w:t xml:space="preserve">1,998,165,000 </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7C4397">
              <w:rPr>
                <w:rFonts w:ascii="Times New Roman Bold" w:hAnsi="Times New Roman Bold"/>
                <w:lang w:val="en-GB"/>
              </w:rPr>
              <w:t>22.56%</w:t>
            </w:r>
          </w:p>
        </w:tc>
      </w:tr>
      <w:tr w:rsidR="00005274" w:rsidRPr="00D71F84" w:rsidTr="008E08C3">
        <w:trPr>
          <w:cantSplit/>
          <w:trHeight w:val="30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7C4397" w:rsidRDefault="00005274" w:rsidP="005A7507">
            <w:pPr>
              <w:pStyle w:val="BodyText1"/>
              <w:tabs>
                <w:tab w:val="left" w:pos="567"/>
                <w:tab w:val="left" w:pos="709"/>
              </w:tabs>
              <w:spacing w:before="60" w:after="60"/>
              <w:rPr>
                <w:lang w:val="en-GB"/>
              </w:rPr>
            </w:pPr>
            <w:r w:rsidRPr="007C4397">
              <w:rPr>
                <w:lang w:val="en-GB"/>
              </w:rPr>
              <w:t>2002</w:t>
            </w:r>
          </w:p>
        </w:tc>
        <w:tc>
          <w:tcPr>
            <w:tcW w:w="3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850A0D">
              <w:rPr>
                <w:rFonts w:ascii="Times New Roman Bold" w:hAnsi="Times New Roman Bold"/>
                <w:lang w:val="en-GB"/>
              </w:rPr>
              <w:t xml:space="preserve">DA </w:t>
            </w:r>
            <w:r w:rsidRPr="007C4397">
              <w:rPr>
                <w:rFonts w:ascii="Times New Roman Bold" w:hAnsi="Times New Roman Bold"/>
                <w:lang w:val="en-GB"/>
              </w:rPr>
              <w:t xml:space="preserve">2,406,000,000 </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7C4397">
              <w:rPr>
                <w:rFonts w:ascii="Times New Roman Bold" w:hAnsi="Times New Roman Bold"/>
                <w:lang w:val="en-GB"/>
              </w:rPr>
              <w:t>30%</w:t>
            </w:r>
          </w:p>
        </w:tc>
      </w:tr>
      <w:tr w:rsidR="00005274" w:rsidRPr="00D71F84" w:rsidTr="008E08C3">
        <w:trPr>
          <w:cantSplit/>
          <w:trHeight w:val="30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7C4397" w:rsidRDefault="00005274" w:rsidP="005A7507">
            <w:pPr>
              <w:pStyle w:val="BodyText1"/>
              <w:tabs>
                <w:tab w:val="left" w:pos="567"/>
                <w:tab w:val="left" w:pos="709"/>
              </w:tabs>
              <w:spacing w:before="60" w:after="60"/>
              <w:rPr>
                <w:lang w:val="en-GB"/>
              </w:rPr>
            </w:pPr>
            <w:r w:rsidRPr="007C4397">
              <w:rPr>
                <w:lang w:val="en-GB"/>
              </w:rPr>
              <w:t>2003</w:t>
            </w:r>
          </w:p>
        </w:tc>
        <w:tc>
          <w:tcPr>
            <w:tcW w:w="3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850A0D">
              <w:rPr>
                <w:rFonts w:ascii="Times New Roman Bold" w:hAnsi="Times New Roman Bold"/>
                <w:lang w:val="en-GB"/>
              </w:rPr>
              <w:t xml:space="preserve">DA </w:t>
            </w:r>
            <w:r w:rsidRPr="007C4397">
              <w:rPr>
                <w:rFonts w:ascii="Times New Roman Bold" w:hAnsi="Times New Roman Bold"/>
                <w:lang w:val="en-GB"/>
              </w:rPr>
              <w:t xml:space="preserve">3,634,000,000 </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7C4397">
              <w:rPr>
                <w:rFonts w:ascii="Times New Roman Bold" w:hAnsi="Times New Roman Bold"/>
                <w:lang w:val="en-GB"/>
              </w:rPr>
              <w:t>34.84%</w:t>
            </w:r>
          </w:p>
        </w:tc>
      </w:tr>
      <w:tr w:rsidR="00005274" w:rsidRPr="007C4397" w:rsidTr="008E08C3">
        <w:trPr>
          <w:cantSplit/>
          <w:trHeight w:val="30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7C4397" w:rsidRDefault="00005274" w:rsidP="005A7507">
            <w:pPr>
              <w:pStyle w:val="BodyText1"/>
              <w:tabs>
                <w:tab w:val="left" w:pos="567"/>
                <w:tab w:val="left" w:pos="709"/>
              </w:tabs>
              <w:spacing w:before="60" w:after="60"/>
              <w:rPr>
                <w:lang w:val="en-GB"/>
              </w:rPr>
            </w:pPr>
            <w:r w:rsidRPr="007C4397">
              <w:rPr>
                <w:lang w:val="en-GB"/>
              </w:rPr>
              <w:t>2004</w:t>
            </w:r>
          </w:p>
        </w:tc>
        <w:tc>
          <w:tcPr>
            <w:tcW w:w="3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850A0D">
              <w:rPr>
                <w:rFonts w:ascii="Times New Roman Bold" w:hAnsi="Times New Roman Bold"/>
                <w:lang w:val="en-GB"/>
              </w:rPr>
              <w:t xml:space="preserve">DA </w:t>
            </w:r>
            <w:r w:rsidRPr="007C4397">
              <w:rPr>
                <w:rFonts w:ascii="Times New Roman Bold" w:hAnsi="Times New Roman Bold"/>
                <w:lang w:val="en-GB"/>
              </w:rPr>
              <w:t xml:space="preserve">3,893,000,000 </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7C4397">
              <w:rPr>
                <w:rFonts w:ascii="Times New Roman Bold" w:hAnsi="Times New Roman Bold"/>
                <w:lang w:val="en-GB"/>
              </w:rPr>
              <w:t>35.68%</w:t>
            </w:r>
          </w:p>
        </w:tc>
      </w:tr>
      <w:tr w:rsidR="00005274" w:rsidRPr="007C4397" w:rsidTr="008E08C3">
        <w:trPr>
          <w:cantSplit/>
          <w:trHeight w:val="30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005274" w:rsidRPr="007C4397" w:rsidRDefault="00005274" w:rsidP="005A7507">
            <w:pPr>
              <w:pStyle w:val="BodyText1"/>
              <w:tabs>
                <w:tab w:val="left" w:pos="567"/>
                <w:tab w:val="left" w:pos="709"/>
              </w:tabs>
              <w:spacing w:before="60" w:after="60"/>
              <w:rPr>
                <w:lang w:val="en-GB"/>
              </w:rPr>
            </w:pPr>
            <w:r w:rsidRPr="007C4397">
              <w:rPr>
                <w:lang w:val="en-GB"/>
              </w:rPr>
              <w:t>2005</w:t>
            </w:r>
          </w:p>
        </w:tc>
        <w:tc>
          <w:tcPr>
            <w:tcW w:w="3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850A0D">
              <w:rPr>
                <w:rFonts w:ascii="Times New Roman Bold" w:hAnsi="Times New Roman Bold"/>
                <w:lang w:val="en-GB"/>
              </w:rPr>
              <w:t xml:space="preserve">DA </w:t>
            </w:r>
            <w:r w:rsidRPr="007C4397">
              <w:rPr>
                <w:rFonts w:ascii="Times New Roman Bold" w:hAnsi="Times New Roman Bold"/>
                <w:lang w:val="en-GB"/>
              </w:rPr>
              <w:t xml:space="preserve">6,044,000,000 </w:t>
            </w:r>
          </w:p>
        </w:tc>
        <w:tc>
          <w:tcPr>
            <w:tcW w:w="28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5A7507">
            <w:pPr>
              <w:pStyle w:val="BodyText1"/>
              <w:tabs>
                <w:tab w:val="left" w:pos="567"/>
                <w:tab w:val="left" w:pos="709"/>
                <w:tab w:val="left" w:pos="1418"/>
                <w:tab w:val="left" w:pos="2127"/>
                <w:tab w:val="left" w:pos="2836"/>
              </w:tabs>
              <w:spacing w:before="60" w:after="60"/>
              <w:rPr>
                <w:rFonts w:ascii="Times New Roman Bold" w:hAnsi="Times New Roman Bold"/>
                <w:lang w:val="en-GB"/>
              </w:rPr>
            </w:pPr>
            <w:r w:rsidRPr="007C4397">
              <w:rPr>
                <w:rFonts w:ascii="Times New Roman Bold" w:hAnsi="Times New Roman Bold"/>
                <w:lang w:val="en-GB"/>
              </w:rPr>
              <w:t>46%</w:t>
            </w:r>
          </w:p>
        </w:tc>
      </w:tr>
    </w:tbl>
    <w:p w:rsidR="00005274" w:rsidRPr="007C4397" w:rsidRDefault="00005274" w:rsidP="005A7507">
      <w:pPr>
        <w:numPr>
          <w:ilvl w:val="0"/>
          <w:numId w:val="37"/>
        </w:numPr>
        <w:tabs>
          <w:tab w:val="left" w:pos="567"/>
        </w:tabs>
        <w:spacing w:before="240" w:after="240"/>
        <w:ind w:left="0" w:firstLine="6"/>
        <w:rPr>
          <w:lang w:val="en-GB"/>
        </w:rPr>
      </w:pPr>
      <w:r w:rsidRPr="007C4397">
        <w:rPr>
          <w:lang w:val="en-GB"/>
        </w:rPr>
        <w:t>Thanks to the growth in a number of school canteens available and the budgets allocated to the sector, the number of beneficiaries has grown three times, from 600,000 to almost 2 million, while the percentage of beneficiaries rose from 12.5</w:t>
      </w:r>
      <w:r>
        <w:rPr>
          <w:lang w:val="en-GB"/>
        </w:rPr>
        <w:t xml:space="preserve"> </w:t>
      </w:r>
      <w:r w:rsidRPr="007C4397">
        <w:rPr>
          <w:lang w:val="en-GB"/>
        </w:rPr>
        <w:t>to 46</w:t>
      </w:r>
      <w:r>
        <w:rPr>
          <w:lang w:val="en-GB"/>
        </w:rPr>
        <w:t xml:space="preserve"> %</w:t>
      </w:r>
      <w:r w:rsidRPr="007C4397">
        <w:rPr>
          <w:lang w:val="en-GB"/>
        </w:rPr>
        <w:t xml:space="preserve">, with a corresponding increase in the daily food </w:t>
      </w:r>
      <w:r>
        <w:rPr>
          <w:lang w:val="en-GB"/>
        </w:rPr>
        <w:t xml:space="preserve">ration </w:t>
      </w:r>
      <w:r w:rsidRPr="007C4397">
        <w:rPr>
          <w:lang w:val="en-GB"/>
        </w:rPr>
        <w:t xml:space="preserve">allowance. The cost </w:t>
      </w:r>
      <w:r>
        <w:rPr>
          <w:lang w:val="en-GB"/>
        </w:rPr>
        <w:t>per meal</w:t>
      </w:r>
      <w:r w:rsidRPr="007C4397">
        <w:rPr>
          <w:lang w:val="en-GB"/>
        </w:rPr>
        <w:t xml:space="preserve">, which was only </w:t>
      </w:r>
      <w:r>
        <w:rPr>
          <w:lang w:val="en-GB"/>
        </w:rPr>
        <w:t>six</w:t>
      </w:r>
      <w:r w:rsidRPr="007C4397">
        <w:rPr>
          <w:lang w:val="en-GB"/>
        </w:rPr>
        <w:t xml:space="preserve"> </w:t>
      </w:r>
      <w:r>
        <w:rPr>
          <w:rFonts w:ascii="Times New Roman Bold" w:hAnsi="Times New Roman Bold"/>
          <w:lang w:val="en-GB"/>
        </w:rPr>
        <w:t>dinars</w:t>
      </w:r>
      <w:r w:rsidRPr="007C4397">
        <w:rPr>
          <w:lang w:val="en-GB"/>
        </w:rPr>
        <w:t xml:space="preserve"> in the North and </w:t>
      </w:r>
      <w:r>
        <w:rPr>
          <w:lang w:val="en-GB"/>
        </w:rPr>
        <w:t>seven</w:t>
      </w:r>
      <w:r w:rsidRPr="007C4397">
        <w:rPr>
          <w:lang w:val="en-GB"/>
        </w:rPr>
        <w:t xml:space="preserve"> </w:t>
      </w:r>
      <w:r>
        <w:rPr>
          <w:rFonts w:ascii="Times New Roman Bold" w:hAnsi="Times New Roman Bold"/>
          <w:lang w:val="en-GB"/>
        </w:rPr>
        <w:t>dinars</w:t>
      </w:r>
      <w:r w:rsidRPr="007C4397">
        <w:rPr>
          <w:lang w:val="en-GB"/>
        </w:rPr>
        <w:t xml:space="preserve"> in the South in 2000, has </w:t>
      </w:r>
      <w:r>
        <w:rPr>
          <w:lang w:val="en-GB"/>
        </w:rPr>
        <w:t>substantially</w:t>
      </w:r>
      <w:r w:rsidRPr="007C4397">
        <w:rPr>
          <w:lang w:val="en-GB"/>
        </w:rPr>
        <w:t xml:space="preserve"> improved, since it ha</w:t>
      </w:r>
      <w:r>
        <w:rPr>
          <w:lang w:val="en-GB"/>
        </w:rPr>
        <w:t>d been increased to 20 </w:t>
      </w:r>
      <w:r>
        <w:rPr>
          <w:rFonts w:ascii="Times New Roman Bold" w:hAnsi="Times New Roman Bold"/>
          <w:lang w:val="en-GB"/>
        </w:rPr>
        <w:t>dinars</w:t>
      </w:r>
      <w:r w:rsidRPr="007C4397">
        <w:rPr>
          <w:lang w:val="en-GB"/>
        </w:rPr>
        <w:t xml:space="preserve"> in the northern </w:t>
      </w:r>
      <w:r w:rsidRPr="00D7593A">
        <w:rPr>
          <w:i/>
          <w:lang w:val="en-GB"/>
        </w:rPr>
        <w:t>wilayas</w:t>
      </w:r>
      <w:r w:rsidRPr="007C4397">
        <w:rPr>
          <w:lang w:val="en-GB"/>
        </w:rPr>
        <w:t xml:space="preserve"> and 23 </w:t>
      </w:r>
      <w:r>
        <w:rPr>
          <w:rFonts w:ascii="Times New Roman Bold" w:hAnsi="Times New Roman Bold"/>
          <w:lang w:val="en-GB"/>
        </w:rPr>
        <w:t>dinars</w:t>
      </w:r>
      <w:r w:rsidRPr="007C4397">
        <w:rPr>
          <w:lang w:val="en-GB"/>
        </w:rPr>
        <w:t xml:space="preserve"> for the 14 southern </w:t>
      </w:r>
      <w:r w:rsidRPr="00D7593A">
        <w:rPr>
          <w:i/>
          <w:lang w:val="en-GB"/>
        </w:rPr>
        <w:t>wilayas</w:t>
      </w:r>
      <w:r w:rsidRPr="007C4397">
        <w:rPr>
          <w:lang w:val="en-GB"/>
        </w:rPr>
        <w:t xml:space="preserve"> </w:t>
      </w:r>
      <w:r>
        <w:rPr>
          <w:lang w:val="en-GB"/>
        </w:rPr>
        <w:t>by</w:t>
      </w:r>
      <w:r w:rsidRPr="007C4397">
        <w:rPr>
          <w:lang w:val="en-GB"/>
        </w:rPr>
        <w:t xml:space="preserve"> 2005.</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school canteens budget for 2006 rose to </w:t>
      </w:r>
      <w:r w:rsidRPr="00850A0D">
        <w:rPr>
          <w:lang w:val="en-GB"/>
        </w:rPr>
        <w:t>DA</w:t>
      </w:r>
      <w:r>
        <w:rPr>
          <w:lang w:val="en-GB"/>
        </w:rPr>
        <w:t xml:space="preserve"> </w:t>
      </w:r>
      <w:r w:rsidRPr="007C4397">
        <w:rPr>
          <w:lang w:val="en-GB"/>
        </w:rPr>
        <w:t>6.5 billi</w:t>
      </w:r>
      <w:r>
        <w:rPr>
          <w:lang w:val="en-GB"/>
        </w:rPr>
        <w:t>on, offering facilities for 2.2 </w:t>
      </w:r>
      <w:r w:rsidRPr="007C4397">
        <w:rPr>
          <w:lang w:val="en-GB"/>
        </w:rPr>
        <w:t>million pupils, representing 52</w:t>
      </w:r>
      <w:r>
        <w:rPr>
          <w:lang w:val="en-GB"/>
        </w:rPr>
        <w:t xml:space="preserve"> %</w:t>
      </w:r>
      <w:r w:rsidRPr="007C4397">
        <w:rPr>
          <w:lang w:val="en-GB"/>
        </w:rPr>
        <w:t xml:space="preserve"> of </w:t>
      </w:r>
      <w:r>
        <w:rPr>
          <w:lang w:val="en-GB"/>
        </w:rPr>
        <w:t xml:space="preserve">all </w:t>
      </w:r>
      <w:r w:rsidRPr="007C4397">
        <w:rPr>
          <w:lang w:val="en-GB"/>
        </w:rPr>
        <w:t>primary school pupils.</w:t>
      </w:r>
    </w:p>
    <w:p w:rsidR="00005274" w:rsidRPr="007C4397" w:rsidRDefault="00005274" w:rsidP="005A7507">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sidRPr="006F4A63">
        <w:rPr>
          <w:rFonts w:ascii="Times New Roman Italic" w:hAnsi="Times New Roman Italic"/>
          <w:lang w:val="en-GB"/>
        </w:rPr>
        <w:t>(d)</w:t>
      </w:r>
      <w:r>
        <w:rPr>
          <w:rFonts w:ascii="Times New Roman Italic" w:hAnsi="Times New Roman Italic"/>
          <w:i/>
          <w:lang w:val="en-GB"/>
        </w:rPr>
        <w:tab/>
      </w:r>
      <w:r w:rsidRPr="00866049">
        <w:rPr>
          <w:rFonts w:ascii="Times New Roman Italic" w:hAnsi="Times New Roman Italic"/>
          <w:i/>
          <w:lang w:val="en-GB"/>
        </w:rPr>
        <w:t>Boarding schools</w:t>
      </w:r>
      <w:r w:rsidRPr="007C4397">
        <w:rPr>
          <w:lang w:val="en-GB"/>
        </w:rPr>
        <w:t xml:space="preserve"> </w:t>
      </w:r>
    </w:p>
    <w:p w:rsidR="00005274" w:rsidRPr="007C4397" w:rsidRDefault="00005274" w:rsidP="005A7507">
      <w:pPr>
        <w:keepNext/>
        <w:numPr>
          <w:ilvl w:val="0"/>
          <w:numId w:val="37"/>
        </w:numPr>
        <w:tabs>
          <w:tab w:val="left" w:pos="567"/>
        </w:tabs>
        <w:spacing w:after="240"/>
        <w:ind w:left="0" w:firstLine="5"/>
        <w:rPr>
          <w:lang w:val="en-GB"/>
        </w:rPr>
      </w:pPr>
      <w:r w:rsidRPr="007C4397">
        <w:rPr>
          <w:lang w:val="en-GB"/>
        </w:rPr>
        <w:t xml:space="preserve">In primary education, there are now 44 boarding schools </w:t>
      </w:r>
      <w:r>
        <w:rPr>
          <w:lang w:val="en-GB"/>
        </w:rPr>
        <w:t>housing</w:t>
      </w:r>
      <w:r w:rsidRPr="007C4397">
        <w:rPr>
          <w:lang w:val="en-GB"/>
        </w:rPr>
        <w:t xml:space="preserve"> 4,136 schoolchildren, compared to only 2,021 for the school year 1999/2000. These primary boarding schools were intended for children (girls and boys) in the remotest areas, especially for nomadic children in Saharan regions.</w:t>
      </w:r>
    </w:p>
    <w:p w:rsidR="00005274" w:rsidRPr="006A4A48" w:rsidRDefault="00005274" w:rsidP="004E1536">
      <w:pPr>
        <w:numPr>
          <w:ilvl w:val="0"/>
          <w:numId w:val="37"/>
        </w:numPr>
        <w:tabs>
          <w:tab w:val="left" w:pos="567"/>
        </w:tabs>
        <w:spacing w:after="240"/>
        <w:ind w:left="0" w:firstLine="5"/>
        <w:rPr>
          <w:lang w:val="en-GB"/>
        </w:rPr>
      </w:pPr>
      <w:r>
        <w:rPr>
          <w:rFonts w:ascii="Times New Roman Bold" w:hAnsi="Times New Roman Bold"/>
          <w:b/>
          <w:lang w:val="en-GB"/>
        </w:rPr>
        <w:t>School c</w:t>
      </w:r>
      <w:r w:rsidRPr="006A4A48">
        <w:rPr>
          <w:rFonts w:ascii="Times New Roman Bold" w:hAnsi="Times New Roman Bold"/>
          <w:b/>
          <w:lang w:val="en-GB"/>
        </w:rPr>
        <w:t>anteens and boarding school</w:t>
      </w:r>
      <w:r>
        <w:rPr>
          <w:rFonts w:ascii="Times New Roman Bold" w:hAnsi="Times New Roman Bold"/>
          <w:b/>
          <w:lang w:val="en-GB"/>
        </w:rPr>
        <w:t>s</w:t>
      </w:r>
      <w:r w:rsidRPr="006A4A48">
        <w:rPr>
          <w:rFonts w:ascii="Times New Roman Bold" w:hAnsi="Times New Roman Bold"/>
          <w:b/>
          <w:lang w:val="en-GB"/>
        </w:rPr>
        <w:t xml:space="preserve"> are entirely free of charge</w:t>
      </w:r>
      <w:r>
        <w:rPr>
          <w:rFonts w:ascii="Times New Roman Bold" w:hAnsi="Times New Roman Bold"/>
          <w:lang w:val="en-GB"/>
        </w:rPr>
        <w:t>. R</w:t>
      </w:r>
      <w:r w:rsidRPr="007C4397">
        <w:rPr>
          <w:lang w:val="en-GB"/>
        </w:rPr>
        <w:t xml:space="preserve">egarding the extension of semi-boarding facilities in middle and secondary schools, the number of children </w:t>
      </w:r>
      <w:r>
        <w:rPr>
          <w:lang w:val="en-GB"/>
        </w:rPr>
        <w:t>o</w:t>
      </w:r>
      <w:r w:rsidRPr="007C4397">
        <w:rPr>
          <w:lang w:val="en-GB"/>
        </w:rPr>
        <w:t>n semi-boarding has increased significantly, from 234,000 in 1999 to 451,000 by 2005.</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lang w:val="en-GB"/>
        </w:rPr>
      </w:pPr>
      <w:r w:rsidRPr="006F4A63">
        <w:rPr>
          <w:rFonts w:ascii="Times New Roman Italic" w:hAnsi="Times New Roman Italic"/>
          <w:lang w:val="en-GB"/>
        </w:rPr>
        <w:t>(e)</w:t>
      </w:r>
      <w:r>
        <w:rPr>
          <w:rFonts w:ascii="Times New Roman Italic" w:hAnsi="Times New Roman Italic"/>
          <w:i/>
          <w:lang w:val="en-GB"/>
        </w:rPr>
        <w:tab/>
      </w:r>
      <w:r w:rsidRPr="00866049">
        <w:rPr>
          <w:rFonts w:ascii="Times New Roman Italic" w:hAnsi="Times New Roman Italic"/>
          <w:i/>
          <w:lang w:val="en-GB"/>
        </w:rPr>
        <w:t>Bursary schemes</w:t>
      </w:r>
      <w:r w:rsidRPr="007C4397">
        <w:rPr>
          <w:rFonts w:ascii="Times New Roman Italic" w:hAnsi="Times New Roman Italic"/>
          <w:lang w:val="en-GB"/>
        </w:rPr>
        <w:t xml:space="preserve">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School bursaries provide a further form of support for needy children in middle and secondary school. The bursary budget has grown steadily, from </w:t>
      </w:r>
      <w:r>
        <w:rPr>
          <w:lang w:val="en-GB"/>
        </w:rPr>
        <w:t xml:space="preserve">DA </w:t>
      </w:r>
      <w:r w:rsidRPr="007C4397">
        <w:rPr>
          <w:lang w:val="en-GB"/>
        </w:rPr>
        <w:t xml:space="preserve">218 million </w:t>
      </w:r>
      <w:r>
        <w:rPr>
          <w:lang w:val="en-GB"/>
        </w:rPr>
        <w:t xml:space="preserve">in 2000 to </w:t>
      </w:r>
      <w:r w:rsidRPr="00D51779">
        <w:rPr>
          <w:lang w:val="en-GB"/>
        </w:rPr>
        <w:t>DA</w:t>
      </w:r>
      <w:r>
        <w:rPr>
          <w:lang w:val="en-GB"/>
        </w:rPr>
        <w:t> 367,</w:t>
      </w:r>
      <w:r w:rsidRPr="007C4397">
        <w:rPr>
          <w:lang w:val="en-GB"/>
        </w:rPr>
        <w:t>116</w:t>
      </w:r>
      <w:r>
        <w:rPr>
          <w:lang w:val="en-GB"/>
        </w:rPr>
        <w:t>,000</w:t>
      </w:r>
      <w:r w:rsidRPr="007C4397">
        <w:rPr>
          <w:lang w:val="en-GB"/>
        </w:rPr>
        <w:t xml:space="preserve"> in 2005. The number of schoolchildren receiv</w:t>
      </w:r>
      <w:r>
        <w:rPr>
          <w:lang w:val="en-GB"/>
        </w:rPr>
        <w:t>ing bursaries rose from 123,000 </w:t>
      </w:r>
      <w:r w:rsidRPr="007C4397">
        <w:rPr>
          <w:lang w:val="en-GB"/>
        </w:rPr>
        <w:t>in 2000 to 205,500 in 2005.</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Italic" w:hAnsi="Times New Roman Italic"/>
          <w:i/>
          <w:lang w:val="en-GB"/>
        </w:rPr>
      </w:pPr>
      <w:r w:rsidRPr="006F4A63">
        <w:rPr>
          <w:rFonts w:ascii="Times New Roman Italic" w:hAnsi="Times New Roman Italic"/>
          <w:lang w:val="en-GB"/>
        </w:rPr>
        <w:t>(f)</w:t>
      </w:r>
      <w:r>
        <w:rPr>
          <w:rFonts w:ascii="Times New Roman Italic" w:hAnsi="Times New Roman Italic"/>
          <w:i/>
          <w:lang w:val="en-GB"/>
        </w:rPr>
        <w:tab/>
      </w:r>
      <w:r w:rsidRPr="00866049">
        <w:rPr>
          <w:rFonts w:ascii="Times New Roman Italic" w:hAnsi="Times New Roman Italic"/>
          <w:i/>
          <w:lang w:val="en-GB"/>
        </w:rPr>
        <w:t>Improvement in school transport</w:t>
      </w:r>
      <w:r>
        <w:rPr>
          <w:rFonts w:ascii="Times New Roman Italic" w:hAnsi="Times New Roman Italic"/>
          <w:i/>
          <w:lang w:val="en-GB"/>
        </w:rPr>
        <w:t xml:space="preserve">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school transport of children in remote areas, whose schools are far from their homes, constitute</w:t>
      </w:r>
      <w:r>
        <w:rPr>
          <w:lang w:val="en-GB"/>
        </w:rPr>
        <w:t>s</w:t>
      </w:r>
      <w:r w:rsidRPr="007C4397">
        <w:rPr>
          <w:lang w:val="en-GB"/>
        </w:rPr>
        <w:t xml:space="preserve"> another facet of the measures introduced by the State to assist </w:t>
      </w:r>
      <w:r>
        <w:rPr>
          <w:lang w:val="en-GB"/>
        </w:rPr>
        <w:t>the schooling of chil</w:t>
      </w:r>
      <w:r w:rsidRPr="007C4397">
        <w:rPr>
          <w:lang w:val="en-GB"/>
        </w:rPr>
        <w:t xml:space="preserve">dren in </w:t>
      </w:r>
      <w:r>
        <w:rPr>
          <w:lang w:val="en-GB"/>
        </w:rPr>
        <w:t>such</w:t>
      </w:r>
      <w:r w:rsidRPr="007C4397">
        <w:rPr>
          <w:lang w:val="en-GB"/>
        </w:rPr>
        <w:t xml:space="preserve"> areas. In 2003/2004, 923 communes were </w:t>
      </w:r>
      <w:r>
        <w:rPr>
          <w:lang w:val="en-GB"/>
        </w:rPr>
        <w:t>equipped</w:t>
      </w:r>
      <w:r w:rsidRPr="007C4397">
        <w:rPr>
          <w:lang w:val="en-GB"/>
        </w:rPr>
        <w:t xml:space="preserve"> with school buses, and the number rose in 2004/2005 to 1,400 communes with the supply of 1,300 new buses.</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Italic" w:hAnsi="Times New Roman Italic"/>
          <w:lang w:val="en-GB"/>
        </w:rPr>
      </w:pPr>
      <w:r w:rsidRPr="006F4A63">
        <w:rPr>
          <w:rFonts w:ascii="Times New Roman Italic" w:hAnsi="Times New Roman Italic"/>
          <w:lang w:val="en-GB"/>
        </w:rPr>
        <w:t>(g)</w:t>
      </w:r>
      <w:r>
        <w:rPr>
          <w:rFonts w:ascii="Times New Roman Italic" w:hAnsi="Times New Roman Italic"/>
          <w:i/>
          <w:lang w:val="en-GB"/>
        </w:rPr>
        <w:tab/>
      </w:r>
      <w:r w:rsidRPr="00866049">
        <w:rPr>
          <w:rFonts w:ascii="Times New Roman Italic" w:hAnsi="Times New Roman Italic"/>
          <w:i/>
          <w:lang w:val="en-GB"/>
        </w:rPr>
        <w:t>School health</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school health sector comprises 1,185 screening and monitoring units in charge of supervising children’s health. The staff involved in the operations include 1,1</w:t>
      </w:r>
      <w:r>
        <w:rPr>
          <w:lang w:val="en-GB"/>
        </w:rPr>
        <w:t>15 doctors, 694 </w:t>
      </w:r>
      <w:r w:rsidRPr="007C4397">
        <w:rPr>
          <w:lang w:val="en-GB"/>
        </w:rPr>
        <w:t>dentists, 205 psychologists and 1,470 paramedics.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From the start of the school year and throughout the year, an inspection unit ensures that hygiene and safety rules are observed in schools. In addition, the staff of the screening and monitoring units pay regular medical visits to classes in the geographical areas their units cover and keep a medical file on each pupil.</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addition, all young school children are vaccinated systematically against dental ca</w:t>
      </w:r>
      <w:r>
        <w:rPr>
          <w:lang w:val="en-GB"/>
        </w:rPr>
        <w:t>r</w:t>
      </w:r>
      <w:r w:rsidRPr="007C4397">
        <w:rPr>
          <w:lang w:val="en-GB"/>
        </w:rPr>
        <w:t>ies.</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6.</w:t>
      </w:r>
      <w:r>
        <w:rPr>
          <w:rFonts w:ascii="Times New Roman Bold" w:hAnsi="Times New Roman Bold"/>
          <w:b/>
          <w:lang w:val="en-GB"/>
        </w:rPr>
        <w:tab/>
        <w:t>Care for children with special</w:t>
      </w:r>
      <w:r w:rsidRPr="00866049">
        <w:rPr>
          <w:rFonts w:ascii="Times New Roman Bold" w:hAnsi="Times New Roman Bold"/>
          <w:b/>
          <w:lang w:val="en-GB"/>
        </w:rPr>
        <w:t xml:space="preserve"> needs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Schooling is pro</w:t>
      </w:r>
      <w:r>
        <w:rPr>
          <w:lang w:val="en-GB"/>
        </w:rPr>
        <w:t>vided for children with special</w:t>
      </w:r>
      <w:r w:rsidRPr="007C4397">
        <w:rPr>
          <w:lang w:val="en-GB"/>
        </w:rPr>
        <w:t xml:space="preserve"> needs (such as children with disabilities</w:t>
      </w:r>
      <w:r>
        <w:rPr>
          <w:lang w:val="en-GB"/>
        </w:rPr>
        <w:t xml:space="preserve"> or</w:t>
      </w:r>
      <w:r w:rsidRPr="007C4397">
        <w:rPr>
          <w:lang w:val="en-GB"/>
        </w:rPr>
        <w:t xml:space="preserve"> children in hospital) in institutions belonging to the national education, health or social insurance sectors, within the framework of inter</w:t>
      </w:r>
      <w:r>
        <w:rPr>
          <w:lang w:val="en-GB"/>
        </w:rPr>
        <w:t>-</w:t>
      </w:r>
      <w:r w:rsidRPr="007C4397">
        <w:rPr>
          <w:lang w:val="en-GB"/>
        </w:rPr>
        <w:t xml:space="preserve">ministerial agreements governing the facilities and establishing procedures, as well as the </w:t>
      </w:r>
      <w:r>
        <w:rPr>
          <w:lang w:val="en-GB"/>
        </w:rPr>
        <w:t>tasks</w:t>
      </w:r>
      <w:r w:rsidRPr="007C4397">
        <w:rPr>
          <w:lang w:val="en-GB"/>
        </w:rPr>
        <w:t>, prerogatives and obligations of each sector.</w:t>
      </w:r>
    </w:p>
    <w:p w:rsidR="00005274" w:rsidRPr="00866049" w:rsidRDefault="00005274" w:rsidP="005A7507">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7.</w:t>
      </w:r>
      <w:r>
        <w:rPr>
          <w:rFonts w:ascii="Times New Roman Bold" w:hAnsi="Times New Roman Bold"/>
          <w:b/>
          <w:lang w:val="en-GB"/>
        </w:rPr>
        <w:tab/>
      </w:r>
      <w:r w:rsidRPr="00866049">
        <w:rPr>
          <w:rFonts w:ascii="Times New Roman Bold" w:hAnsi="Times New Roman Bold"/>
          <w:b/>
          <w:lang w:val="en-GB"/>
        </w:rPr>
        <w:t>C</w:t>
      </w:r>
      <w:r>
        <w:rPr>
          <w:rFonts w:ascii="Times New Roman Bold" w:hAnsi="Times New Roman Bold"/>
          <w:b/>
          <w:lang w:val="en-GB"/>
        </w:rPr>
        <w:t>are for c</w:t>
      </w:r>
      <w:r w:rsidRPr="00866049">
        <w:rPr>
          <w:rFonts w:ascii="Times New Roman Bold" w:hAnsi="Times New Roman Bold"/>
          <w:b/>
          <w:lang w:val="en-GB"/>
        </w:rPr>
        <w:t>hildren leaving the school system</w:t>
      </w:r>
    </w:p>
    <w:p w:rsidR="00005274" w:rsidRPr="007C4397" w:rsidRDefault="00005274" w:rsidP="005A7507">
      <w:pPr>
        <w:keepNext/>
        <w:numPr>
          <w:ilvl w:val="0"/>
          <w:numId w:val="37"/>
        </w:numPr>
        <w:tabs>
          <w:tab w:val="left" w:pos="567"/>
        </w:tabs>
        <w:spacing w:after="240"/>
        <w:ind w:left="0" w:firstLine="5"/>
        <w:rPr>
          <w:lang w:val="en-GB"/>
        </w:rPr>
      </w:pPr>
      <w:r w:rsidRPr="007C4397">
        <w:rPr>
          <w:lang w:val="en-GB"/>
        </w:rPr>
        <w:t>At the end of compulsory schooling, pupils who have not been admitted to secondary school or not allowed to repeat the last year of compulsory schooling are streamed to the vocational training sector, which will prepare them for a job suited to their qualifications and aptitudes.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remain</w:t>
      </w:r>
      <w:r>
        <w:rPr>
          <w:lang w:val="en-GB"/>
        </w:rPr>
        <w:t>ing children</w:t>
      </w:r>
      <w:r w:rsidRPr="007C4397">
        <w:rPr>
          <w:lang w:val="en-GB"/>
        </w:rPr>
        <w:t xml:space="preserve"> may </w:t>
      </w:r>
      <w:r>
        <w:rPr>
          <w:lang w:val="en-GB"/>
        </w:rPr>
        <w:t>opt for</w:t>
      </w:r>
      <w:r w:rsidRPr="007C4397">
        <w:rPr>
          <w:lang w:val="en-GB"/>
        </w:rPr>
        <w:t xml:space="preserve"> </w:t>
      </w:r>
      <w:r>
        <w:rPr>
          <w:lang w:val="en-GB"/>
        </w:rPr>
        <w:t xml:space="preserve">a </w:t>
      </w:r>
      <w:r w:rsidRPr="007C4397">
        <w:rPr>
          <w:lang w:val="en-GB"/>
        </w:rPr>
        <w:t xml:space="preserve">vocational career and sit for entrance examinations to the vocational training centres. </w:t>
      </w:r>
      <w:r>
        <w:rPr>
          <w:lang w:val="en-GB"/>
        </w:rPr>
        <w:t>Alternatively t</w:t>
      </w:r>
      <w:r w:rsidRPr="007C4397">
        <w:rPr>
          <w:lang w:val="en-GB"/>
        </w:rPr>
        <w:t xml:space="preserve">hey can follow </w:t>
      </w:r>
      <w:r>
        <w:rPr>
          <w:lang w:val="en-GB"/>
        </w:rPr>
        <w:t>distance learning</w:t>
      </w:r>
      <w:r w:rsidRPr="007C4397">
        <w:rPr>
          <w:lang w:val="en-GB"/>
        </w:rPr>
        <w:t xml:space="preserve"> courses with the National </w:t>
      </w:r>
      <w:r>
        <w:rPr>
          <w:lang w:val="en-GB"/>
        </w:rPr>
        <w:t>Distance</w:t>
      </w:r>
      <w:r w:rsidRPr="007C4397">
        <w:rPr>
          <w:lang w:val="en-GB"/>
        </w:rPr>
        <w:t xml:space="preserve"> Training and Education Office (ONEFD).</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There are 158,915 pupils enrolled for this type of course, including 58,829 in basic education and 100,086 in secondary education. For the school year 1999/2000, 74,388 pupils were following a </w:t>
      </w:r>
      <w:r>
        <w:rPr>
          <w:lang w:val="en-GB"/>
        </w:rPr>
        <w:t>distance</w:t>
      </w:r>
      <w:r w:rsidRPr="007C4397">
        <w:rPr>
          <w:lang w:val="en-GB"/>
        </w:rPr>
        <w:t xml:space="preserve"> learning course, including 24,051 in basic education and 50,337 in secondary education.</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8.</w:t>
      </w:r>
      <w:r>
        <w:rPr>
          <w:rFonts w:ascii="Times New Roman Bold" w:hAnsi="Times New Roman Bold"/>
          <w:b/>
          <w:lang w:val="en-GB"/>
        </w:rPr>
        <w:tab/>
      </w:r>
      <w:r w:rsidRPr="00866049">
        <w:rPr>
          <w:rFonts w:ascii="Times New Roman Bold" w:hAnsi="Times New Roman Bold"/>
          <w:b/>
          <w:lang w:val="en-GB"/>
        </w:rPr>
        <w:t>Pre</w:t>
      </w:r>
      <w:r>
        <w:rPr>
          <w:rFonts w:ascii="Times New Roman Bold" w:hAnsi="Times New Roman Bold"/>
          <w:b/>
          <w:lang w:val="en-GB"/>
        </w:rPr>
        <w:t>-school</w:t>
      </w:r>
      <w:r w:rsidRPr="00866049">
        <w:rPr>
          <w:rFonts w:ascii="Times New Roman Bold" w:hAnsi="Times New Roman Bold"/>
          <w:b/>
          <w:lang w:val="en-GB"/>
        </w:rPr>
        <w:t xml:space="preserve"> education </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At present almost 120,000 children aged 5 years old are enrolled in pre</w:t>
      </w:r>
      <w:r>
        <w:rPr>
          <w:lang w:val="en-GB"/>
        </w:rPr>
        <w:t>-</w:t>
      </w:r>
      <w:r w:rsidRPr="007C4397">
        <w:rPr>
          <w:lang w:val="en-GB"/>
        </w:rPr>
        <w:t xml:space="preserve">school classes in the education sector, which represents about 20 </w:t>
      </w:r>
      <w:r>
        <w:rPr>
          <w:lang w:val="en-GB"/>
        </w:rPr>
        <w:t>%</w:t>
      </w:r>
      <w:r w:rsidRPr="007C4397">
        <w:rPr>
          <w:lang w:val="en-GB"/>
        </w:rPr>
        <w:t xml:space="preserve"> of that age group. Pre</w:t>
      </w:r>
      <w:r>
        <w:rPr>
          <w:lang w:val="en-GB"/>
        </w:rPr>
        <w:t>-school</w:t>
      </w:r>
      <w:r w:rsidRPr="007C4397">
        <w:rPr>
          <w:lang w:val="en-GB"/>
        </w:rPr>
        <w:t xml:space="preserve"> education will gradually be extended until 2008, by which time there should be sufficient infrastructures and teaching staff to cater for 80 </w:t>
      </w:r>
      <w:r>
        <w:rPr>
          <w:lang w:val="en-GB"/>
        </w:rPr>
        <w:t>%</w:t>
      </w:r>
      <w:r w:rsidRPr="007C4397">
        <w:rPr>
          <w:lang w:val="en-GB"/>
        </w:rPr>
        <w:t xml:space="preserve"> of children aged 5 years old, in </w:t>
      </w:r>
      <w:r>
        <w:rPr>
          <w:lang w:val="en-GB"/>
        </w:rPr>
        <w:t>the education sector alone. The </w:t>
      </w:r>
      <w:r w:rsidRPr="007C4397">
        <w:rPr>
          <w:lang w:val="en-GB"/>
        </w:rPr>
        <w:t xml:space="preserve">remaining 20 </w:t>
      </w:r>
      <w:r>
        <w:rPr>
          <w:lang w:val="en-GB"/>
        </w:rPr>
        <w:t>%</w:t>
      </w:r>
      <w:r w:rsidRPr="007C4397">
        <w:rPr>
          <w:lang w:val="en-GB"/>
        </w:rPr>
        <w:t xml:space="preserve"> </w:t>
      </w:r>
      <w:r>
        <w:rPr>
          <w:lang w:val="en-GB"/>
        </w:rPr>
        <w:t>will be</w:t>
      </w:r>
      <w:r w:rsidRPr="007C4397">
        <w:rPr>
          <w:lang w:val="en-GB"/>
        </w:rPr>
        <w:t xml:space="preserve"> </w:t>
      </w:r>
      <w:r>
        <w:rPr>
          <w:lang w:val="en-GB"/>
        </w:rPr>
        <w:t>looked after</w:t>
      </w:r>
      <w:r w:rsidRPr="007C4397">
        <w:rPr>
          <w:lang w:val="en-GB"/>
        </w:rPr>
        <w:t xml:space="preserve"> in </w:t>
      </w:r>
      <w:r>
        <w:rPr>
          <w:lang w:val="en-GB"/>
        </w:rPr>
        <w:t>different</w:t>
      </w:r>
      <w:r w:rsidRPr="007C4397">
        <w:rPr>
          <w:lang w:val="en-GB"/>
        </w:rPr>
        <w:t xml:space="preserve"> facilities </w:t>
      </w:r>
      <w:r>
        <w:rPr>
          <w:lang w:val="en-GB"/>
        </w:rPr>
        <w:t>in other</w:t>
      </w:r>
      <w:r w:rsidRPr="007C4397">
        <w:rPr>
          <w:lang w:val="en-GB"/>
        </w:rPr>
        <w:t xml:space="preserve"> sectors, </w:t>
      </w:r>
      <w:r>
        <w:rPr>
          <w:lang w:val="en-GB"/>
        </w:rPr>
        <w:t>by</w:t>
      </w:r>
      <w:r w:rsidRPr="007C4397">
        <w:rPr>
          <w:lang w:val="en-GB"/>
        </w:rPr>
        <w:t xml:space="preserve"> local authorities, firms </w:t>
      </w:r>
      <w:r>
        <w:rPr>
          <w:lang w:val="en-GB"/>
        </w:rPr>
        <w:t>or</w:t>
      </w:r>
      <w:r w:rsidRPr="007C4397">
        <w:rPr>
          <w:lang w:val="en-GB"/>
        </w:rPr>
        <w:t xml:space="preserve"> the private sector.</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7B23F9">
        <w:rPr>
          <w:rFonts w:ascii="Times New Roman Bold" w:hAnsi="Times New Roman Bold"/>
          <w:b/>
          <w:lang w:val="en-GB"/>
        </w:rPr>
        <w:t>9.</w:t>
      </w:r>
      <w:r>
        <w:rPr>
          <w:rFonts w:ascii="Times New Roman Bold" w:hAnsi="Times New Roman Bold"/>
          <w:b/>
          <w:lang w:val="en-GB"/>
        </w:rPr>
        <w:tab/>
      </w:r>
      <w:r w:rsidRPr="00866049">
        <w:rPr>
          <w:rFonts w:ascii="Times New Roman Bold" w:hAnsi="Times New Roman Bold"/>
          <w:b/>
          <w:lang w:val="en-GB"/>
        </w:rPr>
        <w:t>Private education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Private education is governed in Algeria by Act No. 05-07 of 23 August 2005. This Act establishes the general rules for all private education establishments, while </w:t>
      </w:r>
      <w:r>
        <w:rPr>
          <w:lang w:val="en-GB"/>
        </w:rPr>
        <w:t>D</w:t>
      </w:r>
      <w:r w:rsidRPr="007C4397">
        <w:rPr>
          <w:lang w:val="en-GB"/>
        </w:rPr>
        <w:t>ecree No. 05-432 of 8 November 2005 lays down the conditions for opening private education establishments and ensuring their supervision.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So far, 126 private establishments</w:t>
      </w:r>
      <w:r>
        <w:rPr>
          <w:lang w:val="en-GB"/>
        </w:rPr>
        <w:t xml:space="preserve"> </w:t>
      </w:r>
      <w:r w:rsidRPr="007C4397">
        <w:rPr>
          <w:lang w:val="en-GB"/>
        </w:rPr>
        <w:t xml:space="preserve">have been approved and offer education at all levels of schooling. Territorially they cover 16 </w:t>
      </w:r>
      <w:r w:rsidRPr="00704251">
        <w:rPr>
          <w:i/>
          <w:lang w:val="en-GB"/>
        </w:rPr>
        <w:t>wilayas</w:t>
      </w:r>
      <w:r w:rsidRPr="007C4397">
        <w:rPr>
          <w:lang w:val="en-GB"/>
        </w:rPr>
        <w:t>.</w:t>
      </w:r>
    </w:p>
    <w:p w:rsidR="00005274" w:rsidRPr="007C4397" w:rsidRDefault="00005274" w:rsidP="004E1536">
      <w:pPr>
        <w:numPr>
          <w:ilvl w:val="0"/>
          <w:numId w:val="37"/>
        </w:numPr>
        <w:tabs>
          <w:tab w:val="left" w:pos="567"/>
        </w:tabs>
        <w:spacing w:after="240"/>
        <w:ind w:left="0" w:firstLine="5"/>
        <w:rPr>
          <w:lang w:val="en-GB"/>
        </w:rPr>
      </w:pPr>
      <w:r>
        <w:rPr>
          <w:lang w:val="en-GB"/>
        </w:rPr>
        <w:t>In the schooling system</w:t>
      </w:r>
      <w:r w:rsidRPr="007C4397">
        <w:rPr>
          <w:lang w:val="en-GB"/>
        </w:rPr>
        <w:t xml:space="preserve"> as a whole, 16,560 pupils are registered with private schools. These establishments must follow specifications as regards:</w:t>
      </w:r>
    </w:p>
    <w:p w:rsidR="00005274" w:rsidRPr="007C4397" w:rsidRDefault="00005274" w:rsidP="00AC2E7F">
      <w:pPr>
        <w:spacing w:after="240"/>
        <w:rPr>
          <w:lang w:val="en-GB"/>
        </w:rPr>
      </w:pPr>
      <w:r>
        <w:rPr>
          <w:lang w:val="en-GB"/>
        </w:rPr>
        <w:tab/>
        <w:t>(a)</w:t>
      </w:r>
      <w:r>
        <w:rPr>
          <w:lang w:val="en-GB"/>
        </w:rPr>
        <w:tab/>
      </w:r>
      <w:r w:rsidRPr="007C4397">
        <w:rPr>
          <w:lang w:val="en-GB"/>
        </w:rPr>
        <w:t>The conformity of infrastructures with the standards laid down for educational establishments;</w:t>
      </w:r>
    </w:p>
    <w:p w:rsidR="00005274" w:rsidRPr="007C4397" w:rsidRDefault="00005274" w:rsidP="00AC2E7F">
      <w:pPr>
        <w:spacing w:after="240"/>
        <w:rPr>
          <w:lang w:val="en-GB"/>
        </w:rPr>
      </w:pPr>
      <w:r>
        <w:rPr>
          <w:lang w:val="en-GB"/>
        </w:rPr>
        <w:tab/>
        <w:t>(b)</w:t>
      </w:r>
      <w:r>
        <w:rPr>
          <w:lang w:val="en-GB"/>
        </w:rPr>
        <w:tab/>
      </w:r>
      <w:r w:rsidRPr="007C4397">
        <w:rPr>
          <w:lang w:val="en-GB"/>
        </w:rPr>
        <w:t xml:space="preserve">The qualifications of educational staff, which must be at least equivalent to </w:t>
      </w:r>
      <w:r>
        <w:rPr>
          <w:lang w:val="en-GB"/>
        </w:rPr>
        <w:t>those</w:t>
      </w:r>
      <w:r w:rsidRPr="007C4397">
        <w:rPr>
          <w:lang w:val="en-GB"/>
        </w:rPr>
        <w:t xml:space="preserve"> in the public sector;</w:t>
      </w:r>
    </w:p>
    <w:p w:rsidR="00005274" w:rsidRPr="007C4397" w:rsidRDefault="00005274" w:rsidP="00AC2E7F">
      <w:pPr>
        <w:spacing w:after="240"/>
        <w:ind w:firstLine="567"/>
        <w:rPr>
          <w:lang w:val="en-GB"/>
        </w:rPr>
      </w:pPr>
      <w:r>
        <w:rPr>
          <w:lang w:val="en-GB"/>
        </w:rPr>
        <w:t>(c)</w:t>
      </w:r>
      <w:r>
        <w:rPr>
          <w:lang w:val="en-GB"/>
        </w:rPr>
        <w:tab/>
        <w:t>T</w:t>
      </w:r>
      <w:r w:rsidRPr="007C4397">
        <w:rPr>
          <w:lang w:val="en-GB"/>
        </w:rPr>
        <w:t xml:space="preserve">he application of official </w:t>
      </w:r>
      <w:r>
        <w:rPr>
          <w:lang w:val="en-GB"/>
        </w:rPr>
        <w:t>curricula</w:t>
      </w:r>
      <w:r w:rsidRPr="007C4397">
        <w:rPr>
          <w:lang w:val="en-GB"/>
        </w:rPr>
        <w:t xml:space="preserve">, in the official teaching language, </w:t>
      </w:r>
      <w:r>
        <w:rPr>
          <w:lang w:val="en-GB"/>
        </w:rPr>
        <w:t>allowing some</w:t>
      </w:r>
      <w:r w:rsidRPr="007C4397">
        <w:rPr>
          <w:lang w:val="en-GB"/>
        </w:rPr>
        <w:t xml:space="preserve"> spare time in the timetable (for optional activities</w:t>
      </w:r>
      <w:r>
        <w:rPr>
          <w:lang w:val="en-GB"/>
        </w:rPr>
        <w:t xml:space="preserve"> -</w:t>
      </w:r>
      <w:r w:rsidRPr="007C4397">
        <w:rPr>
          <w:lang w:val="en-GB"/>
        </w:rPr>
        <w:t xml:space="preserve"> three hours a week in primary school and five hour a week in middle and secondary school).</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education budget set aside for the sector represents about </w:t>
      </w:r>
      <w:r>
        <w:rPr>
          <w:lang w:val="en-GB"/>
        </w:rPr>
        <w:t>one quarter</w:t>
      </w:r>
      <w:r w:rsidRPr="007C4397">
        <w:rPr>
          <w:lang w:val="en-GB"/>
        </w:rPr>
        <w:t xml:space="preserve"> of the State budget (between 20 and 25 </w:t>
      </w:r>
      <w:r>
        <w:rPr>
          <w:lang w:val="en-GB"/>
        </w:rPr>
        <w:t>%</w:t>
      </w:r>
      <w:r w:rsidRPr="007C4397">
        <w:rPr>
          <w:lang w:val="en-GB"/>
        </w:rPr>
        <w: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table below shows changes in the budget allocations for the national education sector over the last three years</w:t>
      </w:r>
      <w:r>
        <w:rPr>
          <w:lang w:val="en-GB"/>
        </w:rPr>
        <w:t xml:space="preserve"> (in dinars)</w:t>
      </w:r>
      <w:r w:rsidRPr="007C4397">
        <w:rPr>
          <w:lang w:val="en-GB"/>
        </w:rPr>
        <w:t>.</w:t>
      </w:r>
    </w:p>
    <w:tbl>
      <w:tblPr>
        <w:tblW w:w="5000" w:type="pct"/>
        <w:tblLook w:val="0000"/>
      </w:tblPr>
      <w:tblGrid>
        <w:gridCol w:w="2133"/>
        <w:gridCol w:w="2567"/>
        <w:gridCol w:w="2350"/>
        <w:gridCol w:w="2313"/>
      </w:tblGrid>
      <w:tr w:rsidR="00005274" w:rsidRPr="002C7783" w:rsidTr="00AC2E7F">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C7783" w:rsidRDefault="00005274" w:rsidP="00AC2E7F">
            <w:pPr>
              <w:tabs>
                <w:tab w:val="left" w:pos="567"/>
                <w:tab w:val="left" w:pos="709"/>
                <w:tab w:val="left" w:pos="1418"/>
                <w:tab w:val="left" w:pos="2127"/>
              </w:tabs>
              <w:spacing w:before="60" w:after="60"/>
              <w:jc w:val="center"/>
              <w:rPr>
                <w:rFonts w:ascii="Times New Roman Italic" w:hAnsi="Times New Roman Italic"/>
                <w:i/>
                <w:lang w:val="en-GB"/>
              </w:rPr>
            </w:pPr>
            <w:r w:rsidRPr="002C7783">
              <w:rPr>
                <w:rFonts w:ascii="Times New Roman Italic" w:hAnsi="Times New Roman Italic"/>
                <w:i/>
                <w:lang w:val="en-GB"/>
              </w:rPr>
              <w:t>Year</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C7783" w:rsidRDefault="00005274" w:rsidP="00AC2E7F">
            <w:pPr>
              <w:tabs>
                <w:tab w:val="left" w:pos="567"/>
                <w:tab w:val="left" w:pos="709"/>
                <w:tab w:val="left" w:pos="1418"/>
                <w:tab w:val="left" w:pos="2127"/>
              </w:tabs>
              <w:spacing w:before="60" w:after="60"/>
              <w:jc w:val="center"/>
              <w:rPr>
                <w:rFonts w:ascii="Times New Roman Italic" w:hAnsi="Times New Roman Italic"/>
                <w:i/>
                <w:lang w:val="en-GB"/>
              </w:rPr>
            </w:pPr>
            <w:r w:rsidRPr="002C7783">
              <w:rPr>
                <w:rFonts w:ascii="Times New Roman Italic" w:hAnsi="Times New Roman Italic"/>
                <w:i/>
                <w:lang w:val="en-GB"/>
              </w:rPr>
              <w:t>Operating budget</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C7783" w:rsidRDefault="00005274" w:rsidP="00AC2E7F">
            <w:pPr>
              <w:tabs>
                <w:tab w:val="left" w:pos="567"/>
                <w:tab w:val="left" w:pos="709"/>
                <w:tab w:val="left" w:pos="1418"/>
                <w:tab w:val="left" w:pos="2127"/>
              </w:tabs>
              <w:spacing w:before="60" w:after="60"/>
              <w:jc w:val="center"/>
              <w:rPr>
                <w:rFonts w:ascii="Times New Roman Italic" w:hAnsi="Times New Roman Italic"/>
                <w:i/>
                <w:lang w:val="en-GB"/>
              </w:rPr>
            </w:pPr>
            <w:r w:rsidRPr="002C7783">
              <w:rPr>
                <w:rFonts w:ascii="Times New Roman Italic" w:hAnsi="Times New Roman Italic"/>
                <w:i/>
                <w:lang w:val="en-GB"/>
              </w:rPr>
              <w:t>Equipment budget</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2C7783" w:rsidRDefault="00005274" w:rsidP="00AC2E7F">
            <w:pPr>
              <w:tabs>
                <w:tab w:val="left" w:pos="567"/>
                <w:tab w:val="left" w:pos="709"/>
                <w:tab w:val="left" w:pos="1418"/>
                <w:tab w:val="left" w:pos="2127"/>
              </w:tabs>
              <w:spacing w:before="60" w:after="60"/>
              <w:jc w:val="center"/>
              <w:rPr>
                <w:rFonts w:ascii="Times New Roman Italic" w:hAnsi="Times New Roman Italic"/>
                <w:i/>
                <w:lang w:val="en-GB"/>
              </w:rPr>
            </w:pPr>
            <w:r w:rsidRPr="002C7783">
              <w:rPr>
                <w:rFonts w:ascii="Times New Roman Italic" w:hAnsi="Times New Roman Italic"/>
                <w:i/>
                <w:lang w:val="en-GB"/>
              </w:rPr>
              <w:t>Total</w:t>
            </w:r>
          </w:p>
        </w:tc>
      </w:tr>
      <w:tr w:rsidR="00005274" w:rsidRPr="007C4397" w:rsidTr="00AC2E7F">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2005</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216,908,890,000</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38,700,000,000</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255,608,890,000</w:t>
            </w:r>
          </w:p>
        </w:tc>
      </w:tr>
      <w:tr w:rsidR="00005274" w:rsidRPr="007C4397" w:rsidTr="00AC2E7F">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2006</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222,455,012,000</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147,700,000,000</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370,155,012,000</w:t>
            </w:r>
          </w:p>
        </w:tc>
      </w:tr>
      <w:tr w:rsidR="00005274" w:rsidRPr="007C4397" w:rsidTr="00AC2E7F">
        <w:trPr>
          <w:cantSplit/>
          <w:trHeight w:val="350"/>
        </w:trPr>
        <w:tc>
          <w:tcPr>
            <w:tcW w:w="1139"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2007</w:t>
            </w:r>
          </w:p>
        </w:tc>
        <w:tc>
          <w:tcPr>
            <w:tcW w:w="1371"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268,386,543,000</w:t>
            </w:r>
          </w:p>
        </w:tc>
        <w:tc>
          <w:tcPr>
            <w:tcW w:w="125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87,582,000,000</w:t>
            </w:r>
          </w:p>
        </w:tc>
        <w:tc>
          <w:tcPr>
            <w:tcW w:w="1235" w:type="pc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355,968,543,000</w:t>
            </w:r>
          </w:p>
        </w:tc>
      </w:tr>
    </w:tbl>
    <w:p w:rsidR="00005274" w:rsidRPr="00866049" w:rsidRDefault="00005274" w:rsidP="00AC2E7F">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rPr>
          <w:rFonts w:ascii="Times New Roman Bold" w:hAnsi="Times New Roman Bold"/>
          <w:b/>
          <w:lang w:val="en-GB"/>
        </w:rPr>
      </w:pPr>
      <w:r w:rsidRPr="00B45DCC">
        <w:rPr>
          <w:rFonts w:ascii="Times New Roman Bold" w:hAnsi="Times New Roman Bold"/>
          <w:b/>
          <w:lang w:val="en-GB"/>
        </w:rPr>
        <w:t>10.</w:t>
      </w:r>
      <w:r>
        <w:rPr>
          <w:rFonts w:ascii="Times New Roman Bold" w:hAnsi="Times New Roman Bold"/>
          <w:b/>
          <w:lang w:val="en-GB"/>
        </w:rPr>
        <w:tab/>
      </w:r>
      <w:r w:rsidRPr="00866049">
        <w:rPr>
          <w:rFonts w:ascii="Times New Roman Bold" w:hAnsi="Times New Roman Bold"/>
          <w:b/>
          <w:lang w:val="en-GB"/>
        </w:rPr>
        <w:t>Foreign</w:t>
      </w:r>
      <w:r>
        <w:rPr>
          <w:rFonts w:ascii="Times New Roman Bold" w:hAnsi="Times New Roman Bold"/>
          <w:b/>
          <w:lang w:val="en-GB"/>
        </w:rPr>
        <w:t xml:space="preserve"> nationals</w:t>
      </w:r>
      <w:r w:rsidRPr="00866049">
        <w:rPr>
          <w:rFonts w:ascii="Times New Roman Bold" w:hAnsi="Times New Roman Bold"/>
          <w:b/>
          <w:lang w:val="en-GB"/>
        </w:rPr>
        <w:t xml:space="preserve"> residing in Algeria</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children of foreign </w:t>
      </w:r>
      <w:r>
        <w:rPr>
          <w:lang w:val="en-GB"/>
        </w:rPr>
        <w:t xml:space="preserve">nationals </w:t>
      </w:r>
      <w:r w:rsidRPr="007C4397">
        <w:rPr>
          <w:lang w:val="en-GB"/>
        </w:rPr>
        <w:t>resid</w:t>
      </w:r>
      <w:r>
        <w:rPr>
          <w:lang w:val="en-GB"/>
        </w:rPr>
        <w:t>ing</w:t>
      </w:r>
      <w:r w:rsidRPr="007C4397">
        <w:rPr>
          <w:lang w:val="en-GB"/>
        </w:rPr>
        <w:t xml:space="preserve"> in Algeria </w:t>
      </w:r>
      <w:r>
        <w:rPr>
          <w:lang w:val="en-GB"/>
        </w:rPr>
        <w:t>are enrolled</w:t>
      </w:r>
      <w:r w:rsidRPr="007C4397">
        <w:rPr>
          <w:lang w:val="en-GB"/>
        </w:rPr>
        <w:t>, depending on their choice and circumstances, either in foreign schools (Saudi, Egyptian, Libyan or French), or in Algerian schools</w:t>
      </w:r>
      <w:r>
        <w:rPr>
          <w:lang w:val="en-GB"/>
        </w:rPr>
        <w:t>.</w:t>
      </w:r>
      <w:r w:rsidRPr="007C4397">
        <w:rPr>
          <w:lang w:val="en-GB"/>
        </w:rPr>
        <w:t xml:space="preserve"> </w:t>
      </w:r>
      <w:r>
        <w:rPr>
          <w:lang w:val="en-GB"/>
        </w:rPr>
        <w:t>I</w:t>
      </w:r>
      <w:r w:rsidRPr="007C4397">
        <w:rPr>
          <w:lang w:val="en-GB"/>
        </w:rPr>
        <w:t xml:space="preserve">n </w:t>
      </w:r>
      <w:r>
        <w:rPr>
          <w:lang w:val="en-GB"/>
        </w:rPr>
        <w:t>the latter</w:t>
      </w:r>
      <w:r w:rsidRPr="007C4397">
        <w:rPr>
          <w:lang w:val="en-GB"/>
        </w:rPr>
        <w:t xml:space="preserve"> case they are subject to the same system and receive the same treatment as Algerian children. Saharan children are, on the other hand, entirely integrated within the Algerian school system, where they receive free services and education, school clothing and boarding, paid for by the Algerian State.</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There are very few foreigners teaching in Algeria, where the teaching staff is practically 100 </w:t>
      </w:r>
      <w:r>
        <w:rPr>
          <w:lang w:val="en-GB"/>
        </w:rPr>
        <w:t>%</w:t>
      </w:r>
      <w:r w:rsidRPr="007C4397">
        <w:rPr>
          <w:lang w:val="en-GB"/>
        </w:rPr>
        <w:t xml:space="preserve"> Algerian. Out of 339,905 teachers in the education sector, only 145 are foreign nationals.</w:t>
      </w:r>
    </w:p>
    <w:p w:rsidR="00005274" w:rsidRPr="00866049"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11.</w:t>
      </w:r>
      <w:r>
        <w:rPr>
          <w:rFonts w:ascii="Times New Roman Bold" w:hAnsi="Times New Roman Bold"/>
          <w:b/>
          <w:lang w:val="en-GB"/>
        </w:rPr>
        <w:tab/>
      </w:r>
      <w:r w:rsidRPr="00866049">
        <w:rPr>
          <w:rFonts w:ascii="Times New Roman Bold" w:hAnsi="Times New Roman Bold"/>
          <w:b/>
          <w:lang w:val="en-GB"/>
        </w:rPr>
        <w:t>Teaching of the Amazigh language</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Amazigh language, which is recognized in the Algerian Constitution as a national language, is taught in Algerian schools, at all levels of education, whenever there is a need and the conditions are suitable, especially from the point of view of </w:t>
      </w:r>
      <w:r>
        <w:rPr>
          <w:lang w:val="en-GB"/>
        </w:rPr>
        <w:t>the availability of teachers</w:t>
      </w:r>
      <w:r w:rsidRPr="007C4397">
        <w:rPr>
          <w:lang w:val="en-GB"/>
        </w:rPr>
        <w:t>. It is included in school curricula as a full discipline, with its own timetable, programme and textbooks. It is subject to the same system of evaluation and examination as other disciplines.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training of teachers in the Amazigh language is offered in universities as well as in teacher training and further training institutes, on the same footing as teacher training in other disciplines. A centre has been set up for the promotion and development of Amazigh language and culture teaching, with high-level scholars and researchers responsible for undertaking studies in the area of language development and standardization for all aspects related to the teaching of Amazigh.</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u w:val="single"/>
          <w:lang w:val="en-GB"/>
        </w:rPr>
      </w:pPr>
      <w:r>
        <w:rPr>
          <w:rFonts w:ascii="Times New Roman Bold" w:hAnsi="Times New Roman Bold"/>
          <w:b/>
          <w:lang w:val="en-GB"/>
        </w:rPr>
        <w:t>12.</w:t>
      </w:r>
      <w:r>
        <w:rPr>
          <w:rFonts w:ascii="Times New Roman Bold" w:hAnsi="Times New Roman Bold"/>
          <w:b/>
          <w:lang w:val="en-GB"/>
        </w:rPr>
        <w:tab/>
      </w:r>
      <w:r w:rsidRPr="00866049">
        <w:rPr>
          <w:rFonts w:ascii="Times New Roman Bold" w:hAnsi="Times New Roman Bold"/>
          <w:b/>
          <w:lang w:val="en-GB"/>
        </w:rPr>
        <w:t>Civic education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Algerian education system aims to train future citizens. It therefore includes civic education and inculcates national and universal values, through a range of disciplines such as history, Arabic and foreign languages,</w:t>
      </w:r>
      <w:r>
        <w:rPr>
          <w:lang w:val="en-GB"/>
        </w:rPr>
        <w:t xml:space="preserve"> as well as</w:t>
      </w:r>
      <w:r w:rsidRPr="007C4397">
        <w:rPr>
          <w:lang w:val="en-GB"/>
        </w:rPr>
        <w:t xml:space="preserve"> health</w:t>
      </w:r>
      <w:r>
        <w:rPr>
          <w:lang w:val="en-GB"/>
        </w:rPr>
        <w:t xml:space="preserve">-related, </w:t>
      </w:r>
      <w:r w:rsidRPr="007C4397">
        <w:rPr>
          <w:lang w:val="en-GB"/>
        </w:rPr>
        <w:t xml:space="preserve">environmental, civic and religious </w:t>
      </w:r>
      <w:r>
        <w:rPr>
          <w:lang w:val="en-GB"/>
        </w:rPr>
        <w:t>subjects</w:t>
      </w:r>
      <w:r w:rsidRPr="007C4397">
        <w:rPr>
          <w:lang w:val="en-GB"/>
        </w:rPr>
        <w:t xml:space="preserve">, in order to help the children acquire sound </w:t>
      </w:r>
      <w:r>
        <w:rPr>
          <w:lang w:val="en-GB"/>
        </w:rPr>
        <w:t>habits</w:t>
      </w:r>
      <w:r w:rsidRPr="007C4397">
        <w:rPr>
          <w:lang w:val="en-GB"/>
        </w:rPr>
        <w:t xml:space="preserve"> and positive attitudes, right from the </w:t>
      </w:r>
      <w:r>
        <w:rPr>
          <w:lang w:val="en-GB"/>
        </w:rPr>
        <w:t>initial</w:t>
      </w:r>
      <w:r w:rsidRPr="007C4397">
        <w:rPr>
          <w:lang w:val="en-GB"/>
        </w:rPr>
        <w:t xml:space="preserve"> years of basic </w:t>
      </w:r>
      <w:r>
        <w:rPr>
          <w:lang w:val="en-GB"/>
        </w:rPr>
        <w:t>schooling</w:t>
      </w:r>
      <w:r w:rsidRPr="007C4397">
        <w:rPr>
          <w:lang w:val="en-GB"/>
        </w:rPr>
        <w: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In this </w:t>
      </w:r>
      <w:r>
        <w:rPr>
          <w:lang w:val="en-GB"/>
        </w:rPr>
        <w:t>respect</w:t>
      </w:r>
      <w:r w:rsidRPr="007C4397">
        <w:rPr>
          <w:lang w:val="en-GB"/>
        </w:rPr>
        <w:t>, civic education is a key discipline. Since 1997, it has been taught from the first year of basic and is included in all the official programmes of the national education system.</w:t>
      </w:r>
    </w:p>
    <w:p w:rsidR="00005274" w:rsidRPr="00866049" w:rsidRDefault="00005274" w:rsidP="00B07FBB">
      <w:pPr>
        <w:pStyle w:val="Heading5"/>
        <w:tabs>
          <w:tab w:val="clear" w:pos="9072"/>
          <w:tab w:val="left" w:pos="8853"/>
          <w:tab w:val="left" w:pos="9217"/>
        </w:tabs>
        <w:spacing w:after="240"/>
        <w:jc w:val="left"/>
        <w:rPr>
          <w:rFonts w:ascii="Times New Roman Bold" w:hAnsi="Times New Roman Bold"/>
          <w:b/>
          <w:lang w:val="en-GB"/>
        </w:rPr>
      </w:pPr>
      <w:r>
        <w:rPr>
          <w:rFonts w:ascii="Times New Roman Bold" w:hAnsi="Times New Roman Bold"/>
          <w:b/>
          <w:lang w:val="en-GB"/>
        </w:rPr>
        <w:t>13.</w:t>
      </w:r>
      <w:r>
        <w:rPr>
          <w:rFonts w:ascii="Times New Roman Bold" w:hAnsi="Times New Roman Bold"/>
          <w:b/>
          <w:lang w:val="en-GB"/>
        </w:rPr>
        <w:tab/>
      </w:r>
      <w:r w:rsidRPr="00866049">
        <w:rPr>
          <w:rFonts w:ascii="Times New Roman Bold" w:hAnsi="Times New Roman Bold"/>
          <w:b/>
          <w:lang w:val="en-GB"/>
        </w:rPr>
        <w:t>Cultural and sporting activities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development of cultural and sporting activities is part of the educational goal of the Algerian school system. Such activities are </w:t>
      </w:r>
      <w:r>
        <w:rPr>
          <w:lang w:val="en-GB"/>
        </w:rPr>
        <w:t>included in</w:t>
      </w:r>
      <w:r w:rsidRPr="007C4397">
        <w:rPr>
          <w:lang w:val="en-GB"/>
        </w:rPr>
        <w:t xml:space="preserve"> the </w:t>
      </w:r>
      <w:r>
        <w:rPr>
          <w:lang w:val="en-GB"/>
        </w:rPr>
        <w:t>school curricula</w:t>
      </w:r>
      <w:r w:rsidRPr="007C4397">
        <w:rPr>
          <w:lang w:val="en-GB"/>
        </w:rPr>
        <w:t xml:space="preserve">, where physical training and artistic expression (drawing and music) are </w:t>
      </w:r>
      <w:r>
        <w:rPr>
          <w:lang w:val="en-GB"/>
        </w:rPr>
        <w:t>treat</w:t>
      </w:r>
      <w:r w:rsidRPr="007C4397">
        <w:rPr>
          <w:lang w:val="en-GB"/>
        </w:rPr>
        <w:t xml:space="preserve">ed as </w:t>
      </w:r>
      <w:r>
        <w:rPr>
          <w:lang w:val="en-GB"/>
        </w:rPr>
        <w:t>fully fledged disciplines. They </w:t>
      </w:r>
      <w:r w:rsidRPr="007C4397">
        <w:rPr>
          <w:lang w:val="en-GB"/>
        </w:rPr>
        <w:t>are compulsory and marked and counted in the entr</w:t>
      </w:r>
      <w:r>
        <w:rPr>
          <w:lang w:val="en-GB"/>
        </w:rPr>
        <w:t>ance</w:t>
      </w:r>
      <w:r w:rsidRPr="007C4397">
        <w:rPr>
          <w:lang w:val="en-GB"/>
        </w:rPr>
        <w:t xml:space="preserve"> exa</w:t>
      </w:r>
      <w:r>
        <w:rPr>
          <w:lang w:val="en-GB"/>
        </w:rPr>
        <w:t>minations for all pupils (girls </w:t>
      </w:r>
      <w:r w:rsidRPr="007C4397">
        <w:rPr>
          <w:lang w:val="en-GB"/>
        </w:rPr>
        <w:t>and boys).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Reading is also developed in Algerian schools thanks to the availability of school libraries in schools at all levels.</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14.</w:t>
      </w:r>
      <w:r>
        <w:rPr>
          <w:rFonts w:ascii="Times New Roman Bold" w:hAnsi="Times New Roman Bold"/>
          <w:b/>
          <w:lang w:val="en-GB"/>
        </w:rPr>
        <w:tab/>
      </w:r>
      <w:r w:rsidRPr="00866049">
        <w:rPr>
          <w:rFonts w:ascii="Times New Roman Bold" w:hAnsi="Times New Roman Bold"/>
          <w:b/>
          <w:lang w:val="en-GB"/>
        </w:rPr>
        <w:t>Teacher training</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Improving the qualifications of teachers in order to ensure high-quality </w:t>
      </w:r>
      <w:r>
        <w:rPr>
          <w:lang w:val="en-GB"/>
        </w:rPr>
        <w:t>education</w:t>
      </w:r>
      <w:r w:rsidRPr="007C4397">
        <w:rPr>
          <w:lang w:val="en-GB"/>
        </w:rPr>
        <w:t xml:space="preserve"> for </w:t>
      </w:r>
      <w:r>
        <w:rPr>
          <w:lang w:val="en-GB"/>
        </w:rPr>
        <w:t>all</w:t>
      </w:r>
      <w:r w:rsidRPr="007C4397">
        <w:rPr>
          <w:lang w:val="en-GB"/>
        </w:rPr>
        <w:t xml:space="preserve"> is one of the </w:t>
      </w:r>
      <w:r>
        <w:rPr>
          <w:lang w:val="en-GB"/>
        </w:rPr>
        <w:t>top</w:t>
      </w:r>
      <w:r w:rsidRPr="007C4397">
        <w:rPr>
          <w:lang w:val="en-GB"/>
        </w:rPr>
        <w:t xml:space="preserve"> priorities of the Algerian education system, which therefore places considerable emphasis on teacher training. Initial teacher training is given in:</w:t>
      </w:r>
    </w:p>
    <w:p w:rsidR="00005274" w:rsidRPr="007C4397" w:rsidRDefault="00005274" w:rsidP="00AC2E7F">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w:t>
      </w:r>
      <w:r w:rsidRPr="00792E77">
        <w:rPr>
          <w:lang w:val="en-GB"/>
        </w:rPr>
        <w:t>a)</w:t>
      </w:r>
      <w:r>
        <w:rPr>
          <w:lang w:val="en-GB"/>
        </w:rPr>
        <w:tab/>
      </w:r>
      <w:r>
        <w:rPr>
          <w:i/>
          <w:lang w:val="en-GB"/>
        </w:rPr>
        <w:t>E</w:t>
      </w:r>
      <w:r w:rsidRPr="00792E77">
        <w:rPr>
          <w:rFonts w:ascii="Times New Roman Italic" w:hAnsi="Times New Roman Italic"/>
          <w:i/>
          <w:lang w:val="en-GB"/>
        </w:rPr>
        <w:t>coles normales supérieures</w:t>
      </w:r>
      <w:r w:rsidRPr="007C4397">
        <w:rPr>
          <w:lang w:val="en-GB"/>
        </w:rPr>
        <w:t xml:space="preserve"> (teacher training colleges), attached to the Ministry of Higher Education and Scientific Research, which have been training basic</w:t>
      </w:r>
      <w:r>
        <w:rPr>
          <w:lang w:val="en-GB"/>
        </w:rPr>
        <w:t>,</w:t>
      </w:r>
      <w:r w:rsidRPr="007C4397">
        <w:rPr>
          <w:lang w:val="en-GB"/>
        </w:rPr>
        <w:t xml:space="preserve"> secondary and technical education teachers since the school year 1999/2000;</w:t>
      </w:r>
    </w:p>
    <w:p w:rsidR="00005274" w:rsidRPr="007C4397" w:rsidRDefault="00005274" w:rsidP="00AC2E7F">
      <w:pPr>
        <w:tabs>
          <w:tab w:val="left" w:pos="567"/>
          <w:tab w:val="left" w:pos="1134"/>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ab/>
        <w:t>(b)</w:t>
      </w:r>
      <w:r>
        <w:rPr>
          <w:lang w:val="en-GB"/>
        </w:rPr>
        <w:tab/>
        <w:t>T</w:t>
      </w:r>
      <w:r w:rsidRPr="007C4397">
        <w:rPr>
          <w:lang w:val="en-GB"/>
        </w:rPr>
        <w:t>eacher training and further training institutes (IFPM)</w:t>
      </w:r>
      <w:r>
        <w:rPr>
          <w:lang w:val="en-GB"/>
        </w:rPr>
        <w:t>,</w:t>
      </w:r>
      <w:r w:rsidRPr="007C4397">
        <w:rPr>
          <w:lang w:val="en-GB"/>
        </w:rPr>
        <w:t xml:space="preserve"> attached to the Ministry of National Education, which have been providing training to primary school and basic education teachers since the school </w:t>
      </w:r>
      <w:r>
        <w:rPr>
          <w:lang w:val="en-GB"/>
        </w:rPr>
        <w:t xml:space="preserve">year </w:t>
      </w:r>
      <w:r w:rsidRPr="007C4397">
        <w:rPr>
          <w:lang w:val="en-GB"/>
        </w:rPr>
        <w:t>2003/2004.</w:t>
      </w:r>
    </w:p>
    <w:p w:rsidR="00005274" w:rsidRPr="00866049" w:rsidRDefault="00005274" w:rsidP="004E1536">
      <w:pPr>
        <w:numPr>
          <w:ilvl w:val="0"/>
          <w:numId w:val="37"/>
        </w:numPr>
        <w:tabs>
          <w:tab w:val="left" w:pos="567"/>
        </w:tabs>
        <w:spacing w:after="240"/>
        <w:ind w:left="0" w:firstLine="5"/>
        <w:rPr>
          <w:lang w:val="en-GB"/>
        </w:rPr>
      </w:pPr>
      <w:r w:rsidRPr="007C4397">
        <w:rPr>
          <w:lang w:val="en-GB"/>
        </w:rPr>
        <w:t>Baccalaureate holders may have access to this training:</w:t>
      </w:r>
    </w:p>
    <w:p w:rsidR="00005274" w:rsidRPr="007C4397" w:rsidRDefault="00005274" w:rsidP="00AC2E7F">
      <w:pPr>
        <w:numPr>
          <w:ilvl w:val="0"/>
          <w:numId w:val="74"/>
        </w:numPr>
        <w:tabs>
          <w:tab w:val="left" w:pos="56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Pr>
          <w:lang w:val="en-GB"/>
        </w:rPr>
        <w:t>F</w:t>
      </w:r>
      <w:r w:rsidRPr="007C4397">
        <w:rPr>
          <w:lang w:val="en-GB"/>
        </w:rPr>
        <w:t xml:space="preserve">or three years in the case of primary </w:t>
      </w:r>
      <w:r>
        <w:rPr>
          <w:lang w:val="en-GB"/>
        </w:rPr>
        <w:t>school</w:t>
      </w:r>
      <w:r w:rsidRPr="007C4397">
        <w:rPr>
          <w:lang w:val="en-GB"/>
        </w:rPr>
        <w:t xml:space="preserve"> teachers;</w:t>
      </w:r>
    </w:p>
    <w:p w:rsidR="00005274" w:rsidRPr="007C4397" w:rsidRDefault="00005274" w:rsidP="00AC2E7F">
      <w:pPr>
        <w:numPr>
          <w:ilvl w:val="0"/>
          <w:numId w:val="74"/>
        </w:numPr>
        <w:tabs>
          <w:tab w:val="left" w:pos="56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Pr>
          <w:lang w:val="en-GB"/>
        </w:rPr>
        <w:t>For f</w:t>
      </w:r>
      <w:r w:rsidRPr="007C4397">
        <w:rPr>
          <w:lang w:val="en-GB"/>
        </w:rPr>
        <w:t xml:space="preserve">our years in the case of </w:t>
      </w:r>
      <w:r>
        <w:rPr>
          <w:lang w:val="en-GB"/>
        </w:rPr>
        <w:t>middle school</w:t>
      </w:r>
      <w:r w:rsidRPr="007C4397">
        <w:rPr>
          <w:lang w:val="en-GB"/>
        </w:rPr>
        <w:t xml:space="preserve"> teachers;</w:t>
      </w:r>
    </w:p>
    <w:p w:rsidR="00005274" w:rsidRPr="007C4397" w:rsidRDefault="00005274" w:rsidP="00AC2E7F">
      <w:pPr>
        <w:numPr>
          <w:ilvl w:val="0"/>
          <w:numId w:val="74"/>
        </w:numPr>
        <w:tabs>
          <w:tab w:val="left" w:pos="56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Pr>
          <w:lang w:val="en-GB"/>
        </w:rPr>
        <w:t>For f</w:t>
      </w:r>
      <w:r w:rsidRPr="007C4397">
        <w:rPr>
          <w:lang w:val="en-GB"/>
        </w:rPr>
        <w:t>ive years in the case of secondary and technical education teachers.</w:t>
      </w:r>
    </w:p>
    <w:p w:rsidR="00005274" w:rsidRPr="007C4397" w:rsidRDefault="00005274" w:rsidP="004E1536">
      <w:pPr>
        <w:numPr>
          <w:ilvl w:val="0"/>
          <w:numId w:val="37"/>
        </w:numPr>
        <w:tabs>
          <w:tab w:val="left" w:pos="567"/>
        </w:tabs>
        <w:spacing w:after="240"/>
        <w:ind w:left="0" w:firstLine="5"/>
        <w:rPr>
          <w:lang w:val="en-GB"/>
        </w:rPr>
      </w:pPr>
      <w:r>
        <w:rPr>
          <w:lang w:val="en-GB"/>
        </w:rPr>
        <w:t>Distant</w:t>
      </w:r>
      <w:r w:rsidRPr="007C4397">
        <w:rPr>
          <w:lang w:val="en-GB"/>
        </w:rPr>
        <w:t xml:space="preserve"> training courses are offered to primary and middle school teachers in the course of employment. The aim is to bring them up to date with the new standards and qualifications required for teachers, </w:t>
      </w:r>
      <w:r>
        <w:rPr>
          <w:lang w:val="en-GB"/>
        </w:rPr>
        <w:t>currently</w:t>
      </w:r>
      <w:r w:rsidRPr="007C4397">
        <w:rPr>
          <w:lang w:val="en-GB"/>
        </w:rPr>
        <w:t xml:space="preserve"> </w:t>
      </w:r>
      <w:r>
        <w:rPr>
          <w:lang w:val="en-GB"/>
        </w:rPr>
        <w:t>at</w:t>
      </w:r>
      <w:r w:rsidRPr="007C4397">
        <w:rPr>
          <w:lang w:val="en-GB"/>
        </w:rPr>
        <w:t xml:space="preserve"> higher </w:t>
      </w:r>
      <w:r>
        <w:rPr>
          <w:lang w:val="en-GB"/>
        </w:rPr>
        <w:t>education</w:t>
      </w:r>
      <w:r w:rsidRPr="007C4397">
        <w:rPr>
          <w:lang w:val="en-GB"/>
        </w:rPr>
        <w:t xml:space="preserve"> degree</w:t>
      </w:r>
      <w:r>
        <w:rPr>
          <w:lang w:val="en-GB"/>
        </w:rPr>
        <w:t xml:space="preserve"> level</w:t>
      </w:r>
      <w:r w:rsidRPr="007C4397">
        <w:rPr>
          <w:lang w:val="en-GB"/>
        </w:rPr>
        <w: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Around 10,000 teachers, including 6,000 primary school and 4,000 middle school</w:t>
      </w:r>
      <w:r w:rsidRPr="00FF663C">
        <w:rPr>
          <w:lang w:val="en-GB"/>
        </w:rPr>
        <w:t xml:space="preserve"> </w:t>
      </w:r>
      <w:r w:rsidRPr="007C4397">
        <w:rPr>
          <w:lang w:val="en-GB"/>
        </w:rPr>
        <w:t xml:space="preserve">teachers, made up the initial contingent of this upgrading scheme, which was started in 2005/2006. The second batch of </w:t>
      </w:r>
      <w:r>
        <w:rPr>
          <w:lang w:val="en-GB"/>
        </w:rPr>
        <w:t>candidates</w:t>
      </w:r>
      <w:r w:rsidRPr="007C4397">
        <w:rPr>
          <w:lang w:val="en-GB"/>
        </w:rPr>
        <w:t xml:space="preserve"> is to include 50,000 more teachers</w:t>
      </w:r>
      <w:r>
        <w:rPr>
          <w:lang w:val="en-GB"/>
        </w:rPr>
        <w:t xml:space="preserve"> (25,000 for primary and 25,000 </w:t>
      </w:r>
      <w:r w:rsidRPr="007C4397">
        <w:rPr>
          <w:lang w:val="en-GB"/>
        </w:rPr>
        <w:t>for middle school).</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Secondary school teachers are offered postgraduate training in the Teacher Training Colleges, from which they graduate as approved secondary school teachers.</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Pr>
          <w:rFonts w:ascii="Times New Roman Bold" w:hAnsi="Times New Roman Bold"/>
          <w:b/>
          <w:lang w:val="en-GB"/>
        </w:rPr>
        <w:t>15.</w:t>
      </w:r>
      <w:r>
        <w:rPr>
          <w:rFonts w:ascii="Times New Roman Bold" w:hAnsi="Times New Roman Bold"/>
          <w:b/>
          <w:lang w:val="en-GB"/>
        </w:rPr>
        <w:tab/>
      </w:r>
      <w:r w:rsidRPr="00866049">
        <w:rPr>
          <w:rFonts w:ascii="Times New Roman Bold" w:hAnsi="Times New Roman Bold"/>
          <w:b/>
          <w:lang w:val="en-GB"/>
        </w:rPr>
        <w:t xml:space="preserve">Literacy and adult </w:t>
      </w:r>
      <w:r>
        <w:rPr>
          <w:rFonts w:ascii="Times New Roman Bold" w:hAnsi="Times New Roman Bold"/>
          <w:b/>
          <w:lang w:val="en-GB"/>
        </w:rPr>
        <w:t>education</w:t>
      </w:r>
    </w:p>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jc w:val="both"/>
        <w:rPr>
          <w:rFonts w:ascii="Times New Roman Italic" w:hAnsi="Times New Roman Italic"/>
          <w:lang w:val="en-GB"/>
        </w:rPr>
      </w:pPr>
      <w:r w:rsidRPr="006F4A63">
        <w:rPr>
          <w:rFonts w:ascii="Times New Roman Italic" w:hAnsi="Times New Roman Italic"/>
          <w:lang w:val="en-GB"/>
        </w:rPr>
        <w:t>(a)</w:t>
      </w:r>
      <w:r>
        <w:rPr>
          <w:rFonts w:ascii="Times New Roman Italic" w:hAnsi="Times New Roman Italic"/>
          <w:i/>
          <w:lang w:val="en-GB"/>
        </w:rPr>
        <w:tab/>
      </w:r>
      <w:r w:rsidRPr="00866049">
        <w:rPr>
          <w:rFonts w:ascii="Times New Roman Italic" w:hAnsi="Times New Roman Italic"/>
          <w:i/>
          <w:lang w:val="en-GB"/>
        </w:rPr>
        <w:t>Literacy</w:t>
      </w:r>
      <w:r>
        <w:rPr>
          <w:rFonts w:ascii="Times New Roman Italic" w:hAnsi="Times New Roman Italic"/>
          <w:i/>
          <w:lang w:val="en-GB"/>
        </w:rPr>
        <w:t xml:space="preserve"> </w:t>
      </w:r>
    </w:p>
    <w:p w:rsidR="00005274" w:rsidRPr="007C4397" w:rsidRDefault="00005274" w:rsidP="004E1536">
      <w:pPr>
        <w:numPr>
          <w:ilvl w:val="0"/>
          <w:numId w:val="37"/>
        </w:numPr>
        <w:tabs>
          <w:tab w:val="left" w:pos="567"/>
        </w:tabs>
        <w:spacing w:after="240"/>
        <w:ind w:left="0" w:firstLine="5"/>
        <w:rPr>
          <w:lang w:val="en-GB"/>
        </w:rPr>
      </w:pPr>
      <w:r>
        <w:rPr>
          <w:lang w:val="en-GB"/>
        </w:rPr>
        <w:t>A</w:t>
      </w:r>
      <w:r w:rsidRPr="007C4397">
        <w:rPr>
          <w:lang w:val="en-GB"/>
        </w:rPr>
        <w:t xml:space="preserve">longside the efforts made in the area of formal schooling, the Algerian State, from the very early years of independence, set about combating illiteracy, which at that time was a serious </w:t>
      </w:r>
      <w:r>
        <w:rPr>
          <w:lang w:val="en-GB"/>
        </w:rPr>
        <w:t>problem</w:t>
      </w:r>
      <w:r w:rsidRPr="007C4397">
        <w:rPr>
          <w:lang w:val="en-GB"/>
        </w:rPr>
        <w:t xml:space="preserve">. The direct effect of the policy was to reduce the rate of illiteracy, from 85 </w:t>
      </w:r>
      <w:r>
        <w:rPr>
          <w:lang w:val="en-GB"/>
        </w:rPr>
        <w:t>%</w:t>
      </w:r>
      <w:r w:rsidRPr="007C4397">
        <w:rPr>
          <w:lang w:val="en-GB"/>
        </w:rPr>
        <w:t xml:space="preserve"> in 1962 to 31.9 </w:t>
      </w:r>
      <w:r>
        <w:rPr>
          <w:lang w:val="en-GB"/>
        </w:rPr>
        <w:t>%</w:t>
      </w:r>
      <w:r w:rsidRPr="007C4397">
        <w:rPr>
          <w:lang w:val="en-GB"/>
        </w:rPr>
        <w:t xml:space="preserve"> in 1998 and as low as 26.5 </w:t>
      </w:r>
      <w:r>
        <w:rPr>
          <w:lang w:val="en-GB"/>
        </w:rPr>
        <w:t>%</w:t>
      </w:r>
      <w:r w:rsidRPr="007C4397">
        <w:rPr>
          <w:lang w:val="en-GB"/>
        </w:rPr>
        <w:t xml:space="preserve"> </w:t>
      </w:r>
      <w:r>
        <w:rPr>
          <w:lang w:val="en-GB"/>
        </w:rPr>
        <w:t>by</w:t>
      </w:r>
      <w:r w:rsidRPr="007C4397">
        <w:rPr>
          <w:lang w:val="en-GB"/>
        </w:rPr>
        <w:t xml:space="preserve"> 2002. It is currently close to 24 </w:t>
      </w:r>
      <w:r>
        <w:rPr>
          <w:lang w:val="en-GB"/>
        </w:rPr>
        <w:t>%</w:t>
      </w:r>
      <w:r w:rsidRPr="007C4397">
        <w:rPr>
          <w:lang w:val="en-GB"/>
        </w:rPr>
        <w: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According to a survey carried out by the Ministry of Health, Population and Hospital Reform in 2002, the national rate of illiteracy is still falling. Compared with 1998, the proportion of illiterate people in the population has fallen by five </w:t>
      </w:r>
      <w:r>
        <w:rPr>
          <w:lang w:val="en-GB"/>
        </w:rPr>
        <w:t xml:space="preserve">percentage </w:t>
      </w:r>
      <w:r w:rsidRPr="007C4397">
        <w:rPr>
          <w:lang w:val="en-GB"/>
        </w:rPr>
        <w:t xml:space="preserve">points for men and for women. The latter account for 35 </w:t>
      </w:r>
      <w:r>
        <w:rPr>
          <w:lang w:val="en-GB"/>
        </w:rPr>
        <w:t>%</w:t>
      </w:r>
      <w:r w:rsidRPr="007C4397">
        <w:rPr>
          <w:lang w:val="en-GB"/>
        </w:rPr>
        <w:t xml:space="preserve"> of illiterates, compared with 18.2 </w:t>
      </w:r>
      <w:r>
        <w:rPr>
          <w:lang w:val="en-GB"/>
        </w:rPr>
        <w:t>%</w:t>
      </w:r>
      <w:r w:rsidRPr="007C4397">
        <w:rPr>
          <w:lang w:val="en-GB"/>
        </w:rPr>
        <w:t xml:space="preserve"> for men, </w:t>
      </w:r>
      <w:r>
        <w:rPr>
          <w:lang w:val="en-GB"/>
        </w:rPr>
        <w:t>equivalent to 1.92 </w:t>
      </w:r>
      <w:r w:rsidRPr="007C4397">
        <w:rPr>
          <w:lang w:val="en-GB"/>
        </w:rPr>
        <w:t>times</w:t>
      </w:r>
      <w:r>
        <w:rPr>
          <w:lang w:val="en-GB"/>
        </w:rPr>
        <w:t xml:space="preserve"> more</w:t>
      </w:r>
      <w:r w:rsidRPr="007C4397">
        <w:rPr>
          <w:lang w:val="en-GB"/>
        </w:rPr>
        <w:t xml:space="preserve">. According to social sectors, the national illiteracy rate in rural areas is 35 </w:t>
      </w:r>
      <w:r>
        <w:rPr>
          <w:lang w:val="en-GB"/>
        </w:rPr>
        <w:t>%</w:t>
      </w:r>
      <w:r w:rsidRPr="007C4397">
        <w:rPr>
          <w:lang w:val="en-GB"/>
        </w:rPr>
        <w:t xml:space="preserve">, which is more than 15.14 </w:t>
      </w:r>
      <w:r>
        <w:rPr>
          <w:lang w:val="en-GB"/>
        </w:rPr>
        <w:t>%</w:t>
      </w:r>
      <w:r w:rsidRPr="007C4397">
        <w:rPr>
          <w:lang w:val="en-GB"/>
        </w:rPr>
        <w:t xml:space="preserve"> </w:t>
      </w:r>
      <w:r>
        <w:rPr>
          <w:lang w:val="en-GB"/>
        </w:rPr>
        <w:t>above</w:t>
      </w:r>
      <w:r w:rsidRPr="007C4397">
        <w:rPr>
          <w:lang w:val="en-GB"/>
        </w:rPr>
        <w:t xml:space="preserve"> tha</w:t>
      </w:r>
      <w:r>
        <w:rPr>
          <w:lang w:val="en-GB"/>
        </w:rPr>
        <w:t>t</w:t>
      </w:r>
      <w:r w:rsidRPr="007C4397">
        <w:rPr>
          <w:lang w:val="en-GB"/>
        </w:rPr>
        <w:t xml:space="preserve"> in urban areas. According to gender and social sector, moreover, the gaps are significant, the proportion of illiterates among women and men in rural areas amounting respectively to 47 </w:t>
      </w:r>
      <w:r>
        <w:rPr>
          <w:lang w:val="en-GB"/>
        </w:rPr>
        <w:t>%</w:t>
      </w:r>
      <w:r w:rsidRPr="007C4397">
        <w:rPr>
          <w:lang w:val="en-GB"/>
        </w:rPr>
        <w:t xml:space="preserve"> and 24.5 </w:t>
      </w:r>
      <w:r>
        <w:rPr>
          <w:lang w:val="en-GB"/>
        </w:rPr>
        <w:t>%</w:t>
      </w:r>
      <w:r w:rsidRPr="007C4397">
        <w:rPr>
          <w:lang w:val="en-GB"/>
        </w:rPr>
        <w:t xml:space="preserve">, as shown in the table below. </w:t>
      </w:r>
    </w:p>
    <w:p w:rsidR="00005274" w:rsidRPr="00866049"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b/>
          <w:lang w:val="en-GB"/>
        </w:rPr>
      </w:pPr>
      <w:r w:rsidRPr="00866049">
        <w:rPr>
          <w:rFonts w:ascii="Times New Roman Bold" w:hAnsi="Times New Roman Bold"/>
          <w:b/>
          <w:lang w:val="en-GB"/>
        </w:rPr>
        <w:t>Rates of illiteracy among persons aged 10 years and over, according to gender, for the period 1966-2002 (</w:t>
      </w:r>
      <w:r>
        <w:rPr>
          <w:rFonts w:ascii="Times New Roman Bold" w:hAnsi="Times New Roman Bold"/>
          <w:b/>
          <w:lang w:val="en-GB"/>
        </w:rPr>
        <w:t>%</w:t>
      </w:r>
      <w:r w:rsidRPr="00866049">
        <w:rPr>
          <w:rFonts w:ascii="Times New Roman Bold" w:hAnsi="Times New Roman Bold"/>
          <w:b/>
          <w:lang w:val="en-GB"/>
        </w:rPr>
        <w:t>)</w:t>
      </w:r>
    </w:p>
    <w:tbl>
      <w:tblPr>
        <w:tblW w:w="9342" w:type="dxa"/>
        <w:tblInd w:w="108" w:type="dxa"/>
        <w:tblLayout w:type="fixed"/>
        <w:tblLook w:val="0000"/>
      </w:tblPr>
      <w:tblGrid>
        <w:gridCol w:w="1084"/>
        <w:gridCol w:w="999"/>
        <w:gridCol w:w="999"/>
        <w:gridCol w:w="999"/>
        <w:gridCol w:w="1000"/>
        <w:gridCol w:w="1000"/>
        <w:gridCol w:w="1047"/>
        <w:gridCol w:w="1000"/>
        <w:gridCol w:w="1214"/>
      </w:tblGrid>
      <w:tr w:rsidR="00005274" w:rsidRPr="006C0BC6" w:rsidTr="00AC2E7F">
        <w:trPr>
          <w:cantSplit/>
          <w:trHeight w:val="350"/>
        </w:trPr>
        <w:tc>
          <w:tcPr>
            <w:tcW w:w="108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i/>
                <w:lang w:val="en-GB"/>
              </w:rPr>
            </w:pPr>
          </w:p>
        </w:tc>
        <w:tc>
          <w:tcPr>
            <w:tcW w:w="99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1966</w:t>
            </w:r>
          </w:p>
        </w:tc>
        <w:tc>
          <w:tcPr>
            <w:tcW w:w="99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1977</w:t>
            </w:r>
          </w:p>
        </w:tc>
        <w:tc>
          <w:tcPr>
            <w:tcW w:w="999"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1987</w:t>
            </w:r>
          </w:p>
        </w:tc>
        <w:tc>
          <w:tcPr>
            <w:tcW w:w="100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1998</w:t>
            </w:r>
          </w:p>
        </w:tc>
        <w:tc>
          <w:tcPr>
            <w:tcW w:w="3047"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 w:val="left" w:pos="1418"/>
                <w:tab w:val="left" w:pos="2127"/>
                <w:tab w:val="left" w:pos="2836"/>
              </w:tabs>
              <w:spacing w:before="60" w:after="60"/>
              <w:jc w:val="center"/>
              <w:rPr>
                <w:rFonts w:ascii="Times New Roman Italic" w:hAnsi="Times New Roman Italic"/>
                <w:i/>
                <w:vertAlign w:val="superscript"/>
                <w:lang w:val="en-GB"/>
              </w:rPr>
            </w:pPr>
            <w:r w:rsidRPr="006C0BC6">
              <w:rPr>
                <w:rFonts w:ascii="Times New Roman Italic" w:hAnsi="Times New Roman Italic"/>
                <w:i/>
                <w:lang w:val="en-GB"/>
              </w:rPr>
              <w:t>2002</w:t>
            </w:r>
            <w:r w:rsidRPr="00AC2E7F">
              <w:rPr>
                <w:rFonts w:ascii="Times New Roman Italic" w:hAnsi="Times New Roman Italic"/>
                <w:b/>
                <w:i/>
                <w:vertAlign w:val="superscript"/>
                <w:lang w:val="en-GB"/>
              </w:rPr>
              <w:t>a</w:t>
            </w:r>
          </w:p>
        </w:tc>
        <w:tc>
          <w:tcPr>
            <w:tcW w:w="121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Difference 1966/2002</w:t>
            </w:r>
          </w:p>
        </w:tc>
      </w:tr>
      <w:tr w:rsidR="00005274" w:rsidRPr="007C4397" w:rsidTr="00AC2E7F">
        <w:trPr>
          <w:cantSplit/>
          <w:trHeight w:val="350"/>
        </w:trPr>
        <w:tc>
          <w:tcPr>
            <w:tcW w:w="1084"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AC2E7F">
            <w:pPr>
              <w:keepNext/>
              <w:keepLines/>
              <w:tabs>
                <w:tab w:val="left" w:pos="567"/>
              </w:tabs>
              <w:spacing w:before="60" w:after="60"/>
              <w:jc w:val="center"/>
              <w:rPr>
                <w:lang w:val="en-GB"/>
              </w:rPr>
            </w:pPr>
          </w:p>
        </w:tc>
        <w:tc>
          <w:tcPr>
            <w:tcW w:w="999"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AC2E7F">
            <w:pPr>
              <w:keepNext/>
              <w:keepLines/>
              <w:tabs>
                <w:tab w:val="left" w:pos="567"/>
              </w:tabs>
              <w:spacing w:before="60" w:after="60"/>
              <w:jc w:val="center"/>
              <w:rPr>
                <w:lang w:val="en-GB"/>
              </w:rPr>
            </w:pPr>
          </w:p>
        </w:tc>
        <w:tc>
          <w:tcPr>
            <w:tcW w:w="999"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AC2E7F">
            <w:pPr>
              <w:keepNext/>
              <w:keepLines/>
              <w:tabs>
                <w:tab w:val="left" w:pos="567"/>
              </w:tabs>
              <w:spacing w:before="60" w:after="60"/>
              <w:jc w:val="center"/>
              <w:rPr>
                <w:lang w:val="en-GB"/>
              </w:rPr>
            </w:pPr>
          </w:p>
        </w:tc>
        <w:tc>
          <w:tcPr>
            <w:tcW w:w="999"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AC2E7F">
            <w:pPr>
              <w:keepNext/>
              <w:keepLines/>
              <w:tabs>
                <w:tab w:val="left" w:pos="567"/>
              </w:tabs>
              <w:spacing w:before="60" w:after="60"/>
              <w:jc w:val="center"/>
              <w:rPr>
                <w:lang w:val="en-GB"/>
              </w:rPr>
            </w:pPr>
          </w:p>
        </w:tc>
        <w:tc>
          <w:tcPr>
            <w:tcW w:w="1000"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7C4397" w:rsidRDefault="00005274" w:rsidP="00AC2E7F">
            <w:pPr>
              <w:keepNext/>
              <w:keepLines/>
              <w:tabs>
                <w:tab w:val="left" w:pos="567"/>
              </w:tabs>
              <w:spacing w:before="60" w:after="60"/>
              <w:jc w:val="center"/>
              <w:rPr>
                <w:lang w:val="en-GB"/>
              </w:rPr>
            </w:pP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Total</w:t>
            </w:r>
          </w:p>
        </w:tc>
        <w:tc>
          <w:tcPr>
            <w:tcW w:w="104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Urban</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005274" w:rsidRPr="006C0BC6" w:rsidRDefault="00005274" w:rsidP="00AC2E7F">
            <w:pPr>
              <w:keepNext/>
              <w:keepLines/>
              <w:tabs>
                <w:tab w:val="left" w:pos="567"/>
                <w:tab w:val="left" w:pos="709"/>
              </w:tabs>
              <w:spacing w:before="60" w:after="60"/>
              <w:jc w:val="center"/>
              <w:rPr>
                <w:rFonts w:ascii="Times New Roman Italic" w:hAnsi="Times New Roman Italic"/>
                <w:i/>
                <w:lang w:val="en-GB"/>
              </w:rPr>
            </w:pPr>
            <w:r w:rsidRPr="006C0BC6">
              <w:rPr>
                <w:rFonts w:ascii="Times New Roman Italic" w:hAnsi="Times New Roman Italic"/>
                <w:i/>
                <w:lang w:val="en-GB"/>
              </w:rPr>
              <w:t>Rural</w:t>
            </w:r>
          </w:p>
        </w:tc>
        <w:tc>
          <w:tcPr>
            <w:tcW w:w="1214" w:type="dxa"/>
            <w:vMerge/>
            <w:tcBorders>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s>
              <w:spacing w:before="60" w:after="60"/>
              <w:rPr>
                <w:lang w:val="en-GB"/>
              </w:rPr>
            </w:pPr>
          </w:p>
        </w:tc>
      </w:tr>
      <w:tr w:rsidR="00005274" w:rsidRPr="007C4397" w:rsidTr="00AC2E7F">
        <w:trPr>
          <w:cantSplit/>
          <w:trHeight w:val="350"/>
        </w:trPr>
        <w:tc>
          <w:tcPr>
            <w:tcW w:w="1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ind w:left="57"/>
              <w:jc w:val="both"/>
              <w:rPr>
                <w:lang w:val="en-GB"/>
              </w:rPr>
            </w:pPr>
            <w:r w:rsidRPr="007C4397">
              <w:rPr>
                <w:lang w:val="en-GB"/>
              </w:rPr>
              <w:t>Male</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62.3</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48.2</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30.8</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23.7</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18.2</w:t>
            </w:r>
          </w:p>
        </w:tc>
        <w:tc>
          <w:tcPr>
            <w:tcW w:w="104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13.5</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24.6</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44.2</w:t>
            </w:r>
          </w:p>
        </w:tc>
      </w:tr>
      <w:tr w:rsidR="00005274" w:rsidRPr="007C4397" w:rsidTr="00AC2E7F">
        <w:trPr>
          <w:cantSplit/>
          <w:trHeight w:val="350"/>
        </w:trPr>
        <w:tc>
          <w:tcPr>
            <w:tcW w:w="1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ind w:left="57"/>
              <w:jc w:val="both"/>
              <w:rPr>
                <w:lang w:val="en-GB"/>
              </w:rPr>
            </w:pPr>
            <w:r w:rsidRPr="007C4397">
              <w:rPr>
                <w:lang w:val="en-GB"/>
              </w:rPr>
              <w:t>Female</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85.4</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74.3</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56.7</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40.3</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35.0</w:t>
            </w:r>
          </w:p>
        </w:tc>
        <w:tc>
          <w:tcPr>
            <w:tcW w:w="104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26.6</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47.0</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50.4</w:t>
            </w:r>
          </w:p>
        </w:tc>
      </w:tr>
      <w:tr w:rsidR="00005274" w:rsidRPr="007C4397" w:rsidTr="00AC2E7F">
        <w:trPr>
          <w:cantSplit/>
          <w:trHeight w:val="350"/>
        </w:trPr>
        <w:tc>
          <w:tcPr>
            <w:tcW w:w="10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ind w:left="57"/>
              <w:jc w:val="both"/>
              <w:rPr>
                <w:lang w:val="en-GB"/>
              </w:rPr>
            </w:pPr>
            <w:r w:rsidRPr="007C4397">
              <w:rPr>
                <w:lang w:val="en-GB"/>
              </w:rPr>
              <w:t>Total</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74.6</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58.1</w:t>
            </w:r>
          </w:p>
        </w:tc>
        <w:tc>
          <w:tcPr>
            <w:tcW w:w="9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43.6</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31.9</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26.5</w:t>
            </w:r>
          </w:p>
        </w:tc>
        <w:tc>
          <w:tcPr>
            <w:tcW w:w="104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20.1</w:t>
            </w:r>
          </w:p>
        </w:tc>
        <w:tc>
          <w:tcPr>
            <w:tcW w:w="10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35.7</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keepNext/>
              <w:keepLines/>
              <w:tabs>
                <w:tab w:val="left" w:pos="567"/>
                <w:tab w:val="left" w:pos="709"/>
              </w:tabs>
              <w:spacing w:before="60" w:after="60"/>
              <w:jc w:val="center"/>
              <w:rPr>
                <w:lang w:val="en-GB"/>
              </w:rPr>
            </w:pPr>
            <w:r w:rsidRPr="007C4397">
              <w:rPr>
                <w:lang w:val="en-GB"/>
              </w:rPr>
              <w:t>48.1</w:t>
            </w:r>
          </w:p>
        </w:tc>
      </w:tr>
    </w:tbl>
    <w:p w:rsidR="00005274" w:rsidRPr="007C4397" w:rsidRDefault="00005274" w:rsidP="00AC2E7F">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lang w:val="en-GB"/>
        </w:rPr>
      </w:pPr>
      <w:r w:rsidRPr="00AC2E7F">
        <w:rPr>
          <w:b/>
          <w:vertAlign w:val="superscript"/>
          <w:lang w:val="en-GB"/>
        </w:rPr>
        <w:t>a</w:t>
      </w:r>
      <w:r>
        <w:rPr>
          <w:lang w:val="en-GB"/>
        </w:rPr>
        <w:t xml:space="preserve"> </w:t>
      </w:r>
      <w:r w:rsidRPr="007C4397">
        <w:rPr>
          <w:lang w:val="en-GB"/>
        </w:rPr>
        <w:t>Health survey of the Algerian population in 2002 (MSPRH)</w:t>
      </w:r>
    </w:p>
    <w:p w:rsidR="00005274" w:rsidRPr="007C4397" w:rsidRDefault="00005274" w:rsidP="00B07FBB">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both"/>
        <w:rPr>
          <w:lang w:val="en-GB"/>
        </w:rPr>
      </w:pPr>
      <w:r w:rsidRPr="006C0BC6">
        <w:rPr>
          <w:rFonts w:ascii="Times New Roman Italic" w:hAnsi="Times New Roman Italic"/>
          <w:i/>
          <w:lang w:val="en-GB"/>
        </w:rPr>
        <w:t>Source</w:t>
      </w:r>
      <w:r w:rsidRPr="00AC2E7F">
        <w:rPr>
          <w:i/>
          <w:lang w:val="en-GB"/>
        </w:rPr>
        <w:t>:</w:t>
      </w:r>
      <w:r>
        <w:rPr>
          <w:lang w:val="en-GB"/>
        </w:rPr>
        <w:t xml:space="preserve"> </w:t>
      </w:r>
      <w:r w:rsidRPr="007C4397">
        <w:rPr>
          <w:lang w:val="en-GB"/>
        </w:rPr>
        <w:t xml:space="preserve">ONS </w:t>
      </w:r>
      <w:r>
        <w:rPr>
          <w:lang w:val="en-GB"/>
        </w:rPr>
        <w:t>–</w:t>
      </w:r>
      <w:r w:rsidRPr="007C4397">
        <w:rPr>
          <w:lang w:val="en-GB"/>
        </w:rPr>
        <w:t xml:space="preserve"> Statistics collection No. 80 </w:t>
      </w:r>
      <w:r>
        <w:rPr>
          <w:lang w:val="en-GB"/>
        </w:rPr>
        <w:t>–</w:t>
      </w:r>
      <w:r w:rsidRPr="007C4397">
        <w:rPr>
          <w:lang w:val="en-GB"/>
        </w:rPr>
        <w:t xml:space="preserve"> RG</w:t>
      </w:r>
      <w:r>
        <w:rPr>
          <w:lang w:val="en-GB"/>
        </w:rPr>
        <w:t>PH 1998.</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In the reform of the educational system, the fight against illiteracy is one of the main objectives, for which the State is making considerable efforts in order to achieve the aims set </w:t>
      </w:r>
      <w:r>
        <w:rPr>
          <w:lang w:val="en-GB"/>
        </w:rPr>
        <w:t xml:space="preserve">forth </w:t>
      </w:r>
      <w:r w:rsidRPr="007C4397">
        <w:rPr>
          <w:lang w:val="en-GB"/>
        </w:rPr>
        <w:t xml:space="preserve">in accordance with the resolutions of the Dakar Forum on Education for All. The </w:t>
      </w:r>
      <w:r>
        <w:rPr>
          <w:lang w:val="en-GB"/>
        </w:rPr>
        <w:t>goal</w:t>
      </w:r>
      <w:r w:rsidRPr="007C4397">
        <w:rPr>
          <w:lang w:val="en-GB"/>
        </w:rPr>
        <w:t xml:space="preserve"> in this respect is to eradicate illiteracy by the year 2015, by implementing the national literacy strategy based on the following principles:</w:t>
      </w:r>
    </w:p>
    <w:p w:rsidR="00005274" w:rsidRPr="007C4397" w:rsidRDefault="00005274" w:rsidP="00AC2E7F">
      <w:pPr>
        <w:tabs>
          <w:tab w:val="left" w:pos="567"/>
          <w:tab w:val="left" w:pos="1134"/>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(a)</w:t>
      </w:r>
      <w:r>
        <w:rPr>
          <w:lang w:val="en-GB"/>
        </w:rPr>
        <w:tab/>
      </w:r>
      <w:r w:rsidRPr="007C4397">
        <w:rPr>
          <w:lang w:val="en-GB"/>
        </w:rPr>
        <w:t>Targeting the 17-44 age group, which is best suited for literacy work, since it is receptive and most motivated by the wish to emerge from illiteracy;</w:t>
      </w:r>
    </w:p>
    <w:p w:rsidR="00005274" w:rsidRPr="007C4397" w:rsidRDefault="00005274" w:rsidP="00AC2E7F">
      <w:pPr>
        <w:tabs>
          <w:tab w:val="left" w:pos="567"/>
          <w:tab w:val="left" w:pos="1134"/>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ab/>
        <w:t>(b)</w:t>
      </w:r>
      <w:r>
        <w:rPr>
          <w:lang w:val="en-GB"/>
        </w:rPr>
        <w:tab/>
      </w:r>
      <w:r w:rsidRPr="007C4397">
        <w:rPr>
          <w:lang w:val="en-GB"/>
        </w:rPr>
        <w:t xml:space="preserve">Targeting women first, since they are the most affected by illiteracy (63 </w:t>
      </w:r>
      <w:r>
        <w:rPr>
          <w:lang w:val="en-GB"/>
        </w:rPr>
        <w:t>%</w:t>
      </w:r>
      <w:r w:rsidRPr="007C4397">
        <w:rPr>
          <w:lang w:val="en-GB"/>
        </w:rPr>
        <w:t xml:space="preserve"> of illiterates are women).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Literacy work is conducted by the National Literacy and Adult Education Office, with the support of the association movement, acting through all the State institutions (schools, youth centres, cultural centres, mosques, etc.).</w:t>
      </w:r>
    </w:p>
    <w:p w:rsidR="00005274" w:rsidRPr="00866049"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u w:val="single"/>
          <w:lang w:val="en-GB"/>
        </w:rPr>
      </w:pPr>
      <w:r w:rsidRPr="00866049">
        <w:rPr>
          <w:rFonts w:ascii="Times New Roman Bold" w:hAnsi="Times New Roman Bold"/>
          <w:b/>
          <w:u w:val="single"/>
          <w:lang w:val="en-GB"/>
        </w:rPr>
        <w:t>Statistics concerning illiteracy in Algeria (2006)</w:t>
      </w:r>
    </w:p>
    <w:p w:rsidR="00005274" w:rsidRPr="00866049" w:rsidRDefault="00005274" w:rsidP="00AC2E7F">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b/>
          <w:lang w:val="en-GB"/>
        </w:rPr>
      </w:pPr>
      <w:r w:rsidRPr="00866049">
        <w:rPr>
          <w:rFonts w:ascii="Times New Roman Bold" w:hAnsi="Times New Roman Bold"/>
          <w:b/>
          <w:lang w:val="en-GB"/>
        </w:rPr>
        <w:t xml:space="preserve">Rate of illiteracy in the population aged 10 </w:t>
      </w:r>
      <w:r>
        <w:rPr>
          <w:rFonts w:ascii="Times New Roman Bold" w:hAnsi="Times New Roman Bold"/>
          <w:b/>
          <w:lang w:val="en-GB"/>
        </w:rPr>
        <w:t xml:space="preserve">years </w:t>
      </w:r>
      <w:r w:rsidRPr="00866049">
        <w:rPr>
          <w:rFonts w:ascii="Times New Roman Bold" w:hAnsi="Times New Roman Bold"/>
          <w:b/>
          <w:lang w:val="en-GB"/>
        </w:rPr>
        <w:t>and over (%)</w:t>
      </w:r>
    </w:p>
    <w:tbl>
      <w:tblPr>
        <w:tblW w:w="0" w:type="auto"/>
        <w:tblInd w:w="108" w:type="dxa"/>
        <w:tblLayout w:type="fixed"/>
        <w:tblLook w:val="0000"/>
      </w:tblPr>
      <w:tblGrid>
        <w:gridCol w:w="2520"/>
        <w:gridCol w:w="3600"/>
        <w:gridCol w:w="3060"/>
      </w:tblGrid>
      <w:tr w:rsidR="00005274" w:rsidRPr="007C50F9" w:rsidTr="00AC2E7F">
        <w:trPr>
          <w:cantSplit/>
        </w:trPr>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AC2E7F">
            <w:pPr>
              <w:tabs>
                <w:tab w:val="left" w:pos="567"/>
                <w:tab w:val="left" w:pos="709"/>
                <w:tab w:val="left" w:pos="1418"/>
                <w:tab w:val="left" w:pos="2127"/>
              </w:tabs>
              <w:spacing w:before="60" w:after="60"/>
              <w:jc w:val="center"/>
              <w:rPr>
                <w:rFonts w:ascii="Times New Roman Italic" w:hAnsi="Times New Roman Italic"/>
                <w:i/>
                <w:lang w:val="en-GB"/>
              </w:rPr>
            </w:pPr>
            <w:r w:rsidRPr="007C50F9">
              <w:rPr>
                <w:rFonts w:ascii="Times New Roman Italic" w:hAnsi="Times New Roman Italic"/>
                <w:i/>
                <w:lang w:val="en-GB"/>
              </w:rPr>
              <w:t>Total population</w:t>
            </w:r>
          </w:p>
        </w:tc>
        <w:tc>
          <w:tcPr>
            <w:tcW w:w="36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AC2E7F">
            <w:pPr>
              <w:tabs>
                <w:tab w:val="left" w:pos="567"/>
                <w:tab w:val="left" w:pos="709"/>
                <w:tab w:val="left" w:pos="1418"/>
                <w:tab w:val="left" w:pos="2127"/>
                <w:tab w:val="left" w:pos="2836"/>
                <w:tab w:val="left" w:pos="3545"/>
              </w:tabs>
              <w:spacing w:before="60" w:after="60"/>
              <w:jc w:val="center"/>
              <w:rPr>
                <w:rFonts w:ascii="Times New Roman Italic" w:hAnsi="Times New Roman Italic"/>
                <w:i/>
                <w:lang w:val="en-GB"/>
              </w:rPr>
            </w:pPr>
            <w:r w:rsidRPr="007C50F9">
              <w:rPr>
                <w:rFonts w:ascii="Times New Roman Italic" w:hAnsi="Times New Roman Italic"/>
                <w:i/>
                <w:lang w:val="en-GB"/>
              </w:rPr>
              <w:t>Men</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AC2E7F">
            <w:pPr>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7C50F9">
              <w:rPr>
                <w:rFonts w:ascii="Times New Roman Italic" w:hAnsi="Times New Roman Italic"/>
                <w:i/>
                <w:lang w:val="en-GB"/>
              </w:rPr>
              <w:t>Women</w:t>
            </w:r>
          </w:p>
        </w:tc>
      </w:tr>
      <w:tr w:rsidR="00005274" w:rsidRPr="007C4397" w:rsidTr="008E08C3">
        <w:trPr>
          <w:cantSplit/>
          <w:trHeight w:val="365"/>
        </w:trPr>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s>
              <w:spacing w:before="60" w:after="60"/>
              <w:jc w:val="center"/>
              <w:rPr>
                <w:lang w:val="en-GB"/>
              </w:rPr>
            </w:pPr>
            <w:r w:rsidRPr="007C4397">
              <w:rPr>
                <w:lang w:val="en-GB"/>
              </w:rPr>
              <w:t>24</w:t>
            </w:r>
          </w:p>
        </w:tc>
        <w:tc>
          <w:tcPr>
            <w:tcW w:w="36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 w:val="left" w:pos="2836"/>
                <w:tab w:val="left" w:pos="3545"/>
              </w:tabs>
              <w:spacing w:before="60" w:after="60"/>
              <w:jc w:val="center"/>
              <w:rPr>
                <w:lang w:val="en-GB"/>
              </w:rPr>
            </w:pPr>
            <w:r w:rsidRPr="007C4397">
              <w:rPr>
                <w:lang w:val="en-GB"/>
              </w:rPr>
              <w:t>16.05</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AC2E7F">
            <w:pPr>
              <w:tabs>
                <w:tab w:val="left" w:pos="567"/>
                <w:tab w:val="left" w:pos="709"/>
                <w:tab w:val="left" w:pos="1418"/>
                <w:tab w:val="left" w:pos="2127"/>
                <w:tab w:val="left" w:pos="2836"/>
              </w:tabs>
              <w:spacing w:before="60" w:after="60"/>
              <w:jc w:val="center"/>
              <w:rPr>
                <w:lang w:val="en-GB"/>
              </w:rPr>
            </w:pPr>
            <w:r w:rsidRPr="007C4397">
              <w:rPr>
                <w:lang w:val="en-GB"/>
              </w:rPr>
              <w:t>31.60</w:t>
            </w:r>
          </w:p>
        </w:tc>
      </w:tr>
    </w:tbl>
    <w:p w:rsidR="00005274" w:rsidRPr="00866049" w:rsidRDefault="00005274" w:rsidP="0069720A">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center"/>
        <w:rPr>
          <w:b/>
          <w:lang w:val="en-GB"/>
        </w:rPr>
      </w:pPr>
      <w:r w:rsidRPr="00866049">
        <w:rPr>
          <w:rFonts w:ascii="Times New Roman Bold" w:hAnsi="Times New Roman Bold"/>
          <w:b/>
          <w:lang w:val="en-GB"/>
        </w:rPr>
        <w:t xml:space="preserve">Rate of illiteracy in the population aged 15 </w:t>
      </w:r>
      <w:r>
        <w:rPr>
          <w:rFonts w:ascii="Times New Roman Bold" w:hAnsi="Times New Roman Bold"/>
          <w:b/>
          <w:lang w:val="en-GB"/>
        </w:rPr>
        <w:t xml:space="preserve">years </w:t>
      </w:r>
      <w:r w:rsidRPr="00866049">
        <w:rPr>
          <w:rFonts w:ascii="Times New Roman Bold" w:hAnsi="Times New Roman Bold"/>
          <w:b/>
          <w:lang w:val="en-GB"/>
        </w:rPr>
        <w:t>and over (%)</w:t>
      </w:r>
    </w:p>
    <w:tbl>
      <w:tblPr>
        <w:tblW w:w="0" w:type="auto"/>
        <w:tblInd w:w="108" w:type="dxa"/>
        <w:tblLayout w:type="fixed"/>
        <w:tblLook w:val="0000"/>
      </w:tblPr>
      <w:tblGrid>
        <w:gridCol w:w="2520"/>
        <w:gridCol w:w="3600"/>
        <w:gridCol w:w="3060"/>
      </w:tblGrid>
      <w:tr w:rsidR="00005274" w:rsidRPr="007C50F9" w:rsidTr="00AC2E7F">
        <w:trPr>
          <w:cantSplit/>
        </w:trPr>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AC2E7F">
            <w:pPr>
              <w:tabs>
                <w:tab w:val="left" w:pos="567"/>
                <w:tab w:val="left" w:pos="709"/>
                <w:tab w:val="left" w:pos="1418"/>
                <w:tab w:val="left" w:pos="2127"/>
              </w:tabs>
              <w:spacing w:before="60" w:after="60"/>
              <w:jc w:val="center"/>
              <w:rPr>
                <w:rFonts w:ascii="Times New Roman Italic" w:hAnsi="Times New Roman Italic"/>
                <w:i/>
                <w:lang w:val="en-GB"/>
              </w:rPr>
            </w:pPr>
            <w:r w:rsidRPr="007C50F9">
              <w:rPr>
                <w:rFonts w:ascii="Times New Roman Italic" w:hAnsi="Times New Roman Italic"/>
                <w:i/>
                <w:lang w:val="en-GB"/>
              </w:rPr>
              <w:t>Total population</w:t>
            </w:r>
          </w:p>
        </w:tc>
        <w:tc>
          <w:tcPr>
            <w:tcW w:w="36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AC2E7F">
            <w:pPr>
              <w:tabs>
                <w:tab w:val="left" w:pos="567"/>
                <w:tab w:val="left" w:pos="709"/>
                <w:tab w:val="left" w:pos="1418"/>
                <w:tab w:val="left" w:pos="2127"/>
                <w:tab w:val="left" w:pos="2836"/>
                <w:tab w:val="left" w:pos="3545"/>
              </w:tabs>
              <w:spacing w:before="60" w:after="60"/>
              <w:jc w:val="center"/>
              <w:rPr>
                <w:rFonts w:ascii="Times New Roman Italic" w:hAnsi="Times New Roman Italic"/>
                <w:i/>
                <w:lang w:val="en-GB"/>
              </w:rPr>
            </w:pPr>
            <w:r w:rsidRPr="007C50F9">
              <w:rPr>
                <w:rFonts w:ascii="Times New Roman Italic" w:hAnsi="Times New Roman Italic"/>
                <w:i/>
                <w:lang w:val="en-GB"/>
              </w:rPr>
              <w:t>Men</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AC2E7F">
            <w:pPr>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7C50F9">
              <w:rPr>
                <w:rFonts w:ascii="Times New Roman Italic" w:hAnsi="Times New Roman Italic"/>
                <w:i/>
                <w:lang w:val="en-GB"/>
              </w:rPr>
              <w:t>Women</w:t>
            </w:r>
          </w:p>
        </w:tc>
      </w:tr>
      <w:tr w:rsidR="00005274" w:rsidRPr="007C4397" w:rsidTr="008E08C3">
        <w:trPr>
          <w:cantSplit/>
          <w:trHeight w:val="455"/>
        </w:trPr>
        <w:tc>
          <w:tcPr>
            <w:tcW w:w="25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69720A">
            <w:pPr>
              <w:tabs>
                <w:tab w:val="left" w:pos="567"/>
                <w:tab w:val="left" w:pos="709"/>
                <w:tab w:val="left" w:pos="1418"/>
                <w:tab w:val="left" w:pos="2127"/>
              </w:tabs>
              <w:spacing w:before="60" w:after="60"/>
              <w:jc w:val="center"/>
              <w:rPr>
                <w:lang w:val="en-GB"/>
              </w:rPr>
            </w:pPr>
            <w:r w:rsidRPr="007C4397">
              <w:rPr>
                <w:lang w:val="en-GB"/>
              </w:rPr>
              <w:t>27.2</w:t>
            </w:r>
          </w:p>
        </w:tc>
        <w:tc>
          <w:tcPr>
            <w:tcW w:w="36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69720A">
            <w:pPr>
              <w:tabs>
                <w:tab w:val="left" w:pos="567"/>
                <w:tab w:val="left" w:pos="709"/>
                <w:tab w:val="left" w:pos="1418"/>
                <w:tab w:val="left" w:pos="2127"/>
                <w:tab w:val="left" w:pos="2836"/>
                <w:tab w:val="left" w:pos="3545"/>
              </w:tabs>
              <w:spacing w:before="60" w:after="60"/>
              <w:jc w:val="center"/>
              <w:rPr>
                <w:lang w:val="en-GB"/>
              </w:rPr>
            </w:pPr>
            <w:r w:rsidRPr="007C4397">
              <w:rPr>
                <w:lang w:val="en-GB"/>
              </w:rPr>
              <w:t>18.60</w:t>
            </w:r>
          </w:p>
        </w:tc>
        <w:tc>
          <w:tcPr>
            <w:tcW w:w="30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69720A">
            <w:pPr>
              <w:tabs>
                <w:tab w:val="left" w:pos="567"/>
                <w:tab w:val="left" w:pos="709"/>
                <w:tab w:val="left" w:pos="1418"/>
                <w:tab w:val="left" w:pos="2127"/>
                <w:tab w:val="left" w:pos="2836"/>
              </w:tabs>
              <w:spacing w:before="60" w:after="60"/>
              <w:jc w:val="center"/>
              <w:rPr>
                <w:lang w:val="en-GB"/>
              </w:rPr>
            </w:pPr>
            <w:r w:rsidRPr="007C4397">
              <w:rPr>
                <w:lang w:val="en-GB"/>
              </w:rPr>
              <w:t>35.9</w:t>
            </w:r>
          </w:p>
        </w:tc>
      </w:tr>
    </w:tbl>
    <w:p w:rsidR="00005274" w:rsidRPr="007C4397" w:rsidRDefault="00005274" w:rsidP="00B07FBB">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rFonts w:ascii="Times New Roman Bold" w:hAnsi="Times New Roman Bold"/>
          <w:lang w:val="en-GB"/>
        </w:rPr>
      </w:pPr>
    </w:p>
    <w:p w:rsidR="00005274" w:rsidRPr="00866049" w:rsidRDefault="00005274" w:rsidP="0069720A">
      <w:pPr>
        <w:keepNext/>
        <w:keepLines/>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b/>
          <w:lang w:val="en-GB"/>
        </w:rPr>
      </w:pPr>
      <w:r w:rsidRPr="00866049">
        <w:rPr>
          <w:rFonts w:ascii="Times New Roman Bold" w:hAnsi="Times New Roman Bold"/>
          <w:b/>
          <w:lang w:val="en-GB"/>
        </w:rPr>
        <w:t xml:space="preserve">Rate of illiteracy in the population aged 10-24 </w:t>
      </w:r>
      <w:r>
        <w:rPr>
          <w:rFonts w:ascii="Times New Roman Bold" w:hAnsi="Times New Roman Bold"/>
          <w:b/>
          <w:lang w:val="en-GB"/>
        </w:rPr>
        <w:t xml:space="preserve">years </w:t>
      </w:r>
      <w:r w:rsidRPr="00866049">
        <w:rPr>
          <w:rFonts w:ascii="Times New Roman Bold" w:hAnsi="Times New Roman Bold"/>
          <w:b/>
          <w:lang w:val="en-GB"/>
        </w:rPr>
        <w:t>(%)</w:t>
      </w:r>
    </w:p>
    <w:tbl>
      <w:tblPr>
        <w:tblW w:w="0" w:type="auto"/>
        <w:tblInd w:w="108" w:type="dxa"/>
        <w:tblLayout w:type="fixed"/>
        <w:tblLook w:val="0000"/>
      </w:tblPr>
      <w:tblGrid>
        <w:gridCol w:w="2853"/>
        <w:gridCol w:w="3388"/>
        <w:gridCol w:w="3032"/>
      </w:tblGrid>
      <w:tr w:rsidR="00005274" w:rsidRPr="007C50F9" w:rsidTr="0069720A">
        <w:trPr>
          <w:cantSplit/>
        </w:trPr>
        <w:tc>
          <w:tcPr>
            <w:tcW w:w="28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69720A">
            <w:pPr>
              <w:keepNext/>
              <w:keepLines/>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7C50F9">
              <w:rPr>
                <w:rFonts w:ascii="Times New Roman Italic" w:hAnsi="Times New Roman Italic"/>
                <w:i/>
                <w:lang w:val="en-GB"/>
              </w:rPr>
              <w:t>Total population</w:t>
            </w:r>
          </w:p>
        </w:tc>
        <w:tc>
          <w:tcPr>
            <w:tcW w:w="338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69720A">
            <w:pPr>
              <w:keepNext/>
              <w:keepLines/>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7C50F9">
              <w:rPr>
                <w:rFonts w:ascii="Times New Roman Italic" w:hAnsi="Times New Roman Italic"/>
                <w:i/>
                <w:lang w:val="en-GB"/>
              </w:rPr>
              <w:t>Men</w:t>
            </w:r>
          </w:p>
        </w:tc>
        <w:tc>
          <w:tcPr>
            <w:tcW w:w="30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50F9" w:rsidRDefault="00005274" w:rsidP="0069720A">
            <w:pPr>
              <w:keepNext/>
              <w:keepLines/>
              <w:tabs>
                <w:tab w:val="left" w:pos="567"/>
                <w:tab w:val="left" w:pos="709"/>
                <w:tab w:val="left" w:pos="1418"/>
                <w:tab w:val="left" w:pos="2127"/>
                <w:tab w:val="left" w:pos="2836"/>
              </w:tabs>
              <w:spacing w:before="60" w:after="60"/>
              <w:jc w:val="center"/>
              <w:rPr>
                <w:rFonts w:ascii="Times New Roman Italic" w:hAnsi="Times New Roman Italic"/>
                <w:i/>
                <w:lang w:val="en-GB"/>
              </w:rPr>
            </w:pPr>
            <w:r w:rsidRPr="007C50F9">
              <w:rPr>
                <w:rFonts w:ascii="Times New Roman Italic" w:hAnsi="Times New Roman Italic"/>
                <w:i/>
                <w:lang w:val="en-GB"/>
              </w:rPr>
              <w:t>Women</w:t>
            </w:r>
          </w:p>
        </w:tc>
      </w:tr>
      <w:tr w:rsidR="00005274" w:rsidRPr="007C4397" w:rsidTr="008E08C3">
        <w:trPr>
          <w:cantSplit/>
          <w:trHeight w:val="485"/>
        </w:trPr>
        <w:tc>
          <w:tcPr>
            <w:tcW w:w="28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69720A">
            <w:pPr>
              <w:tabs>
                <w:tab w:val="left" w:pos="567"/>
                <w:tab w:val="left" w:pos="709"/>
                <w:tab w:val="left" w:pos="1418"/>
                <w:tab w:val="left" w:pos="2127"/>
                <w:tab w:val="left" w:pos="2836"/>
              </w:tabs>
              <w:spacing w:before="60" w:after="60"/>
              <w:jc w:val="center"/>
              <w:rPr>
                <w:lang w:val="en-GB"/>
              </w:rPr>
            </w:pPr>
            <w:r w:rsidRPr="007C4397">
              <w:rPr>
                <w:lang w:val="en-GB"/>
              </w:rPr>
              <w:t>8.2</w:t>
            </w:r>
          </w:p>
        </w:tc>
        <w:tc>
          <w:tcPr>
            <w:tcW w:w="338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69720A">
            <w:pPr>
              <w:tabs>
                <w:tab w:val="left" w:pos="567"/>
                <w:tab w:val="left" w:pos="709"/>
                <w:tab w:val="left" w:pos="1418"/>
                <w:tab w:val="left" w:pos="2127"/>
                <w:tab w:val="left" w:pos="2836"/>
              </w:tabs>
              <w:spacing w:before="60" w:after="60"/>
              <w:jc w:val="center"/>
              <w:rPr>
                <w:lang w:val="en-GB"/>
              </w:rPr>
            </w:pPr>
            <w:r w:rsidRPr="007C4397">
              <w:rPr>
                <w:lang w:val="en-GB"/>
              </w:rPr>
              <w:t>10.8</w:t>
            </w:r>
          </w:p>
        </w:tc>
        <w:tc>
          <w:tcPr>
            <w:tcW w:w="30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005274" w:rsidRPr="007C4397" w:rsidRDefault="00005274" w:rsidP="0069720A">
            <w:pPr>
              <w:tabs>
                <w:tab w:val="left" w:pos="567"/>
                <w:tab w:val="left" w:pos="709"/>
                <w:tab w:val="left" w:pos="1418"/>
                <w:tab w:val="left" w:pos="2127"/>
                <w:tab w:val="left" w:pos="2836"/>
              </w:tabs>
              <w:spacing w:before="60" w:after="60"/>
              <w:jc w:val="center"/>
              <w:rPr>
                <w:lang w:val="en-GB"/>
              </w:rPr>
            </w:pPr>
            <w:r w:rsidRPr="007C4397">
              <w:rPr>
                <w:lang w:val="en-GB"/>
              </w:rPr>
              <w:t>5.60</w:t>
            </w:r>
          </w:p>
        </w:tc>
      </w:tr>
    </w:tbl>
    <w:p w:rsidR="00005274" w:rsidRPr="007C4397" w:rsidRDefault="00005274" w:rsidP="0069720A">
      <w:pPr>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before="240" w:after="240"/>
        <w:jc w:val="both"/>
        <w:rPr>
          <w:lang w:val="en-GB"/>
        </w:rPr>
      </w:pPr>
      <w:r w:rsidRPr="006F4A63">
        <w:rPr>
          <w:rFonts w:ascii="Times New Roman Italic" w:hAnsi="Times New Roman Italic"/>
          <w:lang w:val="en-GB"/>
        </w:rPr>
        <w:t>(b)</w:t>
      </w:r>
      <w:r>
        <w:rPr>
          <w:rFonts w:ascii="Times New Roman Italic" w:hAnsi="Times New Roman Italic"/>
          <w:i/>
          <w:lang w:val="en-GB"/>
        </w:rPr>
        <w:tab/>
      </w:r>
      <w:r w:rsidRPr="00866049">
        <w:rPr>
          <w:rFonts w:ascii="Times New Roman Italic" w:hAnsi="Times New Roman Italic"/>
          <w:i/>
          <w:lang w:val="en-GB"/>
        </w:rPr>
        <w:t>Adult education</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purpose of adult education is to make the population literate and to raise the general level of education and culture. It is intended for persons who did not attend school or whose schooling was insufficient. Adult education is </w:t>
      </w:r>
      <w:r>
        <w:rPr>
          <w:lang w:val="en-GB"/>
        </w:rPr>
        <w:t>provided</w:t>
      </w:r>
      <w:r w:rsidRPr="007C4397">
        <w:rPr>
          <w:lang w:val="en-GB"/>
        </w:rPr>
        <w:t xml:space="preserve"> either in special</w:t>
      </w:r>
      <w:r>
        <w:rPr>
          <w:lang w:val="en-GB"/>
        </w:rPr>
        <w:t>ly created</w:t>
      </w:r>
      <w:r w:rsidRPr="007C4397">
        <w:rPr>
          <w:lang w:val="en-GB"/>
        </w:rPr>
        <w:t xml:space="preserve"> institutions, or in education and training establishments, or within corporations and at the workplace.</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Like other forms of schooling, adult education can prepare students for examinations and competitions organized by the education sector with a view to obtaining State diplomas, or admission to training schools, centres and institutes.</w:t>
      </w:r>
    </w:p>
    <w:p w:rsidR="00005274" w:rsidRPr="007C4397" w:rsidRDefault="00005274" w:rsidP="004E1536">
      <w:pPr>
        <w:numPr>
          <w:ilvl w:val="0"/>
          <w:numId w:val="37"/>
        </w:numPr>
        <w:tabs>
          <w:tab w:val="left" w:pos="567"/>
        </w:tabs>
        <w:spacing w:after="240"/>
        <w:ind w:left="0" w:firstLine="5"/>
        <w:rPr>
          <w:lang w:val="en-GB"/>
        </w:rPr>
      </w:pPr>
      <w:r>
        <w:rPr>
          <w:lang w:val="en-GB"/>
        </w:rPr>
        <w:t>A</w:t>
      </w:r>
      <w:r w:rsidRPr="007C4397">
        <w:rPr>
          <w:lang w:val="en-GB"/>
        </w:rPr>
        <w:t xml:space="preserve"> review of the efforts made by the State to implement the principles of democratic education and equity between Algerian boys and girls, and to increase access not only to education but also to teaching facilities and to school textbooks, canteens, semi-boarding, boarding schools and school health services, provide</w:t>
      </w:r>
      <w:r>
        <w:rPr>
          <w:lang w:val="en-GB"/>
        </w:rPr>
        <w:t>s</w:t>
      </w:r>
      <w:r w:rsidRPr="007C4397">
        <w:rPr>
          <w:lang w:val="en-GB"/>
        </w:rPr>
        <w:t xml:space="preserve"> quantifiable evidence of official policy in this respect, even if it is not immediately possible to measure the positive impact of these measures on the education of Algerian boys and girls. </w:t>
      </w:r>
    </w:p>
    <w:p w:rsidR="00005274" w:rsidRPr="00866049" w:rsidRDefault="00005274" w:rsidP="0069720A">
      <w:pPr>
        <w:keepNext/>
        <w:tabs>
          <w:tab w:val="left" w:pos="567"/>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jc w:val="center"/>
        <w:rPr>
          <w:rFonts w:ascii="Times New Roman Bold" w:hAnsi="Times New Roman Bold"/>
          <w:b/>
          <w:lang w:val="en-GB"/>
        </w:rPr>
      </w:pPr>
      <w:r w:rsidRPr="00866049">
        <w:rPr>
          <w:rFonts w:ascii="Times New Roman Bold" w:hAnsi="Times New Roman Bold"/>
          <w:b/>
          <w:lang w:val="en-GB"/>
        </w:rPr>
        <w:t>Article 15: Right to take part in cultural life and to benefit from scientific</w:t>
      </w:r>
      <w:r>
        <w:rPr>
          <w:rFonts w:ascii="Times New Roman Bold" w:hAnsi="Times New Roman Bold"/>
          <w:b/>
          <w:lang w:val="en-GB"/>
        </w:rPr>
        <w:br/>
      </w:r>
      <w:r w:rsidRPr="00866049">
        <w:rPr>
          <w:rFonts w:ascii="Times New Roman Bold" w:hAnsi="Times New Roman Bold"/>
          <w:b/>
          <w:lang w:val="en-GB"/>
        </w:rPr>
        <w:t>progress and the protection of copyright</w:t>
      </w:r>
    </w:p>
    <w:p w:rsidR="00005274" w:rsidRPr="007C4397" w:rsidRDefault="00005274" w:rsidP="0069720A">
      <w:pPr>
        <w:keepNext/>
        <w:numPr>
          <w:ilvl w:val="0"/>
          <w:numId w:val="37"/>
        </w:numPr>
        <w:tabs>
          <w:tab w:val="left" w:pos="567"/>
        </w:tabs>
        <w:spacing w:after="240"/>
        <w:ind w:left="0" w:firstLine="5"/>
        <w:rPr>
          <w:lang w:val="en-GB"/>
        </w:rPr>
      </w:pPr>
      <w:r w:rsidRPr="007C4397">
        <w:rPr>
          <w:lang w:val="en-GB"/>
        </w:rPr>
        <w:t xml:space="preserve">The efforts made by the Algerian </w:t>
      </w:r>
      <w:r>
        <w:rPr>
          <w:lang w:val="en-GB"/>
        </w:rPr>
        <w:t>Government</w:t>
      </w:r>
      <w:r w:rsidRPr="007C4397">
        <w:rPr>
          <w:lang w:val="en-GB"/>
        </w:rPr>
        <w:t xml:space="preserve"> to develop the cultural sector are an everyday occurrence, reflected in many activities at local, regional and national level.</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effect of the</w:t>
      </w:r>
      <w:r>
        <w:rPr>
          <w:lang w:val="en-GB"/>
        </w:rPr>
        <w:t>se</w:t>
      </w:r>
      <w:r w:rsidRPr="007C4397">
        <w:rPr>
          <w:lang w:val="en-GB"/>
        </w:rPr>
        <w:t xml:space="preserve"> efforts has been a blossoming of cultural and artistic life, as </w:t>
      </w:r>
      <w:r>
        <w:rPr>
          <w:lang w:val="en-GB"/>
        </w:rPr>
        <w:t>reflected</w:t>
      </w:r>
      <w:r w:rsidRPr="007C4397">
        <w:rPr>
          <w:lang w:val="en-GB"/>
        </w:rPr>
        <w:t xml:space="preserve"> daily </w:t>
      </w:r>
      <w:r>
        <w:rPr>
          <w:lang w:val="en-GB"/>
        </w:rPr>
        <w:t>in the</w:t>
      </w:r>
      <w:r w:rsidRPr="007C4397">
        <w:rPr>
          <w:lang w:val="en-GB"/>
        </w:rPr>
        <w:t xml:space="preserve"> programmes of cultural </w:t>
      </w:r>
      <w:r>
        <w:rPr>
          <w:lang w:val="en-GB"/>
        </w:rPr>
        <w:t>events</w:t>
      </w:r>
      <w:r w:rsidRPr="007C4397">
        <w:rPr>
          <w:lang w:val="en-GB"/>
        </w:rPr>
        <w:t xml:space="preserve"> and the </w:t>
      </w:r>
      <w:r>
        <w:rPr>
          <w:lang w:val="en-GB"/>
        </w:rPr>
        <w:t xml:space="preserve">strong </w:t>
      </w:r>
      <w:r w:rsidRPr="007C4397">
        <w:rPr>
          <w:lang w:val="en-GB"/>
        </w:rPr>
        <w:t>desire of citizens to act creatively and participate in cultural life.</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main components of Algeria’s cultural policy are as follows:</w:t>
      </w:r>
    </w:p>
    <w:p w:rsidR="00005274" w:rsidRPr="007C4397" w:rsidRDefault="00005274" w:rsidP="0069720A">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after="240"/>
        <w:rPr>
          <w:lang w:val="en-GB"/>
        </w:rPr>
      </w:pPr>
      <w:r>
        <w:rPr>
          <w:lang w:val="en-GB"/>
        </w:rPr>
        <w:tab/>
        <w:t>(a)</w:t>
      </w:r>
      <w:r>
        <w:rPr>
          <w:lang w:val="en-GB"/>
        </w:rPr>
        <w:tab/>
        <w:t>T</w:t>
      </w:r>
      <w:r w:rsidRPr="007C4397">
        <w:rPr>
          <w:lang w:val="en-GB"/>
        </w:rPr>
        <w:t xml:space="preserve">he promotion and development of reading by the public, through additions to the network of libraries, </w:t>
      </w:r>
      <w:r>
        <w:rPr>
          <w:lang w:val="en-GB"/>
        </w:rPr>
        <w:t>starting with</w:t>
      </w:r>
      <w:r w:rsidRPr="007C4397">
        <w:rPr>
          <w:lang w:val="en-GB"/>
        </w:rPr>
        <w:t xml:space="preserve"> the National Library, which will include 14 branches across the country, and the opening of a house of culture in each </w:t>
      </w:r>
      <w:r w:rsidRPr="00090715">
        <w:rPr>
          <w:i/>
          <w:lang w:val="en-GB"/>
        </w:rPr>
        <w:t>wilaya</w:t>
      </w:r>
      <w:r w:rsidRPr="007C4397">
        <w:rPr>
          <w:lang w:val="en-GB"/>
        </w:rPr>
        <w:t>, of whi</w:t>
      </w:r>
      <w:r>
        <w:rPr>
          <w:lang w:val="en-GB"/>
        </w:rPr>
        <w:t>ch there are currently 32 across</w:t>
      </w:r>
      <w:r w:rsidRPr="007C4397">
        <w:rPr>
          <w:lang w:val="en-GB"/>
        </w:rPr>
        <w:t xml:space="preserve"> the country;</w:t>
      </w:r>
    </w:p>
    <w:p w:rsidR="00005274" w:rsidRPr="007C4397" w:rsidRDefault="00005274" w:rsidP="0069720A">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ab/>
        <w:t>(b)</w:t>
      </w:r>
      <w:r>
        <w:rPr>
          <w:lang w:val="en-GB"/>
        </w:rPr>
        <w:tab/>
        <w:t>Under an</w:t>
      </w:r>
      <w:r w:rsidRPr="007C4397">
        <w:rPr>
          <w:lang w:val="en-GB"/>
        </w:rPr>
        <w:t xml:space="preserve"> agreement with the Ministry of the Interior, the provision of </w:t>
      </w:r>
      <w:r>
        <w:rPr>
          <w:lang w:val="en-GB"/>
        </w:rPr>
        <w:t>a library</w:t>
      </w:r>
      <w:r w:rsidRPr="007C4397">
        <w:rPr>
          <w:lang w:val="en-GB"/>
        </w:rPr>
        <w:t xml:space="preserve"> </w:t>
      </w:r>
      <w:r>
        <w:rPr>
          <w:lang w:val="en-GB"/>
        </w:rPr>
        <w:t>for</w:t>
      </w:r>
      <w:r w:rsidRPr="007C4397">
        <w:rPr>
          <w:lang w:val="en-GB"/>
        </w:rPr>
        <w:t xml:space="preserve"> every commune (1,543 in all);</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(c)</w:t>
      </w:r>
      <w:r>
        <w:rPr>
          <w:lang w:val="en-GB"/>
        </w:rPr>
        <w:tab/>
      </w:r>
      <w:r w:rsidRPr="007C4397">
        <w:rPr>
          <w:lang w:val="en-GB"/>
        </w:rPr>
        <w:t>The gradual acquisition of 40 mobile libraries.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The main measures to promote cultural activity include:</w:t>
      </w:r>
    </w:p>
    <w:p w:rsidR="00005274" w:rsidRPr="007C4397" w:rsidRDefault="00005274" w:rsidP="0069720A">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ab/>
        <w:t>(a)</w:t>
      </w:r>
      <w:r>
        <w:rPr>
          <w:lang w:val="en-GB"/>
        </w:rPr>
        <w:tab/>
      </w:r>
      <w:r w:rsidRPr="007C4397">
        <w:rPr>
          <w:lang w:val="en-GB"/>
        </w:rPr>
        <w:t>Rehabilitating major national cultural events, especially by institutionalizing a number of festivals;</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(b)</w:t>
      </w:r>
      <w:r>
        <w:rPr>
          <w:lang w:val="en-GB"/>
        </w:rPr>
        <w:tab/>
      </w:r>
      <w:r w:rsidRPr="007C4397">
        <w:rPr>
          <w:lang w:val="en-GB"/>
        </w:rPr>
        <w:t>Holding meetings on culture, music and Sufism;</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(c)</w:t>
      </w:r>
      <w:r>
        <w:rPr>
          <w:lang w:val="en-GB"/>
        </w:rPr>
        <w:tab/>
      </w:r>
      <w:r w:rsidRPr="007C4397">
        <w:rPr>
          <w:lang w:val="en-GB"/>
        </w:rPr>
        <w:t>Setting up the cultural projection agency;</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(d)</w:t>
      </w:r>
      <w:r>
        <w:rPr>
          <w:lang w:val="en-GB"/>
        </w:rPr>
        <w:tab/>
      </w:r>
      <w:r w:rsidRPr="007C4397">
        <w:rPr>
          <w:lang w:val="en-GB"/>
        </w:rPr>
        <w:t>Assisting cultural associations;</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(e)</w:t>
      </w:r>
      <w:r>
        <w:rPr>
          <w:lang w:val="en-GB"/>
        </w:rPr>
        <w:tab/>
      </w:r>
      <w:r w:rsidRPr="007C4397">
        <w:rPr>
          <w:lang w:val="en-GB"/>
        </w:rPr>
        <w:t>Subsidizing theatrical productions;</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(f)</w:t>
      </w:r>
      <w:r>
        <w:rPr>
          <w:lang w:val="en-GB"/>
        </w:rPr>
        <w:tab/>
      </w:r>
      <w:r w:rsidRPr="007C4397">
        <w:rPr>
          <w:lang w:val="en-GB"/>
        </w:rPr>
        <w:t>Assisting theatrical cooperatives through the arts and letters development fund;</w:t>
      </w:r>
    </w:p>
    <w:p w:rsidR="00005274" w:rsidRPr="007C4397" w:rsidRDefault="00005274" w:rsidP="00B07FBB">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ind w:left="567"/>
        <w:rPr>
          <w:lang w:val="en-GB"/>
        </w:rPr>
      </w:pPr>
      <w:r>
        <w:rPr>
          <w:lang w:val="en-GB"/>
        </w:rPr>
        <w:t>(g)</w:t>
      </w:r>
      <w:r>
        <w:rPr>
          <w:lang w:val="en-GB"/>
        </w:rPr>
        <w:tab/>
      </w:r>
      <w:r w:rsidRPr="007C4397">
        <w:rPr>
          <w:lang w:val="en-GB"/>
        </w:rPr>
        <w:t>Renovating and re-equipping a number of theatres;</w:t>
      </w:r>
    </w:p>
    <w:p w:rsidR="00005274" w:rsidRPr="007C4397" w:rsidRDefault="00005274" w:rsidP="0069720A">
      <w:pPr>
        <w:tabs>
          <w:tab w:val="left" w:pos="567"/>
          <w:tab w:val="left" w:pos="1276"/>
          <w:tab w:val="left" w:pos="2127"/>
          <w:tab w:val="left" w:pos="2836"/>
          <w:tab w:val="left" w:pos="3545"/>
          <w:tab w:val="left" w:pos="4254"/>
          <w:tab w:val="left" w:pos="4963"/>
          <w:tab w:val="left" w:pos="5672"/>
          <w:tab w:val="left" w:pos="6381"/>
          <w:tab w:val="left" w:pos="7090"/>
          <w:tab w:val="left" w:pos="7799"/>
          <w:tab w:val="left" w:pos="8508"/>
          <w:tab w:val="left" w:pos="9217"/>
        </w:tabs>
        <w:spacing w:before="120" w:after="240"/>
        <w:rPr>
          <w:lang w:val="en-GB"/>
        </w:rPr>
      </w:pPr>
      <w:r>
        <w:rPr>
          <w:lang w:val="en-GB"/>
        </w:rPr>
        <w:tab/>
        <w:t>(h)</w:t>
      </w:r>
      <w:r>
        <w:rPr>
          <w:lang w:val="en-GB"/>
        </w:rPr>
        <w:tab/>
      </w:r>
      <w:r w:rsidRPr="007C4397">
        <w:rPr>
          <w:lang w:val="en-GB"/>
        </w:rPr>
        <w:t>Setting up the Higher Institute of Audiovisual Activities and the Performing Arts (ISMAAS).</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Encouraging intellectual activity, in the field of literary and artistic property, is an unchanging objective that Algeria has </w:t>
      </w:r>
      <w:r>
        <w:rPr>
          <w:lang w:val="en-GB"/>
        </w:rPr>
        <w:t>constantly</w:t>
      </w:r>
      <w:r w:rsidRPr="007C4397">
        <w:rPr>
          <w:lang w:val="en-GB"/>
        </w:rPr>
        <w:t xml:space="preserve"> pursued.</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In practice the policy has been implemented through commitments, either through the signing of international agreements or internally with the passing of legislation on copyright.</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Thus Algeria has acceded to international conventions on the protection of intellectual property and the holders of related rights. At the domestic level, the protection of copyright is enshrined in article 38 of the Constitution, which stipulates that: “All citizens shall enjoy the freedom of intellectual, artistic and scientific creation. Intellectual property rights are protected by law”.</w:t>
      </w:r>
    </w:p>
    <w:p w:rsidR="00005274" w:rsidRPr="007C4397" w:rsidRDefault="00005274" w:rsidP="004E1536">
      <w:pPr>
        <w:numPr>
          <w:ilvl w:val="0"/>
          <w:numId w:val="37"/>
        </w:numPr>
        <w:tabs>
          <w:tab w:val="left" w:pos="567"/>
        </w:tabs>
        <w:spacing w:after="240"/>
        <w:ind w:left="0" w:firstLine="5"/>
        <w:rPr>
          <w:lang w:val="en-GB"/>
        </w:rPr>
      </w:pPr>
      <w:r w:rsidRPr="007C4397">
        <w:rPr>
          <w:lang w:val="en-GB"/>
        </w:rPr>
        <w:t xml:space="preserve">The </w:t>
      </w:r>
      <w:r>
        <w:rPr>
          <w:lang w:val="en-GB"/>
        </w:rPr>
        <w:t>O</w:t>
      </w:r>
      <w:r w:rsidRPr="007C4397">
        <w:rPr>
          <w:lang w:val="en-GB"/>
        </w:rPr>
        <w:t>rdinance No. 05-03 of 19 July 2003 on intellectual property and related rights was published in order to bring Algerian legislation fully into line with the TR</w:t>
      </w:r>
      <w:r>
        <w:rPr>
          <w:lang w:val="en-GB"/>
        </w:rPr>
        <w:t>IPS agreement (Trade</w:t>
      </w:r>
      <w:r>
        <w:rPr>
          <w:lang w:val="en-GB"/>
        </w:rPr>
        <w:noBreakHyphen/>
      </w:r>
      <w:r w:rsidRPr="007C4397">
        <w:rPr>
          <w:lang w:val="en-GB"/>
        </w:rPr>
        <w:t>Related Aspects of Intellectual Property Rights), as a precondition to Algeria joining the World Trade Organization (WTO).</w:t>
      </w:r>
    </w:p>
    <w:p w:rsidR="00005274" w:rsidRPr="007D3739" w:rsidRDefault="00005274" w:rsidP="00B07FBB">
      <w:pPr>
        <w:tabs>
          <w:tab w:val="left" w:pos="567"/>
        </w:tabs>
        <w:spacing w:after="240"/>
        <w:jc w:val="center"/>
        <w:rPr>
          <w:b/>
          <w:lang w:val="en-US"/>
        </w:rPr>
      </w:pPr>
      <w:r w:rsidRPr="006E7330">
        <w:rPr>
          <w:b/>
          <w:lang w:val="en-US"/>
        </w:rPr>
        <w:t>A.</w:t>
      </w:r>
      <w:r>
        <w:rPr>
          <w:b/>
          <w:lang w:val="en-US"/>
        </w:rPr>
        <w:t xml:space="preserve">  </w:t>
      </w:r>
      <w:r w:rsidRPr="007D3739">
        <w:rPr>
          <w:b/>
          <w:lang w:val="en-US"/>
        </w:rPr>
        <w:t>General introduction to the legal framework and the media sector in Algeria</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The adoption of Act No. 90-07 of 3 April 1990</w:t>
      </w:r>
      <w:r>
        <w:rPr>
          <w:lang w:val="en-US"/>
        </w:rPr>
        <w:t xml:space="preserve"> on</w:t>
      </w:r>
      <w:r w:rsidRPr="007D3739">
        <w:rPr>
          <w:lang w:val="en-US"/>
        </w:rPr>
        <w:t xml:space="preserve"> information, a year after the promulgation of the 1989 Constitution, injected new life into the media, in particular the print media. The 1990 Act made it easier to start up a newspaper, thanks to a declaratory procedure that reduced the requirements for </w:t>
      </w:r>
      <w:r>
        <w:rPr>
          <w:lang w:val="en-US"/>
        </w:rPr>
        <w:t>launching</w:t>
      </w:r>
      <w:r w:rsidRPr="007D3739">
        <w:rPr>
          <w:lang w:val="en-US"/>
        </w:rPr>
        <w:t xml:space="preserve"> new publications to a minimum, </w:t>
      </w:r>
      <w:r>
        <w:rPr>
          <w:lang w:val="en-US"/>
        </w:rPr>
        <w:t xml:space="preserve">as well as to </w:t>
      </w:r>
      <w:r w:rsidRPr="007D3739">
        <w:rPr>
          <w:lang w:val="en-US"/>
        </w:rPr>
        <w:t xml:space="preserve">introducing a conscience clause for journalists in the event of a change in editorial policy or </w:t>
      </w:r>
      <w:r>
        <w:rPr>
          <w:lang w:val="en-US"/>
        </w:rPr>
        <w:t xml:space="preserve">the </w:t>
      </w:r>
      <w:r w:rsidRPr="007D3739">
        <w:rPr>
          <w:lang w:val="en-US"/>
        </w:rPr>
        <w:t xml:space="preserve">closure of a publication, and </w:t>
      </w:r>
      <w:r>
        <w:rPr>
          <w:lang w:val="en-US"/>
        </w:rPr>
        <w:t xml:space="preserve">to </w:t>
      </w:r>
      <w:r w:rsidRPr="007D3739">
        <w:rPr>
          <w:lang w:val="en-US"/>
        </w:rPr>
        <w:t>opening up the broadcast media to private production companies.</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This Act freed up publishing</w:t>
      </w:r>
      <w:r>
        <w:rPr>
          <w:lang w:val="en-US"/>
        </w:rPr>
        <w:t>, considering that according to</w:t>
      </w:r>
      <w:r w:rsidRPr="007D3739">
        <w:rPr>
          <w:lang w:val="en-US"/>
        </w:rPr>
        <w:t xml:space="preserve"> article 14 of the Act</w:t>
      </w:r>
      <w:r>
        <w:rPr>
          <w:lang w:val="en-US"/>
        </w:rPr>
        <w:t>:</w:t>
      </w:r>
      <w:r w:rsidRPr="007D3739">
        <w:rPr>
          <w:lang w:val="en-US"/>
        </w:rPr>
        <w:t xml:space="preserve"> “</w:t>
      </w:r>
      <w:r>
        <w:rPr>
          <w:lang w:val="en-US"/>
        </w:rPr>
        <w:t>P</w:t>
      </w:r>
      <w:r w:rsidRPr="007D3739">
        <w:rPr>
          <w:lang w:val="en-US"/>
        </w:rPr>
        <w:t xml:space="preserve">ublication of </w:t>
      </w:r>
      <w:r w:rsidRPr="007D3739">
        <w:rPr>
          <w:bCs/>
          <w:lang w:val="en-US"/>
        </w:rPr>
        <w:t>periodical</w:t>
      </w:r>
      <w:r>
        <w:rPr>
          <w:bCs/>
          <w:lang w:val="en-US"/>
        </w:rPr>
        <w:t>s</w:t>
      </w:r>
      <w:r w:rsidRPr="007D3739">
        <w:rPr>
          <w:bCs/>
          <w:lang w:val="en-US"/>
        </w:rPr>
        <w:t xml:space="preserve"> is </w:t>
      </w:r>
      <w:r>
        <w:rPr>
          <w:bCs/>
          <w:lang w:val="en-US"/>
        </w:rPr>
        <w:t>unrestricted</w:t>
      </w:r>
      <w:r w:rsidRPr="007D3739">
        <w:rPr>
          <w:bCs/>
          <w:lang w:val="en-US"/>
        </w:rPr>
        <w:t>”</w:t>
      </w:r>
      <w:r w:rsidRPr="007D3739">
        <w:rPr>
          <w:lang w:val="en-US"/>
        </w:rPr>
        <w:t>. The only requirement is a simple declaration made before the relevant court a month in advance of the first issue. As a result, freedom of expression is thriving, a fact borne out in particular by the high newspaper circulation figures and the wide range of publications on offer. In terms of content, the Algerian press presents an exceptional diversity of both tone and style.</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It is worth recalling that, prior to the introduction of this Act, the Algerian press was entirely State-owned, comprising six daily newspapers and t</w:t>
      </w:r>
      <w:r>
        <w:rPr>
          <w:lang w:val="en-US"/>
        </w:rPr>
        <w:t>he same number of weeklies. The </w:t>
      </w:r>
      <w:r w:rsidRPr="007D3739">
        <w:rPr>
          <w:lang w:val="en-US"/>
        </w:rPr>
        <w:t>media sector has been completely transformed, offering do</w:t>
      </w:r>
      <w:r>
        <w:rPr>
          <w:lang w:val="en-US"/>
        </w:rPr>
        <w:t>zens of new publications to the </w:t>
      </w:r>
      <w:r w:rsidRPr="007D3739">
        <w:rPr>
          <w:lang w:val="en-US"/>
        </w:rPr>
        <w:t>reader.</w:t>
      </w:r>
    </w:p>
    <w:p w:rsidR="00005274" w:rsidRDefault="00005274" w:rsidP="004E1536">
      <w:pPr>
        <w:numPr>
          <w:ilvl w:val="0"/>
          <w:numId w:val="37"/>
        </w:numPr>
        <w:tabs>
          <w:tab w:val="left" w:pos="567"/>
        </w:tabs>
        <w:spacing w:after="240"/>
        <w:ind w:left="0" w:firstLine="5"/>
        <w:rPr>
          <w:lang w:val="en-US"/>
        </w:rPr>
      </w:pPr>
      <w:r w:rsidRPr="007D3739">
        <w:rPr>
          <w:lang w:val="en-US"/>
        </w:rPr>
        <w:t>Four years after the Act was promulgated, there were 27 daily newspapers and 59 weekl</w:t>
      </w:r>
      <w:r>
        <w:rPr>
          <w:lang w:val="en-US"/>
        </w:rPr>
        <w:t>ies</w:t>
      </w:r>
      <w:r w:rsidRPr="007D3739">
        <w:rPr>
          <w:lang w:val="en-US"/>
        </w:rPr>
        <w:t xml:space="preserve"> in </w:t>
      </w:r>
      <w:r w:rsidRPr="004E1536">
        <w:rPr>
          <w:lang w:val="en-GB"/>
        </w:rPr>
        <w:t>circulation</w:t>
      </w:r>
      <w:r w:rsidRPr="007D3739">
        <w:rPr>
          <w:lang w:val="en-US"/>
        </w:rPr>
        <w:t>. The reader could choose from an astonishing array of publications, representing a broad spectrum of opinion.</w:t>
      </w:r>
    </w:p>
    <w:p w:rsidR="00005274" w:rsidRDefault="00005274" w:rsidP="004E1536">
      <w:pPr>
        <w:numPr>
          <w:ilvl w:val="0"/>
          <w:numId w:val="37"/>
        </w:numPr>
        <w:tabs>
          <w:tab w:val="left" w:pos="567"/>
        </w:tabs>
        <w:spacing w:after="240"/>
        <w:ind w:left="0" w:firstLine="5"/>
        <w:rPr>
          <w:lang w:val="en-US"/>
        </w:rPr>
      </w:pPr>
      <w:r w:rsidRPr="004E1536">
        <w:rPr>
          <w:lang w:val="en-GB"/>
        </w:rPr>
        <w:t>In</w:t>
      </w:r>
      <w:r w:rsidRPr="007D3739">
        <w:rPr>
          <w:lang w:val="en-US"/>
        </w:rPr>
        <w:t xml:space="preserve"> </w:t>
      </w:r>
      <w:r>
        <w:rPr>
          <w:lang w:val="en-US"/>
        </w:rPr>
        <w:t>2007</w:t>
      </w:r>
      <w:r w:rsidRPr="007D3739">
        <w:rPr>
          <w:lang w:val="en-US"/>
        </w:rPr>
        <w:t xml:space="preserve">, there were </w:t>
      </w:r>
      <w:r>
        <w:rPr>
          <w:lang w:val="en-US"/>
        </w:rPr>
        <w:t>193 publications in circulation altogether (87 in Arabic and 106 in French), including 52 dailies (6 State-owned), 93</w:t>
      </w:r>
      <w:r w:rsidRPr="007D3739">
        <w:rPr>
          <w:lang w:val="en-US"/>
        </w:rPr>
        <w:t xml:space="preserve"> weeklies</w:t>
      </w:r>
      <w:r>
        <w:rPr>
          <w:lang w:val="en-US"/>
        </w:rPr>
        <w:t>, 14 fortnightly</w:t>
      </w:r>
      <w:r w:rsidRPr="00A916A8">
        <w:rPr>
          <w:lang w:val="en-US"/>
        </w:rPr>
        <w:t xml:space="preserve"> </w:t>
      </w:r>
      <w:r>
        <w:rPr>
          <w:lang w:val="en-US"/>
        </w:rPr>
        <w:t>publications and 29 monthlies</w:t>
      </w:r>
      <w:r w:rsidRPr="007D3739">
        <w:rPr>
          <w:lang w:val="en-US"/>
        </w:rPr>
        <w:t xml:space="preserve">. </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 xml:space="preserve">It is </w:t>
      </w:r>
      <w:r w:rsidRPr="004E1536">
        <w:rPr>
          <w:lang w:val="en-GB"/>
        </w:rPr>
        <w:t>in</w:t>
      </w:r>
      <w:r w:rsidRPr="007D3739">
        <w:rPr>
          <w:lang w:val="en-US"/>
        </w:rPr>
        <w:t xml:space="preserve"> the area of freedom of expression that </w:t>
      </w:r>
      <w:r>
        <w:rPr>
          <w:lang w:val="en-US"/>
        </w:rPr>
        <w:t xml:space="preserve">this </w:t>
      </w:r>
      <w:r w:rsidRPr="007D3739">
        <w:rPr>
          <w:lang w:val="en-US"/>
        </w:rPr>
        <w:t>greater openness to the full spectrum of political</w:t>
      </w:r>
      <w:r>
        <w:rPr>
          <w:lang w:val="en-US"/>
        </w:rPr>
        <w:t>,</w:t>
      </w:r>
      <w:r w:rsidRPr="007D3739">
        <w:rPr>
          <w:lang w:val="en-US"/>
        </w:rPr>
        <w:t xml:space="preserve"> partisan and </w:t>
      </w:r>
      <w:r>
        <w:rPr>
          <w:lang w:val="en-US"/>
        </w:rPr>
        <w:t>association</w:t>
      </w:r>
      <w:r w:rsidRPr="007D3739">
        <w:rPr>
          <w:lang w:val="en-US"/>
        </w:rPr>
        <w:t xml:space="preserve"> opinion has left its most visible mark. All national television and radio channels have scheduled new programmes to allow greater diversity of expression. Television and radio have also been the main platforms for the transmission of public messages from political parties and civil society associations. Since 1994, airtime for political broadcasts during the electoral campaign season has been allocated </w:t>
      </w:r>
      <w:r>
        <w:rPr>
          <w:lang w:val="en-US"/>
        </w:rPr>
        <w:t>according to</w:t>
      </w:r>
      <w:r w:rsidRPr="007D3739">
        <w:rPr>
          <w:lang w:val="en-US"/>
        </w:rPr>
        <w:t xml:space="preserve"> a system </w:t>
      </w:r>
      <w:r>
        <w:rPr>
          <w:lang w:val="en-US"/>
        </w:rPr>
        <w:t>whereby</w:t>
      </w:r>
      <w:r w:rsidRPr="007D3739">
        <w:rPr>
          <w:lang w:val="en-US"/>
        </w:rPr>
        <w:t xml:space="preserve"> lots are drawn by designated, independent bodies </w:t>
      </w:r>
      <w:r>
        <w:rPr>
          <w:lang w:val="en-US"/>
        </w:rPr>
        <w:t>o</w:t>
      </w:r>
      <w:r w:rsidRPr="007D3739">
        <w:rPr>
          <w:lang w:val="en-US"/>
        </w:rPr>
        <w:t>n which political parties are represented.</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 xml:space="preserve">Despite the various constraints, the Algerian media enjoys genuine freedom of expression, </w:t>
      </w:r>
      <w:r>
        <w:rPr>
          <w:lang w:val="en-US"/>
        </w:rPr>
        <w:t xml:space="preserve">which </w:t>
      </w:r>
      <w:r w:rsidRPr="004E1536">
        <w:rPr>
          <w:lang w:val="en-GB"/>
        </w:rPr>
        <w:t>is</w:t>
      </w:r>
      <w:r w:rsidRPr="007D3739">
        <w:rPr>
          <w:lang w:val="en-US"/>
        </w:rPr>
        <w:t xml:space="preserve"> defended and guaranteed by the Constitution and the legislative and regulatory framework. Algeria is also a country where access to foreign programmes is free and no restrictions or conditions are imposed on the installation of satellite dishes. </w:t>
      </w:r>
      <w:r>
        <w:rPr>
          <w:lang w:val="en-US"/>
        </w:rPr>
        <w:t>Some</w:t>
      </w:r>
      <w:r w:rsidRPr="007D3739">
        <w:rPr>
          <w:lang w:val="en-US"/>
        </w:rPr>
        <w:t xml:space="preserve"> 10 million </w:t>
      </w:r>
      <w:r>
        <w:rPr>
          <w:lang w:val="en-US"/>
        </w:rPr>
        <w:t xml:space="preserve">or so </w:t>
      </w:r>
      <w:r w:rsidRPr="007D3739">
        <w:rPr>
          <w:lang w:val="en-US"/>
        </w:rPr>
        <w:t xml:space="preserve">Algerians currently </w:t>
      </w:r>
      <w:r>
        <w:rPr>
          <w:lang w:val="en-US"/>
        </w:rPr>
        <w:t>watch</w:t>
      </w:r>
      <w:r w:rsidRPr="007D3739">
        <w:rPr>
          <w:lang w:val="en-US"/>
        </w:rPr>
        <w:t xml:space="preserve"> these programmes. This development has certainly raised awareness very quickly of the fact that the world has changed and </w:t>
      </w:r>
      <w:r>
        <w:rPr>
          <w:lang w:val="en-US"/>
        </w:rPr>
        <w:t xml:space="preserve">that it </w:t>
      </w:r>
      <w:r w:rsidRPr="007D3739">
        <w:rPr>
          <w:lang w:val="en-US"/>
        </w:rPr>
        <w:t xml:space="preserve">is now being driven by ideas that </w:t>
      </w:r>
      <w:r>
        <w:rPr>
          <w:lang w:val="en-US"/>
        </w:rPr>
        <w:t>are universally shared</w:t>
      </w:r>
      <w:r w:rsidRPr="007D3739">
        <w:rPr>
          <w:lang w:val="en-US"/>
        </w:rPr>
        <w:t xml:space="preserve"> because they are </w:t>
      </w:r>
      <w:r>
        <w:rPr>
          <w:lang w:val="en-US"/>
        </w:rPr>
        <w:t>inherent in the</w:t>
      </w:r>
      <w:r w:rsidRPr="007D3739">
        <w:rPr>
          <w:lang w:val="en-US"/>
        </w:rPr>
        <w:t xml:space="preserve"> globalization of communication and freedom.</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 xml:space="preserve">The fact that journalists and publishers have their own professional associations and organizations also testifies to the Government’s readiness to defend the material and moral rights of the </w:t>
      </w:r>
      <w:r w:rsidRPr="004E1536">
        <w:rPr>
          <w:lang w:val="en-GB"/>
        </w:rPr>
        <w:t>profession</w:t>
      </w:r>
      <w:r w:rsidRPr="007D3739">
        <w:rPr>
          <w:lang w:val="en-US"/>
        </w:rPr>
        <w:t>.</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The lessons learned from the experience of the print media will assist in developing a high</w:t>
      </w:r>
      <w:r>
        <w:rPr>
          <w:lang w:val="en-US"/>
        </w:rPr>
        <w:t xml:space="preserve"> quality of communication</w:t>
      </w:r>
      <w:r w:rsidRPr="007D3739">
        <w:rPr>
          <w:lang w:val="en-US"/>
        </w:rPr>
        <w:t>, compl</w:t>
      </w:r>
      <w:r>
        <w:rPr>
          <w:lang w:val="en-US"/>
        </w:rPr>
        <w:t>ying</w:t>
      </w:r>
      <w:r w:rsidRPr="007D3739">
        <w:rPr>
          <w:lang w:val="en-US"/>
        </w:rPr>
        <w:t xml:space="preserve"> with existing regulations and universally recognized professional </w:t>
      </w:r>
      <w:r>
        <w:rPr>
          <w:lang w:val="en-US"/>
        </w:rPr>
        <w:t xml:space="preserve">standards and </w:t>
      </w:r>
      <w:r w:rsidRPr="007D3739">
        <w:rPr>
          <w:lang w:val="en-US"/>
        </w:rPr>
        <w:t xml:space="preserve">ethics. To further the work of the Algerian media, there are plans to establish a journalists’ training and development centre, together with professional </w:t>
      </w:r>
      <w:r>
        <w:rPr>
          <w:lang w:val="en-US"/>
        </w:rPr>
        <w:t>further training</w:t>
      </w:r>
      <w:r w:rsidRPr="007D3739">
        <w:rPr>
          <w:lang w:val="en-US"/>
        </w:rPr>
        <w:t xml:space="preserve"> </w:t>
      </w:r>
      <w:r>
        <w:rPr>
          <w:lang w:val="en-US"/>
        </w:rPr>
        <w:t>courses</w:t>
      </w:r>
      <w:r w:rsidRPr="007D3739">
        <w:rPr>
          <w:lang w:val="en-US"/>
        </w:rPr>
        <w:t xml:space="preserve"> for businesses. In addition, printing presses will be installed in Ouargla and Bechar to improve distribution of the press in southern Algeria.</w:t>
      </w:r>
    </w:p>
    <w:p w:rsidR="00005274" w:rsidRDefault="00005274" w:rsidP="004E1536">
      <w:pPr>
        <w:numPr>
          <w:ilvl w:val="0"/>
          <w:numId w:val="37"/>
        </w:numPr>
        <w:tabs>
          <w:tab w:val="left" w:pos="567"/>
        </w:tabs>
        <w:spacing w:after="240"/>
        <w:ind w:left="0" w:firstLine="5"/>
        <w:rPr>
          <w:lang w:val="en-US"/>
        </w:rPr>
      </w:pPr>
      <w:r w:rsidRPr="007D3739">
        <w:rPr>
          <w:lang w:val="en-US"/>
        </w:rPr>
        <w:t xml:space="preserve">The sector will focus all training on improving business performance and developing </w:t>
      </w:r>
      <w:r w:rsidRPr="004E1536">
        <w:rPr>
          <w:lang w:val="en-GB"/>
        </w:rPr>
        <w:t>human</w:t>
      </w:r>
      <w:r w:rsidRPr="007D3739">
        <w:rPr>
          <w:lang w:val="en-US"/>
        </w:rPr>
        <w:t xml:space="preserve"> resources. The ultimate aim is to create an environment that can respond to the requirements of globalization and </w:t>
      </w:r>
      <w:r>
        <w:rPr>
          <w:lang w:val="en-US"/>
        </w:rPr>
        <w:t xml:space="preserve">the </w:t>
      </w:r>
      <w:r w:rsidRPr="007D3739">
        <w:rPr>
          <w:lang w:val="en-US"/>
        </w:rPr>
        <w:t>continuing development</w:t>
      </w:r>
      <w:r>
        <w:rPr>
          <w:lang w:val="en-US"/>
        </w:rPr>
        <w:t xml:space="preserve"> of</w:t>
      </w:r>
      <w:r w:rsidRPr="007D3739">
        <w:rPr>
          <w:lang w:val="en-US"/>
        </w:rPr>
        <w:t xml:space="preserve"> </w:t>
      </w:r>
      <w:r>
        <w:rPr>
          <w:lang w:val="en-US"/>
        </w:rPr>
        <w:t xml:space="preserve">the new </w:t>
      </w:r>
      <w:r w:rsidRPr="007D3739">
        <w:rPr>
          <w:lang w:val="en-US"/>
        </w:rPr>
        <w:t>information and communication technolog</w:t>
      </w:r>
      <w:r>
        <w:rPr>
          <w:lang w:val="en-US"/>
        </w:rPr>
        <w:t>ies. With t</w:t>
      </w:r>
      <w:r w:rsidRPr="007D3739">
        <w:rPr>
          <w:lang w:val="en-US"/>
        </w:rPr>
        <w:t>he restructuring of broadcast production and transmission</w:t>
      </w:r>
      <w:r>
        <w:rPr>
          <w:lang w:val="en-US"/>
        </w:rPr>
        <w:t>,</w:t>
      </w:r>
      <w:r w:rsidRPr="007D3739">
        <w:rPr>
          <w:lang w:val="en-US"/>
        </w:rPr>
        <w:t xml:space="preserve"> two new thematic channels</w:t>
      </w:r>
      <w:r>
        <w:rPr>
          <w:lang w:val="en-US"/>
        </w:rPr>
        <w:t xml:space="preserve"> will be launched</w:t>
      </w:r>
      <w:r w:rsidRPr="007D3739">
        <w:rPr>
          <w:lang w:val="en-US"/>
        </w:rPr>
        <w:t>, as well as a general channel in Amazigh.</w:t>
      </w:r>
    </w:p>
    <w:p w:rsidR="00005274" w:rsidRDefault="00005274" w:rsidP="00B07FBB">
      <w:pPr>
        <w:tabs>
          <w:tab w:val="left" w:pos="567"/>
        </w:tabs>
        <w:spacing w:after="240"/>
        <w:jc w:val="center"/>
        <w:rPr>
          <w:b/>
          <w:lang w:val="en-US"/>
        </w:rPr>
      </w:pPr>
      <w:r w:rsidRPr="00831736">
        <w:rPr>
          <w:b/>
          <w:lang w:val="en-US"/>
        </w:rPr>
        <w:t>B.</w:t>
      </w:r>
      <w:r>
        <w:rPr>
          <w:b/>
          <w:lang w:val="en-US"/>
        </w:rPr>
        <w:t xml:space="preserve">  </w:t>
      </w:r>
      <w:r w:rsidRPr="00E05982">
        <w:rPr>
          <w:b/>
          <w:lang w:val="en-US"/>
        </w:rPr>
        <w:t>Different forms of State support for the media</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State support takes the form of direct aid (</w:t>
      </w:r>
      <w:r>
        <w:rPr>
          <w:lang w:val="en-US"/>
        </w:rPr>
        <w:t xml:space="preserve">through </w:t>
      </w:r>
      <w:r w:rsidRPr="007D3739">
        <w:rPr>
          <w:lang w:val="en-US"/>
        </w:rPr>
        <w:t xml:space="preserve">the </w:t>
      </w:r>
      <w:r>
        <w:rPr>
          <w:lang w:val="en-US"/>
        </w:rPr>
        <w:t>F</w:t>
      </w:r>
      <w:r w:rsidRPr="007D3739">
        <w:rPr>
          <w:lang w:val="en-US"/>
        </w:rPr>
        <w:t xml:space="preserve">und for assistance and promotion of the print and broadcast media); </w:t>
      </w:r>
      <w:r>
        <w:rPr>
          <w:lang w:val="en-US"/>
        </w:rPr>
        <w:t>subsidies</w:t>
      </w:r>
      <w:r w:rsidRPr="007D3739">
        <w:rPr>
          <w:lang w:val="en-US"/>
        </w:rPr>
        <w:t xml:space="preserve"> for printing costs; settlement of debts owed by the </w:t>
      </w:r>
      <w:r w:rsidRPr="00D465D9">
        <w:rPr>
          <w:i/>
          <w:lang w:val="en-US"/>
        </w:rPr>
        <w:t>Enterprises nationales des Messageries de Presse</w:t>
      </w:r>
      <w:r w:rsidRPr="007D3739">
        <w:rPr>
          <w:lang w:val="en-US"/>
        </w:rPr>
        <w:t xml:space="preserve"> (ENAMEP) (the national press distribution company); the </w:t>
      </w:r>
      <w:r>
        <w:rPr>
          <w:lang w:val="en-US"/>
        </w:rPr>
        <w:t>grant</w:t>
      </w:r>
      <w:r w:rsidRPr="007D3739">
        <w:rPr>
          <w:lang w:val="en-US"/>
        </w:rPr>
        <w:t xml:space="preserve"> of premises to the </w:t>
      </w:r>
      <w:r w:rsidRPr="00D465D9">
        <w:rPr>
          <w:i/>
          <w:lang w:val="en-US"/>
        </w:rPr>
        <w:t>Maison de la Presse</w:t>
      </w:r>
      <w:r w:rsidRPr="007D3739">
        <w:rPr>
          <w:lang w:val="en-US"/>
        </w:rPr>
        <w:t xml:space="preserve"> (Press House); exemption from taxation and other levies; and other material resources. This assistance, worth an estimated </w:t>
      </w:r>
      <w:r w:rsidRPr="00962E27">
        <w:rPr>
          <w:lang w:val="en-GB"/>
        </w:rPr>
        <w:t>DA</w:t>
      </w:r>
      <w:r>
        <w:rPr>
          <w:lang w:val="en-US"/>
        </w:rPr>
        <w:t> </w:t>
      </w:r>
      <w:r w:rsidRPr="007D3739">
        <w:rPr>
          <w:lang w:val="en-US"/>
        </w:rPr>
        <w:t>2,500 million, was distributed as follows:</w:t>
      </w:r>
    </w:p>
    <w:p w:rsidR="00005274" w:rsidRPr="007D3739" w:rsidRDefault="00005274" w:rsidP="0069720A">
      <w:pPr>
        <w:spacing w:before="120" w:after="240"/>
        <w:ind w:firstLine="567"/>
        <w:rPr>
          <w:lang w:val="en-US"/>
        </w:rPr>
      </w:pPr>
      <w:r>
        <w:rPr>
          <w:lang w:val="en-US"/>
        </w:rPr>
        <w:t>(a)</w:t>
      </w:r>
      <w:r>
        <w:rPr>
          <w:lang w:val="en-US"/>
        </w:rPr>
        <w:tab/>
      </w:r>
      <w:r w:rsidRPr="007D3739">
        <w:rPr>
          <w:lang w:val="en-US"/>
        </w:rPr>
        <w:t>Direct support (</w:t>
      </w:r>
      <w:r w:rsidRPr="00962E27">
        <w:rPr>
          <w:lang w:val="en-GB"/>
        </w:rPr>
        <w:t>DA</w:t>
      </w:r>
      <w:r w:rsidRPr="00962E27">
        <w:rPr>
          <w:lang w:val="en-US"/>
        </w:rPr>
        <w:t xml:space="preserve"> </w:t>
      </w:r>
      <w:r w:rsidRPr="007D3739">
        <w:rPr>
          <w:lang w:val="en-US"/>
        </w:rPr>
        <w:t xml:space="preserve">503 million), with </w:t>
      </w:r>
      <w:r w:rsidRPr="00962E27">
        <w:rPr>
          <w:lang w:val="en-GB"/>
        </w:rPr>
        <w:t>DA</w:t>
      </w:r>
      <w:r w:rsidRPr="00962E27">
        <w:rPr>
          <w:lang w:val="en-US"/>
        </w:rPr>
        <w:t xml:space="preserve"> </w:t>
      </w:r>
      <w:r w:rsidRPr="007D3739">
        <w:rPr>
          <w:lang w:val="en-US"/>
        </w:rPr>
        <w:t>297 million being spent to pay two</w:t>
      </w:r>
      <w:r>
        <w:rPr>
          <w:lang w:val="en-US"/>
        </w:rPr>
        <w:t xml:space="preserve"> </w:t>
      </w:r>
      <w:r w:rsidRPr="007D3739">
        <w:rPr>
          <w:lang w:val="en-US"/>
        </w:rPr>
        <w:t>and</w:t>
      </w:r>
      <w:r>
        <w:rPr>
          <w:lang w:val="en-US"/>
        </w:rPr>
        <w:t xml:space="preserve"> </w:t>
      </w:r>
      <w:r w:rsidRPr="007D3739">
        <w:rPr>
          <w:lang w:val="en-US"/>
        </w:rPr>
        <w:t>a</w:t>
      </w:r>
      <w:r>
        <w:rPr>
          <w:lang w:val="en-US"/>
        </w:rPr>
        <w:t xml:space="preserve"> </w:t>
      </w:r>
      <w:r w:rsidRPr="007D3739">
        <w:rPr>
          <w:lang w:val="en-US"/>
        </w:rPr>
        <w:t>half</w:t>
      </w:r>
      <w:r>
        <w:rPr>
          <w:lang w:val="en-US"/>
        </w:rPr>
        <w:t xml:space="preserve"> </w:t>
      </w:r>
      <w:r w:rsidRPr="007D3739">
        <w:rPr>
          <w:lang w:val="en-US"/>
        </w:rPr>
        <w:t xml:space="preserve">years’ worth of salaries for all journalists and others in comparable professions who were in employment on the date of promulgation of the government circular of 19 March 1990; </w:t>
      </w:r>
      <w:r w:rsidRPr="00962E27">
        <w:rPr>
          <w:lang w:val="en-GB"/>
        </w:rPr>
        <w:t>DA</w:t>
      </w:r>
      <w:r>
        <w:rPr>
          <w:lang w:val="en-US"/>
        </w:rPr>
        <w:t> 119 </w:t>
      </w:r>
      <w:r w:rsidRPr="007D3739">
        <w:rPr>
          <w:lang w:val="en-US"/>
        </w:rPr>
        <w:t xml:space="preserve">million being used as subsidies for media outlets that had run into difficulties; and </w:t>
      </w:r>
      <w:r w:rsidRPr="00962E27">
        <w:rPr>
          <w:lang w:val="en-GB"/>
        </w:rPr>
        <w:t>DA</w:t>
      </w:r>
      <w:r>
        <w:rPr>
          <w:lang w:val="en-US"/>
        </w:rPr>
        <w:t> </w:t>
      </w:r>
      <w:r w:rsidRPr="007D3739">
        <w:rPr>
          <w:lang w:val="en-US"/>
        </w:rPr>
        <w:t>87 million going to support the establishment of broadcasting cooperatives;</w:t>
      </w:r>
    </w:p>
    <w:p w:rsidR="00005274" w:rsidRPr="007D3739" w:rsidRDefault="00005274" w:rsidP="00B07FBB">
      <w:pPr>
        <w:tabs>
          <w:tab w:val="left" w:pos="1134"/>
        </w:tabs>
        <w:spacing w:before="120" w:after="240"/>
        <w:ind w:firstLine="567"/>
        <w:rPr>
          <w:lang w:val="en-US"/>
        </w:rPr>
      </w:pPr>
      <w:r>
        <w:rPr>
          <w:iCs/>
          <w:lang w:val="en-US"/>
        </w:rPr>
        <w:t>(b)</w:t>
      </w:r>
      <w:r>
        <w:rPr>
          <w:iCs/>
          <w:lang w:val="en-US"/>
        </w:rPr>
        <w:tab/>
      </w:r>
      <w:r w:rsidRPr="007D3739">
        <w:rPr>
          <w:iCs/>
          <w:lang w:val="en-US"/>
        </w:rPr>
        <w:t>Support for printing costs</w:t>
      </w:r>
      <w:r w:rsidRPr="007D3739">
        <w:rPr>
          <w:i/>
          <w:lang w:val="en-US"/>
        </w:rPr>
        <w:t xml:space="preserve"> </w:t>
      </w:r>
      <w:r w:rsidRPr="007D3739">
        <w:rPr>
          <w:iCs/>
          <w:lang w:val="en-US"/>
        </w:rPr>
        <w:t>(</w:t>
      </w:r>
      <w:r w:rsidRPr="00D51779">
        <w:rPr>
          <w:iCs/>
          <w:lang w:val="en-GB"/>
        </w:rPr>
        <w:t>DA</w:t>
      </w:r>
      <w:r w:rsidRPr="00D51779">
        <w:rPr>
          <w:iCs/>
          <w:lang w:val="en-US"/>
        </w:rPr>
        <w:t xml:space="preserve"> </w:t>
      </w:r>
      <w:r w:rsidRPr="007D3739">
        <w:rPr>
          <w:iCs/>
          <w:lang w:val="en-US"/>
        </w:rPr>
        <w:t xml:space="preserve">1,234 million), in the form of direct subsidies for printing houses </w:t>
      </w:r>
      <w:r>
        <w:rPr>
          <w:iCs/>
          <w:lang w:val="en-US"/>
        </w:rPr>
        <w:t>amounting to</w:t>
      </w:r>
      <w:r w:rsidRPr="007D3739">
        <w:rPr>
          <w:iCs/>
          <w:lang w:val="en-US"/>
        </w:rPr>
        <w:t xml:space="preserve"> </w:t>
      </w:r>
      <w:r w:rsidRPr="00D51779">
        <w:rPr>
          <w:iCs/>
          <w:lang w:val="en-GB"/>
        </w:rPr>
        <w:t>DA</w:t>
      </w:r>
      <w:r w:rsidRPr="00D51779">
        <w:rPr>
          <w:iCs/>
          <w:lang w:val="en-US"/>
        </w:rPr>
        <w:t xml:space="preserve"> </w:t>
      </w:r>
      <w:r w:rsidRPr="007D3739">
        <w:rPr>
          <w:iCs/>
          <w:lang w:val="en-US"/>
        </w:rPr>
        <w:t xml:space="preserve">306 million, and restructuring grants worth </w:t>
      </w:r>
      <w:r w:rsidRPr="00962E27">
        <w:rPr>
          <w:iCs/>
          <w:lang w:val="en-GB"/>
        </w:rPr>
        <w:t>DA</w:t>
      </w:r>
      <w:r w:rsidRPr="00962E27">
        <w:rPr>
          <w:iCs/>
          <w:lang w:val="en-US"/>
        </w:rPr>
        <w:t xml:space="preserve"> </w:t>
      </w:r>
      <w:r w:rsidRPr="007D3739">
        <w:rPr>
          <w:iCs/>
          <w:lang w:val="en-US"/>
        </w:rPr>
        <w:t>928 million</w:t>
      </w:r>
      <w:r w:rsidRPr="00D465D9">
        <w:rPr>
          <w:iCs/>
          <w:lang w:val="en-US"/>
        </w:rPr>
        <w:t xml:space="preserve"> </w:t>
      </w:r>
      <w:r w:rsidRPr="007D3739">
        <w:rPr>
          <w:iCs/>
          <w:lang w:val="en-US"/>
        </w:rPr>
        <w:t>for printing houses, over the period 1994-1996;</w:t>
      </w:r>
    </w:p>
    <w:p w:rsidR="00005274" w:rsidRPr="007D3739" w:rsidRDefault="00005274" w:rsidP="00B07FBB">
      <w:pPr>
        <w:tabs>
          <w:tab w:val="left" w:pos="1134"/>
        </w:tabs>
        <w:spacing w:before="120" w:after="240"/>
        <w:ind w:firstLine="567"/>
        <w:rPr>
          <w:lang w:val="en-US"/>
        </w:rPr>
      </w:pPr>
      <w:r>
        <w:rPr>
          <w:iCs/>
          <w:lang w:val="en-US"/>
        </w:rPr>
        <w:t>(c)</w:t>
      </w:r>
      <w:r>
        <w:rPr>
          <w:iCs/>
          <w:lang w:val="en-US"/>
        </w:rPr>
        <w:tab/>
      </w:r>
      <w:r w:rsidRPr="007D3739">
        <w:rPr>
          <w:iCs/>
          <w:lang w:val="en-US"/>
        </w:rPr>
        <w:t>Settlement of the debts of ENAMEP</w:t>
      </w:r>
      <w:r w:rsidRPr="007D3739">
        <w:rPr>
          <w:i/>
          <w:lang w:val="en-US"/>
        </w:rPr>
        <w:t xml:space="preserve"> </w:t>
      </w:r>
      <w:r w:rsidRPr="007D3739">
        <w:rPr>
          <w:iCs/>
          <w:lang w:val="en-US"/>
        </w:rPr>
        <w:t>(</w:t>
      </w:r>
      <w:r w:rsidRPr="00962E27">
        <w:rPr>
          <w:iCs/>
          <w:lang w:val="en-GB"/>
        </w:rPr>
        <w:t>DA</w:t>
      </w:r>
      <w:r w:rsidRPr="00962E27">
        <w:rPr>
          <w:iCs/>
          <w:lang w:val="en-US"/>
        </w:rPr>
        <w:t xml:space="preserve"> </w:t>
      </w:r>
      <w:r w:rsidRPr="007D3739">
        <w:rPr>
          <w:iCs/>
          <w:lang w:val="en-US"/>
        </w:rPr>
        <w:t>380 million): a</w:t>
      </w:r>
      <w:r w:rsidRPr="007D3739">
        <w:rPr>
          <w:lang w:val="en-US"/>
        </w:rPr>
        <w:t xml:space="preserve"> decision was taken in July 1995 to pay all the company’s debts to printing houses, amounting to </w:t>
      </w:r>
      <w:r>
        <w:rPr>
          <w:lang w:val="en-US"/>
        </w:rPr>
        <w:t>DA</w:t>
      </w:r>
      <w:r w:rsidRPr="007D3739">
        <w:rPr>
          <w:lang w:val="en-US"/>
        </w:rPr>
        <w:t xml:space="preserve"> 380.5 million as at</w:t>
      </w:r>
      <w:r>
        <w:rPr>
          <w:lang w:val="en-US"/>
        </w:rPr>
        <w:t> </w:t>
      </w:r>
      <w:r w:rsidRPr="007D3739">
        <w:rPr>
          <w:lang w:val="en-US"/>
        </w:rPr>
        <w:t xml:space="preserve">31 July 1995, of which </w:t>
      </w:r>
      <w:r w:rsidRPr="00962E27">
        <w:rPr>
          <w:lang w:val="en-GB"/>
        </w:rPr>
        <w:t>DA</w:t>
      </w:r>
      <w:r w:rsidRPr="00962E27">
        <w:rPr>
          <w:lang w:val="en-US"/>
        </w:rPr>
        <w:t xml:space="preserve"> </w:t>
      </w:r>
      <w:r w:rsidRPr="007D3739">
        <w:rPr>
          <w:lang w:val="en-US"/>
        </w:rPr>
        <w:t xml:space="preserve">204.5 million was owed by ENAMEP Central, </w:t>
      </w:r>
      <w:r w:rsidRPr="00962E27">
        <w:rPr>
          <w:lang w:val="en-GB"/>
        </w:rPr>
        <w:t>DA</w:t>
      </w:r>
      <w:r w:rsidRPr="00962E27">
        <w:rPr>
          <w:lang w:val="en-US"/>
        </w:rPr>
        <w:t xml:space="preserve"> </w:t>
      </w:r>
      <w:r w:rsidRPr="007D3739">
        <w:rPr>
          <w:lang w:val="en-US"/>
        </w:rPr>
        <w:t xml:space="preserve">84.4 million by ENAMEP East and </w:t>
      </w:r>
      <w:r w:rsidRPr="00962E27">
        <w:rPr>
          <w:lang w:val="en-GB"/>
        </w:rPr>
        <w:t>DA</w:t>
      </w:r>
      <w:r w:rsidRPr="00962E27">
        <w:rPr>
          <w:lang w:val="en-US"/>
        </w:rPr>
        <w:t xml:space="preserve"> </w:t>
      </w:r>
      <w:r w:rsidRPr="007D3739">
        <w:rPr>
          <w:lang w:val="en-US"/>
        </w:rPr>
        <w:t>91.6 million by ENAMEP West;</w:t>
      </w:r>
    </w:p>
    <w:p w:rsidR="00005274" w:rsidRPr="007D3739" w:rsidRDefault="00005274" w:rsidP="00B07FBB">
      <w:pPr>
        <w:tabs>
          <w:tab w:val="left" w:pos="1134"/>
        </w:tabs>
        <w:spacing w:before="120" w:after="240"/>
        <w:ind w:firstLine="567"/>
        <w:rPr>
          <w:lang w:val="en-US"/>
        </w:rPr>
      </w:pPr>
      <w:r>
        <w:rPr>
          <w:iCs/>
          <w:lang w:val="en-US"/>
        </w:rPr>
        <w:t>(d)</w:t>
      </w:r>
      <w:r>
        <w:rPr>
          <w:iCs/>
          <w:lang w:val="en-US"/>
        </w:rPr>
        <w:tab/>
      </w:r>
      <w:r w:rsidRPr="007D3739">
        <w:rPr>
          <w:iCs/>
          <w:lang w:val="en-US"/>
        </w:rPr>
        <w:t>Other assistance</w:t>
      </w:r>
      <w:r w:rsidRPr="007D3739">
        <w:rPr>
          <w:i/>
          <w:lang w:val="en-US"/>
        </w:rPr>
        <w:t xml:space="preserve"> </w:t>
      </w:r>
      <w:r w:rsidRPr="007D3739">
        <w:rPr>
          <w:iCs/>
          <w:lang w:val="en-US"/>
        </w:rPr>
        <w:t>(</w:t>
      </w:r>
      <w:r w:rsidRPr="00962E27">
        <w:rPr>
          <w:iCs/>
          <w:lang w:val="en-GB"/>
        </w:rPr>
        <w:t>DA</w:t>
      </w:r>
      <w:r w:rsidRPr="00962E27">
        <w:rPr>
          <w:iCs/>
          <w:lang w:val="en-US"/>
        </w:rPr>
        <w:t xml:space="preserve"> </w:t>
      </w:r>
      <w:r w:rsidRPr="007D3739">
        <w:rPr>
          <w:iCs/>
          <w:lang w:val="en-US"/>
        </w:rPr>
        <w:t xml:space="preserve">306 million) was provided by making public </w:t>
      </w:r>
      <w:r>
        <w:rPr>
          <w:iCs/>
          <w:lang w:val="en-US"/>
        </w:rPr>
        <w:t>premises</w:t>
      </w:r>
      <w:r w:rsidRPr="007D3739">
        <w:rPr>
          <w:iCs/>
          <w:lang w:val="en-US"/>
        </w:rPr>
        <w:t xml:space="preserve"> available to private publishers in larger towns already equipped with rotary press</w:t>
      </w:r>
      <w:r>
        <w:rPr>
          <w:iCs/>
          <w:lang w:val="en-US"/>
        </w:rPr>
        <w:t>es</w:t>
      </w:r>
      <w:r w:rsidRPr="007D3739">
        <w:rPr>
          <w:iCs/>
          <w:lang w:val="en-US"/>
        </w:rPr>
        <w:t xml:space="preserve"> (Algiers, Oran and Constantine) and remote communication technology </w:t>
      </w:r>
      <w:r w:rsidRPr="007D3739">
        <w:rPr>
          <w:lang w:val="en-US"/>
        </w:rPr>
        <w:t xml:space="preserve">(press fax from Algiers to Constantine and Oran). Four sites were developed for this purpose, two in Algiers, one in Constantine and one in Oran. The </w:t>
      </w:r>
      <w:r>
        <w:rPr>
          <w:lang w:val="en-US"/>
        </w:rPr>
        <w:t>premises</w:t>
      </w:r>
      <w:r w:rsidRPr="007D3739">
        <w:rPr>
          <w:lang w:val="en-US"/>
        </w:rPr>
        <w:t xml:space="preserve"> belong to the </w:t>
      </w:r>
      <w:r w:rsidRPr="00BE792F">
        <w:rPr>
          <w:i/>
          <w:lang w:val="en-US"/>
        </w:rPr>
        <w:t>Maison de la Presse</w:t>
      </w:r>
      <w:r w:rsidRPr="007D3739">
        <w:rPr>
          <w:lang w:val="en-US"/>
        </w:rPr>
        <w:t>, the public institution that manages and maintains this infrastructure.</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 xml:space="preserve">In addition to this assistance, a tax exemption was granted initially for three years, and then extended for a further year, bringing the total to four years; VAT was set at 7 </w:t>
      </w:r>
      <w:r>
        <w:rPr>
          <w:lang w:val="en-US"/>
        </w:rPr>
        <w:t>%</w:t>
      </w:r>
      <w:r w:rsidRPr="007D3739">
        <w:rPr>
          <w:lang w:val="en-US"/>
        </w:rPr>
        <w:t xml:space="preserve">; further </w:t>
      </w:r>
      <w:r w:rsidRPr="004E1536">
        <w:rPr>
          <w:lang w:val="en-GB"/>
        </w:rPr>
        <w:t>facilities</w:t>
      </w:r>
      <w:r w:rsidRPr="007D3739">
        <w:rPr>
          <w:lang w:val="en-US"/>
        </w:rPr>
        <w:t xml:space="preserve"> were made available by the Algerian investment p</w:t>
      </w:r>
      <w:r>
        <w:rPr>
          <w:lang w:val="en-US"/>
        </w:rPr>
        <w:t>romotion agency (APSI); and 700 </w:t>
      </w:r>
      <w:r w:rsidRPr="007D3739">
        <w:rPr>
          <w:lang w:val="en-US"/>
        </w:rPr>
        <w:t xml:space="preserve">journalists were provided with accommodation for their own security, at a cost to the State of over </w:t>
      </w:r>
      <w:r w:rsidRPr="00962E27">
        <w:rPr>
          <w:lang w:val="en-GB"/>
        </w:rPr>
        <w:t>DA</w:t>
      </w:r>
      <w:r w:rsidRPr="00962E27">
        <w:rPr>
          <w:lang w:val="en-US"/>
        </w:rPr>
        <w:t xml:space="preserve"> </w:t>
      </w:r>
      <w:r w:rsidRPr="007D3739">
        <w:rPr>
          <w:lang w:val="en-US"/>
        </w:rPr>
        <w:t>600 million.</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 xml:space="preserve">Public funding has also been given to support the printing of periodicals; the </w:t>
      </w:r>
      <w:r>
        <w:rPr>
          <w:lang w:val="en-US"/>
        </w:rPr>
        <w:t xml:space="preserve">average </w:t>
      </w:r>
      <w:r w:rsidRPr="007D3739">
        <w:rPr>
          <w:lang w:val="en-US"/>
        </w:rPr>
        <w:t xml:space="preserve">daily print run of all printing houses taken together is estimated at 2.5 million copies, of which 1.7 million copies are </w:t>
      </w:r>
      <w:r>
        <w:rPr>
          <w:lang w:val="en-US"/>
        </w:rPr>
        <w:t>accounted for by</w:t>
      </w:r>
      <w:r w:rsidRPr="007D3739">
        <w:rPr>
          <w:lang w:val="en-US"/>
        </w:rPr>
        <w:t xml:space="preserve"> the 48 daily newspapers.</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To support a print</w:t>
      </w:r>
      <w:r>
        <w:rPr>
          <w:lang w:val="en-US"/>
        </w:rPr>
        <w:t xml:space="preserve"> </w:t>
      </w:r>
      <w:r w:rsidRPr="007D3739">
        <w:rPr>
          <w:lang w:val="en-US"/>
        </w:rPr>
        <w:t>run of this size, 30,000</w:t>
      </w:r>
      <w:r>
        <w:rPr>
          <w:lang w:val="en-US"/>
        </w:rPr>
        <w:t xml:space="preserve"> to </w:t>
      </w:r>
      <w:r w:rsidRPr="007D3739">
        <w:rPr>
          <w:lang w:val="en-US"/>
        </w:rPr>
        <w:t>40,000 tons of newsprint, 300,000 offset printing plates and 250 tons of ink were imported. Newsprint is imported by a subsidiary called ALPAP, which is partnered by public printing companies and banking and insurance institutions.</w:t>
      </w:r>
    </w:p>
    <w:p w:rsidR="00005274" w:rsidRPr="00FE0CF9" w:rsidRDefault="00005274" w:rsidP="00B07FBB">
      <w:pPr>
        <w:pStyle w:val="Heading2"/>
        <w:tabs>
          <w:tab w:val="left" w:pos="567"/>
        </w:tabs>
        <w:spacing w:before="120" w:after="240"/>
        <w:jc w:val="center"/>
        <w:rPr>
          <w:rFonts w:ascii="Times New Roman" w:hAnsi="Times New Roman"/>
          <w:b/>
          <w:sz w:val="24"/>
          <w:szCs w:val="24"/>
          <w:lang w:val="en-US"/>
        </w:rPr>
      </w:pPr>
      <w:r w:rsidRPr="00FE0CF9">
        <w:rPr>
          <w:rFonts w:ascii="Times New Roman" w:hAnsi="Times New Roman"/>
          <w:b/>
          <w:sz w:val="24"/>
          <w:szCs w:val="24"/>
          <w:lang w:val="en-US"/>
        </w:rPr>
        <w:t>C.</w:t>
      </w:r>
      <w:r>
        <w:rPr>
          <w:rFonts w:ascii="Times New Roman" w:hAnsi="Times New Roman"/>
          <w:b/>
          <w:sz w:val="24"/>
          <w:szCs w:val="24"/>
          <w:lang w:val="en-US"/>
        </w:rPr>
        <w:t xml:space="preserve"> </w:t>
      </w:r>
      <w:r w:rsidRPr="00FE0CF9">
        <w:rPr>
          <w:rFonts w:ascii="Times New Roman" w:hAnsi="Times New Roman"/>
          <w:b/>
          <w:sz w:val="24"/>
          <w:szCs w:val="24"/>
          <w:lang w:val="en-US"/>
        </w:rPr>
        <w:t xml:space="preserve"> Broadcast media</w:t>
      </w:r>
    </w:p>
    <w:p w:rsidR="00005274" w:rsidRPr="007D3739" w:rsidRDefault="00005274" w:rsidP="004E1536">
      <w:pPr>
        <w:numPr>
          <w:ilvl w:val="0"/>
          <w:numId w:val="37"/>
        </w:numPr>
        <w:tabs>
          <w:tab w:val="left" w:pos="567"/>
        </w:tabs>
        <w:spacing w:after="240"/>
        <w:ind w:left="0" w:firstLine="5"/>
        <w:rPr>
          <w:lang w:val="en-US"/>
        </w:rPr>
      </w:pPr>
      <w:r w:rsidRPr="007D3739">
        <w:rPr>
          <w:lang w:val="en-US"/>
        </w:rPr>
        <w:t xml:space="preserve">The most recent development in radio and television since the 1990 Act has been the </w:t>
      </w:r>
      <w:r w:rsidRPr="004E1536">
        <w:rPr>
          <w:lang w:val="en-GB"/>
        </w:rPr>
        <w:t>introduction</w:t>
      </w:r>
      <w:r w:rsidRPr="007D3739">
        <w:rPr>
          <w:lang w:val="en-US"/>
        </w:rPr>
        <w:t xml:space="preserve"> of specifications requiring public service broadcasters to ensure media pluralism with regard to information, programming and output, and to guarantee right of access for different points of view. The main change in the national broadcasting scene has been the launch of local radio stations by ENRS, the national radio company.</w:t>
      </w:r>
    </w:p>
    <w:p w:rsidR="00005274" w:rsidRPr="007D3739" w:rsidRDefault="00005274" w:rsidP="00B07FBB">
      <w:pPr>
        <w:tabs>
          <w:tab w:val="left" w:pos="567"/>
        </w:tabs>
        <w:spacing w:before="120" w:after="240"/>
        <w:ind w:firstLine="567"/>
        <w:rPr>
          <w:iCs/>
          <w:lang w:val="en-US"/>
        </w:rPr>
      </w:pPr>
      <w:r>
        <w:rPr>
          <w:iCs/>
          <w:lang w:val="en-US"/>
        </w:rPr>
        <w:t>(a)</w:t>
      </w:r>
      <w:r>
        <w:rPr>
          <w:iCs/>
          <w:lang w:val="en-US"/>
        </w:rPr>
        <w:tab/>
      </w:r>
      <w:r w:rsidRPr="007D3739">
        <w:rPr>
          <w:iCs/>
          <w:lang w:val="en-US"/>
        </w:rPr>
        <w:t>Internationalization of radio and television broadcasting</w:t>
      </w:r>
      <w:r>
        <w:rPr>
          <w:iCs/>
          <w:lang w:val="en-US"/>
        </w:rPr>
        <w:t>: s</w:t>
      </w:r>
      <w:r w:rsidRPr="007D3739">
        <w:rPr>
          <w:iCs/>
          <w:lang w:val="en-US"/>
        </w:rPr>
        <w:t xml:space="preserve">ince August 1994, national and network television channels and the three radio stations (radio 1, radio 2 and radio 3) have been broadcasting by satellite to Europe and the north of the Maghreb. In 1995, two specialized radio stations were added, El-Bahdja and the cultural </w:t>
      </w:r>
      <w:r>
        <w:rPr>
          <w:iCs/>
          <w:lang w:val="en-US"/>
        </w:rPr>
        <w:t>channel</w:t>
      </w:r>
      <w:r w:rsidRPr="007D3739">
        <w:rPr>
          <w:iCs/>
          <w:lang w:val="en-US"/>
        </w:rPr>
        <w:t xml:space="preserve">. The national television company, ENTV, revised the programme listings for the satellite television </w:t>
      </w:r>
      <w:r>
        <w:rPr>
          <w:iCs/>
          <w:lang w:val="en-US"/>
        </w:rPr>
        <w:t>channel</w:t>
      </w:r>
      <w:r w:rsidRPr="007D3739">
        <w:rPr>
          <w:iCs/>
          <w:lang w:val="en-US"/>
        </w:rPr>
        <w:t xml:space="preserve"> in September 1995 and again in 1999, broadcasting </w:t>
      </w:r>
      <w:r>
        <w:rPr>
          <w:iCs/>
          <w:lang w:val="en-US"/>
        </w:rPr>
        <w:t>targeted</w:t>
      </w:r>
      <w:r w:rsidRPr="007D3739">
        <w:rPr>
          <w:iCs/>
          <w:lang w:val="en-US"/>
        </w:rPr>
        <w:t xml:space="preserve"> programmes </w:t>
      </w:r>
      <w:r>
        <w:rPr>
          <w:iCs/>
          <w:lang w:val="en-US"/>
        </w:rPr>
        <w:t>to</w:t>
      </w:r>
      <w:r w:rsidRPr="007D3739">
        <w:rPr>
          <w:iCs/>
          <w:lang w:val="en-US"/>
        </w:rPr>
        <w:t xml:space="preserve"> Europe (</w:t>
      </w:r>
      <w:r w:rsidRPr="00FE0CF9">
        <w:rPr>
          <w:i/>
          <w:iCs/>
          <w:lang w:val="en-US"/>
        </w:rPr>
        <w:t>Canal Algérie</w:t>
      </w:r>
      <w:r w:rsidRPr="007D3739">
        <w:rPr>
          <w:iCs/>
          <w:lang w:val="en-US"/>
        </w:rPr>
        <w:t>) and the Middle East (</w:t>
      </w:r>
      <w:r>
        <w:rPr>
          <w:i/>
          <w:iCs/>
          <w:lang w:val="en-US"/>
        </w:rPr>
        <w:t>Algérie </w:t>
      </w:r>
      <w:r w:rsidRPr="00FE0CF9">
        <w:rPr>
          <w:i/>
          <w:iCs/>
          <w:lang w:val="en-US"/>
        </w:rPr>
        <w:t>3</w:t>
      </w:r>
      <w:r w:rsidRPr="007D3739">
        <w:rPr>
          <w:iCs/>
          <w:lang w:val="en-US"/>
        </w:rPr>
        <w:t>).</w:t>
      </w:r>
    </w:p>
    <w:p w:rsidR="00005274" w:rsidRDefault="00005274" w:rsidP="00B07FBB">
      <w:pPr>
        <w:tabs>
          <w:tab w:val="left" w:pos="567"/>
        </w:tabs>
        <w:spacing w:before="120" w:after="240"/>
        <w:ind w:firstLine="567"/>
        <w:rPr>
          <w:lang w:val="en-US"/>
        </w:rPr>
      </w:pPr>
      <w:r>
        <w:rPr>
          <w:iCs/>
          <w:lang w:val="en-US"/>
        </w:rPr>
        <w:t>(b)</w:t>
      </w:r>
      <w:r>
        <w:rPr>
          <w:iCs/>
          <w:lang w:val="en-US"/>
        </w:rPr>
        <w:tab/>
      </w:r>
      <w:r w:rsidRPr="007D3739">
        <w:rPr>
          <w:iCs/>
          <w:lang w:val="en-US"/>
        </w:rPr>
        <w:t>Creation of local radio stations</w:t>
      </w:r>
      <w:r>
        <w:rPr>
          <w:iCs/>
          <w:lang w:val="en-US"/>
        </w:rPr>
        <w:t>: since the launch of this operation i</w:t>
      </w:r>
      <w:r w:rsidRPr="007D3739">
        <w:rPr>
          <w:lang w:val="en-US"/>
        </w:rPr>
        <w:t xml:space="preserve">n October 1994, </w:t>
      </w:r>
      <w:r>
        <w:rPr>
          <w:lang w:val="en-US"/>
        </w:rPr>
        <w:t xml:space="preserve">radio coverage has gradually spread. In 2007, 32 </w:t>
      </w:r>
      <w:r w:rsidRPr="007D3739">
        <w:rPr>
          <w:lang w:val="en-US"/>
        </w:rPr>
        <w:t xml:space="preserve">local radio stations </w:t>
      </w:r>
      <w:r>
        <w:rPr>
          <w:lang w:val="en-US"/>
        </w:rPr>
        <w:t xml:space="preserve">were </w:t>
      </w:r>
      <w:r w:rsidRPr="007D3739">
        <w:rPr>
          <w:lang w:val="en-US"/>
        </w:rPr>
        <w:t>in operation</w:t>
      </w:r>
      <w:r>
        <w:rPr>
          <w:lang w:val="en-US"/>
        </w:rPr>
        <w:t xml:space="preserve"> and 16 more were to be added by the end of 2008.</w:t>
      </w:r>
      <w:r w:rsidRPr="007D3739">
        <w:rPr>
          <w:lang w:val="en-US"/>
        </w:rPr>
        <w:t xml:space="preserve"> </w:t>
      </w:r>
    </w:p>
    <w:p w:rsidR="00005274" w:rsidRPr="007D3739" w:rsidRDefault="00005274" w:rsidP="00B07FBB">
      <w:pPr>
        <w:tabs>
          <w:tab w:val="left" w:pos="567"/>
        </w:tabs>
        <w:spacing w:before="120" w:after="240"/>
        <w:ind w:firstLine="567"/>
        <w:rPr>
          <w:lang w:val="en-US"/>
        </w:rPr>
      </w:pPr>
      <w:r>
        <w:rPr>
          <w:lang w:val="en-US"/>
        </w:rPr>
        <w:t>(c)</w:t>
      </w:r>
      <w:r>
        <w:rPr>
          <w:lang w:val="en-US"/>
        </w:rPr>
        <w:tab/>
      </w:r>
      <w:r w:rsidRPr="007D3739">
        <w:rPr>
          <w:lang w:val="en-US"/>
        </w:rPr>
        <w:t xml:space="preserve">Increasing proportion of </w:t>
      </w:r>
      <w:r>
        <w:rPr>
          <w:lang w:val="en-US"/>
        </w:rPr>
        <w:t>nationally produced</w:t>
      </w:r>
      <w:r w:rsidRPr="007D3739">
        <w:rPr>
          <w:lang w:val="en-US"/>
        </w:rPr>
        <w:t xml:space="preserve"> progra</w:t>
      </w:r>
      <w:r>
        <w:rPr>
          <w:lang w:val="en-US"/>
        </w:rPr>
        <w:t>mmes in the television listings:</w:t>
      </w:r>
      <w:r w:rsidRPr="007D3739">
        <w:rPr>
          <w:lang w:val="en-US"/>
        </w:rPr>
        <w:t xml:space="preserve"> </w:t>
      </w:r>
      <w:r>
        <w:rPr>
          <w:lang w:val="en-US"/>
        </w:rPr>
        <w:t>t</w:t>
      </w:r>
      <w:r w:rsidRPr="007D3739">
        <w:rPr>
          <w:lang w:val="en-US"/>
        </w:rPr>
        <w:t xml:space="preserve">he broadcasting sector has stimulated production, for example, by supporting the establishment of production cooperatives and broadcasting services. </w:t>
      </w:r>
      <w:r>
        <w:rPr>
          <w:lang w:val="en-US"/>
        </w:rPr>
        <w:t>Thus 92</w:t>
      </w:r>
      <w:r w:rsidRPr="007D3739">
        <w:rPr>
          <w:lang w:val="en-US"/>
        </w:rPr>
        <w:t xml:space="preserve"> cooperatives have received subsidies for start-up costs.</w:t>
      </w:r>
      <w:r>
        <w:rPr>
          <w:lang w:val="en-US"/>
        </w:rPr>
        <w:t xml:space="preserve"> Regional units also make a substantial contribution to national television broadcasting. The TV channel has extended broadcasts from 17 hours daily to 24-hour coverage. The proportion of total broadcasting time accounted for by national production varies between 60 and 70 %.</w:t>
      </w:r>
    </w:p>
    <w:p w:rsidR="00005274" w:rsidRDefault="00005274" w:rsidP="00B07FBB">
      <w:pPr>
        <w:tabs>
          <w:tab w:val="left" w:pos="567"/>
        </w:tabs>
        <w:spacing w:before="120" w:after="240"/>
        <w:ind w:firstLine="567"/>
        <w:rPr>
          <w:lang w:val="en-US"/>
        </w:rPr>
      </w:pPr>
      <w:r>
        <w:rPr>
          <w:lang w:val="en-US"/>
        </w:rPr>
        <w:t>(d)</w:t>
      </w:r>
      <w:r>
        <w:rPr>
          <w:lang w:val="en-US"/>
        </w:rPr>
        <w:tab/>
        <w:t>Recovery</w:t>
      </w:r>
      <w:r w:rsidRPr="007D3739">
        <w:rPr>
          <w:lang w:val="en-US"/>
        </w:rPr>
        <w:t xml:space="preserve"> of areas with poor reception and improved national coverage: under normal operating conditions, </w:t>
      </w:r>
      <w:r>
        <w:rPr>
          <w:lang w:val="en-US"/>
        </w:rPr>
        <w:t>the</w:t>
      </w:r>
      <w:r w:rsidRPr="007D3739">
        <w:rPr>
          <w:lang w:val="en-US"/>
        </w:rPr>
        <w:t xml:space="preserve"> coverage </w:t>
      </w:r>
      <w:r>
        <w:rPr>
          <w:lang w:val="en-US"/>
        </w:rPr>
        <w:t>by</w:t>
      </w:r>
      <w:r w:rsidRPr="007D3739">
        <w:rPr>
          <w:lang w:val="en-US"/>
        </w:rPr>
        <w:t xml:space="preserve"> radio and television broadcast networks is estimated at 96 </w:t>
      </w:r>
      <w:r>
        <w:rPr>
          <w:lang w:val="en-US"/>
        </w:rPr>
        <w:t>%</w:t>
      </w:r>
      <w:r w:rsidRPr="007D3739">
        <w:rPr>
          <w:lang w:val="en-US"/>
        </w:rPr>
        <w:t xml:space="preserve"> of the population.</w:t>
      </w:r>
    </w:p>
    <w:p w:rsidR="00005274" w:rsidRPr="006A6086" w:rsidRDefault="00005274" w:rsidP="00B07FBB">
      <w:pPr>
        <w:pStyle w:val="Heading2"/>
        <w:tabs>
          <w:tab w:val="left" w:pos="567"/>
        </w:tabs>
        <w:spacing w:after="240"/>
        <w:jc w:val="center"/>
        <w:rPr>
          <w:rFonts w:ascii="Times New Roman" w:hAnsi="Times New Roman"/>
          <w:b/>
          <w:sz w:val="24"/>
          <w:szCs w:val="24"/>
          <w:lang w:val="en-US"/>
        </w:rPr>
      </w:pPr>
      <w:r w:rsidRPr="006A6086">
        <w:rPr>
          <w:rFonts w:ascii="Times New Roman" w:hAnsi="Times New Roman"/>
          <w:b/>
          <w:sz w:val="24"/>
          <w:szCs w:val="24"/>
          <w:lang w:val="en-US"/>
        </w:rPr>
        <w:t>D.</w:t>
      </w:r>
      <w:r>
        <w:rPr>
          <w:rFonts w:ascii="Times New Roman" w:hAnsi="Times New Roman"/>
          <w:b/>
          <w:sz w:val="24"/>
          <w:szCs w:val="24"/>
          <w:lang w:val="en-US"/>
        </w:rPr>
        <w:t xml:space="preserve"> </w:t>
      </w:r>
      <w:r w:rsidRPr="006A6086">
        <w:rPr>
          <w:rFonts w:ascii="Times New Roman" w:hAnsi="Times New Roman"/>
          <w:b/>
          <w:sz w:val="24"/>
          <w:szCs w:val="24"/>
          <w:lang w:val="en-US"/>
        </w:rPr>
        <w:t xml:space="preserve"> The foreign press and cooperation with United Nations mechanisms</w:t>
      </w:r>
    </w:p>
    <w:p w:rsidR="00005274" w:rsidRPr="007D3739" w:rsidRDefault="00005274" w:rsidP="004E1536">
      <w:pPr>
        <w:numPr>
          <w:ilvl w:val="0"/>
          <w:numId w:val="37"/>
        </w:numPr>
        <w:tabs>
          <w:tab w:val="left" w:pos="567"/>
        </w:tabs>
        <w:spacing w:after="240"/>
        <w:ind w:left="0" w:firstLine="5"/>
        <w:rPr>
          <w:lang w:val="en-US"/>
        </w:rPr>
      </w:pPr>
      <w:r w:rsidRPr="004E1536">
        <w:rPr>
          <w:lang w:val="en-GB"/>
        </w:rPr>
        <w:t>Foreign</w:t>
      </w:r>
      <w:r w:rsidRPr="007D3739">
        <w:rPr>
          <w:lang w:val="en-US"/>
        </w:rPr>
        <w:t xml:space="preserve"> journalists have always taken a keen interest in covering both national and international events in Algeria, which has always helped them with their work.</w:t>
      </w:r>
    </w:p>
    <w:p w:rsidR="00005274" w:rsidRPr="007D3739" w:rsidRDefault="00005274" w:rsidP="0069720A">
      <w:pPr>
        <w:numPr>
          <w:ilvl w:val="0"/>
          <w:numId w:val="37"/>
        </w:numPr>
        <w:tabs>
          <w:tab w:val="left" w:pos="567"/>
        </w:tabs>
        <w:spacing w:after="240"/>
        <w:ind w:left="0" w:firstLine="5"/>
        <w:rPr>
          <w:lang w:val="en-US"/>
        </w:rPr>
      </w:pPr>
      <w:r w:rsidRPr="004E1536">
        <w:rPr>
          <w:lang w:val="en-GB"/>
        </w:rPr>
        <w:t>Management</w:t>
      </w:r>
      <w:r w:rsidRPr="007D3739">
        <w:rPr>
          <w:lang w:val="en-US"/>
        </w:rPr>
        <w:t xml:space="preserve"> of the foreign press used to be conducted in a leg</w:t>
      </w:r>
      <w:r>
        <w:rPr>
          <w:lang w:val="en-US"/>
        </w:rPr>
        <w:t>al vacuum. The </w:t>
      </w:r>
      <w:r w:rsidRPr="007D3739">
        <w:rPr>
          <w:lang w:val="en-US"/>
        </w:rPr>
        <w:t>promulgation of an executive decree in 2004 regulating accreditation certainly improved foreign press management and facilitated the work of foreign journalists wishing to visit Algeria, as well as resident correspondents.</w:t>
      </w:r>
    </w:p>
    <w:p w:rsidR="00005274" w:rsidRPr="007D3739" w:rsidRDefault="00005274" w:rsidP="004E1536">
      <w:pPr>
        <w:numPr>
          <w:ilvl w:val="0"/>
          <w:numId w:val="37"/>
        </w:numPr>
        <w:tabs>
          <w:tab w:val="left" w:pos="567"/>
        </w:tabs>
        <w:spacing w:after="240"/>
        <w:ind w:left="0" w:firstLine="5"/>
        <w:rPr>
          <w:lang w:val="en-US"/>
        </w:rPr>
      </w:pPr>
      <w:r w:rsidRPr="004E1536">
        <w:rPr>
          <w:lang w:val="en-GB"/>
        </w:rPr>
        <w:t>There</w:t>
      </w:r>
      <w:r w:rsidRPr="007D3739">
        <w:rPr>
          <w:lang w:val="en-US"/>
        </w:rPr>
        <w:t xml:space="preserve"> is therefore a genuine desire to increase transparency by opening the door to the international media so that they can come and witness at first hand the progress and achievements </w:t>
      </w:r>
      <w:r>
        <w:rPr>
          <w:lang w:val="en-US"/>
        </w:rPr>
        <w:t>that have taken place</w:t>
      </w:r>
      <w:r w:rsidRPr="007D3739">
        <w:rPr>
          <w:lang w:val="en-US"/>
        </w:rPr>
        <w:t xml:space="preserve"> in Algeria in recent years. As a result of this greater openness, hundreds of special correspondents from the international media have come to Algeria to cover </w:t>
      </w:r>
      <w:r>
        <w:rPr>
          <w:lang w:val="en-US"/>
        </w:rPr>
        <w:t xml:space="preserve">many </w:t>
      </w:r>
      <w:r w:rsidRPr="007D3739">
        <w:rPr>
          <w:lang w:val="en-US"/>
        </w:rPr>
        <w:t>domestic events. In addition, there are foreign correspondents based permanently in Algeria working for over 50 foreign publications.</w:t>
      </w:r>
    </w:p>
    <w:p w:rsidR="00005274" w:rsidRDefault="00005274" w:rsidP="004E1536">
      <w:pPr>
        <w:numPr>
          <w:ilvl w:val="0"/>
          <w:numId w:val="37"/>
        </w:numPr>
        <w:tabs>
          <w:tab w:val="left" w:pos="567"/>
        </w:tabs>
        <w:spacing w:after="240"/>
        <w:ind w:left="0" w:firstLine="5"/>
        <w:rPr>
          <w:lang w:val="en-US"/>
        </w:rPr>
      </w:pPr>
      <w:r w:rsidRPr="007D3739">
        <w:rPr>
          <w:lang w:val="en-US"/>
        </w:rPr>
        <w:t xml:space="preserve">With regard to cooperation with the United Nations mechanisms responsible for questions relating to freedom of opinion and expression, it is worth recalling the </w:t>
      </w:r>
      <w:r>
        <w:rPr>
          <w:lang w:val="en-US"/>
        </w:rPr>
        <w:t xml:space="preserve">visit to Algeria of the Human Rights Council </w:t>
      </w:r>
      <w:r w:rsidRPr="007D3739">
        <w:rPr>
          <w:lang w:val="en-US"/>
        </w:rPr>
        <w:t>Special Rapporteur on the promotion and protection of the right to freedom of opinion and expression.</w:t>
      </w:r>
    </w:p>
    <w:p w:rsidR="00005274" w:rsidRPr="007D3739" w:rsidRDefault="00005274" w:rsidP="0069419D">
      <w:pPr>
        <w:tabs>
          <w:tab w:val="left" w:pos="567"/>
        </w:tabs>
        <w:spacing w:before="120" w:after="240"/>
        <w:jc w:val="center"/>
        <w:rPr>
          <w:lang w:val="en-US"/>
        </w:rPr>
      </w:pPr>
      <w:r>
        <w:rPr>
          <w:lang w:val="en-US"/>
        </w:rPr>
        <w:t>-----</w:t>
      </w:r>
    </w:p>
    <w:sectPr w:rsidR="00005274" w:rsidRPr="007D3739" w:rsidSect="00B07FBB">
      <w:headerReference w:type="even" r:id="rId8"/>
      <w:headerReference w:type="default" r:id="rId9"/>
      <w:footerReference w:type="even" r:id="rId10"/>
      <w:footerReference w:type="default" r:id="rId11"/>
      <w:headerReference w:type="first" r:id="rId12"/>
      <w:pgSz w:w="11905" w:h="16837"/>
      <w:pgMar w:top="1134" w:right="851" w:bottom="1985" w:left="1701" w:header="1077" w:footer="1985"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5274" w:rsidRDefault="00005274">
      <w:r>
        <w:separator/>
      </w:r>
    </w:p>
  </w:endnote>
  <w:endnote w:type="continuationSeparator" w:id="1">
    <w:p w:rsidR="00005274" w:rsidRDefault="000052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Lucida Grande">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Times New Roman"/>
    <w:panose1 w:val="020B0704020202020204"/>
    <w:charset w:val="00"/>
    <w:family w:val="roman"/>
    <w:notTrueType/>
    <w:pitch w:val="default"/>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imes New Roman Bold Italic">
    <w:altName w:val="Times New Roman"/>
    <w:panose1 w:val="02020703060505090304"/>
    <w:charset w:val="00"/>
    <w:family w:val="roman"/>
    <w:notTrueType/>
    <w:pitch w:val="default"/>
    <w:sig w:usb0="00000003" w:usb1="00000000" w:usb2="00000000" w:usb3="00000000" w:csb0="00000001" w:csb1="00000000"/>
  </w:font>
  <w:font w:name="Comic Sans MS Bold">
    <w:altName w:val="Times New Roman"/>
    <w:panose1 w:val="030F09020303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Italic">
    <w:altName w:val="Times New Roman"/>
    <w:panose1 w:val="02020503050405090304"/>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74" w:rsidRDefault="0000527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color w:val="auto"/>
        <w:sz w:val="20"/>
        <w:lang w:val="fr-CH" w:eastAsia="fr-CH"/>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74" w:rsidRDefault="0000527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color w:val="auto"/>
        <w:sz w:val="20"/>
        <w:lang w:val="fr-CH" w:eastAsia="fr-CH"/>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5274" w:rsidRDefault="00005274" w:rsidP="0069419D">
      <w:pPr>
        <w:spacing w:before="120" w:after="120"/>
      </w:pPr>
      <w:r>
        <w:separator/>
      </w:r>
    </w:p>
  </w:footnote>
  <w:footnote w:type="continuationSeparator" w:id="1">
    <w:p w:rsidR="00005274" w:rsidRDefault="00005274">
      <w:r>
        <w:continuationSeparator/>
      </w:r>
    </w:p>
  </w:footnote>
  <w:footnote w:id="2">
    <w:p w:rsidR="00005274" w:rsidRDefault="00005274" w:rsidP="006E5989">
      <w:pPr>
        <w:spacing w:after="240"/>
        <w:outlineLvl w:val="0"/>
        <w:rPr>
          <w:lang w:val="en-GB"/>
        </w:rPr>
      </w:pPr>
      <w:r>
        <w:rPr>
          <w:b/>
          <w:lang w:val="en-GB"/>
        </w:rPr>
        <w:tab/>
        <w:t>*</w:t>
      </w:r>
      <w:r>
        <w:rPr>
          <w:lang w:val="en-GB"/>
        </w:rPr>
        <w:t xml:space="preserve"> In accordance with the information transmitted to States parties regarding the processing of their reports, the present document was not formally edited before being sent to the United Nations translation services.</w:t>
      </w:r>
    </w:p>
    <w:p w:rsidR="00005274" w:rsidRDefault="00005274" w:rsidP="00B07FBB">
      <w:pPr>
        <w:pStyle w:val="FootnoteText"/>
        <w:spacing w:after="240"/>
        <w:rPr>
          <w:sz w:val="24"/>
          <w:szCs w:val="24"/>
          <w:lang w:val="en-GB"/>
        </w:rPr>
      </w:pPr>
    </w:p>
    <w:p w:rsidR="00005274" w:rsidRDefault="00005274" w:rsidP="00B07FBB">
      <w:pPr>
        <w:pStyle w:val="FootnoteText"/>
        <w:spacing w:after="240"/>
      </w:pPr>
      <w:r w:rsidRPr="006B14E5">
        <w:rPr>
          <w:sz w:val="24"/>
          <w:szCs w:val="24"/>
          <w:lang w:val="en-US"/>
        </w:rPr>
        <w:t>GE.09-40228  (EXT)</w:t>
      </w:r>
    </w:p>
  </w:footnote>
  <w:footnote w:id="3">
    <w:p w:rsidR="00005274" w:rsidRDefault="00005274" w:rsidP="0069419D">
      <w:pPr>
        <w:pStyle w:val="FootnoteTextA"/>
        <w:spacing w:after="240"/>
      </w:pPr>
      <w:r w:rsidRPr="00665D82">
        <w:rPr>
          <w:rStyle w:val="FootnoteReference1"/>
          <w:b/>
        </w:rPr>
        <w:footnoteRef/>
      </w:r>
      <w:r w:rsidRPr="00280C15">
        <w:rPr>
          <w:lang w:val="en-GB"/>
        </w:rPr>
        <w:t xml:space="preserve"> </w:t>
      </w:r>
      <w:r>
        <w:rPr>
          <w:lang w:val="en-GB"/>
        </w:rPr>
        <w:t xml:space="preserve">See concluding observations of the Committee (E/C.12/1/Add.71), para. </w:t>
      </w:r>
      <w:r w:rsidRPr="00280C15">
        <w:rPr>
          <w:lang w:val="es-ES"/>
        </w:rPr>
        <w:t xml:space="preserve">10. </w:t>
      </w:r>
    </w:p>
  </w:footnote>
  <w:footnote w:id="4">
    <w:p w:rsidR="00005274" w:rsidRDefault="00005274" w:rsidP="00665D82">
      <w:pPr>
        <w:pStyle w:val="FootnoteTextA"/>
        <w:spacing w:after="240"/>
      </w:pPr>
      <w:r w:rsidRPr="00665D82">
        <w:rPr>
          <w:rStyle w:val="FootnoteReference1"/>
          <w:b/>
        </w:rPr>
        <w:footnoteRef/>
      </w:r>
      <w:r w:rsidRPr="00280C15">
        <w:rPr>
          <w:lang w:val="es-ES"/>
        </w:rPr>
        <w:t xml:space="preserve"> Ibid., para. 11. </w:t>
      </w:r>
    </w:p>
  </w:footnote>
  <w:footnote w:id="5">
    <w:p w:rsidR="00005274" w:rsidRDefault="00005274" w:rsidP="009A1E3B">
      <w:pPr>
        <w:pStyle w:val="FootnoteTextA"/>
        <w:spacing w:after="240"/>
      </w:pPr>
      <w:r w:rsidRPr="00665D82">
        <w:rPr>
          <w:rStyle w:val="FootnoteReference1"/>
          <w:b/>
        </w:rPr>
        <w:footnoteRef/>
      </w:r>
      <w:r w:rsidRPr="00280C15">
        <w:rPr>
          <w:lang w:val="es-ES"/>
        </w:rPr>
        <w:t xml:space="preserve"> Ibid., para. 12. </w:t>
      </w:r>
    </w:p>
  </w:footnote>
  <w:footnote w:id="6">
    <w:p w:rsidR="00005274" w:rsidRDefault="00005274" w:rsidP="0069419D">
      <w:pPr>
        <w:pStyle w:val="FootnoteTextA"/>
        <w:spacing w:after="240"/>
      </w:pPr>
      <w:r w:rsidRPr="0069419D">
        <w:rPr>
          <w:rStyle w:val="FootnoteReference1"/>
          <w:b/>
        </w:rPr>
        <w:footnoteRef/>
      </w:r>
      <w:r w:rsidRPr="00280C15">
        <w:rPr>
          <w:lang w:val="es-ES"/>
        </w:rPr>
        <w:t xml:space="preserve"> Ibid., para. 13.</w:t>
      </w:r>
    </w:p>
  </w:footnote>
  <w:footnote w:id="7">
    <w:p w:rsidR="00005274" w:rsidRDefault="00005274" w:rsidP="0069419D">
      <w:pPr>
        <w:pStyle w:val="FootnoteTextA"/>
        <w:spacing w:after="240"/>
      </w:pPr>
      <w:r w:rsidRPr="0069419D">
        <w:rPr>
          <w:rStyle w:val="FootnoteReference1"/>
          <w:b/>
        </w:rPr>
        <w:footnoteRef/>
      </w:r>
      <w:r w:rsidRPr="00280C15">
        <w:rPr>
          <w:lang w:val="es-ES"/>
        </w:rPr>
        <w:t xml:space="preserve"> Ibid., para. 14. </w:t>
      </w:r>
    </w:p>
  </w:footnote>
  <w:footnote w:id="8">
    <w:p w:rsidR="00005274" w:rsidRDefault="00005274" w:rsidP="0069419D">
      <w:pPr>
        <w:pStyle w:val="FootnoteTextA"/>
        <w:spacing w:after="240"/>
      </w:pPr>
      <w:r w:rsidRPr="0069419D">
        <w:rPr>
          <w:rStyle w:val="FootnoteReference1"/>
          <w:b/>
        </w:rPr>
        <w:footnoteRef/>
      </w:r>
      <w:r w:rsidRPr="00280C15">
        <w:rPr>
          <w:lang w:val="es-ES"/>
        </w:rPr>
        <w:t xml:space="preserve"> Ibid., para. 15. </w:t>
      </w:r>
    </w:p>
  </w:footnote>
  <w:footnote w:id="9">
    <w:p w:rsidR="00005274" w:rsidRDefault="00005274" w:rsidP="0069419D">
      <w:pPr>
        <w:pStyle w:val="FootnoteTextA"/>
        <w:spacing w:after="240"/>
      </w:pPr>
      <w:r w:rsidRPr="0069419D">
        <w:rPr>
          <w:rStyle w:val="FootnoteReference1"/>
          <w:b/>
        </w:rPr>
        <w:footnoteRef/>
      </w:r>
      <w:r w:rsidRPr="00280C15">
        <w:rPr>
          <w:lang w:val="es-ES"/>
        </w:rPr>
        <w:t xml:space="preserve"> Ibid., para. 16. </w:t>
      </w:r>
    </w:p>
  </w:footnote>
  <w:footnote w:id="10">
    <w:p w:rsidR="00005274" w:rsidRDefault="00005274" w:rsidP="0069419D">
      <w:pPr>
        <w:pStyle w:val="FootnoteTextA"/>
        <w:spacing w:after="240"/>
      </w:pPr>
      <w:r w:rsidRPr="0069419D">
        <w:rPr>
          <w:rStyle w:val="FootnoteReference1"/>
          <w:b/>
        </w:rPr>
        <w:footnoteRef/>
      </w:r>
      <w:r w:rsidRPr="00280C15">
        <w:rPr>
          <w:lang w:val="es-ES"/>
        </w:rPr>
        <w:t xml:space="preserve"> Ibid., para.17. </w:t>
      </w:r>
    </w:p>
  </w:footnote>
  <w:footnote w:id="11">
    <w:p w:rsidR="00005274" w:rsidRDefault="00005274" w:rsidP="0069419D">
      <w:pPr>
        <w:pStyle w:val="FootnoteTextA"/>
        <w:spacing w:after="240"/>
      </w:pPr>
      <w:r w:rsidRPr="0069419D">
        <w:rPr>
          <w:rStyle w:val="FootnoteReference1"/>
          <w:b/>
        </w:rPr>
        <w:footnoteRef/>
      </w:r>
      <w:r w:rsidRPr="00280C15">
        <w:rPr>
          <w:lang w:val="es-ES"/>
        </w:rPr>
        <w:t xml:space="preserve"> Ibid., para. 18. </w:t>
      </w:r>
    </w:p>
  </w:footnote>
  <w:footnote w:id="12">
    <w:p w:rsidR="00005274" w:rsidRDefault="00005274" w:rsidP="0069419D">
      <w:pPr>
        <w:pStyle w:val="FootnoteTextA"/>
        <w:spacing w:after="240"/>
      </w:pPr>
      <w:r w:rsidRPr="0069419D">
        <w:rPr>
          <w:rStyle w:val="FootnoteReference1"/>
          <w:b/>
        </w:rPr>
        <w:footnoteRef/>
      </w:r>
      <w:r w:rsidRPr="00280C15">
        <w:rPr>
          <w:lang w:val="es-ES"/>
        </w:rPr>
        <w:t xml:space="preserve"> Ibid., para. 19. </w:t>
      </w:r>
    </w:p>
  </w:footnote>
  <w:footnote w:id="13">
    <w:p w:rsidR="00005274" w:rsidRDefault="00005274" w:rsidP="0069419D">
      <w:pPr>
        <w:pStyle w:val="FootnoteTextA"/>
        <w:spacing w:after="240"/>
      </w:pPr>
      <w:r w:rsidRPr="009A1E3B">
        <w:rPr>
          <w:rStyle w:val="FootnoteReference1"/>
          <w:b/>
        </w:rPr>
        <w:footnoteRef/>
      </w:r>
      <w:r w:rsidRPr="00280C15">
        <w:rPr>
          <w:lang w:val="es-ES"/>
        </w:rPr>
        <w:t xml:space="preserve"> Ibid., para. 20. </w:t>
      </w:r>
    </w:p>
  </w:footnote>
  <w:footnote w:id="14">
    <w:p w:rsidR="00005274" w:rsidRDefault="00005274" w:rsidP="0069419D">
      <w:pPr>
        <w:pStyle w:val="FootnoteTextA"/>
        <w:spacing w:after="240"/>
      </w:pPr>
      <w:r w:rsidRPr="009A1E3B">
        <w:rPr>
          <w:rStyle w:val="FootnoteReference1"/>
          <w:b/>
        </w:rPr>
        <w:footnoteRef/>
      </w:r>
      <w:r w:rsidRPr="00280C15">
        <w:rPr>
          <w:lang w:val="es-ES"/>
        </w:rPr>
        <w:t xml:space="preserve"> Ibid., para. </w:t>
      </w:r>
      <w:r>
        <w:t xml:space="preserve">21. </w:t>
      </w:r>
    </w:p>
  </w:footnote>
  <w:footnote w:id="15">
    <w:p w:rsidR="00005274" w:rsidRDefault="00005274" w:rsidP="0069419D">
      <w:pPr>
        <w:pStyle w:val="FootnoteTextA"/>
        <w:spacing w:after="240"/>
      </w:pPr>
      <w:r w:rsidRPr="009A1E3B">
        <w:rPr>
          <w:rStyle w:val="FootnoteReference1"/>
          <w:b/>
        </w:rPr>
        <w:footnoteRef/>
      </w:r>
      <w:r>
        <w:t xml:space="preserve"> Ibid., par. 22.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74" w:rsidRDefault="00005274" w:rsidP="006B14E5">
    <w:pPr>
      <w:pStyle w:val="Header1"/>
      <w:tabs>
        <w:tab w:val="left" w:pos="9217"/>
      </w:tabs>
    </w:pPr>
    <w:r w:rsidRPr="00280C15">
      <w:rPr>
        <w:lang w:val="en-GB"/>
      </w:rPr>
      <w:t>E/C.12/</w:t>
    </w:r>
    <w:r>
      <w:rPr>
        <w:lang w:val="en-GB"/>
      </w:rPr>
      <w:t>DZA/</w:t>
    </w:r>
    <w:r w:rsidRPr="00280C15">
      <w:rPr>
        <w:lang w:val="en-GB"/>
      </w:rPr>
      <w:t>4</w:t>
    </w:r>
  </w:p>
  <w:p w:rsidR="00005274" w:rsidRDefault="00005274" w:rsidP="00796DD9">
    <w:pPr>
      <w:pStyle w:val="Header1"/>
      <w:tabs>
        <w:tab w:val="left" w:pos="9217"/>
      </w:tabs>
      <w:spacing w:after="240"/>
    </w:pPr>
    <w:r>
      <w:t xml:space="preserve">page </w:t>
    </w:r>
    <w:fldSimple w:instr=" PAGE ">
      <w:r>
        <w:rPr>
          <w:noProof/>
        </w:rPr>
        <w:t>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74" w:rsidRDefault="00005274" w:rsidP="006B14E5">
    <w:pPr>
      <w:pStyle w:val="Header1"/>
      <w:tabs>
        <w:tab w:val="clear" w:pos="9072"/>
        <w:tab w:val="left" w:pos="7655"/>
      </w:tabs>
      <w:ind w:left="7371"/>
    </w:pPr>
    <w:r w:rsidRPr="00280C15">
      <w:rPr>
        <w:lang w:val="en-GB"/>
      </w:rPr>
      <w:t>E/C.12/</w:t>
    </w:r>
    <w:r>
      <w:rPr>
        <w:lang w:val="en-GB"/>
      </w:rPr>
      <w:t>DZA/4</w:t>
    </w:r>
  </w:p>
  <w:p w:rsidR="00005274" w:rsidRDefault="00005274" w:rsidP="00796DD9">
    <w:pPr>
      <w:pStyle w:val="Header1"/>
      <w:tabs>
        <w:tab w:val="clear" w:pos="9072"/>
        <w:tab w:val="left" w:pos="7655"/>
      </w:tabs>
      <w:spacing w:after="240"/>
      <w:ind w:left="7371"/>
      <w:rPr>
        <w:color w:val="auto"/>
        <w:sz w:val="20"/>
        <w:lang w:val="fr-CH"/>
      </w:rPr>
    </w:pPr>
    <w:r>
      <w:t xml:space="preserve">page </w:t>
    </w:r>
    <w:fldSimple w:instr=" PAGE ">
      <w:r>
        <w:rPr>
          <w:noProof/>
        </w:rPr>
        <w:t>3</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274" w:rsidRDefault="00005274">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rPr>
        <w:color w:val="auto"/>
        <w:sz w:val="20"/>
        <w:lang w:val="fr-CH" w:eastAsia="fr-CH"/>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8585240"/>
    <w:lvl w:ilvl="0">
      <w:start w:val="1"/>
      <w:numFmt w:val="decimal"/>
      <w:isLgl/>
      <w:lvlText w:val="%1."/>
      <w:lvlJc w:val="left"/>
      <w:pPr>
        <w:tabs>
          <w:tab w:val="num" w:pos="426"/>
        </w:tabs>
        <w:ind w:left="426"/>
      </w:pPr>
      <w:rPr>
        <w:rFonts w:ascii="Times New Roman" w:eastAsia="Times New Roman" w:hAnsi="Times New Roman" w:cs="Times New Roman" w:hint="default"/>
        <w:color w:val="000000"/>
        <w:position w:val="0"/>
      </w:rPr>
    </w:lvl>
    <w:lvl w:ilvl="1">
      <w:start w:val="1"/>
      <w:numFmt w:val="lowerLetter"/>
      <w:lvlText w:val="(%2)"/>
      <w:lvlJc w:val="left"/>
      <w:pPr>
        <w:tabs>
          <w:tab w:val="num" w:pos="1134"/>
        </w:tabs>
        <w:ind w:firstLine="567"/>
      </w:pPr>
      <w:rPr>
        <w:rFonts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1">
    <w:nsid w:val="00000008"/>
    <w:multiLevelType w:val="multilevel"/>
    <w:tmpl w:val="894EE87A"/>
    <w:styleLink w:val="List51"/>
    <w:lvl w:ilvl="0">
      <w:start w:val="1"/>
      <w:numFmt w:val="lowerLetter"/>
      <w:lvlText w:val="(%1)"/>
      <w:lvlJc w:val="left"/>
      <w:pPr>
        <w:tabs>
          <w:tab w:val="num" w:pos="360"/>
        </w:tabs>
        <w:ind w:left="360" w:firstLine="360"/>
      </w:pPr>
      <w:rPr>
        <w:rFonts w:ascii="Times New Roman" w:eastAsia="Times New Roman" w:hAnsi="Times New Roman"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2">
    <w:nsid w:val="0000000C"/>
    <w:multiLevelType w:val="multilevel"/>
    <w:tmpl w:val="386CE2EC"/>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
    <w:nsid w:val="0000000E"/>
    <w:multiLevelType w:val="multilevel"/>
    <w:tmpl w:val="894EE880"/>
    <w:styleLink w:val="List11"/>
    <w:lvl w:ilvl="0">
      <w:start w:val="1"/>
      <w:numFmt w:val="bullet"/>
      <w:lvlText w:val="·"/>
      <w:lvlJc w:val="left"/>
      <w:pPr>
        <w:tabs>
          <w:tab w:val="num" w:pos="360"/>
        </w:tabs>
        <w:ind w:left="360" w:firstLine="360"/>
      </w:pPr>
      <w:rPr>
        <w:rFonts w:ascii="Lucida Grande"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Lucida Grande"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Lucida Grande"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4">
    <w:nsid w:val="00000012"/>
    <w:multiLevelType w:val="multilevel"/>
    <w:tmpl w:val="894EE884"/>
    <w:lvl w:ilvl="0">
      <w:start w:val="1"/>
      <w:numFmt w:val="upperLetter"/>
      <w:lvlText w:val="%1."/>
      <w:lvlJc w:val="left"/>
      <w:pPr>
        <w:tabs>
          <w:tab w:val="num" w:pos="293"/>
        </w:tabs>
        <w:ind w:left="293"/>
      </w:pPr>
      <w:rPr>
        <w:rFonts w:cs="Times New Roman" w:hint="default"/>
        <w:position w:val="0"/>
      </w:rPr>
    </w:lvl>
    <w:lvl w:ilvl="1">
      <w:start w:val="1"/>
      <w:numFmt w:val="upperLetter"/>
      <w:lvlText w:val="%2."/>
      <w:lvlJc w:val="left"/>
      <w:pPr>
        <w:tabs>
          <w:tab w:val="num" w:pos="293"/>
        </w:tabs>
        <w:ind w:left="293" w:firstLine="720"/>
      </w:pPr>
      <w:rPr>
        <w:rFonts w:cs="Times New Roman" w:hint="default"/>
        <w:position w:val="0"/>
      </w:rPr>
    </w:lvl>
    <w:lvl w:ilvl="2">
      <w:start w:val="1"/>
      <w:numFmt w:val="upperLetter"/>
      <w:lvlText w:val="%3."/>
      <w:lvlJc w:val="left"/>
      <w:pPr>
        <w:tabs>
          <w:tab w:val="num" w:pos="293"/>
        </w:tabs>
        <w:ind w:left="293" w:firstLine="1440"/>
      </w:pPr>
      <w:rPr>
        <w:rFonts w:cs="Times New Roman" w:hint="default"/>
        <w:position w:val="0"/>
      </w:rPr>
    </w:lvl>
    <w:lvl w:ilvl="3">
      <w:start w:val="1"/>
      <w:numFmt w:val="upperLetter"/>
      <w:lvlText w:val="%4."/>
      <w:lvlJc w:val="left"/>
      <w:pPr>
        <w:tabs>
          <w:tab w:val="num" w:pos="293"/>
        </w:tabs>
        <w:ind w:left="293" w:firstLine="2160"/>
      </w:pPr>
      <w:rPr>
        <w:rFonts w:cs="Times New Roman" w:hint="default"/>
        <w:position w:val="0"/>
      </w:rPr>
    </w:lvl>
    <w:lvl w:ilvl="4">
      <w:start w:val="1"/>
      <w:numFmt w:val="upperLetter"/>
      <w:lvlText w:val="%5."/>
      <w:lvlJc w:val="left"/>
      <w:pPr>
        <w:tabs>
          <w:tab w:val="num" w:pos="293"/>
        </w:tabs>
        <w:ind w:left="293" w:firstLine="2880"/>
      </w:pPr>
      <w:rPr>
        <w:rFonts w:cs="Times New Roman" w:hint="default"/>
        <w:position w:val="0"/>
      </w:rPr>
    </w:lvl>
    <w:lvl w:ilvl="5">
      <w:start w:val="1"/>
      <w:numFmt w:val="upperLetter"/>
      <w:lvlText w:val="%6."/>
      <w:lvlJc w:val="left"/>
      <w:pPr>
        <w:tabs>
          <w:tab w:val="num" w:pos="293"/>
        </w:tabs>
        <w:ind w:left="293" w:firstLine="3600"/>
      </w:pPr>
      <w:rPr>
        <w:rFonts w:cs="Times New Roman" w:hint="default"/>
        <w:position w:val="0"/>
      </w:rPr>
    </w:lvl>
    <w:lvl w:ilvl="6">
      <w:start w:val="1"/>
      <w:numFmt w:val="upperLetter"/>
      <w:lvlText w:val="%7."/>
      <w:lvlJc w:val="left"/>
      <w:pPr>
        <w:tabs>
          <w:tab w:val="num" w:pos="293"/>
        </w:tabs>
        <w:ind w:left="293" w:firstLine="4320"/>
      </w:pPr>
      <w:rPr>
        <w:rFonts w:cs="Times New Roman" w:hint="default"/>
        <w:position w:val="0"/>
      </w:rPr>
    </w:lvl>
    <w:lvl w:ilvl="7">
      <w:start w:val="1"/>
      <w:numFmt w:val="upperLetter"/>
      <w:lvlText w:val="%8."/>
      <w:lvlJc w:val="left"/>
      <w:pPr>
        <w:tabs>
          <w:tab w:val="num" w:pos="293"/>
        </w:tabs>
        <w:ind w:left="293" w:firstLine="5040"/>
      </w:pPr>
      <w:rPr>
        <w:rFonts w:cs="Times New Roman" w:hint="default"/>
        <w:position w:val="0"/>
      </w:rPr>
    </w:lvl>
    <w:lvl w:ilvl="8">
      <w:start w:val="1"/>
      <w:numFmt w:val="upperLetter"/>
      <w:lvlText w:val="%9."/>
      <w:lvlJc w:val="left"/>
      <w:pPr>
        <w:tabs>
          <w:tab w:val="num" w:pos="293"/>
        </w:tabs>
        <w:ind w:left="293" w:firstLine="5760"/>
      </w:pPr>
      <w:rPr>
        <w:rFonts w:cs="Times New Roman" w:hint="default"/>
        <w:position w:val="0"/>
      </w:rPr>
    </w:lvl>
  </w:abstractNum>
  <w:abstractNum w:abstractNumId="5">
    <w:nsid w:val="00000013"/>
    <w:multiLevelType w:val="multilevel"/>
    <w:tmpl w:val="894EE885"/>
    <w:lvl w:ilvl="0">
      <w:start w:val="1"/>
      <w:numFmt w:val="decimal"/>
      <w:isLgl/>
      <w:lvlText w:val="%1."/>
      <w:lvlJc w:val="left"/>
      <w:pPr>
        <w:tabs>
          <w:tab w:val="num" w:pos="240"/>
        </w:tabs>
        <w:ind w:left="240"/>
      </w:pPr>
      <w:rPr>
        <w:rFonts w:cs="Times New Roman" w:hint="default"/>
        <w:position w:val="0"/>
      </w:rPr>
    </w:lvl>
    <w:lvl w:ilvl="1">
      <w:start w:val="1"/>
      <w:numFmt w:val="lowerLetter"/>
      <w:lvlText w:val="%2."/>
      <w:lvlJc w:val="left"/>
      <w:pPr>
        <w:tabs>
          <w:tab w:val="num" w:pos="240"/>
        </w:tabs>
        <w:ind w:left="240" w:firstLine="360"/>
      </w:pPr>
      <w:rPr>
        <w:rFonts w:cs="Times New Roman" w:hint="default"/>
        <w:position w:val="0"/>
      </w:rPr>
    </w:lvl>
    <w:lvl w:ilvl="2">
      <w:start w:val="1"/>
      <w:numFmt w:val="lowerRoman"/>
      <w:lvlText w:val="%3."/>
      <w:lvlJc w:val="left"/>
      <w:pPr>
        <w:tabs>
          <w:tab w:val="num" w:pos="240"/>
        </w:tabs>
        <w:ind w:left="240" w:firstLine="720"/>
      </w:pPr>
      <w:rPr>
        <w:rFonts w:cs="Times New Roman" w:hint="default"/>
        <w:position w:val="0"/>
      </w:rPr>
    </w:lvl>
    <w:lvl w:ilvl="3">
      <w:start w:val="1"/>
      <w:numFmt w:val="decimal"/>
      <w:isLgl/>
      <w:lvlText w:val="%4."/>
      <w:lvlJc w:val="left"/>
      <w:pPr>
        <w:tabs>
          <w:tab w:val="num" w:pos="240"/>
        </w:tabs>
        <w:ind w:left="240" w:firstLine="1080"/>
      </w:pPr>
      <w:rPr>
        <w:rFonts w:cs="Times New Roman" w:hint="default"/>
        <w:position w:val="0"/>
      </w:rPr>
    </w:lvl>
    <w:lvl w:ilvl="4">
      <w:start w:val="1"/>
      <w:numFmt w:val="lowerLetter"/>
      <w:lvlText w:val="%5."/>
      <w:lvlJc w:val="left"/>
      <w:pPr>
        <w:tabs>
          <w:tab w:val="num" w:pos="240"/>
        </w:tabs>
        <w:ind w:left="240" w:firstLine="1440"/>
      </w:pPr>
      <w:rPr>
        <w:rFonts w:cs="Times New Roman" w:hint="default"/>
        <w:position w:val="0"/>
      </w:rPr>
    </w:lvl>
    <w:lvl w:ilvl="5">
      <w:start w:val="1"/>
      <w:numFmt w:val="lowerRoman"/>
      <w:lvlText w:val="%6."/>
      <w:lvlJc w:val="left"/>
      <w:pPr>
        <w:tabs>
          <w:tab w:val="num" w:pos="240"/>
        </w:tabs>
        <w:ind w:left="240" w:firstLine="1800"/>
      </w:pPr>
      <w:rPr>
        <w:rFonts w:cs="Times New Roman" w:hint="default"/>
        <w:position w:val="0"/>
      </w:rPr>
    </w:lvl>
    <w:lvl w:ilvl="6">
      <w:start w:val="1"/>
      <w:numFmt w:val="decimal"/>
      <w:isLgl/>
      <w:lvlText w:val="%7."/>
      <w:lvlJc w:val="left"/>
      <w:pPr>
        <w:tabs>
          <w:tab w:val="num" w:pos="240"/>
        </w:tabs>
        <w:ind w:left="240" w:firstLine="2160"/>
      </w:pPr>
      <w:rPr>
        <w:rFonts w:cs="Times New Roman" w:hint="default"/>
        <w:position w:val="0"/>
      </w:rPr>
    </w:lvl>
    <w:lvl w:ilvl="7">
      <w:start w:val="1"/>
      <w:numFmt w:val="lowerLetter"/>
      <w:lvlText w:val="%8."/>
      <w:lvlJc w:val="left"/>
      <w:pPr>
        <w:tabs>
          <w:tab w:val="num" w:pos="240"/>
        </w:tabs>
        <w:ind w:left="240" w:firstLine="2520"/>
      </w:pPr>
      <w:rPr>
        <w:rFonts w:cs="Times New Roman" w:hint="default"/>
        <w:position w:val="0"/>
      </w:rPr>
    </w:lvl>
    <w:lvl w:ilvl="8">
      <w:start w:val="1"/>
      <w:numFmt w:val="lowerRoman"/>
      <w:lvlText w:val="%9."/>
      <w:lvlJc w:val="left"/>
      <w:pPr>
        <w:tabs>
          <w:tab w:val="num" w:pos="240"/>
        </w:tabs>
        <w:ind w:left="240" w:firstLine="2880"/>
      </w:pPr>
      <w:rPr>
        <w:rFonts w:cs="Times New Roman" w:hint="default"/>
        <w:position w:val="0"/>
      </w:rPr>
    </w:lvl>
  </w:abstractNum>
  <w:abstractNum w:abstractNumId="6">
    <w:nsid w:val="00000014"/>
    <w:multiLevelType w:val="multilevel"/>
    <w:tmpl w:val="894EE886"/>
    <w:styleLink w:val="List18"/>
    <w:lvl w:ilvl="0">
      <w:start w:val="1"/>
      <w:numFmt w:val="bullet"/>
      <w:lvlText w:val="-"/>
      <w:lvlJc w:val="left"/>
      <w:pPr>
        <w:tabs>
          <w:tab w:val="num" w:pos="360"/>
        </w:tabs>
        <w:ind w:left="360" w:firstLine="765"/>
      </w:pPr>
      <w:rPr>
        <w:rFonts w:ascii="Times New Roman" w:eastAsia="Times New Roman" w:hAnsi="Times New Roman" w:hint="default"/>
        <w:color w:val="000000"/>
        <w:position w:val="0"/>
      </w:rPr>
    </w:lvl>
    <w:lvl w:ilvl="1">
      <w:start w:val="1"/>
      <w:numFmt w:val="decimal"/>
      <w:isLgl/>
      <w:lvlText w:val="%2."/>
      <w:lvlJc w:val="left"/>
      <w:pPr>
        <w:tabs>
          <w:tab w:val="num" w:pos="360"/>
        </w:tabs>
        <w:ind w:left="360" w:firstLine="1080"/>
      </w:pPr>
      <w:rPr>
        <w:rFonts w:cs="Times New Roman" w:hint="default"/>
        <w:color w:val="000000"/>
        <w:position w:val="0"/>
      </w:rPr>
    </w:lvl>
    <w:lvl w:ilvl="2">
      <w:start w:val="1"/>
      <w:numFmt w:val="decimal"/>
      <w:isLgl/>
      <w:lvlText w:val="%3."/>
      <w:lvlJc w:val="left"/>
      <w:pPr>
        <w:tabs>
          <w:tab w:val="num" w:pos="360"/>
        </w:tabs>
        <w:ind w:left="360" w:firstLine="180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decimal"/>
      <w:isLgl/>
      <w:lvlText w:val="%5."/>
      <w:lvlJc w:val="left"/>
      <w:pPr>
        <w:tabs>
          <w:tab w:val="num" w:pos="360"/>
        </w:tabs>
        <w:ind w:left="360" w:firstLine="3240"/>
      </w:pPr>
      <w:rPr>
        <w:rFonts w:cs="Times New Roman" w:hint="default"/>
        <w:color w:val="000000"/>
        <w:position w:val="0"/>
      </w:rPr>
    </w:lvl>
    <w:lvl w:ilvl="5">
      <w:start w:val="1"/>
      <w:numFmt w:val="decimal"/>
      <w:isLgl/>
      <w:lvlText w:val="%6."/>
      <w:lvlJc w:val="left"/>
      <w:pPr>
        <w:tabs>
          <w:tab w:val="num" w:pos="360"/>
        </w:tabs>
        <w:ind w:left="360" w:firstLine="396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decimal"/>
      <w:isLgl/>
      <w:lvlText w:val="%8."/>
      <w:lvlJc w:val="left"/>
      <w:pPr>
        <w:tabs>
          <w:tab w:val="num" w:pos="360"/>
        </w:tabs>
        <w:ind w:left="360" w:firstLine="5400"/>
      </w:pPr>
      <w:rPr>
        <w:rFonts w:cs="Times New Roman" w:hint="default"/>
        <w:color w:val="000000"/>
        <w:position w:val="0"/>
      </w:rPr>
    </w:lvl>
    <w:lvl w:ilvl="8">
      <w:start w:val="1"/>
      <w:numFmt w:val="decimal"/>
      <w:isLgl/>
      <w:lvlText w:val="%9."/>
      <w:lvlJc w:val="left"/>
      <w:pPr>
        <w:tabs>
          <w:tab w:val="num" w:pos="360"/>
        </w:tabs>
        <w:ind w:left="360" w:firstLine="6120"/>
      </w:pPr>
      <w:rPr>
        <w:rFonts w:cs="Times New Roman" w:hint="default"/>
        <w:color w:val="000000"/>
        <w:position w:val="0"/>
      </w:rPr>
    </w:lvl>
  </w:abstractNum>
  <w:abstractNum w:abstractNumId="7">
    <w:nsid w:val="00000016"/>
    <w:multiLevelType w:val="multilevel"/>
    <w:tmpl w:val="894EE888"/>
    <w:styleLink w:val="List21"/>
    <w:lvl w:ilvl="0">
      <w:start w:val="1"/>
      <w:numFmt w:val="bullet"/>
      <w:lvlText w:val="·"/>
      <w:lvlJc w:val="left"/>
      <w:pPr>
        <w:tabs>
          <w:tab w:val="num" w:pos="360"/>
        </w:tabs>
        <w:ind w:left="360" w:firstLine="360"/>
      </w:pPr>
      <w:rPr>
        <w:rFonts w:ascii="Lucida Grande" w:eastAsia="Times New Roman"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54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Lucida Grande"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Lucida Grande"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8">
    <w:nsid w:val="00000018"/>
    <w:multiLevelType w:val="multilevel"/>
    <w:tmpl w:val="894EE88A"/>
    <w:styleLink w:val="List25"/>
    <w:lvl w:ilvl="0">
      <w:start w:val="1"/>
      <w:numFmt w:val="lowerLetter"/>
      <w:lvlText w:val="(%1)"/>
      <w:lvlJc w:val="left"/>
      <w:pPr>
        <w:tabs>
          <w:tab w:val="num" w:pos="360"/>
        </w:tabs>
        <w:ind w:left="360" w:firstLine="840"/>
      </w:pPr>
      <w:rPr>
        <w:rFonts w:ascii="Times New Roman" w:eastAsia="Times New Roman" w:hAnsi="Times New Roman"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9">
    <w:nsid w:val="0000001A"/>
    <w:multiLevelType w:val="multilevel"/>
    <w:tmpl w:val="894EE88C"/>
    <w:styleLink w:val="List26"/>
    <w:lvl w:ilvl="0">
      <w:start w:val="1"/>
      <w:numFmt w:val="lowerLetter"/>
      <w:lvlText w:val="(%1)"/>
      <w:lvlJc w:val="left"/>
      <w:pPr>
        <w:tabs>
          <w:tab w:val="num" w:pos="360"/>
        </w:tabs>
        <w:ind w:left="360" w:firstLine="840"/>
      </w:pPr>
      <w:rPr>
        <w:rFonts w:ascii="Times New Roman" w:eastAsia="Times New Roman" w:hAnsi="Times New Roman"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10">
    <w:nsid w:val="0000001F"/>
    <w:multiLevelType w:val="multilevel"/>
    <w:tmpl w:val="894EE891"/>
    <w:styleLink w:val="List36"/>
    <w:lvl w:ilvl="0">
      <w:start w:val="1"/>
      <w:numFmt w:val="bullet"/>
      <w:lvlText w:val="·"/>
      <w:lvlJc w:val="left"/>
      <w:pPr>
        <w:tabs>
          <w:tab w:val="num" w:pos="360"/>
        </w:tabs>
        <w:ind w:left="360" w:firstLine="717"/>
      </w:pPr>
      <w:rPr>
        <w:rFonts w:ascii="Lucida Grande" w:eastAsia="Times New Roman" w:hAnsi="Symbol" w:hint="default"/>
        <w:color w:val="000000"/>
        <w:position w:val="0"/>
      </w:rPr>
    </w:lvl>
    <w:lvl w:ilvl="1">
      <w:start w:val="1"/>
      <w:numFmt w:val="bullet"/>
      <w:lvlText w:val="o"/>
      <w:lvlJc w:val="left"/>
      <w:pPr>
        <w:tabs>
          <w:tab w:val="num" w:pos="360"/>
        </w:tabs>
        <w:ind w:left="360" w:firstLine="1789"/>
      </w:pPr>
      <w:rPr>
        <w:rFonts w:ascii="Courier New" w:eastAsia="Times New Roman" w:hAnsi="Courier New" w:hint="default"/>
        <w:color w:val="000000"/>
        <w:position w:val="0"/>
      </w:rPr>
    </w:lvl>
    <w:lvl w:ilvl="2">
      <w:start w:val="1"/>
      <w:numFmt w:val="bullet"/>
      <w:lvlText w:val=""/>
      <w:lvlJc w:val="left"/>
      <w:pPr>
        <w:tabs>
          <w:tab w:val="num" w:pos="360"/>
        </w:tabs>
        <w:ind w:left="360" w:firstLine="2509"/>
      </w:pPr>
      <w:rPr>
        <w:rFonts w:ascii="Wingdings" w:eastAsia="Times New Roman" w:hAnsi="Wingdings" w:hint="default"/>
        <w:color w:val="000000"/>
        <w:position w:val="0"/>
      </w:rPr>
    </w:lvl>
    <w:lvl w:ilvl="3">
      <w:start w:val="1"/>
      <w:numFmt w:val="bullet"/>
      <w:lvlText w:val="·"/>
      <w:lvlJc w:val="left"/>
      <w:pPr>
        <w:tabs>
          <w:tab w:val="num" w:pos="360"/>
        </w:tabs>
        <w:ind w:left="360" w:firstLine="3229"/>
      </w:pPr>
      <w:rPr>
        <w:rFonts w:ascii="Lucida Grande" w:eastAsia="Times New Roman" w:hAnsi="Symbol" w:hint="default"/>
        <w:color w:val="000000"/>
        <w:position w:val="0"/>
      </w:rPr>
    </w:lvl>
    <w:lvl w:ilvl="4">
      <w:start w:val="1"/>
      <w:numFmt w:val="bullet"/>
      <w:lvlText w:val="o"/>
      <w:lvlJc w:val="left"/>
      <w:pPr>
        <w:tabs>
          <w:tab w:val="num" w:pos="360"/>
        </w:tabs>
        <w:ind w:left="360" w:firstLine="3949"/>
      </w:pPr>
      <w:rPr>
        <w:rFonts w:ascii="Courier New" w:eastAsia="Times New Roman" w:hAnsi="Courier New" w:hint="default"/>
        <w:color w:val="000000"/>
        <w:position w:val="0"/>
      </w:rPr>
    </w:lvl>
    <w:lvl w:ilvl="5">
      <w:start w:val="1"/>
      <w:numFmt w:val="bullet"/>
      <w:lvlText w:val=""/>
      <w:lvlJc w:val="left"/>
      <w:pPr>
        <w:tabs>
          <w:tab w:val="num" w:pos="360"/>
        </w:tabs>
        <w:ind w:left="360" w:firstLine="4669"/>
      </w:pPr>
      <w:rPr>
        <w:rFonts w:ascii="Wingdings" w:eastAsia="Times New Roman" w:hAnsi="Wingdings" w:hint="default"/>
        <w:color w:val="000000"/>
        <w:position w:val="0"/>
      </w:rPr>
    </w:lvl>
    <w:lvl w:ilvl="6">
      <w:start w:val="1"/>
      <w:numFmt w:val="bullet"/>
      <w:lvlText w:val="·"/>
      <w:lvlJc w:val="left"/>
      <w:pPr>
        <w:tabs>
          <w:tab w:val="num" w:pos="360"/>
        </w:tabs>
        <w:ind w:left="360" w:firstLine="5389"/>
      </w:pPr>
      <w:rPr>
        <w:rFonts w:ascii="Lucida Grande" w:eastAsia="Times New Roman" w:hAnsi="Symbol" w:hint="default"/>
        <w:color w:val="000000"/>
        <w:position w:val="0"/>
      </w:rPr>
    </w:lvl>
    <w:lvl w:ilvl="7">
      <w:start w:val="1"/>
      <w:numFmt w:val="bullet"/>
      <w:lvlText w:val="o"/>
      <w:lvlJc w:val="left"/>
      <w:pPr>
        <w:tabs>
          <w:tab w:val="num" w:pos="360"/>
        </w:tabs>
        <w:ind w:left="360" w:firstLine="6109"/>
      </w:pPr>
      <w:rPr>
        <w:rFonts w:ascii="Courier New" w:eastAsia="Times New Roman" w:hAnsi="Courier New" w:hint="default"/>
        <w:color w:val="000000"/>
        <w:position w:val="0"/>
      </w:rPr>
    </w:lvl>
    <w:lvl w:ilvl="8">
      <w:start w:val="1"/>
      <w:numFmt w:val="bullet"/>
      <w:lvlText w:val=""/>
      <w:lvlJc w:val="left"/>
      <w:pPr>
        <w:tabs>
          <w:tab w:val="num" w:pos="360"/>
        </w:tabs>
        <w:ind w:left="360" w:firstLine="6829"/>
      </w:pPr>
      <w:rPr>
        <w:rFonts w:ascii="Wingdings" w:eastAsia="Times New Roman" w:hAnsi="Wingdings" w:hint="default"/>
        <w:color w:val="000000"/>
        <w:position w:val="0"/>
      </w:rPr>
    </w:lvl>
  </w:abstractNum>
  <w:abstractNum w:abstractNumId="11">
    <w:nsid w:val="04875691"/>
    <w:multiLevelType w:val="multilevel"/>
    <w:tmpl w:val="9E825720"/>
    <w:lvl w:ilvl="0">
      <w:start w:val="210"/>
      <w:numFmt w:val="bullet"/>
      <w:lvlText w:val=""/>
      <w:lvlJc w:val="left"/>
      <w:pPr>
        <w:tabs>
          <w:tab w:val="num" w:pos="1134"/>
        </w:tabs>
        <w:ind w:left="1134" w:hanging="567"/>
      </w:pPr>
      <w:rPr>
        <w:rFonts w:ascii="Symbol" w:hAnsi="Symbol" w:hint="default"/>
        <w:color w:val="000000"/>
        <w:position w:val="0"/>
      </w:rPr>
    </w:lvl>
    <w:lvl w:ilvl="1">
      <w:start w:val="1"/>
      <w:numFmt w:val="decimal"/>
      <w:isLgl/>
      <w:lvlText w:val="%2."/>
      <w:lvlJc w:val="left"/>
      <w:pPr>
        <w:tabs>
          <w:tab w:val="num" w:pos="360"/>
        </w:tabs>
        <w:ind w:left="360" w:firstLine="1080"/>
      </w:pPr>
      <w:rPr>
        <w:rFonts w:cs="Times New Roman" w:hint="default"/>
        <w:color w:val="000000"/>
        <w:position w:val="0"/>
      </w:rPr>
    </w:lvl>
    <w:lvl w:ilvl="2">
      <w:start w:val="1"/>
      <w:numFmt w:val="decimal"/>
      <w:isLgl/>
      <w:lvlText w:val="%3."/>
      <w:lvlJc w:val="left"/>
      <w:pPr>
        <w:tabs>
          <w:tab w:val="num" w:pos="360"/>
        </w:tabs>
        <w:ind w:left="360" w:firstLine="180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decimal"/>
      <w:isLgl/>
      <w:lvlText w:val="%5."/>
      <w:lvlJc w:val="left"/>
      <w:pPr>
        <w:tabs>
          <w:tab w:val="num" w:pos="360"/>
        </w:tabs>
        <w:ind w:left="360" w:firstLine="3240"/>
      </w:pPr>
      <w:rPr>
        <w:rFonts w:cs="Times New Roman" w:hint="default"/>
        <w:color w:val="000000"/>
        <w:position w:val="0"/>
      </w:rPr>
    </w:lvl>
    <w:lvl w:ilvl="5">
      <w:start w:val="1"/>
      <w:numFmt w:val="decimal"/>
      <w:isLgl/>
      <w:lvlText w:val="%6."/>
      <w:lvlJc w:val="left"/>
      <w:pPr>
        <w:tabs>
          <w:tab w:val="num" w:pos="360"/>
        </w:tabs>
        <w:ind w:left="360" w:firstLine="396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decimal"/>
      <w:isLgl/>
      <w:lvlText w:val="%8."/>
      <w:lvlJc w:val="left"/>
      <w:pPr>
        <w:tabs>
          <w:tab w:val="num" w:pos="360"/>
        </w:tabs>
        <w:ind w:left="360" w:firstLine="5400"/>
      </w:pPr>
      <w:rPr>
        <w:rFonts w:cs="Times New Roman" w:hint="default"/>
        <w:color w:val="000000"/>
        <w:position w:val="0"/>
      </w:rPr>
    </w:lvl>
    <w:lvl w:ilvl="8">
      <w:start w:val="1"/>
      <w:numFmt w:val="decimal"/>
      <w:isLgl/>
      <w:lvlText w:val="%9."/>
      <w:lvlJc w:val="left"/>
      <w:pPr>
        <w:tabs>
          <w:tab w:val="num" w:pos="360"/>
        </w:tabs>
        <w:ind w:left="360" w:firstLine="6120"/>
      </w:pPr>
      <w:rPr>
        <w:rFonts w:cs="Times New Roman" w:hint="default"/>
        <w:color w:val="000000"/>
        <w:position w:val="0"/>
      </w:rPr>
    </w:lvl>
  </w:abstractNum>
  <w:abstractNum w:abstractNumId="12">
    <w:nsid w:val="055004AC"/>
    <w:multiLevelType w:val="hybridMultilevel"/>
    <w:tmpl w:val="B240E500"/>
    <w:lvl w:ilvl="0" w:tplc="5F1C38A0">
      <w:start w:val="210"/>
      <w:numFmt w:val="bullet"/>
      <w:lvlText w:val=""/>
      <w:lvlJc w:val="left"/>
      <w:pPr>
        <w:tabs>
          <w:tab w:val="num" w:pos="1134"/>
        </w:tabs>
        <w:ind w:left="1134" w:hanging="567"/>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nsid w:val="06163684"/>
    <w:multiLevelType w:val="multilevel"/>
    <w:tmpl w:val="E1D6516C"/>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14">
    <w:nsid w:val="093F58BB"/>
    <w:multiLevelType w:val="multilevel"/>
    <w:tmpl w:val="3C0E6416"/>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15">
    <w:nsid w:val="0A2E3454"/>
    <w:multiLevelType w:val="multilevel"/>
    <w:tmpl w:val="57F4B41E"/>
    <w:lvl w:ilvl="0">
      <w:start w:val="210"/>
      <w:numFmt w:val="bullet"/>
      <w:lvlText w:val=""/>
      <w:lvlJc w:val="left"/>
      <w:pPr>
        <w:tabs>
          <w:tab w:val="num" w:pos="1134"/>
        </w:tabs>
        <w:ind w:left="1134" w:hanging="567"/>
      </w:pPr>
      <w:rPr>
        <w:rFonts w:ascii="Symbol" w:hAnsi="Symbol" w:hint="default"/>
        <w:position w:val="0"/>
      </w:rPr>
    </w:lvl>
    <w:lvl w:ilvl="1">
      <w:start w:val="1"/>
      <w:numFmt w:val="lowerLetter"/>
      <w:lvlText w:val="%2."/>
      <w:lvlJc w:val="left"/>
      <w:pPr>
        <w:tabs>
          <w:tab w:val="num" w:pos="240"/>
        </w:tabs>
        <w:ind w:left="240" w:firstLine="360"/>
      </w:pPr>
      <w:rPr>
        <w:rFonts w:cs="Times New Roman" w:hint="default"/>
        <w:position w:val="0"/>
      </w:rPr>
    </w:lvl>
    <w:lvl w:ilvl="2">
      <w:start w:val="1"/>
      <w:numFmt w:val="lowerRoman"/>
      <w:lvlText w:val="%3."/>
      <w:lvlJc w:val="left"/>
      <w:pPr>
        <w:tabs>
          <w:tab w:val="num" w:pos="240"/>
        </w:tabs>
        <w:ind w:left="240" w:firstLine="720"/>
      </w:pPr>
      <w:rPr>
        <w:rFonts w:cs="Times New Roman" w:hint="default"/>
        <w:position w:val="0"/>
      </w:rPr>
    </w:lvl>
    <w:lvl w:ilvl="3">
      <w:start w:val="1"/>
      <w:numFmt w:val="decimal"/>
      <w:isLgl/>
      <w:lvlText w:val="%4."/>
      <w:lvlJc w:val="left"/>
      <w:pPr>
        <w:tabs>
          <w:tab w:val="num" w:pos="240"/>
        </w:tabs>
        <w:ind w:left="240" w:firstLine="1080"/>
      </w:pPr>
      <w:rPr>
        <w:rFonts w:cs="Times New Roman" w:hint="default"/>
        <w:position w:val="0"/>
      </w:rPr>
    </w:lvl>
    <w:lvl w:ilvl="4">
      <w:start w:val="1"/>
      <w:numFmt w:val="lowerLetter"/>
      <w:lvlText w:val="%5."/>
      <w:lvlJc w:val="left"/>
      <w:pPr>
        <w:tabs>
          <w:tab w:val="num" w:pos="240"/>
        </w:tabs>
        <w:ind w:left="240" w:firstLine="1440"/>
      </w:pPr>
      <w:rPr>
        <w:rFonts w:cs="Times New Roman" w:hint="default"/>
        <w:position w:val="0"/>
      </w:rPr>
    </w:lvl>
    <w:lvl w:ilvl="5">
      <w:start w:val="1"/>
      <w:numFmt w:val="lowerRoman"/>
      <w:lvlText w:val="%6."/>
      <w:lvlJc w:val="left"/>
      <w:pPr>
        <w:tabs>
          <w:tab w:val="num" w:pos="240"/>
        </w:tabs>
        <w:ind w:left="240" w:firstLine="1800"/>
      </w:pPr>
      <w:rPr>
        <w:rFonts w:cs="Times New Roman" w:hint="default"/>
        <w:position w:val="0"/>
      </w:rPr>
    </w:lvl>
    <w:lvl w:ilvl="6">
      <w:start w:val="1"/>
      <w:numFmt w:val="decimal"/>
      <w:isLgl/>
      <w:lvlText w:val="%7."/>
      <w:lvlJc w:val="left"/>
      <w:pPr>
        <w:tabs>
          <w:tab w:val="num" w:pos="240"/>
        </w:tabs>
        <w:ind w:left="240" w:firstLine="2160"/>
      </w:pPr>
      <w:rPr>
        <w:rFonts w:cs="Times New Roman" w:hint="default"/>
        <w:position w:val="0"/>
      </w:rPr>
    </w:lvl>
    <w:lvl w:ilvl="7">
      <w:start w:val="1"/>
      <w:numFmt w:val="lowerLetter"/>
      <w:lvlText w:val="%8."/>
      <w:lvlJc w:val="left"/>
      <w:pPr>
        <w:tabs>
          <w:tab w:val="num" w:pos="240"/>
        </w:tabs>
        <w:ind w:left="240" w:firstLine="2520"/>
      </w:pPr>
      <w:rPr>
        <w:rFonts w:cs="Times New Roman" w:hint="default"/>
        <w:position w:val="0"/>
      </w:rPr>
    </w:lvl>
    <w:lvl w:ilvl="8">
      <w:start w:val="1"/>
      <w:numFmt w:val="lowerRoman"/>
      <w:lvlText w:val="%9."/>
      <w:lvlJc w:val="left"/>
      <w:pPr>
        <w:tabs>
          <w:tab w:val="num" w:pos="240"/>
        </w:tabs>
        <w:ind w:left="240" w:firstLine="2880"/>
      </w:pPr>
      <w:rPr>
        <w:rFonts w:cs="Times New Roman" w:hint="default"/>
        <w:position w:val="0"/>
      </w:rPr>
    </w:lvl>
  </w:abstractNum>
  <w:abstractNum w:abstractNumId="16">
    <w:nsid w:val="0BA15882"/>
    <w:multiLevelType w:val="hybridMultilevel"/>
    <w:tmpl w:val="A906E64C"/>
    <w:lvl w:ilvl="0" w:tplc="66A8B948">
      <w:start w:val="13"/>
      <w:numFmt w:val="decimal"/>
      <w:lvlText w:val="%1."/>
      <w:lvlJc w:val="left"/>
      <w:pPr>
        <w:ind w:left="360" w:hanging="360"/>
      </w:pPr>
      <w:rPr>
        <w:rFonts w:cs="Times New Roman" w:hint="default"/>
      </w:rPr>
    </w:lvl>
    <w:lvl w:ilvl="1" w:tplc="100C0019" w:tentative="1">
      <w:start w:val="1"/>
      <w:numFmt w:val="lowerLetter"/>
      <w:lvlText w:val="%2."/>
      <w:lvlJc w:val="left"/>
      <w:pPr>
        <w:ind w:left="1080" w:hanging="360"/>
      </w:pPr>
      <w:rPr>
        <w:rFonts w:cs="Times New Roman"/>
      </w:rPr>
    </w:lvl>
    <w:lvl w:ilvl="2" w:tplc="100C001B" w:tentative="1">
      <w:start w:val="1"/>
      <w:numFmt w:val="lowerRoman"/>
      <w:lvlText w:val="%3."/>
      <w:lvlJc w:val="right"/>
      <w:pPr>
        <w:ind w:left="1800" w:hanging="180"/>
      </w:pPr>
      <w:rPr>
        <w:rFonts w:cs="Times New Roman"/>
      </w:rPr>
    </w:lvl>
    <w:lvl w:ilvl="3" w:tplc="100C000F" w:tentative="1">
      <w:start w:val="1"/>
      <w:numFmt w:val="decimal"/>
      <w:lvlText w:val="%4."/>
      <w:lvlJc w:val="left"/>
      <w:pPr>
        <w:ind w:left="2520" w:hanging="360"/>
      </w:pPr>
      <w:rPr>
        <w:rFonts w:cs="Times New Roman"/>
      </w:rPr>
    </w:lvl>
    <w:lvl w:ilvl="4" w:tplc="100C0019" w:tentative="1">
      <w:start w:val="1"/>
      <w:numFmt w:val="lowerLetter"/>
      <w:lvlText w:val="%5."/>
      <w:lvlJc w:val="left"/>
      <w:pPr>
        <w:ind w:left="3240" w:hanging="360"/>
      </w:pPr>
      <w:rPr>
        <w:rFonts w:cs="Times New Roman"/>
      </w:rPr>
    </w:lvl>
    <w:lvl w:ilvl="5" w:tplc="100C001B" w:tentative="1">
      <w:start w:val="1"/>
      <w:numFmt w:val="lowerRoman"/>
      <w:lvlText w:val="%6."/>
      <w:lvlJc w:val="right"/>
      <w:pPr>
        <w:ind w:left="3960" w:hanging="180"/>
      </w:pPr>
      <w:rPr>
        <w:rFonts w:cs="Times New Roman"/>
      </w:rPr>
    </w:lvl>
    <w:lvl w:ilvl="6" w:tplc="100C000F" w:tentative="1">
      <w:start w:val="1"/>
      <w:numFmt w:val="decimal"/>
      <w:lvlText w:val="%7."/>
      <w:lvlJc w:val="left"/>
      <w:pPr>
        <w:ind w:left="4680" w:hanging="360"/>
      </w:pPr>
      <w:rPr>
        <w:rFonts w:cs="Times New Roman"/>
      </w:rPr>
    </w:lvl>
    <w:lvl w:ilvl="7" w:tplc="100C0019" w:tentative="1">
      <w:start w:val="1"/>
      <w:numFmt w:val="lowerLetter"/>
      <w:lvlText w:val="%8."/>
      <w:lvlJc w:val="left"/>
      <w:pPr>
        <w:ind w:left="5400" w:hanging="360"/>
      </w:pPr>
      <w:rPr>
        <w:rFonts w:cs="Times New Roman"/>
      </w:rPr>
    </w:lvl>
    <w:lvl w:ilvl="8" w:tplc="100C001B" w:tentative="1">
      <w:start w:val="1"/>
      <w:numFmt w:val="lowerRoman"/>
      <w:lvlText w:val="%9."/>
      <w:lvlJc w:val="right"/>
      <w:pPr>
        <w:ind w:left="6120" w:hanging="180"/>
      </w:pPr>
      <w:rPr>
        <w:rFonts w:cs="Times New Roman"/>
      </w:rPr>
    </w:lvl>
  </w:abstractNum>
  <w:abstractNum w:abstractNumId="17">
    <w:nsid w:val="181E742B"/>
    <w:multiLevelType w:val="hybridMultilevel"/>
    <w:tmpl w:val="C4F2067E"/>
    <w:lvl w:ilvl="0" w:tplc="39480F4E">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8">
    <w:nsid w:val="18CA369F"/>
    <w:multiLevelType w:val="hybridMultilevel"/>
    <w:tmpl w:val="E3CED0E4"/>
    <w:lvl w:ilvl="0" w:tplc="4D60AB16">
      <w:start w:val="1"/>
      <w:numFmt w:val="lowerLetter"/>
      <w:lvlText w:val="(%1)"/>
      <w:lvlJc w:val="left"/>
      <w:pPr>
        <w:tabs>
          <w:tab w:val="num" w:pos="1134"/>
        </w:tabs>
        <w:ind w:firstLine="567"/>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19">
    <w:nsid w:val="19102C0B"/>
    <w:multiLevelType w:val="hybridMultilevel"/>
    <w:tmpl w:val="78605EF4"/>
    <w:lvl w:ilvl="0" w:tplc="D80A7B12">
      <w:start w:val="1"/>
      <w:numFmt w:val="lowerLetter"/>
      <w:lvlText w:val="(%1)"/>
      <w:lvlJc w:val="left"/>
      <w:pPr>
        <w:tabs>
          <w:tab w:val="num" w:pos="1134"/>
        </w:tabs>
        <w:ind w:firstLine="567"/>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20">
    <w:nsid w:val="198E0352"/>
    <w:multiLevelType w:val="multilevel"/>
    <w:tmpl w:val="32787F3C"/>
    <w:lvl w:ilvl="0">
      <w:start w:val="1"/>
      <w:numFmt w:val="bullet"/>
      <w:lvlText w:val=""/>
      <w:lvlJc w:val="left"/>
      <w:pPr>
        <w:tabs>
          <w:tab w:val="num" w:pos="360"/>
        </w:tabs>
        <w:ind w:left="360" w:firstLine="927"/>
      </w:pPr>
      <w:rPr>
        <w:rFonts w:ascii="Symbol" w:hAnsi="Symbol" w:hint="default"/>
        <w:color w:val="000000"/>
        <w:position w:val="0"/>
      </w:rPr>
    </w:lvl>
    <w:lvl w:ilvl="1">
      <w:numFmt w:val="bullet"/>
      <w:lvlText w:val="o"/>
      <w:lvlJc w:val="left"/>
      <w:pPr>
        <w:tabs>
          <w:tab w:val="num" w:pos="360"/>
        </w:tabs>
        <w:ind w:left="360" w:firstLine="1647"/>
      </w:pPr>
      <w:rPr>
        <w:rFonts w:ascii="Courier New" w:eastAsia="Times New Roman" w:hAnsi="Courier New" w:hint="default"/>
        <w:color w:val="000000"/>
        <w:position w:val="0"/>
      </w:rPr>
    </w:lvl>
    <w:lvl w:ilvl="2">
      <w:start w:val="210"/>
      <w:numFmt w:val="bullet"/>
      <w:lvlText w:val=""/>
      <w:lvlJc w:val="left"/>
      <w:pPr>
        <w:tabs>
          <w:tab w:val="num" w:pos="1134"/>
        </w:tabs>
        <w:ind w:left="1134" w:hanging="567"/>
      </w:pPr>
      <w:rPr>
        <w:rFonts w:ascii="Symbol" w:hAnsi="Symbol" w:hint="default"/>
        <w:color w:val="000000"/>
        <w:position w:val="0"/>
      </w:rPr>
    </w:lvl>
    <w:lvl w:ilvl="3">
      <w:start w:val="1"/>
      <w:numFmt w:val="bullet"/>
      <w:lvlText w:val="•"/>
      <w:lvlJc w:val="left"/>
      <w:pPr>
        <w:tabs>
          <w:tab w:val="num" w:pos="360"/>
        </w:tabs>
        <w:ind w:left="360" w:firstLine="3087"/>
      </w:pPr>
      <w:rPr>
        <w:rFonts w:ascii="Lucida Grande" w:eastAsia="Times New Roman" w:hAnsi="Symbol" w:hint="default"/>
        <w:color w:val="000000"/>
        <w:position w:val="0"/>
      </w:rPr>
    </w:lvl>
    <w:lvl w:ilvl="4">
      <w:start w:val="1"/>
      <w:numFmt w:val="bullet"/>
      <w:lvlText w:val="o"/>
      <w:lvlJc w:val="left"/>
      <w:pPr>
        <w:tabs>
          <w:tab w:val="num" w:pos="360"/>
        </w:tabs>
        <w:ind w:left="360" w:firstLine="3807"/>
      </w:pPr>
      <w:rPr>
        <w:rFonts w:ascii="Courier New" w:eastAsia="Times New Roman" w:hAnsi="Courier New" w:hint="default"/>
        <w:color w:val="000000"/>
        <w:position w:val="0"/>
      </w:rPr>
    </w:lvl>
    <w:lvl w:ilvl="5">
      <w:start w:val="1"/>
      <w:numFmt w:val="bullet"/>
      <w:lvlText w:val=""/>
      <w:lvlJc w:val="left"/>
      <w:pPr>
        <w:tabs>
          <w:tab w:val="num" w:pos="360"/>
        </w:tabs>
        <w:ind w:left="360" w:firstLine="4527"/>
      </w:pPr>
      <w:rPr>
        <w:rFonts w:ascii="Wingdings" w:eastAsia="Times New Roman" w:hAnsi="Wingdings" w:hint="default"/>
        <w:color w:val="000000"/>
        <w:position w:val="0"/>
      </w:rPr>
    </w:lvl>
    <w:lvl w:ilvl="6">
      <w:start w:val="1"/>
      <w:numFmt w:val="bullet"/>
      <w:lvlText w:val="•"/>
      <w:lvlJc w:val="left"/>
      <w:pPr>
        <w:tabs>
          <w:tab w:val="num" w:pos="360"/>
        </w:tabs>
        <w:ind w:left="360" w:firstLine="5247"/>
      </w:pPr>
      <w:rPr>
        <w:rFonts w:ascii="Lucida Grande" w:eastAsia="Times New Roman" w:hAnsi="Symbol" w:hint="default"/>
        <w:color w:val="000000"/>
        <w:position w:val="0"/>
      </w:rPr>
    </w:lvl>
    <w:lvl w:ilvl="7">
      <w:start w:val="1"/>
      <w:numFmt w:val="bullet"/>
      <w:lvlText w:val="o"/>
      <w:lvlJc w:val="left"/>
      <w:pPr>
        <w:tabs>
          <w:tab w:val="num" w:pos="360"/>
        </w:tabs>
        <w:ind w:left="360" w:firstLine="5967"/>
      </w:pPr>
      <w:rPr>
        <w:rFonts w:ascii="Courier New" w:eastAsia="Times New Roman" w:hAnsi="Courier New" w:hint="default"/>
        <w:color w:val="000000"/>
        <w:position w:val="0"/>
      </w:rPr>
    </w:lvl>
    <w:lvl w:ilvl="8">
      <w:start w:val="1"/>
      <w:numFmt w:val="bullet"/>
      <w:lvlText w:val=""/>
      <w:lvlJc w:val="left"/>
      <w:pPr>
        <w:tabs>
          <w:tab w:val="num" w:pos="360"/>
        </w:tabs>
        <w:ind w:left="360" w:firstLine="6687"/>
      </w:pPr>
      <w:rPr>
        <w:rFonts w:ascii="Wingdings" w:eastAsia="Times New Roman" w:hAnsi="Wingdings" w:hint="default"/>
        <w:color w:val="000000"/>
        <w:position w:val="0"/>
      </w:rPr>
    </w:lvl>
  </w:abstractNum>
  <w:abstractNum w:abstractNumId="21">
    <w:nsid w:val="1B07087D"/>
    <w:multiLevelType w:val="multilevel"/>
    <w:tmpl w:val="54243AA0"/>
    <w:lvl w:ilvl="0">
      <w:start w:val="1"/>
      <w:numFmt w:val="lowerLetter"/>
      <w:lvlText w:val="(%1)"/>
      <w:lvlJc w:val="left"/>
      <w:pPr>
        <w:tabs>
          <w:tab w:val="num" w:pos="1134"/>
        </w:tabs>
        <w:ind w:firstLine="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1BA42899"/>
    <w:multiLevelType w:val="hybridMultilevel"/>
    <w:tmpl w:val="EEB65118"/>
    <w:lvl w:ilvl="0" w:tplc="AF54DFB2">
      <w:start w:val="1"/>
      <w:numFmt w:val="lowerLetter"/>
      <w:lvlText w:val="(%1)"/>
      <w:lvlJc w:val="left"/>
      <w:pPr>
        <w:tabs>
          <w:tab w:val="num" w:pos="1134"/>
        </w:tabs>
        <w:ind w:firstLine="567"/>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23">
    <w:nsid w:val="233F6619"/>
    <w:multiLevelType w:val="hybridMultilevel"/>
    <w:tmpl w:val="5EEE6B42"/>
    <w:lvl w:ilvl="0" w:tplc="36A6C746">
      <w:start w:val="10"/>
      <w:numFmt w:val="decimal"/>
      <w:lvlText w:val="%1."/>
      <w:lvlJc w:val="left"/>
      <w:pPr>
        <w:ind w:left="786" w:hanging="360"/>
      </w:pPr>
      <w:rPr>
        <w:rFonts w:cs="Times New Roman" w:hint="default"/>
      </w:rPr>
    </w:lvl>
    <w:lvl w:ilvl="1" w:tplc="100C0019" w:tentative="1">
      <w:start w:val="1"/>
      <w:numFmt w:val="lowerLetter"/>
      <w:lvlText w:val="%2."/>
      <w:lvlJc w:val="left"/>
      <w:pPr>
        <w:ind w:left="1506" w:hanging="360"/>
      </w:pPr>
      <w:rPr>
        <w:rFonts w:cs="Times New Roman"/>
      </w:rPr>
    </w:lvl>
    <w:lvl w:ilvl="2" w:tplc="100C001B" w:tentative="1">
      <w:start w:val="1"/>
      <w:numFmt w:val="lowerRoman"/>
      <w:lvlText w:val="%3."/>
      <w:lvlJc w:val="right"/>
      <w:pPr>
        <w:ind w:left="2226" w:hanging="180"/>
      </w:pPr>
      <w:rPr>
        <w:rFonts w:cs="Times New Roman"/>
      </w:rPr>
    </w:lvl>
    <w:lvl w:ilvl="3" w:tplc="100C000F" w:tentative="1">
      <w:start w:val="1"/>
      <w:numFmt w:val="decimal"/>
      <w:lvlText w:val="%4."/>
      <w:lvlJc w:val="left"/>
      <w:pPr>
        <w:ind w:left="2946" w:hanging="360"/>
      </w:pPr>
      <w:rPr>
        <w:rFonts w:cs="Times New Roman"/>
      </w:rPr>
    </w:lvl>
    <w:lvl w:ilvl="4" w:tplc="100C0019" w:tentative="1">
      <w:start w:val="1"/>
      <w:numFmt w:val="lowerLetter"/>
      <w:lvlText w:val="%5."/>
      <w:lvlJc w:val="left"/>
      <w:pPr>
        <w:ind w:left="3666" w:hanging="360"/>
      </w:pPr>
      <w:rPr>
        <w:rFonts w:cs="Times New Roman"/>
      </w:rPr>
    </w:lvl>
    <w:lvl w:ilvl="5" w:tplc="100C001B" w:tentative="1">
      <w:start w:val="1"/>
      <w:numFmt w:val="lowerRoman"/>
      <w:lvlText w:val="%6."/>
      <w:lvlJc w:val="right"/>
      <w:pPr>
        <w:ind w:left="4386" w:hanging="180"/>
      </w:pPr>
      <w:rPr>
        <w:rFonts w:cs="Times New Roman"/>
      </w:rPr>
    </w:lvl>
    <w:lvl w:ilvl="6" w:tplc="100C000F" w:tentative="1">
      <w:start w:val="1"/>
      <w:numFmt w:val="decimal"/>
      <w:lvlText w:val="%7."/>
      <w:lvlJc w:val="left"/>
      <w:pPr>
        <w:ind w:left="5106" w:hanging="360"/>
      </w:pPr>
      <w:rPr>
        <w:rFonts w:cs="Times New Roman"/>
      </w:rPr>
    </w:lvl>
    <w:lvl w:ilvl="7" w:tplc="100C0019" w:tentative="1">
      <w:start w:val="1"/>
      <w:numFmt w:val="lowerLetter"/>
      <w:lvlText w:val="%8."/>
      <w:lvlJc w:val="left"/>
      <w:pPr>
        <w:ind w:left="5826" w:hanging="360"/>
      </w:pPr>
      <w:rPr>
        <w:rFonts w:cs="Times New Roman"/>
      </w:rPr>
    </w:lvl>
    <w:lvl w:ilvl="8" w:tplc="100C001B" w:tentative="1">
      <w:start w:val="1"/>
      <w:numFmt w:val="lowerRoman"/>
      <w:lvlText w:val="%9."/>
      <w:lvlJc w:val="right"/>
      <w:pPr>
        <w:ind w:left="6546" w:hanging="180"/>
      </w:pPr>
      <w:rPr>
        <w:rFonts w:cs="Times New Roman"/>
      </w:rPr>
    </w:lvl>
  </w:abstractNum>
  <w:abstractNum w:abstractNumId="24">
    <w:nsid w:val="2B0E79FC"/>
    <w:multiLevelType w:val="multilevel"/>
    <w:tmpl w:val="9D4A970E"/>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25">
    <w:nsid w:val="2D501BC8"/>
    <w:multiLevelType w:val="hybridMultilevel"/>
    <w:tmpl w:val="C7D0072C"/>
    <w:lvl w:ilvl="0" w:tplc="C37C0F66">
      <w:start w:val="1"/>
      <w:numFmt w:val="lowerLetter"/>
      <w:lvlText w:val="(%1)"/>
      <w:lvlJc w:val="left"/>
      <w:pPr>
        <w:tabs>
          <w:tab w:val="num" w:pos="1134"/>
        </w:tabs>
        <w:ind w:firstLine="567"/>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26">
    <w:nsid w:val="2F9064E7"/>
    <w:multiLevelType w:val="multilevel"/>
    <w:tmpl w:val="0EFAFD4A"/>
    <w:lvl w:ilvl="0">
      <w:start w:val="1"/>
      <w:numFmt w:val="lowerLetter"/>
      <w:lvlText w:val="(%1)"/>
      <w:lvlJc w:val="left"/>
      <w:pPr>
        <w:tabs>
          <w:tab w:val="num" w:pos="1134"/>
        </w:tabs>
        <w:ind w:firstLine="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7">
    <w:nsid w:val="31E549A1"/>
    <w:multiLevelType w:val="hybridMultilevel"/>
    <w:tmpl w:val="673269F0"/>
    <w:lvl w:ilvl="0" w:tplc="100C0001">
      <w:start w:val="1"/>
      <w:numFmt w:val="bullet"/>
      <w:lvlText w:val=""/>
      <w:lvlJc w:val="left"/>
      <w:pPr>
        <w:ind w:left="1800" w:hanging="360"/>
      </w:pPr>
      <w:rPr>
        <w:rFonts w:ascii="Symbol" w:hAnsi="Symbol" w:hint="default"/>
      </w:rPr>
    </w:lvl>
    <w:lvl w:ilvl="1" w:tplc="100C0003" w:tentative="1">
      <w:start w:val="1"/>
      <w:numFmt w:val="bullet"/>
      <w:lvlText w:val="o"/>
      <w:lvlJc w:val="left"/>
      <w:pPr>
        <w:ind w:left="2520" w:hanging="360"/>
      </w:pPr>
      <w:rPr>
        <w:rFonts w:ascii="Courier New" w:hAnsi="Courier New" w:hint="default"/>
      </w:rPr>
    </w:lvl>
    <w:lvl w:ilvl="2" w:tplc="100C0005" w:tentative="1">
      <w:start w:val="1"/>
      <w:numFmt w:val="bullet"/>
      <w:lvlText w:val=""/>
      <w:lvlJc w:val="left"/>
      <w:pPr>
        <w:ind w:left="3240" w:hanging="360"/>
      </w:pPr>
      <w:rPr>
        <w:rFonts w:ascii="Wingdings" w:hAnsi="Wingdings" w:hint="default"/>
      </w:rPr>
    </w:lvl>
    <w:lvl w:ilvl="3" w:tplc="100C0001" w:tentative="1">
      <w:start w:val="1"/>
      <w:numFmt w:val="bullet"/>
      <w:lvlText w:val=""/>
      <w:lvlJc w:val="left"/>
      <w:pPr>
        <w:ind w:left="3960" w:hanging="360"/>
      </w:pPr>
      <w:rPr>
        <w:rFonts w:ascii="Symbol" w:hAnsi="Symbol" w:hint="default"/>
      </w:rPr>
    </w:lvl>
    <w:lvl w:ilvl="4" w:tplc="100C0003" w:tentative="1">
      <w:start w:val="1"/>
      <w:numFmt w:val="bullet"/>
      <w:lvlText w:val="o"/>
      <w:lvlJc w:val="left"/>
      <w:pPr>
        <w:ind w:left="4680" w:hanging="360"/>
      </w:pPr>
      <w:rPr>
        <w:rFonts w:ascii="Courier New" w:hAnsi="Courier New" w:hint="default"/>
      </w:rPr>
    </w:lvl>
    <w:lvl w:ilvl="5" w:tplc="100C0005" w:tentative="1">
      <w:start w:val="1"/>
      <w:numFmt w:val="bullet"/>
      <w:lvlText w:val=""/>
      <w:lvlJc w:val="left"/>
      <w:pPr>
        <w:ind w:left="5400" w:hanging="360"/>
      </w:pPr>
      <w:rPr>
        <w:rFonts w:ascii="Wingdings" w:hAnsi="Wingdings" w:hint="default"/>
      </w:rPr>
    </w:lvl>
    <w:lvl w:ilvl="6" w:tplc="100C0001" w:tentative="1">
      <w:start w:val="1"/>
      <w:numFmt w:val="bullet"/>
      <w:lvlText w:val=""/>
      <w:lvlJc w:val="left"/>
      <w:pPr>
        <w:ind w:left="6120" w:hanging="360"/>
      </w:pPr>
      <w:rPr>
        <w:rFonts w:ascii="Symbol" w:hAnsi="Symbol" w:hint="default"/>
      </w:rPr>
    </w:lvl>
    <w:lvl w:ilvl="7" w:tplc="100C0003" w:tentative="1">
      <w:start w:val="1"/>
      <w:numFmt w:val="bullet"/>
      <w:lvlText w:val="o"/>
      <w:lvlJc w:val="left"/>
      <w:pPr>
        <w:ind w:left="6840" w:hanging="360"/>
      </w:pPr>
      <w:rPr>
        <w:rFonts w:ascii="Courier New" w:hAnsi="Courier New" w:hint="default"/>
      </w:rPr>
    </w:lvl>
    <w:lvl w:ilvl="8" w:tplc="100C0005" w:tentative="1">
      <w:start w:val="1"/>
      <w:numFmt w:val="bullet"/>
      <w:lvlText w:val=""/>
      <w:lvlJc w:val="left"/>
      <w:pPr>
        <w:ind w:left="7560" w:hanging="360"/>
      </w:pPr>
      <w:rPr>
        <w:rFonts w:ascii="Wingdings" w:hAnsi="Wingdings" w:hint="default"/>
      </w:rPr>
    </w:lvl>
  </w:abstractNum>
  <w:abstractNum w:abstractNumId="28">
    <w:nsid w:val="330A3C19"/>
    <w:multiLevelType w:val="hybridMultilevel"/>
    <w:tmpl w:val="3D26473E"/>
    <w:lvl w:ilvl="0" w:tplc="262CC7C4">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DBEC7950">
      <w:start w:val="1"/>
      <w:numFmt w:val="lowerLetter"/>
      <w:lvlText w:val="(%5)"/>
      <w:lvlJc w:val="left"/>
      <w:pPr>
        <w:tabs>
          <w:tab w:val="num" w:pos="1134"/>
        </w:tabs>
        <w:ind w:firstLine="567"/>
      </w:pPr>
      <w:rPr>
        <w:rFonts w:cs="Times New Roman" w:hint="default"/>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29">
    <w:nsid w:val="33255E6C"/>
    <w:multiLevelType w:val="multilevel"/>
    <w:tmpl w:val="75DE6B84"/>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0">
    <w:nsid w:val="33F62B84"/>
    <w:multiLevelType w:val="multilevel"/>
    <w:tmpl w:val="894EE875"/>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1080"/>
        </w:tabs>
        <w:ind w:left="-1080" w:firstLine="1080"/>
      </w:pPr>
      <w:rPr>
        <w:rFonts w:ascii="Times New Roman" w:eastAsia="Times New Roman" w:hAnsi="Times New Roman"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1">
    <w:nsid w:val="344F7BF1"/>
    <w:multiLevelType w:val="multilevel"/>
    <w:tmpl w:val="BC020BBA"/>
    <w:lvl w:ilvl="0">
      <w:start w:val="1"/>
      <w:numFmt w:val="lowerLetter"/>
      <w:lvlText w:val="(%1)"/>
      <w:lvlJc w:val="left"/>
      <w:pPr>
        <w:tabs>
          <w:tab w:val="num" w:pos="1134"/>
        </w:tabs>
        <w:ind w:firstLine="567"/>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2">
    <w:nsid w:val="34B96004"/>
    <w:multiLevelType w:val="multilevel"/>
    <w:tmpl w:val="A282DF46"/>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1134"/>
        </w:tabs>
        <w:ind w:firstLine="567"/>
      </w:pPr>
      <w:rPr>
        <w:rFonts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3">
    <w:nsid w:val="355D7529"/>
    <w:multiLevelType w:val="multilevel"/>
    <w:tmpl w:val="894EE875"/>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720"/>
        </w:tabs>
        <w:ind w:left="720" w:firstLine="1080"/>
      </w:pPr>
      <w:rPr>
        <w:rFonts w:ascii="Times New Roman" w:eastAsia="Times New Roman" w:hAnsi="Times New Roman"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4">
    <w:nsid w:val="37311437"/>
    <w:multiLevelType w:val="hybridMultilevel"/>
    <w:tmpl w:val="C83C3E50"/>
    <w:lvl w:ilvl="0" w:tplc="2144AE76">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7AA21A10">
      <w:start w:val="1"/>
      <w:numFmt w:val="lowerLetter"/>
      <w:lvlText w:val="(%5)"/>
      <w:lvlJc w:val="left"/>
      <w:pPr>
        <w:tabs>
          <w:tab w:val="num" w:pos="1134"/>
        </w:tabs>
        <w:ind w:firstLine="567"/>
      </w:pPr>
      <w:rPr>
        <w:rFonts w:cs="Times New Roman" w:hint="default"/>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5">
    <w:nsid w:val="37C007DE"/>
    <w:multiLevelType w:val="multilevel"/>
    <w:tmpl w:val="5E2C4FF6"/>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6">
    <w:nsid w:val="37F74FDB"/>
    <w:multiLevelType w:val="hybridMultilevel"/>
    <w:tmpl w:val="A2228CE8"/>
    <w:lvl w:ilvl="0" w:tplc="39480F4E">
      <w:start w:val="1"/>
      <w:numFmt w:val="lowerLetter"/>
      <w:lvlText w:val="(%1)"/>
      <w:lvlJc w:val="left"/>
      <w:pPr>
        <w:tabs>
          <w:tab w:val="num" w:pos="1134"/>
        </w:tabs>
        <w:ind w:firstLine="567"/>
      </w:pPr>
      <w:rPr>
        <w:rFonts w:cs="Times New Roman" w:hint="default"/>
      </w:rPr>
    </w:lvl>
    <w:lvl w:ilvl="1" w:tplc="040C0019">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37">
    <w:nsid w:val="3B5331A6"/>
    <w:multiLevelType w:val="multilevel"/>
    <w:tmpl w:val="894EE875"/>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720"/>
        </w:tabs>
        <w:ind w:left="720" w:firstLine="1080"/>
      </w:pPr>
      <w:rPr>
        <w:rFonts w:ascii="Times New Roman" w:eastAsia="Times New Roman" w:hAnsi="Times New Roman"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38">
    <w:nsid w:val="438E5C91"/>
    <w:multiLevelType w:val="multilevel"/>
    <w:tmpl w:val="C43EFBFC"/>
    <w:lvl w:ilvl="0">
      <w:start w:val="210"/>
      <w:numFmt w:val="bullet"/>
      <w:lvlText w:val=""/>
      <w:lvlJc w:val="left"/>
      <w:pPr>
        <w:tabs>
          <w:tab w:val="num" w:pos="1134"/>
        </w:tabs>
        <w:ind w:left="1134" w:hanging="567"/>
      </w:pPr>
      <w:rPr>
        <w:rFonts w:ascii="Symbol" w:hAnsi="Symbol" w:hint="default"/>
        <w:color w:val="000000"/>
        <w:position w:val="0"/>
      </w:rPr>
    </w:lvl>
    <w:lvl w:ilvl="1">
      <w:start w:val="1"/>
      <w:numFmt w:val="bullet"/>
      <w:lvlText w:val="o"/>
      <w:lvlJc w:val="left"/>
      <w:pPr>
        <w:tabs>
          <w:tab w:val="num" w:pos="360"/>
        </w:tabs>
        <w:ind w:left="360" w:firstLine="1080"/>
      </w:pPr>
      <w:rPr>
        <w:rFonts w:ascii="Courier New" w:eastAsia="Times New Roman" w:hAnsi="Courier New" w:hint="default"/>
        <w:color w:val="000000"/>
        <w:position w:val="0"/>
      </w:rPr>
    </w:lvl>
    <w:lvl w:ilvl="2">
      <w:start w:val="1"/>
      <w:numFmt w:val="bullet"/>
      <w:lvlText w:val=""/>
      <w:lvlJc w:val="left"/>
      <w:pPr>
        <w:tabs>
          <w:tab w:val="num" w:pos="360"/>
        </w:tabs>
        <w:ind w:left="360" w:firstLine="1800"/>
      </w:pPr>
      <w:rPr>
        <w:rFonts w:ascii="Wingdings" w:eastAsia="Times New Roman" w:hAnsi="Wingdings" w:hint="default"/>
        <w:color w:val="000000"/>
        <w:position w:val="0"/>
      </w:rPr>
    </w:lvl>
    <w:lvl w:ilvl="3">
      <w:start w:val="1"/>
      <w:numFmt w:val="bullet"/>
      <w:lvlText w:val="·"/>
      <w:lvlJc w:val="left"/>
      <w:pPr>
        <w:tabs>
          <w:tab w:val="num" w:pos="360"/>
        </w:tabs>
        <w:ind w:left="360" w:firstLine="2520"/>
      </w:pPr>
      <w:rPr>
        <w:rFonts w:ascii="Lucida Grande" w:eastAsia="Times New Roman" w:hAnsi="Symbol" w:hint="default"/>
        <w:color w:val="000000"/>
        <w:position w:val="0"/>
      </w:rPr>
    </w:lvl>
    <w:lvl w:ilvl="4">
      <w:start w:val="1"/>
      <w:numFmt w:val="bullet"/>
      <w:lvlText w:val="o"/>
      <w:lvlJc w:val="left"/>
      <w:pPr>
        <w:tabs>
          <w:tab w:val="num" w:pos="360"/>
        </w:tabs>
        <w:ind w:left="360" w:firstLine="3240"/>
      </w:pPr>
      <w:rPr>
        <w:rFonts w:ascii="Courier New" w:eastAsia="Times New Roman" w:hAnsi="Courier New" w:hint="default"/>
        <w:color w:val="000000"/>
        <w:position w:val="0"/>
      </w:rPr>
    </w:lvl>
    <w:lvl w:ilvl="5">
      <w:start w:val="1"/>
      <w:numFmt w:val="bullet"/>
      <w:lvlText w:val=""/>
      <w:lvlJc w:val="left"/>
      <w:pPr>
        <w:tabs>
          <w:tab w:val="num" w:pos="360"/>
        </w:tabs>
        <w:ind w:left="360" w:firstLine="3960"/>
      </w:pPr>
      <w:rPr>
        <w:rFonts w:ascii="Wingdings" w:eastAsia="Times New Roman" w:hAnsi="Wingdings" w:hint="default"/>
        <w:color w:val="000000"/>
        <w:position w:val="0"/>
      </w:rPr>
    </w:lvl>
    <w:lvl w:ilvl="6">
      <w:start w:val="1"/>
      <w:numFmt w:val="bullet"/>
      <w:lvlText w:val="·"/>
      <w:lvlJc w:val="left"/>
      <w:pPr>
        <w:tabs>
          <w:tab w:val="num" w:pos="360"/>
        </w:tabs>
        <w:ind w:left="360" w:firstLine="4680"/>
      </w:pPr>
      <w:rPr>
        <w:rFonts w:ascii="Lucida Grande" w:eastAsia="Times New Roman" w:hAnsi="Symbol" w:hint="default"/>
        <w:color w:val="000000"/>
        <w:position w:val="0"/>
      </w:rPr>
    </w:lvl>
    <w:lvl w:ilvl="7">
      <w:start w:val="1"/>
      <w:numFmt w:val="bullet"/>
      <w:lvlText w:val="o"/>
      <w:lvlJc w:val="left"/>
      <w:pPr>
        <w:tabs>
          <w:tab w:val="num" w:pos="360"/>
        </w:tabs>
        <w:ind w:left="360" w:firstLine="5400"/>
      </w:pPr>
      <w:rPr>
        <w:rFonts w:ascii="Courier New" w:eastAsia="Times New Roman" w:hAnsi="Courier New" w:hint="default"/>
        <w:color w:val="000000"/>
        <w:position w:val="0"/>
      </w:rPr>
    </w:lvl>
    <w:lvl w:ilvl="8">
      <w:start w:val="1"/>
      <w:numFmt w:val="bullet"/>
      <w:lvlText w:val=""/>
      <w:lvlJc w:val="left"/>
      <w:pPr>
        <w:tabs>
          <w:tab w:val="num" w:pos="360"/>
        </w:tabs>
        <w:ind w:left="360" w:firstLine="6120"/>
      </w:pPr>
      <w:rPr>
        <w:rFonts w:ascii="Wingdings" w:eastAsia="Times New Roman" w:hAnsi="Wingdings" w:hint="default"/>
        <w:color w:val="000000"/>
        <w:position w:val="0"/>
      </w:rPr>
    </w:lvl>
  </w:abstractNum>
  <w:abstractNum w:abstractNumId="39">
    <w:nsid w:val="45905615"/>
    <w:multiLevelType w:val="hybridMultilevel"/>
    <w:tmpl w:val="2E504342"/>
    <w:lvl w:ilvl="0" w:tplc="44B2B790">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6D48029C">
      <w:start w:val="1"/>
      <w:numFmt w:val="lowerLetter"/>
      <w:lvlText w:val="(%5)"/>
      <w:lvlJc w:val="left"/>
      <w:pPr>
        <w:tabs>
          <w:tab w:val="num" w:pos="1134"/>
        </w:tabs>
        <w:ind w:firstLine="567"/>
      </w:pPr>
      <w:rPr>
        <w:rFonts w:cs="Times New Roman" w:hint="default"/>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0">
    <w:nsid w:val="45BE5B02"/>
    <w:multiLevelType w:val="hybridMultilevel"/>
    <w:tmpl w:val="3CDEA562"/>
    <w:lvl w:ilvl="0" w:tplc="A4365A60">
      <w:start w:val="1"/>
      <w:numFmt w:val="lowerLetter"/>
      <w:lvlText w:val="(%1)"/>
      <w:lvlJc w:val="left"/>
      <w:pPr>
        <w:tabs>
          <w:tab w:val="num" w:pos="1134"/>
        </w:tabs>
        <w:ind w:firstLine="567"/>
      </w:pPr>
      <w:rPr>
        <w:rFonts w:cs="Times New Roman" w:hint="default"/>
      </w:rPr>
    </w:lvl>
    <w:lvl w:ilvl="1" w:tplc="17465F64">
      <w:start w:val="3"/>
      <w:numFmt w:val="decimal"/>
      <w:lvlText w:val="%2."/>
      <w:lvlJc w:val="left"/>
      <w:pPr>
        <w:tabs>
          <w:tab w:val="num" w:pos="2160"/>
        </w:tabs>
        <w:ind w:left="2160" w:hanging="360"/>
      </w:pPr>
      <w:rPr>
        <w:rFonts w:cs="Times New Roman" w:hint="default"/>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41">
    <w:nsid w:val="49A055F9"/>
    <w:multiLevelType w:val="multilevel"/>
    <w:tmpl w:val="AD0E8624"/>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42">
    <w:nsid w:val="49F03607"/>
    <w:multiLevelType w:val="multilevel"/>
    <w:tmpl w:val="F38828F6"/>
    <w:lvl w:ilvl="0">
      <w:start w:val="210"/>
      <w:numFmt w:val="bullet"/>
      <w:lvlText w:val=""/>
      <w:lvlJc w:val="left"/>
      <w:pPr>
        <w:tabs>
          <w:tab w:val="num" w:pos="1134"/>
        </w:tabs>
        <w:ind w:left="1134" w:hanging="567"/>
      </w:pPr>
      <w:rPr>
        <w:rFonts w:ascii="Symbol" w:hAnsi="Symbol" w:hint="default"/>
        <w:color w:val="000000"/>
        <w:position w:val="0"/>
      </w:rPr>
    </w:lvl>
    <w:lvl w:ilvl="1">
      <w:start w:val="1"/>
      <w:numFmt w:val="bullet"/>
      <w:lvlText w:val="o"/>
      <w:lvlJc w:val="left"/>
      <w:pPr>
        <w:tabs>
          <w:tab w:val="num" w:pos="2061"/>
        </w:tabs>
        <w:ind w:left="2061" w:firstLine="1080"/>
      </w:pPr>
      <w:rPr>
        <w:rFonts w:ascii="Courier New" w:eastAsia="Times New Roman" w:hAnsi="Courier New" w:hint="default"/>
        <w:color w:val="000000"/>
        <w:position w:val="0"/>
      </w:rPr>
    </w:lvl>
    <w:lvl w:ilvl="2">
      <w:start w:val="1"/>
      <w:numFmt w:val="bullet"/>
      <w:lvlText w:val=""/>
      <w:lvlJc w:val="left"/>
      <w:pPr>
        <w:tabs>
          <w:tab w:val="num" w:pos="2061"/>
        </w:tabs>
        <w:ind w:left="2061" w:firstLine="540"/>
      </w:pPr>
      <w:rPr>
        <w:rFonts w:ascii="Wingdings" w:eastAsia="Times New Roman" w:hAnsi="Wingdings" w:hint="default"/>
        <w:color w:val="000000"/>
        <w:position w:val="0"/>
      </w:rPr>
    </w:lvl>
    <w:lvl w:ilvl="3">
      <w:start w:val="1"/>
      <w:numFmt w:val="bullet"/>
      <w:lvlText w:val="·"/>
      <w:lvlJc w:val="left"/>
      <w:pPr>
        <w:tabs>
          <w:tab w:val="num" w:pos="2061"/>
        </w:tabs>
        <w:ind w:left="2061" w:firstLine="2520"/>
      </w:pPr>
      <w:rPr>
        <w:rFonts w:ascii="Lucida Grande" w:eastAsia="Times New Roman" w:hAnsi="Symbol" w:hint="default"/>
        <w:color w:val="000000"/>
        <w:position w:val="0"/>
      </w:rPr>
    </w:lvl>
    <w:lvl w:ilvl="4">
      <w:start w:val="1"/>
      <w:numFmt w:val="bullet"/>
      <w:lvlText w:val="o"/>
      <w:lvlJc w:val="left"/>
      <w:pPr>
        <w:tabs>
          <w:tab w:val="num" w:pos="2061"/>
        </w:tabs>
        <w:ind w:left="2061" w:firstLine="3240"/>
      </w:pPr>
      <w:rPr>
        <w:rFonts w:ascii="Courier New" w:eastAsia="Times New Roman" w:hAnsi="Courier New" w:hint="default"/>
        <w:color w:val="000000"/>
        <w:position w:val="0"/>
      </w:rPr>
    </w:lvl>
    <w:lvl w:ilvl="5">
      <w:start w:val="1"/>
      <w:numFmt w:val="bullet"/>
      <w:lvlText w:val=""/>
      <w:lvlJc w:val="left"/>
      <w:pPr>
        <w:tabs>
          <w:tab w:val="num" w:pos="2061"/>
        </w:tabs>
        <w:ind w:left="2061" w:firstLine="3960"/>
      </w:pPr>
      <w:rPr>
        <w:rFonts w:ascii="Wingdings" w:eastAsia="Times New Roman" w:hAnsi="Wingdings" w:hint="default"/>
        <w:color w:val="000000"/>
        <w:position w:val="0"/>
      </w:rPr>
    </w:lvl>
    <w:lvl w:ilvl="6">
      <w:start w:val="1"/>
      <w:numFmt w:val="bullet"/>
      <w:lvlText w:val="·"/>
      <w:lvlJc w:val="left"/>
      <w:pPr>
        <w:tabs>
          <w:tab w:val="num" w:pos="2061"/>
        </w:tabs>
        <w:ind w:left="2061" w:firstLine="4680"/>
      </w:pPr>
      <w:rPr>
        <w:rFonts w:ascii="Lucida Grande" w:eastAsia="Times New Roman" w:hAnsi="Symbol" w:hint="default"/>
        <w:color w:val="000000"/>
        <w:position w:val="0"/>
      </w:rPr>
    </w:lvl>
    <w:lvl w:ilvl="7">
      <w:start w:val="1"/>
      <w:numFmt w:val="bullet"/>
      <w:lvlText w:val="o"/>
      <w:lvlJc w:val="left"/>
      <w:pPr>
        <w:tabs>
          <w:tab w:val="num" w:pos="2061"/>
        </w:tabs>
        <w:ind w:left="2061" w:firstLine="5400"/>
      </w:pPr>
      <w:rPr>
        <w:rFonts w:ascii="Courier New" w:eastAsia="Times New Roman" w:hAnsi="Courier New" w:hint="default"/>
        <w:color w:val="000000"/>
        <w:position w:val="0"/>
      </w:rPr>
    </w:lvl>
    <w:lvl w:ilvl="8">
      <w:start w:val="1"/>
      <w:numFmt w:val="bullet"/>
      <w:lvlText w:val=""/>
      <w:lvlJc w:val="left"/>
      <w:pPr>
        <w:tabs>
          <w:tab w:val="num" w:pos="2061"/>
        </w:tabs>
        <w:ind w:left="2061" w:firstLine="6120"/>
      </w:pPr>
      <w:rPr>
        <w:rFonts w:ascii="Wingdings" w:eastAsia="Times New Roman" w:hAnsi="Wingdings" w:hint="default"/>
        <w:color w:val="000000"/>
        <w:position w:val="0"/>
      </w:rPr>
    </w:lvl>
  </w:abstractNum>
  <w:abstractNum w:abstractNumId="43">
    <w:nsid w:val="4A4750E7"/>
    <w:multiLevelType w:val="hybridMultilevel"/>
    <w:tmpl w:val="F328E54C"/>
    <w:lvl w:ilvl="0" w:tplc="33908AB6">
      <w:start w:val="304"/>
      <w:numFmt w:val="decimal"/>
      <w:lvlText w:val="%1."/>
      <w:lvlJc w:val="left"/>
      <w:pPr>
        <w:ind w:left="780" w:hanging="4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4">
    <w:nsid w:val="4F4266B9"/>
    <w:multiLevelType w:val="hybridMultilevel"/>
    <w:tmpl w:val="64E07F50"/>
    <w:lvl w:ilvl="0" w:tplc="EB34B182">
      <w:start w:val="1"/>
      <w:numFmt w:val="lowerLetter"/>
      <w:lvlText w:val="(%1)"/>
      <w:lvlJc w:val="left"/>
      <w:pPr>
        <w:tabs>
          <w:tab w:val="num" w:pos="1134"/>
        </w:tabs>
        <w:ind w:firstLine="567"/>
      </w:pPr>
      <w:rPr>
        <w:rFonts w:cs="Times New Roman" w:hint="default"/>
      </w:rPr>
    </w:lvl>
    <w:lvl w:ilvl="1" w:tplc="040C0019">
      <w:start w:val="1"/>
      <w:numFmt w:val="lowerLetter"/>
      <w:lvlText w:val="%2."/>
      <w:lvlJc w:val="left"/>
      <w:pPr>
        <w:tabs>
          <w:tab w:val="num" w:pos="1440"/>
        </w:tabs>
        <w:ind w:left="1440" w:hanging="360"/>
      </w:pPr>
      <w:rPr>
        <w:rFonts w:cs="Times New Roman"/>
      </w:rPr>
    </w:lvl>
    <w:lvl w:ilvl="2" w:tplc="040C001B">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5">
    <w:nsid w:val="516C65F5"/>
    <w:multiLevelType w:val="multilevel"/>
    <w:tmpl w:val="E3387904"/>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46">
    <w:nsid w:val="52567665"/>
    <w:multiLevelType w:val="multilevel"/>
    <w:tmpl w:val="B7D0194E"/>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47">
    <w:nsid w:val="52AD6FD4"/>
    <w:multiLevelType w:val="hybridMultilevel"/>
    <w:tmpl w:val="F274D8F0"/>
    <w:lvl w:ilvl="0" w:tplc="3036DB68">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8">
    <w:nsid w:val="539B23D6"/>
    <w:multiLevelType w:val="hybridMultilevel"/>
    <w:tmpl w:val="E4EA9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nsid w:val="53CC73ED"/>
    <w:multiLevelType w:val="multilevel"/>
    <w:tmpl w:val="3D08C3E2"/>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0">
    <w:nsid w:val="54951865"/>
    <w:multiLevelType w:val="hybridMultilevel"/>
    <w:tmpl w:val="1928627A"/>
    <w:lvl w:ilvl="0" w:tplc="C37C0F66">
      <w:start w:val="1"/>
      <w:numFmt w:val="lowerLetter"/>
      <w:lvlText w:val="(%1)"/>
      <w:lvlJc w:val="left"/>
      <w:pPr>
        <w:tabs>
          <w:tab w:val="num" w:pos="1134"/>
        </w:tabs>
        <w:ind w:firstLine="567"/>
      </w:pPr>
      <w:rPr>
        <w:rFonts w:cs="Times New Roman" w:hint="default"/>
      </w:rPr>
    </w:lvl>
    <w:lvl w:ilvl="1" w:tplc="08090019" w:tentative="1">
      <w:start w:val="1"/>
      <w:numFmt w:val="lowerLetter"/>
      <w:lvlText w:val="%2."/>
      <w:lvlJc w:val="left"/>
      <w:pPr>
        <w:tabs>
          <w:tab w:val="num" w:pos="2160"/>
        </w:tabs>
        <w:ind w:left="2160" w:hanging="360"/>
      </w:pPr>
      <w:rPr>
        <w:rFonts w:cs="Times New Roman"/>
      </w:rPr>
    </w:lvl>
    <w:lvl w:ilvl="2" w:tplc="0809001B" w:tentative="1">
      <w:start w:val="1"/>
      <w:numFmt w:val="lowerRoman"/>
      <w:lvlText w:val="%3."/>
      <w:lvlJc w:val="right"/>
      <w:pPr>
        <w:tabs>
          <w:tab w:val="num" w:pos="2880"/>
        </w:tabs>
        <w:ind w:left="2880" w:hanging="180"/>
      </w:pPr>
      <w:rPr>
        <w:rFonts w:cs="Times New Roman"/>
      </w:rPr>
    </w:lvl>
    <w:lvl w:ilvl="3" w:tplc="0809000F" w:tentative="1">
      <w:start w:val="1"/>
      <w:numFmt w:val="decimal"/>
      <w:lvlText w:val="%4."/>
      <w:lvlJc w:val="left"/>
      <w:pPr>
        <w:tabs>
          <w:tab w:val="num" w:pos="3600"/>
        </w:tabs>
        <w:ind w:left="3600" w:hanging="360"/>
      </w:pPr>
      <w:rPr>
        <w:rFonts w:cs="Times New Roman"/>
      </w:rPr>
    </w:lvl>
    <w:lvl w:ilvl="4" w:tplc="08090019" w:tentative="1">
      <w:start w:val="1"/>
      <w:numFmt w:val="lowerLetter"/>
      <w:lvlText w:val="%5."/>
      <w:lvlJc w:val="left"/>
      <w:pPr>
        <w:tabs>
          <w:tab w:val="num" w:pos="4320"/>
        </w:tabs>
        <w:ind w:left="4320" w:hanging="360"/>
      </w:pPr>
      <w:rPr>
        <w:rFonts w:cs="Times New Roman"/>
      </w:rPr>
    </w:lvl>
    <w:lvl w:ilvl="5" w:tplc="0809001B" w:tentative="1">
      <w:start w:val="1"/>
      <w:numFmt w:val="lowerRoman"/>
      <w:lvlText w:val="%6."/>
      <w:lvlJc w:val="right"/>
      <w:pPr>
        <w:tabs>
          <w:tab w:val="num" w:pos="5040"/>
        </w:tabs>
        <w:ind w:left="5040" w:hanging="180"/>
      </w:pPr>
      <w:rPr>
        <w:rFonts w:cs="Times New Roman"/>
      </w:rPr>
    </w:lvl>
    <w:lvl w:ilvl="6" w:tplc="0809000F" w:tentative="1">
      <w:start w:val="1"/>
      <w:numFmt w:val="decimal"/>
      <w:lvlText w:val="%7."/>
      <w:lvlJc w:val="left"/>
      <w:pPr>
        <w:tabs>
          <w:tab w:val="num" w:pos="5760"/>
        </w:tabs>
        <w:ind w:left="5760" w:hanging="360"/>
      </w:pPr>
      <w:rPr>
        <w:rFonts w:cs="Times New Roman"/>
      </w:rPr>
    </w:lvl>
    <w:lvl w:ilvl="7" w:tplc="08090019" w:tentative="1">
      <w:start w:val="1"/>
      <w:numFmt w:val="lowerLetter"/>
      <w:lvlText w:val="%8."/>
      <w:lvlJc w:val="left"/>
      <w:pPr>
        <w:tabs>
          <w:tab w:val="num" w:pos="6480"/>
        </w:tabs>
        <w:ind w:left="6480" w:hanging="360"/>
      </w:pPr>
      <w:rPr>
        <w:rFonts w:cs="Times New Roman"/>
      </w:rPr>
    </w:lvl>
    <w:lvl w:ilvl="8" w:tplc="0809001B" w:tentative="1">
      <w:start w:val="1"/>
      <w:numFmt w:val="lowerRoman"/>
      <w:lvlText w:val="%9."/>
      <w:lvlJc w:val="right"/>
      <w:pPr>
        <w:tabs>
          <w:tab w:val="num" w:pos="7200"/>
        </w:tabs>
        <w:ind w:left="7200" w:hanging="180"/>
      </w:pPr>
      <w:rPr>
        <w:rFonts w:cs="Times New Roman"/>
      </w:rPr>
    </w:lvl>
  </w:abstractNum>
  <w:abstractNum w:abstractNumId="51">
    <w:nsid w:val="569C62FE"/>
    <w:multiLevelType w:val="multilevel"/>
    <w:tmpl w:val="E4EA9B2C"/>
    <w:lvl w:ilvl="0">
      <w:start w:val="1"/>
      <w:numFmt w:val="bullet"/>
      <w:lvlText w:val=""/>
      <w:lvlJc w:val="left"/>
      <w:pPr>
        <w:ind w:left="1287" w:hanging="360"/>
      </w:pPr>
      <w:rPr>
        <w:rFonts w:ascii="Symbol" w:hAnsi="Symbol" w:hint="default"/>
      </w:rPr>
    </w:lvl>
    <w:lvl w:ilvl="1">
      <w:start w:val="1"/>
      <w:numFmt w:val="bullet"/>
      <w:lvlText w:val="o"/>
      <w:lvlJc w:val="left"/>
      <w:pPr>
        <w:ind w:left="2007" w:hanging="360"/>
      </w:pPr>
      <w:rPr>
        <w:rFonts w:ascii="Courier New" w:hAnsi="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hint="default"/>
      </w:rPr>
    </w:lvl>
    <w:lvl w:ilvl="8">
      <w:start w:val="1"/>
      <w:numFmt w:val="bullet"/>
      <w:lvlText w:val=""/>
      <w:lvlJc w:val="left"/>
      <w:pPr>
        <w:ind w:left="7047" w:hanging="360"/>
      </w:pPr>
      <w:rPr>
        <w:rFonts w:ascii="Wingdings" w:hAnsi="Wingdings" w:hint="default"/>
      </w:rPr>
    </w:lvl>
  </w:abstractNum>
  <w:abstractNum w:abstractNumId="52">
    <w:nsid w:val="589503CD"/>
    <w:multiLevelType w:val="hybridMultilevel"/>
    <w:tmpl w:val="61427BCE"/>
    <w:lvl w:ilvl="0" w:tplc="305A6E64">
      <w:start w:val="322"/>
      <w:numFmt w:val="decimal"/>
      <w:lvlText w:val="%1."/>
      <w:lvlJc w:val="left"/>
      <w:pPr>
        <w:ind w:left="720" w:hanging="360"/>
      </w:pPr>
      <w:rPr>
        <w:rFonts w:cs="Times New Roman" w:hint="default"/>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abstractNum w:abstractNumId="53">
    <w:nsid w:val="5AD02A57"/>
    <w:multiLevelType w:val="multilevel"/>
    <w:tmpl w:val="40648FB2"/>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4">
    <w:nsid w:val="5AE14463"/>
    <w:multiLevelType w:val="multilevel"/>
    <w:tmpl w:val="32540774"/>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5">
    <w:nsid w:val="5F032E19"/>
    <w:multiLevelType w:val="multilevel"/>
    <w:tmpl w:val="BED20106"/>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6">
    <w:nsid w:val="5F580318"/>
    <w:multiLevelType w:val="multilevel"/>
    <w:tmpl w:val="31CEF798"/>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7">
    <w:nsid w:val="600F6194"/>
    <w:multiLevelType w:val="hybridMultilevel"/>
    <w:tmpl w:val="7644ACE6"/>
    <w:lvl w:ilvl="0" w:tplc="055261E2">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58">
    <w:nsid w:val="611B23C1"/>
    <w:multiLevelType w:val="multilevel"/>
    <w:tmpl w:val="6CA69928"/>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59">
    <w:nsid w:val="613327D7"/>
    <w:multiLevelType w:val="hybridMultilevel"/>
    <w:tmpl w:val="3EB40C46"/>
    <w:lvl w:ilvl="0" w:tplc="4A3E8430">
      <w:start w:val="153"/>
      <w:numFmt w:val="decimal"/>
      <w:lvlText w:val="%1."/>
      <w:lvlJc w:val="left"/>
      <w:pPr>
        <w:ind w:left="704" w:hanging="420"/>
      </w:pPr>
      <w:rPr>
        <w:rFonts w:cs="Times New Roman" w:hint="default"/>
      </w:rPr>
    </w:lvl>
    <w:lvl w:ilvl="1" w:tplc="E38888DE">
      <w:start w:val="1"/>
      <w:numFmt w:val="lowerLetter"/>
      <w:lvlText w:val="(%2)"/>
      <w:lvlJc w:val="left"/>
      <w:pPr>
        <w:tabs>
          <w:tab w:val="num" w:pos="1506"/>
        </w:tabs>
        <w:ind w:left="1506" w:hanging="360"/>
      </w:pPr>
      <w:rPr>
        <w:rFonts w:cs="Times New Roman" w:hint="default"/>
      </w:rPr>
    </w:lvl>
    <w:lvl w:ilvl="2" w:tplc="44E8E2A2">
      <w:start w:val="2"/>
      <w:numFmt w:val="lowerLetter"/>
      <w:lvlText w:val="%3)"/>
      <w:lvlJc w:val="left"/>
      <w:pPr>
        <w:tabs>
          <w:tab w:val="num" w:pos="2406"/>
        </w:tabs>
        <w:ind w:left="2406" w:hanging="360"/>
      </w:pPr>
      <w:rPr>
        <w:rFonts w:cs="Times New Roman" w:hint="default"/>
      </w:rPr>
    </w:lvl>
    <w:lvl w:ilvl="3" w:tplc="100C000F" w:tentative="1">
      <w:start w:val="1"/>
      <w:numFmt w:val="decimal"/>
      <w:lvlText w:val="%4."/>
      <w:lvlJc w:val="left"/>
      <w:pPr>
        <w:ind w:left="2946" w:hanging="360"/>
      </w:pPr>
      <w:rPr>
        <w:rFonts w:cs="Times New Roman"/>
      </w:rPr>
    </w:lvl>
    <w:lvl w:ilvl="4" w:tplc="100C0019" w:tentative="1">
      <w:start w:val="1"/>
      <w:numFmt w:val="lowerLetter"/>
      <w:lvlText w:val="%5."/>
      <w:lvlJc w:val="left"/>
      <w:pPr>
        <w:ind w:left="3666" w:hanging="360"/>
      </w:pPr>
      <w:rPr>
        <w:rFonts w:cs="Times New Roman"/>
      </w:rPr>
    </w:lvl>
    <w:lvl w:ilvl="5" w:tplc="100C001B" w:tentative="1">
      <w:start w:val="1"/>
      <w:numFmt w:val="lowerRoman"/>
      <w:lvlText w:val="%6."/>
      <w:lvlJc w:val="right"/>
      <w:pPr>
        <w:ind w:left="4386" w:hanging="180"/>
      </w:pPr>
      <w:rPr>
        <w:rFonts w:cs="Times New Roman"/>
      </w:rPr>
    </w:lvl>
    <w:lvl w:ilvl="6" w:tplc="100C000F" w:tentative="1">
      <w:start w:val="1"/>
      <w:numFmt w:val="decimal"/>
      <w:lvlText w:val="%7."/>
      <w:lvlJc w:val="left"/>
      <w:pPr>
        <w:ind w:left="5106" w:hanging="360"/>
      </w:pPr>
      <w:rPr>
        <w:rFonts w:cs="Times New Roman"/>
      </w:rPr>
    </w:lvl>
    <w:lvl w:ilvl="7" w:tplc="100C0019" w:tentative="1">
      <w:start w:val="1"/>
      <w:numFmt w:val="lowerLetter"/>
      <w:lvlText w:val="%8."/>
      <w:lvlJc w:val="left"/>
      <w:pPr>
        <w:ind w:left="5826" w:hanging="360"/>
      </w:pPr>
      <w:rPr>
        <w:rFonts w:cs="Times New Roman"/>
      </w:rPr>
    </w:lvl>
    <w:lvl w:ilvl="8" w:tplc="100C001B" w:tentative="1">
      <w:start w:val="1"/>
      <w:numFmt w:val="lowerRoman"/>
      <w:lvlText w:val="%9."/>
      <w:lvlJc w:val="right"/>
      <w:pPr>
        <w:ind w:left="6546" w:hanging="180"/>
      </w:pPr>
      <w:rPr>
        <w:rFonts w:cs="Times New Roman"/>
      </w:rPr>
    </w:lvl>
  </w:abstractNum>
  <w:abstractNum w:abstractNumId="60">
    <w:nsid w:val="6591343C"/>
    <w:multiLevelType w:val="hybridMultilevel"/>
    <w:tmpl w:val="1CECC8C2"/>
    <w:lvl w:ilvl="0" w:tplc="AFD86290">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310C0ED2">
      <w:start w:val="1"/>
      <w:numFmt w:val="lowerLetter"/>
      <w:lvlText w:val="(%5)"/>
      <w:lvlJc w:val="left"/>
      <w:pPr>
        <w:tabs>
          <w:tab w:val="num" w:pos="1134"/>
        </w:tabs>
        <w:ind w:firstLine="567"/>
      </w:pPr>
      <w:rPr>
        <w:rFonts w:ascii="Times New Roman" w:eastAsia="Times New Roman" w:hAnsi="Times New Roman"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1">
    <w:nsid w:val="676B4E3F"/>
    <w:multiLevelType w:val="multilevel"/>
    <w:tmpl w:val="2B2216C6"/>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2">
    <w:nsid w:val="676D0A4B"/>
    <w:multiLevelType w:val="multilevel"/>
    <w:tmpl w:val="C04485CC"/>
    <w:lvl w:ilvl="0">
      <w:start w:val="1"/>
      <w:numFmt w:val="lowerLetter"/>
      <w:lvlText w:val="(%1)"/>
      <w:lvlJc w:val="left"/>
      <w:pPr>
        <w:tabs>
          <w:tab w:val="num" w:pos="1134"/>
        </w:tabs>
        <w:ind w:firstLine="567"/>
      </w:pPr>
      <w:rPr>
        <w:rFonts w:cs="Times New Roman" w:hint="default"/>
        <w:i w:val="0"/>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3">
    <w:nsid w:val="68E1580B"/>
    <w:multiLevelType w:val="multilevel"/>
    <w:tmpl w:val="5D54EBC8"/>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4">
    <w:nsid w:val="690C351E"/>
    <w:multiLevelType w:val="hybridMultilevel"/>
    <w:tmpl w:val="53344EF0"/>
    <w:lvl w:ilvl="0" w:tplc="6122D9AA">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996C5520">
      <w:start w:val="1"/>
      <w:numFmt w:val="lowerLetter"/>
      <w:lvlText w:val="(%5)"/>
      <w:lvlJc w:val="left"/>
      <w:pPr>
        <w:tabs>
          <w:tab w:val="num" w:pos="1134"/>
        </w:tabs>
        <w:ind w:firstLine="567"/>
      </w:pPr>
      <w:rPr>
        <w:rFonts w:cs="Times New Roman" w:hint="default"/>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5">
    <w:nsid w:val="6FBC6066"/>
    <w:multiLevelType w:val="hybridMultilevel"/>
    <w:tmpl w:val="D1065240"/>
    <w:lvl w:ilvl="0" w:tplc="A90469B8">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66">
    <w:nsid w:val="71116C51"/>
    <w:multiLevelType w:val="multilevel"/>
    <w:tmpl w:val="0EAC55EE"/>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1134"/>
        </w:tabs>
        <w:ind w:firstLine="567"/>
      </w:pPr>
      <w:rPr>
        <w:rFonts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7">
    <w:nsid w:val="739E3AEB"/>
    <w:multiLevelType w:val="multilevel"/>
    <w:tmpl w:val="894EE875"/>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720"/>
        </w:tabs>
        <w:ind w:left="720" w:firstLine="1080"/>
      </w:pPr>
      <w:rPr>
        <w:rFonts w:ascii="Times New Roman" w:eastAsia="Times New Roman" w:hAnsi="Times New Roman"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8">
    <w:nsid w:val="756208A9"/>
    <w:multiLevelType w:val="multilevel"/>
    <w:tmpl w:val="58C4CCD6"/>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1134"/>
        </w:tabs>
        <w:ind w:firstLine="567"/>
      </w:pPr>
      <w:rPr>
        <w:rFonts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69">
    <w:nsid w:val="7658537B"/>
    <w:multiLevelType w:val="hybridMultilevel"/>
    <w:tmpl w:val="8E8CF69A"/>
    <w:lvl w:ilvl="0" w:tplc="A83CB130">
      <w:start w:val="1"/>
      <w:numFmt w:val="lowerLetter"/>
      <w:lvlText w:val="(%1)"/>
      <w:lvlJc w:val="left"/>
      <w:pPr>
        <w:tabs>
          <w:tab w:val="num" w:pos="1134"/>
        </w:tabs>
        <w:ind w:firstLine="567"/>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6B0E6FA8">
      <w:start w:val="1"/>
      <w:numFmt w:val="lowerLetter"/>
      <w:lvlText w:val="(%5)"/>
      <w:lvlJc w:val="left"/>
      <w:pPr>
        <w:tabs>
          <w:tab w:val="num" w:pos="1134"/>
        </w:tabs>
        <w:ind w:firstLine="567"/>
      </w:pPr>
      <w:rPr>
        <w:rFonts w:cs="Times New Roman" w:hint="default"/>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70">
    <w:nsid w:val="76AA2C60"/>
    <w:multiLevelType w:val="multilevel"/>
    <w:tmpl w:val="894EE875"/>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lowerLetter"/>
      <w:lvlText w:val="%2)"/>
      <w:lvlJc w:val="left"/>
      <w:pPr>
        <w:tabs>
          <w:tab w:val="num" w:pos="720"/>
        </w:tabs>
        <w:ind w:left="720" w:firstLine="1080"/>
      </w:pPr>
      <w:rPr>
        <w:rFonts w:ascii="Times New Roman" w:eastAsia="Times New Roman" w:hAnsi="Times New Roman"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71">
    <w:nsid w:val="778442DE"/>
    <w:multiLevelType w:val="multilevel"/>
    <w:tmpl w:val="7BD4D4EE"/>
    <w:lvl w:ilvl="0">
      <w:start w:val="1"/>
      <w:numFmt w:val="lowerLetter"/>
      <w:lvlText w:val="(%1)"/>
      <w:lvlJc w:val="left"/>
      <w:pPr>
        <w:tabs>
          <w:tab w:val="num" w:pos="1134"/>
        </w:tabs>
        <w:ind w:firstLine="567"/>
      </w:pPr>
      <w:rPr>
        <w:rFonts w:cs="Times New Roman" w:hint="default"/>
        <w:color w:val="000000"/>
        <w:position w:val="0"/>
      </w:rPr>
    </w:lvl>
    <w:lvl w:ilvl="1">
      <w:start w:val="1"/>
      <w:numFmt w:val="lowerLetter"/>
      <w:lvlText w:val="%2."/>
      <w:lvlJc w:val="left"/>
      <w:pPr>
        <w:tabs>
          <w:tab w:val="num" w:pos="360"/>
        </w:tabs>
        <w:ind w:left="360" w:firstLine="1080"/>
      </w:pPr>
      <w:rPr>
        <w:rFonts w:cs="Times New Roman" w:hint="default"/>
        <w:color w:val="000000"/>
        <w:position w:val="0"/>
      </w:rPr>
    </w:lvl>
    <w:lvl w:ilvl="2">
      <w:start w:val="1"/>
      <w:numFmt w:val="lowerRoman"/>
      <w:lvlText w:val="%3."/>
      <w:lvlJc w:val="left"/>
      <w:pPr>
        <w:tabs>
          <w:tab w:val="num" w:pos="340"/>
        </w:tabs>
        <w:ind w:left="340" w:firstLine="1820"/>
      </w:pPr>
      <w:rPr>
        <w:rFonts w:cs="Times New Roman" w:hint="default"/>
        <w:color w:val="000000"/>
        <w:position w:val="0"/>
      </w:rPr>
    </w:lvl>
    <w:lvl w:ilvl="3">
      <w:start w:val="1"/>
      <w:numFmt w:val="decimal"/>
      <w:isLgl/>
      <w:lvlText w:val="%4."/>
      <w:lvlJc w:val="left"/>
      <w:pPr>
        <w:tabs>
          <w:tab w:val="num" w:pos="360"/>
        </w:tabs>
        <w:ind w:left="360" w:firstLine="2520"/>
      </w:pPr>
      <w:rPr>
        <w:rFonts w:cs="Times New Roman" w:hint="default"/>
        <w:color w:val="000000"/>
        <w:position w:val="0"/>
      </w:rPr>
    </w:lvl>
    <w:lvl w:ilvl="4">
      <w:start w:val="1"/>
      <w:numFmt w:val="lowerLetter"/>
      <w:lvlText w:val="%5."/>
      <w:lvlJc w:val="left"/>
      <w:pPr>
        <w:tabs>
          <w:tab w:val="num" w:pos="360"/>
        </w:tabs>
        <w:ind w:left="36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abstractNum w:abstractNumId="72">
    <w:nsid w:val="792A1DE9"/>
    <w:multiLevelType w:val="multilevel"/>
    <w:tmpl w:val="54385AA8"/>
    <w:lvl w:ilvl="0">
      <w:start w:val="210"/>
      <w:numFmt w:val="bullet"/>
      <w:lvlText w:val=""/>
      <w:lvlJc w:val="left"/>
      <w:pPr>
        <w:tabs>
          <w:tab w:val="num" w:pos="1134"/>
        </w:tabs>
        <w:ind w:left="1134" w:hanging="567"/>
      </w:pPr>
      <w:rPr>
        <w:rFonts w:ascii="Symbol" w:hAnsi="Symbol" w:hint="default"/>
        <w:color w:val="000000"/>
        <w:position w:val="0"/>
      </w:rPr>
    </w:lvl>
    <w:lvl w:ilvl="1">
      <w:start w:val="1"/>
      <w:numFmt w:val="bullet"/>
      <w:lvlText w:val="o"/>
      <w:lvlJc w:val="left"/>
      <w:pPr>
        <w:tabs>
          <w:tab w:val="num" w:pos="360"/>
        </w:tabs>
        <w:ind w:left="360" w:firstLine="1437"/>
      </w:pPr>
      <w:rPr>
        <w:rFonts w:ascii="Courier New" w:eastAsia="Times New Roman" w:hAnsi="Courier New" w:hint="default"/>
        <w:color w:val="000000"/>
        <w:position w:val="0"/>
      </w:rPr>
    </w:lvl>
    <w:lvl w:ilvl="2">
      <w:start w:val="1"/>
      <w:numFmt w:val="bullet"/>
      <w:lvlText w:val=""/>
      <w:lvlJc w:val="left"/>
      <w:pPr>
        <w:tabs>
          <w:tab w:val="num" w:pos="360"/>
        </w:tabs>
        <w:ind w:left="360" w:firstLine="2157"/>
      </w:pPr>
      <w:rPr>
        <w:rFonts w:ascii="Wingdings" w:eastAsia="Times New Roman" w:hAnsi="Wingdings" w:hint="default"/>
        <w:color w:val="000000"/>
        <w:position w:val="0"/>
      </w:rPr>
    </w:lvl>
    <w:lvl w:ilvl="3">
      <w:start w:val="1"/>
      <w:numFmt w:val="bullet"/>
      <w:lvlText w:val="·"/>
      <w:lvlJc w:val="left"/>
      <w:pPr>
        <w:tabs>
          <w:tab w:val="num" w:pos="360"/>
        </w:tabs>
        <w:ind w:left="360" w:firstLine="2877"/>
      </w:pPr>
      <w:rPr>
        <w:rFonts w:ascii="Lucida Grande" w:eastAsia="Times New Roman" w:hAnsi="Symbol" w:hint="default"/>
        <w:color w:val="000000"/>
        <w:position w:val="0"/>
      </w:rPr>
    </w:lvl>
    <w:lvl w:ilvl="4">
      <w:start w:val="1"/>
      <w:numFmt w:val="bullet"/>
      <w:lvlText w:val="o"/>
      <w:lvlJc w:val="left"/>
      <w:pPr>
        <w:tabs>
          <w:tab w:val="num" w:pos="360"/>
        </w:tabs>
        <w:ind w:left="360" w:firstLine="3597"/>
      </w:pPr>
      <w:rPr>
        <w:rFonts w:ascii="Courier New" w:eastAsia="Times New Roman" w:hAnsi="Courier New" w:hint="default"/>
        <w:color w:val="000000"/>
        <w:position w:val="0"/>
      </w:rPr>
    </w:lvl>
    <w:lvl w:ilvl="5">
      <w:start w:val="1"/>
      <w:numFmt w:val="bullet"/>
      <w:lvlText w:val=""/>
      <w:lvlJc w:val="left"/>
      <w:pPr>
        <w:tabs>
          <w:tab w:val="num" w:pos="360"/>
        </w:tabs>
        <w:ind w:left="360" w:firstLine="4317"/>
      </w:pPr>
      <w:rPr>
        <w:rFonts w:ascii="Wingdings" w:eastAsia="Times New Roman" w:hAnsi="Wingdings" w:hint="default"/>
        <w:color w:val="000000"/>
        <w:position w:val="0"/>
      </w:rPr>
    </w:lvl>
    <w:lvl w:ilvl="6">
      <w:start w:val="1"/>
      <w:numFmt w:val="bullet"/>
      <w:lvlText w:val="·"/>
      <w:lvlJc w:val="left"/>
      <w:pPr>
        <w:tabs>
          <w:tab w:val="num" w:pos="360"/>
        </w:tabs>
        <w:ind w:left="360" w:firstLine="5037"/>
      </w:pPr>
      <w:rPr>
        <w:rFonts w:ascii="Lucida Grande" w:eastAsia="Times New Roman" w:hAnsi="Symbol" w:hint="default"/>
        <w:color w:val="000000"/>
        <w:position w:val="0"/>
      </w:rPr>
    </w:lvl>
    <w:lvl w:ilvl="7">
      <w:start w:val="1"/>
      <w:numFmt w:val="bullet"/>
      <w:lvlText w:val="o"/>
      <w:lvlJc w:val="left"/>
      <w:pPr>
        <w:tabs>
          <w:tab w:val="num" w:pos="360"/>
        </w:tabs>
        <w:ind w:left="360" w:firstLine="5757"/>
      </w:pPr>
      <w:rPr>
        <w:rFonts w:ascii="Courier New" w:eastAsia="Times New Roman" w:hAnsi="Courier New" w:hint="default"/>
        <w:color w:val="000000"/>
        <w:position w:val="0"/>
      </w:rPr>
    </w:lvl>
    <w:lvl w:ilvl="8">
      <w:start w:val="1"/>
      <w:numFmt w:val="bullet"/>
      <w:lvlText w:val=""/>
      <w:lvlJc w:val="left"/>
      <w:pPr>
        <w:tabs>
          <w:tab w:val="num" w:pos="360"/>
        </w:tabs>
        <w:ind w:left="360" w:firstLine="6477"/>
      </w:pPr>
      <w:rPr>
        <w:rFonts w:ascii="Wingdings" w:eastAsia="Times New Roman" w:hAnsi="Wingdings" w:hint="default"/>
        <w:color w:val="000000"/>
        <w:position w:val="0"/>
      </w:rPr>
    </w:lvl>
  </w:abstractNum>
  <w:abstractNum w:abstractNumId="73">
    <w:nsid w:val="7B705999"/>
    <w:multiLevelType w:val="multilevel"/>
    <w:tmpl w:val="45F8C546"/>
    <w:lvl w:ilvl="0">
      <w:start w:val="238"/>
      <w:numFmt w:val="decimal"/>
      <w:isLgl/>
      <w:lvlText w:val="%1."/>
      <w:lvlJc w:val="left"/>
      <w:pPr>
        <w:tabs>
          <w:tab w:val="num" w:pos="720"/>
        </w:tabs>
        <w:ind w:left="720" w:firstLine="540"/>
      </w:pPr>
      <w:rPr>
        <w:rFonts w:ascii="Times New Roman" w:eastAsia="Times New Roman" w:hAnsi="Times New Roman" w:cs="Times New Roman" w:hint="default"/>
        <w:color w:val="000000"/>
        <w:position w:val="0"/>
      </w:rPr>
    </w:lvl>
    <w:lvl w:ilvl="1">
      <w:start w:val="1"/>
      <w:numFmt w:val="none"/>
      <w:lvlText w:val="(a)"/>
      <w:lvlJc w:val="left"/>
      <w:pPr>
        <w:tabs>
          <w:tab w:val="num" w:pos="1134"/>
        </w:tabs>
        <w:ind w:firstLine="567"/>
      </w:pPr>
      <w:rPr>
        <w:rFonts w:cs="Times New Roman" w:hint="default"/>
        <w:color w:val="000000"/>
        <w:position w:val="0"/>
      </w:rPr>
    </w:lvl>
    <w:lvl w:ilvl="2">
      <w:start w:val="1"/>
      <w:numFmt w:val="bullet"/>
      <w:lvlText w:val="-"/>
      <w:lvlJc w:val="left"/>
      <w:pPr>
        <w:tabs>
          <w:tab w:val="num" w:pos="360"/>
        </w:tabs>
        <w:ind w:left="360" w:firstLine="1980"/>
      </w:pPr>
      <w:rPr>
        <w:rFonts w:ascii="Times New Roman" w:eastAsia="Times New Roman" w:hAnsi="Times New Roman" w:hint="default"/>
        <w:color w:val="000000"/>
        <w:position w:val="0"/>
      </w:rPr>
    </w:lvl>
    <w:lvl w:ilvl="3">
      <w:start w:val="1"/>
      <w:numFmt w:val="lowerLetter"/>
      <w:lvlText w:val="%4-"/>
      <w:lvlJc w:val="left"/>
      <w:pPr>
        <w:tabs>
          <w:tab w:val="num" w:pos="720"/>
        </w:tabs>
        <w:ind w:left="720" w:firstLine="2520"/>
      </w:pPr>
      <w:rPr>
        <w:rFonts w:cs="Times New Roman" w:hint="default"/>
        <w:color w:val="000000"/>
        <w:position w:val="0"/>
      </w:rPr>
    </w:lvl>
    <w:lvl w:ilvl="4">
      <w:start w:val="1"/>
      <w:numFmt w:val="lowerLetter"/>
      <w:lvlText w:val="%5)"/>
      <w:lvlJc w:val="left"/>
      <w:pPr>
        <w:tabs>
          <w:tab w:val="num" w:pos="900"/>
        </w:tabs>
        <w:ind w:left="900" w:firstLine="3240"/>
      </w:pPr>
      <w:rPr>
        <w:rFonts w:cs="Times New Roman" w:hint="default"/>
        <w:color w:val="000000"/>
        <w:position w:val="0"/>
      </w:rPr>
    </w:lvl>
    <w:lvl w:ilvl="5">
      <w:start w:val="1"/>
      <w:numFmt w:val="lowerRoman"/>
      <w:lvlText w:val="%6."/>
      <w:lvlJc w:val="left"/>
      <w:pPr>
        <w:tabs>
          <w:tab w:val="num" w:pos="340"/>
        </w:tabs>
        <w:ind w:left="340" w:firstLine="3980"/>
      </w:pPr>
      <w:rPr>
        <w:rFonts w:cs="Times New Roman" w:hint="default"/>
        <w:color w:val="000000"/>
        <w:position w:val="0"/>
      </w:rPr>
    </w:lvl>
    <w:lvl w:ilvl="6">
      <w:start w:val="1"/>
      <w:numFmt w:val="decimal"/>
      <w:isLgl/>
      <w:lvlText w:val="%7."/>
      <w:lvlJc w:val="left"/>
      <w:pPr>
        <w:tabs>
          <w:tab w:val="num" w:pos="360"/>
        </w:tabs>
        <w:ind w:left="360" w:firstLine="4680"/>
      </w:pPr>
      <w:rPr>
        <w:rFonts w:cs="Times New Roman" w:hint="default"/>
        <w:color w:val="000000"/>
        <w:position w:val="0"/>
      </w:rPr>
    </w:lvl>
    <w:lvl w:ilvl="7">
      <w:start w:val="1"/>
      <w:numFmt w:val="lowerLetter"/>
      <w:lvlText w:val="%8."/>
      <w:lvlJc w:val="left"/>
      <w:pPr>
        <w:tabs>
          <w:tab w:val="num" w:pos="360"/>
        </w:tabs>
        <w:ind w:left="360" w:firstLine="5400"/>
      </w:pPr>
      <w:rPr>
        <w:rFonts w:cs="Times New Roman" w:hint="default"/>
        <w:color w:val="000000"/>
        <w:position w:val="0"/>
      </w:rPr>
    </w:lvl>
    <w:lvl w:ilvl="8">
      <w:start w:val="1"/>
      <w:numFmt w:val="lowerRoman"/>
      <w:lvlText w:val="%9."/>
      <w:lvlJc w:val="left"/>
      <w:pPr>
        <w:tabs>
          <w:tab w:val="num" w:pos="340"/>
        </w:tabs>
        <w:ind w:left="340" w:firstLine="6140"/>
      </w:pPr>
      <w:rPr>
        <w:rFonts w:cs="Times New Roman" w:hint="default"/>
        <w:color w:val="000000"/>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50"/>
  </w:num>
  <w:num w:numId="13">
    <w:abstractNumId w:val="25"/>
  </w:num>
  <w:num w:numId="14">
    <w:abstractNumId w:val="40"/>
  </w:num>
  <w:num w:numId="15">
    <w:abstractNumId w:val="19"/>
  </w:num>
  <w:num w:numId="16">
    <w:abstractNumId w:val="22"/>
  </w:num>
  <w:num w:numId="17">
    <w:abstractNumId w:val="18"/>
  </w:num>
  <w:num w:numId="18">
    <w:abstractNumId w:val="61"/>
  </w:num>
  <w:num w:numId="19">
    <w:abstractNumId w:val="27"/>
  </w:num>
  <w:num w:numId="20">
    <w:abstractNumId w:val="55"/>
  </w:num>
  <w:num w:numId="21">
    <w:abstractNumId w:val="29"/>
  </w:num>
  <w:num w:numId="22">
    <w:abstractNumId w:val="56"/>
  </w:num>
  <w:num w:numId="23">
    <w:abstractNumId w:val="41"/>
  </w:num>
  <w:num w:numId="24">
    <w:abstractNumId w:val="62"/>
  </w:num>
  <w:num w:numId="25">
    <w:abstractNumId w:val="46"/>
  </w:num>
  <w:num w:numId="26">
    <w:abstractNumId w:val="53"/>
  </w:num>
  <w:num w:numId="27">
    <w:abstractNumId w:val="45"/>
  </w:num>
  <w:num w:numId="28">
    <w:abstractNumId w:val="63"/>
  </w:num>
  <w:num w:numId="29">
    <w:abstractNumId w:val="35"/>
  </w:num>
  <w:num w:numId="30">
    <w:abstractNumId w:val="71"/>
  </w:num>
  <w:num w:numId="31">
    <w:abstractNumId w:val="13"/>
  </w:num>
  <w:num w:numId="32">
    <w:abstractNumId w:val="54"/>
  </w:num>
  <w:num w:numId="33">
    <w:abstractNumId w:val="24"/>
  </w:num>
  <w:num w:numId="34">
    <w:abstractNumId w:val="14"/>
  </w:num>
  <w:num w:numId="35">
    <w:abstractNumId w:val="58"/>
  </w:num>
  <w:num w:numId="36">
    <w:abstractNumId w:val="49"/>
  </w:num>
  <w:num w:numId="37">
    <w:abstractNumId w:val="59"/>
  </w:num>
  <w:num w:numId="38">
    <w:abstractNumId w:val="23"/>
  </w:num>
  <w:num w:numId="39">
    <w:abstractNumId w:val="16"/>
  </w:num>
  <w:num w:numId="40">
    <w:abstractNumId w:val="68"/>
  </w:num>
  <w:num w:numId="41">
    <w:abstractNumId w:val="32"/>
  </w:num>
  <w:num w:numId="42">
    <w:abstractNumId w:val="66"/>
  </w:num>
  <w:num w:numId="43">
    <w:abstractNumId w:val="73"/>
  </w:num>
  <w:num w:numId="44">
    <w:abstractNumId w:val="70"/>
  </w:num>
  <w:num w:numId="45">
    <w:abstractNumId w:val="67"/>
  </w:num>
  <w:num w:numId="46">
    <w:abstractNumId w:val="30"/>
  </w:num>
  <w:num w:numId="47">
    <w:abstractNumId w:val="33"/>
  </w:num>
  <w:num w:numId="48">
    <w:abstractNumId w:val="52"/>
  </w:num>
  <w:num w:numId="49">
    <w:abstractNumId w:val="48"/>
  </w:num>
  <w:num w:numId="50">
    <w:abstractNumId w:val="43"/>
  </w:num>
  <w:num w:numId="51">
    <w:abstractNumId w:val="20"/>
  </w:num>
  <w:num w:numId="52">
    <w:abstractNumId w:val="38"/>
  </w:num>
  <w:num w:numId="53">
    <w:abstractNumId w:val="11"/>
  </w:num>
  <w:num w:numId="54">
    <w:abstractNumId w:val="42"/>
  </w:num>
  <w:num w:numId="55">
    <w:abstractNumId w:val="69"/>
  </w:num>
  <w:num w:numId="56">
    <w:abstractNumId w:val="65"/>
  </w:num>
  <w:num w:numId="57">
    <w:abstractNumId w:val="34"/>
  </w:num>
  <w:num w:numId="58">
    <w:abstractNumId w:val="47"/>
  </w:num>
  <w:num w:numId="59">
    <w:abstractNumId w:val="64"/>
  </w:num>
  <w:num w:numId="60">
    <w:abstractNumId w:val="72"/>
  </w:num>
  <w:num w:numId="61">
    <w:abstractNumId w:val="15"/>
  </w:num>
  <w:num w:numId="62">
    <w:abstractNumId w:val="39"/>
  </w:num>
  <w:num w:numId="63">
    <w:abstractNumId w:val="36"/>
  </w:num>
  <w:num w:numId="64">
    <w:abstractNumId w:val="17"/>
  </w:num>
  <w:num w:numId="65">
    <w:abstractNumId w:val="44"/>
  </w:num>
  <w:num w:numId="66">
    <w:abstractNumId w:val="26"/>
  </w:num>
  <w:num w:numId="67">
    <w:abstractNumId w:val="37"/>
  </w:num>
  <w:num w:numId="68">
    <w:abstractNumId w:val="57"/>
  </w:num>
  <w:num w:numId="69">
    <w:abstractNumId w:val="28"/>
  </w:num>
  <w:num w:numId="70">
    <w:abstractNumId w:val="31"/>
  </w:num>
  <w:num w:numId="71">
    <w:abstractNumId w:val="60"/>
  </w:num>
  <w:num w:numId="72">
    <w:abstractNumId w:val="21"/>
  </w:num>
  <w:num w:numId="73">
    <w:abstractNumId w:val="51"/>
  </w:num>
  <w:num w:numId="74">
    <w:abstractNumId w:val="1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2801"/>
  <w:defaultTabStop w:val="567"/>
  <w:hyphenationZone w:val="425"/>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C5182"/>
    <w:rsid w:val="00000864"/>
    <w:rsid w:val="000034AB"/>
    <w:rsid w:val="00005274"/>
    <w:rsid w:val="0002095A"/>
    <w:rsid w:val="00020C24"/>
    <w:rsid w:val="0002586B"/>
    <w:rsid w:val="00036237"/>
    <w:rsid w:val="000371DC"/>
    <w:rsid w:val="00044CD1"/>
    <w:rsid w:val="00054796"/>
    <w:rsid w:val="00055F82"/>
    <w:rsid w:val="00062102"/>
    <w:rsid w:val="00063D47"/>
    <w:rsid w:val="00065C17"/>
    <w:rsid w:val="00074EBC"/>
    <w:rsid w:val="00090715"/>
    <w:rsid w:val="000A4088"/>
    <w:rsid w:val="000A4CF4"/>
    <w:rsid w:val="000B1E0B"/>
    <w:rsid w:val="000B560C"/>
    <w:rsid w:val="000C75ED"/>
    <w:rsid w:val="000D4D5D"/>
    <w:rsid w:val="000E0B08"/>
    <w:rsid w:val="000E28A3"/>
    <w:rsid w:val="000E2E9D"/>
    <w:rsid w:val="000E532F"/>
    <w:rsid w:val="000E53EC"/>
    <w:rsid w:val="000E7B7D"/>
    <w:rsid w:val="00105B04"/>
    <w:rsid w:val="001072BA"/>
    <w:rsid w:val="00110046"/>
    <w:rsid w:val="00110EB2"/>
    <w:rsid w:val="001305FE"/>
    <w:rsid w:val="001343C6"/>
    <w:rsid w:val="00136236"/>
    <w:rsid w:val="00147607"/>
    <w:rsid w:val="00151FBC"/>
    <w:rsid w:val="00152E6B"/>
    <w:rsid w:val="00153D85"/>
    <w:rsid w:val="0015407B"/>
    <w:rsid w:val="00160346"/>
    <w:rsid w:val="0016583D"/>
    <w:rsid w:val="00166580"/>
    <w:rsid w:val="001677E1"/>
    <w:rsid w:val="0017727B"/>
    <w:rsid w:val="00183A02"/>
    <w:rsid w:val="001843C0"/>
    <w:rsid w:val="00184F2F"/>
    <w:rsid w:val="0018730B"/>
    <w:rsid w:val="001932ED"/>
    <w:rsid w:val="001A0885"/>
    <w:rsid w:val="001A0A4B"/>
    <w:rsid w:val="001A4042"/>
    <w:rsid w:val="001B1C68"/>
    <w:rsid w:val="001B610F"/>
    <w:rsid w:val="001D3B3A"/>
    <w:rsid w:val="001D6486"/>
    <w:rsid w:val="001E746D"/>
    <w:rsid w:val="001E7495"/>
    <w:rsid w:val="001F06BD"/>
    <w:rsid w:val="001F37EE"/>
    <w:rsid w:val="002027BB"/>
    <w:rsid w:val="00211176"/>
    <w:rsid w:val="00215705"/>
    <w:rsid w:val="0022537F"/>
    <w:rsid w:val="00241682"/>
    <w:rsid w:val="00242768"/>
    <w:rsid w:val="00243C5A"/>
    <w:rsid w:val="00246960"/>
    <w:rsid w:val="00247027"/>
    <w:rsid w:val="00247F90"/>
    <w:rsid w:val="002515B6"/>
    <w:rsid w:val="0026241B"/>
    <w:rsid w:val="00263E5A"/>
    <w:rsid w:val="002719D2"/>
    <w:rsid w:val="00273128"/>
    <w:rsid w:val="00273461"/>
    <w:rsid w:val="00276F6C"/>
    <w:rsid w:val="00280C15"/>
    <w:rsid w:val="002819A0"/>
    <w:rsid w:val="00292824"/>
    <w:rsid w:val="002A2E2E"/>
    <w:rsid w:val="002A304F"/>
    <w:rsid w:val="002A3B51"/>
    <w:rsid w:val="002B1736"/>
    <w:rsid w:val="002C7783"/>
    <w:rsid w:val="002D01FB"/>
    <w:rsid w:val="002F1673"/>
    <w:rsid w:val="002F463C"/>
    <w:rsid w:val="00305002"/>
    <w:rsid w:val="00323C86"/>
    <w:rsid w:val="00326609"/>
    <w:rsid w:val="00327D60"/>
    <w:rsid w:val="0033096F"/>
    <w:rsid w:val="00333606"/>
    <w:rsid w:val="003406A0"/>
    <w:rsid w:val="00352808"/>
    <w:rsid w:val="003624AF"/>
    <w:rsid w:val="0036576A"/>
    <w:rsid w:val="00373CED"/>
    <w:rsid w:val="00382B1B"/>
    <w:rsid w:val="00392200"/>
    <w:rsid w:val="00392D10"/>
    <w:rsid w:val="0039536B"/>
    <w:rsid w:val="003A2B37"/>
    <w:rsid w:val="003A378E"/>
    <w:rsid w:val="003A690D"/>
    <w:rsid w:val="003C07A2"/>
    <w:rsid w:val="003C36AB"/>
    <w:rsid w:val="003C3F6E"/>
    <w:rsid w:val="003C54C5"/>
    <w:rsid w:val="003C5F7F"/>
    <w:rsid w:val="003C64FE"/>
    <w:rsid w:val="003D5970"/>
    <w:rsid w:val="003F03C1"/>
    <w:rsid w:val="00410DA2"/>
    <w:rsid w:val="00413AE3"/>
    <w:rsid w:val="00413C2E"/>
    <w:rsid w:val="00415134"/>
    <w:rsid w:val="00421C41"/>
    <w:rsid w:val="00427E34"/>
    <w:rsid w:val="004308E0"/>
    <w:rsid w:val="00434234"/>
    <w:rsid w:val="00434A4D"/>
    <w:rsid w:val="00444D7C"/>
    <w:rsid w:val="00450E74"/>
    <w:rsid w:val="00462146"/>
    <w:rsid w:val="004671AC"/>
    <w:rsid w:val="00491C37"/>
    <w:rsid w:val="00497808"/>
    <w:rsid w:val="0049798E"/>
    <w:rsid w:val="004A4216"/>
    <w:rsid w:val="004A44F1"/>
    <w:rsid w:val="004B2D66"/>
    <w:rsid w:val="004C078A"/>
    <w:rsid w:val="004C1973"/>
    <w:rsid w:val="004C2627"/>
    <w:rsid w:val="004C44F5"/>
    <w:rsid w:val="004C6A8D"/>
    <w:rsid w:val="004D035B"/>
    <w:rsid w:val="004D05A6"/>
    <w:rsid w:val="004D6A7C"/>
    <w:rsid w:val="004D6B64"/>
    <w:rsid w:val="004D7325"/>
    <w:rsid w:val="004D79EA"/>
    <w:rsid w:val="004E1536"/>
    <w:rsid w:val="004E215A"/>
    <w:rsid w:val="004F266E"/>
    <w:rsid w:val="004F288E"/>
    <w:rsid w:val="004F5862"/>
    <w:rsid w:val="004F5E66"/>
    <w:rsid w:val="004F66E1"/>
    <w:rsid w:val="004F770B"/>
    <w:rsid w:val="004F7EA3"/>
    <w:rsid w:val="0050103B"/>
    <w:rsid w:val="005027F7"/>
    <w:rsid w:val="00515BD7"/>
    <w:rsid w:val="00521D5A"/>
    <w:rsid w:val="00527D57"/>
    <w:rsid w:val="00537880"/>
    <w:rsid w:val="005413FF"/>
    <w:rsid w:val="00542568"/>
    <w:rsid w:val="00552262"/>
    <w:rsid w:val="0055791E"/>
    <w:rsid w:val="0056081A"/>
    <w:rsid w:val="00576F76"/>
    <w:rsid w:val="00577538"/>
    <w:rsid w:val="00577DA8"/>
    <w:rsid w:val="00585E11"/>
    <w:rsid w:val="0059020D"/>
    <w:rsid w:val="005914AC"/>
    <w:rsid w:val="00595CFC"/>
    <w:rsid w:val="005A2E4C"/>
    <w:rsid w:val="005A3571"/>
    <w:rsid w:val="005A7507"/>
    <w:rsid w:val="005B321F"/>
    <w:rsid w:val="005C5182"/>
    <w:rsid w:val="005D122B"/>
    <w:rsid w:val="005D26F5"/>
    <w:rsid w:val="005E16EC"/>
    <w:rsid w:val="005E445C"/>
    <w:rsid w:val="005E4CE7"/>
    <w:rsid w:val="005F5834"/>
    <w:rsid w:val="005F5CC7"/>
    <w:rsid w:val="005F7E78"/>
    <w:rsid w:val="0060285B"/>
    <w:rsid w:val="00605CCB"/>
    <w:rsid w:val="006114F0"/>
    <w:rsid w:val="0061269D"/>
    <w:rsid w:val="00614948"/>
    <w:rsid w:val="00617313"/>
    <w:rsid w:val="006538CC"/>
    <w:rsid w:val="00663B8E"/>
    <w:rsid w:val="00665D82"/>
    <w:rsid w:val="006720D6"/>
    <w:rsid w:val="00674506"/>
    <w:rsid w:val="0069419D"/>
    <w:rsid w:val="00695079"/>
    <w:rsid w:val="00696C36"/>
    <w:rsid w:val="0069720A"/>
    <w:rsid w:val="006A4A48"/>
    <w:rsid w:val="006A6086"/>
    <w:rsid w:val="006A6A4C"/>
    <w:rsid w:val="006B02F4"/>
    <w:rsid w:val="006B14E5"/>
    <w:rsid w:val="006B3CEC"/>
    <w:rsid w:val="006B3E45"/>
    <w:rsid w:val="006C0BC6"/>
    <w:rsid w:val="006C5FC8"/>
    <w:rsid w:val="006E24AD"/>
    <w:rsid w:val="006E4CA9"/>
    <w:rsid w:val="006E5989"/>
    <w:rsid w:val="006E7330"/>
    <w:rsid w:val="006E76BB"/>
    <w:rsid w:val="006F02E4"/>
    <w:rsid w:val="006F4540"/>
    <w:rsid w:val="006F4A63"/>
    <w:rsid w:val="00704251"/>
    <w:rsid w:val="00707908"/>
    <w:rsid w:val="007116AC"/>
    <w:rsid w:val="00724454"/>
    <w:rsid w:val="007339EF"/>
    <w:rsid w:val="00743FF3"/>
    <w:rsid w:val="00760DE2"/>
    <w:rsid w:val="00763CF9"/>
    <w:rsid w:val="0077433C"/>
    <w:rsid w:val="0077531B"/>
    <w:rsid w:val="00783F91"/>
    <w:rsid w:val="0079124A"/>
    <w:rsid w:val="00792E77"/>
    <w:rsid w:val="00796DD9"/>
    <w:rsid w:val="007B02B3"/>
    <w:rsid w:val="007B09C2"/>
    <w:rsid w:val="007B23F9"/>
    <w:rsid w:val="007B3648"/>
    <w:rsid w:val="007B6A37"/>
    <w:rsid w:val="007C0316"/>
    <w:rsid w:val="007C4397"/>
    <w:rsid w:val="007C4DFA"/>
    <w:rsid w:val="007C50F9"/>
    <w:rsid w:val="007C7769"/>
    <w:rsid w:val="007D044E"/>
    <w:rsid w:val="007D3739"/>
    <w:rsid w:val="007D68E7"/>
    <w:rsid w:val="007F63E0"/>
    <w:rsid w:val="00815F75"/>
    <w:rsid w:val="00820ECE"/>
    <w:rsid w:val="00831736"/>
    <w:rsid w:val="0083408D"/>
    <w:rsid w:val="00835C62"/>
    <w:rsid w:val="00840C1D"/>
    <w:rsid w:val="00850A0D"/>
    <w:rsid w:val="00853CDA"/>
    <w:rsid w:val="00866049"/>
    <w:rsid w:val="00867A51"/>
    <w:rsid w:val="0087536E"/>
    <w:rsid w:val="00877057"/>
    <w:rsid w:val="00881B47"/>
    <w:rsid w:val="00885EB7"/>
    <w:rsid w:val="008931C7"/>
    <w:rsid w:val="00894CF7"/>
    <w:rsid w:val="008A1F91"/>
    <w:rsid w:val="008B084B"/>
    <w:rsid w:val="008B40B4"/>
    <w:rsid w:val="008C429A"/>
    <w:rsid w:val="008D0A27"/>
    <w:rsid w:val="008D760B"/>
    <w:rsid w:val="008E08C3"/>
    <w:rsid w:val="008E2C58"/>
    <w:rsid w:val="008E5039"/>
    <w:rsid w:val="008E63B9"/>
    <w:rsid w:val="008F229B"/>
    <w:rsid w:val="00900E27"/>
    <w:rsid w:val="00903ABB"/>
    <w:rsid w:val="00912043"/>
    <w:rsid w:val="00912074"/>
    <w:rsid w:val="00923F7C"/>
    <w:rsid w:val="00926DAA"/>
    <w:rsid w:val="00926F20"/>
    <w:rsid w:val="00930702"/>
    <w:rsid w:val="009576D1"/>
    <w:rsid w:val="00962E27"/>
    <w:rsid w:val="0097050E"/>
    <w:rsid w:val="00987F50"/>
    <w:rsid w:val="009A1CBA"/>
    <w:rsid w:val="009A1E3B"/>
    <w:rsid w:val="009A3214"/>
    <w:rsid w:val="009A3F1A"/>
    <w:rsid w:val="009A4FA7"/>
    <w:rsid w:val="009B64A8"/>
    <w:rsid w:val="009D319D"/>
    <w:rsid w:val="009D771D"/>
    <w:rsid w:val="009E390A"/>
    <w:rsid w:val="009E6E18"/>
    <w:rsid w:val="00A04969"/>
    <w:rsid w:val="00A055C8"/>
    <w:rsid w:val="00A118E3"/>
    <w:rsid w:val="00A244B8"/>
    <w:rsid w:val="00A25A25"/>
    <w:rsid w:val="00A26760"/>
    <w:rsid w:val="00A32F75"/>
    <w:rsid w:val="00A3640C"/>
    <w:rsid w:val="00A4041D"/>
    <w:rsid w:val="00A45CF7"/>
    <w:rsid w:val="00A462DD"/>
    <w:rsid w:val="00A605E4"/>
    <w:rsid w:val="00A64722"/>
    <w:rsid w:val="00A84854"/>
    <w:rsid w:val="00A87F10"/>
    <w:rsid w:val="00A916A8"/>
    <w:rsid w:val="00A94D5A"/>
    <w:rsid w:val="00AB13A5"/>
    <w:rsid w:val="00AB71D2"/>
    <w:rsid w:val="00AB777C"/>
    <w:rsid w:val="00AC012C"/>
    <w:rsid w:val="00AC2E7F"/>
    <w:rsid w:val="00AC6F55"/>
    <w:rsid w:val="00AD0DC6"/>
    <w:rsid w:val="00AD1350"/>
    <w:rsid w:val="00AD1F84"/>
    <w:rsid w:val="00AE0DEB"/>
    <w:rsid w:val="00AF0BEB"/>
    <w:rsid w:val="00B00A35"/>
    <w:rsid w:val="00B00A4D"/>
    <w:rsid w:val="00B07FBB"/>
    <w:rsid w:val="00B45DCC"/>
    <w:rsid w:val="00B52A5C"/>
    <w:rsid w:val="00B54F12"/>
    <w:rsid w:val="00B714BB"/>
    <w:rsid w:val="00B75902"/>
    <w:rsid w:val="00B773BD"/>
    <w:rsid w:val="00B81842"/>
    <w:rsid w:val="00B83C73"/>
    <w:rsid w:val="00B858E1"/>
    <w:rsid w:val="00B86B47"/>
    <w:rsid w:val="00B90B28"/>
    <w:rsid w:val="00B90E3A"/>
    <w:rsid w:val="00BA0C4B"/>
    <w:rsid w:val="00BA1C16"/>
    <w:rsid w:val="00BB03F9"/>
    <w:rsid w:val="00BB08B4"/>
    <w:rsid w:val="00BB15A5"/>
    <w:rsid w:val="00BB3CD7"/>
    <w:rsid w:val="00BB5D2C"/>
    <w:rsid w:val="00BC1A1D"/>
    <w:rsid w:val="00BC1BF7"/>
    <w:rsid w:val="00BD135E"/>
    <w:rsid w:val="00BD2A37"/>
    <w:rsid w:val="00BD59F0"/>
    <w:rsid w:val="00BE3595"/>
    <w:rsid w:val="00BE792F"/>
    <w:rsid w:val="00BF4551"/>
    <w:rsid w:val="00C013FA"/>
    <w:rsid w:val="00C06A21"/>
    <w:rsid w:val="00C079A7"/>
    <w:rsid w:val="00C10385"/>
    <w:rsid w:val="00C17A9C"/>
    <w:rsid w:val="00C22872"/>
    <w:rsid w:val="00C233DA"/>
    <w:rsid w:val="00C2436C"/>
    <w:rsid w:val="00C263A6"/>
    <w:rsid w:val="00C3696B"/>
    <w:rsid w:val="00C407D8"/>
    <w:rsid w:val="00C408DA"/>
    <w:rsid w:val="00C40995"/>
    <w:rsid w:val="00C41538"/>
    <w:rsid w:val="00C44A35"/>
    <w:rsid w:val="00C51C71"/>
    <w:rsid w:val="00C55F7E"/>
    <w:rsid w:val="00C94312"/>
    <w:rsid w:val="00CA7E8A"/>
    <w:rsid w:val="00CB41C2"/>
    <w:rsid w:val="00CB79F7"/>
    <w:rsid w:val="00CC334C"/>
    <w:rsid w:val="00CC35C8"/>
    <w:rsid w:val="00CD2781"/>
    <w:rsid w:val="00CD581F"/>
    <w:rsid w:val="00CE379A"/>
    <w:rsid w:val="00CF5464"/>
    <w:rsid w:val="00CF617A"/>
    <w:rsid w:val="00CF6A73"/>
    <w:rsid w:val="00CF6FBA"/>
    <w:rsid w:val="00D010F9"/>
    <w:rsid w:val="00D109BD"/>
    <w:rsid w:val="00D15D3C"/>
    <w:rsid w:val="00D2058C"/>
    <w:rsid w:val="00D23FDC"/>
    <w:rsid w:val="00D465D9"/>
    <w:rsid w:val="00D46EA6"/>
    <w:rsid w:val="00D51779"/>
    <w:rsid w:val="00D53C27"/>
    <w:rsid w:val="00D71F84"/>
    <w:rsid w:val="00D7593A"/>
    <w:rsid w:val="00D770E1"/>
    <w:rsid w:val="00D83F13"/>
    <w:rsid w:val="00D8638F"/>
    <w:rsid w:val="00D93395"/>
    <w:rsid w:val="00DA307E"/>
    <w:rsid w:val="00DA4104"/>
    <w:rsid w:val="00DB1671"/>
    <w:rsid w:val="00DB7662"/>
    <w:rsid w:val="00DC2A76"/>
    <w:rsid w:val="00DD151C"/>
    <w:rsid w:val="00DD2433"/>
    <w:rsid w:val="00DD29FE"/>
    <w:rsid w:val="00DD2A19"/>
    <w:rsid w:val="00DE05AB"/>
    <w:rsid w:val="00DE205A"/>
    <w:rsid w:val="00E04C26"/>
    <w:rsid w:val="00E05982"/>
    <w:rsid w:val="00E0641A"/>
    <w:rsid w:val="00E0796A"/>
    <w:rsid w:val="00E11345"/>
    <w:rsid w:val="00E15346"/>
    <w:rsid w:val="00E16983"/>
    <w:rsid w:val="00E170B1"/>
    <w:rsid w:val="00E22F64"/>
    <w:rsid w:val="00E244F4"/>
    <w:rsid w:val="00E37B90"/>
    <w:rsid w:val="00E55361"/>
    <w:rsid w:val="00E55B95"/>
    <w:rsid w:val="00E645EB"/>
    <w:rsid w:val="00E814E5"/>
    <w:rsid w:val="00EB4D0E"/>
    <w:rsid w:val="00EB4D27"/>
    <w:rsid w:val="00EC0A9E"/>
    <w:rsid w:val="00EC752D"/>
    <w:rsid w:val="00EC7875"/>
    <w:rsid w:val="00EF069E"/>
    <w:rsid w:val="00F01BF4"/>
    <w:rsid w:val="00F024CC"/>
    <w:rsid w:val="00F03B55"/>
    <w:rsid w:val="00F119FB"/>
    <w:rsid w:val="00F20E1B"/>
    <w:rsid w:val="00F242F1"/>
    <w:rsid w:val="00F329E0"/>
    <w:rsid w:val="00F36D69"/>
    <w:rsid w:val="00F41391"/>
    <w:rsid w:val="00F428C8"/>
    <w:rsid w:val="00F669FE"/>
    <w:rsid w:val="00F66BB1"/>
    <w:rsid w:val="00F66EAC"/>
    <w:rsid w:val="00F677D1"/>
    <w:rsid w:val="00F74F36"/>
    <w:rsid w:val="00F75628"/>
    <w:rsid w:val="00F8061E"/>
    <w:rsid w:val="00F84C93"/>
    <w:rsid w:val="00F92264"/>
    <w:rsid w:val="00FA109C"/>
    <w:rsid w:val="00FA45F1"/>
    <w:rsid w:val="00FA53EE"/>
    <w:rsid w:val="00FB466F"/>
    <w:rsid w:val="00FC0033"/>
    <w:rsid w:val="00FC5972"/>
    <w:rsid w:val="00FE0CF9"/>
    <w:rsid w:val="00FE1111"/>
    <w:rsid w:val="00FE1804"/>
    <w:rsid w:val="00FE52E7"/>
    <w:rsid w:val="00FE7EBF"/>
    <w:rsid w:val="00FF0CB7"/>
    <w:rsid w:val="00FF663C"/>
    <w:rsid w:val="00FF753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semiHidden="0" w:uiPriority="0" w:unhideWhenUsed="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074"/>
    <w:rPr>
      <w:color w:val="000000"/>
      <w:sz w:val="24"/>
      <w:szCs w:val="24"/>
      <w:lang w:val="fr-FR"/>
    </w:rPr>
  </w:style>
  <w:style w:type="paragraph" w:styleId="Heading1">
    <w:name w:val="heading 1"/>
    <w:basedOn w:val="Normal"/>
    <w:next w:val="Normal"/>
    <w:link w:val="Heading1Char"/>
    <w:uiPriority w:val="99"/>
    <w:qFormat/>
    <w:rsid w:val="00912074"/>
    <w:pPr>
      <w:keepNext/>
      <w:spacing w:after="58"/>
      <w:ind w:firstLine="1561"/>
      <w:outlineLvl w:val="0"/>
    </w:pPr>
    <w:rPr>
      <w:rFonts w:ascii="Lucida Grande" w:hAnsi="Lucida Grande"/>
      <w:b/>
      <w:sz w:val="72"/>
      <w:szCs w:val="20"/>
      <w:lang w:eastAsia="fr-CH"/>
    </w:rPr>
  </w:style>
  <w:style w:type="paragraph" w:styleId="Heading2">
    <w:name w:val="heading 2"/>
    <w:basedOn w:val="Normal"/>
    <w:next w:val="Normal"/>
    <w:link w:val="Heading2Char"/>
    <w:uiPriority w:val="99"/>
    <w:qFormat/>
    <w:rsid w:val="00912074"/>
    <w:pPr>
      <w:keepNext/>
      <w:outlineLvl w:val="1"/>
    </w:pPr>
    <w:rPr>
      <w:rFonts w:ascii="Arial Bold" w:hAnsi="Arial Bold"/>
      <w:sz w:val="28"/>
      <w:szCs w:val="20"/>
      <w:lang w:eastAsia="fr-CH"/>
    </w:rPr>
  </w:style>
  <w:style w:type="paragraph" w:styleId="Heading3">
    <w:name w:val="heading 3"/>
    <w:basedOn w:val="Normal"/>
    <w:next w:val="Normal"/>
    <w:link w:val="Heading3Char"/>
    <w:uiPriority w:val="99"/>
    <w:qFormat/>
    <w:rsid w:val="00912074"/>
    <w:pPr>
      <w:keepNext/>
      <w:tabs>
        <w:tab w:val="left" w:pos="0"/>
      </w:tabs>
      <w:jc w:val="center"/>
      <w:outlineLvl w:val="2"/>
    </w:pPr>
    <w:rPr>
      <w:szCs w:val="20"/>
      <w:u w:val="single"/>
      <w:lang w:eastAsia="fr-CH"/>
    </w:rPr>
  </w:style>
  <w:style w:type="paragraph" w:styleId="Heading4">
    <w:name w:val="heading 4"/>
    <w:basedOn w:val="Normal"/>
    <w:next w:val="Normal"/>
    <w:link w:val="Heading4Char"/>
    <w:uiPriority w:val="99"/>
    <w:qFormat/>
    <w:rsid w:val="00912074"/>
    <w:pPr>
      <w:keepNext/>
      <w:tabs>
        <w:tab w:val="left" w:pos="567"/>
        <w:tab w:val="left" w:pos="1134"/>
        <w:tab w:val="right" w:leader="dot" w:pos="7230"/>
        <w:tab w:val="left" w:pos="7797"/>
        <w:tab w:val="left" w:pos="9072"/>
      </w:tabs>
      <w:jc w:val="center"/>
      <w:outlineLvl w:val="3"/>
    </w:pPr>
    <w:rPr>
      <w:rFonts w:ascii="Times New Roman Bold" w:hAnsi="Times New Roman Bold"/>
      <w:szCs w:val="20"/>
      <w:lang w:eastAsia="fr-CH"/>
    </w:rPr>
  </w:style>
  <w:style w:type="paragraph" w:styleId="Heading5">
    <w:name w:val="heading 5"/>
    <w:basedOn w:val="Normal"/>
    <w:next w:val="Normal"/>
    <w:link w:val="Heading5Char"/>
    <w:uiPriority w:val="99"/>
    <w:qFormat/>
    <w:rsid w:val="00912074"/>
    <w:pPr>
      <w:keepNext/>
      <w:tabs>
        <w:tab w:val="left" w:pos="567"/>
        <w:tab w:val="left" w:pos="1134"/>
        <w:tab w:val="right" w:leader="dot" w:pos="7230"/>
        <w:tab w:val="left" w:pos="7797"/>
        <w:tab w:val="left" w:pos="9072"/>
      </w:tabs>
      <w:jc w:val="center"/>
      <w:outlineLvl w:val="4"/>
    </w:pPr>
    <w:rPr>
      <w:rFonts w:ascii="Times New Roman Bold Italic" w:hAnsi="Times New Roman Bold Italic"/>
      <w:szCs w:val="20"/>
      <w:lang w:eastAsia="fr-CH"/>
    </w:rPr>
  </w:style>
  <w:style w:type="paragraph" w:styleId="Heading6">
    <w:name w:val="heading 6"/>
    <w:basedOn w:val="Normal"/>
    <w:next w:val="Normal"/>
    <w:link w:val="Heading6Char"/>
    <w:uiPriority w:val="99"/>
    <w:qFormat/>
    <w:rsid w:val="00912074"/>
    <w:pPr>
      <w:keepNext/>
      <w:spacing w:after="240"/>
      <w:ind w:left="567" w:right="283"/>
      <w:jc w:val="center"/>
      <w:outlineLvl w:val="5"/>
    </w:pPr>
    <w:rPr>
      <w:rFonts w:ascii="Times New Roman Bold Italic" w:hAnsi="Times New Roman Bold Italic"/>
      <w:szCs w:val="20"/>
      <w:lang w:eastAsia="fr-CH"/>
    </w:rPr>
  </w:style>
  <w:style w:type="paragraph" w:styleId="Heading8">
    <w:name w:val="heading 8"/>
    <w:basedOn w:val="Normal"/>
    <w:next w:val="Normal"/>
    <w:link w:val="Heading8Char"/>
    <w:uiPriority w:val="99"/>
    <w:qFormat/>
    <w:rsid w:val="00912074"/>
    <w:pPr>
      <w:keepNext/>
      <w:jc w:val="both"/>
      <w:outlineLvl w:val="7"/>
    </w:pPr>
    <w:rPr>
      <w:rFonts w:ascii="Comic Sans MS Bold" w:hAnsi="Comic Sans MS Bold"/>
      <w:szCs w:val="20"/>
      <w:lang w:eastAsia="fr-CH"/>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17A9C"/>
    <w:rPr>
      <w:rFonts w:ascii="Cambria" w:hAnsi="Cambria" w:cs="Times New Roman"/>
      <w:b/>
      <w:bCs/>
      <w:color w:val="000000"/>
      <w:kern w:val="32"/>
      <w:sz w:val="32"/>
      <w:szCs w:val="32"/>
      <w:lang w:val="fr-FR"/>
    </w:rPr>
  </w:style>
  <w:style w:type="character" w:customStyle="1" w:styleId="Heading2Char">
    <w:name w:val="Heading 2 Char"/>
    <w:basedOn w:val="DefaultParagraphFont"/>
    <w:link w:val="Heading2"/>
    <w:uiPriority w:val="99"/>
    <w:semiHidden/>
    <w:locked/>
    <w:rsid w:val="00C17A9C"/>
    <w:rPr>
      <w:rFonts w:ascii="Cambria" w:hAnsi="Cambria" w:cs="Times New Roman"/>
      <w:b/>
      <w:bCs/>
      <w:i/>
      <w:iCs/>
      <w:color w:val="000000"/>
      <w:sz w:val="28"/>
      <w:szCs w:val="28"/>
      <w:lang w:val="fr-FR"/>
    </w:rPr>
  </w:style>
  <w:style w:type="character" w:customStyle="1" w:styleId="Heading3Char">
    <w:name w:val="Heading 3 Char"/>
    <w:basedOn w:val="DefaultParagraphFont"/>
    <w:link w:val="Heading3"/>
    <w:uiPriority w:val="99"/>
    <w:semiHidden/>
    <w:locked/>
    <w:rsid w:val="00C17A9C"/>
    <w:rPr>
      <w:rFonts w:ascii="Cambria" w:hAnsi="Cambria" w:cs="Times New Roman"/>
      <w:b/>
      <w:bCs/>
      <w:color w:val="000000"/>
      <w:sz w:val="26"/>
      <w:szCs w:val="26"/>
      <w:lang w:val="fr-FR"/>
    </w:rPr>
  </w:style>
  <w:style w:type="character" w:customStyle="1" w:styleId="Heading4Char">
    <w:name w:val="Heading 4 Char"/>
    <w:basedOn w:val="DefaultParagraphFont"/>
    <w:link w:val="Heading4"/>
    <w:uiPriority w:val="99"/>
    <w:semiHidden/>
    <w:locked/>
    <w:rsid w:val="00C17A9C"/>
    <w:rPr>
      <w:rFonts w:ascii="Calibri" w:hAnsi="Calibri" w:cs="Times New Roman"/>
      <w:b/>
      <w:bCs/>
      <w:color w:val="000000"/>
      <w:sz w:val="28"/>
      <w:szCs w:val="28"/>
      <w:lang w:val="fr-FR"/>
    </w:rPr>
  </w:style>
  <w:style w:type="character" w:customStyle="1" w:styleId="Heading5Char">
    <w:name w:val="Heading 5 Char"/>
    <w:basedOn w:val="DefaultParagraphFont"/>
    <w:link w:val="Heading5"/>
    <w:uiPriority w:val="99"/>
    <w:semiHidden/>
    <w:locked/>
    <w:rsid w:val="00C17A9C"/>
    <w:rPr>
      <w:rFonts w:ascii="Calibri" w:hAnsi="Calibri" w:cs="Times New Roman"/>
      <w:b/>
      <w:bCs/>
      <w:i/>
      <w:iCs/>
      <w:color w:val="000000"/>
      <w:sz w:val="26"/>
      <w:szCs w:val="26"/>
      <w:lang w:val="fr-FR"/>
    </w:rPr>
  </w:style>
  <w:style w:type="character" w:customStyle="1" w:styleId="Heading6Char">
    <w:name w:val="Heading 6 Char"/>
    <w:basedOn w:val="DefaultParagraphFont"/>
    <w:link w:val="Heading6"/>
    <w:uiPriority w:val="99"/>
    <w:semiHidden/>
    <w:locked/>
    <w:rsid w:val="00C17A9C"/>
    <w:rPr>
      <w:rFonts w:ascii="Calibri" w:hAnsi="Calibri" w:cs="Times New Roman"/>
      <w:b/>
      <w:bCs/>
      <w:color w:val="000000"/>
      <w:lang w:val="fr-FR"/>
    </w:rPr>
  </w:style>
  <w:style w:type="character" w:customStyle="1" w:styleId="Heading8Char">
    <w:name w:val="Heading 8 Char"/>
    <w:basedOn w:val="DefaultParagraphFont"/>
    <w:link w:val="Heading8"/>
    <w:uiPriority w:val="99"/>
    <w:semiHidden/>
    <w:locked/>
    <w:rsid w:val="00C17A9C"/>
    <w:rPr>
      <w:rFonts w:ascii="Calibri" w:hAnsi="Calibri" w:cs="Times New Roman"/>
      <w:i/>
      <w:iCs/>
      <w:color w:val="000000"/>
      <w:sz w:val="24"/>
      <w:szCs w:val="24"/>
      <w:lang w:val="fr-FR"/>
    </w:rPr>
  </w:style>
  <w:style w:type="paragraph" w:customStyle="1" w:styleId="Header1">
    <w:name w:val="Header1"/>
    <w:uiPriority w:val="99"/>
    <w:rsid w:val="00912074"/>
    <w:pPr>
      <w:tabs>
        <w:tab w:val="center" w:pos="4536"/>
        <w:tab w:val="right" w:pos="9072"/>
      </w:tabs>
    </w:pPr>
    <w:rPr>
      <w:color w:val="000000"/>
      <w:sz w:val="24"/>
      <w:szCs w:val="20"/>
      <w:lang w:val="fr-FR" w:eastAsia="fr-CH"/>
    </w:rPr>
  </w:style>
  <w:style w:type="paragraph" w:customStyle="1" w:styleId="FootnoteTextA">
    <w:name w:val="Footnote Text A"/>
    <w:uiPriority w:val="99"/>
    <w:rsid w:val="00912074"/>
    <w:rPr>
      <w:color w:val="000000"/>
      <w:sz w:val="24"/>
      <w:szCs w:val="20"/>
      <w:lang w:val="fr-FR" w:eastAsia="fr-CH"/>
    </w:rPr>
  </w:style>
  <w:style w:type="paragraph" w:customStyle="1" w:styleId="BodyText1">
    <w:name w:val="Body Text1"/>
    <w:uiPriority w:val="99"/>
    <w:rsid w:val="00912074"/>
    <w:pPr>
      <w:jc w:val="center"/>
    </w:pPr>
    <w:rPr>
      <w:color w:val="000000"/>
      <w:sz w:val="24"/>
      <w:szCs w:val="20"/>
      <w:lang w:val="fr-FR" w:eastAsia="fr-CH"/>
    </w:rPr>
  </w:style>
  <w:style w:type="character" w:customStyle="1" w:styleId="FootnoteReference1">
    <w:name w:val="Footnote Reference1"/>
    <w:uiPriority w:val="99"/>
    <w:rsid w:val="00912074"/>
    <w:rPr>
      <w:rFonts w:ascii="Times New Roman Bold" w:hAnsi="Times New Roman Bold"/>
      <w:color w:val="000000"/>
      <w:sz w:val="24"/>
      <w:vertAlign w:val="superscript"/>
    </w:rPr>
  </w:style>
  <w:style w:type="paragraph" w:customStyle="1" w:styleId="BodyTextIndent1">
    <w:name w:val="Body Text Indent1"/>
    <w:uiPriority w:val="99"/>
    <w:rsid w:val="00912074"/>
    <w:pPr>
      <w:ind w:right="283" w:firstLine="567"/>
      <w:jc w:val="both"/>
    </w:pPr>
    <w:rPr>
      <w:rFonts w:ascii="Lucida Grande" w:hAnsi="Lucida Grande"/>
      <w:color w:val="000000"/>
      <w:sz w:val="24"/>
      <w:szCs w:val="20"/>
      <w:lang w:val="fr-FR" w:eastAsia="fr-CH"/>
    </w:rPr>
  </w:style>
  <w:style w:type="paragraph" w:customStyle="1" w:styleId="BodyText21">
    <w:name w:val="Body Text 21"/>
    <w:uiPriority w:val="99"/>
    <w:rsid w:val="00912074"/>
    <w:pPr>
      <w:widowControl w:val="0"/>
      <w:jc w:val="both"/>
    </w:pPr>
    <w:rPr>
      <w:rFonts w:ascii="Arial Bold" w:hAnsi="Arial Bold"/>
      <w:color w:val="000000"/>
      <w:sz w:val="28"/>
      <w:szCs w:val="20"/>
      <w:lang w:val="fr-FR" w:eastAsia="fr-CH"/>
    </w:rPr>
  </w:style>
  <w:style w:type="paragraph" w:customStyle="1" w:styleId="BodyTextIndent31">
    <w:name w:val="Body Text Indent 31"/>
    <w:uiPriority w:val="99"/>
    <w:rsid w:val="00912074"/>
    <w:pPr>
      <w:spacing w:after="120"/>
      <w:ind w:left="283"/>
    </w:pPr>
    <w:rPr>
      <w:color w:val="000000"/>
      <w:sz w:val="16"/>
      <w:szCs w:val="20"/>
      <w:lang w:val="fr-FR" w:eastAsia="fr-CH"/>
    </w:rPr>
  </w:style>
  <w:style w:type="paragraph" w:customStyle="1" w:styleId="Footer1">
    <w:name w:val="Footer1"/>
    <w:uiPriority w:val="99"/>
    <w:rsid w:val="00912074"/>
    <w:pPr>
      <w:tabs>
        <w:tab w:val="center" w:pos="4536"/>
        <w:tab w:val="right" w:pos="9072"/>
      </w:tabs>
    </w:pPr>
    <w:rPr>
      <w:color w:val="000000"/>
      <w:sz w:val="24"/>
      <w:szCs w:val="20"/>
      <w:lang w:val="fr-FR" w:eastAsia="fr-CH"/>
    </w:rPr>
  </w:style>
  <w:style w:type="paragraph" w:customStyle="1" w:styleId="NormalWeb1">
    <w:name w:val="Normal (Web)1"/>
    <w:uiPriority w:val="99"/>
    <w:rsid w:val="00912074"/>
    <w:pPr>
      <w:spacing w:before="100" w:after="100"/>
    </w:pPr>
    <w:rPr>
      <w:color w:val="000000"/>
      <w:sz w:val="24"/>
      <w:szCs w:val="20"/>
      <w:lang w:val="fr-FR" w:eastAsia="fr-CH"/>
    </w:rPr>
  </w:style>
  <w:style w:type="paragraph" w:customStyle="1" w:styleId="BodyText22">
    <w:name w:val="Body Text 22"/>
    <w:uiPriority w:val="99"/>
    <w:rsid w:val="00912074"/>
    <w:pPr>
      <w:spacing w:after="240"/>
      <w:ind w:right="283"/>
    </w:pPr>
    <w:rPr>
      <w:color w:val="000000"/>
      <w:sz w:val="24"/>
      <w:szCs w:val="20"/>
      <w:lang w:val="fr-FR" w:eastAsia="fr-CH"/>
    </w:rPr>
  </w:style>
  <w:style w:type="paragraph" w:styleId="Header">
    <w:name w:val="header"/>
    <w:basedOn w:val="Normal"/>
    <w:link w:val="HeaderChar"/>
    <w:uiPriority w:val="99"/>
    <w:locked/>
    <w:rsid w:val="005413FF"/>
    <w:pPr>
      <w:tabs>
        <w:tab w:val="center" w:pos="4320"/>
        <w:tab w:val="right" w:pos="8640"/>
      </w:tabs>
    </w:pPr>
    <w:rPr>
      <w:color w:val="auto"/>
      <w:lang w:val="en-GB" w:eastAsia="zh-CN"/>
    </w:rPr>
  </w:style>
  <w:style w:type="character" w:customStyle="1" w:styleId="HeaderChar">
    <w:name w:val="Header Char"/>
    <w:basedOn w:val="DefaultParagraphFont"/>
    <w:link w:val="Header"/>
    <w:uiPriority w:val="99"/>
    <w:locked/>
    <w:rsid w:val="005413FF"/>
    <w:rPr>
      <w:rFonts w:cs="Times New Roman"/>
      <w:sz w:val="24"/>
      <w:szCs w:val="24"/>
      <w:lang w:val="en-GB" w:eastAsia="zh-CN"/>
    </w:rPr>
  </w:style>
  <w:style w:type="paragraph" w:styleId="BodyTextIndent2">
    <w:name w:val="Body Text Indent 2"/>
    <w:basedOn w:val="Normal"/>
    <w:link w:val="BodyTextIndent2Char"/>
    <w:uiPriority w:val="99"/>
    <w:locked/>
    <w:rsid w:val="00CA7E8A"/>
    <w:pPr>
      <w:spacing w:after="240"/>
      <w:ind w:left="720"/>
    </w:pPr>
    <w:rPr>
      <w:color w:val="auto"/>
      <w:szCs w:val="20"/>
      <w:lang w:val="en-US"/>
    </w:rPr>
  </w:style>
  <w:style w:type="character" w:customStyle="1" w:styleId="BodyTextIndent2Char">
    <w:name w:val="Body Text Indent 2 Char"/>
    <w:basedOn w:val="DefaultParagraphFont"/>
    <w:link w:val="BodyTextIndent2"/>
    <w:uiPriority w:val="99"/>
    <w:locked/>
    <w:rsid w:val="00CA7E8A"/>
    <w:rPr>
      <w:rFonts w:cs="Times New Roman"/>
      <w:sz w:val="24"/>
      <w:lang w:val="en-US" w:eastAsia="en-US"/>
    </w:rPr>
  </w:style>
  <w:style w:type="paragraph" w:styleId="FootnoteText">
    <w:name w:val="footnote text"/>
    <w:basedOn w:val="Normal"/>
    <w:link w:val="FootnoteTextChar"/>
    <w:uiPriority w:val="99"/>
    <w:semiHidden/>
    <w:locked/>
    <w:rsid w:val="009A4FA7"/>
    <w:rPr>
      <w:sz w:val="20"/>
      <w:szCs w:val="20"/>
    </w:rPr>
  </w:style>
  <w:style w:type="character" w:customStyle="1" w:styleId="FootnoteTextChar">
    <w:name w:val="Footnote Text Char"/>
    <w:basedOn w:val="DefaultParagraphFont"/>
    <w:link w:val="FootnoteText"/>
    <w:uiPriority w:val="99"/>
    <w:semiHidden/>
    <w:locked/>
    <w:rsid w:val="00C17A9C"/>
    <w:rPr>
      <w:rFonts w:cs="Times New Roman"/>
      <w:color w:val="000000"/>
      <w:sz w:val="20"/>
      <w:szCs w:val="20"/>
      <w:lang w:val="fr-FR"/>
    </w:rPr>
  </w:style>
  <w:style w:type="character" w:styleId="FootnoteReference">
    <w:name w:val="footnote reference"/>
    <w:basedOn w:val="DefaultParagraphFont"/>
    <w:uiPriority w:val="99"/>
    <w:semiHidden/>
    <w:locked/>
    <w:rsid w:val="009A4FA7"/>
    <w:rPr>
      <w:rFonts w:cs="Times New Roman"/>
      <w:vertAlign w:val="superscript"/>
    </w:rPr>
  </w:style>
  <w:style w:type="paragraph" w:styleId="Footer">
    <w:name w:val="footer"/>
    <w:basedOn w:val="Normal"/>
    <w:link w:val="FooterChar"/>
    <w:uiPriority w:val="99"/>
    <w:locked/>
    <w:rsid w:val="00796DD9"/>
    <w:pPr>
      <w:tabs>
        <w:tab w:val="center" w:pos="4536"/>
        <w:tab w:val="right" w:pos="9072"/>
      </w:tabs>
    </w:pPr>
  </w:style>
  <w:style w:type="character" w:customStyle="1" w:styleId="FooterChar">
    <w:name w:val="Footer Char"/>
    <w:basedOn w:val="DefaultParagraphFont"/>
    <w:link w:val="Footer"/>
    <w:uiPriority w:val="99"/>
    <w:semiHidden/>
    <w:locked/>
    <w:rsid w:val="002A3B51"/>
    <w:rPr>
      <w:rFonts w:cs="Times New Roman"/>
      <w:color w:val="000000"/>
      <w:sz w:val="24"/>
      <w:szCs w:val="24"/>
      <w:lang w:val="fr-FR"/>
    </w:rPr>
  </w:style>
  <w:style w:type="table" w:styleId="TableGrid">
    <w:name w:val="Table Grid"/>
    <w:basedOn w:val="TableNormal"/>
    <w:uiPriority w:val="99"/>
    <w:rsid w:val="002515B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List51">
    <w:name w:val="List 51"/>
    <w:rsid w:val="00F67093"/>
    <w:pPr>
      <w:numPr>
        <w:numId w:val="2"/>
      </w:numPr>
    </w:pPr>
  </w:style>
  <w:style w:type="numbering" w:customStyle="1" w:styleId="List11">
    <w:name w:val="List 11"/>
    <w:rsid w:val="00F67093"/>
    <w:pPr>
      <w:numPr>
        <w:numId w:val="4"/>
      </w:numPr>
    </w:pPr>
  </w:style>
  <w:style w:type="numbering" w:customStyle="1" w:styleId="List18">
    <w:name w:val="List 18"/>
    <w:rsid w:val="00F67093"/>
    <w:pPr>
      <w:numPr>
        <w:numId w:val="7"/>
      </w:numPr>
    </w:pPr>
  </w:style>
  <w:style w:type="numbering" w:customStyle="1" w:styleId="List21">
    <w:name w:val="List 21"/>
    <w:rsid w:val="00F67093"/>
    <w:pPr>
      <w:numPr>
        <w:numId w:val="8"/>
      </w:numPr>
    </w:pPr>
  </w:style>
  <w:style w:type="numbering" w:customStyle="1" w:styleId="List25">
    <w:name w:val="List 25"/>
    <w:rsid w:val="00F67093"/>
    <w:pPr>
      <w:numPr>
        <w:numId w:val="9"/>
      </w:numPr>
    </w:pPr>
  </w:style>
  <w:style w:type="numbering" w:customStyle="1" w:styleId="List26">
    <w:name w:val="List 26"/>
    <w:rsid w:val="00F67093"/>
    <w:pPr>
      <w:numPr>
        <w:numId w:val="10"/>
      </w:numPr>
    </w:pPr>
  </w:style>
  <w:style w:type="numbering" w:customStyle="1" w:styleId="List36">
    <w:name w:val="List 36"/>
    <w:rsid w:val="00F67093"/>
    <w:pPr>
      <w:numPr>
        <w:numId w:val="1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82</Pages>
  <Words>28064</Words>
  <Characters>-32766</Characters>
  <Application>Microsoft Office Outlook</Application>
  <DocSecurity>0</DocSecurity>
  <Lines>0</Lines>
  <Paragraphs>0</Paragraphs>
  <ScaleCrop>false</ScaleCrop>
  <Company>ILO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C404P48</dc:creator>
  <cp:keywords/>
  <dc:description/>
  <cp:lastModifiedBy>CSD</cp:lastModifiedBy>
  <cp:revision>2</cp:revision>
  <cp:lastPrinted>2009-04-29T13:02:00Z</cp:lastPrinted>
  <dcterms:created xsi:type="dcterms:W3CDTF">2009-04-29T13:05:00Z</dcterms:created>
  <dcterms:modified xsi:type="dcterms:W3CDTF">2009-04-29T13:05:00Z</dcterms:modified>
</cp:coreProperties>
</file>