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CE7CCF" w:rsidP="00CE7CCF">
            <w:pPr>
              <w:jc w:val="right"/>
            </w:pPr>
            <w:r w:rsidRPr="00CE7CCF">
              <w:rPr>
                <w:sz w:val="40"/>
              </w:rPr>
              <w:t>CRPD</w:t>
            </w:r>
            <w:r>
              <w:t>/C/5/1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CE7CCF" w:rsidRDefault="00CE7CCF" w:rsidP="00A56EA8">
            <w:pPr>
              <w:spacing w:before="240"/>
            </w:pPr>
            <w:r>
              <w:t>Distr. générale</w:t>
            </w:r>
          </w:p>
          <w:p w:rsidR="00CE7CCF" w:rsidRDefault="00CE7CCF" w:rsidP="00CE7CCF">
            <w:pPr>
              <w:spacing w:line="240" w:lineRule="exact"/>
            </w:pPr>
            <w:r>
              <w:t>9 mars 2011</w:t>
            </w:r>
          </w:p>
          <w:p w:rsidR="00CE7CCF" w:rsidRDefault="00CE7CCF" w:rsidP="00CE7CCF">
            <w:pPr>
              <w:spacing w:line="240" w:lineRule="exact"/>
            </w:pPr>
            <w:r>
              <w:t>Français</w:t>
            </w:r>
          </w:p>
          <w:p w:rsidR="00297B00" w:rsidRPr="00DB58B5" w:rsidRDefault="00CE7CCF" w:rsidP="00CE7CCF">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CE7CCF" w:rsidP="008B44C4">
      <w:pPr>
        <w:rPr>
          <w:b/>
        </w:rPr>
      </w:pPr>
      <w:r>
        <w:rPr>
          <w:b/>
        </w:rPr>
        <w:t>Cinquième</w:t>
      </w:r>
      <w:r w:rsidR="004407B7" w:rsidRPr="004407B7">
        <w:rPr>
          <w:b/>
        </w:rPr>
        <w:t xml:space="preserve"> session</w:t>
      </w:r>
    </w:p>
    <w:p w:rsidR="004407B7" w:rsidRDefault="004407B7" w:rsidP="008B44C4">
      <w:r>
        <w:t xml:space="preserve">Genève, </w:t>
      </w:r>
      <w:r w:rsidR="00CE7CCF">
        <w:t>11-15 avril</w:t>
      </w:r>
      <w:r>
        <w:t xml:space="preserve"> 20</w:t>
      </w:r>
      <w:r w:rsidR="00CE7CCF">
        <w:t>11</w:t>
      </w:r>
    </w:p>
    <w:p w:rsidR="00CE7CCF" w:rsidRPr="008F4767" w:rsidRDefault="00CE7CCF" w:rsidP="00CE7CCF">
      <w:pPr>
        <w:pStyle w:val="HChG"/>
        <w:rPr>
          <w:lang w:val="fr-FR"/>
        </w:rPr>
      </w:pPr>
      <w:r w:rsidRPr="008F4767">
        <w:rPr>
          <w:lang w:val="fr-FR"/>
        </w:rPr>
        <w:tab/>
      </w:r>
      <w:r w:rsidRPr="008F4767">
        <w:rPr>
          <w:lang w:val="fr-FR"/>
        </w:rPr>
        <w:tab/>
        <w:t>Ordre du jour provisoire et annotations</w:t>
      </w:r>
    </w:p>
    <w:p w:rsidR="00CE7CCF" w:rsidRPr="008F4767" w:rsidRDefault="00CE7CCF" w:rsidP="00CE7CCF">
      <w:pPr>
        <w:pStyle w:val="H1G"/>
        <w:rPr>
          <w:lang w:val="fr-FR"/>
        </w:rPr>
      </w:pPr>
      <w:r w:rsidRPr="008F4767">
        <w:rPr>
          <w:lang w:val="fr-FR"/>
        </w:rPr>
        <w:tab/>
      </w:r>
      <w:r w:rsidRPr="008F4767">
        <w:rPr>
          <w:lang w:val="fr-FR"/>
        </w:rPr>
        <w:tab/>
        <w:t>Note du Secrétaire général</w:t>
      </w:r>
      <w:r w:rsidRPr="00FD7570">
        <w:rPr>
          <w:rStyle w:val="FootnoteReference"/>
          <w:b w:val="0"/>
          <w:sz w:val="20"/>
          <w:vertAlign w:val="baseline"/>
        </w:rPr>
        <w:footnoteReference w:customMarkFollows="1" w:id="2"/>
        <w:sym w:font="Symbol" w:char="F02A"/>
      </w:r>
    </w:p>
    <w:p w:rsidR="00CE7CCF" w:rsidRPr="00CE7CCF" w:rsidRDefault="00CE7CCF" w:rsidP="00FD7570">
      <w:pPr>
        <w:pStyle w:val="SingleTxtG"/>
        <w:rPr>
          <w:lang w:val="fr-FR"/>
        </w:rPr>
      </w:pPr>
      <w:r w:rsidRPr="00CE7CCF">
        <w:rPr>
          <w:lang w:val="fr-FR"/>
        </w:rPr>
        <w:t>1.</w:t>
      </w:r>
      <w:r w:rsidRPr="00CE7CCF">
        <w:rPr>
          <w:lang w:val="fr-FR"/>
        </w:rPr>
        <w:tab/>
        <w:t>La cinquième session du Comité des droits des personnes handicapées se tiendra à l</w:t>
      </w:r>
      <w:r w:rsidR="00FD7570">
        <w:rPr>
          <w:lang w:val="fr-FR"/>
        </w:rPr>
        <w:t>’</w:t>
      </w:r>
      <w:r w:rsidRPr="00CE7CCF">
        <w:rPr>
          <w:lang w:val="fr-FR"/>
        </w:rPr>
        <w:t>Office des Nations</w:t>
      </w:r>
      <w:r w:rsidR="00F73D8F">
        <w:rPr>
          <w:lang w:val="fr-FR"/>
        </w:rPr>
        <w:t xml:space="preserve"> </w:t>
      </w:r>
      <w:r w:rsidRPr="00CE7CCF">
        <w:rPr>
          <w:lang w:val="fr-FR"/>
        </w:rPr>
        <w:t xml:space="preserve">Unies à Genève du 11 au 15 avril 2011. La première séance aura lieu le lundi 11 avril à 10 heures. </w:t>
      </w:r>
    </w:p>
    <w:p w:rsidR="00CE7CCF" w:rsidRPr="00CE7CCF" w:rsidRDefault="00CE7CCF" w:rsidP="00CE7CCF">
      <w:pPr>
        <w:pStyle w:val="SingleTxtG"/>
        <w:rPr>
          <w:lang w:val="fr-FR"/>
        </w:rPr>
      </w:pPr>
      <w:r w:rsidRPr="00CE7CCF">
        <w:rPr>
          <w:lang w:val="fr-FR"/>
        </w:rPr>
        <w:t>2.</w:t>
      </w:r>
      <w:r w:rsidRPr="00CE7CCF">
        <w:rPr>
          <w:lang w:val="fr-FR"/>
        </w:rPr>
        <w:tab/>
        <w:t>Conformément à l</w:t>
      </w:r>
      <w:r w:rsidR="00FD7570">
        <w:rPr>
          <w:lang w:val="fr-FR"/>
        </w:rPr>
        <w:t>’</w:t>
      </w:r>
      <w:r w:rsidRPr="00CE7CCF">
        <w:rPr>
          <w:lang w:val="fr-FR"/>
        </w:rPr>
        <w:t>article 8 du Règlement intérieur et en consultation avec le Président du Comité, le Secrétaire général a établi l</w:t>
      </w:r>
      <w:r w:rsidR="00FD7570">
        <w:rPr>
          <w:lang w:val="fr-FR"/>
        </w:rPr>
        <w:t>’</w:t>
      </w:r>
      <w:r w:rsidRPr="00CE7CCF">
        <w:rPr>
          <w:lang w:val="fr-FR"/>
        </w:rPr>
        <w:t>ordre du jour provisoire de la cinquième session, que l</w:t>
      </w:r>
      <w:r w:rsidR="00FD7570">
        <w:rPr>
          <w:lang w:val="fr-FR"/>
        </w:rPr>
        <w:t>’</w:t>
      </w:r>
      <w:r w:rsidRPr="00CE7CCF">
        <w:rPr>
          <w:lang w:val="fr-FR"/>
        </w:rPr>
        <w:t>on trouvera ci-joint, ainsi que les annotations s</w:t>
      </w:r>
      <w:r w:rsidR="00FD7570">
        <w:rPr>
          <w:lang w:val="fr-FR"/>
        </w:rPr>
        <w:t>’</w:t>
      </w:r>
      <w:r w:rsidRPr="00CE7CCF">
        <w:rPr>
          <w:lang w:val="fr-FR"/>
        </w:rPr>
        <w:t>y rapportant.</w:t>
      </w:r>
    </w:p>
    <w:p w:rsidR="004407B7" w:rsidRDefault="00CE7CCF" w:rsidP="00CE7CCF">
      <w:pPr>
        <w:pStyle w:val="SingleTxtG"/>
        <w:rPr>
          <w:lang w:val="fr-FR"/>
        </w:rPr>
      </w:pPr>
      <w:r w:rsidRPr="00CE7CCF">
        <w:rPr>
          <w:lang w:val="fr-FR"/>
        </w:rPr>
        <w:t>3.</w:t>
      </w:r>
      <w:r w:rsidRPr="00CE7CCF">
        <w:rPr>
          <w:lang w:val="fr-FR"/>
        </w:rPr>
        <w:tab/>
        <w:t>En vertu de l</w:t>
      </w:r>
      <w:r w:rsidR="00FD7570">
        <w:rPr>
          <w:lang w:val="fr-FR"/>
        </w:rPr>
        <w:t>’</w:t>
      </w:r>
      <w:r w:rsidRPr="00CE7CCF">
        <w:rPr>
          <w:lang w:val="fr-FR"/>
        </w:rPr>
        <w:t>article</w:t>
      </w:r>
      <w:r w:rsidR="00F30E9C">
        <w:rPr>
          <w:lang w:val="fr-FR"/>
        </w:rPr>
        <w:t xml:space="preserve"> </w:t>
      </w:r>
      <w:r w:rsidRPr="00CE7CCF">
        <w:rPr>
          <w:lang w:val="fr-FR"/>
        </w:rPr>
        <w:t>29 du Règlement intérieur, les séances du Comité sont publiques, à moins que le Comité n</w:t>
      </w:r>
      <w:r w:rsidR="00FD7570">
        <w:rPr>
          <w:lang w:val="fr-FR"/>
        </w:rPr>
        <w:t>’</w:t>
      </w:r>
      <w:r w:rsidRPr="00CE7CCF">
        <w:rPr>
          <w:lang w:val="fr-FR"/>
        </w:rPr>
        <w:t>en décide autrement.</w:t>
      </w:r>
    </w:p>
    <w:p w:rsidR="00CE7CCF" w:rsidRPr="008F4767" w:rsidRDefault="00CE7CCF" w:rsidP="00CE7CCF">
      <w:pPr>
        <w:pStyle w:val="HChG"/>
        <w:rPr>
          <w:lang w:val="fr-FR"/>
        </w:rPr>
      </w:pPr>
      <w:r>
        <w:rPr>
          <w:lang w:val="fr-FR"/>
        </w:rPr>
        <w:br w:type="page"/>
      </w:r>
      <w:r w:rsidRPr="008F4767">
        <w:rPr>
          <w:lang w:val="fr-FR"/>
        </w:rPr>
        <w:tab/>
      </w:r>
      <w:r w:rsidRPr="008F4767">
        <w:rPr>
          <w:lang w:val="fr-FR"/>
        </w:rPr>
        <w:tab/>
        <w:t>Ordre du jour provisoire</w:t>
      </w:r>
    </w:p>
    <w:p w:rsidR="00CE7CCF" w:rsidRPr="008F4767" w:rsidRDefault="00CE7CCF" w:rsidP="00CE7CCF">
      <w:pPr>
        <w:pStyle w:val="SingleTxtG"/>
        <w:ind w:left="1701" w:hanging="567"/>
        <w:rPr>
          <w:lang w:val="fr-FR"/>
        </w:rPr>
      </w:pPr>
      <w:r w:rsidRPr="008F4767">
        <w:rPr>
          <w:lang w:val="fr-FR"/>
        </w:rPr>
        <w:t>1.</w:t>
      </w:r>
      <w:r w:rsidRPr="008F4767">
        <w:rPr>
          <w:lang w:val="fr-FR"/>
        </w:rPr>
        <w:tab/>
        <w:t>Ouverture de la session.</w:t>
      </w:r>
    </w:p>
    <w:p w:rsidR="00CE7CCF" w:rsidRPr="008F4767" w:rsidRDefault="00CE7CCF" w:rsidP="00CE7CCF">
      <w:pPr>
        <w:pStyle w:val="SingleTxtG"/>
        <w:ind w:left="1701" w:hanging="567"/>
        <w:rPr>
          <w:lang w:val="fr-FR"/>
        </w:rPr>
      </w:pPr>
      <w:r w:rsidRPr="008F4767">
        <w:rPr>
          <w:lang w:val="fr-FR"/>
        </w:rPr>
        <w:t>2.</w:t>
      </w:r>
      <w:r w:rsidRPr="008F4767">
        <w:rPr>
          <w:lang w:val="fr-FR"/>
        </w:rPr>
        <w:tab/>
        <w:t>Déclaration solennelle des membres nouvellement élus du Comité.</w:t>
      </w:r>
    </w:p>
    <w:p w:rsidR="00CE7CCF" w:rsidRPr="008F4767" w:rsidRDefault="00CE7CCF" w:rsidP="00CE7CCF">
      <w:pPr>
        <w:pStyle w:val="SingleTxtG"/>
        <w:ind w:left="1701" w:hanging="567"/>
        <w:rPr>
          <w:lang w:val="fr-FR"/>
        </w:rPr>
      </w:pPr>
      <w:r w:rsidRPr="008F4767">
        <w:rPr>
          <w:lang w:val="fr-FR"/>
        </w:rPr>
        <w:t>3.</w:t>
      </w:r>
      <w:r w:rsidRPr="008F4767">
        <w:rPr>
          <w:lang w:val="fr-FR"/>
        </w:rPr>
        <w:tab/>
        <w:t>Élection du Président et du Bureau.</w:t>
      </w:r>
    </w:p>
    <w:p w:rsidR="00CE7CCF" w:rsidRPr="008F4767" w:rsidRDefault="00CE7CCF" w:rsidP="00CE7CCF">
      <w:pPr>
        <w:pStyle w:val="SingleTxtG"/>
        <w:ind w:left="1701" w:hanging="567"/>
        <w:rPr>
          <w:lang w:val="fr-FR"/>
        </w:rPr>
      </w:pPr>
      <w:r w:rsidRPr="008F4767">
        <w:rPr>
          <w:lang w:val="fr-FR"/>
        </w:rPr>
        <w:t>4.</w:t>
      </w:r>
      <w:r w:rsidRPr="008F4767">
        <w:rPr>
          <w:lang w:val="fr-FR"/>
        </w:rPr>
        <w:tab/>
        <w:t>Adoption de l</w:t>
      </w:r>
      <w:r w:rsidR="00FD7570">
        <w:rPr>
          <w:lang w:val="fr-FR"/>
        </w:rPr>
        <w:t>’</w:t>
      </w:r>
      <w:r w:rsidRPr="008F4767">
        <w:rPr>
          <w:lang w:val="fr-FR"/>
        </w:rPr>
        <w:t>ordre du jour.</w:t>
      </w:r>
    </w:p>
    <w:p w:rsidR="00CE7CCF" w:rsidRPr="008F4767" w:rsidRDefault="00CE7CCF" w:rsidP="00CE7CCF">
      <w:pPr>
        <w:pStyle w:val="SingleTxtG"/>
        <w:ind w:left="1701" w:hanging="567"/>
        <w:rPr>
          <w:lang w:val="fr-FR"/>
        </w:rPr>
      </w:pPr>
      <w:r w:rsidRPr="008F4767">
        <w:rPr>
          <w:lang w:val="fr-FR"/>
        </w:rPr>
        <w:t>5.</w:t>
      </w:r>
      <w:r w:rsidRPr="008F4767">
        <w:rPr>
          <w:lang w:val="fr-FR"/>
        </w:rPr>
        <w:tab/>
        <w:t>Questions d</w:t>
      </w:r>
      <w:r w:rsidR="00FD7570">
        <w:rPr>
          <w:lang w:val="fr-FR"/>
        </w:rPr>
        <w:t>’</w:t>
      </w:r>
      <w:r w:rsidRPr="008F4767">
        <w:rPr>
          <w:lang w:val="fr-FR"/>
        </w:rPr>
        <w:t>organisation.</w:t>
      </w:r>
    </w:p>
    <w:p w:rsidR="00CE7CCF" w:rsidRPr="008F4767" w:rsidRDefault="00CE7CCF" w:rsidP="00CE7CCF">
      <w:pPr>
        <w:pStyle w:val="SingleTxtG"/>
        <w:ind w:left="1701" w:hanging="567"/>
        <w:rPr>
          <w:lang w:val="fr-FR"/>
        </w:rPr>
      </w:pPr>
      <w:r w:rsidRPr="008F4767">
        <w:rPr>
          <w:lang w:val="fr-FR"/>
        </w:rPr>
        <w:t>6.</w:t>
      </w:r>
      <w:r w:rsidRPr="008F4767">
        <w:rPr>
          <w:lang w:val="fr-FR"/>
        </w:rPr>
        <w:tab/>
        <w:t xml:space="preserve">Rapport du Président sur les activités entreprises entre les </w:t>
      </w:r>
      <w:r>
        <w:rPr>
          <w:lang w:val="fr-FR"/>
        </w:rPr>
        <w:t>troisième</w:t>
      </w:r>
      <w:r w:rsidRPr="008F4767">
        <w:rPr>
          <w:lang w:val="fr-FR"/>
        </w:rPr>
        <w:t xml:space="preserve"> et cinquième sessions du Comité.</w:t>
      </w:r>
    </w:p>
    <w:p w:rsidR="00CE7CCF" w:rsidRPr="008F4767" w:rsidRDefault="00CE7CCF" w:rsidP="00CE7CCF">
      <w:pPr>
        <w:pStyle w:val="SingleTxtG"/>
        <w:ind w:left="1701" w:hanging="567"/>
        <w:rPr>
          <w:lang w:val="fr-FR"/>
        </w:rPr>
      </w:pPr>
      <w:r w:rsidRPr="008F4767">
        <w:rPr>
          <w:lang w:val="fr-FR"/>
        </w:rPr>
        <w:t>7.</w:t>
      </w:r>
      <w:r w:rsidRPr="008F4767">
        <w:rPr>
          <w:lang w:val="fr-FR"/>
        </w:rPr>
        <w:tab/>
        <w:t>Adoption du rapport de la quatrième session du Comité.</w:t>
      </w:r>
    </w:p>
    <w:p w:rsidR="00CE7CCF" w:rsidRPr="008F4767" w:rsidRDefault="00CE7CCF" w:rsidP="00CE7CCF">
      <w:pPr>
        <w:pStyle w:val="SingleTxtG"/>
        <w:ind w:left="1701" w:hanging="567"/>
        <w:rPr>
          <w:lang w:val="fr-FR"/>
        </w:rPr>
      </w:pPr>
      <w:r w:rsidRPr="008F4767">
        <w:rPr>
          <w:lang w:val="fr-FR"/>
        </w:rPr>
        <w:t>8.</w:t>
      </w:r>
      <w:r w:rsidRPr="008F4767">
        <w:rPr>
          <w:lang w:val="fr-FR"/>
        </w:rPr>
        <w:tab/>
        <w:t>Présentation de rapports par les États parties conformément à l</w:t>
      </w:r>
      <w:r w:rsidR="00FD7570">
        <w:rPr>
          <w:lang w:val="fr-FR"/>
        </w:rPr>
        <w:t>’</w:t>
      </w:r>
      <w:r w:rsidRPr="008F4767">
        <w:rPr>
          <w:lang w:val="fr-FR"/>
        </w:rPr>
        <w:t>article</w:t>
      </w:r>
      <w:r w:rsidR="00F73D8F">
        <w:rPr>
          <w:lang w:val="fr-FR"/>
        </w:rPr>
        <w:t xml:space="preserve"> </w:t>
      </w:r>
      <w:r w:rsidRPr="008F4767">
        <w:rPr>
          <w:lang w:val="fr-FR"/>
        </w:rPr>
        <w:t>35 de la Convention.</w:t>
      </w:r>
    </w:p>
    <w:p w:rsidR="00CE7CCF" w:rsidRPr="008F4767" w:rsidRDefault="00CE7CCF" w:rsidP="00CE7CCF">
      <w:pPr>
        <w:pStyle w:val="SingleTxtG"/>
        <w:ind w:left="1701" w:hanging="567"/>
        <w:rPr>
          <w:lang w:val="fr-FR"/>
        </w:rPr>
      </w:pPr>
      <w:r w:rsidRPr="008F4767">
        <w:rPr>
          <w:lang w:val="fr-FR"/>
        </w:rPr>
        <w:t>9.</w:t>
      </w:r>
      <w:r w:rsidRPr="008F4767">
        <w:rPr>
          <w:lang w:val="fr-FR"/>
        </w:rPr>
        <w:tab/>
        <w:t>Examen des rapports soumis par les États parties conformément à l</w:t>
      </w:r>
      <w:r w:rsidR="00FD7570">
        <w:rPr>
          <w:lang w:val="fr-FR"/>
        </w:rPr>
        <w:t>’</w:t>
      </w:r>
      <w:r w:rsidRPr="008F4767">
        <w:rPr>
          <w:lang w:val="fr-FR"/>
        </w:rPr>
        <w:t>article</w:t>
      </w:r>
      <w:r w:rsidR="00F73D8F">
        <w:rPr>
          <w:lang w:val="fr-FR"/>
        </w:rPr>
        <w:t xml:space="preserve"> </w:t>
      </w:r>
      <w:r w:rsidRPr="008F4767">
        <w:rPr>
          <w:lang w:val="fr-FR"/>
        </w:rPr>
        <w:t>35 de la Convention.</w:t>
      </w:r>
    </w:p>
    <w:p w:rsidR="00CE7CCF" w:rsidRPr="008F4767" w:rsidRDefault="00CE7CCF" w:rsidP="00CE7CCF">
      <w:pPr>
        <w:pStyle w:val="SingleTxtG"/>
        <w:ind w:left="1701" w:hanging="567"/>
        <w:rPr>
          <w:lang w:val="fr-FR"/>
        </w:rPr>
      </w:pPr>
      <w:r w:rsidRPr="008F4767">
        <w:rPr>
          <w:lang w:val="fr-FR"/>
        </w:rPr>
        <w:t>10.</w:t>
      </w:r>
      <w:r w:rsidRPr="008F4767">
        <w:rPr>
          <w:lang w:val="fr-FR"/>
        </w:rPr>
        <w:tab/>
        <w:t>Adoption de listes des points à traiter aux fins de l</w:t>
      </w:r>
      <w:r w:rsidR="00FD7570">
        <w:rPr>
          <w:lang w:val="fr-FR"/>
        </w:rPr>
        <w:t>’</w:t>
      </w:r>
      <w:r w:rsidRPr="008F4767">
        <w:rPr>
          <w:lang w:val="fr-FR"/>
        </w:rPr>
        <w:t>examen des rapports des États parties.</w:t>
      </w:r>
    </w:p>
    <w:p w:rsidR="00CE7CCF" w:rsidRPr="008F4767" w:rsidRDefault="00CE7CCF" w:rsidP="00CE7CCF">
      <w:pPr>
        <w:pStyle w:val="SingleTxtG"/>
        <w:ind w:left="1701" w:hanging="567"/>
        <w:rPr>
          <w:lang w:val="fr-FR"/>
        </w:rPr>
      </w:pPr>
      <w:r w:rsidRPr="008F4767">
        <w:rPr>
          <w:lang w:val="fr-FR"/>
        </w:rPr>
        <w:t>11.</w:t>
      </w:r>
      <w:r w:rsidRPr="008F4767">
        <w:rPr>
          <w:lang w:val="fr-FR"/>
        </w:rPr>
        <w:tab/>
        <w:t>Coopération avec d</w:t>
      </w:r>
      <w:r w:rsidR="00FD7570">
        <w:rPr>
          <w:lang w:val="fr-FR"/>
        </w:rPr>
        <w:t>’</w:t>
      </w:r>
      <w:r w:rsidRPr="008F4767">
        <w:rPr>
          <w:lang w:val="fr-FR"/>
        </w:rPr>
        <w:t>autres organismes des Nations Unies, les institutions spécialisées et d</w:t>
      </w:r>
      <w:r w:rsidR="00FD7570">
        <w:rPr>
          <w:lang w:val="fr-FR"/>
        </w:rPr>
        <w:t>’</w:t>
      </w:r>
      <w:r w:rsidRPr="008F4767">
        <w:rPr>
          <w:lang w:val="fr-FR"/>
        </w:rPr>
        <w:t>autres organes compétents.</w:t>
      </w:r>
    </w:p>
    <w:p w:rsidR="00CE7CCF" w:rsidRPr="008F4767" w:rsidRDefault="00CE7CCF" w:rsidP="00CE7CCF">
      <w:pPr>
        <w:pStyle w:val="SingleTxtG"/>
        <w:ind w:left="1701" w:hanging="567"/>
        <w:rPr>
          <w:lang w:val="fr-FR"/>
        </w:rPr>
      </w:pPr>
      <w:r w:rsidRPr="008F4767">
        <w:rPr>
          <w:lang w:val="fr-FR"/>
        </w:rPr>
        <w:t>12.</w:t>
      </w:r>
      <w:r w:rsidRPr="008F4767">
        <w:rPr>
          <w:lang w:val="fr-FR"/>
        </w:rPr>
        <w:tab/>
        <w:t>Méthodes de travail du Comité.</w:t>
      </w:r>
    </w:p>
    <w:p w:rsidR="00CE7CCF" w:rsidRPr="008F4767" w:rsidRDefault="00CE7CCF" w:rsidP="00CE7CCF">
      <w:pPr>
        <w:pStyle w:val="SingleTxtG"/>
        <w:ind w:left="1701" w:hanging="567"/>
        <w:rPr>
          <w:lang w:val="fr-FR"/>
        </w:rPr>
      </w:pPr>
      <w:r w:rsidRPr="008F4767">
        <w:rPr>
          <w:lang w:val="fr-FR"/>
        </w:rPr>
        <w:t>13.</w:t>
      </w:r>
      <w:r w:rsidRPr="008F4767">
        <w:rPr>
          <w:lang w:val="fr-FR"/>
        </w:rPr>
        <w:tab/>
        <w:t>Réunions futures.</w:t>
      </w:r>
    </w:p>
    <w:p w:rsidR="00CE7CCF" w:rsidRPr="008F4767" w:rsidRDefault="00CE7CCF" w:rsidP="00CE7CCF">
      <w:pPr>
        <w:pStyle w:val="SingleTxtG"/>
        <w:ind w:left="1701" w:hanging="567"/>
        <w:rPr>
          <w:lang w:val="fr-FR"/>
        </w:rPr>
      </w:pPr>
      <w:r w:rsidRPr="008F4767">
        <w:rPr>
          <w:lang w:val="fr-FR"/>
        </w:rPr>
        <w:t>14.</w:t>
      </w:r>
      <w:r w:rsidRPr="008F4767">
        <w:rPr>
          <w:lang w:val="fr-FR"/>
        </w:rPr>
        <w:tab/>
        <w:t>Questions diverses.</w:t>
      </w:r>
    </w:p>
    <w:p w:rsidR="00CE7CCF" w:rsidRPr="008F4767" w:rsidRDefault="00CE7CCF" w:rsidP="002E3A07">
      <w:pPr>
        <w:pStyle w:val="H1G"/>
        <w:rPr>
          <w:lang w:val="fr-FR"/>
        </w:rPr>
      </w:pPr>
      <w:r w:rsidRPr="008F4767">
        <w:rPr>
          <w:lang w:val="fr-FR"/>
        </w:rPr>
        <w:tab/>
      </w:r>
      <w:r w:rsidRPr="008F4767">
        <w:rPr>
          <w:lang w:val="fr-FR"/>
        </w:rPr>
        <w:tab/>
        <w:t>Annotations</w:t>
      </w:r>
    </w:p>
    <w:p w:rsidR="00CE7CCF" w:rsidRPr="008F4767" w:rsidRDefault="00CE7CCF" w:rsidP="002E3A07">
      <w:pPr>
        <w:pStyle w:val="H23G"/>
        <w:rPr>
          <w:lang w:val="fr-FR"/>
        </w:rPr>
      </w:pPr>
      <w:r w:rsidRPr="008F4767">
        <w:rPr>
          <w:lang w:val="fr-FR"/>
        </w:rPr>
        <w:tab/>
      </w:r>
      <w:r w:rsidR="00F73D8F">
        <w:rPr>
          <w:lang w:val="fr-FR"/>
        </w:rPr>
        <w:t>1.</w:t>
      </w:r>
      <w:r w:rsidRPr="008F4767">
        <w:rPr>
          <w:lang w:val="fr-FR"/>
        </w:rPr>
        <w:tab/>
        <w:t>Ouverture de la session</w:t>
      </w:r>
    </w:p>
    <w:p w:rsidR="00CE7CCF" w:rsidRPr="008F4767" w:rsidRDefault="00CE7CCF" w:rsidP="00CE7CCF">
      <w:pPr>
        <w:pStyle w:val="SingleTxtG"/>
        <w:ind w:firstLine="567"/>
        <w:rPr>
          <w:lang w:val="fr-FR"/>
        </w:rPr>
      </w:pPr>
      <w:r w:rsidRPr="008F4767">
        <w:rPr>
          <w:lang w:val="fr-FR"/>
        </w:rPr>
        <w:t xml:space="preserve">Le représentant du Secrétaire général ouvrira la cinquième session du Comité. </w:t>
      </w:r>
    </w:p>
    <w:p w:rsidR="00CE7CCF" w:rsidRPr="008F4767" w:rsidRDefault="00CE7CCF" w:rsidP="002E3A07">
      <w:pPr>
        <w:pStyle w:val="H23G"/>
        <w:rPr>
          <w:lang w:val="fr-FR"/>
        </w:rPr>
      </w:pPr>
      <w:r w:rsidRPr="008F4767">
        <w:rPr>
          <w:lang w:val="fr-FR"/>
        </w:rPr>
        <w:tab/>
        <w:t>2.</w:t>
      </w:r>
      <w:r w:rsidRPr="008F4767">
        <w:rPr>
          <w:lang w:val="fr-FR"/>
        </w:rPr>
        <w:tab/>
        <w:t>Déclaration solennelle des membres nouvellement élus du Comité</w:t>
      </w:r>
    </w:p>
    <w:p w:rsidR="00CE7CCF" w:rsidRPr="008F4767" w:rsidRDefault="00CE7CCF" w:rsidP="00CE7CCF">
      <w:pPr>
        <w:pStyle w:val="SingleTxtG"/>
        <w:ind w:firstLine="567"/>
        <w:rPr>
          <w:lang w:val="fr-FR"/>
        </w:rPr>
      </w:pPr>
      <w:r w:rsidRPr="008F4767">
        <w:rPr>
          <w:lang w:val="fr-FR"/>
        </w:rPr>
        <w:t>Conformément à l</w:t>
      </w:r>
      <w:r w:rsidR="00FD7570">
        <w:rPr>
          <w:lang w:val="fr-FR"/>
        </w:rPr>
        <w:t>’</w:t>
      </w:r>
      <w:r w:rsidRPr="008F4767">
        <w:rPr>
          <w:lang w:val="fr-FR"/>
        </w:rPr>
        <w:t>article 14 du Règlement intérieur du Comité, les nouveaux membres du Comité feront la déclaration solennelle suivante:</w:t>
      </w:r>
    </w:p>
    <w:p w:rsidR="00CE7CCF" w:rsidRPr="008F4767" w:rsidRDefault="00CE7CCF" w:rsidP="00CE7CCF">
      <w:pPr>
        <w:pStyle w:val="SingleTxtG"/>
        <w:ind w:left="1701" w:firstLine="567"/>
        <w:rPr>
          <w:lang w:val="fr-FR"/>
        </w:rPr>
      </w:pPr>
      <w:r w:rsidRPr="008F4767">
        <w:rPr>
          <w:lang w:val="fr-FR"/>
        </w:rPr>
        <w:t>«Je déclare solennellement que j</w:t>
      </w:r>
      <w:r w:rsidR="00FD7570">
        <w:rPr>
          <w:lang w:val="fr-FR"/>
        </w:rPr>
        <w:t>’</w:t>
      </w:r>
      <w:r w:rsidRPr="008F4767">
        <w:rPr>
          <w:lang w:val="fr-FR"/>
        </w:rPr>
        <w:t>exercerai mes devoirs et attributions de membre du Comité des droits des personnes handicapées en tout honneur et dévouement, en pleine et parfaite impartialité et en toute conscience.».</w:t>
      </w:r>
    </w:p>
    <w:p w:rsidR="00CE7CCF" w:rsidRPr="008F4767" w:rsidRDefault="00F73D8F" w:rsidP="002E3A07">
      <w:pPr>
        <w:pStyle w:val="H23G"/>
        <w:rPr>
          <w:lang w:val="fr-FR"/>
        </w:rPr>
      </w:pPr>
      <w:r>
        <w:rPr>
          <w:lang w:val="fr-FR"/>
        </w:rPr>
        <w:tab/>
        <w:t>3.</w:t>
      </w:r>
      <w:r w:rsidR="00CE7CCF" w:rsidRPr="008F4767">
        <w:rPr>
          <w:lang w:val="fr-FR"/>
        </w:rPr>
        <w:tab/>
        <w:t>Élection du Président et du Bureau</w:t>
      </w:r>
    </w:p>
    <w:p w:rsidR="00CE7CCF" w:rsidRPr="008F4767" w:rsidRDefault="00CE7CCF" w:rsidP="00CE7CCF">
      <w:pPr>
        <w:pStyle w:val="SingleTxtG"/>
        <w:ind w:firstLine="567"/>
        <w:rPr>
          <w:lang w:val="fr-FR"/>
        </w:rPr>
      </w:pPr>
      <w:r w:rsidRPr="008F4767">
        <w:rPr>
          <w:lang w:val="fr-FR"/>
        </w:rPr>
        <w:t>Conformément à l</w:t>
      </w:r>
      <w:r w:rsidR="00FD7570">
        <w:rPr>
          <w:lang w:val="fr-FR"/>
        </w:rPr>
        <w:t>’</w:t>
      </w:r>
      <w:r w:rsidRPr="008F4767">
        <w:rPr>
          <w:lang w:val="fr-FR"/>
        </w:rPr>
        <w:t>article 15 de son</w:t>
      </w:r>
      <w:r>
        <w:rPr>
          <w:lang w:val="fr-FR"/>
        </w:rPr>
        <w:t xml:space="preserve"> Règlement intérieur</w:t>
      </w:r>
      <w:r w:rsidRPr="008F4767">
        <w:rPr>
          <w:lang w:val="fr-FR"/>
        </w:rPr>
        <w:t xml:space="preserve">, le Comité </w:t>
      </w:r>
      <w:r>
        <w:rPr>
          <w:lang w:val="fr-FR"/>
        </w:rPr>
        <w:t>élira</w:t>
      </w:r>
      <w:r w:rsidRPr="008F4767">
        <w:rPr>
          <w:lang w:val="fr-FR"/>
        </w:rPr>
        <w:t xml:space="preserve"> parmi ses membres un président ou une présidente, trois vice-président(e)s et un rapporteur. Conformément aux articles</w:t>
      </w:r>
      <w:r w:rsidR="002B6FA6">
        <w:rPr>
          <w:lang w:val="fr-FR"/>
        </w:rPr>
        <w:t xml:space="preserve"> </w:t>
      </w:r>
      <w:r w:rsidRPr="008F4767">
        <w:rPr>
          <w:lang w:val="fr-FR"/>
        </w:rPr>
        <w:t>16 et</w:t>
      </w:r>
      <w:r w:rsidR="002B6FA6">
        <w:rPr>
          <w:lang w:val="fr-FR"/>
        </w:rPr>
        <w:t xml:space="preserve"> </w:t>
      </w:r>
      <w:r w:rsidRPr="008F4767">
        <w:rPr>
          <w:lang w:val="fr-FR"/>
        </w:rPr>
        <w:t>17, les membres du Bureau s</w:t>
      </w:r>
      <w:r>
        <w:rPr>
          <w:lang w:val="fr-FR"/>
        </w:rPr>
        <w:t>er</w:t>
      </w:r>
      <w:r w:rsidRPr="008F4767">
        <w:rPr>
          <w:lang w:val="fr-FR"/>
        </w:rPr>
        <w:t xml:space="preserve">ont élus pour une période de deux ans et les élections </w:t>
      </w:r>
      <w:r>
        <w:rPr>
          <w:lang w:val="fr-FR"/>
        </w:rPr>
        <w:t>aur</w:t>
      </w:r>
      <w:r w:rsidRPr="008F4767">
        <w:rPr>
          <w:lang w:val="fr-FR"/>
        </w:rPr>
        <w:t>ont lieu au bulletin secret, à moins que le Com</w:t>
      </w:r>
      <w:r>
        <w:rPr>
          <w:lang w:val="fr-FR"/>
        </w:rPr>
        <w:t>ité n</w:t>
      </w:r>
      <w:r w:rsidR="00FD7570">
        <w:rPr>
          <w:lang w:val="fr-FR"/>
        </w:rPr>
        <w:t>’</w:t>
      </w:r>
      <w:r>
        <w:rPr>
          <w:lang w:val="fr-FR"/>
        </w:rPr>
        <w:t>en décide autrement s</w:t>
      </w:r>
      <w:r w:rsidR="00FD7570">
        <w:rPr>
          <w:lang w:val="fr-FR"/>
        </w:rPr>
        <w:t>’</w:t>
      </w:r>
      <w:r w:rsidRPr="008F4767">
        <w:rPr>
          <w:lang w:val="fr-FR"/>
        </w:rPr>
        <w:t>il s</w:t>
      </w:r>
      <w:r w:rsidR="00FD7570">
        <w:rPr>
          <w:lang w:val="fr-FR"/>
        </w:rPr>
        <w:t>’</w:t>
      </w:r>
      <w:r w:rsidRPr="008F4767">
        <w:rPr>
          <w:lang w:val="fr-FR"/>
        </w:rPr>
        <w:t>agit d</w:t>
      </w:r>
      <w:r w:rsidR="00FD7570">
        <w:rPr>
          <w:lang w:val="fr-FR"/>
        </w:rPr>
        <w:t>’</w:t>
      </w:r>
      <w:r w:rsidRPr="008F4767">
        <w:rPr>
          <w:lang w:val="fr-FR"/>
        </w:rPr>
        <w:t xml:space="preserve">une élection à un poste pour lequel un seul candidat est proposé. </w:t>
      </w:r>
    </w:p>
    <w:p w:rsidR="00CE7CCF" w:rsidRPr="008F4767" w:rsidRDefault="00F73D8F" w:rsidP="002E3A07">
      <w:pPr>
        <w:pStyle w:val="H23G"/>
        <w:rPr>
          <w:lang w:val="fr-FR"/>
        </w:rPr>
      </w:pPr>
      <w:r>
        <w:rPr>
          <w:lang w:val="fr-FR"/>
        </w:rPr>
        <w:tab/>
        <w:t>4.</w:t>
      </w:r>
      <w:r w:rsidR="00CE7CCF" w:rsidRPr="008F4767">
        <w:rPr>
          <w:lang w:val="fr-FR"/>
        </w:rPr>
        <w:tab/>
        <w:t>Adoption de l</w:t>
      </w:r>
      <w:r w:rsidR="00FD7570">
        <w:rPr>
          <w:lang w:val="fr-FR"/>
        </w:rPr>
        <w:t>’</w:t>
      </w:r>
      <w:r w:rsidR="00CE7CCF" w:rsidRPr="008F4767">
        <w:rPr>
          <w:lang w:val="fr-FR"/>
        </w:rPr>
        <w:t>ordre du jour</w:t>
      </w:r>
    </w:p>
    <w:p w:rsidR="00CE7CCF" w:rsidRPr="008F4767" w:rsidRDefault="00CE7CCF" w:rsidP="00CE7CCF">
      <w:pPr>
        <w:pStyle w:val="SingleTxtG"/>
        <w:ind w:firstLine="567"/>
        <w:rPr>
          <w:lang w:val="fr-FR"/>
        </w:rPr>
      </w:pPr>
      <w:r w:rsidRPr="008F4767">
        <w:rPr>
          <w:lang w:val="fr-FR"/>
        </w:rPr>
        <w:t>Conformément à l</w:t>
      </w:r>
      <w:r w:rsidR="00FD7570">
        <w:rPr>
          <w:lang w:val="fr-FR"/>
        </w:rPr>
        <w:t>’</w:t>
      </w:r>
      <w:r w:rsidRPr="008F4767">
        <w:rPr>
          <w:lang w:val="fr-FR"/>
        </w:rPr>
        <w:t>article 9 du Règlement intérieur du Comité, l</w:t>
      </w:r>
      <w:r w:rsidR="00FD7570">
        <w:rPr>
          <w:lang w:val="fr-FR"/>
        </w:rPr>
        <w:t>’</w:t>
      </w:r>
      <w:r w:rsidRPr="008F4767">
        <w:rPr>
          <w:lang w:val="fr-FR"/>
        </w:rPr>
        <w:t>adoption de l</w:t>
      </w:r>
      <w:r w:rsidR="00FD7570">
        <w:rPr>
          <w:lang w:val="fr-FR"/>
        </w:rPr>
        <w:t>’</w:t>
      </w:r>
      <w:r w:rsidRPr="008F4767">
        <w:rPr>
          <w:lang w:val="fr-FR"/>
        </w:rPr>
        <w:t>ordre du jour constitue le premier point de l</w:t>
      </w:r>
      <w:r w:rsidR="00FD7570">
        <w:rPr>
          <w:lang w:val="fr-FR"/>
        </w:rPr>
        <w:t>’</w:t>
      </w:r>
      <w:r w:rsidRPr="008F4767">
        <w:rPr>
          <w:lang w:val="fr-FR"/>
        </w:rPr>
        <w:t>ordre du jour de chaque session, sauf s</w:t>
      </w:r>
      <w:r w:rsidR="00FD7570">
        <w:rPr>
          <w:lang w:val="fr-FR"/>
        </w:rPr>
        <w:t>’</w:t>
      </w:r>
      <w:r w:rsidRPr="008F4767">
        <w:rPr>
          <w:lang w:val="fr-FR"/>
        </w:rPr>
        <w:t>il y</w:t>
      </w:r>
      <w:r>
        <w:rPr>
          <w:lang w:val="fr-FR"/>
        </w:rPr>
        <w:t xml:space="preserve"> a lieu d</w:t>
      </w:r>
      <w:r w:rsidR="00FD7570">
        <w:rPr>
          <w:lang w:val="fr-FR"/>
        </w:rPr>
        <w:t>’</w:t>
      </w:r>
      <w:r>
        <w:rPr>
          <w:lang w:val="fr-FR"/>
        </w:rPr>
        <w:t>élire les membres du B</w:t>
      </w:r>
      <w:r w:rsidRPr="008F4767">
        <w:rPr>
          <w:lang w:val="fr-FR"/>
        </w:rPr>
        <w:t>ureau conformément à l</w:t>
      </w:r>
      <w:r w:rsidR="00FD7570">
        <w:rPr>
          <w:lang w:val="fr-FR"/>
        </w:rPr>
        <w:t>’</w:t>
      </w:r>
      <w:r w:rsidRPr="008F4767">
        <w:rPr>
          <w:lang w:val="fr-FR"/>
        </w:rPr>
        <w:t>article</w:t>
      </w:r>
      <w:r w:rsidR="002B6FA6">
        <w:rPr>
          <w:lang w:val="fr-FR"/>
        </w:rPr>
        <w:t xml:space="preserve"> </w:t>
      </w:r>
      <w:r w:rsidRPr="008F4767">
        <w:rPr>
          <w:lang w:val="fr-FR"/>
        </w:rPr>
        <w:t>20. Conformément à l</w:t>
      </w:r>
      <w:r w:rsidR="00FD7570">
        <w:rPr>
          <w:lang w:val="fr-FR"/>
        </w:rPr>
        <w:t>’</w:t>
      </w:r>
      <w:r w:rsidRPr="008F4767">
        <w:rPr>
          <w:lang w:val="fr-FR"/>
        </w:rPr>
        <w:t>article 10, le Comité peut réviser l</w:t>
      </w:r>
      <w:r w:rsidR="00FD7570">
        <w:rPr>
          <w:lang w:val="fr-FR"/>
        </w:rPr>
        <w:t>’</w:t>
      </w:r>
      <w:r w:rsidRPr="008F4767">
        <w:rPr>
          <w:lang w:val="fr-FR"/>
        </w:rPr>
        <w:t>ordre du jour et, s</w:t>
      </w:r>
      <w:r w:rsidR="00FD7570">
        <w:rPr>
          <w:lang w:val="fr-FR"/>
        </w:rPr>
        <w:t>’</w:t>
      </w:r>
      <w:r w:rsidRPr="008F4767">
        <w:rPr>
          <w:lang w:val="fr-FR"/>
        </w:rPr>
        <w:t>il y a lieu, ajouter, ajourner ou supprimer des points au cours d</w:t>
      </w:r>
      <w:r w:rsidR="00FD7570">
        <w:rPr>
          <w:lang w:val="fr-FR"/>
        </w:rPr>
        <w:t>’</w:t>
      </w:r>
      <w:r w:rsidRPr="008F4767">
        <w:rPr>
          <w:lang w:val="fr-FR"/>
        </w:rPr>
        <w:t>une session.</w:t>
      </w:r>
    </w:p>
    <w:p w:rsidR="00CE7CCF" w:rsidRPr="008F4767" w:rsidRDefault="00CE7CCF" w:rsidP="002E3A07">
      <w:pPr>
        <w:pStyle w:val="H23G"/>
        <w:rPr>
          <w:lang w:val="fr-FR"/>
        </w:rPr>
      </w:pPr>
      <w:r w:rsidRPr="008F4767">
        <w:rPr>
          <w:lang w:val="fr-FR"/>
        </w:rPr>
        <w:tab/>
        <w:t>5.</w:t>
      </w:r>
      <w:r w:rsidRPr="008F4767">
        <w:rPr>
          <w:lang w:val="fr-FR"/>
        </w:rPr>
        <w:tab/>
        <w:t>Questions d</w:t>
      </w:r>
      <w:r w:rsidR="00FD7570">
        <w:rPr>
          <w:lang w:val="fr-FR"/>
        </w:rPr>
        <w:t>’</w:t>
      </w:r>
      <w:r w:rsidRPr="008F4767">
        <w:rPr>
          <w:lang w:val="fr-FR"/>
        </w:rPr>
        <w:t>organisation</w:t>
      </w:r>
    </w:p>
    <w:p w:rsidR="00CE7CCF" w:rsidRPr="008F4767" w:rsidRDefault="00CE7CCF" w:rsidP="00CE7CCF">
      <w:pPr>
        <w:pStyle w:val="SingleTxtG"/>
        <w:ind w:firstLine="567"/>
        <w:rPr>
          <w:lang w:val="fr-FR"/>
        </w:rPr>
      </w:pPr>
      <w:r w:rsidRPr="008F4767">
        <w:rPr>
          <w:lang w:val="fr-FR"/>
        </w:rPr>
        <w:t>Au titre de ce point, le Comité examine</w:t>
      </w:r>
      <w:r>
        <w:rPr>
          <w:lang w:val="fr-FR"/>
        </w:rPr>
        <w:t>ra</w:t>
      </w:r>
      <w:r w:rsidRPr="008F4767">
        <w:rPr>
          <w:lang w:val="fr-FR"/>
        </w:rPr>
        <w:t xml:space="preserve"> les questions relatives à l</w:t>
      </w:r>
      <w:r w:rsidR="00FD7570">
        <w:rPr>
          <w:lang w:val="fr-FR"/>
        </w:rPr>
        <w:t>’</w:t>
      </w:r>
      <w:r w:rsidRPr="008F4767">
        <w:rPr>
          <w:lang w:val="fr-FR"/>
        </w:rPr>
        <w:t>organisation des travaux de la présente session, notamment l</w:t>
      </w:r>
      <w:r w:rsidR="00FD7570">
        <w:rPr>
          <w:lang w:val="fr-FR"/>
        </w:rPr>
        <w:t>’</w:t>
      </w:r>
      <w:r w:rsidRPr="008F4767">
        <w:rPr>
          <w:lang w:val="fr-FR"/>
        </w:rPr>
        <w:t>adoption de son programme de travail.</w:t>
      </w:r>
    </w:p>
    <w:p w:rsidR="00CE7CCF" w:rsidRPr="008F4767" w:rsidRDefault="00CE7CCF" w:rsidP="002E3A07">
      <w:pPr>
        <w:pStyle w:val="H23G"/>
        <w:rPr>
          <w:lang w:val="fr-FR"/>
        </w:rPr>
      </w:pPr>
      <w:r w:rsidRPr="008F4767">
        <w:rPr>
          <w:lang w:val="fr-FR"/>
        </w:rPr>
        <w:tab/>
        <w:t>6.</w:t>
      </w:r>
      <w:r w:rsidRPr="008F4767">
        <w:rPr>
          <w:lang w:val="fr-FR"/>
        </w:rPr>
        <w:tab/>
        <w:t xml:space="preserve">Rapport du Président sur les activités entreprises entre les </w:t>
      </w:r>
      <w:r>
        <w:rPr>
          <w:lang w:val="fr-FR"/>
        </w:rPr>
        <w:t>troisième</w:t>
      </w:r>
      <w:r w:rsidRPr="008F4767">
        <w:rPr>
          <w:lang w:val="fr-FR"/>
        </w:rPr>
        <w:t xml:space="preserve"> et cinquième sessions du Comité</w:t>
      </w:r>
    </w:p>
    <w:p w:rsidR="00CE7CCF" w:rsidRPr="008F4767" w:rsidRDefault="00CE7CCF" w:rsidP="00CE7CCF">
      <w:pPr>
        <w:pStyle w:val="SingleTxtG"/>
        <w:ind w:firstLine="567"/>
        <w:rPr>
          <w:lang w:val="fr-FR"/>
        </w:rPr>
      </w:pPr>
      <w:r w:rsidRPr="008F4767">
        <w:rPr>
          <w:lang w:val="fr-FR"/>
        </w:rPr>
        <w:t xml:space="preserve">Au titre de ce point, le Comité examinera et approuvera le rapport du Président sur les activités entreprises entre les </w:t>
      </w:r>
      <w:r>
        <w:rPr>
          <w:lang w:val="fr-FR"/>
        </w:rPr>
        <w:t>troisième</w:t>
      </w:r>
      <w:r w:rsidRPr="008F4767">
        <w:rPr>
          <w:lang w:val="fr-FR"/>
        </w:rPr>
        <w:t xml:space="preserve"> et cinquième sessions du Comité.</w:t>
      </w:r>
    </w:p>
    <w:p w:rsidR="00CE7CCF" w:rsidRPr="008F4767" w:rsidRDefault="00CE7CCF" w:rsidP="002E3A07">
      <w:pPr>
        <w:pStyle w:val="H23G"/>
        <w:rPr>
          <w:lang w:val="fr-FR"/>
        </w:rPr>
      </w:pPr>
      <w:r w:rsidRPr="008F4767">
        <w:rPr>
          <w:lang w:val="fr-FR"/>
        </w:rPr>
        <w:tab/>
        <w:t>7.</w:t>
      </w:r>
      <w:r w:rsidRPr="008F4767">
        <w:rPr>
          <w:lang w:val="fr-FR"/>
        </w:rPr>
        <w:tab/>
        <w:t>Adoption du rapport de la quatrième session du Comité</w:t>
      </w:r>
    </w:p>
    <w:p w:rsidR="00CE7CCF" w:rsidRPr="008F4767" w:rsidRDefault="00CE7CCF" w:rsidP="00CE7CCF">
      <w:pPr>
        <w:pStyle w:val="SingleTxtG"/>
        <w:ind w:firstLine="567"/>
        <w:rPr>
          <w:lang w:val="fr-FR"/>
        </w:rPr>
      </w:pPr>
      <w:r w:rsidRPr="008F4767">
        <w:rPr>
          <w:lang w:val="fr-FR"/>
        </w:rPr>
        <w:t>Au titre de ce point, le Comité adoptera le rapport de la quatrième session du Comité.</w:t>
      </w:r>
    </w:p>
    <w:p w:rsidR="00CE7CCF" w:rsidRPr="008F4767" w:rsidRDefault="00CE7CCF" w:rsidP="002E3A07">
      <w:pPr>
        <w:pStyle w:val="H23G"/>
        <w:rPr>
          <w:lang w:val="fr-FR"/>
        </w:rPr>
      </w:pPr>
      <w:r w:rsidRPr="008F4767">
        <w:rPr>
          <w:lang w:val="fr-FR"/>
        </w:rPr>
        <w:tab/>
        <w:t>8.</w:t>
      </w:r>
      <w:r w:rsidRPr="008F4767">
        <w:rPr>
          <w:lang w:val="fr-FR"/>
        </w:rPr>
        <w:tab/>
        <w:t>Présentation de rapports par les États parties conformément à l</w:t>
      </w:r>
      <w:r w:rsidR="00FD7570">
        <w:rPr>
          <w:lang w:val="fr-FR"/>
        </w:rPr>
        <w:t>’</w:t>
      </w:r>
      <w:r w:rsidRPr="008F4767">
        <w:rPr>
          <w:lang w:val="fr-FR"/>
        </w:rPr>
        <w:t>article</w:t>
      </w:r>
      <w:r w:rsidR="002B6FA6">
        <w:rPr>
          <w:lang w:val="fr-FR"/>
        </w:rPr>
        <w:t xml:space="preserve"> </w:t>
      </w:r>
      <w:r w:rsidRPr="008F4767">
        <w:rPr>
          <w:lang w:val="fr-FR"/>
        </w:rPr>
        <w:t xml:space="preserve">35 </w:t>
      </w:r>
      <w:r w:rsidR="002E3A07">
        <w:rPr>
          <w:lang w:val="fr-FR"/>
        </w:rPr>
        <w:br/>
      </w:r>
      <w:r w:rsidRPr="008F4767">
        <w:rPr>
          <w:lang w:val="fr-FR"/>
        </w:rPr>
        <w:t>de la Convention</w:t>
      </w:r>
    </w:p>
    <w:p w:rsidR="00CE7CCF" w:rsidRDefault="00CE7CCF" w:rsidP="002E3A07">
      <w:pPr>
        <w:pStyle w:val="SingleTxtG"/>
        <w:ind w:firstLine="567"/>
        <w:rPr>
          <w:bCs/>
          <w:lang w:val="fr-FR"/>
        </w:rPr>
      </w:pPr>
      <w:r w:rsidRPr="008F4767">
        <w:rPr>
          <w:bCs/>
          <w:lang w:val="fr-FR"/>
        </w:rPr>
        <w:t xml:space="preserve">Le Comité </w:t>
      </w:r>
      <w:r w:rsidRPr="008F4767">
        <w:rPr>
          <w:lang w:val="fr-FR"/>
        </w:rPr>
        <w:t>a reçu les rapports initiaux ci-après, qui sont en attente d</w:t>
      </w:r>
      <w:r w:rsidR="00FD7570">
        <w:rPr>
          <w:lang w:val="fr-FR"/>
        </w:rPr>
        <w:t>’</w:t>
      </w:r>
      <w:r w:rsidRPr="008F4767">
        <w:rPr>
          <w:lang w:val="fr-FR"/>
        </w:rPr>
        <w:t>examen</w:t>
      </w:r>
      <w:r w:rsidRPr="008F4767">
        <w:rPr>
          <w:bCs/>
          <w:lang w:val="fr-FR"/>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1839"/>
        <w:gridCol w:w="1843"/>
        <w:gridCol w:w="1922"/>
      </w:tblGrid>
      <w:tr w:rsidR="00CE7CCF" w:rsidRPr="00CE7CCF" w:rsidTr="00CE7CCF">
        <w:trPr>
          <w:tblHeader/>
        </w:trPr>
        <w:tc>
          <w:tcPr>
            <w:tcW w:w="1766" w:type="dxa"/>
            <w:tcBorders>
              <w:top w:val="single" w:sz="4" w:space="0" w:color="auto"/>
              <w:bottom w:val="single" w:sz="12" w:space="0" w:color="auto"/>
            </w:tcBorders>
            <w:shd w:val="clear" w:color="auto" w:fill="auto"/>
            <w:vAlign w:val="bottom"/>
          </w:tcPr>
          <w:p w:rsidR="00CE7CCF" w:rsidRPr="00CE7CCF" w:rsidRDefault="00CE7CCF" w:rsidP="00F73D8F">
            <w:pPr>
              <w:suppressAutoHyphens w:val="0"/>
              <w:spacing w:before="80" w:after="80" w:line="200" w:lineRule="exact"/>
              <w:ind w:right="113"/>
              <w:rPr>
                <w:bCs/>
                <w:i/>
                <w:sz w:val="16"/>
                <w:lang w:val="fr-FR"/>
              </w:rPr>
            </w:pPr>
            <w:r>
              <w:rPr>
                <w:bCs/>
                <w:i/>
                <w:sz w:val="16"/>
                <w:lang w:val="fr-FR"/>
              </w:rPr>
              <w:t xml:space="preserve">État </w:t>
            </w:r>
            <w:r w:rsidRPr="00CE7CCF">
              <w:rPr>
                <w:bCs/>
                <w:i/>
                <w:sz w:val="16"/>
                <w:lang w:val="fr-FR"/>
              </w:rPr>
              <w:t>partie</w:t>
            </w:r>
          </w:p>
        </w:tc>
        <w:tc>
          <w:tcPr>
            <w:tcW w:w="1839" w:type="dxa"/>
            <w:tcBorders>
              <w:top w:val="single" w:sz="4" w:space="0" w:color="auto"/>
              <w:bottom w:val="single" w:sz="12" w:space="0" w:color="auto"/>
            </w:tcBorders>
            <w:shd w:val="clear" w:color="auto" w:fill="auto"/>
            <w:vAlign w:val="bottom"/>
          </w:tcPr>
          <w:p w:rsidR="00CE7CCF" w:rsidRPr="00CE7CCF" w:rsidRDefault="00CE7CCF" w:rsidP="00F73D8F">
            <w:pPr>
              <w:suppressAutoHyphens w:val="0"/>
              <w:spacing w:before="80" w:after="80" w:line="200" w:lineRule="exact"/>
              <w:ind w:right="113"/>
              <w:rPr>
                <w:bCs/>
                <w:i/>
                <w:sz w:val="16"/>
                <w:lang w:val="fr-FR"/>
              </w:rPr>
            </w:pPr>
            <w:r w:rsidRPr="00CE7CCF">
              <w:rPr>
                <w:bCs/>
                <w:i/>
                <w:sz w:val="16"/>
                <w:lang w:val="fr-FR"/>
              </w:rPr>
              <w:t>Attendu le</w:t>
            </w:r>
          </w:p>
        </w:tc>
        <w:tc>
          <w:tcPr>
            <w:tcW w:w="1843" w:type="dxa"/>
            <w:tcBorders>
              <w:top w:val="single" w:sz="4" w:space="0" w:color="auto"/>
              <w:bottom w:val="single" w:sz="12" w:space="0" w:color="auto"/>
            </w:tcBorders>
            <w:shd w:val="clear" w:color="auto" w:fill="auto"/>
            <w:vAlign w:val="bottom"/>
          </w:tcPr>
          <w:p w:rsidR="00CE7CCF" w:rsidRPr="00CE7CCF" w:rsidRDefault="00CE7CCF" w:rsidP="00F73D8F">
            <w:pPr>
              <w:suppressAutoHyphens w:val="0"/>
              <w:spacing w:before="80" w:after="80" w:line="200" w:lineRule="exact"/>
              <w:ind w:right="113"/>
              <w:rPr>
                <w:bCs/>
                <w:i/>
                <w:sz w:val="16"/>
                <w:lang w:val="fr-FR"/>
              </w:rPr>
            </w:pPr>
            <w:r w:rsidRPr="00CE7CCF">
              <w:rPr>
                <w:bCs/>
                <w:i/>
                <w:sz w:val="16"/>
                <w:lang w:val="fr-FR"/>
              </w:rPr>
              <w:t>Reçu le</w:t>
            </w:r>
          </w:p>
        </w:tc>
        <w:tc>
          <w:tcPr>
            <w:tcW w:w="1922" w:type="dxa"/>
            <w:tcBorders>
              <w:top w:val="single" w:sz="4" w:space="0" w:color="auto"/>
              <w:bottom w:val="single" w:sz="12" w:space="0" w:color="auto"/>
            </w:tcBorders>
            <w:shd w:val="clear" w:color="auto" w:fill="auto"/>
            <w:vAlign w:val="bottom"/>
          </w:tcPr>
          <w:p w:rsidR="00CE7CCF" w:rsidRPr="00CE7CCF" w:rsidRDefault="00CE7CCF" w:rsidP="00F73D8F">
            <w:pPr>
              <w:suppressAutoHyphens w:val="0"/>
              <w:spacing w:before="80" w:after="80" w:line="200" w:lineRule="exact"/>
              <w:ind w:right="113"/>
              <w:rPr>
                <w:bCs/>
                <w:i/>
                <w:sz w:val="16"/>
                <w:lang w:val="fr-FR"/>
              </w:rPr>
            </w:pPr>
            <w:r w:rsidRPr="00CE7CCF">
              <w:rPr>
                <w:bCs/>
                <w:i/>
                <w:sz w:val="16"/>
                <w:lang w:val="fr-FR"/>
              </w:rPr>
              <w:t>Cote</w:t>
            </w:r>
          </w:p>
        </w:tc>
      </w:tr>
      <w:tr w:rsidR="00CE7CCF" w:rsidRPr="00CE7CCF" w:rsidTr="00CE7CCF">
        <w:tc>
          <w:tcPr>
            <w:tcW w:w="1766" w:type="dxa"/>
            <w:tcBorders>
              <w:top w:val="single" w:sz="12" w:space="0" w:color="auto"/>
            </w:tcBorders>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Argentine</w:t>
            </w:r>
          </w:p>
        </w:tc>
        <w:tc>
          <w:tcPr>
            <w:tcW w:w="1839" w:type="dxa"/>
            <w:tcBorders>
              <w:top w:val="single" w:sz="12" w:space="0" w:color="auto"/>
            </w:tcBorders>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2010</w:t>
            </w:r>
          </w:p>
        </w:tc>
        <w:tc>
          <w:tcPr>
            <w:tcW w:w="1843" w:type="dxa"/>
            <w:tcBorders>
              <w:top w:val="single" w:sz="12" w:space="0" w:color="auto"/>
            </w:tcBorders>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6 octobre 2010</w:t>
            </w:r>
          </w:p>
        </w:tc>
        <w:tc>
          <w:tcPr>
            <w:tcW w:w="1922" w:type="dxa"/>
            <w:tcBorders>
              <w:top w:val="single" w:sz="12" w:space="0" w:color="auto"/>
            </w:tcBorders>
            <w:shd w:val="clear" w:color="auto" w:fill="auto"/>
          </w:tcPr>
          <w:p w:rsidR="00CE7CCF" w:rsidRPr="00CE7CCF" w:rsidRDefault="00CE7CCF" w:rsidP="00CE7CCF">
            <w:pPr>
              <w:suppressAutoHyphens w:val="0"/>
              <w:spacing w:before="40" w:after="120" w:line="220" w:lineRule="exact"/>
              <w:ind w:right="113"/>
              <w:rPr>
                <w:lang w:val="fr-FR"/>
              </w:rPr>
            </w:pPr>
            <w:r w:rsidRPr="00CE7CCF">
              <w:rPr>
                <w:bCs/>
                <w:lang w:val="fr-FR"/>
              </w:rPr>
              <w:t>CRPD/C/ARG/1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Australie</w:t>
            </w:r>
          </w:p>
        </w:tc>
        <w:tc>
          <w:tcPr>
            <w:tcW w:w="1839"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3 décembre 2010</w:t>
            </w:r>
          </w:p>
        </w:tc>
        <w:tc>
          <w:tcPr>
            <w:tcW w:w="1922" w:type="dxa"/>
            <w:shd w:val="clear" w:color="auto" w:fill="auto"/>
          </w:tcPr>
          <w:p w:rsidR="00CE7CCF" w:rsidRPr="00CE7CCF" w:rsidRDefault="00CE7CCF" w:rsidP="00CE7CCF">
            <w:pPr>
              <w:suppressAutoHyphens w:val="0"/>
              <w:spacing w:before="40" w:after="120" w:line="220" w:lineRule="exact"/>
              <w:ind w:right="113"/>
              <w:rPr>
                <w:lang w:val="fr-FR"/>
              </w:rPr>
            </w:pPr>
            <w:r w:rsidRPr="00CE7CCF">
              <w:rPr>
                <w:bCs/>
                <w:lang w:val="fr-FR"/>
              </w:rPr>
              <w:t>CRPD/C/AUS/1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Autriche</w:t>
            </w:r>
          </w:p>
        </w:tc>
        <w:tc>
          <w:tcPr>
            <w:tcW w:w="1839"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 novembre 2010</w:t>
            </w:r>
          </w:p>
        </w:tc>
        <w:tc>
          <w:tcPr>
            <w:tcW w:w="1922" w:type="dxa"/>
            <w:shd w:val="clear" w:color="auto" w:fill="auto"/>
          </w:tcPr>
          <w:p w:rsidR="00CE7CCF" w:rsidRPr="00CE7CCF" w:rsidRDefault="00CE7CCF" w:rsidP="00CE7CCF">
            <w:pPr>
              <w:suppressAutoHyphens w:val="0"/>
              <w:spacing w:before="40" w:after="120" w:line="220" w:lineRule="exact"/>
              <w:ind w:right="113"/>
              <w:rPr>
                <w:lang w:val="fr-FR"/>
              </w:rPr>
            </w:pPr>
            <w:r w:rsidRPr="00CE7CCF">
              <w:rPr>
                <w:bCs/>
                <w:lang w:val="fr-FR"/>
              </w:rPr>
              <w:t>CRPD/C/AUT/1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Azerbaïdjan</w:t>
            </w:r>
          </w:p>
        </w:tc>
        <w:tc>
          <w:tcPr>
            <w:tcW w:w="1839"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2011</w:t>
            </w:r>
          </w:p>
        </w:tc>
        <w:tc>
          <w:tcPr>
            <w:tcW w:w="1843"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16 février 2011</w:t>
            </w:r>
          </w:p>
        </w:tc>
        <w:tc>
          <w:tcPr>
            <w:tcW w:w="1922"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CRPD/C/AZE/1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iCs/>
                <w:lang w:val="fr-FR"/>
              </w:rPr>
              <w:t>Chine</w:t>
            </w:r>
          </w:p>
        </w:tc>
        <w:tc>
          <w:tcPr>
            <w:tcW w:w="1839"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i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iCs/>
                <w:lang w:val="fr-FR"/>
              </w:rPr>
              <w:t>30 août 2010</w:t>
            </w:r>
          </w:p>
        </w:tc>
        <w:tc>
          <w:tcPr>
            <w:tcW w:w="1922"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lang w:val="fr-FR"/>
              </w:rPr>
              <w:t>CRPD/C/CHN/1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El Salvador</w:t>
            </w:r>
          </w:p>
        </w:tc>
        <w:tc>
          <w:tcPr>
            <w:tcW w:w="1839"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5 janvier 2011</w:t>
            </w:r>
          </w:p>
        </w:tc>
        <w:tc>
          <w:tcPr>
            <w:tcW w:w="1922"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CRPD/C/SLV/1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Espagne</w:t>
            </w:r>
          </w:p>
        </w:tc>
        <w:tc>
          <w:tcPr>
            <w:tcW w:w="1839"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3 mai 2010</w:t>
            </w:r>
          </w:p>
        </w:tc>
        <w:tc>
          <w:tcPr>
            <w:tcW w:w="1922" w:type="dxa"/>
            <w:shd w:val="clear" w:color="auto" w:fill="auto"/>
          </w:tcPr>
          <w:p w:rsidR="00CE7CCF" w:rsidRPr="00CE7CCF" w:rsidRDefault="00CE7CCF" w:rsidP="00CE7CCF">
            <w:pPr>
              <w:suppressAutoHyphens w:val="0"/>
              <w:spacing w:before="40" w:after="120" w:line="220" w:lineRule="exact"/>
              <w:ind w:right="113"/>
              <w:rPr>
                <w:lang w:val="fr-FR"/>
              </w:rPr>
            </w:pPr>
            <w:r w:rsidRPr="00CE7CCF">
              <w:rPr>
                <w:lang w:val="fr-FR"/>
              </w:rPr>
              <w:t>CRPD/C/ESP/1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Hongrie</w:t>
            </w:r>
          </w:p>
        </w:tc>
        <w:tc>
          <w:tcPr>
            <w:tcW w:w="1839"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14 octobre 2010</w:t>
            </w:r>
          </w:p>
        </w:tc>
        <w:tc>
          <w:tcPr>
            <w:tcW w:w="1922" w:type="dxa"/>
            <w:shd w:val="clear" w:color="auto" w:fill="auto"/>
          </w:tcPr>
          <w:p w:rsidR="00CE7CCF" w:rsidRPr="00CE7CCF" w:rsidRDefault="00CE7CCF" w:rsidP="00CE7CCF">
            <w:pPr>
              <w:suppressAutoHyphens w:val="0"/>
              <w:spacing w:before="40" w:after="120" w:line="220" w:lineRule="exact"/>
              <w:ind w:right="113"/>
              <w:rPr>
                <w:lang w:val="fr-FR"/>
              </w:rPr>
            </w:pPr>
            <w:r w:rsidRPr="00CE7CCF">
              <w:rPr>
                <w:bCs/>
                <w:lang w:val="fr-FR"/>
              </w:rPr>
              <w:t>CRPD/C/HUN/1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Paraguay</w:t>
            </w:r>
          </w:p>
        </w:tc>
        <w:tc>
          <w:tcPr>
            <w:tcW w:w="1839"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lang w:val="fr-FR"/>
              </w:rPr>
              <w:t>21 octobre 2010</w:t>
            </w:r>
          </w:p>
        </w:tc>
        <w:tc>
          <w:tcPr>
            <w:tcW w:w="1922" w:type="dxa"/>
            <w:shd w:val="clear" w:color="auto" w:fill="auto"/>
          </w:tcPr>
          <w:p w:rsidR="00CE7CCF" w:rsidRPr="00CE7CCF" w:rsidRDefault="00CE7CCF" w:rsidP="00CE7CCF">
            <w:pPr>
              <w:suppressAutoHyphens w:val="0"/>
              <w:spacing w:before="40" w:after="120" w:line="220" w:lineRule="exact"/>
              <w:ind w:right="113"/>
              <w:rPr>
                <w:lang w:val="fr-FR"/>
              </w:rPr>
            </w:pPr>
            <w:r w:rsidRPr="00CE7CCF">
              <w:rPr>
                <w:bCs/>
                <w:lang w:val="fr-FR"/>
              </w:rPr>
              <w:t>CRPD/C/PRY/1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iCs/>
                <w:lang w:val="fr-FR"/>
              </w:rPr>
              <w:t>Pérou</w:t>
            </w:r>
          </w:p>
        </w:tc>
        <w:tc>
          <w:tcPr>
            <w:tcW w:w="1839"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i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Cs/>
                <w:lang w:val="fr-FR"/>
              </w:rPr>
            </w:pPr>
            <w:r w:rsidRPr="00CE7CCF">
              <w:rPr>
                <w:bCs/>
                <w:iCs/>
                <w:lang w:val="fr-FR"/>
              </w:rPr>
              <w:t>8 juillet 2010</w:t>
            </w:r>
          </w:p>
        </w:tc>
        <w:tc>
          <w:tcPr>
            <w:tcW w:w="1922"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lang w:val="fr-FR"/>
              </w:rPr>
              <w:t>CRPD/C/PER/1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Suède</w:t>
            </w:r>
          </w:p>
        </w:tc>
        <w:tc>
          <w:tcPr>
            <w:tcW w:w="1839"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7 février 2011</w:t>
            </w:r>
          </w:p>
        </w:tc>
        <w:tc>
          <w:tcPr>
            <w:tcW w:w="1922" w:type="dxa"/>
            <w:shd w:val="clear" w:color="auto" w:fill="auto"/>
          </w:tcPr>
          <w:p w:rsidR="00CE7CCF" w:rsidRPr="00CE7CCF" w:rsidRDefault="00CE7CCF" w:rsidP="00CE7CCF">
            <w:pPr>
              <w:suppressAutoHyphens w:val="0"/>
              <w:spacing w:before="40" w:after="120" w:line="220" w:lineRule="exact"/>
              <w:ind w:right="113"/>
              <w:rPr>
                <w:bCs/>
                <w:lang w:val="fr-FR"/>
              </w:rPr>
            </w:pPr>
            <w:r w:rsidRPr="00CE7CCF">
              <w:rPr>
                <w:bCs/>
                <w:lang w:val="fr-FR"/>
              </w:rPr>
              <w:t>CRPD/C/SWE/1</w:t>
            </w:r>
          </w:p>
        </w:tc>
      </w:tr>
      <w:tr w:rsidR="00CE7CCF" w:rsidRPr="00CE7CCF" w:rsidTr="00CE7CCF">
        <w:tc>
          <w:tcPr>
            <w:tcW w:w="1766"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Tunisie</w:t>
            </w:r>
          </w:p>
        </w:tc>
        <w:tc>
          <w:tcPr>
            <w:tcW w:w="1839"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2010</w:t>
            </w:r>
          </w:p>
        </w:tc>
        <w:tc>
          <w:tcPr>
            <w:tcW w:w="1843"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bCs/>
                <w:lang w:val="fr-FR"/>
              </w:rPr>
              <w:t>1</w:t>
            </w:r>
            <w:r w:rsidRPr="00CE7CCF">
              <w:rPr>
                <w:bCs/>
                <w:vertAlign w:val="superscript"/>
                <w:lang w:val="fr-FR"/>
              </w:rPr>
              <w:t>er</w:t>
            </w:r>
            <w:r w:rsidRPr="00CE7CCF">
              <w:rPr>
                <w:bCs/>
                <w:lang w:val="fr-FR"/>
              </w:rPr>
              <w:t xml:space="preserve"> juillet 2010</w:t>
            </w:r>
          </w:p>
        </w:tc>
        <w:tc>
          <w:tcPr>
            <w:tcW w:w="1922" w:type="dxa"/>
            <w:shd w:val="clear" w:color="auto" w:fill="auto"/>
          </w:tcPr>
          <w:p w:rsidR="00CE7CCF" w:rsidRPr="00CE7CCF" w:rsidRDefault="00CE7CCF" w:rsidP="00CE7CCF">
            <w:pPr>
              <w:suppressAutoHyphens w:val="0"/>
              <w:spacing w:before="40" w:after="120" w:line="220" w:lineRule="exact"/>
              <w:ind w:right="113"/>
              <w:rPr>
                <w:bCs/>
                <w:i/>
                <w:lang w:val="fr-FR"/>
              </w:rPr>
            </w:pPr>
            <w:r w:rsidRPr="00CE7CCF">
              <w:rPr>
                <w:lang w:val="fr-FR"/>
              </w:rPr>
              <w:t>CRPD/C/TUN/1</w:t>
            </w:r>
          </w:p>
        </w:tc>
      </w:tr>
    </w:tbl>
    <w:p w:rsidR="00CE7CCF" w:rsidRPr="008F4767" w:rsidRDefault="00F73D8F" w:rsidP="002E3A07">
      <w:pPr>
        <w:pStyle w:val="H23G"/>
        <w:rPr>
          <w:lang w:val="fr-FR"/>
        </w:rPr>
      </w:pPr>
      <w:r>
        <w:rPr>
          <w:lang w:val="fr-FR"/>
        </w:rPr>
        <w:tab/>
        <w:t>9.</w:t>
      </w:r>
      <w:r w:rsidR="00CE7CCF" w:rsidRPr="008F4767">
        <w:rPr>
          <w:lang w:val="fr-FR"/>
        </w:rPr>
        <w:tab/>
        <w:t>Examen des rapports soumis par les États parties conformément à l</w:t>
      </w:r>
      <w:r w:rsidR="00FD7570">
        <w:rPr>
          <w:lang w:val="fr-FR"/>
        </w:rPr>
        <w:t>’</w:t>
      </w:r>
      <w:r w:rsidR="00CE7CCF" w:rsidRPr="008F4767">
        <w:rPr>
          <w:lang w:val="fr-FR"/>
        </w:rPr>
        <w:t xml:space="preserve">article 35 </w:t>
      </w:r>
      <w:r w:rsidR="002E3A07">
        <w:rPr>
          <w:lang w:val="fr-FR"/>
        </w:rPr>
        <w:br/>
      </w:r>
      <w:r w:rsidR="00CE7CCF" w:rsidRPr="008F4767">
        <w:rPr>
          <w:lang w:val="fr-FR"/>
        </w:rPr>
        <w:t>de la Convention</w:t>
      </w:r>
    </w:p>
    <w:p w:rsidR="00CE7CCF" w:rsidRPr="008F4767" w:rsidRDefault="00CE7CCF" w:rsidP="00CE7CCF">
      <w:pPr>
        <w:pStyle w:val="SingleTxtG"/>
        <w:ind w:firstLine="567"/>
        <w:rPr>
          <w:lang w:val="fr-FR"/>
        </w:rPr>
      </w:pPr>
      <w:r w:rsidRPr="008F4767">
        <w:rPr>
          <w:lang w:val="fr-FR"/>
        </w:rPr>
        <w:t>À</w:t>
      </w:r>
      <w:r w:rsidR="002B6FA6">
        <w:rPr>
          <w:lang w:val="fr-FR"/>
        </w:rPr>
        <w:t xml:space="preserve"> </w:t>
      </w:r>
      <w:r w:rsidRPr="008F4767">
        <w:rPr>
          <w:lang w:val="fr-FR"/>
        </w:rPr>
        <w:t xml:space="preserve">sa cinquième session, le Comité examinera le rapport initial reçu de la Tunisie. </w:t>
      </w:r>
    </w:p>
    <w:p w:rsidR="00CE7CCF" w:rsidRPr="008F4767" w:rsidRDefault="00CE7CCF" w:rsidP="00CE7CCF">
      <w:pPr>
        <w:pStyle w:val="SingleTxtG"/>
        <w:ind w:firstLine="567"/>
        <w:rPr>
          <w:lang w:val="fr-FR"/>
        </w:rPr>
      </w:pPr>
      <w:r w:rsidRPr="008F4767">
        <w:rPr>
          <w:lang w:val="fr-FR"/>
        </w:rPr>
        <w:t>Selon l</w:t>
      </w:r>
      <w:r w:rsidR="00FD7570">
        <w:rPr>
          <w:lang w:val="fr-FR"/>
        </w:rPr>
        <w:t>’</w:t>
      </w:r>
      <w:r w:rsidRPr="008F4767">
        <w:rPr>
          <w:lang w:val="fr-FR"/>
        </w:rPr>
        <w:t>usage et conformément à l</w:t>
      </w:r>
      <w:r w:rsidR="00FD7570">
        <w:rPr>
          <w:lang w:val="fr-FR"/>
        </w:rPr>
        <w:t>’</w:t>
      </w:r>
      <w:r w:rsidRPr="008F4767">
        <w:rPr>
          <w:lang w:val="fr-FR"/>
        </w:rPr>
        <w:t>article</w:t>
      </w:r>
      <w:r w:rsidR="002B6FA6">
        <w:rPr>
          <w:lang w:val="fr-FR"/>
        </w:rPr>
        <w:t xml:space="preserve"> </w:t>
      </w:r>
      <w:r w:rsidRPr="008F4767">
        <w:rPr>
          <w:lang w:val="fr-FR"/>
        </w:rPr>
        <w:t>41 du Règlement intérieur, le Secrétaire général a informé l</w:t>
      </w:r>
      <w:r w:rsidR="00FD7570">
        <w:rPr>
          <w:lang w:val="fr-FR"/>
        </w:rPr>
        <w:t>’</w:t>
      </w:r>
      <w:r w:rsidRPr="008F4767">
        <w:rPr>
          <w:lang w:val="fr-FR"/>
        </w:rPr>
        <w:t>État partie concerné des dates auxquelles le Comité a prévu d</w:t>
      </w:r>
      <w:r w:rsidR="00FD7570">
        <w:rPr>
          <w:lang w:val="fr-FR"/>
        </w:rPr>
        <w:t>’</w:t>
      </w:r>
      <w:r w:rsidRPr="008F4767">
        <w:rPr>
          <w:lang w:val="fr-FR"/>
        </w:rPr>
        <w:t>examiner son rapport. Les dates retenues pour l</w:t>
      </w:r>
      <w:r w:rsidR="00FD7570">
        <w:rPr>
          <w:lang w:val="fr-FR"/>
        </w:rPr>
        <w:t>’</w:t>
      </w:r>
      <w:r w:rsidRPr="008F4767">
        <w:rPr>
          <w:lang w:val="fr-FR"/>
        </w:rPr>
        <w:t>examen du rapport présenté sont indiquées dans le calendrier figurant dans l</w:t>
      </w:r>
      <w:r w:rsidR="00FD7570">
        <w:rPr>
          <w:lang w:val="fr-FR"/>
        </w:rPr>
        <w:t>’</w:t>
      </w:r>
      <w:r w:rsidRPr="008F4767">
        <w:rPr>
          <w:lang w:val="fr-FR"/>
        </w:rPr>
        <w:t>annexe.</w:t>
      </w:r>
    </w:p>
    <w:p w:rsidR="00CE7CCF" w:rsidRPr="008F4767" w:rsidRDefault="00F73D8F" w:rsidP="002E3A07">
      <w:pPr>
        <w:pStyle w:val="H23G"/>
        <w:rPr>
          <w:lang w:val="fr-FR"/>
        </w:rPr>
      </w:pPr>
      <w:r>
        <w:rPr>
          <w:lang w:val="fr-FR"/>
        </w:rPr>
        <w:tab/>
        <w:t>10.</w:t>
      </w:r>
      <w:r w:rsidR="00CE7CCF" w:rsidRPr="008F4767">
        <w:rPr>
          <w:lang w:val="fr-FR"/>
        </w:rPr>
        <w:tab/>
        <w:t>Adoption de listes de points à traiter aux fins de l</w:t>
      </w:r>
      <w:r w:rsidR="00FD7570">
        <w:rPr>
          <w:lang w:val="fr-FR"/>
        </w:rPr>
        <w:t>’</w:t>
      </w:r>
      <w:r w:rsidR="00CE7CCF" w:rsidRPr="008F4767">
        <w:rPr>
          <w:lang w:val="fr-FR"/>
        </w:rPr>
        <w:t>examen des rapports des États parties</w:t>
      </w:r>
    </w:p>
    <w:p w:rsidR="00CE7CCF" w:rsidRPr="008F4767" w:rsidRDefault="00CE7CCF" w:rsidP="00CE7CCF">
      <w:pPr>
        <w:pStyle w:val="SingleTxtG"/>
        <w:ind w:firstLine="567"/>
        <w:rPr>
          <w:lang w:val="fr-FR"/>
        </w:rPr>
      </w:pPr>
      <w:r w:rsidRPr="008F4767">
        <w:rPr>
          <w:lang w:val="fr-FR"/>
        </w:rPr>
        <w:t>Au titre de ce point, le Comité adoptera une liste de points à traiter aux fins de l</w:t>
      </w:r>
      <w:r w:rsidR="00FD7570">
        <w:rPr>
          <w:lang w:val="fr-FR"/>
        </w:rPr>
        <w:t>’</w:t>
      </w:r>
      <w:r w:rsidRPr="008F4767">
        <w:rPr>
          <w:lang w:val="fr-FR"/>
        </w:rPr>
        <w:t>examen du rapport initial présenté par l</w:t>
      </w:r>
      <w:r w:rsidR="00FD7570">
        <w:rPr>
          <w:lang w:val="fr-FR"/>
        </w:rPr>
        <w:t>’</w:t>
      </w:r>
      <w:r w:rsidRPr="008F4767">
        <w:rPr>
          <w:lang w:val="fr-FR"/>
        </w:rPr>
        <w:t xml:space="preserve">Espagne. </w:t>
      </w:r>
    </w:p>
    <w:p w:rsidR="00CE7CCF" w:rsidRPr="008F4767" w:rsidRDefault="00F73D8F" w:rsidP="002E3A07">
      <w:pPr>
        <w:pStyle w:val="H23G"/>
        <w:rPr>
          <w:lang w:val="fr-FR"/>
        </w:rPr>
      </w:pPr>
      <w:r>
        <w:rPr>
          <w:lang w:val="fr-FR"/>
        </w:rPr>
        <w:tab/>
        <w:t>11.</w:t>
      </w:r>
      <w:r w:rsidR="00CE7CCF" w:rsidRPr="008F4767">
        <w:rPr>
          <w:lang w:val="fr-FR"/>
        </w:rPr>
        <w:tab/>
        <w:t>Coopération avec d</w:t>
      </w:r>
      <w:r w:rsidR="00FD7570">
        <w:rPr>
          <w:lang w:val="fr-FR"/>
        </w:rPr>
        <w:t>’</w:t>
      </w:r>
      <w:r w:rsidR="00CE7CCF" w:rsidRPr="008F4767">
        <w:rPr>
          <w:lang w:val="fr-FR"/>
        </w:rPr>
        <w:t>autres organismes des Nations Unies, les</w:t>
      </w:r>
      <w:r w:rsidR="002B6FA6">
        <w:rPr>
          <w:lang w:val="fr-FR"/>
        </w:rPr>
        <w:t xml:space="preserve"> </w:t>
      </w:r>
      <w:r w:rsidR="00CE7CCF" w:rsidRPr="008F4767">
        <w:rPr>
          <w:lang w:val="fr-FR"/>
        </w:rPr>
        <w:t>institutions spécialisées et d</w:t>
      </w:r>
      <w:r w:rsidR="00FD7570">
        <w:rPr>
          <w:lang w:val="fr-FR"/>
        </w:rPr>
        <w:t>’</w:t>
      </w:r>
      <w:r w:rsidR="00CE7CCF" w:rsidRPr="008F4767">
        <w:rPr>
          <w:lang w:val="fr-FR"/>
        </w:rPr>
        <w:t>autres organes compétents</w:t>
      </w:r>
    </w:p>
    <w:p w:rsidR="00CE7CCF" w:rsidRPr="008F4767" w:rsidRDefault="00CE7CCF" w:rsidP="00CE7CCF">
      <w:pPr>
        <w:pStyle w:val="SingleTxtG"/>
        <w:ind w:firstLine="567"/>
        <w:rPr>
          <w:lang w:val="fr-FR"/>
        </w:rPr>
      </w:pPr>
      <w:r w:rsidRPr="008F4767">
        <w:rPr>
          <w:lang w:val="fr-FR"/>
        </w:rPr>
        <w:t>Au titre de ce point, le Comité continuera à examiner de quelle manière et dans quels domaines il pourrait renforcer encore sa coopération avec divers organismes compétents en vue de développer la promotion et la protection des droits des personnes handicapées.</w:t>
      </w:r>
    </w:p>
    <w:p w:rsidR="00CE7CCF" w:rsidRPr="008F4767" w:rsidRDefault="00CE7CCF" w:rsidP="002E3A07">
      <w:pPr>
        <w:pStyle w:val="H23G"/>
        <w:rPr>
          <w:bCs/>
          <w:lang w:val="fr-FR"/>
        </w:rPr>
      </w:pPr>
      <w:r w:rsidRPr="008F4767">
        <w:rPr>
          <w:lang w:val="fr-FR"/>
        </w:rPr>
        <w:tab/>
      </w:r>
      <w:r w:rsidR="00F73D8F">
        <w:rPr>
          <w:bCs/>
          <w:lang w:val="fr-FR"/>
        </w:rPr>
        <w:t>12.</w:t>
      </w:r>
      <w:r w:rsidRPr="008F4767">
        <w:rPr>
          <w:bCs/>
          <w:lang w:val="fr-FR"/>
        </w:rPr>
        <w:tab/>
      </w:r>
      <w:r w:rsidRPr="008F4767">
        <w:rPr>
          <w:lang w:val="fr-FR"/>
        </w:rPr>
        <w:t>Méthodes de travail du Comité</w:t>
      </w:r>
    </w:p>
    <w:p w:rsidR="00CE7CCF" w:rsidRPr="008F4767" w:rsidRDefault="00CE7CCF" w:rsidP="00CE7CCF">
      <w:pPr>
        <w:pStyle w:val="SingleTxtG"/>
        <w:ind w:firstLine="567"/>
        <w:rPr>
          <w:lang w:val="fr-FR"/>
        </w:rPr>
      </w:pPr>
      <w:r w:rsidRPr="008F4767">
        <w:rPr>
          <w:lang w:val="fr-FR"/>
        </w:rPr>
        <w:t>Au titre de ce point, le Comité poursuivra les débats sur l</w:t>
      </w:r>
      <w:r w:rsidR="00FD7570">
        <w:rPr>
          <w:lang w:val="fr-FR"/>
        </w:rPr>
        <w:t>’</w:t>
      </w:r>
      <w:r w:rsidRPr="008F4767">
        <w:rPr>
          <w:lang w:val="fr-FR"/>
        </w:rPr>
        <w:t>organisation de</w:t>
      </w:r>
      <w:r w:rsidRPr="008F4767">
        <w:rPr>
          <w:b/>
          <w:bCs/>
          <w:lang w:val="fr-FR"/>
        </w:rPr>
        <w:t xml:space="preserve"> </w:t>
      </w:r>
      <w:r w:rsidRPr="008F4767">
        <w:rPr>
          <w:lang w:val="fr-FR"/>
        </w:rPr>
        <w:t>ses travaux futurs, ainsi que sur la procédure à suivre pour l</w:t>
      </w:r>
      <w:r w:rsidR="00FD7570">
        <w:rPr>
          <w:lang w:val="fr-FR"/>
        </w:rPr>
        <w:t>’</w:t>
      </w:r>
      <w:r w:rsidRPr="008F4767">
        <w:rPr>
          <w:lang w:val="fr-FR"/>
        </w:rPr>
        <w:t>examen et le suivi des rapports des États parties, y</w:t>
      </w:r>
      <w:r w:rsidRPr="008F4767">
        <w:rPr>
          <w:b/>
          <w:bCs/>
          <w:lang w:val="fr-FR"/>
        </w:rPr>
        <w:t xml:space="preserve"> </w:t>
      </w:r>
      <w:r w:rsidRPr="008F4767">
        <w:rPr>
          <w:lang w:val="fr-FR"/>
        </w:rPr>
        <w:t xml:space="preserve">compris, le cas échéant, les domaines dans lesquels une assistance technique se révèle nécessaire. </w:t>
      </w:r>
    </w:p>
    <w:p w:rsidR="00CE7CCF" w:rsidRPr="008F4767" w:rsidRDefault="00F73D8F" w:rsidP="002E3A07">
      <w:pPr>
        <w:pStyle w:val="H23G"/>
        <w:rPr>
          <w:lang w:val="fr-FR"/>
        </w:rPr>
      </w:pPr>
      <w:r>
        <w:rPr>
          <w:lang w:val="fr-FR"/>
        </w:rPr>
        <w:tab/>
        <w:t>13.</w:t>
      </w:r>
      <w:r w:rsidR="00CE7CCF" w:rsidRPr="008F4767">
        <w:rPr>
          <w:lang w:val="fr-FR"/>
        </w:rPr>
        <w:tab/>
        <w:t>Réunions futures</w:t>
      </w:r>
    </w:p>
    <w:p w:rsidR="00CE7CCF" w:rsidRPr="008F4767" w:rsidRDefault="00CE7CCF" w:rsidP="00CE7CCF">
      <w:pPr>
        <w:pStyle w:val="SingleTxtG"/>
        <w:ind w:firstLine="567"/>
        <w:rPr>
          <w:lang w:val="fr-FR"/>
        </w:rPr>
      </w:pPr>
      <w:r w:rsidRPr="008F4767">
        <w:rPr>
          <w:lang w:val="fr-FR"/>
        </w:rPr>
        <w:t>Au titre de ce point, le Comité sera informé de tout fait nouveau concernant l</w:t>
      </w:r>
      <w:r w:rsidR="00FD7570">
        <w:rPr>
          <w:lang w:val="fr-FR"/>
        </w:rPr>
        <w:t>’</w:t>
      </w:r>
      <w:r w:rsidRPr="008F4767">
        <w:rPr>
          <w:lang w:val="fr-FR"/>
        </w:rPr>
        <w:t>organisation de ses réunions à venir.</w:t>
      </w:r>
    </w:p>
    <w:p w:rsidR="00CE7CCF" w:rsidRPr="008F4767" w:rsidRDefault="00F73D8F" w:rsidP="002E3A07">
      <w:pPr>
        <w:pStyle w:val="H23G"/>
        <w:rPr>
          <w:lang w:val="fr-FR"/>
        </w:rPr>
      </w:pPr>
      <w:r>
        <w:rPr>
          <w:lang w:val="fr-FR"/>
        </w:rPr>
        <w:tab/>
        <w:t>14.</w:t>
      </w:r>
      <w:r w:rsidR="00CE7CCF" w:rsidRPr="008F4767">
        <w:rPr>
          <w:lang w:val="fr-FR"/>
        </w:rPr>
        <w:tab/>
        <w:t>Questions diverses</w:t>
      </w:r>
    </w:p>
    <w:p w:rsidR="00CE7CCF" w:rsidRDefault="00CE7CCF" w:rsidP="00CE7CCF">
      <w:pPr>
        <w:pStyle w:val="SingleTxtG"/>
        <w:rPr>
          <w:lang w:val="fr-FR"/>
        </w:rPr>
      </w:pPr>
      <w:r w:rsidRPr="008F4767">
        <w:rPr>
          <w:lang w:val="fr-FR"/>
        </w:rPr>
        <w:t>Au titre de ce point, le Comité examinera, s</w:t>
      </w:r>
      <w:r w:rsidR="00FD7570">
        <w:rPr>
          <w:lang w:val="fr-FR"/>
        </w:rPr>
        <w:t>’</w:t>
      </w:r>
      <w:r w:rsidRPr="008F4767">
        <w:rPr>
          <w:lang w:val="fr-FR"/>
        </w:rPr>
        <w:t>il l</w:t>
      </w:r>
      <w:r w:rsidR="00FD7570">
        <w:rPr>
          <w:lang w:val="fr-FR"/>
        </w:rPr>
        <w:t>’</w:t>
      </w:r>
      <w:r w:rsidRPr="008F4767">
        <w:rPr>
          <w:lang w:val="fr-FR"/>
        </w:rPr>
        <w:t>estime nécessaire, toute autre question intéressant ses travaux.</w:t>
      </w:r>
    </w:p>
    <w:p w:rsidR="00DA4136" w:rsidRPr="008F4767" w:rsidRDefault="00CE7CCF" w:rsidP="007E3312">
      <w:pPr>
        <w:pStyle w:val="HChG"/>
        <w:rPr>
          <w:lang w:val="fr-FR"/>
        </w:rPr>
      </w:pPr>
      <w:r>
        <w:rPr>
          <w:lang w:val="fr-FR"/>
        </w:rPr>
        <w:br w:type="page"/>
      </w:r>
      <w:r w:rsidR="00DA4136" w:rsidRPr="008F4767">
        <w:rPr>
          <w:lang w:val="fr-FR"/>
        </w:rPr>
        <w:t>Annexe</w:t>
      </w:r>
    </w:p>
    <w:p w:rsidR="00CE7CCF" w:rsidRDefault="00DA4136" w:rsidP="00DA4136">
      <w:pPr>
        <w:pStyle w:val="HChG"/>
        <w:rPr>
          <w:lang w:val="fr-FR"/>
        </w:rPr>
      </w:pPr>
      <w:r w:rsidRPr="008F4767">
        <w:rPr>
          <w:lang w:val="fr-FR"/>
        </w:rPr>
        <w:tab/>
      </w:r>
      <w:r w:rsidRPr="008F4767">
        <w:rPr>
          <w:lang w:val="fr-FR"/>
        </w:rPr>
        <w:tab/>
        <w:t>Programme de travail provisoire</w:t>
      </w:r>
    </w:p>
    <w:tbl>
      <w:tblPr>
        <w:tblStyle w:val="TableGrid"/>
        <w:tblW w:w="0" w:type="auto"/>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1134"/>
        <w:gridCol w:w="832"/>
        <w:gridCol w:w="5387"/>
      </w:tblGrid>
      <w:tr w:rsidR="007E3312" w:rsidRPr="00671B92" w:rsidTr="00696EB7">
        <w:tc>
          <w:tcPr>
            <w:tcW w:w="2268" w:type="dxa"/>
            <w:tcBorders>
              <w:top w:val="nil"/>
              <w:bottom w:val="nil"/>
            </w:tcBorders>
            <w:shd w:val="clear" w:color="auto" w:fill="auto"/>
          </w:tcPr>
          <w:p w:rsidR="007E3312" w:rsidRPr="00671B92" w:rsidRDefault="007E3312" w:rsidP="00671B92">
            <w:pPr>
              <w:suppressAutoHyphens w:val="0"/>
              <w:spacing w:before="40" w:after="120" w:line="220" w:lineRule="exact"/>
              <w:ind w:right="113"/>
              <w:rPr>
                <w:lang w:val="fr-FR"/>
              </w:rPr>
            </w:pPr>
            <w:r>
              <w:rPr>
                <w:b/>
                <w:bCs/>
                <w:lang w:val="fr-FR"/>
              </w:rPr>
              <w:t xml:space="preserve">Lundi 11 avril </w:t>
            </w:r>
            <w:r w:rsidRPr="00671B92">
              <w:rPr>
                <w:b/>
                <w:bCs/>
                <w:lang w:val="fr-FR"/>
              </w:rPr>
              <w:t xml:space="preserve">2011 </w:t>
            </w:r>
          </w:p>
        </w:tc>
        <w:tc>
          <w:tcPr>
            <w:tcW w:w="1134" w:type="dxa"/>
            <w:vMerge w:val="restart"/>
            <w:tcBorders>
              <w:top w:val="nil"/>
            </w:tcBorders>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44</w:t>
            </w:r>
            <w:r w:rsidRPr="00671B92">
              <w:rPr>
                <w:vertAlign w:val="superscript"/>
                <w:lang w:val="fr-FR"/>
              </w:rPr>
              <w:t>e</w:t>
            </w:r>
            <w:r w:rsidRPr="00671B92">
              <w:rPr>
                <w:lang w:val="fr-FR"/>
              </w:rPr>
              <w:t xml:space="preserve"> séance </w:t>
            </w:r>
            <w:r>
              <w:rPr>
                <w:lang w:val="fr-FR"/>
              </w:rPr>
              <w:br/>
            </w:r>
            <w:r w:rsidRPr="00671B92">
              <w:rPr>
                <w:lang w:val="fr-FR"/>
              </w:rPr>
              <w:t>10</w:t>
            </w:r>
            <w:r>
              <w:rPr>
                <w:lang w:val="fr-FR"/>
              </w:rPr>
              <w:t xml:space="preserve"> </w:t>
            </w:r>
            <w:r w:rsidRPr="00671B92">
              <w:rPr>
                <w:lang w:val="fr-FR"/>
              </w:rPr>
              <w:t>heures</w:t>
            </w:r>
            <w:r>
              <w:rPr>
                <w:lang w:val="fr-FR"/>
              </w:rPr>
              <w:br/>
            </w:r>
            <w:r w:rsidRPr="00671B92">
              <w:rPr>
                <w:lang w:val="fr-FR"/>
              </w:rPr>
              <w:t>(publique)</w:t>
            </w:r>
          </w:p>
        </w:tc>
        <w:tc>
          <w:tcPr>
            <w:tcW w:w="832" w:type="dxa"/>
            <w:tcBorders>
              <w:top w:val="nil"/>
              <w:bottom w:val="nil"/>
            </w:tcBorders>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1</w:t>
            </w:r>
          </w:p>
        </w:tc>
        <w:tc>
          <w:tcPr>
            <w:tcW w:w="5387" w:type="dxa"/>
            <w:tcBorders>
              <w:top w:val="nil"/>
              <w:bottom w:val="nil"/>
            </w:tcBorders>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Ouverture de la session</w:t>
            </w:r>
          </w:p>
        </w:tc>
      </w:tr>
      <w:tr w:rsidR="007E3312" w:rsidRPr="00671B92" w:rsidTr="00696EB7">
        <w:tc>
          <w:tcPr>
            <w:tcW w:w="2268" w:type="dxa"/>
            <w:tcBorders>
              <w:top w:val="nil"/>
            </w:tcBorders>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tcBorders>
              <w:top w:val="nil"/>
            </w:tcBorders>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2</w:t>
            </w:r>
          </w:p>
        </w:tc>
        <w:tc>
          <w:tcPr>
            <w:tcW w:w="5387" w:type="dxa"/>
            <w:tcBorders>
              <w:top w:val="nil"/>
            </w:tcBorders>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 xml:space="preserve">Déclaration solennelle des membres nouvellement élus </w:t>
            </w:r>
            <w:r>
              <w:rPr>
                <w:lang w:val="fr-FR"/>
              </w:rPr>
              <w:br/>
            </w:r>
            <w:r w:rsidRPr="00671B92">
              <w:rPr>
                <w:lang w:val="fr-FR"/>
              </w:rPr>
              <w:t>du Comité</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6</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 xml:space="preserve">Rapport du Président sur les activités entreprises </w:t>
            </w:r>
            <w:r>
              <w:rPr>
                <w:lang w:val="fr-FR"/>
              </w:rPr>
              <w:br/>
            </w:r>
            <w:r w:rsidRPr="00671B92">
              <w:rPr>
                <w:lang w:val="fr-FR"/>
              </w:rPr>
              <w:t>entre les troisième et cinquième sessions du Comité</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3</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Élection du Président et du Bureau</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5</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Questions d</w:t>
            </w:r>
            <w:r>
              <w:rPr>
                <w:lang w:val="fr-FR"/>
              </w:rPr>
              <w:t>’</w:t>
            </w:r>
            <w:r w:rsidRPr="00671B92">
              <w:rPr>
                <w:lang w:val="fr-FR"/>
              </w:rPr>
              <w:t>organisation</w:t>
            </w:r>
          </w:p>
          <w:p w:rsidR="007E3312" w:rsidRPr="00671B92" w:rsidRDefault="007E3312" w:rsidP="00671B92">
            <w:pPr>
              <w:suppressAutoHyphens w:val="0"/>
              <w:spacing w:before="40" w:after="120" w:line="220" w:lineRule="exact"/>
              <w:ind w:right="113"/>
              <w:rPr>
                <w:lang w:val="fr-FR"/>
              </w:rPr>
            </w:pPr>
            <w:r w:rsidRPr="00671B92">
              <w:rPr>
                <w:lang w:val="fr-FR"/>
              </w:rPr>
              <w:t>Adoption du programme de travail</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4</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Adoption de l</w:t>
            </w:r>
            <w:r>
              <w:rPr>
                <w:lang w:val="fr-FR"/>
              </w:rPr>
              <w:t>’</w:t>
            </w:r>
            <w:r w:rsidRPr="00671B92">
              <w:rPr>
                <w:lang w:val="fr-FR"/>
              </w:rPr>
              <w:t>ordre du jour</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7</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Adoption du rapport de la quatrième session du Comité</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8</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 xml:space="preserve">Présentation de rapports par les États parties conformément </w:t>
            </w:r>
            <w:r>
              <w:rPr>
                <w:lang w:val="fr-FR"/>
              </w:rPr>
              <w:br/>
            </w:r>
            <w:r w:rsidRPr="00671B92">
              <w:rPr>
                <w:lang w:val="fr-FR"/>
              </w:rPr>
              <w:t>à l</w:t>
            </w:r>
            <w:r>
              <w:rPr>
                <w:lang w:val="fr-FR"/>
              </w:rPr>
              <w:t>’</w:t>
            </w:r>
            <w:r w:rsidRPr="00671B92">
              <w:rPr>
                <w:lang w:val="fr-FR"/>
              </w:rPr>
              <w:t>article 35 de la Convention</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14</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Questions diverses</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11</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Coopération avec d</w:t>
            </w:r>
            <w:r>
              <w:rPr>
                <w:lang w:val="fr-FR"/>
              </w:rPr>
              <w:t>’</w:t>
            </w:r>
            <w:r w:rsidRPr="00671B92">
              <w:rPr>
                <w:lang w:val="fr-FR"/>
              </w:rPr>
              <w:t xml:space="preserve">autres organismes des Nations Unies, </w:t>
            </w:r>
            <w:r>
              <w:rPr>
                <w:lang w:val="fr-FR"/>
              </w:rPr>
              <w:br/>
            </w:r>
            <w:r w:rsidRPr="00671B92">
              <w:rPr>
                <w:lang w:val="fr-FR"/>
              </w:rPr>
              <w:t>les institutions spécialisées et d</w:t>
            </w:r>
            <w:r>
              <w:rPr>
                <w:lang w:val="fr-FR"/>
              </w:rPr>
              <w:t>’</w:t>
            </w:r>
            <w:r w:rsidRPr="00671B92">
              <w:rPr>
                <w:lang w:val="fr-FR"/>
              </w:rPr>
              <w:t>autres organes compétents</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val="restart"/>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45</w:t>
            </w:r>
            <w:r w:rsidRPr="00671B92">
              <w:rPr>
                <w:vertAlign w:val="superscript"/>
                <w:lang w:val="fr-FR"/>
              </w:rPr>
              <w:t>e</w:t>
            </w:r>
            <w:r w:rsidRPr="00671B92">
              <w:rPr>
                <w:lang w:val="fr-FR"/>
              </w:rPr>
              <w:t xml:space="preserve"> séance</w:t>
            </w:r>
            <w:r>
              <w:rPr>
                <w:lang w:val="fr-FR"/>
              </w:rPr>
              <w:br/>
            </w:r>
            <w:r w:rsidRPr="00671B92">
              <w:rPr>
                <w:lang w:val="fr-FR"/>
              </w:rPr>
              <w:t>15 heures</w:t>
            </w:r>
            <w:r>
              <w:rPr>
                <w:lang w:val="fr-FR"/>
              </w:rPr>
              <w:br/>
            </w:r>
            <w:r w:rsidRPr="00671B92">
              <w:rPr>
                <w:lang w:val="fr-FR"/>
              </w:rPr>
              <w:t>(privée)</w:t>
            </w: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5</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Questions d</w:t>
            </w:r>
            <w:r>
              <w:rPr>
                <w:lang w:val="fr-FR"/>
              </w:rPr>
              <w:t>’</w:t>
            </w:r>
            <w:r w:rsidRPr="00671B92">
              <w:rPr>
                <w:lang w:val="fr-FR"/>
              </w:rPr>
              <w:t>organisation</w:t>
            </w:r>
          </w:p>
        </w:tc>
      </w:tr>
      <w:tr w:rsidR="007E3312" w:rsidRPr="00671B92" w:rsidTr="00671B92">
        <w:tc>
          <w:tcPr>
            <w:tcW w:w="2268" w:type="dxa"/>
            <w:shd w:val="clear" w:color="auto" w:fill="auto"/>
          </w:tcPr>
          <w:p w:rsidR="007E3312" w:rsidRPr="00671B92" w:rsidRDefault="007E3312" w:rsidP="00671B92">
            <w:pPr>
              <w:suppressAutoHyphens w:val="0"/>
              <w:spacing w:before="40" w:after="120" w:line="220" w:lineRule="exact"/>
              <w:ind w:right="113"/>
              <w:rPr>
                <w:lang w:val="fr-FR"/>
              </w:rPr>
            </w:pPr>
          </w:p>
        </w:tc>
        <w:tc>
          <w:tcPr>
            <w:tcW w:w="1134" w:type="dxa"/>
            <w:vMerge/>
            <w:shd w:val="clear" w:color="auto" w:fill="auto"/>
          </w:tcPr>
          <w:p w:rsidR="007E3312" w:rsidRPr="00671B92" w:rsidRDefault="007E3312" w:rsidP="00671B92">
            <w:pPr>
              <w:suppressAutoHyphens w:val="0"/>
              <w:spacing w:before="40" w:after="120" w:line="220" w:lineRule="exact"/>
              <w:ind w:right="113"/>
              <w:rPr>
                <w:lang w:val="fr-FR"/>
              </w:rPr>
            </w:pPr>
          </w:p>
        </w:tc>
        <w:tc>
          <w:tcPr>
            <w:tcW w:w="832"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Point 14</w:t>
            </w:r>
          </w:p>
        </w:tc>
        <w:tc>
          <w:tcPr>
            <w:tcW w:w="5387" w:type="dxa"/>
            <w:shd w:val="clear" w:color="auto" w:fill="auto"/>
          </w:tcPr>
          <w:p w:rsidR="007E3312" w:rsidRPr="00671B92" w:rsidRDefault="007E3312" w:rsidP="00671B92">
            <w:pPr>
              <w:suppressAutoHyphens w:val="0"/>
              <w:spacing w:before="40" w:after="120" w:line="220" w:lineRule="exact"/>
              <w:ind w:right="113"/>
              <w:rPr>
                <w:lang w:val="fr-FR"/>
              </w:rPr>
            </w:pPr>
            <w:r w:rsidRPr="00671B92">
              <w:rPr>
                <w:lang w:val="fr-FR"/>
              </w:rPr>
              <w:t>Questions diverses</w:t>
            </w:r>
          </w:p>
        </w:tc>
      </w:tr>
      <w:tr w:rsidR="00671B92" w:rsidRPr="00671B92" w:rsidTr="00671B92">
        <w:tc>
          <w:tcPr>
            <w:tcW w:w="2268"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b/>
                <w:bCs/>
                <w:lang w:val="fr-FR"/>
              </w:rPr>
              <w:t xml:space="preserve">Mardi 12 avril 2011 </w:t>
            </w:r>
          </w:p>
        </w:tc>
        <w:tc>
          <w:tcPr>
            <w:tcW w:w="1134"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46</w:t>
            </w:r>
            <w:r w:rsidRPr="00671B92">
              <w:rPr>
                <w:vertAlign w:val="superscript"/>
                <w:lang w:val="fr-FR"/>
              </w:rPr>
              <w:t>e</w:t>
            </w:r>
            <w:r w:rsidRPr="00671B92">
              <w:rPr>
                <w:lang w:val="fr-FR"/>
              </w:rPr>
              <w:t xml:space="preserve"> séance</w:t>
            </w:r>
            <w:r>
              <w:rPr>
                <w:lang w:val="fr-FR"/>
              </w:rPr>
              <w:br/>
            </w:r>
            <w:r w:rsidRPr="00671B92">
              <w:rPr>
                <w:lang w:val="fr-FR"/>
              </w:rPr>
              <w:t>10 heures</w:t>
            </w:r>
            <w:r>
              <w:rPr>
                <w:lang w:val="fr-FR"/>
              </w:rPr>
              <w:br/>
            </w:r>
            <w:r w:rsidRPr="00671B92">
              <w:rPr>
                <w:lang w:val="fr-FR"/>
              </w:rPr>
              <w:t>(publique)</w:t>
            </w:r>
          </w:p>
        </w:tc>
        <w:tc>
          <w:tcPr>
            <w:tcW w:w="832"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9</w:t>
            </w:r>
          </w:p>
        </w:tc>
        <w:tc>
          <w:tcPr>
            <w:tcW w:w="5387"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Examen du rapport initial de la Tunisie</w:t>
            </w:r>
          </w:p>
        </w:tc>
      </w:tr>
      <w:tr w:rsidR="00671B92" w:rsidRPr="00671B92" w:rsidTr="00671B92">
        <w:tc>
          <w:tcPr>
            <w:tcW w:w="2268" w:type="dxa"/>
            <w:shd w:val="clear" w:color="auto" w:fill="auto"/>
          </w:tcPr>
          <w:p w:rsidR="00671B92" w:rsidRPr="00671B92" w:rsidRDefault="00671B92" w:rsidP="00671B92">
            <w:pPr>
              <w:suppressAutoHyphens w:val="0"/>
              <w:spacing w:before="40" w:after="120" w:line="220" w:lineRule="exact"/>
              <w:ind w:right="113"/>
              <w:rPr>
                <w:b/>
                <w:bCs/>
                <w:lang w:val="fr-FR"/>
              </w:rPr>
            </w:pPr>
          </w:p>
        </w:tc>
        <w:tc>
          <w:tcPr>
            <w:tcW w:w="1134"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47</w:t>
            </w:r>
            <w:r w:rsidRPr="00671B92">
              <w:rPr>
                <w:vertAlign w:val="superscript"/>
                <w:lang w:val="fr-FR"/>
              </w:rPr>
              <w:t>e</w:t>
            </w:r>
            <w:r w:rsidRPr="00671B92">
              <w:rPr>
                <w:lang w:val="fr-FR"/>
              </w:rPr>
              <w:t xml:space="preserve"> séance</w:t>
            </w:r>
            <w:r>
              <w:rPr>
                <w:lang w:val="fr-FR"/>
              </w:rPr>
              <w:br/>
            </w:r>
            <w:r w:rsidRPr="00671B92">
              <w:rPr>
                <w:lang w:val="fr-FR"/>
              </w:rPr>
              <w:t>15 heures</w:t>
            </w:r>
            <w:r>
              <w:rPr>
                <w:lang w:val="fr-FR"/>
              </w:rPr>
              <w:br/>
            </w:r>
            <w:r w:rsidRPr="00671B92">
              <w:rPr>
                <w:lang w:val="fr-FR"/>
              </w:rPr>
              <w:t>(publique)</w:t>
            </w:r>
          </w:p>
        </w:tc>
        <w:tc>
          <w:tcPr>
            <w:tcW w:w="832"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9</w:t>
            </w:r>
          </w:p>
        </w:tc>
        <w:tc>
          <w:tcPr>
            <w:tcW w:w="5387"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Examen du rapport initial de la Tunisie</w:t>
            </w:r>
          </w:p>
        </w:tc>
      </w:tr>
      <w:tr w:rsidR="00671B92" w:rsidRPr="00671B92" w:rsidTr="00671B92">
        <w:tc>
          <w:tcPr>
            <w:tcW w:w="2268" w:type="dxa"/>
            <w:shd w:val="clear" w:color="auto" w:fill="auto"/>
          </w:tcPr>
          <w:p w:rsidR="00671B92" w:rsidRPr="00671B92" w:rsidRDefault="00671B92" w:rsidP="00671B92">
            <w:pPr>
              <w:suppressAutoHyphens w:val="0"/>
              <w:spacing w:before="40" w:after="120" w:line="220" w:lineRule="exact"/>
              <w:ind w:right="113"/>
              <w:rPr>
                <w:b/>
                <w:bCs/>
                <w:lang w:val="fr-FR"/>
              </w:rPr>
            </w:pPr>
            <w:r w:rsidRPr="00671B92">
              <w:rPr>
                <w:b/>
                <w:bCs/>
                <w:lang w:val="fr-FR"/>
              </w:rPr>
              <w:t>Mercredi 13 avril 2011</w:t>
            </w:r>
          </w:p>
        </w:tc>
        <w:tc>
          <w:tcPr>
            <w:tcW w:w="1134"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48</w:t>
            </w:r>
            <w:r w:rsidRPr="00671B92">
              <w:rPr>
                <w:vertAlign w:val="superscript"/>
                <w:lang w:val="fr-FR"/>
              </w:rPr>
              <w:t>e</w:t>
            </w:r>
            <w:r w:rsidRPr="00671B92">
              <w:rPr>
                <w:lang w:val="fr-FR"/>
              </w:rPr>
              <w:t xml:space="preserve"> séance</w:t>
            </w:r>
            <w:r>
              <w:rPr>
                <w:lang w:val="fr-FR"/>
              </w:rPr>
              <w:br/>
            </w:r>
            <w:r w:rsidRPr="00671B92">
              <w:rPr>
                <w:lang w:val="fr-FR"/>
              </w:rPr>
              <w:t>10 heures</w:t>
            </w:r>
            <w:r>
              <w:rPr>
                <w:lang w:val="fr-FR"/>
              </w:rPr>
              <w:br/>
            </w:r>
            <w:r w:rsidRPr="00671B92">
              <w:rPr>
                <w:lang w:val="fr-FR"/>
              </w:rPr>
              <w:t>(publique)</w:t>
            </w:r>
          </w:p>
        </w:tc>
        <w:tc>
          <w:tcPr>
            <w:tcW w:w="832"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9</w:t>
            </w:r>
          </w:p>
        </w:tc>
        <w:tc>
          <w:tcPr>
            <w:tcW w:w="5387"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Examen du rapport initial de la Tunisie</w:t>
            </w:r>
          </w:p>
        </w:tc>
      </w:tr>
      <w:tr w:rsidR="00671B92" w:rsidRPr="00671B92" w:rsidTr="00671B92">
        <w:tc>
          <w:tcPr>
            <w:tcW w:w="2268" w:type="dxa"/>
            <w:shd w:val="clear" w:color="auto" w:fill="auto"/>
          </w:tcPr>
          <w:p w:rsidR="00671B92" w:rsidRPr="00671B92" w:rsidRDefault="00671B92" w:rsidP="00671B92">
            <w:pPr>
              <w:suppressAutoHyphens w:val="0"/>
              <w:spacing w:before="40" w:after="120" w:line="220" w:lineRule="exact"/>
              <w:ind w:right="113"/>
              <w:rPr>
                <w:b/>
                <w:bCs/>
                <w:lang w:val="fr-FR"/>
              </w:rPr>
            </w:pPr>
          </w:p>
        </w:tc>
        <w:tc>
          <w:tcPr>
            <w:tcW w:w="1134"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49</w:t>
            </w:r>
            <w:r w:rsidRPr="00671B92">
              <w:rPr>
                <w:vertAlign w:val="superscript"/>
                <w:lang w:val="fr-FR"/>
              </w:rPr>
              <w:t>e</w:t>
            </w:r>
            <w:r w:rsidRPr="00671B92">
              <w:rPr>
                <w:lang w:val="fr-FR"/>
              </w:rPr>
              <w:t xml:space="preserve"> séance</w:t>
            </w:r>
            <w:r>
              <w:rPr>
                <w:lang w:val="fr-FR"/>
              </w:rPr>
              <w:br/>
            </w:r>
            <w:r w:rsidRPr="00671B92">
              <w:rPr>
                <w:lang w:val="fr-FR"/>
              </w:rPr>
              <w:t>15 heures</w:t>
            </w:r>
            <w:r>
              <w:rPr>
                <w:lang w:val="fr-FR"/>
              </w:rPr>
              <w:br/>
            </w:r>
            <w:r w:rsidRPr="00671B92">
              <w:rPr>
                <w:lang w:val="fr-FR"/>
              </w:rPr>
              <w:t>(privée)</w:t>
            </w:r>
          </w:p>
        </w:tc>
        <w:tc>
          <w:tcPr>
            <w:tcW w:w="832"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10</w:t>
            </w:r>
          </w:p>
        </w:tc>
        <w:tc>
          <w:tcPr>
            <w:tcW w:w="5387" w:type="dxa"/>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Adoption de listes des points à traiter aux fins de l</w:t>
            </w:r>
            <w:r w:rsidR="00FD7570">
              <w:rPr>
                <w:lang w:val="fr-FR"/>
              </w:rPr>
              <w:t>’</w:t>
            </w:r>
            <w:r w:rsidRPr="00671B92">
              <w:rPr>
                <w:lang w:val="fr-FR"/>
              </w:rPr>
              <w:t xml:space="preserve">examen </w:t>
            </w:r>
            <w:r>
              <w:rPr>
                <w:lang w:val="fr-FR"/>
              </w:rPr>
              <w:br/>
            </w:r>
            <w:r w:rsidRPr="00671B92">
              <w:rPr>
                <w:lang w:val="fr-FR"/>
              </w:rPr>
              <w:t>des rapports des États parties: Espagne</w:t>
            </w:r>
          </w:p>
        </w:tc>
      </w:tr>
      <w:tr w:rsidR="00671B92" w:rsidRPr="00671B92" w:rsidTr="00671B92">
        <w:tc>
          <w:tcPr>
            <w:tcW w:w="2268" w:type="dxa"/>
            <w:tcBorders>
              <w:bottom w:val="nil"/>
            </w:tcBorders>
            <w:shd w:val="clear" w:color="auto" w:fill="auto"/>
          </w:tcPr>
          <w:p w:rsidR="00671B92" w:rsidRPr="00671B92" w:rsidRDefault="00671B92" w:rsidP="00671B92">
            <w:pPr>
              <w:suppressAutoHyphens w:val="0"/>
              <w:spacing w:before="40" w:after="120" w:line="220" w:lineRule="exact"/>
              <w:ind w:right="113"/>
              <w:rPr>
                <w:b/>
                <w:bCs/>
                <w:lang w:val="fr-FR"/>
              </w:rPr>
            </w:pPr>
            <w:r w:rsidRPr="00671B92">
              <w:rPr>
                <w:b/>
                <w:bCs/>
                <w:lang w:val="fr-FR"/>
              </w:rPr>
              <w:t xml:space="preserve">Jeudi 14 avril 2011 </w:t>
            </w:r>
          </w:p>
        </w:tc>
        <w:tc>
          <w:tcPr>
            <w:tcW w:w="1134" w:type="dxa"/>
            <w:tcBorders>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50</w:t>
            </w:r>
            <w:r w:rsidRPr="00671B92">
              <w:rPr>
                <w:vertAlign w:val="superscript"/>
                <w:lang w:val="fr-FR"/>
              </w:rPr>
              <w:t>e</w:t>
            </w:r>
            <w:r w:rsidRPr="00671B92">
              <w:rPr>
                <w:lang w:val="fr-FR"/>
              </w:rPr>
              <w:t xml:space="preserve"> séance</w:t>
            </w:r>
            <w:r>
              <w:rPr>
                <w:lang w:val="fr-FR"/>
              </w:rPr>
              <w:br/>
            </w:r>
            <w:r w:rsidRPr="00671B92">
              <w:rPr>
                <w:lang w:val="fr-FR"/>
              </w:rPr>
              <w:t>10 heures</w:t>
            </w:r>
            <w:r>
              <w:rPr>
                <w:lang w:val="fr-FR"/>
              </w:rPr>
              <w:br/>
            </w:r>
            <w:r w:rsidRPr="00671B92">
              <w:rPr>
                <w:lang w:val="fr-FR"/>
              </w:rPr>
              <w:t>(privée)</w:t>
            </w:r>
          </w:p>
        </w:tc>
        <w:tc>
          <w:tcPr>
            <w:tcW w:w="832" w:type="dxa"/>
            <w:tcBorders>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10</w:t>
            </w:r>
          </w:p>
        </w:tc>
        <w:tc>
          <w:tcPr>
            <w:tcW w:w="5387" w:type="dxa"/>
            <w:tcBorders>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Adoption de listes des points à traiter aux fins de l</w:t>
            </w:r>
            <w:r w:rsidR="00FD7570">
              <w:rPr>
                <w:lang w:val="fr-FR"/>
              </w:rPr>
              <w:t>’</w:t>
            </w:r>
            <w:r w:rsidRPr="00671B92">
              <w:rPr>
                <w:lang w:val="fr-FR"/>
              </w:rPr>
              <w:t xml:space="preserve">examen </w:t>
            </w:r>
            <w:r>
              <w:rPr>
                <w:lang w:val="fr-FR"/>
              </w:rPr>
              <w:br/>
            </w:r>
            <w:r w:rsidRPr="00671B92">
              <w:rPr>
                <w:lang w:val="fr-FR"/>
              </w:rPr>
              <w:t>des rapports des États parties: Espagne</w:t>
            </w:r>
          </w:p>
        </w:tc>
      </w:tr>
      <w:tr w:rsidR="00671B92" w:rsidRPr="00671B92" w:rsidTr="007E3312">
        <w:tc>
          <w:tcPr>
            <w:tcW w:w="2268" w:type="dxa"/>
            <w:tcBorders>
              <w:top w:val="nil"/>
              <w:bottom w:val="nil"/>
            </w:tcBorders>
            <w:shd w:val="clear" w:color="auto" w:fill="auto"/>
          </w:tcPr>
          <w:p w:rsidR="00671B92" w:rsidRPr="00671B92" w:rsidRDefault="00671B92" w:rsidP="00671B92">
            <w:pPr>
              <w:suppressAutoHyphens w:val="0"/>
              <w:spacing w:before="40" w:after="120" w:line="220" w:lineRule="exact"/>
              <w:ind w:right="113"/>
              <w:rPr>
                <w:b/>
                <w:bCs/>
                <w:lang w:val="fr-FR"/>
              </w:rPr>
            </w:pPr>
          </w:p>
        </w:tc>
        <w:tc>
          <w:tcPr>
            <w:tcW w:w="1134" w:type="dxa"/>
            <w:tcBorders>
              <w:top w:val="nil"/>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51</w:t>
            </w:r>
            <w:r w:rsidRPr="00671B92">
              <w:rPr>
                <w:vertAlign w:val="superscript"/>
                <w:lang w:val="fr-FR"/>
              </w:rPr>
              <w:t>e</w:t>
            </w:r>
            <w:r w:rsidRPr="00671B92">
              <w:rPr>
                <w:lang w:val="fr-FR"/>
              </w:rPr>
              <w:t xml:space="preserve"> séance</w:t>
            </w:r>
            <w:r>
              <w:rPr>
                <w:lang w:val="fr-FR"/>
              </w:rPr>
              <w:br/>
            </w:r>
            <w:r w:rsidRPr="00671B92">
              <w:rPr>
                <w:lang w:val="fr-FR"/>
              </w:rPr>
              <w:t>15 heures</w:t>
            </w:r>
            <w:r>
              <w:rPr>
                <w:lang w:val="fr-FR"/>
              </w:rPr>
              <w:br/>
            </w:r>
            <w:r w:rsidRPr="00671B92">
              <w:rPr>
                <w:lang w:val="fr-FR"/>
              </w:rPr>
              <w:t>(privée)</w:t>
            </w:r>
          </w:p>
        </w:tc>
        <w:tc>
          <w:tcPr>
            <w:tcW w:w="832" w:type="dxa"/>
            <w:tcBorders>
              <w:top w:val="nil"/>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Point 5</w:t>
            </w:r>
          </w:p>
        </w:tc>
        <w:tc>
          <w:tcPr>
            <w:tcW w:w="5387" w:type="dxa"/>
            <w:tcBorders>
              <w:top w:val="nil"/>
              <w:bottom w:val="nil"/>
            </w:tcBorders>
            <w:shd w:val="clear" w:color="auto" w:fill="auto"/>
          </w:tcPr>
          <w:p w:rsidR="00671B92" w:rsidRPr="00671B92" w:rsidRDefault="00671B92" w:rsidP="00671B92">
            <w:pPr>
              <w:suppressAutoHyphens w:val="0"/>
              <w:spacing w:before="40" w:after="120" w:line="220" w:lineRule="exact"/>
              <w:ind w:right="113"/>
              <w:rPr>
                <w:lang w:val="fr-FR"/>
              </w:rPr>
            </w:pPr>
            <w:r w:rsidRPr="00671B92">
              <w:rPr>
                <w:lang w:val="fr-FR"/>
              </w:rPr>
              <w:t>Questions d</w:t>
            </w:r>
            <w:r w:rsidR="00FD7570">
              <w:rPr>
                <w:lang w:val="fr-FR"/>
              </w:rPr>
              <w:t>’</w:t>
            </w:r>
            <w:r w:rsidRPr="00671B92">
              <w:rPr>
                <w:lang w:val="fr-FR"/>
              </w:rPr>
              <w:t>organisation</w:t>
            </w:r>
          </w:p>
        </w:tc>
      </w:tr>
      <w:tr w:rsidR="00716B69" w:rsidRPr="00671B92" w:rsidTr="00716B69">
        <w:trPr>
          <w:cantSplit/>
        </w:trPr>
        <w:tc>
          <w:tcPr>
            <w:tcW w:w="2268" w:type="dxa"/>
            <w:tcBorders>
              <w:top w:val="nil"/>
              <w:bottom w:val="nil"/>
            </w:tcBorders>
            <w:shd w:val="clear" w:color="auto" w:fill="auto"/>
          </w:tcPr>
          <w:p w:rsidR="00716B69" w:rsidRPr="00671B92" w:rsidRDefault="00716B69" w:rsidP="00F73D8F">
            <w:pPr>
              <w:keepNext/>
              <w:suppressAutoHyphens w:val="0"/>
              <w:spacing w:before="40" w:after="120" w:line="220" w:lineRule="exact"/>
              <w:ind w:right="113"/>
              <w:rPr>
                <w:b/>
                <w:bCs/>
                <w:lang w:val="fr-FR"/>
              </w:rPr>
            </w:pPr>
            <w:r w:rsidRPr="00671B92">
              <w:rPr>
                <w:b/>
                <w:bCs/>
                <w:lang w:val="fr-FR"/>
              </w:rPr>
              <w:t xml:space="preserve">Vendredi 15 avril 2011 </w:t>
            </w:r>
          </w:p>
        </w:tc>
        <w:tc>
          <w:tcPr>
            <w:tcW w:w="1134" w:type="dxa"/>
            <w:vMerge w:val="restart"/>
            <w:tcBorders>
              <w:top w:val="nil"/>
            </w:tcBorders>
            <w:shd w:val="clear" w:color="auto" w:fill="auto"/>
          </w:tcPr>
          <w:p w:rsidR="00716B69" w:rsidRPr="00671B92" w:rsidRDefault="00716B69" w:rsidP="00716B69">
            <w:pPr>
              <w:keepNext/>
              <w:keepLines/>
              <w:pageBreakBefore/>
              <w:suppressAutoHyphens w:val="0"/>
              <w:spacing w:before="40" w:after="120" w:line="220" w:lineRule="exact"/>
              <w:ind w:right="113"/>
              <w:rPr>
                <w:lang w:val="fr-FR"/>
              </w:rPr>
            </w:pPr>
            <w:r w:rsidRPr="00671B92">
              <w:rPr>
                <w:lang w:val="fr-FR"/>
              </w:rPr>
              <w:t>52</w:t>
            </w:r>
            <w:r w:rsidRPr="00671B92">
              <w:rPr>
                <w:vertAlign w:val="superscript"/>
                <w:lang w:val="fr-FR"/>
              </w:rPr>
              <w:t>e</w:t>
            </w:r>
            <w:r w:rsidRPr="00671B92">
              <w:rPr>
                <w:lang w:val="fr-FR"/>
              </w:rPr>
              <w:t xml:space="preserve"> séance</w:t>
            </w:r>
            <w:r>
              <w:rPr>
                <w:lang w:val="fr-FR"/>
              </w:rPr>
              <w:br/>
              <w:t>10 heures</w:t>
            </w:r>
            <w:r>
              <w:rPr>
                <w:lang w:val="fr-FR"/>
              </w:rPr>
              <w:br/>
            </w:r>
            <w:r w:rsidRPr="00671B92">
              <w:rPr>
                <w:lang w:val="fr-FR"/>
              </w:rPr>
              <w:t>(privée)</w:t>
            </w:r>
          </w:p>
        </w:tc>
        <w:tc>
          <w:tcPr>
            <w:tcW w:w="832" w:type="dxa"/>
            <w:tcBorders>
              <w:top w:val="nil"/>
              <w:bottom w:val="nil"/>
            </w:tcBorders>
            <w:shd w:val="clear" w:color="auto" w:fill="auto"/>
          </w:tcPr>
          <w:p w:rsidR="00716B69" w:rsidRPr="00671B92" w:rsidRDefault="00716B69" w:rsidP="00671B92">
            <w:pPr>
              <w:suppressAutoHyphens w:val="0"/>
              <w:spacing w:before="40" w:after="120" w:line="220" w:lineRule="exact"/>
              <w:ind w:right="113"/>
              <w:rPr>
                <w:lang w:val="fr-FR"/>
              </w:rPr>
            </w:pPr>
            <w:r w:rsidRPr="00671B92">
              <w:rPr>
                <w:lang w:val="fr-FR"/>
              </w:rPr>
              <w:t>Point 9</w:t>
            </w:r>
          </w:p>
        </w:tc>
        <w:tc>
          <w:tcPr>
            <w:tcW w:w="5387" w:type="dxa"/>
            <w:tcBorders>
              <w:top w:val="nil"/>
              <w:bottom w:val="nil"/>
            </w:tcBorders>
            <w:shd w:val="clear" w:color="auto" w:fill="auto"/>
          </w:tcPr>
          <w:p w:rsidR="00716B69" w:rsidRPr="00671B92" w:rsidRDefault="00716B69" w:rsidP="00671B92">
            <w:pPr>
              <w:suppressAutoHyphens w:val="0"/>
              <w:spacing w:before="40" w:after="120" w:line="220" w:lineRule="exact"/>
              <w:ind w:right="113"/>
              <w:rPr>
                <w:lang w:val="fr-FR"/>
              </w:rPr>
            </w:pPr>
            <w:r w:rsidRPr="00671B92">
              <w:rPr>
                <w:lang w:val="fr-FR"/>
              </w:rPr>
              <w:t>Examen du rapport initial de la Tunisie</w:t>
            </w:r>
          </w:p>
        </w:tc>
      </w:tr>
      <w:tr w:rsidR="00716B69" w:rsidRPr="00671B92" w:rsidTr="00716B69">
        <w:trPr>
          <w:cantSplit/>
        </w:trPr>
        <w:tc>
          <w:tcPr>
            <w:tcW w:w="2268" w:type="dxa"/>
            <w:tcBorders>
              <w:top w:val="nil"/>
            </w:tcBorders>
            <w:shd w:val="clear" w:color="auto" w:fill="auto"/>
          </w:tcPr>
          <w:p w:rsidR="00716B69" w:rsidRPr="00671B92" w:rsidRDefault="00716B69" w:rsidP="00671B92">
            <w:pPr>
              <w:suppressAutoHyphens w:val="0"/>
              <w:spacing w:before="40" w:after="120" w:line="220" w:lineRule="exact"/>
              <w:ind w:right="113"/>
              <w:rPr>
                <w:b/>
                <w:bCs/>
                <w:lang w:val="fr-FR"/>
              </w:rPr>
            </w:pPr>
          </w:p>
        </w:tc>
        <w:tc>
          <w:tcPr>
            <w:tcW w:w="1134" w:type="dxa"/>
            <w:vMerge/>
            <w:shd w:val="clear" w:color="auto" w:fill="auto"/>
          </w:tcPr>
          <w:p w:rsidR="00716B69" w:rsidRPr="00671B92" w:rsidRDefault="00716B69" w:rsidP="00671B92">
            <w:pPr>
              <w:suppressAutoHyphens w:val="0"/>
              <w:spacing w:before="40" w:after="120" w:line="220" w:lineRule="exact"/>
              <w:ind w:right="113"/>
              <w:rPr>
                <w:lang w:val="fr-FR"/>
              </w:rPr>
            </w:pPr>
          </w:p>
        </w:tc>
        <w:tc>
          <w:tcPr>
            <w:tcW w:w="832" w:type="dxa"/>
            <w:tcBorders>
              <w:top w:val="nil"/>
            </w:tcBorders>
            <w:shd w:val="clear" w:color="auto" w:fill="auto"/>
          </w:tcPr>
          <w:p w:rsidR="00716B69" w:rsidRPr="00671B92" w:rsidRDefault="00716B69" w:rsidP="00671B92">
            <w:pPr>
              <w:suppressAutoHyphens w:val="0"/>
              <w:spacing w:before="40" w:after="120" w:line="220" w:lineRule="exact"/>
              <w:ind w:right="113"/>
              <w:rPr>
                <w:lang w:val="fr-FR"/>
              </w:rPr>
            </w:pPr>
            <w:r w:rsidRPr="00671B92">
              <w:rPr>
                <w:lang w:val="fr-FR"/>
              </w:rPr>
              <w:t>Point 5</w:t>
            </w:r>
          </w:p>
        </w:tc>
        <w:tc>
          <w:tcPr>
            <w:tcW w:w="5387" w:type="dxa"/>
            <w:tcBorders>
              <w:top w:val="nil"/>
            </w:tcBorders>
            <w:shd w:val="clear" w:color="auto" w:fill="auto"/>
          </w:tcPr>
          <w:p w:rsidR="00716B69" w:rsidRPr="00671B92" w:rsidRDefault="00716B69" w:rsidP="00671B92">
            <w:pPr>
              <w:suppressAutoHyphens w:val="0"/>
              <w:spacing w:before="40" w:after="120" w:line="220" w:lineRule="exact"/>
              <w:ind w:right="113"/>
              <w:rPr>
                <w:lang w:val="fr-FR"/>
              </w:rPr>
            </w:pPr>
            <w:r w:rsidRPr="00671B92">
              <w:rPr>
                <w:lang w:val="fr-FR"/>
              </w:rPr>
              <w:t>Questions d</w:t>
            </w:r>
            <w:r>
              <w:rPr>
                <w:lang w:val="fr-FR"/>
              </w:rPr>
              <w:t>’</w:t>
            </w:r>
            <w:r w:rsidRPr="00671B92">
              <w:rPr>
                <w:lang w:val="fr-FR"/>
              </w:rPr>
              <w:t>organisation</w:t>
            </w:r>
          </w:p>
        </w:tc>
      </w:tr>
      <w:tr w:rsidR="00473B7B" w:rsidRPr="00671B92" w:rsidTr="00696EB7">
        <w:tc>
          <w:tcPr>
            <w:tcW w:w="2268" w:type="dxa"/>
            <w:tcBorders>
              <w:bottom w:val="nil"/>
            </w:tcBorders>
            <w:shd w:val="clear" w:color="auto" w:fill="auto"/>
          </w:tcPr>
          <w:p w:rsidR="00473B7B" w:rsidRPr="00671B92" w:rsidRDefault="00473B7B" w:rsidP="00671B92">
            <w:pPr>
              <w:suppressAutoHyphens w:val="0"/>
              <w:spacing w:before="40" w:after="120" w:line="220" w:lineRule="exact"/>
              <w:ind w:right="113"/>
              <w:rPr>
                <w:b/>
                <w:bCs/>
                <w:lang w:val="fr-FR"/>
              </w:rPr>
            </w:pPr>
          </w:p>
        </w:tc>
        <w:tc>
          <w:tcPr>
            <w:tcW w:w="1134" w:type="dxa"/>
            <w:vMerge w:val="restart"/>
            <w:shd w:val="clear" w:color="auto" w:fill="auto"/>
          </w:tcPr>
          <w:p w:rsidR="00473B7B" w:rsidRPr="00671B92" w:rsidRDefault="00473B7B" w:rsidP="00671B92">
            <w:pPr>
              <w:suppressAutoHyphens w:val="0"/>
              <w:spacing w:before="40" w:after="120" w:line="220" w:lineRule="exact"/>
              <w:ind w:right="113"/>
              <w:rPr>
                <w:lang w:val="fr-FR"/>
              </w:rPr>
            </w:pPr>
            <w:r w:rsidRPr="00671B92">
              <w:rPr>
                <w:lang w:val="fr-FR"/>
              </w:rPr>
              <w:t>53</w:t>
            </w:r>
            <w:r w:rsidRPr="00671B92">
              <w:rPr>
                <w:vertAlign w:val="superscript"/>
                <w:lang w:val="fr-FR"/>
              </w:rPr>
              <w:t>e</w:t>
            </w:r>
            <w:r w:rsidRPr="00671B92">
              <w:rPr>
                <w:lang w:val="fr-FR"/>
              </w:rPr>
              <w:t xml:space="preserve"> séance</w:t>
            </w:r>
            <w:r>
              <w:rPr>
                <w:lang w:val="fr-FR"/>
              </w:rPr>
              <w:br/>
            </w:r>
            <w:r w:rsidRPr="00671B92">
              <w:rPr>
                <w:lang w:val="fr-FR"/>
              </w:rPr>
              <w:t>15 heures</w:t>
            </w:r>
            <w:r>
              <w:rPr>
                <w:lang w:val="fr-FR"/>
              </w:rPr>
              <w:br/>
            </w:r>
            <w:r w:rsidRPr="00671B92">
              <w:rPr>
                <w:lang w:val="fr-FR"/>
              </w:rPr>
              <w:t>(privée)</w:t>
            </w:r>
          </w:p>
        </w:tc>
        <w:tc>
          <w:tcPr>
            <w:tcW w:w="832" w:type="dxa"/>
            <w:tcBorders>
              <w:bottom w:val="nil"/>
            </w:tcBorders>
            <w:shd w:val="clear" w:color="auto" w:fill="auto"/>
          </w:tcPr>
          <w:p w:rsidR="00473B7B" w:rsidRPr="00671B92" w:rsidRDefault="00473B7B" w:rsidP="00671B92">
            <w:pPr>
              <w:suppressAutoHyphens w:val="0"/>
              <w:spacing w:before="40" w:after="120" w:line="220" w:lineRule="exact"/>
              <w:ind w:right="113"/>
              <w:rPr>
                <w:lang w:val="fr-FR"/>
              </w:rPr>
            </w:pPr>
            <w:r w:rsidRPr="00671B92">
              <w:rPr>
                <w:lang w:val="fr-FR"/>
              </w:rPr>
              <w:t>Point 14</w:t>
            </w:r>
          </w:p>
        </w:tc>
        <w:tc>
          <w:tcPr>
            <w:tcW w:w="5387" w:type="dxa"/>
            <w:tcBorders>
              <w:bottom w:val="nil"/>
            </w:tcBorders>
            <w:shd w:val="clear" w:color="auto" w:fill="auto"/>
          </w:tcPr>
          <w:p w:rsidR="00473B7B" w:rsidRPr="00671B92" w:rsidRDefault="00473B7B" w:rsidP="00671B92">
            <w:pPr>
              <w:suppressAutoHyphens w:val="0"/>
              <w:spacing w:before="40" w:after="120" w:line="220" w:lineRule="exact"/>
              <w:ind w:right="113"/>
              <w:rPr>
                <w:lang w:val="fr-FR"/>
              </w:rPr>
            </w:pPr>
            <w:r w:rsidRPr="00671B92">
              <w:rPr>
                <w:lang w:val="fr-FR"/>
              </w:rPr>
              <w:t>Questions diverses</w:t>
            </w:r>
          </w:p>
        </w:tc>
      </w:tr>
      <w:tr w:rsidR="00473B7B" w:rsidRPr="00671B92" w:rsidTr="00696EB7">
        <w:tc>
          <w:tcPr>
            <w:tcW w:w="2268" w:type="dxa"/>
            <w:tcBorders>
              <w:top w:val="nil"/>
              <w:bottom w:val="nil"/>
            </w:tcBorders>
            <w:shd w:val="clear" w:color="auto" w:fill="auto"/>
          </w:tcPr>
          <w:p w:rsidR="00473B7B" w:rsidRPr="00671B92" w:rsidRDefault="00473B7B" w:rsidP="00671B92">
            <w:pPr>
              <w:suppressAutoHyphens w:val="0"/>
              <w:spacing w:before="40" w:after="120" w:line="220" w:lineRule="exact"/>
              <w:ind w:right="113"/>
              <w:rPr>
                <w:b/>
                <w:bCs/>
                <w:lang w:val="fr-FR"/>
              </w:rPr>
            </w:pPr>
          </w:p>
        </w:tc>
        <w:tc>
          <w:tcPr>
            <w:tcW w:w="1134" w:type="dxa"/>
            <w:vMerge/>
            <w:tcBorders>
              <w:bottom w:val="nil"/>
            </w:tcBorders>
            <w:shd w:val="clear" w:color="auto" w:fill="auto"/>
          </w:tcPr>
          <w:p w:rsidR="00473B7B" w:rsidRPr="00671B92" w:rsidRDefault="00473B7B" w:rsidP="00671B92">
            <w:pPr>
              <w:suppressAutoHyphens w:val="0"/>
              <w:spacing w:before="40" w:after="120" w:line="220" w:lineRule="exact"/>
              <w:ind w:right="113"/>
              <w:rPr>
                <w:lang w:val="fr-FR"/>
              </w:rPr>
            </w:pPr>
          </w:p>
        </w:tc>
        <w:tc>
          <w:tcPr>
            <w:tcW w:w="832" w:type="dxa"/>
            <w:tcBorders>
              <w:top w:val="nil"/>
              <w:bottom w:val="nil"/>
            </w:tcBorders>
            <w:shd w:val="clear" w:color="auto" w:fill="auto"/>
          </w:tcPr>
          <w:p w:rsidR="00473B7B" w:rsidRPr="00671B92" w:rsidRDefault="00473B7B" w:rsidP="00671B92">
            <w:pPr>
              <w:suppressAutoHyphens w:val="0"/>
              <w:spacing w:before="40" w:after="120" w:line="220" w:lineRule="exact"/>
              <w:ind w:right="113"/>
              <w:rPr>
                <w:lang w:val="fr-FR"/>
              </w:rPr>
            </w:pPr>
            <w:r w:rsidRPr="00671B92">
              <w:rPr>
                <w:lang w:val="fr-FR"/>
              </w:rPr>
              <w:t>Point 13</w:t>
            </w:r>
          </w:p>
        </w:tc>
        <w:tc>
          <w:tcPr>
            <w:tcW w:w="5387" w:type="dxa"/>
            <w:tcBorders>
              <w:top w:val="nil"/>
              <w:bottom w:val="nil"/>
            </w:tcBorders>
            <w:shd w:val="clear" w:color="auto" w:fill="auto"/>
          </w:tcPr>
          <w:p w:rsidR="00473B7B" w:rsidRPr="00671B92" w:rsidRDefault="00473B7B" w:rsidP="00671B92">
            <w:pPr>
              <w:suppressAutoHyphens w:val="0"/>
              <w:spacing w:before="40" w:after="120" w:line="220" w:lineRule="exact"/>
              <w:ind w:right="113"/>
              <w:rPr>
                <w:lang w:val="fr-FR"/>
              </w:rPr>
            </w:pPr>
            <w:r w:rsidRPr="00671B92">
              <w:rPr>
                <w:lang w:val="fr-FR"/>
              </w:rPr>
              <w:t>Réunions futures</w:t>
            </w:r>
          </w:p>
        </w:tc>
      </w:tr>
    </w:tbl>
    <w:p w:rsidR="008941F8" w:rsidRDefault="008941F8" w:rsidP="008941F8">
      <w:pPr>
        <w:pStyle w:val="SingleTxtG"/>
        <w:spacing w:before="120"/>
        <w:ind w:firstLine="567"/>
        <w:rPr>
          <w:lang w:val="fr-FR"/>
        </w:rPr>
      </w:pPr>
      <w:r w:rsidRPr="008F4767">
        <w:rPr>
          <w:lang w:val="fr-FR"/>
        </w:rPr>
        <w:t>Le Comité se réunira au Palais Wilson, dans la salle de conférence du rez-de-chaussée.</w:t>
      </w:r>
    </w:p>
    <w:p w:rsidR="00FD7570" w:rsidRDefault="008941F8" w:rsidP="008941F8">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DA4136" w:rsidRPr="00DA4136" w:rsidRDefault="00DA4136" w:rsidP="00DA4136">
      <w:pPr>
        <w:rPr>
          <w:lang w:val="fr-FR"/>
        </w:rPr>
      </w:pPr>
    </w:p>
    <w:sectPr w:rsidR="00DA4136" w:rsidRPr="00DA4136" w:rsidSect="00CE7C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D8F" w:rsidRDefault="00F73D8F"/>
  </w:endnote>
  <w:endnote w:type="continuationSeparator" w:id="0">
    <w:p w:rsidR="00F73D8F" w:rsidRDefault="00F73D8F"/>
  </w:endnote>
  <w:endnote w:type="continuationNotice" w:id="1">
    <w:p w:rsidR="00F73D8F" w:rsidRDefault="00F73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D8F" w:rsidRPr="00CE7CCF" w:rsidRDefault="00F73D8F" w:rsidP="00CE7CCF">
    <w:pPr>
      <w:pStyle w:val="Footer"/>
      <w:tabs>
        <w:tab w:val="right" w:pos="9638"/>
      </w:tabs>
    </w:pPr>
    <w:r w:rsidRPr="00CE7CCF">
      <w:rPr>
        <w:b/>
        <w:sz w:val="18"/>
      </w:rPr>
      <w:fldChar w:fldCharType="begin"/>
    </w:r>
    <w:r w:rsidRPr="00CE7CCF">
      <w:rPr>
        <w:b/>
        <w:sz w:val="18"/>
      </w:rPr>
      <w:instrText xml:space="preserve"> PAGE  \* MERGEFORMAT </w:instrText>
    </w:r>
    <w:r w:rsidRPr="00CE7CCF">
      <w:rPr>
        <w:b/>
        <w:sz w:val="18"/>
      </w:rPr>
      <w:fldChar w:fldCharType="separate"/>
    </w:r>
    <w:r>
      <w:rPr>
        <w:b/>
        <w:noProof/>
        <w:sz w:val="18"/>
      </w:rPr>
      <w:t>6</w:t>
    </w:r>
    <w:r w:rsidRPr="00CE7CCF">
      <w:rPr>
        <w:b/>
        <w:sz w:val="18"/>
      </w:rPr>
      <w:fldChar w:fldCharType="end"/>
    </w:r>
    <w:r>
      <w:rPr>
        <w:b/>
        <w:sz w:val="18"/>
      </w:rPr>
      <w:tab/>
    </w:r>
    <w:r>
      <w:t>GE.11-41539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D8F" w:rsidRPr="00CE7CCF" w:rsidRDefault="00F73D8F" w:rsidP="00CE7CCF">
    <w:pPr>
      <w:pStyle w:val="Footer"/>
      <w:tabs>
        <w:tab w:val="right" w:pos="9638"/>
      </w:tabs>
      <w:rPr>
        <w:b/>
        <w:sz w:val="18"/>
      </w:rPr>
    </w:pPr>
    <w:r>
      <w:t>GE.11-41539</w:t>
    </w:r>
    <w:r>
      <w:tab/>
    </w:r>
    <w:r w:rsidRPr="00CE7CCF">
      <w:rPr>
        <w:b/>
        <w:sz w:val="18"/>
      </w:rPr>
      <w:fldChar w:fldCharType="begin"/>
    </w:r>
    <w:r w:rsidRPr="00CE7CCF">
      <w:rPr>
        <w:b/>
        <w:sz w:val="18"/>
      </w:rPr>
      <w:instrText xml:space="preserve"> PAGE  \* MERGEFORMAT </w:instrText>
    </w:r>
    <w:r w:rsidRPr="00CE7CCF">
      <w:rPr>
        <w:b/>
        <w:sz w:val="18"/>
      </w:rPr>
      <w:fldChar w:fldCharType="separate"/>
    </w:r>
    <w:r>
      <w:rPr>
        <w:b/>
        <w:noProof/>
        <w:sz w:val="18"/>
      </w:rPr>
      <w:t>5</w:t>
    </w:r>
    <w:r w:rsidRPr="00CE7C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D8F" w:rsidRDefault="00F73D8F">
    <w:pPr>
      <w:pStyle w:val="Footer"/>
    </w:pPr>
    <w:r>
      <w:rPr>
        <w:sz w:val="20"/>
      </w:rPr>
      <w:t>GE.11-41539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300311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D8F" w:rsidRPr="00D27D5E" w:rsidRDefault="00F73D8F" w:rsidP="00D27D5E">
      <w:pPr>
        <w:tabs>
          <w:tab w:val="right" w:pos="2155"/>
        </w:tabs>
        <w:spacing w:after="80"/>
        <w:ind w:left="680"/>
        <w:rPr>
          <w:u w:val="single"/>
        </w:rPr>
      </w:pPr>
      <w:r>
        <w:rPr>
          <w:u w:val="single"/>
        </w:rPr>
        <w:tab/>
      </w:r>
    </w:p>
  </w:footnote>
  <w:footnote w:type="continuationSeparator" w:id="0">
    <w:p w:rsidR="00F73D8F" w:rsidRPr="0061073E" w:rsidRDefault="00F73D8F" w:rsidP="0061073E">
      <w:pPr>
        <w:tabs>
          <w:tab w:val="right" w:pos="2155"/>
        </w:tabs>
        <w:spacing w:after="80"/>
        <w:ind w:left="680"/>
        <w:rPr>
          <w:u w:val="single"/>
        </w:rPr>
      </w:pPr>
      <w:r w:rsidRPr="0061073E">
        <w:rPr>
          <w:u w:val="single"/>
        </w:rPr>
        <w:tab/>
      </w:r>
    </w:p>
  </w:footnote>
  <w:footnote w:type="continuationNotice" w:id="1">
    <w:p w:rsidR="00F73D8F" w:rsidRDefault="00F73D8F"/>
  </w:footnote>
  <w:footnote w:id="2">
    <w:p w:rsidR="00F73D8F" w:rsidRPr="0062143B" w:rsidRDefault="00F73D8F" w:rsidP="00CE7CCF">
      <w:pPr>
        <w:pStyle w:val="FootnoteText"/>
        <w:rPr>
          <w:lang w:val="fr-FR"/>
        </w:rPr>
      </w:pPr>
      <w:r>
        <w:tab/>
      </w:r>
      <w:r w:rsidRPr="00FD7570">
        <w:rPr>
          <w:rStyle w:val="FootnoteReference"/>
          <w:sz w:val="20"/>
          <w:vertAlign w:val="baseline"/>
        </w:rPr>
        <w:sym w:font="Symbol" w:char="F02A"/>
      </w:r>
      <w:r>
        <w:tab/>
      </w:r>
      <w:r>
        <w:rPr>
          <w:lang w:val="fr-FR"/>
        </w:rPr>
        <w:t xml:space="preserve">Soumission tardive.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D8F" w:rsidRPr="00CE7CCF" w:rsidRDefault="00F73D8F">
    <w:pPr>
      <w:pStyle w:val="Header"/>
    </w:pPr>
    <w:r>
      <w:t>CRPD/C/5/1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D8F" w:rsidRPr="00CE7CCF" w:rsidRDefault="00F73D8F" w:rsidP="00CE7CCF">
    <w:pPr>
      <w:pStyle w:val="Header"/>
      <w:jc w:val="right"/>
    </w:pPr>
    <w:r>
      <w:t>CRPD/C/5/1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4E1118"/>
    <w:lvl w:ilvl="0">
      <w:start w:val="1"/>
      <w:numFmt w:val="decimal"/>
      <w:lvlText w:val="%1."/>
      <w:lvlJc w:val="left"/>
      <w:pPr>
        <w:tabs>
          <w:tab w:val="num" w:pos="1492"/>
        </w:tabs>
        <w:ind w:left="1492" w:hanging="360"/>
      </w:pPr>
    </w:lvl>
  </w:abstractNum>
  <w:abstractNum w:abstractNumId="1">
    <w:nsid w:val="FFFFFF7D"/>
    <w:multiLevelType w:val="singleLevel"/>
    <w:tmpl w:val="ADA89780"/>
    <w:lvl w:ilvl="0">
      <w:start w:val="1"/>
      <w:numFmt w:val="decimal"/>
      <w:lvlText w:val="%1."/>
      <w:lvlJc w:val="left"/>
      <w:pPr>
        <w:tabs>
          <w:tab w:val="num" w:pos="1209"/>
        </w:tabs>
        <w:ind w:left="1209" w:hanging="360"/>
      </w:pPr>
    </w:lvl>
  </w:abstractNum>
  <w:abstractNum w:abstractNumId="2">
    <w:nsid w:val="FFFFFF7E"/>
    <w:multiLevelType w:val="singleLevel"/>
    <w:tmpl w:val="A2168FAE"/>
    <w:lvl w:ilvl="0">
      <w:start w:val="1"/>
      <w:numFmt w:val="decimal"/>
      <w:lvlText w:val="%1."/>
      <w:lvlJc w:val="left"/>
      <w:pPr>
        <w:tabs>
          <w:tab w:val="num" w:pos="926"/>
        </w:tabs>
        <w:ind w:left="926" w:hanging="360"/>
      </w:pPr>
    </w:lvl>
  </w:abstractNum>
  <w:abstractNum w:abstractNumId="3">
    <w:nsid w:val="FFFFFF7F"/>
    <w:multiLevelType w:val="singleLevel"/>
    <w:tmpl w:val="E164366E"/>
    <w:lvl w:ilvl="0">
      <w:start w:val="1"/>
      <w:numFmt w:val="decimal"/>
      <w:lvlText w:val="%1."/>
      <w:lvlJc w:val="left"/>
      <w:pPr>
        <w:tabs>
          <w:tab w:val="num" w:pos="643"/>
        </w:tabs>
        <w:ind w:left="643" w:hanging="360"/>
      </w:pPr>
    </w:lvl>
  </w:abstractNum>
  <w:abstractNum w:abstractNumId="4">
    <w:nsid w:val="FFFFFF80"/>
    <w:multiLevelType w:val="singleLevel"/>
    <w:tmpl w:val="51349A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FBA35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F8404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24613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2AF0D6"/>
    <w:lvl w:ilvl="0">
      <w:start w:val="1"/>
      <w:numFmt w:val="decimal"/>
      <w:lvlText w:val="%1."/>
      <w:lvlJc w:val="left"/>
      <w:pPr>
        <w:tabs>
          <w:tab w:val="num" w:pos="360"/>
        </w:tabs>
        <w:ind w:left="360" w:hanging="360"/>
      </w:pPr>
    </w:lvl>
  </w:abstractNum>
  <w:abstractNum w:abstractNumId="9">
    <w:nsid w:val="FFFFFF89"/>
    <w:multiLevelType w:val="singleLevel"/>
    <w:tmpl w:val="0FC69392"/>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A0E"/>
    <w:rsid w:val="00016AC5"/>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B6FA6"/>
    <w:rsid w:val="002E0C1D"/>
    <w:rsid w:val="002E3A07"/>
    <w:rsid w:val="003016B7"/>
    <w:rsid w:val="00311ADA"/>
    <w:rsid w:val="00315FFF"/>
    <w:rsid w:val="003515AA"/>
    <w:rsid w:val="00374106"/>
    <w:rsid w:val="003976D5"/>
    <w:rsid w:val="003D4E3D"/>
    <w:rsid w:val="003D6C68"/>
    <w:rsid w:val="004159D0"/>
    <w:rsid w:val="004407B7"/>
    <w:rsid w:val="00455D94"/>
    <w:rsid w:val="00473B7B"/>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71B92"/>
    <w:rsid w:val="00696EB7"/>
    <w:rsid w:val="006A2A0E"/>
    <w:rsid w:val="006B4590"/>
    <w:rsid w:val="006C340C"/>
    <w:rsid w:val="0070347C"/>
    <w:rsid w:val="00716B69"/>
    <w:rsid w:val="007176C1"/>
    <w:rsid w:val="007E3312"/>
    <w:rsid w:val="007F55CB"/>
    <w:rsid w:val="00844750"/>
    <w:rsid w:val="008464C8"/>
    <w:rsid w:val="008941F8"/>
    <w:rsid w:val="008B44C4"/>
    <w:rsid w:val="008E675E"/>
    <w:rsid w:val="008E7FAE"/>
    <w:rsid w:val="00911BF7"/>
    <w:rsid w:val="00911E21"/>
    <w:rsid w:val="00977EC8"/>
    <w:rsid w:val="00996CB4"/>
    <w:rsid w:val="009B3646"/>
    <w:rsid w:val="009C7153"/>
    <w:rsid w:val="009D3A8C"/>
    <w:rsid w:val="009E7956"/>
    <w:rsid w:val="00A2492E"/>
    <w:rsid w:val="00A56EA8"/>
    <w:rsid w:val="00A64A8C"/>
    <w:rsid w:val="00AC67A1"/>
    <w:rsid w:val="00AC7977"/>
    <w:rsid w:val="00AE352C"/>
    <w:rsid w:val="00B32E2D"/>
    <w:rsid w:val="00B33DB8"/>
    <w:rsid w:val="00B501F6"/>
    <w:rsid w:val="00B61990"/>
    <w:rsid w:val="00B63A55"/>
    <w:rsid w:val="00B77C99"/>
    <w:rsid w:val="00BA31B5"/>
    <w:rsid w:val="00BF0556"/>
    <w:rsid w:val="00C005F9"/>
    <w:rsid w:val="00C1562D"/>
    <w:rsid w:val="00C261F8"/>
    <w:rsid w:val="00C33100"/>
    <w:rsid w:val="00C42566"/>
    <w:rsid w:val="00CA7CAA"/>
    <w:rsid w:val="00CD1A71"/>
    <w:rsid w:val="00CD1FBB"/>
    <w:rsid w:val="00CE7CCF"/>
    <w:rsid w:val="00D016B5"/>
    <w:rsid w:val="00D034F1"/>
    <w:rsid w:val="00D27D5E"/>
    <w:rsid w:val="00D3549A"/>
    <w:rsid w:val="00D722D3"/>
    <w:rsid w:val="00DA4136"/>
    <w:rsid w:val="00DE6D90"/>
    <w:rsid w:val="00DF002F"/>
    <w:rsid w:val="00E0244D"/>
    <w:rsid w:val="00E81E94"/>
    <w:rsid w:val="00E82607"/>
    <w:rsid w:val="00E870A7"/>
    <w:rsid w:val="00EE1A0D"/>
    <w:rsid w:val="00F10076"/>
    <w:rsid w:val="00F30E9C"/>
    <w:rsid w:val="00F73D8F"/>
    <w:rsid w:val="00FA5A79"/>
    <w:rsid w:val="00FB0BFE"/>
    <w:rsid w:val="00FB4C51"/>
    <w:rsid w:val="00FD7570"/>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CE7CC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6</Pages>
  <Words>1266</Words>
  <Characters>6751</Characters>
  <Application>Microsoft Office Word</Application>
  <DocSecurity>4</DocSecurity>
  <Lines>280</Lines>
  <Paragraphs>176</Paragraphs>
  <ScaleCrop>false</ScaleCrop>
  <HeadingPairs>
    <vt:vector size="2" baseType="variant">
      <vt:variant>
        <vt:lpstr>Titre</vt:lpstr>
      </vt:variant>
      <vt:variant>
        <vt:i4>1</vt:i4>
      </vt:variant>
    </vt:vector>
  </HeadingPairs>
  <TitlesOfParts>
    <vt:vector size="1" baseType="lpstr">
      <vt:lpstr>CRPD/C/5/1</vt:lpstr>
    </vt:vector>
  </TitlesOfParts>
  <Company>Corinne</Company>
  <LinksUpToDate>false</LinksUpToDate>
  <CharactersWithSpaces>7887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CRPD/C/5/1</dc:title>
  <dc:subject>Semifinal</dc:subject>
  <dc:creator>Letaillieur</dc:creator>
  <cp:keywords/>
  <dc:description/>
  <cp:lastModifiedBy>Clère</cp:lastModifiedBy>
  <cp:revision>2</cp:revision>
  <cp:lastPrinted>2011-03-31T06:53:00Z</cp:lastPrinted>
  <dcterms:created xsi:type="dcterms:W3CDTF">2011-03-31T07:00:00Z</dcterms:created>
  <dcterms:modified xsi:type="dcterms:W3CDTF">2011-03-31T07:00:00Z</dcterms:modified>
</cp:coreProperties>
</file>