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1690A">
        <w:trPr>
          <w:trHeight w:hRule="exact" w:val="851"/>
        </w:trPr>
        <w:tc>
          <w:tcPr>
            <w:tcW w:w="1280" w:type="dxa"/>
            <w:tcBorders>
              <w:bottom w:val="single" w:sz="4" w:space="0" w:color="auto"/>
            </w:tcBorders>
          </w:tcPr>
          <w:p w:rsidR="002D5AAC" w:rsidRDefault="002D5AAC" w:rsidP="0051690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690A" w:rsidP="0051690A">
            <w:pPr>
              <w:jc w:val="right"/>
            </w:pPr>
            <w:r w:rsidRPr="0051690A">
              <w:rPr>
                <w:sz w:val="40"/>
              </w:rPr>
              <w:t>CMW</w:t>
            </w:r>
            <w:r>
              <w:t>/C/LKA/CO/2</w:t>
            </w:r>
          </w:p>
        </w:tc>
      </w:tr>
      <w:tr w:rsidR="002D5AAC" w:rsidTr="0051690A">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7BFED4D7" wp14:editId="7A3839A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51690A" w:rsidP="0071490D">
            <w:pPr>
              <w:spacing w:before="240"/>
            </w:pPr>
            <w:r>
              <w:t>Distr. general</w:t>
            </w:r>
          </w:p>
          <w:p w:rsidR="0051690A" w:rsidRDefault="0051690A" w:rsidP="0051690A">
            <w:pPr>
              <w:spacing w:line="240" w:lineRule="exact"/>
            </w:pPr>
            <w:r>
              <w:t>11 de octubre de 2016</w:t>
            </w:r>
          </w:p>
          <w:p w:rsidR="0051690A" w:rsidRDefault="0051690A" w:rsidP="0051690A">
            <w:pPr>
              <w:spacing w:line="240" w:lineRule="exact"/>
            </w:pPr>
            <w:r>
              <w:t>Español</w:t>
            </w:r>
          </w:p>
          <w:p w:rsidR="0051690A" w:rsidRDefault="0051690A" w:rsidP="0051690A">
            <w:pPr>
              <w:spacing w:line="240" w:lineRule="exact"/>
            </w:pPr>
            <w:r>
              <w:t>Original: inglés</w:t>
            </w:r>
          </w:p>
        </w:tc>
      </w:tr>
    </w:tbl>
    <w:p w:rsidR="0051690A" w:rsidRPr="0051690A" w:rsidRDefault="0051690A" w:rsidP="0051690A">
      <w:pPr>
        <w:spacing w:before="120"/>
        <w:rPr>
          <w:b/>
          <w:sz w:val="24"/>
          <w:szCs w:val="24"/>
        </w:rPr>
      </w:pPr>
      <w:r w:rsidRPr="0051690A">
        <w:rPr>
          <w:b/>
          <w:sz w:val="24"/>
          <w:szCs w:val="24"/>
        </w:rPr>
        <w:t>Comité de Protección de los Derechos de Todos los</w:t>
      </w:r>
      <w:r w:rsidRPr="0051690A">
        <w:rPr>
          <w:b/>
          <w:sz w:val="24"/>
          <w:szCs w:val="24"/>
        </w:rPr>
        <w:br/>
        <w:t>Trabajadores Migratorios y de sus Familiares</w:t>
      </w:r>
    </w:p>
    <w:p w:rsidR="0051690A" w:rsidRPr="0051690A" w:rsidRDefault="0051690A" w:rsidP="0051690A">
      <w:pPr>
        <w:pStyle w:val="HChG"/>
      </w:pPr>
      <w:r w:rsidRPr="0051690A">
        <w:tab/>
      </w:r>
      <w:r>
        <w:tab/>
      </w:r>
      <w:r w:rsidRPr="0051690A">
        <w:t>Observaciones finales sobre el segundo informe periódico de Sri Lanka</w:t>
      </w:r>
      <w:r w:rsidRPr="0051690A">
        <w:rPr>
          <w:rStyle w:val="Refdenotaalpie"/>
          <w:b w:val="0"/>
          <w:sz w:val="20"/>
          <w:vertAlign w:val="baseline"/>
        </w:rPr>
        <w:footnoteReference w:customMarkFollows="1" w:id="1"/>
        <w:t>*</w:t>
      </w:r>
    </w:p>
    <w:p w:rsidR="0051690A" w:rsidRPr="0051690A" w:rsidRDefault="0051690A" w:rsidP="0051690A">
      <w:pPr>
        <w:pStyle w:val="SingleTxtG"/>
      </w:pPr>
      <w:r w:rsidRPr="0051690A">
        <w:t>1.</w:t>
      </w:r>
      <w:r w:rsidRPr="0051690A">
        <w:tab/>
        <w:t>El Comité examinó el segundo informe periódico de Sri Lanka (CMW/C/LKA/2) en sus sesiones 333ª y 334ª (véanse CMW/C/SR.333 y 334), celebradas los días 1 y 2 de septiembre de 2016. En su sesión 341ª, celebrada el 7 de septiembre de 2016, aprobó las observaciones finales que figuran a continuación.</w:t>
      </w:r>
    </w:p>
    <w:p w:rsidR="0051690A" w:rsidRPr="0051690A" w:rsidRDefault="0051690A" w:rsidP="0051690A">
      <w:pPr>
        <w:pStyle w:val="H1G"/>
      </w:pPr>
      <w:r>
        <w:tab/>
      </w:r>
      <w:r w:rsidRPr="0051690A">
        <w:t>A.</w:t>
      </w:r>
      <w:r w:rsidRPr="0051690A">
        <w:tab/>
        <w:t>Introducción</w:t>
      </w:r>
    </w:p>
    <w:p w:rsidR="0051690A" w:rsidRPr="0051690A" w:rsidRDefault="0051690A" w:rsidP="0051690A">
      <w:pPr>
        <w:pStyle w:val="SingleTxtG"/>
      </w:pPr>
      <w:r w:rsidRPr="0051690A">
        <w:t>2.</w:t>
      </w:r>
      <w:r w:rsidRPr="0051690A">
        <w:tab/>
        <w:t xml:space="preserve">Al Comité le satisface haber recibido el segundo informe periódico del Estado parte, que se elaboró en respuesta a la lista de cuestiones previa a la presentación del informe (CMW/C/LKA/QPR/2). Asimismo, al Comité le satisface la información adicional que le facilitó durante el diálogo la delegación, que estuvo encabezada por el Embajador y Representante Permanente de Sri Lanka ante </w:t>
      </w:r>
      <w:smartTag w:uri="urn:schemas-microsoft-com:office:smarttags" w:element="PersonName">
        <w:smartTagPr>
          <w:attr w:name="ProductID" w:val="la Oficina"/>
        </w:smartTagPr>
        <w:r w:rsidRPr="0051690A">
          <w:t>la Oficina</w:t>
        </w:r>
      </w:smartTag>
      <w:r w:rsidRPr="0051690A">
        <w:t xml:space="preserve"> de las Naciones Unidas y otras organizaciones internacionales en Ginebra, Ravinatha Aryasinha, y compuesta por representantes del Ministerio de Promoción del Empleo en el Exterior y Previsión Social, el Ministerio de Relaciones Exteriores, </w:t>
      </w:r>
      <w:smartTag w:uri="urn:schemas-microsoft-com:office:smarttags" w:element="PersonName">
        <w:smartTagPr>
          <w:attr w:name="ProductID" w:val="la Oficina"/>
        </w:smartTagPr>
        <w:r w:rsidRPr="0051690A">
          <w:t>la Oficina</w:t>
        </w:r>
      </w:smartTag>
      <w:r w:rsidRPr="0051690A">
        <w:t xml:space="preserve"> de Empleo en el Exterior de Sri Lanka y </w:t>
      </w:r>
      <w:smartTag w:uri="urn:schemas-microsoft-com:office:smarttags" w:element="PersonName">
        <w:smartTagPr>
          <w:attr w:name="ProductID" w:val="la Misi￳n Permanente"/>
        </w:smartTagPr>
        <w:smartTag w:uri="urn:schemas-microsoft-com:office:smarttags" w:element="PersonName">
          <w:smartTagPr>
            <w:attr w:name="ProductID" w:val="la Misi￳n"/>
          </w:smartTagPr>
          <w:r w:rsidRPr="0051690A">
            <w:t>la Misión</w:t>
          </w:r>
        </w:smartTag>
        <w:r w:rsidRPr="0051690A">
          <w:t xml:space="preserve"> Permanente</w:t>
        </w:r>
      </w:smartTag>
      <w:r w:rsidRPr="0051690A">
        <w:t xml:space="preserve"> de Sri Lanka ante </w:t>
      </w:r>
      <w:smartTag w:uri="urn:schemas-microsoft-com:office:smarttags" w:element="PersonName">
        <w:smartTagPr>
          <w:attr w:name="ProductID" w:val="la Oficina"/>
        </w:smartTagPr>
        <w:r w:rsidRPr="0051690A">
          <w:t>la Oficina</w:t>
        </w:r>
      </w:smartTag>
      <w:r w:rsidRPr="0051690A">
        <w:t xml:space="preserve"> de las Naciones Unidas y otras organizaciones internacionales en Ginebra. El Comité aprecia el diálogo abierto y constructivo que ha mantenido con la delegación.</w:t>
      </w:r>
    </w:p>
    <w:p w:rsidR="0051690A" w:rsidRPr="0051690A" w:rsidRDefault="0051690A" w:rsidP="0051690A">
      <w:pPr>
        <w:pStyle w:val="SingleTxtG"/>
      </w:pPr>
      <w:r w:rsidRPr="0051690A">
        <w:t>3.</w:t>
      </w:r>
      <w:r w:rsidRPr="0051690A">
        <w:tab/>
        <w:t>El Comité reconoce que aunque Sri Lanka, que es primordialmente un país de origen, ha progresado en cuanto a proteger los derechos de sus trabajadores migratorios en el extranjero, sigue teniendo numerosos problemas en ese ámbito. El Comité observa que el Estado parte se ha convertido, cada vez más, en un país de destino y que, por tanto, tiene que tomar medidas para garantizar la protección de los trabajadores migratorios en su territorio.</w:t>
      </w:r>
    </w:p>
    <w:p w:rsidR="0051690A" w:rsidRPr="0051690A" w:rsidRDefault="0051690A" w:rsidP="0051690A">
      <w:pPr>
        <w:pStyle w:val="SingleTxtG"/>
      </w:pPr>
      <w:r w:rsidRPr="0051690A">
        <w:t>4.</w:t>
      </w:r>
      <w:r w:rsidRPr="0051690A">
        <w:tab/>
        <w:t xml:space="preserve">El Comité observa que muchos países en los que están empleados trabajadores migratorios ceilandeses no son partes en </w:t>
      </w:r>
      <w:smartTag w:uri="urn:schemas-microsoft-com:office:smarttags" w:element="PersonName">
        <w:smartTagPr>
          <w:attr w:name="ProductID" w:val="la Constituci￳n"/>
        </w:smartTagPr>
        <w:r w:rsidRPr="0051690A">
          <w:t>la Convención</w:t>
        </w:r>
      </w:smartTag>
      <w:r w:rsidRPr="0051690A">
        <w:t>, lo que puede constituir un obstáculo para que esos trabajadores ejerzan los derechos que se les reconocen en ese instrumento.</w:t>
      </w:r>
    </w:p>
    <w:p w:rsidR="0051690A" w:rsidRPr="0051690A" w:rsidRDefault="0051690A" w:rsidP="0051690A">
      <w:pPr>
        <w:pStyle w:val="H1G"/>
      </w:pPr>
      <w:r>
        <w:lastRenderedPageBreak/>
        <w:tab/>
      </w:r>
      <w:r w:rsidRPr="0051690A">
        <w:t>B.</w:t>
      </w:r>
      <w:r w:rsidRPr="0051690A">
        <w:tab/>
        <w:t>Aspectos positivos</w:t>
      </w:r>
    </w:p>
    <w:p w:rsidR="0051690A" w:rsidRPr="0051690A" w:rsidRDefault="0051690A" w:rsidP="0051690A">
      <w:pPr>
        <w:pStyle w:val="SingleTxtG"/>
      </w:pPr>
      <w:r w:rsidRPr="0051690A">
        <w:t>5.</w:t>
      </w:r>
      <w:r w:rsidRPr="0051690A">
        <w:tab/>
        <w:t>El Comité observa con aprecio que el Estado parte se ha adherido a los siguientes instrumentos o los ha ratificado:</w:t>
      </w:r>
    </w:p>
    <w:p w:rsidR="0051690A" w:rsidRPr="0051690A" w:rsidRDefault="0051690A" w:rsidP="0051690A">
      <w:pPr>
        <w:pStyle w:val="SingleTxtG"/>
      </w:pPr>
      <w:r w:rsidRPr="0051690A">
        <w:tab/>
        <w:t>a)</w:t>
      </w:r>
      <w:r w:rsidRPr="0051690A">
        <w:tab/>
      </w:r>
      <w:smartTag w:uri="urn:schemas-microsoft-com:office:smarttags" w:element="PersonName">
        <w:smartTagPr>
          <w:attr w:name="ProductID" w:val="La Convenci￳n Internacional"/>
        </w:smartTagPr>
        <w:r w:rsidRPr="0051690A">
          <w:t>La Convención Internacional</w:t>
        </w:r>
      </w:smartTag>
      <w:r w:rsidRPr="0051690A">
        <w:t xml:space="preserve"> para </w:t>
      </w:r>
      <w:smartTag w:uri="urn:schemas-microsoft-com:office:smarttags" w:element="PersonName">
        <w:smartTagPr>
          <w:attr w:name="ProductID" w:val="la Protecci￳n"/>
        </w:smartTagPr>
        <w:r w:rsidRPr="0051690A">
          <w:t>la Protección</w:t>
        </w:r>
      </w:smartTag>
      <w:r w:rsidRPr="0051690A">
        <w:t xml:space="preserve"> de Todas las Personas contra las Desapariciones Forzadas, en mayo de 2016;</w:t>
      </w:r>
    </w:p>
    <w:p w:rsidR="0051690A" w:rsidRPr="0051690A" w:rsidRDefault="0051690A" w:rsidP="0051690A">
      <w:pPr>
        <w:pStyle w:val="SingleTxtG"/>
      </w:pPr>
      <w:r w:rsidRPr="0051690A">
        <w:tab/>
        <w:t>b)</w:t>
      </w:r>
      <w:r w:rsidRPr="0051690A">
        <w:tab/>
      </w:r>
      <w:smartTag w:uri="urn:schemas-microsoft-com:office:smarttags" w:element="PersonName">
        <w:smartTagPr>
          <w:attr w:name="ProductID" w:val="la Constituci￳n"/>
        </w:smartTagPr>
        <w:r w:rsidRPr="0051690A">
          <w:t>La Convención</w:t>
        </w:r>
      </w:smartTag>
      <w:r w:rsidRPr="0051690A">
        <w:t xml:space="preserve"> sobre los Derechos de las Personas con Discapacidad, en febrero de 2016;</w:t>
      </w:r>
    </w:p>
    <w:p w:rsidR="0051690A" w:rsidRPr="0051690A" w:rsidRDefault="0051690A" w:rsidP="0051690A">
      <w:pPr>
        <w:pStyle w:val="SingleTxtG"/>
      </w:pPr>
      <w:r w:rsidRPr="0051690A">
        <w:tab/>
        <w:t>c)</w:t>
      </w:r>
      <w:r w:rsidRPr="0051690A">
        <w:tab/>
        <w:t xml:space="preserve">El Protocolo para Prevenir, Reprimir y Sancionar </w:t>
      </w:r>
      <w:smartTag w:uri="urn:schemas-microsoft-com:office:smarttags" w:element="PersonName">
        <w:smartTagPr>
          <w:attr w:name="ProductID" w:val="la Trata"/>
        </w:smartTagPr>
        <w:r w:rsidRPr="0051690A">
          <w:t>la Trata</w:t>
        </w:r>
      </w:smartTag>
      <w:r w:rsidRPr="0051690A">
        <w:t xml:space="preserve"> de Personas, Especialmente Mujeres y Niños, que complementa </w:t>
      </w:r>
      <w:smartTag w:uri="urn:schemas-microsoft-com:office:smarttags" w:element="PersonName">
        <w:smartTagPr>
          <w:attr w:name="ProductID" w:val="la Constituci￳n"/>
        </w:smartTagPr>
        <w:r w:rsidRPr="0051690A">
          <w:t>la Convención</w:t>
        </w:r>
      </w:smartTag>
      <w:r w:rsidRPr="0051690A">
        <w:t xml:space="preserve"> de las Naciones Unidas contra </w:t>
      </w:r>
      <w:smartTag w:uri="urn:schemas-microsoft-com:office:smarttags" w:element="PersonName">
        <w:smartTagPr>
          <w:attr w:name="ProductID" w:val="la Delincuencia Organizada"/>
        </w:smartTagPr>
        <w:r w:rsidRPr="0051690A">
          <w:t>la Delincuencia Organizada</w:t>
        </w:r>
      </w:smartTag>
      <w:r w:rsidRPr="0051690A">
        <w:t xml:space="preserve"> Transnacional, en junio de 2015;</w:t>
      </w:r>
    </w:p>
    <w:p w:rsidR="0051690A" w:rsidRPr="0051690A" w:rsidRDefault="0051690A" w:rsidP="0051690A">
      <w:pPr>
        <w:pStyle w:val="SingleTxtG"/>
        <w:rPr>
          <w:b/>
        </w:rPr>
      </w:pPr>
      <w:r w:rsidRPr="0051690A">
        <w:tab/>
        <w:t>d)</w:t>
      </w:r>
      <w:r w:rsidRPr="0051690A">
        <w:tab/>
        <w:t>El Convenio sobre la política del empleo, 1964 (núm.</w:t>
      </w:r>
      <w:r>
        <w:t xml:space="preserve"> </w:t>
      </w:r>
      <w:r w:rsidRPr="0051690A">
        <w:t xml:space="preserve">122),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sidRPr="0051690A">
            <w:t>la Organización</w:t>
          </w:r>
        </w:smartTag>
        <w:r w:rsidRPr="0051690A">
          <w:t xml:space="preserve"> Internacional</w:t>
        </w:r>
      </w:smartTag>
      <w:r w:rsidRPr="0051690A">
        <w:t xml:space="preserve"> del Trabajo (OIT), en febrero de 2016.</w:t>
      </w:r>
    </w:p>
    <w:p w:rsidR="0051690A" w:rsidRPr="0051690A" w:rsidRDefault="0051690A" w:rsidP="0051690A">
      <w:pPr>
        <w:pStyle w:val="SingleTxtG"/>
      </w:pPr>
      <w:r w:rsidRPr="0051690A">
        <w:t>6.</w:t>
      </w:r>
      <w:r w:rsidRPr="0051690A">
        <w:tab/>
        <w:t>Al Comité le satisfacen las siguientes medidas institucionales y de política</w:t>
      </w:r>
      <w:r w:rsidR="005010C1">
        <w:t>:</w:t>
      </w:r>
    </w:p>
    <w:p w:rsidR="0051690A" w:rsidRPr="0051690A" w:rsidRDefault="0051690A" w:rsidP="0051690A">
      <w:pPr>
        <w:pStyle w:val="SingleTxtG"/>
      </w:pPr>
      <w:r w:rsidRPr="0051690A">
        <w:tab/>
        <w:t>a)</w:t>
      </w:r>
      <w:r w:rsidRPr="0051690A">
        <w:tab/>
        <w:t>El Marco de Políticas y Plan de Acción Nacional 2016-2020 de lucha contra la violencia sexual y sexista, que incluye un capítulo sobre el tratamiento de los abusos y la violencia en el sector del empleo en el extranjero;</w:t>
      </w:r>
    </w:p>
    <w:p w:rsidR="0051690A" w:rsidRPr="0051690A" w:rsidRDefault="0051690A" w:rsidP="0051690A">
      <w:pPr>
        <w:pStyle w:val="SingleTxtG"/>
      </w:pPr>
      <w:r w:rsidRPr="0051690A">
        <w:tab/>
        <w:t>b)</w:t>
      </w:r>
      <w:r w:rsidRPr="0051690A">
        <w:tab/>
      </w:r>
      <w:smartTag w:uri="urn:schemas-microsoft-com:office:smarttags" w:element="PersonName">
        <w:smartTagPr>
          <w:attr w:name="ProductID" w:val="La Hoja"/>
        </w:smartTagPr>
        <w:r w:rsidRPr="0051690A">
          <w:t>La Hoja</w:t>
        </w:r>
      </w:smartTag>
      <w:r w:rsidRPr="0051690A">
        <w:t xml:space="preserve"> de Ruta para Lograr </w:t>
      </w:r>
      <w:smartTag w:uri="urn:schemas-microsoft-com:office:smarttags" w:element="PersonName">
        <w:smartTagPr>
          <w:attr w:name="ProductID" w:val="la Eliminaci￳n"/>
        </w:smartTagPr>
        <w:r w:rsidRPr="0051690A">
          <w:t>la Eliminación</w:t>
        </w:r>
      </w:smartTag>
      <w:r w:rsidRPr="0051690A">
        <w:t xml:space="preserve"> de las Peores Formas de Trabajo Infantil 2011-2016;</w:t>
      </w:r>
    </w:p>
    <w:p w:rsidR="0051690A" w:rsidRPr="0051690A" w:rsidRDefault="0051690A" w:rsidP="0051690A">
      <w:pPr>
        <w:pStyle w:val="SingleTxtG"/>
      </w:pPr>
      <w:r w:rsidRPr="0051690A">
        <w:tab/>
        <w:t>c)</w:t>
      </w:r>
      <w:r w:rsidRPr="0051690A">
        <w:tab/>
        <w:t>El Plan de Acción Nacional para la promoción y protección de los derechos humanos 2011-2016, que incluye una sección sobre los derechos de los trabajadores migratorios;</w:t>
      </w:r>
    </w:p>
    <w:p w:rsidR="0051690A" w:rsidRPr="0051690A" w:rsidRDefault="0051690A" w:rsidP="0051690A">
      <w:pPr>
        <w:pStyle w:val="SingleTxtG"/>
      </w:pPr>
      <w:r w:rsidRPr="0051690A">
        <w:tab/>
        <w:t>d)</w:t>
      </w:r>
      <w:r w:rsidRPr="0051690A">
        <w:tab/>
      </w:r>
      <w:smartTag w:uri="urn:schemas-microsoft-com:office:smarttags" w:element="PersonName">
        <w:smartTagPr>
          <w:attr w:name="ProductID" w:val="ࡋ밈ࡕϬăԈѸム̽ᇄࡅዀࡅĘԈcomo ěԌヺьムヺ̽䰄ベገࡅ ĬԈዤࡅᎨࡅᆈࡅ樜ヹ̀ムĩԈѸム̽ᇴࡅፘࡅ ĦԌヺьムヺ̽䰄ベᎠࡅ ĿԈ፼ࡅ鮠ࡓጐࡅĴԈѸム̽ሴࡅᏰࡅ ıԌヺьムヺ̽䰄ベ鮘ࡓ ǊԈ㼼࡞㄰ࡊᛘࡍsi￳nǇԈlavaǂԌᲨࡅŸǜԈCla ǟԈѸム̽4ࡍࡋ ǔԌヺьムヺ̽䰄ベᔐࡅ ǭԈᓬࡅᗈࡅ䫰̶ǪԈlosǥԈѸム̽W ᗬࡅᕸࡅ ǢԌヺьムヺ̽䰄ベᗀࡅ ǻԈᖜࡅᚈࡅᔘࡅǰԈtitularesƍԈѸム̽aᚬࡅᘸࡅ ƊԌヺьムヺ̽䰄ベ ࡅ ƃԈᙜࡅ᜸ࡅᗈࡅƘԈdeƛԈѸム̽d᝜ࡅᛨࡅ ƐԌヺьムヺ̽䰄ベᜰࡅÿ ƩԈᜌࡅ៸ࡅᚈࡅÿƦԈmandatosÿ肀ƣԈѸム̽m᠜ࡅឨࡅ ƸԌヺьムヺ̽䰄ベ៰ࡅ肀 ƱԈ៌ࡅᢨࡅ᜸ࡅÿŎԈdeŉԈѸム̽pⷌࡍᡘࡅ ņԌヺьムヺ̽䰄ベᢠࡅ肀 şԈ᡼ࡅ᥀ࡅ៸ࡅ肀肀ŔԈѸム̽&#10;ᥤࡅᣰࡅ őԌヺьムヺ̽䰄ベᤸࡅ ŪԈᤔࡅᨀࡅᢨࡅ꯺ﯿƀŧԈespeciales먀żԈѸム̽ᨤࡅᦰࡅ ŹԌヺьムヺ̽䰄ベ᧸ࡅи ŲԈ᧔ࡅ᪰ࡅ᥀ࡅ䈀 ㈀尀ďԈdeĊԈѸム̽᫔ࡅ᩠ࡅ ćԌヺьムヺ̽䰄ベ᪨ࡅ ĘԈ᪄ࡅ᭠ࡅᨀࡅĕԈlasĐԈѸム̽ᮄࡅᬐࡅ ĭԌヺьムヺ̽䰄ベ᭘ࡅ ĦԈ᬴ࡅᰠࡅ᪰ࡅģԈNacionesĸԈѸム̽᱄ࡅᯐࡅ ĵԌヺьムヺ̽䰄ベᰘࡅ ǎԈ᯴ࡅ혨ࡈ᭠ࡅǋԈUnidasǀԈѸム̽¢Ეࡅ험ࡈǝԈenǘԌᲸࡅ\ǚԌ䭐̶ǈǔԈݼී髀ࡓ魠ࡓᝃ㈊ȁǑԈᵼࡅ侠̶殸ࡑꀈࡓӸǮԈ桀ヹ왠̵樜ヹ̀ムㄘࡈ㎈ࡈ߽ﬠ̽ ǦԌヺьムヺ̽䰄ベᳰࡅ  ǿԌヺьムヺ̽䰄ベ侘̶  ǰԌヺьムヺ̽䰄ベ䗠̶  ƉԌヺьムヺ̽䰄ベṸࡅ ƂԈṔࡅἘࡅ䗨̶ƟԈѸム̽8&#10;ἼࡅỈࡅ ƔԌヺьムヺ̽䰄ベἐࡅ¬Ԉ ƭԈỬࡅῘࡅẀࡅƪԈDesarrolloヹ̀ムƧԈѸム̽D䁌̶ᾈࡅ ƼԌヺьムヺ̽䰄ベῐࡅƴԈ ƵԈᾬࡅ⁰ࡅἘࡅƲԈѸム̽H䘌̶†ࡅ ŏԌヺьムヺ̽䰄ベ⁨ࡅ갸ࡆ ŀԈ⁄ࡅၘࡅῘࡅfŜԈŝԈѸム̽I馴̵ဈࡅŚԌ䯸̶䯸̶ŔԈ桀ヹ쵠̵樜ヹ̀ム䄠̶蓀ࡍ߽ﬠ̽ŬԈѸム̽㤼̶㪐̶ ũԌヺьムヺ̽䰄ベⅸࡅH ŢԈ⅔ࡅ∰ࡅ驘ࡓ- EsſԈelabeźԈѸム̽ņ≔ࡅ⇠ࡅ ŷԌヺьムヺ̽䰄ベ∨ࡅ ĈԈ∄ࡅ⋰ࡅↀࡅąԈProcesoĂԈѸム̽Ŏ⌔ࡅ⊠ࡅ ğԌヺьムヺ̽䰄ベ⋨ࡅ ĐԈ⋄ࡅ⎠ࡅ∰ࡅĭԈdeĨԈѸム̽ő⏄ࡅ⍐ࡅ ĥԌヺьムヺ̽䰄ベ⎘ࡅ ľԈ⍴ࡅ⑐ࡅ⋰ࡅĻԈBaliÿĶԈѸム̽Ŗ⑴ࡅ␀ࡅ ĳԌヺьムヺ̽䰄ベ⑈ࡅ ǄԈ␤ࡅ─ࡅ⎠ࡅ肀ǁԈ&#10;sobreǜԈѸム̽Ŝ┤ࡅ⒰ࡅ ǙԌヺьムヺ̽䰄ベ⓸ࡅ ǒԈⓔࡅ▰ࡅ⑐ࡅ샀ÀÿǯԈelÀÿǪԈѸム̽ş◔ࡅ╠ࡅ ǧԌヺьムヺ̽䰄ベ▨ࡅ ǸԈ▄ࡅ♰ࡅ─ࡅǵԈTráficoǲԈѸム̽ŧ⚔ࡅ☠ࡅ ƏԌヺьムヺ̽䰄ベ♨ࡅ搀  ƀԈ♄ࡅ✰ࡅ▰ࡅƝԈIlícitoƚԈѸム̽ů❔ࡅ⛠ࡅ ƗԌヺьムヺ̽䰄ベ✨ࡅ ƨԈ✄ࡅ⟠ࡅ♰ࡅƥԈdeƠԈѸム̽Ų ⠄ࡅ➐ࡅ ƽԌヺьムヺ̽䰄ベ⟘ࡅ ƶԈ➴ࡅ⢠ࡅ✰ࡅƳԈMigrantesňԈѸム̽Ż⣄ࡅ⡐ࡅ ŅԌヺьムヺ̽䰄ベ⢘ࡅ ŞԈ⡴ࡅ⥐ࡅ⟠ࡅśԈ,ŖԈѸム̽Ž⥴ࡅ⤀ࡅ œԌヺьムヺ̽䰄ベ⥈ࡅ ŤԈ⤤ࡅ⨀ࡅ⢠ࡅšԈlażԈѸム̽ƀ⨤ࡅ⦰ࡅ ŹԌヺьムヺ̽䰄ベ⧸ࡅ ŲԈ⧔ࡅ⪰ࡅ⥐ࡅďԈ&#10;TrataĊԈѸム̽Ɔ⫔ࡅ⩠ࡅ ćԌヺьムヺ̽䰄ベ⪨ࡅ ĘԈ⪄ࡅ⭠ࡅ⨀ࡅĕԈdeĐԈѸム̽Ɖ⮄ࡅ⬐ࡅ ĭԌヺьムヺ̽䰄ベ⭘ࡅ ĦԈ⬴ࡅⰠࡅ⪰ࡅģԈPersonasĸԈѸム̽ƒⱄࡅ⯐ࡅ ĵԌヺьムヺ̽䰄ベⰘࡅ ǎԈ⯴ࡅⳐࡅ⭠ࡅǋԈyǆԈѸム̽Ɣ⳴ࡅⲀࡅ ǃԌヺьムヺ̽䰄ベⳈࡅ ǔԈⲤࡅⶀࡅⰠࡅǑԈlosǬԈѸム̽Ƙⶤࡅⴰࡅ ǩԌヺьムヺ̽䰄ベ⵸ࡅ ǢԈⵔࡅ⹀ࡅⳐࡅǿԈDelitosǴԈѸム̽Ơ̵ⷰࡅ ǱԌヺьムヺ̽䰄ベ⸸ࡅ ƊԈ⸔ࡅ⻘ࡅⶀࡅƇԈѸム̽ư⻼ࡅ⺈ࡅ ƜԌヺьムヺ̽䰄ベ⻐ࡅ ƕԈ⺬ࡅ⾘ࡅ⹀ࡅƒԈConexosƯԈѸム̽Ʒ⾼ࡅ⽈ࡅ ƤԌヺьムヺ̽䰄ベ⾐ࡅ ƽԈ⽬ࡅえࡅ⻘ࡅƺԈ,ƵԈѸム̽ƹぬࡅ⿸ࡅ ƲԌヺьムヺ̽䰄ベ぀ࡅ ŋԈ〜ࡅヸࡅ⾘ࡅŀԈasíŃԈѸム̽ƽㄜࡅエࡅ ŘԌヺьムヺ̽䰄ベヰࡅ őԈヌࡅㆨࡅえࡅŮԈcomoũԈѸム̽ǂ㇌ࡅㅘࡅ ŦԌヺьムヺ̽䰄ベㆠࡅio ſԈㅼࡅ㉘ࡅヸࡅma\MŴԈelOffŷԈѸム̽ǅ㉼ࡅ㈈ࡅ ČԌヺьムヺ̽䰄ベ㉐ࡅ ąԈ㈬ࡅ㌈ࡅㆨࡅĂԈForoĝԈѸム̽Ǌ㌬ࡅ㊸ࡅ ĚԌヺьムヺ̽䰄ベ㌀ࡅ ēԈ㋜ࡅ㏈ࡅ㉘ࡅĨԈMundialĥԈѸム̽ǒ㏬ࡅ㍸ࡅ ĢԌヺьムヺ̽䰄ベ㏀ࡅ ĻԈ㎜ࡅ㑸ࡅ㌈ࡅİԈ&#10;sobreĳԈѸム̽ǘ 㒜ࡅ㐨ࡅ ǈԌヺьムヺ̽䰄ベ㑰ࡅ ǁԈ㑌ࡅ㔸ࡅ㏈ࡅǞԈMigraciónǛԈѸム̽Ǣ㕜ࡅ㓨ࡅ ǐԌヺьムヺ̽䰄ベ㔰ࡅ ǩԈ㔌ࡅ㗨ࡅ㑸ࡅǦԈyǡԈѸム̽Ǥ&#10;㘌ࡅ㖘ࡅ ǾԌヺьムヺ̽䰄ベ㗠ࡅ ǷԈ㖼ࡅ㚨ࡅ㔸ࡅƌԈDesarrolloƉԈѸム̽ǯ㛌ࡅ㙘ࡅ ƆԌヺьムヺ̽䰄ベ㚠ࡅ ƟԈ㙼ࡅ㝘ࡅ㗨ࡅƔԈ.ƗԈѸム̽ǰ㝼ࡅ㜈ࡅ ƬԌヺьムヺ̽䰄ベ㝐ࡅ ƥԈ㜬ࡅ㤘ࡅ㚨ࡅƢԈ&#10;ƽԈ.15.ƸԈEl1ƻԈqueƶԈ24en ListƳԈobservaňԈComitélloŅԈѸム̽픔ࡆ〈ࡈłԈѸム̽퓼ࡆぐࡈşԈѸム̽ሌࡅ㣈ࡅ ŔԌヺьムヺ̽䰄ベ㤐ࡅ ŭԈ㣬ࡅ㦰ࡅ㝘ࡅŪԈѸム̽㞔ࡅ㥠ࡅ ŧԌヺьムヺ̽䰄ベ㦨ࡅ ŸԈ㦄ࡅ㩈ࡅ㤘ࡅŵԈѸム̽㞬ࡅ㧸ࡅ ŲԌヺьムヺ̽䰄ベ㩀ࡅ ċԈ㨜ࡅ㫠ࡅ㦰ࡅĀԈѸム̽㠬ࡅ㪐ࡅ ĝԌヺьムヺ̽䰄ベ㫘ࡅ ĖԈ㪴ࡅ㭸ࡅ㩈ࡅēԈѸム̽㠄ࡅ㬨ࡅ ĨԌヺьムヺ̽䰄ベ㭰ࡅ ġԈ㭌ࡅ㰐ࡅ㫠ࡅľԈѸム̽㟄ࡅ㯀ࡅ ĻԌヺьムヺ̽䰄ベ㰈ࡅ ǌԈ㯤ࡅ㲨ࡅ㭸ࡅǉԈѸム̽㳌ࡅ㱘ࡅ ǆԌヺьムヺ̽䰄ベ㲠ࡅ ǟԈ㱼ࡅ㵘ࡅ㰐ࡅǔԈelǗԈѸム̽㵼ࡅ㴈ࡅ ǬԌヺьムヺ̽䰄ベ㵐ࡅ ǥԈ㴬ࡅ㸘ࡅ㲨ࡅǢԈEstadoǿԈѸム̽%㸼ࡅ㷈ࡅ ǴԌヺьムヺ̽䰄ベ㸐ࡅ ƍԈ㷬ࡅ㻈ࡅ㵘ࡅƊԈ&#10;parteƅԈѸム̽+㻬ࡅ㹸ࡅ ƂԌヺьムヺ̽䰄ベ㻀ࡅ ƛԈ㺜ࡅ㽸ࡅ㸘ࡅƐԈnoƓԈѸム̽.㾜ࡅ㼨ࡅ ƨԌヺьムヺ̽䰄ベ㽰ࡅ ơԈ㽌ࡅ㿠ࡅ㻈ࡅƾԈhaƹԈѸム̽1 㡼ࡈ㠰ࡈƶԐ㡔ࡈ㤘ࡈ㽸ࡅ ŌԌヺьムヺ̽䰄ベࡈec  ŅԌヺьムヺ̽䰄ベ䂘ࡅfo ŞԈ䁴ࡅ䄸ࡅࡈl EsśԈѸム̽ἄࡄ䃨ࡅ ŐԌヺьムヺ̽䰄ベ䄰ࡅcu ũԈ䄌ࡅ䇐ࡅ䂠ࡅa laŦԈѸム̽Ὤࡄ䆀ࡅ ţԌヺьムヺ̽䰄ベ䇈ࡅ e ŴԈ䆤ࡅ䉨ࡅ䄸ࡅtra űԈѸム̽Ἔࡄ䈘ࡅ ĎԌヺьムヺ̽䰄ベ䉠ࡅ d ćԈ䈼ࡅ䌀ࡅ䇐ࡅo laĜԈѸム̽䌤ࡅ䊰ࡅ ęԌヺьムヺ̽䰄ベ䋸ࡅRe ĒԈ䋔ࡅ䏀ࡅ䉨ࡅanenįԈmuestraa anteĤԈѸム̽&#10;䏤ࡅ䍰ࡅ ġԌヺьムヺ̽䰄ベ䎸ࡅne ĺԈ䎔ࡅ䒀ࡅ䌀ࡅs enķԈsatisfechoha ǌԈѸム̽$Ửࡄ䐰ࡅ ǉԌヺьムヺ̽䰄ベ䑸ࡅio ǂԈ䑔ࡅ☨ࡄ䏀ࡅl EmǟԌↈࡄ쳰ࡃ ǙԌヺьムヺ̽䰄ベ䓸ࡅ ǒԈ䓔ࡅ䖰ࡅ侨ࡅǯԈdeヹ̀ムǪԈѸム̽&#10;䗔ࡅ䕠ࡅ ǧԌヺьムヺ̽䰄ベ䖨ࡅ ǸԈ䖄ࡅ䙰ࡅ䔀ࡅǵԈcuestiones½ñԌǲԈѸム̽䚔ࡅ䘠ࡅ ƏԌヺьムヺ̽䰄ベ䙨ࡅ ƀԈ䙄ࡅ䜰ࡅ䖰ࡅȈȈƝԈpreviaࡃ䛐ࡅƚԈѸム̽¡䝔ࡅ䛠ࡅ ƗԌヺьムヺ̽䰄ベ䜨ࡅ̀ム ƨԈ䜄ࡅ䟠ࡅ䙰ࡅƥԈa§ԈƠԈѸム̽£䠄ࡅ䞐ࡅ ƽԌヺьムヺ̽䰄ベ䟘ࡅ ƶԈ䞴ࡅ䢐ࡅ䜰ࡅƸࡂƳԈlaŎԈѸム̽¦䢴ࡅ䡀ࡅ ŋԌヺьムヺ̽䰄ベ䢈ࡅCԈ ŜԈ䡤ࡅ䥐ࡅ䟠ࡅřԈpresentaciónムŖԈѸム̽³䥴ࡅ䤀ࡅ œԌヺьムヺ̽䰄ベ䥈ࡅ ŤԈ䤤ࡅ䦸ࡅ䢐ࡅšԈdelżԈѸム̽·tࡄ(ࡄŹԐLࡄĐࡄ䥐ࡅŷԈૌࡄࡃ䯨ࡅncia$Čԉࡄ俠⃐㫪ၩ〫鴰䌯尺尀㄀글ⴸၿ䐀䍏䵕繅1䐀̀Ѐ꺾萸宵ᑃ䐀漀挀甀洀攀渀琀猀 愀渀搀 匀攀琀琀椀渀最猀᠀䠀㄀䰀썉႔䨀协䅅繎1　̀Ѐ꺾ⴸ孿佉ᑄ䨀漀猀攀 䄀渀琀漀渀椀漀᠀䐀㄀娀㵉ၜ䔀䍓䥒織1Ⰰ̀Ѐ꺾ⴸ孿杉ᑄ䔀猀挀爀椀琀漀爀椀漀᠀ࠀ$ĨԈѸム̽ࡃનࡄ ĥԌヺьムヺ̽䰄ベࡃ=Ԍ  ľԌヺьムヺ̽䰄ベࡃ ķԈ઄ࡄ䧨ࡅ輈ࡄldad ǌԌヺьムヺ̽䰄ベࡈÄԌ ǅԈelaboróࡃ᫠̾ǂԈѸム̽tࡈ䲠ࡅ ǟԌヺьムヺ̽䰄ベ䳨ࡅǈ ǐԈ䳄ࡅ䶈ࡅࡈǭԈѸム̽w 䶬ࡅ䴸ࡅ ǪԌヺьムヺ̽䰄ベ䶀ࡅâԈ ǣԈ䵜ࡅ么ࡅ䳰ࡅǸԈrespuesta樜ヹ̀ムǵԈѸム̽乬ࡅ䷸ࡅ ǲԌヺьムヺ̽䰄ベ乀ࡅ ƋԈ东ࡅ仸ࡅ䶈ࡅƀԈaﬠ̽ƃԈѸム̽伜ࡅ亨ࡅ ƘԌヺьムヺ̽䰄ベ仰ࡅ̀ム ƑԈ仌ࡅ侨ࡅ么ࡅƮԈla¨ԈƩԈѸム̽俌ࡅ佘ࡅ ƦԌヺьムヺ̽䰄ベ侠ࡅ ƿԈ佼ࡅ䔀ࡅ仸ࡅƸࡂƴԈ&#10;listaƷԈѸム̽䔤ࡅ䒰ࡅ ŌԌヺьムヺ̽䰄ベ쿈ࡄǲԌ ŅԈѸム̽ʱ僬ࡅ偸ࡅ łԌヺьムヺ̽䰄ベ僀ࡅƀԈ śԈ傜ࡅ典ࡅ쿐ࡄ ƝԌŐԈel̽œԈѸム̽ʴ农ࡅ儨ࡅ ŨԌヺьムヺ̽䰄ベ兰ࡅ šԈ兌ࡅ券ࡅ僈ࡅ̽žԈExteriorŻԈѸム̽ʽ剜ࡅ凨ࡅ ŰԌヺьムヺ̽䰄ベ到ࡅ ĉԈ刌ࡅ勨ࡅ典ࡅĆԈdeāԈѸム̽ˀ匌ࡅ劘ࡅ ĞԌヺьムヺ̽䰄ベ勠ࡅࠆ ėԈ劼ࡅ厘ࡅ券ࡅ䰄ベĬԈSriįԈѸム̽˄厼ࡅ午ࡅ ĤԌヺьムヺ̽䰄ベ厐ࡅ ĽԈ卬ࡅ呈ࡅ勨ࡅьムヺĺԈ&#10;LankaĵԈѸム̽ˋ呬ࡅ司ࡅ ĲԌヺьムヺ̽䰄ベ呀ࡅŰԌ ǋԈ吜ࡅ哸ࡅ厘ࡅȰࠆǀԈyఊǃԈѸム̽ˍ唜ࡅ咨ࡅ ǘԌヺьムヺ̽䰄ベ哰ࡅ ǑԈ哌ࡅ喨ࡅ呈ࡅ̽ǮԈlaǩԈѸム̽ː嗌ࡅ啘ࡅ ǦԌヺьムヺ̽䰄ベ喠ࡅ ǿԈ啼ࡅ器ࡅ哸ࡅ̽ǴԈMisión཰̾ǱԈѸム̽˗&#10;嚌ࡅ嘘ࡅ ƎԌヺьムヺ̽䰄ベ噠ࡅǌԌ ƇԈ嘼ࡅ在ࡅ喨ࡅѐࠆƜԈPermanenteЬࠆƙԈѸム̽ˢ坌ࡅ囘ࡅ ƖԌヺьムヺ̽䰄ベ圠ࡅヺ ƯԈ囼ࡅ埘ࡅ器ࡅƤԈdeӜࠆƧԈѸム̽˥埼ࡅ垈ࡅ ƼԌヺьムヺ̽䰄ベ埐ࡅヺ ƵԈ垬ࡅ墈ࡅ在ࡅƲԈSri֌ࠆōԈѸム̽˩墬ࡅ堸ࡅ ŊԌヺьムヺ̽䰄ベ墀ࡅヺ ŃԈ塜ࡅ夸ࡅ埘ࡅŘԈ&#10;LankaśԈѸム̽˯奜ࡅ壨ࡅ ŐԌヺьムヺ̽䰄ベ夰ࡅヺ ũԈ夌ࡅ姨ࡅ墈ࡅŦԈanteࠆšԈѸム̽˴娌ࡅ妘ࡅ žԌヺьムヺ̽䰄ベ姠ࡅヺ ŷԈ妼ࡅ媘ࡅ夸ࡅČԈlaޜࠆďԈѸム̽˷媼ࡅ婈ࡅ ĄԌヺьムヺ̽䰄ベ媐ࡅŊԌ ĝԈ婬ࡅ存ࡅ姨ࡅࢀࠆĚԈOficinaŃԈ࡜ࠆėԈѸム̽˿孼ࡅ嬈ࡅ ĬԌヺьムヺ̽䰄ベ子ࡅヺ ĥԈ嬬ࡅ專ࡅ媘ࡅĢԈdeऌࠆĽԈѸム̽̂尬ࡅ宸ࡅ ĺԌヺьムヺ̽䰄ベ尀ࡅŸԌ ĳԈ寜ࡅ岸ࡅ存ࡅৰࠆǈԈlasǋԈѸム̽̆峜ࡅ屨ࡅ ǀԌヺьムヺ̽䰄ベ岰ࡅĆԌ ǙԈ岌ࡅ嵸ࡅ專ࡅઠࠆǖԈNacionesԈ੼ࠆǓԈѸム̽̏嶜ࡅ崨ࡅ ǨԌヺьムヺ̽䰄ベ嵰ࡅĮԌ ǡԈ嵌ࡅ常ࡅ岸ࡅୠࠆǾԈUnidas ħԈ଼ࠆǻԈѸム̖̽幜ࡅ巨ࡅ ǰԌヺьムヺ̽䰄ベ帰ࡅĶԌ ƉԈ希ࡅ廨ࡅ嵸ࡅఠࠆƆԈyƁԈѸム̘̽弌ࡅ庘ࡅ ƞԌヺьムヺ̽䰄ベ廠ࡅǜԌ ƗԈ庼ࡅ徘ࡅ常ࡅ೐ࠆƬԈ&#10;otrasƯԈѸム̞̽פּࡅ彈ࡅ ƤԌヺьムヺ̽䰄ベ徐ࡅ ƽԈ彬ࡅ怰ࡅ廨ࡅ̽ƺԈѸム̭̽鬄ࡄ忠ࡅ ƷԌヺьムヺ̽䰄ベ怨ࡅǵԈ ňԈ怄ࡅ惈ࡅ徘ࡅ ǲԌŅԈѸム̽̽惬ࡅ恸ࡅ łԌヺьムヺ̽䰄ベ惀ࡅƀԈ śԈ悜ࡅ慸ࡅ怰ࡅƝԈŐԈenœԈѸム̽̀憜ࡅ愨ࡅ ŨԌヺьムヺ̽䰄ベ慰ࡅヺ šԈ慌ࡅ戸ࡅ惈ࡅžԈGinebraࠅŻԈѸム͇̽扜ࡅ懨ࡅ ŰԌヺьムヺ̽䰄ベ戰ࡅ䰄ベ ĉԈ戌ࡅ拨ࡅ慸ࡅĆԈ.ьムヺāԈѸム͉̽挌ࡅ折ࡅ ĞԌヺьムヺ̽䰄ベ拠ࡅヺ ėԈ押ࡅ掘ࡅ戸ࡅĬԈElႜࠆįԈѸム̽͌掼ࡅ捈ࡅ ĤԌヺьムヺ̽䰄ベ掐ࡅヺ ĽԈ捬ࡅ摘ࡅ拨ࡅĺԈComitéࠆ჈ࠆķԈѸム͓̽摼ࡅ搈ࡅ ǌԌヺьムヺ̽䰄ベ摐ࡅ䰄ベ ǅԈ搬ࡅ攘ࡅ掘ࡅ ďԈǂԈapreciaఊĄԈǟԈѸム̽͛攼ࡅ擈ࡅ ǔԌヺьムヺ̽䰄ベ攐ࡅ ǭԈ擬ࡅ旈ࡅ摘ࡅ᎘ࠆረࠆǪԈelĒԈǥԈѸム̽͞旬ࡅ數ࡅ ǢԌヺьムヺ̽䰄ベ旀ࡅ䰄ベ ǻԈ斜ࡅ暈ࡅ攘ࡅ ĽԈǰԈdiálogoᶰ߾ĺԈƍԈѸム̽ͦ暬ࡅ昸ࡅ ƊԌヺьムヺ̽䰄ベ暀ࡅ䰄ベ ƃԈ晜ࡅ杈ࡅ旈ࡅ ǅԈƘԈabiertoఊǂԈƕԈѸム̽ͮ杬ࡅ書ࡅ ƒԌヺьムヺ̽䰄ベ杀ࡅ ƫԈ朜ࡅ柸ࡅ暈ࡅᗈࠆᑘࠆƠԈyǨԈƣԈѸム̽Ͱ栜ࡅ枨ࡅ ƸԌヺьムヺ̽䰄ベ柰ࡅ䰄ベ ƱԈ柌ࡅ梸ࡅ杈ࡅ ǻԈŎԈconstructivoԈŋԈѸム̽ͽ棜ࡅ桨ࡅ ŀԌヺьムヺ̽䰄ベ械ࡅ䰄ベ řԈ梌ࡅ楨ࡅ柸ࡅ ƃԈŖԈqueőԈѸム̽΁榌ࡅ椘ࡅ ŮԌヺьムヺ̽䰄ベ楠ࡅ䰄ベ ŧԈ椼ࡅ樘ࡅ梸ࡅ ƩԈżԈhaſԈѸム̽΄ 樼ࡅ槈ࡅ ŴԌヺьムヺ̽䰄ベ樐ࡅヺ čԈ槬ࡅ櫘ࡅ楨ࡅĊԈmantenidoćԈѸム̽Ύ櫼ࡅ檈ࡅ ĜԌヺьムヺ̽䰄ベ櫐ࡅヺ ĕԈ檬ࡅ殈ࡅ樘ࡅĒԈconᢌࠆĭԈѸム̽Β殬ࡅ欸ࡅ ĪԌヺьムヺ̽䰄ベ殀ࡅヺ ģԈ歜ࡅ永ࡅ櫘ࡅĸԈla᤼ࠆĻԈѸム̽Ε汜ࡅ毨ࡅ İԌヺьムヺ̽䰄ベ氰ࡅ) ǉԈ氌ࡅ注ࡅ殈ࡅ狰߸ǆԈdgムヺǁԈѸム̽Η洌ࡅ沘ࡅ ǞԌヺьムヺ̽䰄ベ泠ࡅ ǗԈ沼ࡅ涘ࡅ永ࡅьムヺǬԈ.᫨ࠆǯԈѸム̽Θ涼ࡅ浈ࡅ ǤԌヺьムヺ̽䰄ベ涐ࡅĪԌ ǽԈ浬ࡅﳈࡅ注ࡅᮀࠆǺԈ&#10;ఊǵԈ..᫰ࠆǰԈseǳԈderƎԈ3ken ListoƋԈEl1nidooƀԈComitéƝԈࡄ瀘ࡅࡅinaƚԈѸム̽氬ࡄࡅƗԈѸム̽淔ࡅࡅ ƬԌヺьムヺ̽䰄ベࡅal ƥԈѸム̽ࡅ瓐ࡅ ƢԌヺьムヺ̽䰄ベꯈࡆas&#10; ƻԈ⃀ࡄ剔䉁㈠䰮䭎,뻯TRAB 2.LNK&#10;ōԈ瓴ࡅࡄ溘ࡅticaŊԈaunque߳鱈߳preŇԈꪔࡆ痸ࡅࡄsi￳nŜԈ唄ࡆ燨ࡅ㰸ࡆinacřԈѸム̽&quot;㮌ࡆ镠ࡄ ŖԌヺьムヺ̽䰄ベ㰰ࡆal ůԈѸム̽㯤ࡆ唨ࡆ ŤԌヺьムヺ̽䰄ベఀࡋar&#10; ŽԈꃀࡆ剔䉁㈠䰮䭎,뻯TRAB 2.LNK&#10;ŷԈ啌ࡆא̴ּ炐ࡅticaČԈaunque߳鱈߳masĉԈ﮼̴㽠ࡆא̴ּsi￳n#ĆԌ䷰̶䥒㠹䥇䑎䍏$뻯㭕冰䥛䥚GINDOC@1䥚屍〲㘱䍏ㅾ(뻯䥒㠱䥛䥚2016 OCT:1䥛䨵剔䉁縲1$뻯䥓岥䥛䨵TRAB 2V2밀䥛䨵 㘱ㄭ㔷ㅾ䐮䍏:뻯䥔斨䥛䨵16-17508 TRAD.doc #ġԌヺьムヺ̽䰄ベ금ࡆ  ĺԌヺьムヺ̽䰄ベ琀ࡅ ĳԈ珜ࡅ㱠ࡆ긐ࡆ桀ヹǈԈѸム̽1긴ࡆ瑐ࡅ ǅԌヺьムヺ̽䰄ベ㱘ࡆ ǞԈѸム̽爌ࡅ锘ࡄǛԌ⎐ࡃ菐ޚ ǕԌヺьムヺ̽䰄ベ瀐ࡅ ǮԐࡄࡂ﷨ࡅǤԈѸム̽瀼ࡅꪸࡆ ǡԌヺьムヺ̽䰄ベࡄùԈ ǺԈѸム̽+ࡅ꽠ࡆǷԌ▀ࡃ㒐̴ǱԈꫜࡆ﷨ࡅ灨ࡅa. mƎԐenƈԌࡅƠƊԈ&#10;LankaƅԈࡅ眘ࡅࡅƂԈsegundoƟԈѸム̽A眼ࡅ盈ࡅ ƔԌヺьムヺ̽䰄ベ眐ࡅ ƭԈ盬ࡅ矘ࡅ癘ࡅƪԈinformeƧԈѸム̽I 矼ࡅ瞈ࡅ ƼԌヺьムヺ̽䰄ベ矐ࡅ ƵԈ瞬ࡅ碘ࡅ眘ࡅƲԈperiódicoŏԈѸム̽S碼ࡅ硈ࡅ ńԌヺьムヺ̽䰄ベ碐ࡅ ŝԈ硬ࡅ祈ࡅ矘ࡅŚԈdelŕԈѸム̽W祬ࡅ磸ࡅ ŒԌヺьムヺ̽䰄ベ祀ࡅ ūԈ礜ࡅ稈ࡅ碘ࡅŠԈEstadoŽԈѸム̽^稬ࡅ禸ࡅ źԌヺьムヺ̽䰄ベ稀ࡅ ųԈ秜ࡅ窸ࡅ祈ࡅĈԈ&#10;parteċԈѸム̽c竜ࡅ穨ࡅ ĀԌヺьムヺ̽䰄ベ窰ࡅ ęԈ窌ࡅ筨ࡅ稈ࡅĖԈ,đԈѸム̽e箌ࡅ笘ࡅ ĮԌヺьムヺ̽䰄ベ筠ࡅ ħԈ笼ࡅ簘ࡅ窸ࡅļԈqueĿԈѸム̽i簼ࡅ篈ࡅ ĴԌヺьムヺ̽䰄ベ簐ࡅ ǍԈ篬ࡅ糈ࡅ筨ࡅǊԈseǅԈѸム̽l糬ࡅ籸ࡅ ǂԌヺьムヺ̽䰄ベ糀ࡅ ǛԈ粜ࡅ綈ࡅ簘ࡅǐԈelaboróǭԈѸム̽t綬ࡅ紸ࡅ ǪԌヺьムヺ̽䰄ベ綀ࡅ ǣԈ絜ࡅ縸ࡅ糈ࡅǸԈenǻԈѸム̽w 繜ࡅ編ࡅ ǰԌヺьムヺ̽䰄ベ縰ࡅ ƉԈ縌ࡅ绸ࡅ綈ࡅƆԈrespuestaƃԈѸム̽缜ࡅ纨ࡅ ƘԌヺьムヺ̽䰄ベ绰ࡅ ƑԈ绌ࡅ羨ࡅ縸ࡅƮԈaƩԈѸム̽翌ࡅ罘ࡅ ƦԌヺьムヺ̽䰄ベ羠ࡅ ƿԈ罼ࡅ聘ࡅ绸ࡅƴԈlaƷԈѸム̽聼ࡅ耈ࡅ ŌԌヺьムヺ̽䰄ベ聐ࡅ ŅԈ耬ࡅ脈ࡅ羨ࡅłԈ&#10;listaŝԈѸム̽脬ࡅ肸ࡅ ŚԌヺьムヺ̽䰄ベ脀ࡅ œԈ胜ࡅ膸ࡅ聘ࡅŨԈdeūԈѸム̽&#10;臜ࡅ腨ࡅ ŠԌヺьムヺ̽䰄ベ膰ࡅ ŹԈ膌ࡅ艸ࡅ脈ࡅŶԈcuestionesųԈѸム̽芜ࡅ舨ࡅ ĈԌヺьムヺ̽䰄ベ艰ࡅ āԈ艌ࡅ茸ࡅ膸ࡅĞԈpreviaěԈѸム̽¡荜ࡅ苨ࡅ ĐԌヺьムヺ̽䰄ベ茰ࡅ ĩԈ茌ࡅ菨ࡅ艸ࡅĦԈaġԈѸム̽£萌ࡅ莘ࡅ ľԌヺьムヺ̽䰄ベ菠ࡅ ķԈ莼ࡅ蒘ࡅ茸ࡅǌԈlaǏԈѸム̽¦蒼ࡅ葈ࡅ ǄԌヺьムヺ̽䰄ベ蒐ࡅ ǝԈ葬ࡅ蕘ࡅ菨ࡅǚԈpresentaciónǗԈѸム̽³蕼ࡅ蔈ࡅ ǬԌヺьムヺ̽䰄ベ蕐ࡅ ǥԈ蔬ࡅ蘈ࡅ蒘ࡅǢԈdelǽԈѸム̽·蘬ࡅ薸ࡅ ǺԌヺьムヺ̽䰄ベ蘀ࡅ ǳԈ藜ࡅ蛈ࡅ蕘ࡅƈԈinformeƅԈѸム̽¿蛬ࡅ虸ࡅ ƂԌヺьムヺ̽䰄ベ蛀ࡅ ƛԈ蚜ࡅ蝸ࡅ蘈ࡅƐԈ(ƓԈѸム̽À螜ࡅ蜨ࡅ ƨԌヺьムヺ̽䰄ベ蝰ࡅ ơԈ蝌ࡅ蠨ࡅ蛈ࡅƾԈCMWƹԈѸム̽Ã行ࡅ蟘ࡅ ƶԌヺьムヺ̽䰄ベ蠠ࡅ ŏԈ蟼ࡅ裘ࡅ蝸ࡅńԈ/ŇԈѸム̽Ä裼ࡅ袈ࡅ ŜԌヺьムヺ̽䰄ベ裐ࡅ ŕԈ袬ࡅ覈ࡅ蠨ࡅŒԈCŭԈѸム̽Å覬ࡅ褸ࡅ ŪԌヺьムヺ̽䰄ベ覀ࡅ ţԈ襜ࡅ訸ࡅ裘ࡅŸԈ/ŻԈѸム̽Æ詜ࡅ觨ࡅ ŰԌヺьムヺ̽䰄ベ訰ࡅ ĉԈ訌ࡅ諨ࡅ覈ࡅĆԈLKAāԈѸム̽É謌ࡅ誘ࡅ ĞԌヺьムヺ̽䰄ベ諠ࡅ ėԈ誼ࡅ讘ࡅ訸ࡅĬԈ/įԈѸム̽Ê讼ࡅ譈ࡅ ĤԌヺьムヺ̽䰄ベ讐ࡅ ĽԈ譬ࡅ豈ࡅ諨ࡅĺԈQPRĵԈѸム̽Í豬ࡅ诸ࡅ ĲԌヺьムヺ̽䰄ベ豀ࡅ ǋԈ谜ࡅ賸ࡅ讘ࡅǀԈ/ǃԈѸム̽Î贜ࡅ貨ࡅ ǘԌヺьムヺ̽䰄ベ賰ࡅ ǑԈ賌ࡅ趨ࡅ豈ࡅǮԈ2ǩԈѸム̽Ï跌ࡅ赘ࡅ ǦԌヺьムヺ̽䰄ベ趠ࡅ ǿԈ赼ࡅ蹘ࡅ賸ࡅǴԈ)ǷԈѸム̽Ð蹼ࡅ踈ࡅ ƌԌヺьムヺ̽䰄ベ蹐ࡅ ƅԈ踬ࡅ輈ࡅ趨ࡅƂԈ.ƝԈѸム̽Ò輬ࡅ躸ࡅ ƚԌヺьムヺ̽䰄ベ輀ࡅ ƓԈ軜ࡅ迈ࡅ蹘ࡅƨԈAsimismoƥԈѸム̽Ú迬ࡅ轸ࡅ ƢԌヺь"/>
        </w:smartTagPr>
        <w:smartTag w:uri="urn:schemas-microsoft-com:office:smarttags" w:element="PersonName">
          <w:smartTagPr>
            <w:attr w:name="ProductID" w:val="La Pol￭tica"/>
          </w:smartTagPr>
          <w:r w:rsidRPr="0051690A">
            <w:t>La Política</w:t>
          </w:r>
        </w:smartTag>
        <w:r w:rsidRPr="0051690A">
          <w:t xml:space="preserve"> Nacional</w:t>
        </w:r>
      </w:smartTag>
      <w:r w:rsidRPr="0051690A">
        <w:t xml:space="preserve"> de Empleo Digno y el Marco de Desarrollo 2006-2016;</w:t>
      </w:r>
    </w:p>
    <w:p w:rsidR="0051690A" w:rsidRPr="0051690A" w:rsidRDefault="0051690A" w:rsidP="0051690A">
      <w:pPr>
        <w:pStyle w:val="SingleTxtG"/>
      </w:pPr>
      <w:r w:rsidRPr="0051690A">
        <w:tab/>
        <w:t>e)</w:t>
      </w:r>
      <w:r w:rsidRPr="0051690A">
        <w:tab/>
      </w:r>
      <w:smartTag w:uri="urn:schemas-microsoft-com:office:smarttags" w:element="PersonName">
        <w:smartTag w:uri="urn:schemas-microsoft-com:office:smarttags" w:element="PersonName">
          <w:smartTagPr>
            <w:attr w:name="ProductID" w:val="La Pol￭tica"/>
          </w:smartTagPr>
          <w:r w:rsidRPr="0051690A">
            <w:t>La Política</w:t>
          </w:r>
        </w:smartTag>
        <w:r w:rsidRPr="0051690A">
          <w:t xml:space="preserve"> Nacional</w:t>
        </w:r>
      </w:smartTag>
      <w:r w:rsidRPr="0051690A">
        <w:t xml:space="preserve"> de Salud Migratoria, </w:t>
      </w:r>
      <w:smartTag w:uri="urn:schemas-microsoft-com:office:smarttags" w:element="PersonName">
        <w:smartTagPr>
          <w:attr w:name="ProductID" w:val="la Estrategia Nacional"/>
        </w:smartTagPr>
        <w:smartTag w:uri="urn:schemas-microsoft-com:office:smarttags" w:element="PersonName">
          <w:smartTagPr>
            <w:attr w:name="ProductID" w:val="la Estrategia"/>
          </w:smartTagPr>
          <w:r w:rsidRPr="0051690A">
            <w:t>la Estrategia</w:t>
          </w:r>
        </w:smartTag>
        <w:r w:rsidRPr="0051690A">
          <w:t xml:space="preserve"> Nacional</w:t>
        </w:r>
      </w:smartTag>
      <w:r w:rsidRPr="0051690A">
        <w:t xml:space="preserve"> de Formación Técnica y Profesional de las Personas Vulnerables en Sri Lanka y </w:t>
      </w:r>
      <w:smartTag w:uri="urn:schemas-microsoft-com:office:smarttags" w:element="PersonName">
        <w:smartTagPr>
          <w:attr w:name="ProductID" w:val="porcionándole11 ǂԌヺьムヺ̽䰄ベ퓀ࠟౠ̾ ǛԈ풜ࠟ할ࠟ트ࠟﬠ̽ǐԈѸム̽틴ࠟ픐ࠟ ǭԌヺьムヺ̽"/>
        </w:smartTagPr>
        <w:smartTag w:uri="urn:schemas-microsoft-com:office:smarttags" w:element="PersonName">
          <w:smartTagPr>
            <w:attr w:name="ProductID" w:val="La Pol￭tica"/>
          </w:smartTagPr>
          <w:r w:rsidRPr="0051690A">
            <w:t>la Política</w:t>
          </w:r>
        </w:smartTag>
        <w:r w:rsidRPr="0051690A">
          <w:t xml:space="preserve"> Nacional</w:t>
        </w:r>
      </w:smartTag>
      <w:r w:rsidRPr="0051690A">
        <w:t xml:space="preserve"> de Recursos Humanos y Empleo, aprobadas en 2012.</w:t>
      </w:r>
    </w:p>
    <w:p w:rsidR="0051690A" w:rsidRPr="0051690A" w:rsidRDefault="0051690A" w:rsidP="0051690A">
      <w:pPr>
        <w:pStyle w:val="SingleTxtG"/>
      </w:pPr>
      <w:r w:rsidRPr="0051690A">
        <w:t>7.</w:t>
      </w:r>
      <w:r w:rsidRPr="0051690A">
        <w:tab/>
        <w:t>El Comité observa como algo positivo la invitación que cursó el Estado parte a los titulares de mandatos de procedimientos especiales de las Naciones Unidas en diciembre de</w:t>
      </w:r>
      <w:r w:rsidR="005010C1">
        <w:t> </w:t>
      </w:r>
      <w:r w:rsidRPr="0051690A">
        <w:t xml:space="preserve">2015. El Comité aprecia el liderazgo del Estado parte en procesos consultivos regionales como el Proceso de Colombo, el Diálogo de Abu Dhabi y el Proceso de </w:t>
      </w:r>
      <w:r w:rsidRPr="0051690A">
        <w:rPr>
          <w:iCs/>
        </w:rPr>
        <w:t>Bali</w:t>
      </w:r>
      <w:r w:rsidRPr="0051690A">
        <w:t xml:space="preserve"> sobre el Tráfico Ilícito de Migrantes, </w:t>
      </w:r>
      <w:smartTag w:uri="urn:schemas-microsoft-com:office:smarttags" w:element="PersonName">
        <w:smartTagPr>
          <w:attr w:name="ProductID" w:val="la Trata"/>
        </w:smartTagPr>
        <w:r w:rsidRPr="0051690A">
          <w:t>la Trata</w:t>
        </w:r>
      </w:smartTag>
      <w:r w:rsidRPr="0051690A">
        <w:t xml:space="preserve"> de Personas y los Delitos Transnacionales Conexos, así como el Foro Mundial sobre Migración y Desarrollo.</w:t>
      </w:r>
    </w:p>
    <w:p w:rsidR="0051690A" w:rsidRPr="0051690A" w:rsidRDefault="0051690A" w:rsidP="0051690A">
      <w:pPr>
        <w:pStyle w:val="H1G"/>
      </w:pPr>
      <w:r>
        <w:tab/>
      </w:r>
      <w:r w:rsidRPr="0051690A">
        <w:t>C.</w:t>
      </w:r>
      <w:r w:rsidRPr="0051690A">
        <w:tab/>
        <w:t>Principales motivos de preocupación y recomendaciones</w:t>
      </w:r>
    </w:p>
    <w:p w:rsidR="0051690A" w:rsidRPr="0051690A" w:rsidRDefault="0051690A" w:rsidP="0051690A">
      <w:pPr>
        <w:pStyle w:val="H23G"/>
      </w:pPr>
      <w:r>
        <w:tab/>
      </w:r>
      <w:r w:rsidRPr="0051690A">
        <w:t>1.</w:t>
      </w:r>
      <w:r w:rsidRPr="0051690A">
        <w:tab/>
        <w:t>Medidas generales de aplicación (arts. 73 y 84)</w:t>
      </w:r>
    </w:p>
    <w:p w:rsidR="0051690A" w:rsidRPr="0051690A" w:rsidRDefault="0051690A" w:rsidP="0051690A">
      <w:pPr>
        <w:pStyle w:val="H23G"/>
      </w:pPr>
      <w:r>
        <w:tab/>
      </w:r>
      <w:r>
        <w:tab/>
      </w:r>
      <w:r w:rsidRPr="0051690A">
        <w:t>Legislación y aplicación</w:t>
      </w:r>
    </w:p>
    <w:p w:rsidR="0051690A" w:rsidRPr="0051690A" w:rsidRDefault="0051690A" w:rsidP="0051690A">
      <w:pPr>
        <w:pStyle w:val="SingleTxtG"/>
      </w:pPr>
      <w:r w:rsidRPr="0051690A">
        <w:t>8.</w:t>
      </w:r>
      <w:r w:rsidRPr="0051690A">
        <w:tab/>
        <w:t xml:space="preserve">Al Comité le preocupa la falta de una legislación completa sobre migración en la que se protejan los derechos de los trabajadores migratorios y las medidas insuficientes que se han tomado para garantizar la conformidad de la legislación del Estado parte con </w:t>
      </w:r>
      <w:smartTag w:uri="urn:schemas-microsoft-com:office:smarttags" w:element="PersonName">
        <w:smartTagPr>
          <w:attr w:name="ProductID" w:val="la Convenci￳n"/>
        </w:smartTagPr>
        <w:r w:rsidRPr="0051690A">
          <w:t>la Convención</w:t>
        </w:r>
      </w:smartTag>
      <w:r w:rsidRPr="0051690A">
        <w:t>, así como las demoras en la aprobación del proyecto de ley del Organismo de Migración Laboral.</w:t>
      </w:r>
    </w:p>
    <w:p w:rsidR="0051690A" w:rsidRPr="0051690A" w:rsidRDefault="0051690A" w:rsidP="0051690A">
      <w:pPr>
        <w:pStyle w:val="SingleTxtG"/>
        <w:rPr>
          <w:b/>
        </w:rPr>
      </w:pPr>
      <w:r w:rsidRPr="0051690A">
        <w:t>9.</w:t>
      </w:r>
      <w:r w:rsidRPr="0051690A">
        <w:tab/>
      </w:r>
      <w:r w:rsidRPr="0051690A">
        <w:rPr>
          <w:b/>
        </w:rPr>
        <w:t xml:space="preserve">Reiterando sus recomendaciones anteriores (CMW/C/LKA/CO/1, párr. 14), el Comité recomienda al Estado parte que apruebe una legislación completa sobre migración y tome las medidas oportunas para garantizar la conformidad de sus leyes </w:t>
      </w:r>
      <w:bookmarkStart w:id="0" w:name="_GoBack"/>
      <w:bookmarkEnd w:id="0"/>
      <w:r w:rsidRPr="0051690A">
        <w:rPr>
          <w:b/>
        </w:rPr>
        <w:lastRenderedPageBreak/>
        <w:t xml:space="preserve">y políticas nacionales, en particular el proyecto de ley del Organismo de Migración Laboral, con lo dispuesto en </w:t>
      </w:r>
      <w:smartTag w:uri="urn:schemas-microsoft-com:office:smarttags" w:element="PersonName">
        <w:smartTagPr>
          <w:attr w:name="ProductID" w:val="la Convenci￳n."/>
        </w:smartTagPr>
        <w:r w:rsidRPr="0051690A">
          <w:rPr>
            <w:b/>
          </w:rPr>
          <w:t>la Convención.</w:t>
        </w:r>
      </w:smartTag>
    </w:p>
    <w:p w:rsidR="0051690A" w:rsidRPr="0051690A" w:rsidRDefault="0051690A" w:rsidP="0051690A">
      <w:pPr>
        <w:pStyle w:val="H23G"/>
      </w:pPr>
      <w:r>
        <w:tab/>
      </w:r>
      <w:r>
        <w:tab/>
      </w:r>
      <w:r w:rsidRPr="0051690A">
        <w:t>Declaraciones y reservas</w:t>
      </w:r>
    </w:p>
    <w:p w:rsidR="0051690A" w:rsidRPr="0051690A" w:rsidRDefault="0051690A" w:rsidP="0051690A">
      <w:pPr>
        <w:pStyle w:val="SingleTxtG"/>
      </w:pPr>
      <w:r w:rsidRPr="0051690A">
        <w:t>10.</w:t>
      </w:r>
      <w:r w:rsidRPr="0051690A">
        <w:tab/>
        <w:t xml:space="preserve">Aunque al Comité le satisface que el Estado parte retirara, el 16 de agosto de 2016, su reserva al artículo 29 de </w:t>
      </w:r>
      <w:smartTag w:uri="urn:schemas-microsoft-com:office:smarttags" w:element="PersonName">
        <w:smartTagPr>
          <w:attr w:name="ProductID" w:val="la Constituci￳n"/>
        </w:smartTagPr>
        <w:r w:rsidRPr="0051690A">
          <w:t>la Convención</w:t>
        </w:r>
      </w:smartTag>
      <w:r w:rsidRPr="0051690A">
        <w:t xml:space="preserve">, le preocupa que el Estado parte mantenga sus declaraciones y reservas relativas a los artículos 49 y 54 de </w:t>
      </w:r>
      <w:smartTag w:uri="urn:schemas-microsoft-com:office:smarttags" w:element="PersonName">
        <w:smartTagPr>
          <w:attr w:name="ProductID" w:val="la Constituci￳n"/>
        </w:smartTagPr>
        <w:r w:rsidRPr="0051690A">
          <w:t>la Convención</w:t>
        </w:r>
      </w:smartTag>
      <w:r w:rsidRPr="0051690A">
        <w:t>, que pueden impedir que los trabajadores migratorios ejerzan plenamente los derechos que se les reconocen en ese instrumento.</w:t>
      </w:r>
    </w:p>
    <w:p w:rsidR="0051690A" w:rsidRPr="0051690A" w:rsidRDefault="0051690A" w:rsidP="0051690A">
      <w:pPr>
        <w:pStyle w:val="SingleTxtG"/>
        <w:rPr>
          <w:b/>
        </w:rPr>
      </w:pPr>
      <w:r w:rsidRPr="0051690A">
        <w:t>11.</w:t>
      </w:r>
      <w:r w:rsidRPr="0051690A">
        <w:tab/>
      </w:r>
      <w:r w:rsidRPr="0051690A">
        <w:rPr>
          <w:b/>
        </w:rPr>
        <w:t xml:space="preserve">El Comité recomienda al Estado parte que tome las medidas oportunas para retirar las declaraciones y las reservas formuladas respecto de los artículos 49 y 54 de </w:t>
      </w:r>
      <w:smartTag w:uri="urn:schemas-microsoft-com:office:smarttags" w:element="PersonName">
        <w:smartTagPr>
          <w:attr w:name="ProductID" w:val="la Convenci￳n."/>
        </w:smartTagPr>
        <w:r w:rsidRPr="0051690A">
          <w:rPr>
            <w:b/>
          </w:rPr>
          <w:t>la Convención.</w:t>
        </w:r>
      </w:smartTag>
    </w:p>
    <w:p w:rsidR="0051690A" w:rsidRPr="0051690A" w:rsidRDefault="0051690A" w:rsidP="0051690A">
      <w:pPr>
        <w:pStyle w:val="H23G"/>
      </w:pPr>
      <w:r>
        <w:tab/>
      </w:r>
      <w:r>
        <w:tab/>
      </w:r>
      <w:r w:rsidRPr="0051690A">
        <w:t>Artículos 76 y 77</w:t>
      </w:r>
    </w:p>
    <w:p w:rsidR="0051690A" w:rsidRPr="0051690A" w:rsidRDefault="0051690A" w:rsidP="0051690A">
      <w:pPr>
        <w:pStyle w:val="SingleTxtG"/>
      </w:pPr>
      <w:r w:rsidRPr="0051690A">
        <w:t>12.</w:t>
      </w:r>
      <w:r w:rsidRPr="0051690A">
        <w:tab/>
        <w:t xml:space="preserve">El Comité observa que el Estado parte no ha formulado las declaraciones previstas en los artículos 76 y 77 de </w:t>
      </w:r>
      <w:smartTag w:uri="urn:schemas-microsoft-com:office:smarttags" w:element="PersonName">
        <w:smartTagPr>
          <w:attr w:name="ProductID" w:val="la Convenci￳n"/>
        </w:smartTagPr>
        <w:r w:rsidRPr="0051690A">
          <w:t>la Convención</w:t>
        </w:r>
      </w:smartTag>
      <w:r w:rsidRPr="0051690A">
        <w:t xml:space="preserve">, por las que se reconoce </w:t>
      </w:r>
      <w:r w:rsidRPr="0051690A">
        <w:rPr>
          <w:bCs/>
        </w:rPr>
        <w:t>la competencia del Comité para recibir y examinar las comunicaciones de Estados partes y particulares relativas a la vulneración de los derechos que se les reconocen en ese instrumento.</w:t>
      </w:r>
    </w:p>
    <w:p w:rsidR="0051690A" w:rsidRPr="0051690A" w:rsidRDefault="0051690A" w:rsidP="0051690A">
      <w:pPr>
        <w:pStyle w:val="SingleTxtG"/>
        <w:rPr>
          <w:b/>
        </w:rPr>
      </w:pPr>
      <w:r w:rsidRPr="0051690A">
        <w:t>13.</w:t>
      </w:r>
      <w:r w:rsidRPr="0051690A">
        <w:tab/>
      </w:r>
      <w:r w:rsidRPr="0051690A">
        <w:rPr>
          <w:b/>
        </w:rPr>
        <w:t xml:space="preserve">El Comité reitera su recomendación anterior (CMW/C/LKA/CO/1, para. 16) de que el Estado parte considere la posibilidad de formular las declaraciones previstas en los artículos 76 y 77 de </w:t>
      </w:r>
      <w:smartTag w:uri="urn:schemas-microsoft-com:office:smarttags" w:element="PersonName">
        <w:smartTagPr>
          <w:attr w:name="ProductID" w:val="la Convenci￳n."/>
        </w:smartTagPr>
        <w:r w:rsidRPr="0051690A">
          <w:rPr>
            <w:b/>
          </w:rPr>
          <w:t>la Convención.</w:t>
        </w:r>
      </w:smartTag>
    </w:p>
    <w:p w:rsidR="0051690A" w:rsidRPr="0051690A" w:rsidRDefault="0051690A" w:rsidP="0051690A">
      <w:pPr>
        <w:pStyle w:val="H23G"/>
      </w:pPr>
      <w:r>
        <w:tab/>
      </w:r>
      <w:r>
        <w:tab/>
      </w:r>
      <w:r w:rsidRPr="0051690A">
        <w:t>Coordinación</w:t>
      </w:r>
    </w:p>
    <w:p w:rsidR="0051690A" w:rsidRPr="0051690A" w:rsidRDefault="0051690A" w:rsidP="0051690A">
      <w:pPr>
        <w:pStyle w:val="SingleTxtG"/>
      </w:pPr>
      <w:r w:rsidRPr="0051690A">
        <w:t>14.</w:t>
      </w:r>
      <w:r w:rsidRPr="0051690A">
        <w:tab/>
        <w:t xml:space="preserve">Aunque al Comité le satisface que se constituyera </w:t>
      </w:r>
      <w:smartTag w:uri="urn:schemas-microsoft-com:office:smarttags" w:element="PersonName">
        <w:smartTagPr>
          <w:attr w:name="ProductID" w:val="la Comisi￳n Consultiva"/>
        </w:smartTagPr>
        <w:smartTag w:uri="urn:schemas-microsoft-com:office:smarttags" w:element="PersonName">
          <w:smartTagPr>
            <w:attr w:name="ProductID" w:val="la Comisi￳n"/>
          </w:smartTagPr>
          <w:r w:rsidRPr="0051690A">
            <w:t>la Comisión</w:t>
          </w:r>
        </w:smartTag>
        <w:r w:rsidRPr="0051690A">
          <w:t xml:space="preserve"> Consultiva</w:t>
        </w:r>
      </w:smartTag>
      <w:r w:rsidRPr="0051690A">
        <w:t xml:space="preserve"> Nacional de Migración Laboral en 2010, le preocupa que esa comisión no sea lo suficientemente representativa de los grupos que defienden los intereses de las mujeres y los ministerios y las entidades principales que fomentan el empoderamiento de estas y el desarrollo infantil.</w:t>
      </w:r>
    </w:p>
    <w:p w:rsidR="0051690A" w:rsidRPr="0051690A" w:rsidRDefault="0051690A" w:rsidP="0051690A">
      <w:pPr>
        <w:pStyle w:val="SingleTxtG"/>
        <w:rPr>
          <w:b/>
        </w:rPr>
      </w:pPr>
      <w:r w:rsidRPr="0051690A">
        <w:t>15.</w:t>
      </w:r>
      <w:r w:rsidRPr="0051690A">
        <w:tab/>
      </w:r>
      <w:r w:rsidRPr="0051690A">
        <w:rPr>
          <w:b/>
        </w:rPr>
        <w:t>El Comité recomienda al Estado parte que:</w:t>
      </w:r>
    </w:p>
    <w:p w:rsidR="0051690A" w:rsidRPr="0051690A" w:rsidRDefault="0051690A" w:rsidP="0051690A">
      <w:pPr>
        <w:pStyle w:val="SingleTxtG"/>
        <w:rPr>
          <w:b/>
        </w:rPr>
      </w:pPr>
      <w:r w:rsidRPr="0051690A">
        <w:rPr>
          <w:b/>
        </w:rPr>
        <w:tab/>
        <w:t>a)</w:t>
      </w:r>
      <w:r w:rsidRPr="0051690A">
        <w:rPr>
          <w:b/>
        </w:rPr>
        <w:tab/>
        <w:t xml:space="preserve">Potencie más la función y la capacidad de </w:t>
      </w:r>
      <w:smartTag w:uri="urn:schemas-microsoft-com:office:smarttags" w:element="PersonName">
        <w:smartTagPr>
          <w:attr w:name="ProductID" w:val="la Comisi￳n Consultiva"/>
        </w:smartTagPr>
        <w:r w:rsidRPr="0051690A">
          <w:rPr>
            <w:b/>
          </w:rPr>
          <w:t>la Comisión Consultiva</w:t>
        </w:r>
      </w:smartTag>
      <w:r w:rsidRPr="0051690A">
        <w:rPr>
          <w:b/>
        </w:rPr>
        <w:t xml:space="preserve"> Nacional de Migración Laboral proporcionándole los recursos humanos, técnicos y económicos que le permitan aplicar y coordinar eficientemente unas políticas migratorias amplias, coherentes, uniformes y eficaces en todos los niveles, y confiriéndole el mandato correspondiente, y evalúe las repercusiones que tengan tales políticas y programas en los derechos de los trabajadores migratorios y de sus familiares;</w:t>
      </w:r>
    </w:p>
    <w:p w:rsidR="0051690A" w:rsidRPr="0051690A" w:rsidRDefault="0051690A" w:rsidP="0051690A">
      <w:pPr>
        <w:pStyle w:val="SingleTxtG"/>
        <w:rPr>
          <w:b/>
        </w:rPr>
      </w:pPr>
      <w:r w:rsidRPr="0051690A">
        <w:rPr>
          <w:b/>
        </w:rPr>
        <w:tab/>
        <w:t>b)</w:t>
      </w:r>
      <w:r w:rsidRPr="0051690A">
        <w:rPr>
          <w:b/>
        </w:rPr>
        <w:tab/>
        <w:t xml:space="preserve">Vele por que los representantes de los grupos que defienden los intereses de las mujeres y los ministerios y las entidades principales que fomentan el empoderamiento de estas y el desarrollo infantil sean miembros ordinarios de </w:t>
      </w:r>
      <w:smartTag w:uri="urn:schemas-microsoft-com:office:smarttags" w:element="PersonName">
        <w:smartTagPr>
          <w:attr w:name="ProductID" w:val="la Comisi￳n Consultiva."/>
        </w:smartTagPr>
        <w:smartTag w:uri="urn:schemas-microsoft-com:office:smarttags" w:element="PersonName">
          <w:smartTagPr>
            <w:attr w:name="ProductID" w:val="la Comisi￳n"/>
          </w:smartTagPr>
          <w:r w:rsidRPr="0051690A">
            <w:rPr>
              <w:b/>
            </w:rPr>
            <w:t>la Comisión</w:t>
          </w:r>
        </w:smartTag>
        <w:r w:rsidRPr="0051690A">
          <w:rPr>
            <w:b/>
          </w:rPr>
          <w:t xml:space="preserve"> Consultiva.</w:t>
        </w:r>
      </w:smartTag>
    </w:p>
    <w:p w:rsidR="0051690A" w:rsidRPr="0051690A" w:rsidRDefault="0051690A" w:rsidP="0051690A">
      <w:pPr>
        <w:pStyle w:val="H23G"/>
      </w:pPr>
      <w:r>
        <w:tab/>
      </w:r>
      <w:r>
        <w:tab/>
      </w:r>
      <w:r w:rsidRPr="0051690A">
        <w:t>Reunión de datos</w:t>
      </w:r>
    </w:p>
    <w:p w:rsidR="0051690A" w:rsidRPr="0051690A" w:rsidRDefault="0051690A" w:rsidP="0051690A">
      <w:pPr>
        <w:pStyle w:val="SingleTxtG"/>
      </w:pPr>
      <w:r w:rsidRPr="0051690A">
        <w:t>16.</w:t>
      </w:r>
      <w:r w:rsidRPr="0051690A">
        <w:tab/>
        <w:t>Aunque el Comité aprecia los esfuerzos realizados por el Estado parte para facilitar datos sobre sus trabajadores migratorios en el extranjero, considera preocupante que en los indicadores utilizados en las estadísticas de empleo oficiales del Estado parte no se tenga en cuenta a esos trabajadores. También le preocupa que las estadísticas de migración laboral se elaboren de manera fragmentaria y no incluyan a los trabajadores migratorios en situación irregular, a los hijos de los trabajadores migratorios que permanecen en el Estado parte ni a los trabajadores migratorios que se hallan en el Estado parte.</w:t>
      </w:r>
    </w:p>
    <w:p w:rsidR="0051690A" w:rsidRPr="0051690A" w:rsidRDefault="0051690A" w:rsidP="0051690A">
      <w:pPr>
        <w:pStyle w:val="SingleTxtG"/>
        <w:rPr>
          <w:b/>
        </w:rPr>
      </w:pPr>
      <w:r w:rsidRPr="0051690A">
        <w:lastRenderedPageBreak/>
        <w:t>17.</w:t>
      </w:r>
      <w:r w:rsidRPr="0051690A">
        <w:tab/>
      </w:r>
      <w:r w:rsidRPr="0051690A">
        <w:rPr>
          <w:b/>
        </w:rPr>
        <w:t>Reiterando su recomendación anterior (CMW/C/LKA/CO/1, p</w:t>
      </w:r>
      <w:r w:rsidR="005010C1">
        <w:rPr>
          <w:b/>
        </w:rPr>
        <w:t>árr.</w:t>
      </w:r>
      <w:r w:rsidRPr="0051690A">
        <w:rPr>
          <w:b/>
        </w:rPr>
        <w:t xml:space="preserve"> 22), el Comité recomienda al Estado parte que instaure un sistema para recopilar estadísticas cualitativas y cuantitativas sobre migración e información sobre todos los aspectos de la Convención, en particular los trabajadores migratorios en situación irregular, y que reúna datos detallados sobre la condición de los trabajadores migratorios en el Estado parte. El Comité alienta al Estado parte a que recopile información y estadísticas desglosadas por sexo, edad, nacionalidad, estado civil y situación familiar, razón de la entrada en el país y de la salida de él y tipo de trabajo realizado, a fin de influir eficazmente en las políticas pertinentes y en la aplicación de </w:t>
      </w:r>
      <w:smartTag w:uri="urn:schemas-microsoft-com:office:smarttags" w:element="PersonName">
        <w:smartTagPr>
          <w:attr w:name="ProductID" w:val="la Convenci￳n"/>
        </w:smartTagPr>
        <w:r w:rsidRPr="0051690A">
          <w:rPr>
            <w:b/>
          </w:rPr>
          <w:t>la Convención</w:t>
        </w:r>
      </w:smartTag>
      <w:r w:rsidRPr="0051690A">
        <w:rPr>
          <w:b/>
        </w:rPr>
        <w:t>, en consonancia con la meta 17.18 de los Objetivos de Desarrollo Sostenible. El Comité recomienda también al Estado parte que mejore la capacidad que tienen los funcionarios públicos de reunir y analizar datos exactos y vele por que sus representaciones consulares y diplomáticas en el extranjero cooperen en la recopilación de datos sobre migración, en particular sobre la situación de los trabajadores migratorios irregulares y las víctimas de la trata. Cuando no sea posible obtener información precisa, por ejemplo en el caso de los trabajadores migratorios en situación irregular, el Comité aceptará información basada en estudios o estimaciones.</w:t>
      </w:r>
    </w:p>
    <w:p w:rsidR="0051690A" w:rsidRPr="0051690A" w:rsidRDefault="0051690A" w:rsidP="0051690A">
      <w:pPr>
        <w:pStyle w:val="H23G"/>
      </w:pPr>
      <w:r>
        <w:tab/>
      </w:r>
      <w:r>
        <w:tab/>
      </w:r>
      <w:r w:rsidRPr="0051690A">
        <w:t>Supervisión independiente</w:t>
      </w:r>
    </w:p>
    <w:p w:rsidR="0051690A" w:rsidRPr="0051690A" w:rsidRDefault="0051690A" w:rsidP="0051690A">
      <w:pPr>
        <w:pStyle w:val="SingleTxtG"/>
      </w:pPr>
      <w:r w:rsidRPr="0051690A">
        <w:t>18.</w:t>
      </w:r>
      <w:r w:rsidRPr="0051690A">
        <w:tab/>
        <w:t xml:space="preserve">Al Comité le satisface que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51690A">
            <w:t>la Comisión</w:t>
          </w:r>
        </w:smartTag>
        <w:r w:rsidRPr="0051690A">
          <w:t xml:space="preserve"> Nacional</w:t>
        </w:r>
      </w:smartTag>
      <w:r w:rsidRPr="0051690A">
        <w:t xml:space="preserve"> de Derechos Humanos de Sri</w:t>
      </w:r>
      <w:r>
        <w:t> </w:t>
      </w:r>
      <w:r w:rsidRPr="0051690A">
        <w:t xml:space="preserve">Lanka empezara a ocuparse de los derechos de los trabajadores migratorios y nombrara un coordinador de las cuestiones migratorias en 2012. También le satisface que en la </w:t>
      </w:r>
      <w:r w:rsidR="005010C1">
        <w:t>19ª </w:t>
      </w:r>
      <w:r w:rsidRPr="0051690A">
        <w:t xml:space="preserve">enmienda de la Constitución se haya reforzado la independencia de la Comisión. Sin embargo, al Comité le preocupa que </w:t>
      </w:r>
      <w:smartTag w:uri="urn:schemas-microsoft-com:office:smarttags" w:element="PersonName">
        <w:smartTagPr>
          <w:attr w:name="ProductID" w:val="la Comisi￳n"/>
        </w:smartTagPr>
        <w:r w:rsidRPr="0051690A">
          <w:t>la Comisión</w:t>
        </w:r>
      </w:smartTag>
      <w:r w:rsidRPr="0051690A">
        <w:t xml:space="preserve"> tenga recursos insuficientes y que el Estado parte no le consulte sistemáticamente a esta las cuestiones migratorias que afecten a los derechos humanos y no tenga en cuenta totalmente las recomendaciones de esta.</w:t>
      </w:r>
    </w:p>
    <w:p w:rsidR="0051690A" w:rsidRPr="0051690A" w:rsidRDefault="0051690A" w:rsidP="0051690A">
      <w:pPr>
        <w:pStyle w:val="SingleTxtG"/>
        <w:rPr>
          <w:b/>
          <w:bCs/>
        </w:rPr>
      </w:pPr>
      <w:r w:rsidRPr="0051690A">
        <w:t>19.</w:t>
      </w:r>
      <w:r w:rsidRPr="0051690A">
        <w:tab/>
      </w:r>
      <w:r w:rsidRPr="0051690A">
        <w:rPr>
          <w:b/>
        </w:rPr>
        <w:t>El Comité reitera al Estado parte la recomendación formulada en 2015 por el Relator Especial sobre los derechos humanos de los migrantes (</w:t>
      </w:r>
      <w:r w:rsidRPr="0051690A">
        <w:rPr>
          <w:b/>
          <w:bCs/>
        </w:rPr>
        <w:t xml:space="preserve">A/HRC/29/36/Add.1, párr. </w:t>
      </w:r>
      <w:smartTag w:uri="urn:schemas-microsoft-com:office:smarttags" w:element="metricconverter">
        <w:smartTagPr>
          <w:attr w:name="ProductID" w:val="78 f"/>
        </w:smartTagPr>
        <w:r w:rsidRPr="0051690A">
          <w:rPr>
            <w:b/>
            <w:bCs/>
          </w:rPr>
          <w:t>78 f</w:t>
        </w:r>
      </w:smartTag>
      <w:r w:rsidRPr="0051690A">
        <w:rPr>
          <w:b/>
          <w:bCs/>
        </w:rPr>
        <w:t xml:space="preserve">)) de que proporcione a </w:t>
      </w:r>
      <w:smartTag w:uri="urn:schemas-microsoft-com:office:smarttags" w:element="PersonName">
        <w:smartTagPr>
          <w:attr w:name="ProductID" w:val="la Comisi￳n"/>
        </w:smartTagPr>
        <w:r w:rsidRPr="0051690A">
          <w:rPr>
            <w:b/>
            <w:bCs/>
          </w:rPr>
          <w:t>la Comisión</w:t>
        </w:r>
      </w:smartTag>
      <w:r w:rsidRPr="0051690A">
        <w:rPr>
          <w:b/>
          <w:bCs/>
        </w:rPr>
        <w:t xml:space="preserve"> recursos suficientes, le consulte sistemáticamente todas las cuestiones migratorias que afecten a los derechos humanos y aplique sus recomendaciones, entre ellas las relativas a la migración laboral procedente del Estado parte y la detención de migrantes en su territorio.</w:t>
      </w:r>
    </w:p>
    <w:p w:rsidR="0051690A" w:rsidRPr="0051690A" w:rsidRDefault="0051690A" w:rsidP="0051690A">
      <w:pPr>
        <w:pStyle w:val="H23G"/>
      </w:pPr>
      <w:r>
        <w:tab/>
      </w:r>
      <w:r>
        <w:tab/>
      </w:r>
      <w:r w:rsidRPr="0051690A">
        <w:t xml:space="preserve">Formación y difusión de información sobre </w:t>
      </w:r>
      <w:smartTag w:uri="urn:schemas-microsoft-com:office:smarttags" w:element="PersonName">
        <w:smartTagPr>
          <w:attr w:name="ProductID" w:val="la Constituci￳n"/>
        </w:smartTagPr>
        <w:r w:rsidRPr="0051690A">
          <w:t>la Convención</w:t>
        </w:r>
      </w:smartTag>
    </w:p>
    <w:p w:rsidR="0051690A" w:rsidRPr="0051690A" w:rsidRDefault="0051690A" w:rsidP="0051690A">
      <w:pPr>
        <w:pStyle w:val="SingleTxtG"/>
      </w:pPr>
      <w:r w:rsidRPr="0051690A">
        <w:t>20.</w:t>
      </w:r>
      <w:r w:rsidRPr="0051690A">
        <w:tab/>
        <w:t xml:space="preserve">Al Comité le satisfacen las diversas medidas tomadas por el Estado parte para difundir información sobre </w:t>
      </w:r>
      <w:smartTag w:uri="urn:schemas-microsoft-com:office:smarttags" w:element="PersonName">
        <w:smartTagPr>
          <w:attr w:name="ProductID" w:val="la Constituci￳n"/>
        </w:smartTagPr>
        <w:r w:rsidRPr="0051690A">
          <w:t>la Convención</w:t>
        </w:r>
      </w:smartTag>
      <w:r w:rsidRPr="0051690A">
        <w:t xml:space="preserve"> y sus disposiciones y formar a los funcionarios públicos, el personal diplomático y los agentes de policía en cuestiones de migración laboral, pero le sigue preocupando que </w:t>
      </w:r>
      <w:smartTag w:uri="urn:schemas-microsoft-com:office:smarttags" w:element="PersonName">
        <w:smartTagPr>
          <w:attr w:name="ProductID" w:val="la Constituci￳n"/>
        </w:smartTagPr>
        <w:r w:rsidRPr="0051690A">
          <w:t>la Convención</w:t>
        </w:r>
      </w:smartTag>
      <w:r w:rsidRPr="0051690A">
        <w:t xml:space="preserve"> no se haya traducido a los idiomas nacionales.</w:t>
      </w:r>
    </w:p>
    <w:p w:rsidR="0051690A" w:rsidRPr="0051690A" w:rsidRDefault="0051690A" w:rsidP="0051690A">
      <w:pPr>
        <w:pStyle w:val="SingleTxtG"/>
        <w:rPr>
          <w:b/>
        </w:rPr>
      </w:pPr>
      <w:r w:rsidRPr="0051690A">
        <w:t>21.</w:t>
      </w:r>
      <w:r w:rsidRPr="0051690A">
        <w:tab/>
      </w:r>
      <w:r w:rsidRPr="0051690A">
        <w:rPr>
          <w:b/>
        </w:rPr>
        <w:t xml:space="preserve">El Comité reitera al Estado parte su recomendación anterior (CMW/C/LKA/CO/1, para. 24 c)) de que traduzca </w:t>
      </w:r>
      <w:smartTag w:uri="urn:schemas-microsoft-com:office:smarttags" w:element="PersonName">
        <w:smartTagPr>
          <w:attr w:name="ProductID" w:val="la Constituci￳n"/>
        </w:smartTagPr>
        <w:r w:rsidRPr="0051690A">
          <w:rPr>
            <w:b/>
          </w:rPr>
          <w:t>la Convención</w:t>
        </w:r>
      </w:smartTag>
      <w:r w:rsidRPr="0051690A">
        <w:rPr>
          <w:b/>
        </w:rPr>
        <w:t xml:space="preserve"> a los idiomas nacionales y le recomienda que elabore unos programas de educación y formación sobre </w:t>
      </w:r>
      <w:smartTag w:uri="urn:schemas-microsoft-com:office:smarttags" w:element="PersonName">
        <w:smartTagPr>
          <w:attr w:name="ProductID" w:val="la Constituci￳n"/>
        </w:smartTagPr>
        <w:r w:rsidRPr="0051690A">
          <w:rPr>
            <w:b/>
          </w:rPr>
          <w:t>la Convención</w:t>
        </w:r>
      </w:smartTag>
      <w:r w:rsidRPr="0051690A">
        <w:rPr>
          <w:b/>
        </w:rPr>
        <w:t xml:space="preserve"> en los que se incorporen las cuestiones de género, y que haga accesibles esos programas a todos los funcionarios y demás personas que trabajen en ámbitos relacionados con la migración. </w:t>
      </w:r>
    </w:p>
    <w:p w:rsidR="0051690A" w:rsidRPr="0051690A" w:rsidRDefault="0051690A" w:rsidP="0051690A">
      <w:pPr>
        <w:pStyle w:val="H23G"/>
      </w:pPr>
      <w:r>
        <w:tab/>
      </w:r>
      <w:r>
        <w:tab/>
      </w:r>
      <w:r w:rsidRPr="0051690A">
        <w:t>Participación de la sociedad civil</w:t>
      </w:r>
    </w:p>
    <w:p w:rsidR="0051690A" w:rsidRPr="0051690A" w:rsidRDefault="0051690A" w:rsidP="0051690A">
      <w:pPr>
        <w:pStyle w:val="SingleTxtG"/>
      </w:pPr>
      <w:r w:rsidRPr="0051690A">
        <w:t>22.</w:t>
      </w:r>
      <w:r w:rsidRPr="0051690A">
        <w:tab/>
        <w:t xml:space="preserve">Aunque al Comité le satisface que la sociedad civil esté representada en </w:t>
      </w:r>
      <w:smartTag w:uri="urn:schemas-microsoft-com:office:smarttags" w:element="PersonName">
        <w:smartTagPr>
          <w:attr w:name="ProductID" w:val="la Comisi￳n Consultiva"/>
        </w:smartTagPr>
        <w:r w:rsidRPr="0051690A">
          <w:t>la Comisión Consultiva</w:t>
        </w:r>
      </w:smartTag>
      <w:r w:rsidRPr="0051690A">
        <w:t xml:space="preserve"> Nacional de Migración Laboral, le preocupa que las organizaciones de la sociedad civil que trabajan con los trabajadores migratorios no estén representadas en </w:t>
      </w:r>
      <w:smartTag w:uri="urn:schemas-microsoft-com:office:smarttags" w:element="PersonName">
        <w:smartTagPr>
          <w:attr w:name="ProductID" w:val="la Junta Directiva"/>
        </w:smartTagPr>
        <w:r w:rsidRPr="0051690A">
          <w:t xml:space="preserve">la </w:t>
        </w:r>
        <w:r w:rsidRPr="0051690A">
          <w:lastRenderedPageBreak/>
          <w:t>Junta Directiva</w:t>
        </w:r>
      </w:smartTag>
      <w:r w:rsidRPr="0051690A">
        <w:t xml:space="preserve"> de </w:t>
      </w:r>
      <w:smartTag w:uri="urn:schemas-microsoft-com:office:smarttags" w:element="PersonName">
        <w:smartTagPr>
          <w:attr w:name="ProductID" w:val="la Oficina"/>
        </w:smartTagPr>
        <w:r w:rsidRPr="0051690A">
          <w:t>la Oficina</w:t>
        </w:r>
      </w:smartTag>
      <w:r w:rsidRPr="0051690A">
        <w:t xml:space="preserve"> de Empleo en el Exterior de Sri Lanka. Las agencias de contratación, cuya regulación incumbe a </w:t>
      </w:r>
      <w:smartTag w:uri="urn:schemas-microsoft-com:office:smarttags" w:element="PersonName">
        <w:smartTagPr>
          <w:attr w:name="ProductID" w:val="la Junta"/>
        </w:smartTagPr>
        <w:r w:rsidRPr="0051690A">
          <w:t>la Junta</w:t>
        </w:r>
      </w:smartTag>
      <w:r w:rsidRPr="0051690A">
        <w:t xml:space="preserve">, lo que entraña un conflicto de intereses, están excesivamente representadas. Además, actualmente solo hay dos mujeres entre los miembros de </w:t>
      </w:r>
      <w:smartTag w:uri="urn:schemas-microsoft-com:office:smarttags" w:element="PersonName">
        <w:smartTagPr>
          <w:attr w:name="ProductID" w:val="la Junta."/>
        </w:smartTagPr>
        <w:r w:rsidRPr="0051690A">
          <w:t>la Junta.</w:t>
        </w:r>
      </w:smartTag>
    </w:p>
    <w:p w:rsidR="0051690A" w:rsidRPr="0051690A" w:rsidRDefault="0051690A" w:rsidP="0051690A">
      <w:pPr>
        <w:pStyle w:val="SingleTxtG"/>
        <w:rPr>
          <w:b/>
        </w:rPr>
      </w:pPr>
      <w:r w:rsidRPr="0051690A">
        <w:t>23.</w:t>
      </w:r>
      <w:r w:rsidRPr="0051690A">
        <w:tab/>
      </w:r>
      <w:r w:rsidRPr="0051690A">
        <w:rPr>
          <w:b/>
        </w:rPr>
        <w:t>El Comité recomienda al Estado parte que vele por que el proceso de selección de los miembros de la Junta Directiva de la Oficina de Empleo en el Exterior de Sri</w:t>
      </w:r>
      <w:r w:rsidR="005010C1">
        <w:rPr>
          <w:b/>
        </w:rPr>
        <w:t> </w:t>
      </w:r>
      <w:r w:rsidRPr="0051690A">
        <w:rPr>
          <w:b/>
        </w:rPr>
        <w:t xml:space="preserve">Lanka sea transparente y equilibrado y que sus miembros no incurran en conflictos de intereses. Además, debería velar por que los trabajadores migratorios y las mujeres estuvieran debidamente representados en </w:t>
      </w:r>
      <w:smartTag w:uri="urn:schemas-microsoft-com:office:smarttags" w:element="PersonName">
        <w:smartTagPr>
          <w:attr w:name="ProductID" w:val="la Junta"/>
        </w:smartTagPr>
        <w:r w:rsidRPr="0051690A">
          <w:rPr>
            <w:b/>
          </w:rPr>
          <w:t>la Junta</w:t>
        </w:r>
      </w:smartTag>
      <w:r w:rsidRPr="0051690A">
        <w:rPr>
          <w:b/>
        </w:rPr>
        <w:t xml:space="preserve"> y por que se nombrara, dentro de esta y en calidad de consultor, a un especialista en cuestiones de género que conociera las cuestiones relativas a la migración, el trabajo y los derechos de las mujeres.</w:t>
      </w:r>
    </w:p>
    <w:p w:rsidR="0051690A" w:rsidRPr="0051690A" w:rsidRDefault="0051690A" w:rsidP="0051690A">
      <w:pPr>
        <w:pStyle w:val="H23G"/>
      </w:pPr>
      <w:r>
        <w:tab/>
      </w:r>
      <w:r w:rsidRPr="0051690A">
        <w:t>2.</w:t>
      </w:r>
      <w:r w:rsidRPr="0051690A">
        <w:tab/>
        <w:t>Principios generales (arts. 7 y 83)</w:t>
      </w:r>
    </w:p>
    <w:p w:rsidR="0051690A" w:rsidRPr="0051690A" w:rsidRDefault="0051690A" w:rsidP="0051690A">
      <w:pPr>
        <w:pStyle w:val="H23G"/>
      </w:pPr>
      <w:r>
        <w:tab/>
      </w:r>
      <w:r>
        <w:tab/>
      </w:r>
      <w:r w:rsidRPr="0051690A">
        <w:t>No discriminación</w:t>
      </w:r>
    </w:p>
    <w:p w:rsidR="0051690A" w:rsidRPr="0051690A" w:rsidRDefault="0051690A" w:rsidP="0051690A">
      <w:pPr>
        <w:pStyle w:val="SingleTxtG"/>
      </w:pPr>
      <w:r w:rsidRPr="0051690A">
        <w:t>24.</w:t>
      </w:r>
      <w:r w:rsidRPr="0051690A">
        <w:tab/>
        <w:t>El Comité observa que, aunque se ha creado un subcomité ministerial encargado de revisar la práctica discriminatoria de exigir un informe de antecedentes familiares a las mujeres que soliciten empleo como trabajadoras domésticas migrantes, resulta preocupante que no se haya retirado la circular sobre ese asunto emitida por el Ministerio de Promoción del Empleo en el Exterior y Previsión Social. El Comité observa que esa práctica lesiona el derecho de las mujeres a no sufrir discriminación por motivos de sexo, situación familiar y edad, y su derecho a la libertad de circulación. Asimismo, parece que esa práctica ha incrementado la corrupción, ha sobrecargado de trabajo a los oficiales de desarrollo cuya tarea inicial era ofrecer orientación y asesoramiento a los trabajadores migratorios y sus familiares, ha dado lugar a una migración irregular insegura, ha expuesto a las mujeres a abusos y trata y ha privado a sus hijos de las debidas garantías de atención y protección, dado que ellas recurren a la migración irregular.</w:t>
      </w:r>
    </w:p>
    <w:p w:rsidR="0051690A" w:rsidRPr="0051690A" w:rsidRDefault="0051690A" w:rsidP="0051690A">
      <w:pPr>
        <w:pStyle w:val="SingleTxtG"/>
        <w:rPr>
          <w:b/>
        </w:rPr>
      </w:pPr>
      <w:r w:rsidRPr="0051690A">
        <w:t>25.</w:t>
      </w:r>
      <w:r w:rsidRPr="0051690A">
        <w:tab/>
      </w:r>
      <w:r w:rsidRPr="0051690A">
        <w:rPr>
          <w:b/>
        </w:rPr>
        <w:t>El Comité recomienda al Estado parte que:</w:t>
      </w:r>
    </w:p>
    <w:p w:rsidR="0051690A" w:rsidRPr="0051690A" w:rsidRDefault="0051690A" w:rsidP="0051690A">
      <w:pPr>
        <w:pStyle w:val="SingleTxtG"/>
        <w:rPr>
          <w:b/>
        </w:rPr>
      </w:pPr>
      <w:r w:rsidRPr="0051690A">
        <w:rPr>
          <w:b/>
        </w:rPr>
        <w:tab/>
        <w:t>a)</w:t>
      </w:r>
      <w:r w:rsidRPr="0051690A">
        <w:rPr>
          <w:b/>
        </w:rPr>
        <w:tab/>
        <w:t>Retire la circular emitida por el Ministerio de Promoción del Empleo en el Exterior y Previsión Social y la sustituya por una solución de conjunto que proteja los derechos de las trabajadoras migrantes y sus hijos;</w:t>
      </w:r>
    </w:p>
    <w:p w:rsidR="0051690A" w:rsidRPr="0051690A" w:rsidRDefault="0051690A" w:rsidP="0051690A">
      <w:pPr>
        <w:pStyle w:val="SingleTxtG"/>
        <w:rPr>
          <w:b/>
        </w:rPr>
      </w:pPr>
      <w:r w:rsidRPr="0051690A">
        <w:rPr>
          <w:b/>
        </w:rPr>
        <w:tab/>
        <w:t>b)</w:t>
      </w:r>
      <w:r w:rsidRPr="0051690A">
        <w:rPr>
          <w:b/>
        </w:rPr>
        <w:tab/>
        <w:t>Utilice el informe de antecedentes familiares como instrumento para localizar a las familias vulnerables de trabajadores migratorios y prestarles la ayuda que necesiten, en lugar de utilizarlo como instrumento para negar a las mujeres el derecho a buscar empleo en el extranjero;</w:t>
      </w:r>
    </w:p>
    <w:p w:rsidR="0051690A" w:rsidRPr="0051690A" w:rsidRDefault="0051690A" w:rsidP="0051690A">
      <w:pPr>
        <w:pStyle w:val="SingleTxtG"/>
        <w:rPr>
          <w:b/>
        </w:rPr>
      </w:pPr>
      <w:r w:rsidRPr="0051690A">
        <w:rPr>
          <w:b/>
        </w:rPr>
        <w:tab/>
        <w:t>c)</w:t>
      </w:r>
      <w:r w:rsidRPr="0051690A">
        <w:rPr>
          <w:b/>
        </w:rPr>
        <w:tab/>
        <w:t>Diversifique las medidas de ayuda a los servicios de cuidado de los hijos y potencie la igualdad de género y la participación de los hombres en la crianza de sus hijos, velando por que estos se críen en un entorno favorable para su desarrollo y por que su interés superior sea la consideración primaria en todas las políticas y las medidas dirigidas a ellos.</w:t>
      </w:r>
    </w:p>
    <w:p w:rsidR="0051690A" w:rsidRPr="0051690A" w:rsidRDefault="0051690A" w:rsidP="0051690A">
      <w:pPr>
        <w:pStyle w:val="SingleTxtG"/>
      </w:pPr>
      <w:r w:rsidRPr="0051690A">
        <w:t>26.</w:t>
      </w:r>
      <w:r w:rsidRPr="0051690A">
        <w:tab/>
        <w:t>El Comité reitera su preocupación anterior (CMW/C/LKA/CO/1, párr. 25) por que los derechos previstos en los artículos 12, párrafo 2, y 14 de la Constitución se apliquen solo a los nacionales de Sri Lanka. Al Comité le preocupa también que:</w:t>
      </w:r>
    </w:p>
    <w:p w:rsidR="0051690A" w:rsidRPr="0051690A" w:rsidRDefault="0051690A" w:rsidP="0051690A">
      <w:pPr>
        <w:pStyle w:val="SingleTxtG"/>
      </w:pPr>
      <w:r w:rsidRPr="0051690A">
        <w:tab/>
        <w:t>a)</w:t>
      </w:r>
      <w:r w:rsidRPr="0051690A">
        <w:tab/>
        <w:t>En la legislación nacional no se prevean todos los motivos de discriminación prohibidos en los artículos 1, párrafo 1, y 7 de la Convención y no se especifique la prohibición de las formas de discriminación tanto directas como indirectas;</w:t>
      </w:r>
    </w:p>
    <w:p w:rsidR="0051690A" w:rsidRPr="0051690A" w:rsidRDefault="0051690A" w:rsidP="0051690A">
      <w:pPr>
        <w:pStyle w:val="SingleTxtG"/>
      </w:pPr>
      <w:r w:rsidRPr="0051690A">
        <w:lastRenderedPageBreak/>
        <w:tab/>
        <w:t>b)</w:t>
      </w:r>
      <w:r w:rsidRPr="0051690A">
        <w:tab/>
        <w:t xml:space="preserve">En </w:t>
      </w:r>
      <w:smartTag w:uri="urn:schemas-microsoft-com:office:smarttags" w:element="PersonName">
        <w:smartTagPr>
          <w:attr w:name="ProductID" w:val="la Ley"/>
        </w:smartTagPr>
        <w:r w:rsidRPr="0051690A">
          <w:t>la Ley</w:t>
        </w:r>
      </w:smartTag>
      <w:r w:rsidRPr="0051690A">
        <w:t xml:space="preserve"> de Inmigrantes y Emigrantes se prevea que a los trabajadores migratorios se le puede denegar la entrada o expedir órdenes de expulsión por motivos discriminatorios de salud, condición médica, discapacidad psicosocial y trabajo sexual;</w:t>
      </w:r>
    </w:p>
    <w:p w:rsidR="0051690A" w:rsidRPr="0051690A" w:rsidRDefault="0051690A" w:rsidP="0051690A">
      <w:pPr>
        <w:pStyle w:val="SingleTxtG"/>
      </w:pPr>
      <w:r w:rsidRPr="0051690A">
        <w:tab/>
        <w:t>c)</w:t>
      </w:r>
      <w:r w:rsidRPr="0051690A">
        <w:tab/>
        <w:t>En los artículos 18 y 20 de la Ley de Inmigrantes y Emigrantes se prevea la detención de los trabajadores migratorios que intenten entrar en el Estado parte para someterlos a un reconocimiento médico.</w:t>
      </w:r>
    </w:p>
    <w:p w:rsidR="0051690A" w:rsidRPr="0051690A" w:rsidRDefault="0051690A" w:rsidP="0051690A">
      <w:pPr>
        <w:pStyle w:val="SingleTxtG"/>
        <w:rPr>
          <w:b/>
        </w:rPr>
      </w:pPr>
      <w:r w:rsidRPr="0051690A">
        <w:t>27.</w:t>
      </w:r>
      <w:r w:rsidRPr="0051690A">
        <w:tab/>
      </w:r>
      <w:r w:rsidRPr="0051690A">
        <w:rPr>
          <w:b/>
        </w:rPr>
        <w:t xml:space="preserve">El Comité reitera al Estado parte su recomendación anterior (CMW/C/LKA/CO/1, párr. 26) de que adopte las medidas oportunas para garantizar que todos los trabajadores migratorios y sus familiares presentes en su territorio o sujetos a su jurisdicción disfruten de los derechos previstos en </w:t>
      </w:r>
      <w:smartTag w:uri="urn:schemas-microsoft-com:office:smarttags" w:element="PersonName">
        <w:smartTagPr>
          <w:attr w:name="ProductID" w:val="la Constituci￳n"/>
        </w:smartTagPr>
        <w:r w:rsidRPr="0051690A">
          <w:rPr>
            <w:b/>
          </w:rPr>
          <w:t>la Convención</w:t>
        </w:r>
      </w:smartTag>
      <w:r w:rsidRPr="0051690A">
        <w:rPr>
          <w:b/>
        </w:rPr>
        <w:t xml:space="preserve"> sin discriminación alguna, de conformidad con el artículo 7 de ese instrumento. También le recomienda que:</w:t>
      </w:r>
    </w:p>
    <w:p w:rsidR="0051690A" w:rsidRPr="0051690A" w:rsidRDefault="0051690A" w:rsidP="0051690A">
      <w:pPr>
        <w:pStyle w:val="SingleTxtG"/>
        <w:rPr>
          <w:b/>
        </w:rPr>
      </w:pPr>
      <w:r w:rsidRPr="0051690A">
        <w:rPr>
          <w:b/>
        </w:rPr>
        <w:tab/>
        <w:t>a)</w:t>
      </w:r>
      <w:r w:rsidRPr="0051690A">
        <w:rPr>
          <w:b/>
        </w:rPr>
        <w:tab/>
        <w:t xml:space="preserve">Reforme </w:t>
      </w:r>
      <w:smartTag w:uri="urn:schemas-microsoft-com:office:smarttags" w:element="PersonName">
        <w:smartTagPr>
          <w:attr w:name="ProductID" w:val="la Constituci￳n"/>
        </w:smartTagPr>
        <w:r w:rsidRPr="0051690A">
          <w:rPr>
            <w:b/>
          </w:rPr>
          <w:t>la Constitución</w:t>
        </w:r>
      </w:smartTag>
      <w:r w:rsidRPr="0051690A">
        <w:rPr>
          <w:b/>
        </w:rPr>
        <w:t xml:space="preserve"> para prohibir la discriminación directa e indirecta por todos los motivos especificados en </w:t>
      </w:r>
      <w:smartTag w:uri="urn:schemas-microsoft-com:office:smarttags" w:element="PersonName">
        <w:smartTagPr>
          <w:attr w:name="ProductID" w:val="la Constituci￳n"/>
        </w:smartTagPr>
        <w:r w:rsidRPr="0051690A">
          <w:rPr>
            <w:b/>
          </w:rPr>
          <w:t>la Convención</w:t>
        </w:r>
      </w:smartTag>
      <w:r w:rsidRPr="0051690A">
        <w:rPr>
          <w:b/>
        </w:rPr>
        <w:t>;</w:t>
      </w:r>
    </w:p>
    <w:p w:rsidR="0051690A" w:rsidRPr="0051690A" w:rsidRDefault="0051690A" w:rsidP="0051690A">
      <w:pPr>
        <w:pStyle w:val="SingleTxtG"/>
        <w:rPr>
          <w:b/>
        </w:rPr>
      </w:pPr>
      <w:r w:rsidRPr="0051690A">
        <w:rPr>
          <w:b/>
        </w:rPr>
        <w:tab/>
        <w:t>b)</w:t>
      </w:r>
      <w:r w:rsidRPr="0051690A">
        <w:rPr>
          <w:b/>
        </w:rPr>
        <w:tab/>
        <w:t xml:space="preserve">Derogue todas las disposiciones discriminatorias relativas a la entrada de trabajadores migratorios en el Estado parte y a su expulsión que figuran en </w:t>
      </w:r>
      <w:smartTag w:uri="urn:schemas-microsoft-com:office:smarttags" w:element="PersonName">
        <w:smartTagPr>
          <w:attr w:name="ProductID" w:val="la Ley"/>
        </w:smartTagPr>
        <w:r w:rsidRPr="0051690A">
          <w:rPr>
            <w:b/>
          </w:rPr>
          <w:t>la Ley</w:t>
        </w:r>
      </w:smartTag>
      <w:r w:rsidRPr="0051690A">
        <w:rPr>
          <w:b/>
        </w:rPr>
        <w:t xml:space="preserve"> de Inmigrantes y Emigrantes, incluidas las disposiciones que permiten la detención de esas personas para someterlas a un reconocimiento médico;</w:t>
      </w:r>
    </w:p>
    <w:p w:rsidR="0051690A" w:rsidRPr="0051690A" w:rsidRDefault="0051690A" w:rsidP="0051690A">
      <w:pPr>
        <w:pStyle w:val="SingleTxtG"/>
        <w:rPr>
          <w:b/>
        </w:rPr>
      </w:pPr>
      <w:r w:rsidRPr="0051690A">
        <w:rPr>
          <w:b/>
        </w:rPr>
        <w:tab/>
        <w:t>c)</w:t>
      </w:r>
      <w:r w:rsidRPr="0051690A">
        <w:rPr>
          <w:b/>
        </w:rPr>
        <w:tab/>
        <w:t>Garantice que no se exija un reconocimiento médico a la entrada en el país por motivos discriminatorios, como la salud o dolencias que no entrañen riesgos, discapacidad física o psicosocial, infección presunta o efectiva por el VIH/SIDA, otra enfermedad transmisible, trabajo sexual, orientación sexual o identidad de género.</w:t>
      </w:r>
    </w:p>
    <w:p w:rsidR="0051690A" w:rsidRPr="0051690A" w:rsidRDefault="0051690A" w:rsidP="0051690A">
      <w:pPr>
        <w:pStyle w:val="H23G"/>
      </w:pPr>
      <w:r>
        <w:tab/>
      </w:r>
      <w:r>
        <w:tab/>
      </w:r>
      <w:r w:rsidRPr="0051690A">
        <w:t>Derecho a un recurso efectivo</w:t>
      </w:r>
    </w:p>
    <w:p w:rsidR="0051690A" w:rsidRPr="0051690A" w:rsidRDefault="0051690A" w:rsidP="0051690A">
      <w:pPr>
        <w:pStyle w:val="SingleTxtG"/>
      </w:pPr>
      <w:r w:rsidRPr="0051690A">
        <w:t>28.</w:t>
      </w:r>
      <w:r w:rsidRPr="0051690A">
        <w:tab/>
        <w:t xml:space="preserve">Al Comité le preocupa la falta de información sobre el acceso de los trabajadores migratorios a recursos efectivos en el Estado parte. Aunque al Comité le satisface </w:t>
      </w:r>
      <w:r w:rsidR="005010C1">
        <w:t xml:space="preserve">la </w:t>
      </w:r>
      <w:r w:rsidRPr="0051690A">
        <w:t>labor que realiza la Oficina de Empleo en el Exterior de Sri Lanka en materia de conciliación y solución de controversias, le preocupa que:</w:t>
      </w:r>
    </w:p>
    <w:p w:rsidR="0051690A" w:rsidRPr="0051690A" w:rsidRDefault="0051690A" w:rsidP="0051690A">
      <w:pPr>
        <w:pStyle w:val="SingleTxtG"/>
      </w:pPr>
      <w:r w:rsidRPr="0051690A">
        <w:tab/>
        <w:t>a)</w:t>
      </w:r>
      <w:r w:rsidRPr="0051690A">
        <w:tab/>
        <w:t>Los trabajadores migratorios carezcan de información y de asesoramiento jurídico apropiado de sus derechos y de los recursos que se les ofrecen en el régimen de justicia de Sri Lanka;</w:t>
      </w:r>
    </w:p>
    <w:p w:rsidR="0051690A" w:rsidRPr="0051690A" w:rsidRDefault="0051690A" w:rsidP="0051690A">
      <w:pPr>
        <w:pStyle w:val="SingleTxtG"/>
      </w:pPr>
      <w:r w:rsidRPr="0051690A">
        <w:tab/>
        <w:t>b)</w:t>
      </w:r>
      <w:r w:rsidRPr="0051690A">
        <w:tab/>
        <w:t xml:space="preserve">La tramitación de las denuncias sea ineficaz, debido, entre otras cosas, a que </w:t>
      </w:r>
      <w:smartTag w:uri="urn:schemas-microsoft-com:office:smarttags" w:element="PersonName">
        <w:smartTagPr>
          <w:attr w:name="ProductID" w:val="la Oficina"/>
        </w:smartTagPr>
        <w:r w:rsidRPr="0051690A">
          <w:t>la Oficina</w:t>
        </w:r>
      </w:smartTag>
      <w:r w:rsidRPr="0051690A">
        <w:t xml:space="preserve"> de Empleo en el Exterior de Sri Lanka no cuenta con una plantilla suficiente y a que su personal, sobre todo el de las dependencias regionales, carece de conocimientos prácticos de tramitación de denuncias y de sensibilidad hacia las cuestiones de género;</w:t>
      </w:r>
    </w:p>
    <w:p w:rsidR="0051690A" w:rsidRPr="0051690A" w:rsidRDefault="0051690A" w:rsidP="0051690A">
      <w:pPr>
        <w:pStyle w:val="SingleTxtG"/>
      </w:pPr>
      <w:r w:rsidRPr="0051690A">
        <w:tab/>
        <w:t>c)</w:t>
      </w:r>
      <w:r w:rsidRPr="0051690A">
        <w:tab/>
        <w:t xml:space="preserve">Las denuncias de los trabajadores migratorios pobres y con menor dominio del idioma y las de quienes no se registraron antes de partir no se tomen en serio o que </w:t>
      </w:r>
      <w:smartTag w:uri="urn:schemas-microsoft-com:office:smarttags" w:element="PersonName">
        <w:smartTagPr>
          <w:attr w:name="ProductID" w:val="la Oficina"/>
        </w:smartTagPr>
        <w:r w:rsidRPr="0051690A">
          <w:t>la Oficina</w:t>
        </w:r>
      </w:smartTag>
      <w:r w:rsidRPr="0051690A">
        <w:t xml:space="preserve"> de Empleo en el Exterior de Sri Lanka niegue asistencia a esos trabajadores migratorios;</w:t>
      </w:r>
    </w:p>
    <w:p w:rsidR="0051690A" w:rsidRPr="0051690A" w:rsidRDefault="0051690A" w:rsidP="0051690A">
      <w:pPr>
        <w:pStyle w:val="SingleTxtG"/>
      </w:pPr>
      <w:r w:rsidRPr="0051690A">
        <w:tab/>
        <w:t>d)</w:t>
      </w:r>
      <w:r w:rsidRPr="0051690A">
        <w:tab/>
        <w:t xml:space="preserve">Los empleadores obliguen a algunos trabajadores migratorios ceilandeses a firmar unos documentos en los que declaran que se los trata bien en el Estado de destino, redactados, la mayoría de las veces, en idioma extranjero, a fin de que se los autorice a regresar al Estado parte, y la consiguiente negativa de </w:t>
      </w:r>
      <w:smartTag w:uri="urn:schemas-microsoft-com:office:smarttags" w:element="PersonName">
        <w:smartTagPr>
          <w:attr w:name="ProductID" w:val="la Oficina"/>
        </w:smartTagPr>
        <w:r w:rsidRPr="0051690A">
          <w:t>la Oficina</w:t>
        </w:r>
      </w:smartTag>
      <w:r w:rsidRPr="0051690A">
        <w:t xml:space="preserve"> de Empleo en el Exterior de Sri Lanka a admitir sus denuncias.</w:t>
      </w:r>
    </w:p>
    <w:p w:rsidR="0051690A" w:rsidRPr="0051690A" w:rsidRDefault="0051690A" w:rsidP="0051690A">
      <w:pPr>
        <w:pStyle w:val="SingleTxtG"/>
        <w:rPr>
          <w:b/>
        </w:rPr>
      </w:pPr>
      <w:r w:rsidRPr="0051690A">
        <w:t>29.</w:t>
      </w:r>
      <w:r w:rsidRPr="0051690A">
        <w:tab/>
      </w:r>
      <w:r w:rsidRPr="0051690A">
        <w:rPr>
          <w:b/>
        </w:rPr>
        <w:t>El Comité recomienda al Estado parte que:</w:t>
      </w:r>
    </w:p>
    <w:p w:rsidR="0051690A" w:rsidRPr="0051690A" w:rsidRDefault="0051690A" w:rsidP="0051690A">
      <w:pPr>
        <w:pStyle w:val="SingleTxtG"/>
        <w:rPr>
          <w:b/>
        </w:rPr>
      </w:pPr>
      <w:r w:rsidRPr="0051690A">
        <w:rPr>
          <w:b/>
        </w:rPr>
        <w:tab/>
        <w:t>a)</w:t>
      </w:r>
      <w:r w:rsidRPr="0051690A">
        <w:rPr>
          <w:b/>
        </w:rPr>
        <w:tab/>
        <w:t xml:space="preserve">Garantice que, tanto en la ley como en la práctica, los trabajadores migratorios y sus familiares, incluidos los que se encuentran en situación irregular, </w:t>
      </w:r>
      <w:r w:rsidRPr="0051690A">
        <w:rPr>
          <w:b/>
        </w:rPr>
        <w:lastRenderedPageBreak/>
        <w:t xml:space="preserve">tengan las mismas oportunidades que los nacionales del Estado parte de presentar denuncias y obtener reparación efectiva en los tribunales cuando se hayan lesionado los derechos que se les reconocen en </w:t>
      </w:r>
      <w:smartTag w:uri="urn:schemas-microsoft-com:office:smarttags" w:element="PersonName">
        <w:smartTagPr>
          <w:attr w:name="ProductID" w:val="la Constituci￳n"/>
        </w:smartTagPr>
        <w:r w:rsidRPr="0051690A">
          <w:rPr>
            <w:b/>
          </w:rPr>
          <w:t>la Constitución</w:t>
        </w:r>
      </w:smartTag>
      <w:r w:rsidRPr="0051690A">
        <w:rPr>
          <w:b/>
        </w:rPr>
        <w:t>;</w:t>
      </w:r>
    </w:p>
    <w:p w:rsidR="0051690A" w:rsidRPr="0051690A" w:rsidRDefault="0051690A" w:rsidP="0051690A">
      <w:pPr>
        <w:pStyle w:val="SingleTxtG"/>
        <w:rPr>
          <w:b/>
        </w:rPr>
      </w:pPr>
      <w:r w:rsidRPr="0051690A">
        <w:rPr>
          <w:b/>
        </w:rPr>
        <w:tab/>
        <w:t>b)</w:t>
      </w:r>
      <w:r w:rsidRPr="0051690A">
        <w:rPr>
          <w:b/>
        </w:rPr>
        <w:tab/>
        <w:t xml:space="preserve">Intensifique sus esfuerzos por informar a los trabajadores migratorios y a sus familiares, incluidos los que se encuentran en situación irregular, acerca de los recursos judiciales y de otra índole de que disponen en caso de que se hayan lesionado los derechos que se les reconocen en </w:t>
      </w:r>
      <w:smartTag w:uri="urn:schemas-microsoft-com:office:smarttags" w:element="PersonName">
        <w:smartTagPr>
          <w:attr w:name="ProductID" w:val="la Convenci￳n"/>
        </w:smartTagPr>
        <w:r w:rsidRPr="0051690A">
          <w:rPr>
            <w:b/>
          </w:rPr>
          <w:t>la Convención</w:t>
        </w:r>
      </w:smartTag>
      <w:r w:rsidRPr="0051690A">
        <w:rPr>
          <w:b/>
        </w:rPr>
        <w:t>;</w:t>
      </w:r>
    </w:p>
    <w:p w:rsidR="0051690A" w:rsidRPr="0051690A" w:rsidRDefault="0051690A" w:rsidP="0051690A">
      <w:pPr>
        <w:pStyle w:val="SingleTxtG"/>
        <w:rPr>
          <w:b/>
        </w:rPr>
      </w:pPr>
      <w:r w:rsidRPr="0051690A">
        <w:rPr>
          <w:b/>
        </w:rPr>
        <w:tab/>
        <w:t>c)</w:t>
      </w:r>
      <w:r w:rsidRPr="0051690A">
        <w:rPr>
          <w:b/>
        </w:rPr>
        <w:tab/>
        <w:t xml:space="preserve">Asigne recursos adicionales suficientes al mecanismo de conciliación y solución de controversias de </w:t>
      </w:r>
      <w:smartTag w:uri="urn:schemas-microsoft-com:office:smarttags" w:element="PersonName">
        <w:smartTagPr>
          <w:attr w:name="ProductID" w:val="la Oficina"/>
        </w:smartTagPr>
        <w:r w:rsidRPr="0051690A">
          <w:rPr>
            <w:b/>
          </w:rPr>
          <w:t>la Oficina</w:t>
        </w:r>
      </w:smartTag>
      <w:r w:rsidRPr="0051690A">
        <w:rPr>
          <w:b/>
        </w:rPr>
        <w:t xml:space="preserve"> de Empleo en el Exterior de Sri Lanka, para que se ocupe más eficazmente de las denuncias, incremente la asistencia jurídica a los trabajadores migratorios que presenten reclamaciones y acreciente, de manera constante, la capacidad y las calificaciones del personal de </w:t>
      </w:r>
      <w:smartTag w:uri="urn:schemas-microsoft-com:office:smarttags" w:element="PersonName">
        <w:smartTagPr>
          <w:attr w:name="ProductID" w:val="la Oficina"/>
        </w:smartTagPr>
        <w:r w:rsidRPr="0051690A">
          <w:rPr>
            <w:b/>
          </w:rPr>
          <w:t>la Oficina</w:t>
        </w:r>
      </w:smartTag>
      <w:r w:rsidRPr="0051690A">
        <w:rPr>
          <w:b/>
        </w:rPr>
        <w:t>, en particular en el ámbito de la no discriminación;</w:t>
      </w:r>
    </w:p>
    <w:p w:rsidR="0051690A" w:rsidRPr="0051690A" w:rsidRDefault="0051690A" w:rsidP="0051690A">
      <w:pPr>
        <w:pStyle w:val="SingleTxtG"/>
        <w:rPr>
          <w:b/>
        </w:rPr>
      </w:pPr>
      <w:r w:rsidRPr="0051690A">
        <w:rPr>
          <w:b/>
        </w:rPr>
        <w:tab/>
        <w:t>d)</w:t>
      </w:r>
      <w:r w:rsidRPr="0051690A">
        <w:rPr>
          <w:b/>
        </w:rPr>
        <w:tab/>
        <w:t>Instituya una junta de mediación especial que se ocupe de las cuestiones específicas relativas a las denuncias de las trabajadoras migratorias y ofrezca a estas, cuando así se lo soliciten, los servicios de una conciliadora</w:t>
      </w:r>
      <w:r w:rsidR="005010C1">
        <w:rPr>
          <w:b/>
        </w:rPr>
        <w:t>;</w:t>
      </w:r>
    </w:p>
    <w:p w:rsidR="0051690A" w:rsidRPr="0051690A" w:rsidRDefault="0051690A" w:rsidP="0051690A">
      <w:pPr>
        <w:pStyle w:val="SingleTxtG"/>
        <w:rPr>
          <w:b/>
        </w:rPr>
      </w:pPr>
      <w:r w:rsidRPr="0051690A">
        <w:rPr>
          <w:b/>
        </w:rPr>
        <w:tab/>
        <w:t>e)</w:t>
      </w:r>
      <w:r w:rsidRPr="0051690A">
        <w:rPr>
          <w:b/>
        </w:rPr>
        <w:tab/>
        <w:t>Garantice que los trabajadores migratorios que hayan regresado y cuyos derechos se hayan lesionado obtengan la debida reparación, incluida una indemnización pecuniaria, y que haya servicios específicos que se encarguen de tramitar las denuncias de violencia sexual o sexista.</w:t>
      </w:r>
    </w:p>
    <w:p w:rsidR="0051690A" w:rsidRPr="0051690A" w:rsidRDefault="0051690A" w:rsidP="0051690A">
      <w:pPr>
        <w:pStyle w:val="H23G"/>
      </w:pPr>
      <w:r>
        <w:tab/>
      </w:r>
      <w:r w:rsidRPr="0051690A">
        <w:t>3.</w:t>
      </w:r>
      <w:r w:rsidRPr="0051690A">
        <w:tab/>
        <w:t xml:space="preserve">Derechos humanos de todos los trabajadores migratorios y de sus familiares </w:t>
      </w:r>
      <w:r>
        <w:br/>
      </w:r>
      <w:r w:rsidRPr="0051690A">
        <w:t xml:space="preserve">(arts. </w:t>
      </w:r>
      <w:smartTag w:uri="urn:schemas-microsoft-com:office:smarttags" w:element="metricconverter">
        <w:smartTagPr>
          <w:attr w:name="ProductID" w:val="8 a"/>
        </w:smartTagPr>
        <w:r w:rsidRPr="0051690A">
          <w:t>8 a</w:t>
        </w:r>
      </w:smartTag>
      <w:r w:rsidRPr="0051690A">
        <w:t xml:space="preserve"> 35)</w:t>
      </w:r>
    </w:p>
    <w:p w:rsidR="0051690A" w:rsidRPr="0051690A" w:rsidRDefault="0051690A" w:rsidP="0051690A">
      <w:pPr>
        <w:pStyle w:val="H23G"/>
      </w:pPr>
      <w:r>
        <w:tab/>
      </w:r>
      <w:r>
        <w:tab/>
      </w:r>
      <w:r w:rsidRPr="0051690A">
        <w:t>Gestión de fronteras y migrantes en tránsito</w:t>
      </w:r>
    </w:p>
    <w:p w:rsidR="0051690A" w:rsidRPr="0051690A" w:rsidRDefault="0051690A" w:rsidP="0051690A">
      <w:pPr>
        <w:pStyle w:val="SingleTxtG"/>
      </w:pPr>
      <w:r w:rsidRPr="0051690A">
        <w:t>30.</w:t>
      </w:r>
      <w:r w:rsidRPr="0051690A">
        <w:tab/>
        <w:t>Al Comité le preocupa que</w:t>
      </w:r>
      <w:r w:rsidR="005010C1">
        <w:t>:</w:t>
      </w:r>
    </w:p>
    <w:p w:rsidR="0051690A" w:rsidRPr="0051690A" w:rsidRDefault="0051690A" w:rsidP="0051690A">
      <w:pPr>
        <w:pStyle w:val="SingleTxtG"/>
      </w:pPr>
      <w:r w:rsidRPr="0051690A">
        <w:tab/>
        <w:t>a)</w:t>
      </w:r>
      <w:r w:rsidRPr="0051690A">
        <w:tab/>
        <w:t xml:space="preserve">El intento de salir del Estado por medios irregulares sea delito penal, sancionable con una pena no inferior a un año de cárcel, con arreglo a lo previsto en </w:t>
      </w:r>
      <w:smartTag w:uri="urn:schemas-microsoft-com:office:smarttags" w:element="PersonName">
        <w:smartTagPr>
          <w:attr w:name="ProductID" w:val="la Ley"/>
        </w:smartTagPr>
        <w:r w:rsidRPr="0051690A">
          <w:t>la Ley</w:t>
        </w:r>
      </w:smartTag>
      <w:r w:rsidRPr="0051690A">
        <w:t xml:space="preserve"> de Inmigrantes y Emigrantes;</w:t>
      </w:r>
    </w:p>
    <w:p w:rsidR="0051690A" w:rsidRPr="0051690A" w:rsidRDefault="0051690A" w:rsidP="0051690A">
      <w:pPr>
        <w:pStyle w:val="SingleTxtG"/>
      </w:pPr>
      <w:r w:rsidRPr="0051690A">
        <w:tab/>
        <w:t>b)</w:t>
      </w:r>
      <w:r w:rsidRPr="0051690A">
        <w:tab/>
        <w:t xml:space="preserve">En el artículo 19 de </w:t>
      </w:r>
      <w:smartTag w:uri="urn:schemas-microsoft-com:office:smarttags" w:element="PersonName">
        <w:smartTagPr>
          <w:attr w:name="ProductID" w:val="la Ley"/>
        </w:smartTagPr>
        <w:r w:rsidRPr="0051690A">
          <w:t>la Ley</w:t>
        </w:r>
      </w:smartTag>
      <w:r w:rsidRPr="0051690A">
        <w:t xml:space="preserve"> de Inmigrantes y Emigrantes se permita a los funcionarios de inmigración inspeccionar la totalidad de las cartas, los mensajes escritos, las anotaciones o cualquier otro material escrito o impreso, incluidos planos, fotografías y demás representaciones visuales, que porten los trabajadores migratorios al entrar en el Estado parte.</w:t>
      </w:r>
    </w:p>
    <w:p w:rsidR="0051690A" w:rsidRPr="0051690A" w:rsidRDefault="0051690A" w:rsidP="0051690A">
      <w:pPr>
        <w:pStyle w:val="SingleTxtG"/>
        <w:rPr>
          <w:b/>
        </w:rPr>
      </w:pPr>
      <w:r w:rsidRPr="0051690A">
        <w:t>31.</w:t>
      </w:r>
      <w:r w:rsidRPr="0051690A">
        <w:tab/>
      </w:r>
      <w:r w:rsidRPr="0051690A">
        <w:rPr>
          <w:b/>
        </w:rPr>
        <w:t xml:space="preserve">El Comité insta al Estado parte a que garantice el derecho de los trabajadores migratorios regulares e indocumentados a salir de cualquier Estado, incluido el suyo propio, y a despenalizar la salida irregular. El Comité recomienda al Estado parte que garantice el derecho a la intimidad de todos los trabajadores migratorios y de sus familiares que deseen entrar en el país, de conformidad con el artículo 14 de </w:t>
      </w:r>
      <w:smartTag w:uri="urn:schemas-microsoft-com:office:smarttags" w:element="PersonName">
        <w:smartTagPr>
          <w:attr w:name="ProductID" w:val="la Constituci￳n"/>
        </w:smartTagPr>
        <w:r w:rsidRPr="0051690A">
          <w:rPr>
            <w:b/>
          </w:rPr>
          <w:t>la Convención.</w:t>
        </w:r>
      </w:smartTag>
    </w:p>
    <w:p w:rsidR="0051690A" w:rsidRPr="0051690A" w:rsidRDefault="0051690A" w:rsidP="0051690A">
      <w:pPr>
        <w:pStyle w:val="H23G"/>
      </w:pPr>
      <w:r>
        <w:tab/>
      </w:r>
      <w:r>
        <w:tab/>
      </w:r>
      <w:r w:rsidRPr="0051690A">
        <w:t>Garantías procesales, detención e igual</w:t>
      </w:r>
      <w:r w:rsidR="005010C1">
        <w:t>d</w:t>
      </w:r>
      <w:r w:rsidRPr="0051690A">
        <w:t>ad ante los tribunales</w:t>
      </w:r>
    </w:p>
    <w:p w:rsidR="0051690A" w:rsidRPr="0051690A" w:rsidRDefault="0051690A" w:rsidP="0051690A">
      <w:pPr>
        <w:pStyle w:val="SingleTxtG"/>
      </w:pPr>
      <w:r w:rsidRPr="0051690A">
        <w:t>32.</w:t>
      </w:r>
      <w:r w:rsidRPr="0051690A">
        <w:tab/>
        <w:t>Al Comité le preocupa que:</w:t>
      </w:r>
    </w:p>
    <w:p w:rsidR="0051690A" w:rsidRPr="0051690A" w:rsidRDefault="0051690A" w:rsidP="0051690A">
      <w:pPr>
        <w:pStyle w:val="SingleTxtG"/>
      </w:pPr>
      <w:r w:rsidRPr="0051690A">
        <w:tab/>
        <w:t>a)</w:t>
      </w:r>
      <w:r w:rsidRPr="0051690A">
        <w:tab/>
        <w:t>Los migrantes y los solicitantes de asilo indocumentados sean, por norma, detenidos y encarcelados en prisiones estatales o centros de detención de inmigrantes por el período que dure el procedimiento de expulsión correspondiente;</w:t>
      </w:r>
    </w:p>
    <w:p w:rsidR="0051690A" w:rsidRPr="0051690A" w:rsidRDefault="0051690A" w:rsidP="0051690A">
      <w:pPr>
        <w:pStyle w:val="SingleTxtG"/>
      </w:pPr>
      <w:r w:rsidRPr="0051690A">
        <w:tab/>
        <w:t>b)</w:t>
      </w:r>
      <w:r w:rsidRPr="0051690A">
        <w:tab/>
        <w:t>Se detenga a familias con hijos en circunstancias excepcionales;</w:t>
      </w:r>
    </w:p>
    <w:p w:rsidR="0051690A" w:rsidRPr="0051690A" w:rsidRDefault="0051690A" w:rsidP="0051690A">
      <w:pPr>
        <w:pStyle w:val="SingleTxtG"/>
      </w:pPr>
      <w:r w:rsidRPr="0051690A">
        <w:lastRenderedPageBreak/>
        <w:tab/>
        <w:t>c)</w:t>
      </w:r>
      <w:r w:rsidRPr="0051690A">
        <w:tab/>
        <w:t>No haya información sobre las garantías procesales de los trabajadores migratorios y de sus familiares en los procedimientos penales y administrativos, en particular sobre la detención y la expulsión de esas personas.</w:t>
      </w:r>
    </w:p>
    <w:p w:rsidR="0051690A" w:rsidRPr="0051690A" w:rsidRDefault="0051690A" w:rsidP="0051690A">
      <w:pPr>
        <w:pStyle w:val="SingleTxtG"/>
        <w:rPr>
          <w:b/>
        </w:rPr>
      </w:pPr>
      <w:r w:rsidRPr="0051690A">
        <w:t>33.</w:t>
      </w:r>
      <w:r w:rsidRPr="0051690A">
        <w:tab/>
      </w:r>
      <w:r w:rsidRPr="0051690A">
        <w:rPr>
          <w:b/>
        </w:rPr>
        <w:t>El Comité recomienda al Estado parte que:</w:t>
      </w:r>
    </w:p>
    <w:p w:rsidR="0051690A" w:rsidRPr="0051690A" w:rsidRDefault="0051690A" w:rsidP="0051690A">
      <w:pPr>
        <w:pStyle w:val="SingleTxtG"/>
        <w:rPr>
          <w:b/>
          <w:bCs/>
        </w:rPr>
      </w:pPr>
      <w:r w:rsidRPr="0051690A">
        <w:rPr>
          <w:b/>
        </w:rPr>
        <w:tab/>
        <w:t>a)</w:t>
      </w:r>
      <w:r w:rsidRPr="0051690A">
        <w:rPr>
          <w:b/>
        </w:rPr>
        <w:tab/>
        <w:t>Vele por que la detención administrativa se emplee exclusivamente como medida de último recurso y que se promuevan soluciones alternativas que no entrañen detención, en consonancia con la observación general núm. 2 (2013) s</w:t>
      </w:r>
      <w:r w:rsidRPr="0051690A">
        <w:rPr>
          <w:b/>
          <w:bCs/>
        </w:rPr>
        <w:t>obre los derechos de los trabajadores migratorios en situación irregular y de sus familiares;</w:t>
      </w:r>
    </w:p>
    <w:p w:rsidR="0051690A" w:rsidRPr="0051690A" w:rsidRDefault="0051690A" w:rsidP="0051690A">
      <w:pPr>
        <w:pStyle w:val="SingleTxtG"/>
        <w:rPr>
          <w:b/>
          <w:bCs/>
        </w:rPr>
      </w:pPr>
      <w:r w:rsidRPr="0051690A">
        <w:rPr>
          <w:b/>
          <w:bCs/>
        </w:rPr>
        <w:tab/>
        <w:t>b)</w:t>
      </w:r>
      <w:r w:rsidRPr="0051690A">
        <w:rPr>
          <w:b/>
          <w:bCs/>
        </w:rPr>
        <w:tab/>
        <w:t>Cese, de manera inmediata y total, de detener a los niños por la condición de inmigrantes de sus padres y permita que los niños permanezcan con sus familiares o tutores en entornos comunitarios que no entrañen detención hasta que se llegue a una resolución acerca de su condición de inmigrantes, de conformidad con su interés superior y de sus derechos a la libertad y la vida familiar;</w:t>
      </w:r>
    </w:p>
    <w:p w:rsidR="0051690A" w:rsidRPr="0051690A" w:rsidRDefault="0051690A" w:rsidP="0051690A">
      <w:pPr>
        <w:pStyle w:val="SingleTxtG"/>
        <w:rPr>
          <w:b/>
          <w:bCs/>
        </w:rPr>
      </w:pPr>
      <w:r w:rsidRPr="0051690A">
        <w:rPr>
          <w:b/>
          <w:bCs/>
        </w:rPr>
        <w:tab/>
        <w:t>c)</w:t>
      </w:r>
      <w:r w:rsidRPr="0051690A">
        <w:rPr>
          <w:b/>
          <w:bCs/>
        </w:rPr>
        <w:tab/>
        <w:t>Se abstenga de detener a migrantes con necesidades especiales, particularmente mujeres, niños, personas de edad y personas con discapacidad física o mental, y que, en los casos en que se detenga efectivamente a migrantes de esas categorías, garantice que haya una política específica sobre su detención y unas instalaciones de detención que sean seguras y adecuadas y en las que se tenga en cuenta la cuestión del género, ofreciendo, por ejemplo, a los detenidos servicios de salud sexual y reproductiva;</w:t>
      </w:r>
    </w:p>
    <w:p w:rsidR="0051690A" w:rsidRPr="0051690A" w:rsidRDefault="0051690A" w:rsidP="0051690A">
      <w:pPr>
        <w:pStyle w:val="SingleTxtG"/>
        <w:rPr>
          <w:b/>
          <w:bCs/>
        </w:rPr>
      </w:pPr>
      <w:r w:rsidRPr="0051690A">
        <w:rPr>
          <w:b/>
          <w:bCs/>
        </w:rPr>
        <w:tab/>
        <w:t>d)</w:t>
      </w:r>
      <w:r w:rsidRPr="0051690A">
        <w:rPr>
          <w:b/>
          <w:bCs/>
        </w:rPr>
        <w:tab/>
        <w:t>Tome las medidas oportunas para garantizar que en los procedimientos administrativos y judiciales, incluidos los de detención y expulsión, los trabajadores migratorios y sus familiares, en particular los que se encuentren en situación irregular, disfruten de las mismas garantías procesales que los nacionales del Estado parte ante los juzgados y los tribunales;</w:t>
      </w:r>
    </w:p>
    <w:p w:rsidR="0051690A" w:rsidRPr="0051690A" w:rsidRDefault="0051690A" w:rsidP="0051690A">
      <w:pPr>
        <w:pStyle w:val="SingleTxtG"/>
        <w:rPr>
          <w:b/>
          <w:bCs/>
        </w:rPr>
      </w:pPr>
      <w:r w:rsidRPr="0051690A">
        <w:rPr>
          <w:b/>
          <w:bCs/>
        </w:rPr>
        <w:tab/>
        <w:t>e)</w:t>
      </w:r>
      <w:r w:rsidRPr="0051690A">
        <w:rPr>
          <w:b/>
          <w:bCs/>
        </w:rPr>
        <w:tab/>
        <w:t xml:space="preserve">Vele por que se otorguen, a los trabajadores migratorios y sus familiares, las garantías mínimas reconocidas en </w:t>
      </w:r>
      <w:smartTag w:uri="urn:schemas-microsoft-com:office:smarttags" w:element="PersonName">
        <w:smartTagPr>
          <w:attr w:name="ProductID" w:val="la Constituci￳n"/>
        </w:smartTagPr>
        <w:r w:rsidRPr="0051690A">
          <w:rPr>
            <w:b/>
            <w:bCs/>
          </w:rPr>
          <w:t>la Convención</w:t>
        </w:r>
      </w:smartTag>
      <w:r w:rsidRPr="0051690A">
        <w:rPr>
          <w:b/>
          <w:bCs/>
        </w:rPr>
        <w:t xml:space="preserve"> en los procedimientos administrativos y judiciales que se emprendan contra ellos.</w:t>
      </w:r>
    </w:p>
    <w:p w:rsidR="0051690A" w:rsidRPr="0051690A" w:rsidRDefault="0051690A" w:rsidP="0051690A">
      <w:pPr>
        <w:pStyle w:val="H23G"/>
      </w:pPr>
      <w:r>
        <w:tab/>
      </w:r>
      <w:r>
        <w:tab/>
      </w:r>
      <w:r w:rsidRPr="0051690A">
        <w:t>Asistencia consular</w:t>
      </w:r>
    </w:p>
    <w:p w:rsidR="0051690A" w:rsidRPr="0051690A" w:rsidRDefault="0051690A" w:rsidP="0051690A">
      <w:pPr>
        <w:pStyle w:val="SingleTxtG"/>
      </w:pPr>
      <w:r w:rsidRPr="0051690A">
        <w:t>34.</w:t>
      </w:r>
      <w:r w:rsidRPr="0051690A">
        <w:tab/>
        <w:t>Aunque al Comité le satisfacen las diversas medidas que ha tomado el Estado parte para reforzar su asistencia consular, entre ellas la publicación, en 2014, del “Manual operativo para las agregadurías de trabajo de las misiones diplomáticas de Sri Lanka en los países de destino”, le preocupa que:</w:t>
      </w:r>
    </w:p>
    <w:p w:rsidR="0051690A" w:rsidRPr="0051690A" w:rsidRDefault="0051690A" w:rsidP="0051690A">
      <w:pPr>
        <w:pStyle w:val="SingleTxtG"/>
      </w:pPr>
      <w:r w:rsidRPr="0051690A">
        <w:tab/>
        <w:t>a)</w:t>
      </w:r>
      <w:r w:rsidRPr="0051690A">
        <w:tab/>
        <w:t>Los trabajadores migratorios ceilandeses sigan sufriendo numerosas vulneraciones de sus derechos en los Estados de empleo, entre ellas violencia sexual y sexista; que la asistencia consular que reciben sea insuficiente y que los funcionarios encargados de prestarla no estén debidamente preparados;</w:t>
      </w:r>
    </w:p>
    <w:p w:rsidR="0051690A" w:rsidRPr="0051690A" w:rsidRDefault="0051690A" w:rsidP="0051690A">
      <w:pPr>
        <w:pStyle w:val="SingleTxtG"/>
      </w:pPr>
      <w:r w:rsidRPr="0051690A">
        <w:tab/>
        <w:t>b)</w:t>
      </w:r>
      <w:r w:rsidRPr="0051690A">
        <w:tab/>
        <w:t>El Manual operativo no se esté aplicando en la práctica;</w:t>
      </w:r>
    </w:p>
    <w:p w:rsidR="0051690A" w:rsidRPr="0051690A" w:rsidRDefault="0051690A" w:rsidP="0051690A">
      <w:pPr>
        <w:pStyle w:val="SingleTxtG"/>
      </w:pPr>
      <w:r w:rsidRPr="0051690A">
        <w:tab/>
        <w:t>c)</w:t>
      </w:r>
      <w:r w:rsidRPr="0051690A">
        <w:tab/>
        <w:t>Se haya encarcelado a trabajadores migratorios ceilandeses en los Estados del Golfo por razones como la de haber dejado a la familia de acogida y no haber cumplido las obligaciones del contrato, y haya denuncias de que algunos trabajadores migratorios retornados permanecieron en reclusión durante varios meses, en algunos casos en espera de ser ajusticiados, sin que las autoridades consulares los visitaran o estuvieran, siquiera, al tanto de la situación;</w:t>
      </w:r>
    </w:p>
    <w:p w:rsidR="0051690A" w:rsidRPr="0051690A" w:rsidRDefault="0051690A" w:rsidP="0051690A">
      <w:pPr>
        <w:pStyle w:val="SingleTxtG"/>
      </w:pPr>
      <w:r w:rsidRPr="0051690A">
        <w:tab/>
        <w:t>d)</w:t>
      </w:r>
      <w:r w:rsidRPr="0051690A">
        <w:tab/>
        <w:t>No hay un mecanismo para supervisar la frecuencia de las visitas que realizan los funcionarios consulares a los lugares de detención de los países de destino ni se toman medidas de seguimiento de la situación de los trabajadores migratorios detenidos.</w:t>
      </w:r>
    </w:p>
    <w:p w:rsidR="0051690A" w:rsidRPr="0051690A" w:rsidRDefault="0051690A" w:rsidP="0051690A">
      <w:pPr>
        <w:pStyle w:val="SingleTxtG"/>
        <w:rPr>
          <w:b/>
        </w:rPr>
      </w:pPr>
      <w:r w:rsidRPr="0051690A">
        <w:lastRenderedPageBreak/>
        <w:t>35.</w:t>
      </w:r>
      <w:r w:rsidRPr="0051690A">
        <w:tab/>
      </w:r>
      <w:r w:rsidRPr="0051690A">
        <w:rPr>
          <w:b/>
        </w:rPr>
        <w:t>El Comité recomienda al Estado parte que:</w:t>
      </w:r>
    </w:p>
    <w:p w:rsidR="0051690A" w:rsidRPr="0051690A" w:rsidRDefault="0051690A" w:rsidP="0051690A">
      <w:pPr>
        <w:pStyle w:val="SingleTxtG"/>
        <w:rPr>
          <w:b/>
        </w:rPr>
      </w:pPr>
      <w:r w:rsidRPr="0051690A">
        <w:rPr>
          <w:b/>
        </w:rPr>
        <w:tab/>
        <w:t>a)</w:t>
      </w:r>
      <w:r w:rsidRPr="0051690A">
        <w:rPr>
          <w:b/>
        </w:rPr>
        <w:tab/>
        <w:t>Vele por que sus misiones diplomáticas en los Estados de destino tengan como prioridad otorgar protección preventiva a los trabajadores migratorios, incluidos los que se encuentren en situación irregular y los que trabajen en condiciones de aislamiento;</w:t>
      </w:r>
    </w:p>
    <w:p w:rsidR="0051690A" w:rsidRPr="0051690A" w:rsidRDefault="0051690A" w:rsidP="0051690A">
      <w:pPr>
        <w:pStyle w:val="SingleTxtG"/>
        <w:rPr>
          <w:b/>
        </w:rPr>
      </w:pPr>
      <w:r w:rsidRPr="0051690A">
        <w:rPr>
          <w:b/>
        </w:rPr>
        <w:tab/>
        <w:t>b)</w:t>
      </w:r>
      <w:r w:rsidRPr="0051690A">
        <w:rPr>
          <w:b/>
        </w:rPr>
        <w:tab/>
        <w:t>Refuercen los servicios sociales y la asistencia consular que se prestan a los trabajadores migratorios del Estado parte en los Estados de destino, incluidos servicios de consulta psicológica, así como servicios de asesoría jurídica en los que se tenga en cuenta la cuestión del género;</w:t>
      </w:r>
    </w:p>
    <w:p w:rsidR="0051690A" w:rsidRPr="0051690A" w:rsidRDefault="0051690A" w:rsidP="0051690A">
      <w:pPr>
        <w:pStyle w:val="SingleTxtG"/>
        <w:rPr>
          <w:b/>
        </w:rPr>
      </w:pPr>
      <w:r w:rsidRPr="0051690A">
        <w:rPr>
          <w:b/>
        </w:rPr>
        <w:tab/>
        <w:t>c)</w:t>
      </w:r>
      <w:r w:rsidRPr="0051690A">
        <w:rPr>
          <w:b/>
        </w:rPr>
        <w:tab/>
        <w:t>Vele por que las misiones diplomáticas tengan personal suficiente y por que este esté debidamente formado en materia de derechos humanos y, así, pueda ocuparse de todas las cuestiones que afecten a los trabajadores migratorios, incluidas las de género, y por que apliquen el Manual operativo;</w:t>
      </w:r>
    </w:p>
    <w:p w:rsidR="0051690A" w:rsidRPr="0051690A" w:rsidRDefault="0051690A" w:rsidP="0051690A">
      <w:pPr>
        <w:pStyle w:val="SingleTxtG"/>
        <w:rPr>
          <w:b/>
        </w:rPr>
      </w:pPr>
      <w:r w:rsidRPr="0051690A">
        <w:rPr>
          <w:b/>
        </w:rPr>
        <w:tab/>
        <w:t>d)</w:t>
      </w:r>
      <w:r w:rsidRPr="0051690A">
        <w:rPr>
          <w:b/>
        </w:rPr>
        <w:tab/>
        <w:t>Vele por que los agregados laborales de nombramiento reciente completen un curso de tres meses para obtener un certificado de gestión laboral internacional, impartido por el Instituto Bandaranaike de formación de diplomáticos internacionales;</w:t>
      </w:r>
    </w:p>
    <w:p w:rsidR="0051690A" w:rsidRPr="0051690A" w:rsidRDefault="0051690A" w:rsidP="0051690A">
      <w:pPr>
        <w:pStyle w:val="SingleTxtG"/>
        <w:rPr>
          <w:b/>
        </w:rPr>
      </w:pPr>
      <w:r w:rsidRPr="0051690A">
        <w:rPr>
          <w:b/>
        </w:rPr>
        <w:tab/>
        <w:t>e)</w:t>
      </w:r>
      <w:r w:rsidRPr="0051690A">
        <w:rPr>
          <w:b/>
        </w:rPr>
        <w:tab/>
        <w:t>Vele por que las misiones diplomáticas en los Estados de empleo tengan políticas específicas de prevención de la detención arbitraria y la violencia sexual y sexista, y de respuesta a estas vulneraciones, entre ellas las de encomendar los casos de abusos sexuales a agentes de policía de sexo femenino, habilitar una línea telefónica gratuita de asistencia local que funcione 24 horas al día los siete días de la semana y confeccionar una lista de abogados locales competentes que puedan ayudar a los trabajadores migratorios del Estado parte en cuestiones legales, y vele también por que las misiones diplomáticas hagan visitas frecuentes a los centros de detención de migrantes;</w:t>
      </w:r>
    </w:p>
    <w:p w:rsidR="0051690A" w:rsidRPr="0051690A" w:rsidRDefault="0051690A" w:rsidP="0051690A">
      <w:pPr>
        <w:pStyle w:val="SingleTxtG"/>
        <w:rPr>
          <w:b/>
        </w:rPr>
      </w:pPr>
      <w:r w:rsidRPr="0051690A">
        <w:rPr>
          <w:b/>
        </w:rPr>
        <w:tab/>
        <w:t>f)</w:t>
      </w:r>
      <w:r w:rsidRPr="0051690A">
        <w:rPr>
          <w:b/>
        </w:rPr>
        <w:tab/>
        <w:t>Facilite, en su tercer informe periódico, estadísticas desglosadas y ejemplos de asistencia jurídica prestada a los trabajadores migratorios ceilandeses en el extranjero y a sus familiares.</w:t>
      </w:r>
    </w:p>
    <w:p w:rsidR="0051690A" w:rsidRPr="0051690A" w:rsidRDefault="0051690A" w:rsidP="0051690A">
      <w:pPr>
        <w:pStyle w:val="H23G"/>
      </w:pPr>
      <w:r>
        <w:tab/>
      </w:r>
      <w:r>
        <w:tab/>
      </w:r>
      <w:r w:rsidRPr="0051690A">
        <w:t>Sindicatos</w:t>
      </w:r>
    </w:p>
    <w:p w:rsidR="0051690A" w:rsidRPr="0051690A" w:rsidRDefault="0051690A" w:rsidP="0051690A">
      <w:pPr>
        <w:pStyle w:val="SingleTxtG"/>
      </w:pPr>
      <w:r w:rsidRPr="0051690A">
        <w:t>36.</w:t>
      </w:r>
      <w:r w:rsidRPr="0051690A">
        <w:tab/>
        <w:t>Al Comité le preocupa que el derecho constitucional de sindicación esté reservado a los nacionales del Estado parte.</w:t>
      </w:r>
    </w:p>
    <w:p w:rsidR="0051690A" w:rsidRPr="0051690A" w:rsidRDefault="0051690A" w:rsidP="0051690A">
      <w:pPr>
        <w:pStyle w:val="SingleTxtG"/>
        <w:rPr>
          <w:b/>
        </w:rPr>
      </w:pPr>
      <w:r w:rsidRPr="0051690A">
        <w:t>37.</w:t>
      </w:r>
      <w:r w:rsidRPr="0051690A">
        <w:tab/>
      </w:r>
      <w:r w:rsidRPr="0051690A">
        <w:rPr>
          <w:b/>
        </w:rPr>
        <w:t xml:space="preserve">El Comité recomienda al Estado parte que adopte todas las medidas oportunas, entre ellas reformas legislativas, para garantizar a todos los trabajadores migratorios, incluidos los que se encuentren en situación irregular, el derecho a participar en actividades sindicales y a sindicarse libremente, con arreglo al artículo 26 de </w:t>
      </w:r>
      <w:smartTag w:uri="urn:schemas-microsoft-com:office:smarttags" w:element="PersonName">
        <w:smartTagPr>
          <w:attr w:name="ProductID" w:val="la Organizaci￳n"/>
        </w:smartTagPr>
        <w:r w:rsidRPr="0051690A">
          <w:rPr>
            <w:b/>
          </w:rPr>
          <w:t>la Convención.</w:t>
        </w:r>
      </w:smartTag>
    </w:p>
    <w:p w:rsidR="0051690A" w:rsidRPr="0051690A" w:rsidRDefault="0051690A" w:rsidP="0051690A">
      <w:pPr>
        <w:pStyle w:val="H23G"/>
      </w:pPr>
      <w:r>
        <w:tab/>
      </w:r>
      <w:r>
        <w:tab/>
      </w:r>
      <w:r w:rsidRPr="0051690A">
        <w:t>Atención médica</w:t>
      </w:r>
    </w:p>
    <w:p w:rsidR="0051690A" w:rsidRPr="0051690A" w:rsidRDefault="0051690A" w:rsidP="0051690A">
      <w:pPr>
        <w:pStyle w:val="SingleTxtG"/>
      </w:pPr>
      <w:r w:rsidRPr="0051690A">
        <w:t>38.</w:t>
      </w:r>
      <w:r w:rsidRPr="0051690A">
        <w:tab/>
        <w:t xml:space="preserve">Al Comité le satisface la gran atención que presta el Estado parte a la salud de los trabajadores migratorios, tanto en el ámbito nacional, mediante </w:t>
      </w:r>
      <w:smartTag w:uri="urn:schemas-microsoft-com:office:smarttags" w:element="PersonName">
        <w:smartTagPr>
          <w:attr w:name="ProductID" w:val="㿸ǶԈनᲶ倠㿸 ǲԌヺьムヺ̽䰄ベ﹀ࠅ ƋԈ︜ࠅﻠࠅ좸ࠅƀԈѸム̽쭴ࠅﺐࠅ ƝԌヺьムヺ̽䰄ベﻘࠅ ƖԈﺴࠅｸࠅ﹈ࠅƓԈѸム̽쭄ࠅＨࠅ ƨԌヺьムヺ̽䰄ベｰࠅ ơԈｌࠅ퓸ࠅﻠࠅƾԈѸム̽쮴ࠅ￀ࠅ ƻԌヺьムヺ̽䰄ベ퓰ࠅ ŌԈde ŏԌヺьムヺ̽䰄ベࠏ ŀԈѸム̽ &#10;Ąࠆࠆ ŝԌヺьムヺ̽䰄ベØࠆ㣜 ŖԈ´ࠆƠࠆﴨࠅ㩩œԈEmigrantes㫨ŨԈѸム̽,ﵤࠅŐࠆ ťԌヺьムヺ̽䰄ベƘࠆ︀ࠀ žԈŴࠆȸࠆàࠆﻘࠀŻԈѸム̽/ɜࠆǨࠆ ŰԌヺьムヺ̽䰄ベȰࠆఊ ĉԈȌࠆ˸ࠆƠࠆఊĆԈprevea͋ïఊăԈѸム̽6̜ࠆʨࠆ ĘԌヺьムヺ̽䰄ベ˰ࠆŗ đԈˌࠆΨࠆȸࠆ胠߹ĜĮԈque䜆ĩԈѸム̽:όࠆ͘ࠆ ĦԌヺьムヺ̽䰄ベΠࠆ཰̾ ĿԈͼࠆјࠆ˸ࠆ࣠̾ĴԈa젘ޕ]ķԈѸム̽&lt;ѼࠆЈࠆ ǌԌヺьムヺ̽䰄ベѐࠆ ǅԈЬࠆԈࠆΨࠆ䨼ǂԈlos醈߾ǝԈѸム̽@ԬࠆҸࠆ ǚԌヺьムヺ̽䰄ベԀࠆఊ ǓԈӜࠆָࠆјࠆఊǨԈtmǫԈѸム̽Cלࠆըࠆ ǠԌヺьムヺ̽䰄ベְࠆ伛 ǹԈ֌ࠆ٨ࠆԈࠆ 伿ǶԈseఊǱԈѸム̽Fڌࠆؘࠆ ƎԌヺьムヺ̽䰄ベ٠ࠆǛ ƇԈؼࠆܘࠆָࠆ碈ޚļƜԈle嗄ƟԈѸム̽Iܼࠆۈࠆ ƔԌヺьムヺ̽䰄ベܐࠆࠂ ƭԈ۬ࠆ߈ࠆ٨ࠆ߿ƪԈ&#10;puedeƥԈѸム̽O߬ࠆݸࠆ ƢԌヺьムヺ̽䰄ベ߀ࠆ ƻԈޜࠆ࢈ࠆܘࠆ嫀ưԈdenegar寎嫤ōԈѸム̽Wࢬࠆ࠸ࠆ ŊԌヺьムヺ̽䰄ベࢀࠆ座 ŃԈ࡜ࠆसࠆ߈ࠆ²愻ŘԈlaఊśԈѸム̽Zड़ࠆࣨࠆ ŐԌヺьムヺ̽䰄ベरࠆ ũԈऌࠆ৸ࠆ࢈ࠆ٘ޘjŦԈentrada퀠߰ħţԈѸム̽bਜࠆনࠆ ŸԌヺьムヺ̽䰄ベৰࠆ űԈৌࠆનࠆसࠆ擪ĎԈoീ̾ĉԈѸム̽dૌࠆ੘ࠆ ĆԌヺьムヺ̽䰄ベઠࠆఊ ğԈ੼ࠆ୨ࠆ৸ࠆఊĔԈexpedirÏఊđԈѸム̽l஌ࠆଘࠆ ĮԌヺьムヺ̽䰄ベୠࠆĸ ħԈ଼ࠆనࠆનࠆ㰰̾ļԈórdenes㉠ࠂÅĹԈѸム̽tౌࠆ௘ࠆ ĶԌヺьムヺ̽䰄ベఠࠆ ǏԈ௼ࠆ೘ࠆ୨ࠆ热ǄԈdeꢘࠄǇԈѸム̽w೼ࠆಈࠆ ǜԌヺьムヺ̽䰄ベ೐ࠆఊ ǕԈಬࠆ඘ࠆనࠆఊǒԈdeportaciónఊǯԈѸム̽඼ࠆൈࠆ ǤԌヺьムヺ̽䰄ベඐࠆħ ǽԈ൬ࠆ่ࠆ೘ࠆ聈ࠁ}ǺԈpor硰ǵԈѸム̽๬ࠆ෸ࠆ ǲԌヺьムヺ̽䰄ベเࠆ赘ࠅ ƋԈผࠆເࠆ඘ࠆ쯘ࠅƀԈmotivosఊ쬰ࠅƝԈѸム̽ὄࠆဈࠆƚԈာࠆ჈ࠆ่ࠆ띐ࠀƗԈѸム̽¬ོࠆ༈ࠆ ƬԌヺьムヺ̽䰄ベཐࠆ ƥԈ༬ࠆࠅࠅƢԈlasƽԈѸム̽°ࠅྸࠆ&#10;ƺԔヺьムヺ̽䰄ベࠅ &#10;ŌԌヺьムヺ̽䰄ベຸࠆ㠶 ŅԈѸム̽ წࠆၸࠆ łԌヺьムヺ̽䰄ベჀࠆ郐߾ śԈႜࠆᅸࠆເࠆ㿐߾ŐԈde͈ěœԈѸム̽£ᆜࠆᄨࠆ ŨԌヺьムヺ̽䰄ベᅰࠆ šԈᅌࠆረࠆ჈ࠆ㵮žԈ&#10;saludŹԈѸム̽¨ቌࠆᇘࠆ ŶԌヺьムヺ̽䰄ベሠࠆఊ ďԈᇼࠆዘࠆᅸࠆఊĄԈ,䋈ćԈѸム̽ª ዼࠆኈࠆ ĜԌヺьムヺ̽䰄ベዐࠆ䜆 ĕԈኬࠆ᎘ࠆረࠆ䟓ĒԈcondición䣌įԈѸム̽´Ꮌࠆፈࠆ ĤԌヺьムヺ̽䰄ベ᎐ࠆ鋰߿ ĽԈ፬ࠆᑘࠆዘࠆᶰ߾ĺԈmédicaఊ೐̾ķԈѸム̽ºᑼࠆᐈࠆ ǌԌヺьムヺ̽䰄ベᑐࠆఊ ǅԈᐬࠆᔈࠆ᎘ࠆఊǂԈ,䳪ǝԈѸム̽¼ᔬࠆᒸࠆ ǚԌヺьムヺ̽䰄ベᔀࠆ丟 ǓԈᓜࠆᗈࠆᑘࠆ乤ǨԈdiscapacidadǥԈѸム̽Éᗬࠆᕸࠆ ǢԌヺьムヺ̽䰄ベᗀࠆࠂ ǻԈᖜࠆᚈࠆᔈࠆࠂǰԈpsicosocialࠂƍԈѸム̽Õᚬࠆᘸࠆ ƊԌヺьムヺ̽䰄ベ ࠆఊ ƃԈᙜࠆ᜸ࠆᗈࠆఊƘԈy嗙ƛԈѸム̽×᝜ࠆᛨࠆ ƐԌヺьムヺ̽䰄ベᜰࠆ姠 ƩԈᜌࠆ៸ࠆᚈࠆ¬嫀ƦԈtrabajoၐ̾­嫤ƣԈѸム̽ß᠜ࠆឨࠆ ƸԌヺьムヺ̽䰄ベ៰ࠆ榘߾ ƱԈ៌ࠆᢸࠆ᜸ࠆࠂŎԈsexualఊ嬘ࠃŋԈѸム̽åᣜࠆᡨࠆ ŀԌヺьムヺ̽䰄ベᢰࠆఊ řԈᢌࠆᥨࠆ៸ࠆఊŖԈ;懰őԈѸム̽æᦌࠆᤘࠆ ŮԌヺьムヺ̽䰄ベᥠࠆ排 ŧԈ᤼ࠆᩘࠆᢸࠆº擪żԈ&#10;ఊſԈcludźԈEn1̾ŵԈ)ŰԐse˟Ĝ狰߸ ČԌヺьムヺ̽䰄ベᩐࠆ樝 ąԈᨬࠆ᫰ࠆᥨࠆÀ櫬ĂԈѸム̽᧔ࠆ᪠ࠆ ğԌヺьムヺ̽䰄ベ᫨ࠆސ̾ ĐԈ᫄ࠆᮈࠆᩘࠆ㦘߿ĭԈѸム̽ᦼࠆᬸࠆ ĪԌヺьムヺ̽䰄ベᮀࠆఊ ģԈ᭜ࠆᰠࠆ᫰ࠆఊĸԈѸム̽㻼ࠆᯐࠆ ĵԌヺьムヺ̽䰄ベᰘࠆ ǎԈ᯴ࠆᲸࠆᮈࠆ僸ࠄǋԈѸム̽Ỵࠆᱨࠆ ǀԌヺьムヺ̽䰄ベᲰࠆ ǙԈ᲌ࠆᵐࠆᰠࠆ琒ǖԈѸム̽ᵴࠆᴀࠆ ǓԌヺьムヺ̽䰄ベᵈࠆ矊 ǤԈᴤࠆḀࠆᲸࠆÓ硰ǡԈ18ఊǼԈѸム̽Ḥࠆᶰࠆ ǹԌヺьムヺ̽䰄ベ᷸ࠆɜ ǲԈᷔࠆᾸࠆᵐࠆ̽ýƏԈyØ絝ƊԈѸム̽῜ࠆṠࠆ ƇԌヺьムヺ̽䰄ベᾰࠆᲐ߹ ƘԈEn1ƛԈbƖԈ)ƑԈaaen ListsƮԈlarectasƫԈ discriminatoriosƢԈdiscriminaciónn.11ƹԈẄࠆ⁨ࠆḀࠆ㙱ƶԈ20ࠀƱԈѸム̽₌ࠆ‘ࠆ ŎԌヺьムヺ̽䰄ベ⁠ࠆఊ ŇԈ‼ࠆ℘ࠆᾸࠆఊŜԈdeşԈѸム̽ℼࠆ⃈ࠆ ŔԌヺьムヺ̽䰄ベℐࠆ㵮 ŭԈ⃬ࠆ⇈ࠆ⁨ࠆ㹸ŪԈlaఊťԈѸム̽⇬ࠆⅸࠆ ŢԌヺьムヺ̽䰄ベ⇀ࠆï ŻԈ↜ࠆ≸ࠆ℘ࠆ߳ŞŰԈLey䋬ųԈѸム̽&quot;⊜ࠆ∨ࠆ ĈԌヺьムヺ̽䰄ベ≰ࠆධ̾ āԈ≌ࠆ⌨ࠆ⇈ࠆ劈߿ĞԈdeޔÍęԈѸム̽%⍌ࠆ⋘ࠆ ĖԌヺьムヺ̽䰄ベ⌠ࠆ įԈ⋼ࠆ⏨ࠆ≸ࠆ䤪ĤԈInmigrantesġԈѸム̽1␌ࠆ⎘ࠆ ľԌヺьムヺ̽䰄ベ⏠ࠆ䳩 ķԈ⎼ࠆ⒘ࠆ⌨ࠆ䳪ǌԈyఊǏԈѸム̽3&#10;Ⓖࠆ⑈ࠆ ǄԌヺьムヺ̽䰄ベ⒐ࠆ ǝԈ⑬ࠆ╘ࠆ⏨ࠆ槀߹ÞǚԈEmigrantes̾EǗԈѸム̽&gt;╼ࠆ┈ࠆ ǬԌヺьムヺ̽䰄ベ═ࠆ ǥԈ┬ࠆ☈ࠆ⒘ࠆ偷ǢԈseࠂǽԈѸム̽A☬ࠆ▸ࠆ ǺԌヺьムヺ̽䰄ベ☀ࠆఊ ǳԈ◜ࠆ⚸ࠆ╘ࠆఊƈԈ&#10;prevaƋԈѸム̽G⛜ࠆ♨ࠆ ƀԌヺьムヺ̽䰄ベ⚰ࠆ堾 ƙԈ⚌ࠆ❨ࠆ☈ࠆ«姠ƖԈlaఊƑԈѸム̽J ➌ࠆ✘ࠆ ƮԌヺьムヺ̽䰄ベ❠ࠆê ƧԈ✼ࠆ⠨ࠆ⚸ࠆ漸ޚâƼԈdetención識̽þƹԈѸム̽T⡌ࠆ⟘ࠆ ƶԌヺьムヺ̽䰄ベ⠠ࠆ ŏԈ⟼ࠆ⣘ࠆ❨ࠆ懤ńԈdeא̾ŇԈѸム̽W⣼ࠆ⢈ࠆ ŜԌヺьムヺ̽䰄ベ⣐ࠆఊ ŕԈ⢬ࠆ⦈ࠆ⠨ࠆఊŒԈlosŭԈѸム̽[⦬ࠆ⤸ࠆ ŪԌヺьムヺ̽䰄ベ⦀ࠆ朁 ţԈ⥜ࠆ⨸ࠆ⣘ࠆ½枒ŸԈtmఊŻԈѸム̽^⩜ࠆ⧨ࠆ ŰԌヺьムヺ̽䰄ベ⨰ࠆÏ ĉԈ⨌ࠆ⫨ࠆ⦈ࠆ箸̾ºĆԈque毊āԈѸム̽b⬌ࠆ⪘ࠆ ĞԌヺьムヺ̽䰄ベ⫠ࠆ⃠߾ ėԈ⪼ࠆ⮨ࠆ⨸ࠆ㦨߿ĬԈintenten鼐ࠃĩԈѸム̽k⯌ࠆ⭘ࠆ ĦԌヺьムヺ̽䰄ベ⮠ࠆఊ ĿԈ⭼ࠆⱨࠆ⫨ࠆఊĴԈentrarࠄఊıԈѸム̽rⲌࠆⰘࠆ ǎԌヺьムヺ̽䰄ベⱠࠆu ǇԈⰼࠆⴘࠆ⮨ࠆ涰ߴřǜԈen瘦ǟԈѸム̽uⴼࠆⳈࠆ ǔԌヺьムヺ̽䰄ベⴐࠆ춈ࠅ ǭԈⳬࠆⷈࠆⱨࠆ勀߿ǪԈelࠅ.ǥԈѸム̽xⷬࠆ⵸ࠆ ǢԌヺьムヺ̽䰄ベⷀࠆ ǻԈ⶜ࠆ䀐ࠆⴘࠆ絀ǰԈep처ࠅǳԈѸム̽{䀴ࠆ⸨ࠆ&#10;ƈԔヺьムヺ̽䰄ベ䀈ࠆఊࠅ&#10;ƂԈꣴࠄ爰߸ࠅƟԈadoptadasƔԈ,ƗԈѸム̽Ễࠆ⽨ࠆƬԈؤೣ倠㿸ƨԌܰ̾쀍2̾ƤԐcomoᲠ̾ ƠԌヺьムヺ̽䰄ベ⾰ࠆ ƹԈ⾌ࠆ菱ࠅ챨ࠅƶԐѸム̽Ờࠆ龜ࠅŌԈ濜ࠆダࠆ潘ࠆ㠶ŉԈLKAࡰ̾ńԈѸム̽Bヤࠆばࠆ ŁԌヺьムヺ̽䰄ベジࠆఊ ŚԈゔࠆㅰࠆ【ࠆఊŗԈ/㵏ŒԈѸム̽C㆔ࠆㄠࠆ ůԌヺьムヺ̽䰄ベㅨࠆ㼙 ŠԈㅄࠆ㈠ࠆダࠆ䁻ŽԈCOఊŸԈѸム̽E㉄ࠆ㇐ࠆ ŵԌヺьムヺ̽䰄ベ㈘ࠆ$ ĎԈㇴࠆ㋐ࠆㅰࠆ䶘߳ŗċԈ/䕟ĆԈѸム̽F㋴ࠆ㊀ࠆ ăԌヺьムヺ̽䰄ベ㋈ࠆॐ̾ ĔԈ㊤ࠆ㎀ࠆ㈠ࠆ཰̾đԈ1媸ࠁĬԈѸム̽G㎤ࠆ㌰ࠆ ĩԌヺьムヺ̽䰄ベ㍸ࠆ ĢԈ㍔ࠆ㐰ࠆ㋐ࠆ䥶ĿԈ,퀘ࠁĺԈѸム̽I㑔ࠆ㏠ࠆ ķԌヺьムヺ̽䰄ベ㐨ࠆఊ ǈԈ㐄ࠆ㓠ࠆ㎀ࠆఊǅԈpárrǀԈѸム̽M㔄ࠆ㒐ࠆ ǝԌヺьムヺ̽䰄ベ㓘ࠆ乤 ǖԈ㒴ࠆ㖐ࠆ㐰ࠆ伛ǓԈ.ఊǮԈѸム̽O㖴ࠆ㕀ࠆ ǫԌヺьムヺ̽䰄ベ㖈ࠆƕ ǼԈ㕤ࠆ㙀ࠆ㓠ࠆ虠߷ǛǹԈ26唣ǴԈѸム̽Q㙤ࠆ㗰ࠆ ǱԌヺьムヺ̽䰄ベ㘸ࠆࠂ ƊԈ㘔ࠆ㛰ࠆ㖐ࠆࠂƇԈ)⏸ĔƂԈѸム̽S㜔ࠆ㚠ࠆ ƟԌヺьムヺ̽䰄ベ㛨ࠆ ƐԈ㛄ࠆ㞰ࠆ㙀ࠆ姠ƭԈadopte嫤嫀ƪԈѸム̽Z㟔ࠆ㝠ࠆ ƧԌヺьムヺ̽䰄ベ㞨ࠆ嶮 ƸԈ㞄ࠆ㡠ࠆ㛰ࠆ±座ƵԈlasఊưԈѸム̽^㢄ࠆ㠐ࠆ ōԌヺьムヺ̽䰄ベ㡘ࠆ ņԈ㠴ࠆ㤠ࠆ㞰ࠆጀ̾ŃԈmedidas٘ޘjŘԈѸム̽f&#10;㥄ࠆ㣐ࠆ ŕԌヺьムヺ̽䰄ベ㤘ࠆ ŮԈ㣴ࠆ㧠ࠆ㡠ࠆ排ūԈnecesariasŠԈѸム̽q㨄ࠆ㦐ࠆ ŽԌヺьムヺ̽䰄ベ㧘ࠆ棉 ŶԈ㦴ࠆ㪐ࠆ㤠ࠆ¿樝ųԈparaĎԈѸム̽v&#10;㪴ࠆ㩀ࠆ ċԌヺьムヺ̽䰄ベ㪈ࠆ$ ĜԈ㩤ࠆ㭐ࠆ㧠ࠆࠄĸęԈgarantizar̾ĖԈѸム̽㭴ࠆ㬀ࠆ ēԌヺьムヺ̽䰄ベ㭈ࠆ ĤԈ㬤ࠆ㰀ࠆ㪐ࠆ濛ġԈqueᖐ̾ļԈѸム̽㰤ࠆ㮰ࠆ ĹԌヺьムヺ̽䰄ベ㯸ࠆఊ ĲԈ㯔ࠆ㲰ࠆ㭐ࠆఊǏԈ&#10;todosǊԈѸム̽㳔ࠆ㱠ࠆ ǇԌヺьムヺ̽䰄ベ㲨ࠆ瘦 ǘԈ㲄ࠆ㵠ࠆ㰀ࠆÑ睍ǕԈlosఊǐԈѸム̽㶄ࠆ㴐ࠆ ǭԌヺьムヺ̽䰄ベ㵘ࠆ. ǦԈ㴴ࠆ㸠ࠆ㲰ࠆ꿸ࠂŉǣԈtrabajadoresǸԈѸム̽㹄ࠆ㷐ࠆ ǵԌヺьムヺ̽䰄ベ㸘ࠆ ƎԈ㷴ࠆ䕨ࠆ㵠ࠆ縶ƋԈmigratoriosƀԈѸム̽¨㻜ࠆ㺐ࠆ ƝԌヺьムヺ̽䰄ベ䕠ࠆ菻 ƖԐyఊ酸߾ƒԈlosalalƯԈComitéistƤԌ匐̾ȸƦԈsometerlosDƣԐy½Ԍࠆ劈߿ƿԈdiscriminaciónn.11ƶԐѸム̽ᦤࠆᨈࠆŌԈ⹌ࠆ䃀ࠆⷈࠆŉԈparańԈѸム̽&#10;㽜ࠆ䁰ࠆ ŁԌヺьムヺ̽䰄ベ䂸ࠆ ŚԈ䂔ࠆ䅘ࠆ䀐ࠆŗԈѸム̽䅼ࠆ䄈ࠆ ŬԌヺьムヺ̽䰄ベ䅐ࠆ ťԈ䄬ࠆ䈈ࠆ䃀ࠆŢԈaŽԈѸム̽䈬ࠆ䆸ࠆ źԌヺьムヺ̽䰄ベ䈀ࠆ ųԈ䇜ࠆ䊸ࠆ䅘ࠆĈԈunċԈѸム̽腔ࠁ䉨ࠆ ĀԌヺьムヺ̽䰄ベ䊰ࠆ ęԈ䊌ࠆ䍐ࠆ䈈ࠆĖԈѸム̽䍴ࠆ䌀ࠆ ēԌヺьムヺ̽䰄ベ䍈ࠆ ĤԈ䌤ࠆ䐐ࠆ䊸ࠆġԈmédicoľԈѸム̽¥䐴ࠆ䏀ࠆ ĻԌヺьムヺ̽䰄ベ䐈ࠆ ǌԈ䏤ࠆ䓀ࠆ䍐ࠆǉԈ.ǄԈѸム̽¦䓤ࠆ䑰ࠆ ǁԌヺьムヺ̽䰄ベ䒸ࠆ ǚԈ䒔ࠆ旀ࠆ䐐ࠆǗԈ&#10; ǒԌヺьムヺ̽䰄ベ爨߸ ǫԐyǧԈ㺴ࠆ䘀ࠆ㸠ࠆ㠶ǼԈѸム̽ª䘤ࠆ䖰ࠆ ǹԌヺьムヺ̽䰄ベ䗸ࠆ㰃 ǲԈ䗔ࠆ䚰ࠆ䕨ࠆ㵏ƏԈsusఊƊԈѸム̽®&#10;䛔ࠆ䙠ࠆ ƇԌヺьムヺ̽䰄ベ䚨ࠆĊ ƘԈ䚄ࠆ䝰ࠆ䘀ࠆ̾¡ƕԈfamiliares̽ŢƒԈѸム̽¹ 䞔ࠆ䜠ࠆ ƯԌヺьムヺ̽䰄ベ䝨ࠆ ƠԈ䝄ࠆ䠰ࠆ䚰ࠆ䋬ƽԈpresentes䑃ƺԈѸム̽Ã䡔ࠆ䟠ࠆ ƷԌヺьムヺ̽䰄ベ䠨ࠆ䣌 ňԈ䠄ࠆ䣠ࠆ䝰ࠆ䣍ŅԈenఊŀԈѸム̽Æ䤄ࠆ䢐ࠆ ŝԌヺьムヺ̽䰄ベ䣘ࠆ ŖԈ䢴ࠆ䦐ࠆ䠰ࠆ隈͆ÆœԈsu䮉ŮԈѸム̽É&#10;䦴ࠆ䥀ࠆ ūԌヺьムヺ̽䰄ベ䦈ࠆ姐ࠁ żԈ䥤ࠆ䩐ࠆ䣠ࠆ㡠ࠂŹԈterritorio裘ࠂŶԈѸム̽Ô䩴ࠆ䨀ࠆ ųԌヺьムヺ̽䰄ベ䩈ࠆఊ ĄԈ䨤ࠆ䬀ࠆ䦐ࠆఊāԈo伛ĜԈѸム̽Ö䬤ࠆ䪰ࠆ ęԌヺьムヺ̽䰄ベ䫸ࠆ叧 ĒԈ䫔ࠆ䯀ࠆ䩐ࠆ¤唣įԈsujetosࠂ¥嗄ĤԈѸム̽Þ䯤ࠆ䭰ࠆ ġԌヺьムヺ̽䰄ベ䮸ࠆࠂ ĺԈ䮔ࠆ䱰ࠆ䬀ࠆ߿ķԈa䵠ࠃĔĲԈѸム̽à䲔ࠆ䰠ࠆ ǏԌヺьムヺ̽䰄ベ䱨ࠆ ǀԈ䱄ࠆ䴠ࠆ䯀ࠆ嫀ǝԈsuᆠ̾ǘԈѸム̽ã䵄ࠆ䳐ࠆ ǕԌヺьムヺ̽䰄ベ䴘ࠆఊ ǮԈ䳴ࠆ䷠ࠆ䱰ࠆఊǫԈjurisdicciónǠԈѸム̽ð 丄ࠆ䶐ࠆ ǽԌヺьムヺ̽䰄ベ䷘ࠆ ǶԈ䶴ࠆ亠ࠆ䴠ࠆ٘ޘjǳԈdisfruten퀠߰ħƈԈѸム̽ú仄ࠆ乐ࠆ ƅԌヺьムヺ̽䰄ベ亘ࠆ ƞԈ乴ࠆ佐ࠆ䷠ࠆ擪ƛԈdeീ̾ƖԈѸム̽ý佴ࠆ伀ࠆ ƓԌヺьムヺ̽䰄ベ佈ࠆఊ ƤԈ伤ࠆ倀ࠆ亠ࠆఊơԈlosƼԈѸム̽ā値ࠆ侰ࠆ ƹԌヺьムヺ̽䰄ベ俸ࠆ洂 ƲԈ俔ࠆ僀ࠆ佐ࠆÄ涜ŏԈderechos߾Å湡ńԈѸム̽Ċ 僤ࠆ偰ࠆ ŁԌヺьムヺ̽䰄ベ傸ࠆ呠ߵ ŚԈ傔ࠆ冀ࠆ倀ࠆᖐ̾ŗԈprevistosꢘࠄŬԈѸム̽Ĕ冤ࠆ儰ࠆ ũԌヺьムヺ̽䰄ベ典ࠆఊ ŢԈ兔ࠆ到ࠆ僀ࠆఊſԈenźԈѸム̽ė剔ࠆ几ࠆ ŷԌヺьムヺ̽䰄ベ刨ࠆ睍 ĈԈ刄ࠆ勠ࠆ冀ࠆÒ矊ąԈlaఊĀԈѸム̽Ě&#10;匄ࠆ劐ࠆ ĝԌヺьムヺ̽䰄ベ勘ࠆŉ ĖԈ労ࠆ厠ࠆ到ࠆ퀰ࠅɜēԈConvención̽ýĨԈѸム̽ĥ叄ࠆ卐ࠆ ĥԌヺьムヺ̽䰄ベ厘ࠆ ľԈ却ࠆ呐ࠆ勠ࠆ耺ĻԈsinࠅĶԈѸム̽ĩὼࠆ吀ࠆ ĳԌヺьムヺ̽䰄ベ呈ࠆఊ ǄԐ吤ࠆ炀ࠆ厠ࠆఊᠰ̾ǂԈ271ǝԈalǘԈ.ǛԈaken ListǐԈElico.sǭԈѸム̽&gt;潼ࠆ漈ࠆǪԌ睸ࠠᰠ̾ǤԈreconocimiento.11 ǣԌヺьムヺ̽䰄ベ㼨߳ ǴԐ,ǰԈѸム̽呼ࠆ数ࠆƍԐ&#10;parte㠠߳ ƉԌヺьムヺ̽䰄ベﺘࠈ ƂԈѸム̽Ê⇼ࠀ嚠ࠆ ƟԌヺьムヺ̽䰄ベ囨ࠆ ƐԈ囄ࠆ垈ࠆﺠࠈquedƭԈѸム̽Ë₴ࠀ圸ࠆ ƪԌヺьムヺ̽䰄ベ垀ࠆ ƣԈ坜ࠆ堠ࠆ困ࠆƸԈѸム̽Îࠂ埐ࠆ ƵԌヺьムヺ̽䰄ベ堘ࠆo  ŎԈ埴ࠆ墸ࠆ垈ࠆŋԈѸム̽Ï㉔ࠉ塨ࠆ ŀԌヺьムヺ̽䰄ベ墰ࠆn  řԈ墌ࠆ奐ࠆ堠ࠆ de ŖԈѸム̽Òࠂ夀ࠆ œԌヺьムヺ̽䰄ベ奈ࠆes ŤԈ夤ࠆ姨ࠆ墸ࠆntesšԈѸム̽Óࠂ妘ࠆ žԌヺьムヺ̽䰄ベ姠ࠆka ŷԈ妼ࠆ媀ࠆ奐ࠆnadoČԈѸム̽Ô鉴ࠂ娰ࠆ ĉԌヺьムヺ̽䰄ベ婸ࠆ ĂԈ婔ࠆ嬘ࠆ姨ࠆmateğԈѸム̽Õ欴ߴ嫈ࠆ ĔԌヺьムヺ̽䰄ベ嬐ࠆ ĭԈ嫬ࠆ宰ࠆ媀ࠆĪԈѸム̽×涔ߴ孠ࠆ ħԌヺьムヺ̽䰄ベ宨ࠆo  ĸԈ宄ࠆ屈ࠆ嬘ࠆĵԈѸム̽Ù߷寸ࠆ ĲԌヺьムヺ̽䰄ベ局ࠆes ǋԈ尜ࠆࠞ宰ࠆlandǀԈѸム̽Û岔ࠆࠞǝԐelaís.&#10;ਰ̾ǙԈ鿔ࠆ嵐ࠆ緐ࠆ←ࠀǖԈѸム̽趌ࠆ崀ࠆ ǓԌヺьムヺ̽䰄ベ嵈ࠆఊ ǤԈ崤ࠆ巨ࠆ岸ࠆఊǡԈѸム̽趼ࠆ嶘ࠆ ǾԌヺьムヺ̽䰄ベ巠ࠆù ǷԈ嶼ࠆ庀ࠆ嵐ࠆ쀐ࠃʔƌԈѸム̽&#10;赴ࠆ帰ࠆ ƉԌヺьムヺ̽䰄ベ幸ࠆ ƂԈ幔ࠆ弘ࠆ巨ࠆ懰ƟԈѸム̽跤ࠆ廈ࠆ ƔԌヺьムヺ̽䰄ベ弐ࠆ排 ƭԈ廬ࠆ徰ࠆ庀ࠆº擪ƪԈѸム̽趤ࠆ彠ࠆ ƧԌヺьムヺ̽䰄ベ徨ࠆ傘ࠄ ƸԈ径ࠆ恈ࠆ弘ࠆ鴸ࠃƵԈѸム̽&quot;恬ࠆ忸ࠆ ƲԌヺьムヺ̽䰄ベ恀ࠆఊ ŋԈ怜ࠆ愈ࠆ徰ࠆఊŀԈprohibirఊŝԈѸム̽+愬ࠆ悸ࠆ ŚԌヺьムヺ̽䰄ベ愀ࠆÅ œԈ惜ࠆ憸ࠆ恈ࠆ鎀̾ÚŨԈla濛ūԈѸム̽.㾤ࠆ慨ࠆ ŠԌヺьムヺ̽䰄ベ憰ࠆꢘࠄ ŹԈ憌ࠆ扐ࠆ愈ࠆ⋸ࠅŶԈѸム̽=扴ࠆ戀ࠆ ųԌヺьムヺ̽䰄ベ扈ࠆఊ ĄԈ戤ࠆ挐ࠆ憸ࠆఊāԈdirectařఊĞԈѸム̽E挴ࠆ拀ࠆ ěԌヺьムヺ̽䰄ベ挈ࠆ} ĬԈ拤ࠆ揀ࠆ扐ࠆ汸߸¦ĩԈeÔ碞ĤԈѸム̽G 揤ࠆ捰ࠆ ġԌヺьムヺ̽䰄ベ掸ࠆ쯘ࠅ ĺԈ掔ࠆ撀ࠆ挐ࠆ쬰ࠅķԈindirecta처ࠅǌԈѸム̽Q撤ࠆ搰ࠆ ǉԌヺьムヺ̽䰄ベ摸ࠆఊ ǂԈ摔ࠆ攰ࠆ揀ࠆఊǟԈporǚԈѸム̽U敔ࠆ擠ࠆ ǗԌヺьムヺ̽䰄ベ攨ࠆ蚚 ǨԈ攄ࠆ纀ࠆ撀ࠆá蝅ǥԐ&#10;todosࡰ̾ ǡԌヺьムヺ̽䰄ベ斸ࠆ ǺԈ斔ࠆ曀ࠆ䓀ࠆǷԈѸム̽:昴ࠆ葸ࠆƌԈ蒜ࠆ뚈ࠀ爰߸ƉԈelƄԈѸム̽咬ࠆ晰ࠆ ƁԌヺьムヺ̽䰄ベ暸ࠆ ƚԈ暔ࠆ杘ࠆ旀ࠆƗԈѸム̽哬ࠆ月ࠆ ƬԌヺьムヺ̽䰄ベ材ࠆ ƥԈ本ࠆ柰ࠆ曀ࠆƢԈѸム̽ 㼤ࠆ枠ࠆ ƿԌヺьムヺ̽䰄ベ柨ࠆ ưԈ柄ࠆ梈ࠆ杘ࠆōԈѸム̽梬ࠆ核ࠆ ŊԌヺьムヺ̽䰄ベ梀ࠆ ŃԈ桜ࠆ楈ࠆ柰ࠆŘԈreiteraŕԈѸム̽咔ࠆ棸ࠆ ŒԌヺьムヺ̽䰄ベ楀ࠆ ūԈ検ࠆ槠ࠆ梈ࠆŠԈѸム̽樄ࠆ榐ࠆ ŽԌヺьムヺ̽䰄ベ様ࠆ ŶԈ榴ࠆ檐ࠆ楈ࠆųԈepĎԈѸム̽檴ࠆ橀ࠆ ċԌヺьムヺ̽䰄ベ檈ࠆ ĜԈ橤ࠆ歀ࠆ槠ࠆęԈsuĔԈѸム̽!&#10;此ࠆ櫰ࠆ đԌヺьムヺ̽䰄ベ欸ࠆ ĪԈ欔ࠆ氀ࠆ檐ࠆħԈrecomendaciónļԈѸム̽/氤ࠆ殰ࠆ ĹԌヺьムヺ̽䰄ベ毸ࠆ ĲԈ比ࠆ泀ࠆ歀ࠆǏԈanteriorǄԈѸム̽8泤ࠆ汰ࠆ ǁԌヺьムヺ̽䰄ベ沸ࠆ ǚԈ沔ࠆ浰ࠆ氀ࠆǗԈ(ǒԈѸム̽9涔ࠆ洠ࠆ ǯԌヺьムヺ̽䰄ベ浨ࠆ ǠԈ浄ࠆ渠ࠆ泀ࠆǽԈCMWǸԈѸム̽&lt;湄ࠆ淐ࠆ ǵԌヺьムヺ̽䰄ベ渘ࠆ ƎԈ淴ࠆ滐ࠆ浰ࠆƋԈ/ƆԈѸム̽=滴ࠆ満ࠆ ƃԌヺьムヺ̽䰄ベ滈ࠆ ƔԈ溤ࠆ潘ࠆ渠ࠆƑԈC ƬԌヺьムヺ̽䰄ベ潐ࠆ ƥԈ漬ࠆ【ࠆ滐ࠆƢԈ/ƽԈѸム̽?〴ࠆ澸ࠆ&#10;ƺԔヺьムヺ̽䰄ベ〈ࠆ&#10;ŌԈѸム̽ĸ炤ࠆ瀰ࠆ ŉԌヺьムヺ̽䰄ベ灸ࠆ łԈ灔ࠆ煀ࠆ呐ࠆşԈalgunaŔԈѸム̽ľ煤ࠆ烰ࠆ őԌヺьムヺ̽䰄ベ焸ࠆ ŪԈ焔ࠆ燰ࠆ炀ࠆŧԈ,ŢԈѸム̽ŀ爔ࠆ熠ࠆ ſԌヺьムヺ̽䰄ベ燨ࠆ ŰԈ燄ࠆ犠ࠆ煀ࠆčԈdeĈԈѸム̽Ń狄ࠆ牐ࠆ ąԌヺьムヺ̽䰄ベ犘ࠆ ĞԈ牴ࠆ獠ࠆ燰ࠆěԈconformidadĐԈѸム̽ŏ玄ࠆ猐ࠆ ĭԌヺьムヺ̽䰄ベ獘ࠆ ĦԈ猴ࠆ琐ࠆ犠ࠆģԈconľԈѸム̽œ琴ࠆ珀ࠆ ĻԌヺьムヺ̽䰄ベ琈ࠆ ǌԈ珤ࠆ瓀ࠆ獠ࠆǉԈelǄԈѸム̽Ŗ瓤ࠆ瑰ࠆ ǁԌヺьムヺ̽䰄ベ璸ࠆ ǚԈ璔ࠆ疀ࠆ琐ࠆǗԈartículoǬԈѸム̽ş疤ࠆ田ࠆ ǩԌヺьムヺ̽䰄ベ畸ࠆ ǢԈ畔ࠆ瘰ࠆ瓀ࠆǿԈ7ǺԈѸム̽š癔ࠆ痠ࠆ ǷԌヺьムヺ̽䰄ベ瘨ࠆ ƈԈ瘄ࠆ盠ࠆ疀ࠆƅԈdeƀԈѸム̽Ť眄ࠆ皐ࠆ ƝԌヺьムヺ̽䰄ベ盘ࠆ ƖԈ皴ࠆ瞐ࠆ瘰ࠆƓԈlaƮԈѸム̽ŧ&#10;瞴ࠆ着ࠆ ƫԌヺьムヺ̽䰄ベ瞈ࠆ ƼԈ睤ࠆ硐ࠆ盠ࠆƹԈConvenciónƶԈѸム̽ű硴ࠆ砀ࠆ ƳԌヺьムヺ̽䰄ベ硈ࠆ ńԈ砤ࠆ礀ࠆ瞐ࠆŁԈ.ŜԈѸム̽ų礤ࠆ碰ࠆ řԌヺьムヺ̽䰄ベ磸ࠆ ŒԈ磔ࠆ秀ࠆ硐ࠆůԈTambiénŤԈѸム̽Ż秤ࠆ祰ࠆ šԌヺьムヺ̽䰄ベ禸ࠆ źԈ禔ࠆ穰ࠆ礀ࠆŷԈleŲԈѸム̽ž&#10;窔ࠆ稠ࠆ ďԌヺьムヺ̽䰄ベ穨ࠆ ĀԈ穄ࠆ籰ࠆ秀ࠆĝԈrecomienda(Ěԍ俠⃐㫪ၩ〫鴰䌯尺尀㄀글ⴸၿ䐀䍏䵕繅1䐀̀Ѐ꺾萸宵ᑃ䐀漀挀甀洀攀渀琀猀 愀渀搀 匀攀琀琀椀渀最猀᠀䈀㄀글鬸ၾ䄀䱌单繅1⨀̀Ѐ꺾萸宵ᑃ䄀氀氀 唀猀攀爀猀᠀昀㄀娀嵉ፉ䐀呁协繄1一̀Ѐ꺾踸宵ᑃ㠀䐀愀琀漀猀 搀攀 瀀爀漀最爀愀洀愀䀀桳汥㍬⸲汤ⱬ㈭㜱㔶᠀撘ࡐ(ĲԈѸム̽Ɖ粔ࠆ簠ࠆ ǏԌヺьムヺ̽䰄ベ籨ࠆ ǀԈ籄ࠆ素ࠆ穰ࠆǝԈqueǘԈѸム̽ƌ組ࠆ糐ࠆ ǕԌヺьムヺ̽䰄ベ紘ࠆ ǮԈ糴ࠆ緐ࠆ籰ࠆǫԈ:ǦԈѸム̽ƍ練ࠆ綀ࠆ ǣԌヺьムヺ̽䰄ベ緈ࠆ ǴԈ綤ࠆ岸ࠆ素ࠆǱԈ&#10;ƌԈѸム̽[纤ࠆ縰ࠆ ƉԌヺьムヺ̽䰄ベ繸ࠆ㰃 ƂԈ織ࠆ缰ࠆ攰ࠆ㵏ƟԈlosఊƚԈѸム̽_罔ࠆ绠ࠆ ƗԌヺьムヺ̽䰄ベ缨ࠆĊ ƨԈ缄ࠆ翰ࠆ纀ࠆ̾¡ƥԈmotivos뭈̽ŢƢԈѸム̽g&#10;耔ࠆ羠ࠆ ƿԌヺьムヺ̽䰄ベ翨ࠆ ưԈ翄ࠆ肰ࠆ缰ࠆ䋬ōԈespecificadosŊԈѸム̽u胔ࠆ聠ࠆ ŇԌヺьムヺ̽䰄ベ肨ࠆ䣌 ŘԈ肄ࠆ腠ࠆ翰ࠆ䣍ŕԈenఊŐԈѸム̽x膄ࠆ脐ࠆ ŭԌヺьムヺ̽䰄ベ腘ࠆ ŦԈ脴ࠆ舐ࠆ肰ࠆ隈͆ÆţԈla䮉žԈѸム̽{舴ࠆ臀ࠆ ŻԌヺьムヺ̽䰄ベ興ࠆ姐ࠁ ČԈ臤ࠆ苀ࠆ腠ࠆ㡠ࠂĉԈcovĄԈѸム̽~苤ࠆ艰ࠆ āԌヺьムヺ̽䰄ベ芸ࠆ ĚԈ芔ࠆ荰ࠆ舐ࠆ乤ėԈ;ࠂĒԈѸム̽莔ࠆ茠ࠆ įԌヺьムヺ̽䰄ベ荨ࠆఊ ĠԈ荄ࠆ蓨ࠆ苀ࠆఊĽԈ&#10;叧ĸԈ&#10;todasĻԈbĶԈ)嗅ıԈDeroguecadosǎԈcken ListǋԌ硸ࠠᲐ̾ǅԈѸム̽菄ࠆ꿀ࠆ ǂԌヺьムヺ̽䰄ベ昈ࠆ ǛԐelǗԈ꿤ࠆ薀ࠆ荰ࠆ­嫤ǬԈѸム̽菜ࠆ蔰ࠆ ǩԌヺьムヺ̽䰄ベ蕸ࠆ榘߾ ǢԈ蕔ࠆ蘘ࠆ蓨ࠆࠂǿԈѸム̽菴ࠆ藈ࠆ ǴԌヺьムヺ̽䰄ベ蘐ࠆఊ ƍԈ藬ࠆ蚰ࠆ薀ࠆఊƊԈѸム̽&#10;莬ࠆ虠ࠆ ƇԌヺьムヺ̽䰄ベ蚨ࠆħ ƘԈ蚄ࠆ蝈ࠆ蘘ࠆ鵈ࠃƕԈѸム̽踌ࠆ蛸ࠆ ƒԌヺьムヺ̽䰄ベ蝀ࠆ ƫԈ蜜ࠆ蟠ࠆ蚰ࠆ晕ƠԈѸム̽&#10;蠄ࠆ螐ࠆ ƽԌヺьムヺ̽䰄ベ蟘ࠆ樝 ƶԈ螴ࠆ袠ࠆ蝈ࠆÀ櫬ƳԈdisposicionesňԈѸム̽%躴ࠆ衐ࠆ ŅԌヺьムヺ̽䰄ベ袘ࠆ㦘߿ ŞԈ衴ࠆ褸ࠆ蟠ࠆ⃠߾śԈѸム̽6 襜ࠆ裨ࠆ ŐԌヺьムヺ̽䰄ベ褰ࠆఊ ũԈ褌ࠆ觸ࠆ袠ࠆఊŦԈrelativasఊţԈѸム̽@訜ࠆ覨ࠆ ŸԌヺьムヺ̽䰄ベ觰ࠆ: űԈ觌ࠆ誨ࠆ褸ࠆ肸̽ǢĎԈaÎ琒ĉԈѸム̽B諌ࠆ詘ࠆ ĆԌヺьムヺ̽䰄ベ誠ࠆ因ࠅ ğԈ詼ࠆ識ࠆ觸ࠆ뻘ࠅĔԈlaࠁ}ėԈѸム̽E譼ࠆ謈ࠆ ĬԌヺьムヺ̽䰄ベ譐ࠆ ĥԈ謬ࠆ谘ࠆ誨ࠆ秧ĢԈentrada絀籃ĿԈѸム̽M谼ࠆ诈ࠆ ĴԌヺьムヺ̽䰄ベ谐ࠆ耺 ǍԈ诬ࠆ賈ࠆ識ࠆÛ聲ǊԈdeఊǅԈѸム̽P賬ࠆ豸ࠆ ǂԌヺьムヺ̽䰄ベ賀ࠆ) ǛԈ貜ࠆ轸ࠆ谘ࠆꇨ̽ÔǐԈtm蚚ǓԈѸム̽S辜ࠆ质ࠆ ǨԌヺьムヺ̽䰄ベ轰ࠆᢠ̾ ǡԈlar.ǼԈ)y1ǿԈparaǺԈReformeón.ǷԈConstituciónƌԈlasn ListƉԈѸム̽É뀌ࠆ麀ࠆƆԐnauƀԌ輈ࠆ軸ࠆƂԈindocumentadoss11 ƙԈ discriminatoriasmbién  ƒԌヺьムヺ̽䰄ベࠅ ƫԐEmpleoơԈ赌ࠆ逨ࠆ賈ࠆ㣜ƾԈen郐߾ƹԈѸム̽V遌ࠆ还ࠆ ƶԌヺьムヺ̽䰄ベ造ࠆఊ ŏԈ迼ࠆ郘ࠆ轸ࠆఊńԈelŇԈѸム̽Y郼ࠆ邈ࠆ ŜԌヺьムヺ̽䰄ベ郐ࠆ䁻 ŕԈ邬ࠆ醈ࠆ逨ࠆ䅪ŒԈepఊŭԈѸム̽\醬ࠆ鄸ࠆ ŪԌヺьムヺ̽䰄ベ醀ࠆŗ ţԈ酜ࠆ鈸ࠆ郘ࠆ胠߹ĜŸԈy䜆ŻԈѸム̽^鉜ࠆ釨ࠆ ŰԌヺьムヺ̽䰄ベ鈰ࠆ཰̾ ĉԈ鈌ࠆ鋨ࠆ醈ࠆ࣠̾ĆԈlaޕ]āԈѸム̽a錌ࠆ銘ࠆ ĞԌヺьムヺ̽䰄ベ鋠ࠆ ėԈ銼ࠆ鎨ࠆ鈸ࠆ䨼ĬԈdeportaciónĩԈѸム̽m鏌ࠆ鍘ࠆ ĦԌヺьムヺ̽䰄ベ鎠ࠆ䴢 ĿԈ鍼ࠆ鑘ࠆ鋨ࠆ䵁ĴԈdeఊķԈѸム̽p鑼ࠆ鐈ࠆ ǌԌヺьムヺ̽䰄ベ鑐ࠆ· ǅԈ鐬ࠆ锈ࠆ鎨ࠆࠂ$ǂԈ&#10;estosǝԈѸム̽v锬ࠆ钸ࠆ ǚԌヺьムヺ̽䰄ベ销ࠆࠂ ǓԈ铜ࠆ閸ࠆ鑘ࠆࠂǨԈque¡ǫԈѸム̽z關ࠆ镨ࠆ ǠԌヺьムヺ̽䰄ベ閰ࠆ ǹԈ閌ࠆ陸ࠆ锈ࠆ园ǶԈfiguran堾堁ǳԈѸム̽障ࠆ阨ࠆ ƈԌヺьムヺ̽䰄ベ陰ࠆ嫤 ƁԈ陌ࠆ霨ࠆ閸ࠆ®寎ƞԈenఊƙԈѸム̽靌ࠆ雘ࠆ ƖԌヺьムヺ̽䰄ベ霠ࠆù ƯԈ雼ࠆ韘ࠆ陸ࠆ쀐ࠃʔƤԈla懤ƧԈѸム̽韼ࠆ鞈ࠆ ƼԌヺьムヺ̽䰄ベ韐ࠆ梈߾ ƵԈ鞬ࠆ颈ࠆ霨ࠆ㦸߿ƲԈLeyħōԈѸム̽颬ࠆ頸ࠆ ŊԌヺьムヺ̽䰄ベ颀ࠆ ŃԈ顜ࠆ餸ࠆ韘ࠆ擪ŘԈdeീ̾śԈѸム̽饜ࠆ飨ࠆ ŐԌヺьムヺ̽䰄ベ餰ࠆఊ ũԈ餌ࠆ駸ࠆ颈ࠆఊŦԈInmigrantesఊţԈѸム̽騜ࠆ馨ࠆ ŸԌヺьムヺ̽䰄ベ駰ࠆĸ űԈ駌ࠆ骨ࠆ餸ࠆ㰰̾ĎԈyÅ湡ĉԈѸム̽&#10;髌ࠆ驘ࠆ ĆԌヺьムヺ̽䰄ベ骠ࠆ呠ߵ ğԈ驼ࠆ魨ࠆ駸ࠆᖐ̾ĔԈEmigrantesꢘࠄđԈѸム̽§鮌ࠆ鬘ࠆ ĮԌヺьムヺ̽䰄ベ魠ࠆఊ ħԈ鬼ࠆ鰘ࠆ骨ࠆఊļԈ,玝ĿԈѸム̽© 鰼ࠆ鯈ࠆ ĴԌヺьムヺ̽䰄ベ鰐ࠆ睍 ǍԈ鯬ࠆ鳘ࠆ魨ࠆÒ矊ǊԈincluidasÓ硰ǇԈѸム̽³鳼ࠆ鲈ࠆ ǜԌヺьムヺ̽䰄ベ鳐ࠆ赘ࠅ ǕԈ鲬ࠆ鶈ࠆ鰘ࠆ쯘ࠅǒԈlasýǭԈѸム̽·&#10;鶬ࠆ鴸ࠆ ǪԌヺьムヺ̽䰄ベ鶀ࠆ ǣԈ鵜ࠆ鹈ࠆ鳘ࠆ耺ǸԈdisposicionesǵԈѸム̽Å鹬ࠆ鷸ࠆ ǲԌヺь"/>
        </w:smartTagPr>
        <w:smartTag w:uri="urn:schemas-microsoft-com:office:smarttags" w:element="PersonName">
          <w:smartTagPr>
            <w:attr w:name="ProductID" w:val="La Pol￭tica"/>
          </w:smartTagPr>
          <w:r w:rsidRPr="0051690A">
            <w:t>la Política</w:t>
          </w:r>
        </w:smartTag>
        <w:r w:rsidRPr="0051690A">
          <w:t xml:space="preserve"> Nacional</w:t>
        </w:r>
      </w:smartTag>
      <w:r w:rsidRPr="0051690A">
        <w:t xml:space="preserve"> de Salud Migratoria, como en el ámbito internacional, mediante la cooperación con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sidRPr="0051690A">
            <w:t>la Organización</w:t>
          </w:r>
        </w:smartTag>
        <w:r w:rsidRPr="0051690A">
          <w:t xml:space="preserve"> Internacional</w:t>
        </w:r>
      </w:smartTag>
      <w:r w:rsidRPr="0051690A">
        <w:t xml:space="preserve"> para las Migraciones y </w:t>
      </w:r>
      <w:smartTag w:uri="urn:schemas-microsoft-com:office:smarttags" w:element="PersonName">
        <w:smartTagPr>
          <w:attr w:name="ProductID" w:val="la Organizaci￳n Mundial"/>
        </w:smartTagPr>
        <w:smartTag w:uri="urn:schemas-microsoft-com:office:smarttags" w:element="PersonName">
          <w:smartTagPr>
            <w:attr w:name="ProductID" w:val="la Organizaci￳n"/>
          </w:smartTagPr>
          <w:r w:rsidRPr="0051690A">
            <w:t>la Organización</w:t>
          </w:r>
        </w:smartTag>
        <w:r w:rsidRPr="0051690A">
          <w:t xml:space="preserve"> Mundial</w:t>
        </w:r>
      </w:smartTag>
      <w:r w:rsidRPr="0051690A">
        <w:t xml:space="preserve"> de la Salud. No obstante, le preocupa que:</w:t>
      </w:r>
    </w:p>
    <w:p w:rsidR="0051690A" w:rsidRPr="0051690A" w:rsidRDefault="0051690A" w:rsidP="0051690A">
      <w:pPr>
        <w:pStyle w:val="SingleTxtG"/>
      </w:pPr>
      <w:r w:rsidRPr="0051690A">
        <w:tab/>
        <w:t>a)</w:t>
      </w:r>
      <w:r w:rsidRPr="0051690A">
        <w:tab/>
        <w:t xml:space="preserve">En el plan de seguridad social obligatoria que gestiona </w:t>
      </w:r>
      <w:smartTag w:uri="urn:schemas-microsoft-com:office:smarttags" w:element="PersonName">
        <w:smartTagPr>
          <w:attr w:name="ProductID" w:val="la Oficina"/>
        </w:smartTagPr>
        <w:r w:rsidRPr="0051690A">
          <w:t>la Oficina</w:t>
        </w:r>
      </w:smartTag>
      <w:r w:rsidRPr="0051690A">
        <w:t xml:space="preserve"> de Empleo en el Exterior de Sri Lanka se excluya la cobertura de importantes aspectos de la salud y dolencias, como los gastos médicos en los países de acogida, las enfermedades y las </w:t>
      </w:r>
      <w:r w:rsidRPr="0051690A">
        <w:lastRenderedPageBreak/>
        <w:t>lesiones sufridas al escapar de situaciones laborales abusivas, y las enfermedades de transmisión sexual, como el VIH;</w:t>
      </w:r>
    </w:p>
    <w:p w:rsidR="0051690A" w:rsidRPr="0051690A" w:rsidRDefault="0051690A" w:rsidP="0051690A">
      <w:pPr>
        <w:pStyle w:val="SingleTxtG"/>
      </w:pPr>
      <w:r w:rsidRPr="0051690A">
        <w:tab/>
        <w:t>b)</w:t>
      </w:r>
      <w:r w:rsidRPr="0051690A">
        <w:tab/>
        <w:t>Haya límites en las prestaciones, por ejemplo indemnizaciones muy bajas por lesiones graves sufridas a consecuencia de los malos tratos infligidos por los empleadores;</w:t>
      </w:r>
    </w:p>
    <w:p w:rsidR="0051690A" w:rsidRPr="0051690A" w:rsidRDefault="0051690A" w:rsidP="0051690A">
      <w:pPr>
        <w:pStyle w:val="SingleTxtG"/>
      </w:pPr>
      <w:r w:rsidRPr="0051690A">
        <w:tab/>
        <w:t>c)</w:t>
      </w:r>
      <w:r w:rsidRPr="0051690A">
        <w:tab/>
        <w:t>Sea insuficiente el plazo que tienen los trabajadores migratorios retornados para obtener los informes médicos que les permitan reclamar un seguro de accidentes;</w:t>
      </w:r>
    </w:p>
    <w:p w:rsidR="0051690A" w:rsidRPr="0051690A" w:rsidRDefault="0051690A" w:rsidP="0051690A">
      <w:pPr>
        <w:pStyle w:val="SingleTxtG"/>
      </w:pPr>
      <w:r w:rsidRPr="0051690A">
        <w:tab/>
        <w:t>d)</w:t>
      </w:r>
      <w:r w:rsidRPr="0051690A">
        <w:tab/>
        <w:t xml:space="preserve">El período de cobertura del seguro se limite a dos años y solamente se pueda prorrogar volviéndose a inscribir en </w:t>
      </w:r>
      <w:smartTag w:uri="urn:schemas-microsoft-com:office:smarttags" w:element="PersonName">
        <w:smartTagPr>
          <w:attr w:name="ProductID" w:val="la Oficina"/>
        </w:smartTagPr>
        <w:r w:rsidRPr="0051690A">
          <w:t>la Oficina</w:t>
        </w:r>
      </w:smartTag>
      <w:r w:rsidRPr="0051690A">
        <w:t xml:space="preserve"> de Empleo en el Exterior de Sri Lanka, un requisito que puede resultar difícil, cuando no imposible, de cumplir para los trabajadores migratorios que pasan períodos de tiempo más largos en el extranjero;</w:t>
      </w:r>
    </w:p>
    <w:p w:rsidR="0051690A" w:rsidRPr="0051690A" w:rsidRDefault="0051690A" w:rsidP="0051690A">
      <w:pPr>
        <w:pStyle w:val="SingleTxtG"/>
      </w:pPr>
      <w:r w:rsidRPr="0051690A">
        <w:tab/>
        <w:t>e)</w:t>
      </w:r>
      <w:r w:rsidRPr="0051690A">
        <w:tab/>
        <w:t>Muchos trabajadores migratorios no posean un conocimiento adecuado de los derechos que se les reconocen en el plan de seguridad social y sean muy pocos los que intenten presentar reclamaciones u obtener resarcimiento, a pesar de que muchos hayan padecido lesiones o enfermedades a consecuencia de las malas condiciones de trabajo o de accidentes en el extranjero;</w:t>
      </w:r>
    </w:p>
    <w:p w:rsidR="0051690A" w:rsidRPr="0051690A" w:rsidRDefault="0051690A" w:rsidP="0051690A">
      <w:pPr>
        <w:pStyle w:val="SingleTxtG"/>
      </w:pPr>
      <w:r w:rsidRPr="0051690A">
        <w:tab/>
        <w:t>f)</w:t>
      </w:r>
      <w:r w:rsidRPr="0051690A">
        <w:tab/>
        <w:t>Hay denuncias de que los trabajadores migratorios que regresan después de haber trabajado en el extranjero y tienen problemas de salud o discapacidades físicas y mentales conocidos no reciben una atención a largo plazo adecuada;</w:t>
      </w:r>
    </w:p>
    <w:p w:rsidR="0051690A" w:rsidRPr="0051690A" w:rsidRDefault="0051690A" w:rsidP="0051690A">
      <w:pPr>
        <w:pStyle w:val="SingleTxtG"/>
      </w:pPr>
      <w:r w:rsidRPr="0051690A">
        <w:tab/>
        <w:t>g)</w:t>
      </w:r>
      <w:r w:rsidRPr="0051690A">
        <w:tab/>
        <w:t>Las embajadas del Estado parte en los países de acogida realizan una labor escasa de supervisión de la atención médica, aplicación de estrategias preventivas y prestación de ayuda en ese ámbito.</w:t>
      </w:r>
    </w:p>
    <w:p w:rsidR="0051690A" w:rsidRPr="0051690A" w:rsidRDefault="0051690A" w:rsidP="0051690A">
      <w:pPr>
        <w:pStyle w:val="SingleTxtG"/>
        <w:rPr>
          <w:b/>
        </w:rPr>
      </w:pPr>
      <w:r w:rsidRPr="0051690A">
        <w:t>39.</w:t>
      </w:r>
      <w:r w:rsidRPr="0051690A">
        <w:tab/>
      </w:r>
      <w:r w:rsidRPr="0051690A">
        <w:rPr>
          <w:b/>
        </w:rPr>
        <w:t>El Comité recomienda al Estado parte que:</w:t>
      </w:r>
    </w:p>
    <w:p w:rsidR="0051690A" w:rsidRPr="0051690A" w:rsidRDefault="0051690A" w:rsidP="0051690A">
      <w:pPr>
        <w:pStyle w:val="SingleTxtG"/>
        <w:rPr>
          <w:b/>
        </w:rPr>
      </w:pPr>
      <w:r w:rsidRPr="0051690A">
        <w:rPr>
          <w:b/>
        </w:rPr>
        <w:tab/>
        <w:t>a)</w:t>
      </w:r>
      <w:r w:rsidRPr="0051690A">
        <w:rPr>
          <w:b/>
        </w:rPr>
        <w:tab/>
        <w:t xml:space="preserve">Estudie y subsane las deficiencias en materia de cobertura sanitaria de los trabajadores domésticos migratorios en el plan de seguridad social vigente de </w:t>
      </w:r>
      <w:smartTag w:uri="urn:schemas-microsoft-com:office:smarttags" w:element="PersonName">
        <w:smartTagPr>
          <w:attr w:name="ProductID" w:val="la Oficina"/>
        </w:smartTagPr>
        <w:r w:rsidRPr="0051690A">
          <w:rPr>
            <w:b/>
          </w:rPr>
          <w:t>la Oficina</w:t>
        </w:r>
      </w:smartTag>
      <w:r w:rsidRPr="0051690A">
        <w:rPr>
          <w:b/>
        </w:rPr>
        <w:t xml:space="preserve"> de Empleo en el Exterior de Sri Lanka, por ejemplo ampliando las disposiciones de cobertura vigentes para incluir en ellas la atención médica en los países de acogida;</w:t>
      </w:r>
    </w:p>
    <w:p w:rsidR="0051690A" w:rsidRPr="0051690A" w:rsidRDefault="0051690A" w:rsidP="0051690A">
      <w:pPr>
        <w:pStyle w:val="SingleTxtG"/>
        <w:rPr>
          <w:b/>
        </w:rPr>
      </w:pPr>
      <w:r w:rsidRPr="0051690A">
        <w:rPr>
          <w:b/>
        </w:rPr>
        <w:tab/>
        <w:t>b)</w:t>
      </w:r>
      <w:r w:rsidRPr="0051690A">
        <w:rPr>
          <w:b/>
        </w:rPr>
        <w:tab/>
        <w:t>Amplíe el seguro de los trabajadores migratorios para darles una cobertura mundial que incluya un seguro médico propiamente dicho y una indemnización adecuada por accidentes;</w:t>
      </w:r>
    </w:p>
    <w:p w:rsidR="0051690A" w:rsidRPr="0051690A" w:rsidRDefault="0051690A" w:rsidP="0051690A">
      <w:pPr>
        <w:pStyle w:val="SingleTxtG"/>
        <w:rPr>
          <w:b/>
        </w:rPr>
      </w:pPr>
      <w:r w:rsidRPr="0051690A">
        <w:rPr>
          <w:b/>
        </w:rPr>
        <w:tab/>
        <w:t>c)</w:t>
      </w:r>
      <w:r w:rsidRPr="0051690A">
        <w:rPr>
          <w:b/>
        </w:rPr>
        <w:tab/>
        <w:t>Amplíe el plazo que se concede a los trabajadores migratorios retornados para obtener los informes médicos que les permitan solicitar un seguro de accidentes y prorrogar la cobertura más de dos años;</w:t>
      </w:r>
    </w:p>
    <w:p w:rsidR="0051690A" w:rsidRPr="0051690A" w:rsidRDefault="0051690A" w:rsidP="0051690A">
      <w:pPr>
        <w:pStyle w:val="SingleTxtG"/>
        <w:rPr>
          <w:b/>
        </w:rPr>
      </w:pPr>
      <w:r w:rsidRPr="0051690A">
        <w:rPr>
          <w:b/>
        </w:rPr>
        <w:tab/>
        <w:t>d)</w:t>
      </w:r>
      <w:r w:rsidRPr="0051690A">
        <w:rPr>
          <w:b/>
        </w:rPr>
        <w:tab/>
        <w:t>Vele por que todos los futuros trabajadores migratorios estén plenamente informados de los derechos que se les reconocen en el plan de seguridad social, por ejemplo impartiéndoles formación antes de su partida;</w:t>
      </w:r>
    </w:p>
    <w:p w:rsidR="0051690A" w:rsidRPr="0051690A" w:rsidRDefault="0051690A" w:rsidP="0051690A">
      <w:pPr>
        <w:pStyle w:val="SingleTxtG"/>
        <w:rPr>
          <w:b/>
        </w:rPr>
      </w:pPr>
      <w:r w:rsidRPr="0051690A">
        <w:rPr>
          <w:b/>
        </w:rPr>
        <w:tab/>
        <w:t>e)</w:t>
      </w:r>
      <w:r w:rsidRPr="0051690A">
        <w:rPr>
          <w:b/>
        </w:rPr>
        <w:tab/>
        <w:t>Vele por que los trabajadores migratorios retornados necesitados, incluidos aquellos a quienes les haya sobrevenido una discapacidad, dispongan de atención y servicios adecuados a largo plazo;</w:t>
      </w:r>
    </w:p>
    <w:p w:rsidR="0051690A" w:rsidRPr="0051690A" w:rsidRDefault="0051690A" w:rsidP="0051690A">
      <w:pPr>
        <w:pStyle w:val="SingleTxtG"/>
        <w:rPr>
          <w:b/>
        </w:rPr>
      </w:pPr>
      <w:r w:rsidRPr="0051690A">
        <w:rPr>
          <w:b/>
        </w:rPr>
        <w:tab/>
        <w:t>f)</w:t>
      </w:r>
      <w:r w:rsidRPr="0051690A">
        <w:rPr>
          <w:b/>
        </w:rPr>
        <w:tab/>
        <w:t>Refuerce la labor de supervisión, aplicación de estrategias preventivas y prestación de ayuda en el ámbito de la atención médica que realizan las embajadas del Estado parte en los países de acogida, incluido el acceso adecuado de las mujeres a los servicios de salud sexual y reproductiva.</w:t>
      </w:r>
    </w:p>
    <w:p w:rsidR="0051690A" w:rsidRPr="0051690A" w:rsidRDefault="0051690A" w:rsidP="0051690A">
      <w:pPr>
        <w:pStyle w:val="H23G"/>
      </w:pPr>
      <w:r>
        <w:lastRenderedPageBreak/>
        <w:tab/>
      </w:r>
      <w:r w:rsidRPr="0051690A">
        <w:t>4.</w:t>
      </w:r>
      <w:r w:rsidRPr="0051690A">
        <w:tab/>
        <w:t xml:space="preserve">Otros derechos de los trabajadores migratorios y de sus familiares que estén documentados o se encuentren en situación regular (arts. </w:t>
      </w:r>
      <w:smartTag w:uri="urn:schemas-microsoft-com:office:smarttags" w:element="metricconverter">
        <w:smartTagPr>
          <w:attr w:name="ProductID" w:val="36 a"/>
        </w:smartTagPr>
        <w:r w:rsidRPr="0051690A">
          <w:t>36 a</w:t>
        </w:r>
      </w:smartTag>
      <w:r w:rsidRPr="0051690A">
        <w:t xml:space="preserve"> 56)</w:t>
      </w:r>
    </w:p>
    <w:p w:rsidR="0051690A" w:rsidRPr="0051690A" w:rsidRDefault="0051690A" w:rsidP="0051690A">
      <w:pPr>
        <w:pStyle w:val="H23G"/>
      </w:pPr>
      <w:r>
        <w:tab/>
      </w:r>
      <w:r>
        <w:tab/>
      </w:r>
      <w:r w:rsidRPr="0051690A">
        <w:t>Situación anterior a la partida y derecho a ser informado</w:t>
      </w:r>
    </w:p>
    <w:p w:rsidR="0051690A" w:rsidRPr="0051690A" w:rsidRDefault="0051690A" w:rsidP="0051690A">
      <w:pPr>
        <w:pStyle w:val="SingleTxtG"/>
      </w:pPr>
      <w:r w:rsidRPr="0051690A">
        <w:t>40.</w:t>
      </w:r>
      <w:r w:rsidRPr="0051690A">
        <w:tab/>
        <w:t>El Comité celebra las medidas adoptadas por el Estado parte para reforzar la provisión de formación e información antes de la partida a los futuros trabajadores migratorios, en particular la habilitación de una línea telefónica de asistencia que funciona las 24 horas del día los 7 días de la semana, la guía para la migración de trabajadores en condiciones de seguridad y el nuevo centro de formación para migrantes abierto en Tangalle. Sin embargo, al Comité le preocupa que:</w:t>
      </w:r>
    </w:p>
    <w:p w:rsidR="0051690A" w:rsidRPr="0051690A" w:rsidRDefault="0051690A" w:rsidP="0051690A">
      <w:pPr>
        <w:pStyle w:val="SingleTxtG"/>
      </w:pPr>
      <w:r w:rsidRPr="0051690A">
        <w:tab/>
        <w:t>a)</w:t>
      </w:r>
      <w:r w:rsidRPr="0051690A">
        <w:tab/>
        <w:t>Algunos futuros trabajadores migratorios consideren insuficiente esa formación, según la información disponible;</w:t>
      </w:r>
    </w:p>
    <w:p w:rsidR="0051690A" w:rsidRPr="0051690A" w:rsidRDefault="0051690A" w:rsidP="0051690A">
      <w:pPr>
        <w:pStyle w:val="SingleTxtG"/>
      </w:pPr>
      <w:r w:rsidRPr="0051690A">
        <w:tab/>
        <w:t>b)</w:t>
      </w:r>
      <w:r w:rsidRPr="0051690A">
        <w:tab/>
        <w:t xml:space="preserve">La formación impartida a los trabajadores domésticos se centre en los temas de la cocina y la limpieza, que la enseñanza de idiomas sea escasa y que sea insuficiente la información sobre qué cabe esperar en el Estado de destino, sobre los derechos de esos trabajadores y sobre la forma de hacer frente a las vulneraciones de esos derechos; </w:t>
      </w:r>
    </w:p>
    <w:p w:rsidR="0051690A" w:rsidRPr="0051690A" w:rsidRDefault="0051690A" w:rsidP="0051690A">
      <w:pPr>
        <w:pStyle w:val="SingleTxtG"/>
      </w:pPr>
      <w:r w:rsidRPr="0051690A">
        <w:tab/>
        <w:t>c)</w:t>
      </w:r>
      <w:r w:rsidRPr="0051690A">
        <w:tab/>
        <w:t>La formación sobre el sistema de presentación de denuncias contra las agencias de contratación y los agentes extranjeros suela ser impartida por las propias agencias de contratación;</w:t>
      </w:r>
    </w:p>
    <w:p w:rsidR="0051690A" w:rsidRPr="0051690A" w:rsidRDefault="0051690A" w:rsidP="0051690A">
      <w:pPr>
        <w:pStyle w:val="SingleTxtG"/>
      </w:pPr>
      <w:r w:rsidRPr="0051690A">
        <w:tab/>
        <w:t>d)</w:t>
      </w:r>
      <w:r w:rsidRPr="0051690A">
        <w:tab/>
        <w:t>Sea insuficiente la formación en idioma árabe de los trabajadores migratorios que parten a los Estados del Golfo y que, según la información disponible, la falta de aptitudes de comunicación de estos sea una de las principales causas de hostigamiento, abuso y falta de pago de sus salarios;</w:t>
      </w:r>
    </w:p>
    <w:p w:rsidR="0051690A" w:rsidRPr="0051690A" w:rsidRDefault="0051690A" w:rsidP="0051690A">
      <w:pPr>
        <w:pStyle w:val="SingleTxtG"/>
      </w:pPr>
      <w:r w:rsidRPr="0051690A">
        <w:tab/>
        <w:t>e)</w:t>
      </w:r>
      <w:r w:rsidRPr="0051690A">
        <w:tab/>
        <w:t>En la guía para la migración de trabajadores en condiciones de seguridad no se haga referencia alguna a la Convención</w:t>
      </w:r>
      <w:r w:rsidR="005010C1">
        <w:t>;</w:t>
      </w:r>
      <w:r w:rsidRPr="0051690A">
        <w:t xml:space="preserve"> y</w:t>
      </w:r>
    </w:p>
    <w:p w:rsidR="0051690A" w:rsidRPr="0051690A" w:rsidRDefault="0051690A" w:rsidP="0051690A">
      <w:pPr>
        <w:pStyle w:val="SingleTxtG"/>
      </w:pPr>
      <w:r w:rsidRPr="0051690A">
        <w:tab/>
        <w:t>f)</w:t>
      </w:r>
      <w:r w:rsidRPr="0051690A">
        <w:tab/>
        <w:t>Existan denuncias de que algunos migrantes ni siquiera reciben la formación requerida, ya que a veces se pagan sobornos para obtener el certificado de formación.</w:t>
      </w:r>
    </w:p>
    <w:p w:rsidR="0051690A" w:rsidRPr="0051690A" w:rsidRDefault="0051690A" w:rsidP="0051690A">
      <w:pPr>
        <w:pStyle w:val="SingleTxtG"/>
        <w:rPr>
          <w:b/>
        </w:rPr>
      </w:pPr>
      <w:r w:rsidRPr="0051690A">
        <w:t>41.</w:t>
      </w:r>
      <w:r w:rsidRPr="0051690A">
        <w:tab/>
      </w:r>
      <w:r w:rsidRPr="0051690A">
        <w:rPr>
          <w:b/>
        </w:rPr>
        <w:t>El Comité recomienda al Estado parte que:</w:t>
      </w:r>
    </w:p>
    <w:p w:rsidR="0051690A" w:rsidRPr="0051690A" w:rsidRDefault="0051690A" w:rsidP="0051690A">
      <w:pPr>
        <w:pStyle w:val="SingleTxtG"/>
        <w:rPr>
          <w:b/>
        </w:rPr>
      </w:pPr>
      <w:r w:rsidRPr="0051690A">
        <w:rPr>
          <w:b/>
        </w:rPr>
        <w:tab/>
        <w:t>a)</w:t>
      </w:r>
      <w:r w:rsidRPr="0051690A">
        <w:rPr>
          <w:b/>
        </w:rPr>
        <w:tab/>
        <w:t xml:space="preserve">Aumente y mejore la formación y la información antes de la partida de acuerdo con </w:t>
      </w:r>
      <w:smartTag w:uri="urn:schemas-microsoft-com:office:smarttags" w:element="PersonName">
        <w:smartTagPr>
          <w:attr w:name="ProductID" w:val="la Constituci￳n"/>
        </w:smartTagPr>
        <w:r w:rsidRPr="0051690A">
          <w:rPr>
            <w:b/>
          </w:rPr>
          <w:t>la Convención</w:t>
        </w:r>
      </w:smartTag>
      <w:r w:rsidRPr="0051690A">
        <w:rPr>
          <w:b/>
        </w:rPr>
        <w:t xml:space="preserve"> y teniendo en cuenta la cuestión del género, a fin de promover una toma de decisiones informada y de mejorar las aptitudes de los futuros trabajadores migratorios, en particular las aptitudes idiomáticas y el nivel de educación general;</w:t>
      </w:r>
    </w:p>
    <w:p w:rsidR="0051690A" w:rsidRPr="0051690A" w:rsidRDefault="0051690A" w:rsidP="0051690A">
      <w:pPr>
        <w:pStyle w:val="SingleTxtG"/>
        <w:rPr>
          <w:b/>
        </w:rPr>
      </w:pPr>
      <w:r w:rsidRPr="0051690A">
        <w:rPr>
          <w:b/>
        </w:rPr>
        <w:tab/>
        <w:t>b)</w:t>
      </w:r>
      <w:r w:rsidRPr="0051690A">
        <w:rPr>
          <w:b/>
        </w:rPr>
        <w:tab/>
        <w:t xml:space="preserve">Empodere a los trabajadores migratorios para que conozcan sus derechos y la forma de reivindicarlos, especialmente proporcionándoles información sobre la contratación equitativa, las condiciones de trabajo dignas, la protección social disponible, las cuestiones financieras, la cultura y el estilo de vida locales en el país de destino y la legislación importante vigente en este, aclarando si hay normas diferentes en el caso de las mujeres, y facilitándoles, asimismo, información para que puedan contactar con los agregados laborales y los agentes de protección </w:t>
      </w:r>
      <w:r w:rsidR="005010C1">
        <w:rPr>
          <w:b/>
        </w:rPr>
        <w:t>social en los Estados de empleo;</w:t>
      </w:r>
      <w:r w:rsidRPr="0051690A">
        <w:rPr>
          <w:b/>
        </w:rPr>
        <w:t xml:space="preserve"> y</w:t>
      </w:r>
    </w:p>
    <w:p w:rsidR="0051690A" w:rsidRPr="0051690A" w:rsidRDefault="0051690A" w:rsidP="0051690A">
      <w:pPr>
        <w:pStyle w:val="SingleTxtG"/>
        <w:rPr>
          <w:b/>
        </w:rPr>
      </w:pPr>
      <w:r w:rsidRPr="0051690A">
        <w:rPr>
          <w:b/>
        </w:rPr>
        <w:tab/>
        <w:t>c)</w:t>
      </w:r>
      <w:r w:rsidRPr="0051690A">
        <w:rPr>
          <w:b/>
        </w:rPr>
        <w:tab/>
        <w:t>Vele por que los trabajadores migratorios sean debidamente informados sobre el proceso de migración y, en particular, por que los contratos de empleo firmados por esos trabajadores estén siempre escritos en un idioma que puedan leer y entender.</w:t>
      </w:r>
    </w:p>
    <w:p w:rsidR="0051690A" w:rsidRPr="0051690A" w:rsidRDefault="0051690A" w:rsidP="0051690A">
      <w:pPr>
        <w:pStyle w:val="H23G"/>
      </w:pPr>
      <w:r>
        <w:lastRenderedPageBreak/>
        <w:tab/>
      </w:r>
      <w:r w:rsidRPr="0051690A">
        <w:tab/>
        <w:t>Derecho a fundar sindicatos</w:t>
      </w:r>
    </w:p>
    <w:p w:rsidR="0051690A" w:rsidRPr="0051690A" w:rsidRDefault="0051690A" w:rsidP="0051690A">
      <w:pPr>
        <w:pStyle w:val="SingleTxtG"/>
      </w:pPr>
      <w:r w:rsidRPr="0051690A">
        <w:t>42.</w:t>
      </w:r>
      <w:r w:rsidRPr="0051690A">
        <w:tab/>
        <w:t>El Comité lamenta que no se hayan realizado avances en lo que respecta a hacer extensivo a los trabajadores migratorios el derecho constitucional a fundar sindicatos, en consonancia con su recomendación anterior.</w:t>
      </w:r>
    </w:p>
    <w:p w:rsidR="0051690A" w:rsidRPr="0051690A" w:rsidRDefault="0051690A" w:rsidP="0051690A">
      <w:pPr>
        <w:pStyle w:val="SingleTxtG"/>
        <w:rPr>
          <w:b/>
        </w:rPr>
      </w:pPr>
      <w:r w:rsidRPr="0051690A">
        <w:t>43.</w:t>
      </w:r>
      <w:r w:rsidRPr="0051690A">
        <w:tab/>
      </w:r>
      <w:r w:rsidRPr="0051690A">
        <w:rPr>
          <w:b/>
        </w:rPr>
        <w:t xml:space="preserve">El Comité reitera su recomendación anterior (CMW/C/LKA/CO/1, párr. 32) de que el Estado parte tome las medidas oportunas para garantizar a los trabajadores migratorios y a sus familiares el derecho a establecer asociaciones y sindicatos para la promoción y la protección de sus intereses económicos, sociales, culturales y de otra índole y a participar en su dirección, de conformidad con el artículo 40 del Convenio sobre </w:t>
      </w:r>
      <w:smartTag w:uri="urn:schemas-microsoft-com:office:smarttags" w:element="PersonName">
        <w:smartTagPr>
          <w:attr w:name="ProductID" w:val="la Libertad Sindical"/>
        </w:smartTagPr>
        <w:r w:rsidRPr="0051690A">
          <w:rPr>
            <w:b/>
          </w:rPr>
          <w:t>la Libertad Sindical</w:t>
        </w:r>
      </w:smartTag>
      <w:r w:rsidRPr="0051690A">
        <w:rPr>
          <w:b/>
        </w:rPr>
        <w:t xml:space="preserve"> y </w:t>
      </w:r>
      <w:smartTag w:uri="urn:schemas-microsoft-com:office:smarttags" w:element="PersonName">
        <w:smartTagPr>
          <w:attr w:name="ProductID" w:val="la Protecci￳n"/>
        </w:smartTagPr>
        <w:r w:rsidRPr="0051690A">
          <w:rPr>
            <w:b/>
          </w:rPr>
          <w:t>la Protección</w:t>
        </w:r>
      </w:smartTag>
      <w:r w:rsidRPr="0051690A">
        <w:rPr>
          <w:b/>
        </w:rPr>
        <w:t xml:space="preserve"> del Derecho de Sindicación, 1948 (núm. 87) de </w:t>
      </w:r>
      <w:smartTag w:uri="urn:schemas-microsoft-com:office:smarttags" w:element="PersonName">
        <w:smartTagPr>
          <w:attr w:name="ProductID" w:val="la OIT."/>
        </w:smartTagPr>
        <w:r w:rsidRPr="0051690A">
          <w:rPr>
            <w:b/>
          </w:rPr>
          <w:t>la OIT.</w:t>
        </w:r>
      </w:smartTag>
    </w:p>
    <w:p w:rsidR="0051690A" w:rsidRPr="0051690A" w:rsidRDefault="0051690A" w:rsidP="0051690A">
      <w:pPr>
        <w:pStyle w:val="H23G"/>
      </w:pPr>
      <w:r>
        <w:tab/>
      </w:r>
      <w:r w:rsidRPr="0051690A">
        <w:tab/>
        <w:t>Derecho a votar y a ser elegido en el Estado de origen</w:t>
      </w:r>
    </w:p>
    <w:p w:rsidR="0051690A" w:rsidRPr="0051690A" w:rsidRDefault="0051690A" w:rsidP="0051690A">
      <w:pPr>
        <w:pStyle w:val="SingleTxtG"/>
      </w:pPr>
      <w:r w:rsidRPr="0051690A">
        <w:rPr>
          <w:bCs/>
        </w:rPr>
        <w:t>44.</w:t>
      </w:r>
      <w:r w:rsidRPr="0051690A">
        <w:rPr>
          <w:bCs/>
        </w:rPr>
        <w:tab/>
        <w:t xml:space="preserve">El Comité lamenta que, pese a su recomendación anterior </w:t>
      </w:r>
      <w:r w:rsidRPr="0051690A">
        <w:t>(CMW/C/LKA/CO/1, párr. 34), a la recomendación de la Comisión de Derechos Humanos de Sri Lanka y a los 15</w:t>
      </w:r>
      <w:r w:rsidR="005010C1">
        <w:t> </w:t>
      </w:r>
      <w:r w:rsidRPr="0051690A">
        <w:t>años de campañas de promoción realizadas por la sociedad civil en el Estado parte, aún no exista disposición alguna que permita que los trabajadores migratorios ceilandeses voten en las elecciones organizadas por el Estado parte si no están presentes físicamente.</w:t>
      </w:r>
    </w:p>
    <w:p w:rsidR="0051690A" w:rsidRPr="0051690A" w:rsidRDefault="0051690A" w:rsidP="0051690A">
      <w:pPr>
        <w:pStyle w:val="SingleTxtG"/>
        <w:rPr>
          <w:b/>
        </w:rPr>
      </w:pPr>
      <w:r w:rsidRPr="0051690A">
        <w:t>45.</w:t>
      </w:r>
      <w:r w:rsidRPr="0051690A">
        <w:tab/>
      </w:r>
      <w:r w:rsidRPr="0051690A">
        <w:rPr>
          <w:b/>
        </w:rPr>
        <w:t>El Comité insta al Estado parte a que, sin más demora, adopte medidas, en particular de carácter legislativo, para garantizar la implementación del derecho de voto de los trabajadores migratorios ceilandeses residentes en el extranjero y para intensificar sus esfuerzos destinados a facilitar el ejercicio del derecho de voto por los ceilandeses que residen y trabajan en el extranjero en las elecciones presidenciales y parlamentarias que se celebrarán en 2020.</w:t>
      </w:r>
    </w:p>
    <w:p w:rsidR="0051690A" w:rsidRPr="0051690A" w:rsidRDefault="0051690A" w:rsidP="0051690A">
      <w:pPr>
        <w:pStyle w:val="H23G"/>
      </w:pPr>
      <w:r>
        <w:tab/>
      </w:r>
      <w:r w:rsidRPr="0051690A">
        <w:tab/>
        <w:t>Derecho a transferir ingresos y ahorros</w:t>
      </w:r>
    </w:p>
    <w:p w:rsidR="0051690A" w:rsidRPr="0051690A" w:rsidRDefault="0051690A" w:rsidP="0051690A">
      <w:pPr>
        <w:pStyle w:val="SingleTxtG"/>
      </w:pPr>
      <w:r w:rsidRPr="0051690A">
        <w:t>46.</w:t>
      </w:r>
      <w:r w:rsidRPr="0051690A">
        <w:tab/>
        <w:t xml:space="preserve">Al Comité le preocupa la falta de información sobre las medidas adoptadas por el Estado parte para aplicar sus recomendaciones anteriores (CMW/C/LKA/CO/1, párr. 36) relativas al artículo 46 de </w:t>
      </w:r>
      <w:smartTag w:uri="urn:schemas-microsoft-com:office:smarttags" w:element="PersonName">
        <w:smartTagPr>
          <w:attr w:name="ProductID" w:val="la Convenci￳n."/>
        </w:smartTagPr>
        <w:r w:rsidRPr="0051690A">
          <w:t>la Convención.</w:t>
        </w:r>
      </w:smartTag>
    </w:p>
    <w:p w:rsidR="0051690A" w:rsidRPr="0051690A" w:rsidRDefault="0051690A" w:rsidP="0051690A">
      <w:pPr>
        <w:pStyle w:val="SingleTxtG"/>
        <w:rPr>
          <w:b/>
        </w:rPr>
      </w:pPr>
      <w:r w:rsidRPr="0051690A">
        <w:t>47.</w:t>
      </w:r>
      <w:r w:rsidRPr="0051690A">
        <w:tab/>
      </w:r>
      <w:r w:rsidRPr="0051690A">
        <w:rPr>
          <w:b/>
        </w:rPr>
        <w:t>El Comité reitera sus recomendaciones anteriores (CMW/C/LKA/CO/1, párr. 36) y recomienda al Estado parte que tome medidas para reducir los gastos de envío y recepción de fondos de acuerdo con la meta 10.c de los Objetivos de Desarrollo Sostenible, allanando todo obstáculo por motivos de género que se oponga al acceso a unos sistemas de transferencia de remesas seguros y asequibles, y para facilitar el aprovechamiento de las remesas con fines productivos.</w:t>
      </w:r>
    </w:p>
    <w:p w:rsidR="0051690A" w:rsidRPr="0051690A" w:rsidRDefault="0051690A" w:rsidP="0051690A">
      <w:pPr>
        <w:pStyle w:val="H23G"/>
      </w:pPr>
      <w:r>
        <w:tab/>
      </w:r>
      <w:r w:rsidRPr="0051690A">
        <w:t>5.</w:t>
      </w:r>
      <w:r w:rsidRPr="0051690A">
        <w:tab/>
        <w:t>Promoción de condiciones satisfactorias, equitativas, dignas y lícitas en</w:t>
      </w:r>
      <w:r>
        <w:t xml:space="preserve"> </w:t>
      </w:r>
      <w:r w:rsidRPr="0051690A">
        <w:t>relación</w:t>
      </w:r>
      <w:r>
        <w:t xml:space="preserve"> </w:t>
      </w:r>
      <w:r w:rsidRPr="0051690A">
        <w:t>con la migración internacional de los trabajadores y sus familiares (arts.</w:t>
      </w:r>
      <w:r>
        <w:t xml:space="preserve"> </w:t>
      </w:r>
      <w:r w:rsidRPr="0051690A">
        <w:t>64 a 71)</w:t>
      </w:r>
    </w:p>
    <w:p w:rsidR="0051690A" w:rsidRPr="0051690A" w:rsidRDefault="0051690A" w:rsidP="0051690A">
      <w:pPr>
        <w:pStyle w:val="H23G"/>
      </w:pPr>
      <w:r>
        <w:tab/>
      </w:r>
      <w:r w:rsidRPr="0051690A">
        <w:tab/>
        <w:t>Niños que se quedan en Sri Lanka</w:t>
      </w:r>
    </w:p>
    <w:p w:rsidR="0051690A" w:rsidRPr="0051690A" w:rsidRDefault="0051690A" w:rsidP="0051690A">
      <w:pPr>
        <w:pStyle w:val="SingleTxtG"/>
      </w:pPr>
      <w:r w:rsidRPr="0051690A">
        <w:t>48.</w:t>
      </w:r>
      <w:r w:rsidRPr="0051690A">
        <w:tab/>
        <w:t>Al Comité le preocupa la elevada incidencia, entre los hijos de los trabajadores migratorios que se quedan en Sri Lanka, de la interrupción de la educación, el descuido, el abandono, el maltrato y la explotación, en particular el abuso sexual de las niñas, el consumo excesivo de alcohol, el trabajo infantil en el hogar y fuera de él, el matrimonio precoz y la trata. Celebra, a ese respecto, las recientes iniciativas del Estado parte, como el Programa Shramika Surakuma, destinado, entre otras cosas, a crear una base de datos sobre las necesidades de bienestar social y protección de los hijos de los trabajadores migratorios ceilandeses, o el proyecto experimental destinado a elaborar un plan de atención coordinado para los hijos de los trabajadores migratorios ceilandeses que se quedan en el país.</w:t>
      </w:r>
    </w:p>
    <w:p w:rsidR="0051690A" w:rsidRPr="0051690A" w:rsidRDefault="0051690A" w:rsidP="0051690A">
      <w:pPr>
        <w:pStyle w:val="SingleTxtG"/>
        <w:rPr>
          <w:b/>
        </w:rPr>
      </w:pPr>
      <w:r w:rsidRPr="0051690A">
        <w:lastRenderedPageBreak/>
        <w:t>49.</w:t>
      </w:r>
      <w:r w:rsidRPr="0051690A">
        <w:tab/>
      </w:r>
      <w:r w:rsidRPr="0051690A">
        <w:rPr>
          <w:b/>
        </w:rPr>
        <w:t>El Comité recomienda al Estado parte que preste más atención a la protección de los familiares y los hijos de los trabajadores migratorios que se quedan en el país, particularmente para prevenir el maltrato de los niños y el trabajo infantil, y que garantice el acceso de los niños a la educación, velando por que el Sistema Nacional de Protección del Niño tenga en cuenta sus necesidades específicas. El Comité recomienda al Estado parte que:</w:t>
      </w:r>
    </w:p>
    <w:p w:rsidR="0051690A" w:rsidRPr="0051690A" w:rsidRDefault="0051690A" w:rsidP="0051690A">
      <w:pPr>
        <w:pStyle w:val="SingleTxtG"/>
        <w:rPr>
          <w:b/>
        </w:rPr>
      </w:pPr>
      <w:r w:rsidRPr="0051690A">
        <w:rPr>
          <w:b/>
        </w:rPr>
        <w:tab/>
        <w:t>a)</w:t>
      </w:r>
      <w:r w:rsidRPr="0051690A">
        <w:rPr>
          <w:b/>
        </w:rPr>
        <w:tab/>
        <w:t>Instituya un sistema para generar planes de promoción de la familia o planes de atención coordinada del niño;</w:t>
      </w:r>
    </w:p>
    <w:p w:rsidR="0051690A" w:rsidRPr="0051690A" w:rsidRDefault="0051690A" w:rsidP="0051690A">
      <w:pPr>
        <w:pStyle w:val="SingleTxtG"/>
        <w:rPr>
          <w:b/>
        </w:rPr>
      </w:pPr>
      <w:r w:rsidRPr="0051690A">
        <w:rPr>
          <w:b/>
        </w:rPr>
        <w:tab/>
        <w:t>b)</w:t>
      </w:r>
      <w:r w:rsidRPr="0051690A">
        <w:rPr>
          <w:b/>
        </w:rPr>
        <w:tab/>
        <w:t>Refuerce las iniciativas interinstitucionales para favorecer la tolerancia cero en materia de trabajo infantil</w:t>
      </w:r>
      <w:r w:rsidR="005010C1">
        <w:rPr>
          <w:b/>
        </w:rPr>
        <w:t>;</w:t>
      </w:r>
      <w:r w:rsidRPr="0051690A">
        <w:rPr>
          <w:b/>
        </w:rPr>
        <w:t xml:space="preserve"> y</w:t>
      </w:r>
    </w:p>
    <w:p w:rsidR="0051690A" w:rsidRPr="0051690A" w:rsidRDefault="0051690A" w:rsidP="0051690A">
      <w:pPr>
        <w:pStyle w:val="SingleTxtG"/>
        <w:rPr>
          <w:b/>
        </w:rPr>
      </w:pPr>
      <w:r w:rsidRPr="0051690A">
        <w:rPr>
          <w:b/>
        </w:rPr>
        <w:tab/>
        <w:t>c)</w:t>
      </w:r>
      <w:r w:rsidRPr="0051690A">
        <w:rPr>
          <w:b/>
        </w:rPr>
        <w:tab/>
        <w:t xml:space="preserve">Pida asistencia técnica al Fondo de las Naciones Unidas para </w:t>
      </w:r>
      <w:smartTag w:uri="urn:schemas-microsoft-com:office:smarttags" w:element="PersonName">
        <w:smartTagPr>
          <w:attr w:name="ProductID" w:val="la Infancia"/>
        </w:smartTagPr>
        <w:r w:rsidRPr="0051690A">
          <w:rPr>
            <w:b/>
          </w:rPr>
          <w:t>la Infancia</w:t>
        </w:r>
      </w:smartTag>
      <w:r w:rsidRPr="0051690A">
        <w:rPr>
          <w:b/>
        </w:rPr>
        <w:t>, a fin de asegurarse de que el interés superior del niño se tenga debidamente en cuenta en todos los procesos y las políticas relacionados con la migración.</w:t>
      </w:r>
    </w:p>
    <w:p w:rsidR="0051690A" w:rsidRPr="0051690A" w:rsidRDefault="0051690A" w:rsidP="0051690A">
      <w:pPr>
        <w:pStyle w:val="H23G"/>
      </w:pPr>
      <w:r>
        <w:tab/>
      </w:r>
      <w:r w:rsidRPr="0051690A">
        <w:tab/>
        <w:t>Cooperación internacional con los países de destino</w:t>
      </w:r>
    </w:p>
    <w:p w:rsidR="0051690A" w:rsidRPr="0051690A" w:rsidRDefault="0051690A" w:rsidP="0051690A">
      <w:pPr>
        <w:pStyle w:val="SingleTxtG"/>
      </w:pPr>
      <w:r w:rsidRPr="0051690A">
        <w:t>50.</w:t>
      </w:r>
      <w:r w:rsidRPr="0051690A">
        <w:tab/>
        <w:t>El Comité observa que el Estado parte ha suscrito varios memorandos de entendimiento y concluido varios acuerdos bilaterales, pero considera preocupante que:</w:t>
      </w:r>
    </w:p>
    <w:p w:rsidR="0051690A" w:rsidRPr="0051690A" w:rsidRDefault="0051690A" w:rsidP="0051690A">
      <w:pPr>
        <w:pStyle w:val="SingleTxtG"/>
      </w:pPr>
      <w:r w:rsidRPr="0051690A">
        <w:tab/>
        <w:t>a)</w:t>
      </w:r>
      <w:r w:rsidRPr="0051690A">
        <w:tab/>
        <w:t>Los trabajadores migratorios ceilandeses sigan siendo víctimas de numerosas vulneraciones de sus derechos en los Estados de empleo, como la privación de su derecho a abandonar el lugar de trabajo, la falta de pago de su salario, la confiscación de su pasaporte, el hostigamiento, la violencia, las amenazas, unas condiciones de vida inadecuadas, la dificultad para acceder a la atención de la salud, y, en algunos casos, incluso la tortura</w:t>
      </w:r>
      <w:r w:rsidR="005010C1">
        <w:t>;</w:t>
      </w:r>
      <w:r w:rsidRPr="0051690A">
        <w:t xml:space="preserve"> y</w:t>
      </w:r>
    </w:p>
    <w:p w:rsidR="0051690A" w:rsidRPr="0051690A" w:rsidRDefault="0051690A" w:rsidP="0051690A">
      <w:pPr>
        <w:pStyle w:val="SingleTxtG"/>
      </w:pPr>
      <w:r w:rsidRPr="0051690A">
        <w:tab/>
        <w:t>b)</w:t>
      </w:r>
      <w:r w:rsidRPr="0051690A">
        <w:tab/>
        <w:t>A pesar de que en los memorandos de entendimiento y los acuerdos se prevé la celebración de reuniones anuales, estas no tengan lugar periódicamente con todos los Estados de empleo.</w:t>
      </w:r>
    </w:p>
    <w:p w:rsidR="0051690A" w:rsidRPr="0051690A" w:rsidRDefault="0051690A" w:rsidP="0051690A">
      <w:pPr>
        <w:pStyle w:val="SingleTxtG"/>
        <w:rPr>
          <w:b/>
        </w:rPr>
      </w:pPr>
      <w:r w:rsidRPr="0051690A">
        <w:t>51.</w:t>
      </w:r>
      <w:r w:rsidRPr="0051690A">
        <w:tab/>
      </w:r>
      <w:r w:rsidRPr="0051690A">
        <w:rPr>
          <w:b/>
        </w:rPr>
        <w:t>El Comité recomienda al Estado parte que:</w:t>
      </w:r>
    </w:p>
    <w:p w:rsidR="0051690A" w:rsidRPr="0051690A" w:rsidRDefault="0051690A" w:rsidP="0051690A">
      <w:pPr>
        <w:pStyle w:val="SingleTxtG"/>
        <w:rPr>
          <w:b/>
        </w:rPr>
      </w:pPr>
      <w:r w:rsidRPr="0051690A">
        <w:rPr>
          <w:b/>
        </w:rPr>
        <w:tab/>
        <w:t>a)</w:t>
      </w:r>
      <w:r w:rsidRPr="0051690A">
        <w:rPr>
          <w:b/>
        </w:rPr>
        <w:tab/>
        <w:t xml:space="preserve">Promueva activamente la ratificación de </w:t>
      </w:r>
      <w:smartTag w:uri="urn:schemas-microsoft-com:office:smarttags" w:element="PersonName">
        <w:smartTagPr>
          <w:attr w:name="ProductID" w:val="la Constituci￳n"/>
        </w:smartTagPr>
        <w:r w:rsidRPr="0051690A">
          <w:rPr>
            <w:b/>
          </w:rPr>
          <w:t>la Convención</w:t>
        </w:r>
      </w:smartTag>
      <w:r w:rsidRPr="0051690A">
        <w:rPr>
          <w:b/>
        </w:rPr>
        <w:t xml:space="preserve"> por los Estados de destino e intensifique su cooperación con esos Estados, a fin de prevenir vulneraciones tales como la sustitución de contratos, la confiscación de pasaportes, la falta de pago del salario, los abusos y la explotación;</w:t>
      </w:r>
    </w:p>
    <w:p w:rsidR="0051690A" w:rsidRPr="0051690A" w:rsidRDefault="0051690A" w:rsidP="0051690A">
      <w:pPr>
        <w:pStyle w:val="SingleTxtG"/>
        <w:rPr>
          <w:b/>
        </w:rPr>
      </w:pPr>
      <w:r w:rsidRPr="0051690A">
        <w:rPr>
          <w:b/>
        </w:rPr>
        <w:tab/>
        <w:t>b)</w:t>
      </w:r>
      <w:r w:rsidRPr="0051690A">
        <w:rPr>
          <w:b/>
        </w:rPr>
        <w:tab/>
        <w:t>Promueva una cooperación bilateral, regional e internacional con los Estados de destino en materia de migración en la que se tenga en cuenta la cuestión del género;</w:t>
      </w:r>
    </w:p>
    <w:p w:rsidR="0051690A" w:rsidRPr="0051690A" w:rsidRDefault="0051690A" w:rsidP="0051690A">
      <w:pPr>
        <w:pStyle w:val="SingleTxtG"/>
        <w:rPr>
          <w:b/>
        </w:rPr>
      </w:pPr>
      <w:r w:rsidRPr="0051690A">
        <w:rPr>
          <w:b/>
        </w:rPr>
        <w:tab/>
        <w:t>c)</w:t>
      </w:r>
      <w:r w:rsidRPr="0051690A">
        <w:rPr>
          <w:b/>
        </w:rPr>
        <w:tab/>
        <w:t>Continúe, por medio del Proceso de Colombo y el Diálogo de Abu Dhabi, intensificando la cooperación entre los países de origen, fomentando normas de contratación equitativas, un contrato de trabajo unificado y vinculante basado en las normas internacionales de trabajo y derechos humanos, en el que se establezcan claramente la descripción de las funciones, el salario convenido, las condiciones de trabajo y de vida, y recursos y medidas de reparación eficaces;</w:t>
      </w:r>
    </w:p>
    <w:p w:rsidR="0051690A" w:rsidRPr="0051690A" w:rsidRDefault="0051690A" w:rsidP="0051690A">
      <w:pPr>
        <w:pStyle w:val="SingleTxtG"/>
        <w:rPr>
          <w:b/>
        </w:rPr>
      </w:pPr>
      <w:r w:rsidRPr="0051690A">
        <w:rPr>
          <w:b/>
        </w:rPr>
        <w:tab/>
        <w:t>d)</w:t>
      </w:r>
      <w:r w:rsidRPr="0051690A">
        <w:rPr>
          <w:b/>
        </w:rPr>
        <w:tab/>
        <w:t>Negocie, con todos los Estados de destino, acuerdos bilaterales vinculantes que tengan en cuenta la cuestión del género, no sean discriminatorios y prevean la protección de los derechos humanos de los trabajadores migratorios, incluido su derecho a la seguridad social;</w:t>
      </w:r>
    </w:p>
    <w:p w:rsidR="0051690A" w:rsidRPr="0051690A" w:rsidRDefault="0051690A" w:rsidP="0051690A">
      <w:pPr>
        <w:pStyle w:val="SingleTxtG"/>
        <w:rPr>
          <w:b/>
        </w:rPr>
      </w:pPr>
      <w:r w:rsidRPr="0051690A">
        <w:rPr>
          <w:b/>
        </w:rPr>
        <w:tab/>
        <w:t>e)</w:t>
      </w:r>
      <w:r w:rsidRPr="0051690A">
        <w:rPr>
          <w:b/>
        </w:rPr>
        <w:tab/>
        <w:t xml:space="preserve">Adopte medidas para resolver la situación de los trabajadores migratorios que son víctimas del sistema de </w:t>
      </w:r>
      <w:r w:rsidRPr="0051690A">
        <w:rPr>
          <w:b/>
          <w:i/>
        </w:rPr>
        <w:t>kafala</w:t>
      </w:r>
      <w:r w:rsidRPr="0051690A">
        <w:rPr>
          <w:b/>
        </w:rPr>
        <w:t>, en particular en los Estados del Golfo, y considere la posibilidad de plantear esta cuestión para alentar, a los Gobiernos de que se trate, a que supriman ese sistema</w:t>
      </w:r>
      <w:r w:rsidR="005010C1">
        <w:rPr>
          <w:b/>
        </w:rPr>
        <w:t>;</w:t>
      </w:r>
      <w:r w:rsidRPr="0051690A">
        <w:rPr>
          <w:b/>
        </w:rPr>
        <w:t xml:space="preserve"> y</w:t>
      </w:r>
    </w:p>
    <w:p w:rsidR="0051690A" w:rsidRPr="0051690A" w:rsidRDefault="0051690A" w:rsidP="0051690A">
      <w:pPr>
        <w:pStyle w:val="SingleTxtG"/>
        <w:rPr>
          <w:b/>
        </w:rPr>
      </w:pPr>
      <w:r w:rsidRPr="0051690A">
        <w:rPr>
          <w:b/>
        </w:rPr>
        <w:lastRenderedPageBreak/>
        <w:tab/>
        <w:t>f)</w:t>
      </w:r>
      <w:r w:rsidRPr="0051690A">
        <w:rPr>
          <w:b/>
        </w:rPr>
        <w:tab/>
        <w:t>Vigile efectivamente el cumplimiento de los acuerdos bilaterales y garantice que todos los acuerdos bilaterales y memorandos de entendimiento firmados con los Estados de destino se den a conocer públicamente, y que su aplicación sea transparente y objeto de seguimiento.</w:t>
      </w:r>
    </w:p>
    <w:p w:rsidR="0051690A" w:rsidRPr="0051690A" w:rsidRDefault="0051690A" w:rsidP="0051690A">
      <w:pPr>
        <w:pStyle w:val="H23G"/>
      </w:pPr>
      <w:r>
        <w:tab/>
      </w:r>
      <w:r w:rsidRPr="0051690A">
        <w:tab/>
        <w:t>Trabajadores domésticos migratorios</w:t>
      </w:r>
    </w:p>
    <w:p w:rsidR="0051690A" w:rsidRPr="0051690A" w:rsidRDefault="0051690A" w:rsidP="0051690A">
      <w:pPr>
        <w:pStyle w:val="SingleTxtG"/>
      </w:pPr>
      <w:r w:rsidRPr="0051690A">
        <w:t>52.</w:t>
      </w:r>
      <w:r w:rsidRPr="0051690A">
        <w:tab/>
        <w:t xml:space="preserve">El Comité celebra la apertura de albergues seguros para las trabajadoras domésticas migratorias. El Comité observa que el Ministerio de Promoción del Empleo en el Exterior y Previsión Social elaboró, junto con </w:t>
      </w:r>
      <w:smartTag w:uri="urn:schemas-microsoft-com:office:smarttags" w:element="PersonName">
        <w:smartTagPr>
          <w:attr w:name="ProductID" w:val="la Entidad"/>
        </w:smartTagPr>
        <w:r w:rsidRPr="0051690A">
          <w:t>la Entidad</w:t>
        </w:r>
      </w:smartTag>
      <w:r w:rsidRPr="0051690A">
        <w:t xml:space="preserve"> de las Naciones Unidas para </w:t>
      </w:r>
      <w:smartTag w:uri="urn:schemas-microsoft-com:office:smarttags" w:element="PersonName">
        <w:smartTagPr>
          <w:attr w:name="ProductID" w:val="la Igualdad"/>
        </w:smartTagPr>
        <w:r w:rsidRPr="0051690A">
          <w:t>la Igualdad</w:t>
        </w:r>
      </w:smartTag>
      <w:r w:rsidRPr="0051690A">
        <w:t xml:space="preserve"> de Género y el Empoderamiento de las Mujeres, un contrato de trabajo normalizado para los trabajadores domésticos migratorios, pero considera preocupante la falta de progresos en las negociaciones para que ese contrato sea adoptado por los Estados de empleo. También preocupa al Comité que:</w:t>
      </w:r>
    </w:p>
    <w:p w:rsidR="0051690A" w:rsidRPr="0051690A" w:rsidRDefault="0051690A" w:rsidP="0051690A">
      <w:pPr>
        <w:pStyle w:val="SingleTxtG"/>
      </w:pPr>
      <w:r w:rsidRPr="0051690A">
        <w:tab/>
        <w:t>a)</w:t>
      </w:r>
      <w:r w:rsidRPr="0051690A">
        <w:tab/>
        <w:t>En el Estado parte las mujeres sigan viéndose obligadas a convertirse en trabajadoras domésticas migratorias, ya que no tienen igual acceso al empleo en el Estado parte, debido a las prácticas sociales discriminatorias y a la violencia doméstica;</w:t>
      </w:r>
    </w:p>
    <w:p w:rsidR="0051690A" w:rsidRPr="0051690A" w:rsidRDefault="0051690A" w:rsidP="0051690A">
      <w:pPr>
        <w:pStyle w:val="SingleTxtG"/>
      </w:pPr>
      <w:r w:rsidRPr="0051690A">
        <w:tab/>
        <w:t>b)</w:t>
      </w:r>
      <w:r w:rsidRPr="0051690A">
        <w:tab/>
        <w:t>La mayoría de los trabajadores domésticos migratorios ceilandeses hayan sido objeto de acoso en el lugar de trabajo y haya muchas denuncias de falta de días libres y de días de descanso y sueño, falta de pago del salario, maltrato verbal, comunicación limitada y privación de alimentos;</w:t>
      </w:r>
    </w:p>
    <w:p w:rsidR="0051690A" w:rsidRPr="0051690A" w:rsidRDefault="0051690A" w:rsidP="0051690A">
      <w:pPr>
        <w:pStyle w:val="SingleTxtG"/>
      </w:pPr>
      <w:r w:rsidRPr="0051690A">
        <w:tab/>
        <w:t>c)</w:t>
      </w:r>
      <w:r w:rsidRPr="0051690A">
        <w:tab/>
        <w:t>El Estado parte no haya aprobado una ley sobre los trabajadores domésticos ni haya ratificado el Convenio sobre los Trabajadores Domésticos, 2011 (núm. 189), de la</w:t>
      </w:r>
      <w:r w:rsidR="005010C1">
        <w:t> </w:t>
      </w:r>
      <w:r w:rsidRPr="0051690A">
        <w:t>OIT</w:t>
      </w:r>
      <w:r w:rsidR="005010C1">
        <w:t>;</w:t>
      </w:r>
      <w:r w:rsidRPr="0051690A">
        <w:t xml:space="preserve"> y</w:t>
      </w:r>
    </w:p>
    <w:p w:rsidR="0051690A" w:rsidRPr="0051690A" w:rsidRDefault="0051690A" w:rsidP="0051690A">
      <w:pPr>
        <w:pStyle w:val="SingleTxtG"/>
      </w:pPr>
      <w:r w:rsidRPr="0051690A">
        <w:tab/>
        <w:t>d)</w:t>
      </w:r>
      <w:r w:rsidRPr="0051690A">
        <w:tab/>
        <w:t>A veces las mujeres sean enviadas al extranjero por sus maridos o familiares a causa de los incentivos pecuniarios ofrecidos.</w:t>
      </w:r>
    </w:p>
    <w:p w:rsidR="0051690A" w:rsidRPr="0051690A" w:rsidRDefault="0051690A" w:rsidP="0051690A">
      <w:pPr>
        <w:pStyle w:val="SingleTxtG"/>
        <w:rPr>
          <w:b/>
        </w:rPr>
      </w:pPr>
      <w:r w:rsidRPr="0051690A">
        <w:t>53.</w:t>
      </w:r>
      <w:r w:rsidRPr="0051690A">
        <w:tab/>
      </w:r>
      <w:r w:rsidRPr="0051690A">
        <w:rPr>
          <w:b/>
        </w:rPr>
        <w:t>A la luz de su observación general núm. 1 (2011), sobre los trabajadores domésticos migratorios, el Comité recomienda al Estado parte que:</w:t>
      </w:r>
    </w:p>
    <w:p w:rsidR="0051690A" w:rsidRPr="0051690A" w:rsidRDefault="0051690A" w:rsidP="0051690A">
      <w:pPr>
        <w:pStyle w:val="SingleTxtG"/>
        <w:rPr>
          <w:b/>
        </w:rPr>
      </w:pPr>
      <w:r w:rsidRPr="0051690A">
        <w:rPr>
          <w:b/>
        </w:rPr>
        <w:tab/>
        <w:t>a)</w:t>
      </w:r>
      <w:r w:rsidRPr="0051690A">
        <w:rPr>
          <w:b/>
        </w:rPr>
        <w:tab/>
        <w:t>Intensifique sus esfuerzos por crear oportunidades de generación de ingresos para las mujeres en el Estado parte, en particular en las zonas rurales, y por prevenir la violencia doméstica, a fin de que la migración sea una elección y no una necesidad;</w:t>
      </w:r>
    </w:p>
    <w:p w:rsidR="0051690A" w:rsidRPr="0051690A" w:rsidRDefault="0051690A" w:rsidP="0051690A">
      <w:pPr>
        <w:pStyle w:val="SingleTxtG"/>
        <w:rPr>
          <w:b/>
        </w:rPr>
      </w:pPr>
      <w:r w:rsidRPr="0051690A">
        <w:rPr>
          <w:b/>
        </w:rPr>
        <w:tab/>
        <w:t>b)</w:t>
      </w:r>
      <w:r w:rsidRPr="0051690A">
        <w:rPr>
          <w:b/>
        </w:rPr>
        <w:tab/>
        <w:t>Incluya, en todos los acuerdos bilaterales, un contrato normalizado para los trabajadores domésticos, que sea jurídicamente exigible en el Estado parte y el Estado de empleo y contenga disposiciones sobre, entre otras cosas, el salario, las horas de trabajo, las condiciones de trabajo, la remuneración de las horas extraordinarias, las vacaciones anuales y los recursos eficaces;</w:t>
      </w:r>
    </w:p>
    <w:p w:rsidR="0051690A" w:rsidRPr="0051690A" w:rsidRDefault="0051690A" w:rsidP="0051690A">
      <w:pPr>
        <w:pStyle w:val="SingleTxtG"/>
        <w:rPr>
          <w:b/>
        </w:rPr>
      </w:pPr>
      <w:r w:rsidRPr="0051690A">
        <w:rPr>
          <w:b/>
        </w:rPr>
        <w:tab/>
        <w:t>c)</w:t>
      </w:r>
      <w:r w:rsidRPr="0051690A">
        <w:rPr>
          <w:b/>
        </w:rPr>
        <w:tab/>
        <w:t>Establezca un salario de referencia para los trabajadores domésticos que refleje las aptitudes y la experiencia, se aplique a todos los trabajadores en todos los Estados de destino y esté incluido en los acuerdos bilaterales;</w:t>
      </w:r>
    </w:p>
    <w:p w:rsidR="0051690A" w:rsidRPr="0051690A" w:rsidRDefault="0051690A" w:rsidP="0051690A">
      <w:pPr>
        <w:pStyle w:val="SingleTxtG"/>
        <w:rPr>
          <w:b/>
        </w:rPr>
      </w:pPr>
      <w:r w:rsidRPr="0051690A">
        <w:rPr>
          <w:b/>
        </w:rPr>
        <w:tab/>
        <w:t>d)</w:t>
      </w:r>
      <w:r w:rsidRPr="0051690A">
        <w:rPr>
          <w:b/>
        </w:rPr>
        <w:tab/>
        <w:t>Incluya a las trabajadoras domésticas migratorias retornadas como especialistas en los programas de formación antes de la partida, para que brinden un testimonio de primera mano;</w:t>
      </w:r>
    </w:p>
    <w:p w:rsidR="0051690A" w:rsidRPr="0051690A" w:rsidRDefault="0051690A" w:rsidP="0051690A">
      <w:pPr>
        <w:pStyle w:val="SingleTxtG"/>
        <w:rPr>
          <w:b/>
        </w:rPr>
      </w:pPr>
      <w:r w:rsidRPr="0051690A">
        <w:rPr>
          <w:b/>
        </w:rPr>
        <w:tab/>
        <w:t>e)</w:t>
      </w:r>
      <w:r w:rsidRPr="0051690A">
        <w:rPr>
          <w:b/>
        </w:rPr>
        <w:tab/>
        <w:t>Intensifique su cooperación con los Estados de empleo en lo concerniente a los marcos y los acuerdos de protección de los derechos de los trabajadores domésticos migratorios, en particular dando el ejemplo mediante la aprobación de una ley sobre los trabajadores domésticos y la ratificación del Convenio sobre los Trabajadores Domésticos, 2011 (núm.</w:t>
      </w:r>
      <w:r w:rsidR="005010C1">
        <w:rPr>
          <w:b/>
        </w:rPr>
        <w:t xml:space="preserve"> </w:t>
      </w:r>
      <w:r w:rsidRPr="0051690A">
        <w:rPr>
          <w:b/>
        </w:rPr>
        <w:t xml:space="preserve">189), de </w:t>
      </w:r>
      <w:smartTag w:uri="urn:schemas-microsoft-com:office:smarttags" w:element="PersonName">
        <w:smartTagPr>
          <w:attr w:name="ProductID" w:val="la OIT"/>
        </w:smartTagPr>
        <w:r w:rsidRPr="0051690A">
          <w:rPr>
            <w:b/>
          </w:rPr>
          <w:t>la OIT</w:t>
        </w:r>
      </w:smartTag>
      <w:r w:rsidRPr="0051690A">
        <w:rPr>
          <w:b/>
        </w:rPr>
        <w:t>;</w:t>
      </w:r>
    </w:p>
    <w:p w:rsidR="0051690A" w:rsidRPr="0051690A" w:rsidRDefault="0051690A" w:rsidP="0051690A">
      <w:pPr>
        <w:pStyle w:val="SingleTxtG"/>
        <w:rPr>
          <w:b/>
        </w:rPr>
      </w:pPr>
      <w:r w:rsidRPr="0051690A">
        <w:rPr>
          <w:b/>
        </w:rPr>
        <w:lastRenderedPageBreak/>
        <w:tab/>
        <w:t>f)</w:t>
      </w:r>
      <w:r w:rsidRPr="0051690A">
        <w:rPr>
          <w:b/>
        </w:rPr>
        <w:tab/>
        <w:t>Profesionalice el trabajo doméstico en Sri Lanka como alternativa al trabajo doméstico migratorio con igual enfoque, reconocimiento legal y procedimental, asignación de recursos, mecanismos de denuncia, y mecanismos de vigilancia y supervisión</w:t>
      </w:r>
      <w:r w:rsidR="005010C1">
        <w:rPr>
          <w:b/>
        </w:rPr>
        <w:t>;</w:t>
      </w:r>
      <w:r w:rsidRPr="0051690A">
        <w:rPr>
          <w:b/>
        </w:rPr>
        <w:t xml:space="preserve"> y</w:t>
      </w:r>
    </w:p>
    <w:p w:rsidR="0051690A" w:rsidRPr="0051690A" w:rsidRDefault="0051690A" w:rsidP="0051690A">
      <w:pPr>
        <w:pStyle w:val="SingleTxtG"/>
        <w:rPr>
          <w:b/>
        </w:rPr>
      </w:pPr>
      <w:r w:rsidRPr="0051690A">
        <w:rPr>
          <w:b/>
        </w:rPr>
        <w:tab/>
        <w:t>g)</w:t>
      </w:r>
      <w:r w:rsidRPr="0051690A">
        <w:rPr>
          <w:b/>
        </w:rPr>
        <w:tab/>
        <w:t>Suprima los incentivos pecuniarios proporcionados a los potenciales trabajadores domésticos, que pueden utilizarse para forzarlos a migrar.</w:t>
      </w:r>
    </w:p>
    <w:p w:rsidR="0051690A" w:rsidRPr="0051690A" w:rsidRDefault="0051690A" w:rsidP="0051690A">
      <w:pPr>
        <w:pStyle w:val="H23G"/>
      </w:pPr>
      <w:r>
        <w:tab/>
      </w:r>
      <w:r w:rsidRPr="0051690A">
        <w:tab/>
        <w:t>Agencias de contratación</w:t>
      </w:r>
    </w:p>
    <w:p w:rsidR="0051690A" w:rsidRPr="0051690A" w:rsidRDefault="0051690A" w:rsidP="0051690A">
      <w:pPr>
        <w:pStyle w:val="SingleTxtG"/>
      </w:pPr>
      <w:r w:rsidRPr="0051690A">
        <w:t>54.</w:t>
      </w:r>
      <w:r w:rsidRPr="0051690A">
        <w:tab/>
        <w:t>El Comité celebra las diversas medidas adoptadas por el Estado parte para reforzar la reglamentación y la supervisión de las agencias de contratación, en particular el Código de Ética para las Agencias y otros Proveedores de Empleo en el Exterior Autorizados de</w:t>
      </w:r>
      <w:r w:rsidR="005010C1">
        <w:t> </w:t>
      </w:r>
      <w:r w:rsidRPr="0051690A">
        <w:t>2013. Al Comité le preocupa que:</w:t>
      </w:r>
    </w:p>
    <w:p w:rsidR="0051690A" w:rsidRPr="0051690A" w:rsidRDefault="0051690A" w:rsidP="0051690A">
      <w:pPr>
        <w:pStyle w:val="SingleTxtG"/>
      </w:pPr>
      <w:r w:rsidRPr="0051690A">
        <w:tab/>
        <w:t>a)</w:t>
      </w:r>
      <w:r w:rsidRPr="0051690A">
        <w:tab/>
        <w:t>Las agencias de contratación que funcionan en el Estado parte dispongan de amplias facultades respecto de la firma de contratos, la formación antes de la partida, la tramitación de reclamaciones, la conciliación y la repatriación, a pesar de que ellas mismas son objeto de una supervisión y una regulación insuficientes</w:t>
      </w:r>
      <w:r w:rsidR="005010C1">
        <w:t>.</w:t>
      </w:r>
    </w:p>
    <w:p w:rsidR="0051690A" w:rsidRPr="0051690A" w:rsidRDefault="0051690A" w:rsidP="0051690A">
      <w:pPr>
        <w:pStyle w:val="SingleTxtG"/>
      </w:pPr>
      <w:r w:rsidRPr="0051690A">
        <w:tab/>
        <w:t>b)</w:t>
      </w:r>
      <w:r w:rsidRPr="0051690A">
        <w:tab/>
        <w:t>Las malas prácticas en el sistema de contratación del Estado parte incluyan, según la información disponible, la falsificación de documentos, el cobro de tarifas exorbitantes no autorizadas por los servicios prestados, la sustitución de contratos, la obtención de firmas en formularios de contrato en blanco o incompletos, la servidumbre por deudas, la contratación sin una licencia válida, el envío por medios fraudulentos de trabajadores no registrados, la tramitación sin la debida documentación y la contratación de</w:t>
      </w:r>
      <w:r w:rsidR="005010C1">
        <w:t> </w:t>
      </w:r>
      <w:r w:rsidRPr="0051690A">
        <w:t>niños</w:t>
      </w:r>
      <w:r w:rsidR="005010C1">
        <w:t>.</w:t>
      </w:r>
    </w:p>
    <w:p w:rsidR="0051690A" w:rsidRPr="0051690A" w:rsidRDefault="0051690A" w:rsidP="0051690A">
      <w:pPr>
        <w:pStyle w:val="SingleTxtG"/>
      </w:pPr>
      <w:r w:rsidRPr="0051690A">
        <w:tab/>
        <w:t>c)</w:t>
      </w:r>
      <w:r w:rsidRPr="0051690A">
        <w:tab/>
        <w:t>Si bien en 2014 se habían presentado 2.473 reclamaciones contra agentes habilitados, de las cuales se resolvieron 1.471, solo se hubiera cancelado 1 habilitación ese año</w:t>
      </w:r>
      <w:r w:rsidR="005010C1">
        <w:t>.</w:t>
      </w:r>
    </w:p>
    <w:p w:rsidR="0051690A" w:rsidRPr="0051690A" w:rsidRDefault="0051690A" w:rsidP="0051690A">
      <w:pPr>
        <w:pStyle w:val="SingleTxtG"/>
      </w:pPr>
      <w:r w:rsidRPr="0051690A">
        <w:tab/>
        <w:t>d)</w:t>
      </w:r>
      <w:r w:rsidRPr="0051690A">
        <w:tab/>
        <w:t>En la Ley de la Oficina de Empleo en el Exterior de Sri Lanka no se prevean unas disposiciones lo suficientemente específicas sobre las condiciones aplicables en la concesión y la cancelación de las licencias a las agencias de empleo en el extranjero</w:t>
      </w:r>
      <w:r w:rsidR="005010C1">
        <w:t>.</w:t>
      </w:r>
    </w:p>
    <w:p w:rsidR="0051690A" w:rsidRPr="0051690A" w:rsidRDefault="0051690A" w:rsidP="0051690A">
      <w:pPr>
        <w:pStyle w:val="SingleTxtG"/>
      </w:pPr>
      <w:r w:rsidRPr="0051690A">
        <w:tab/>
        <w:t>e)</w:t>
      </w:r>
      <w:r w:rsidRPr="0051690A">
        <w:tab/>
        <w:t>Los contratos firmados en la agencia de contratación no siempre se traduzcan a un idioma que comprenda el trabajador migratorio, y los trabajadores migratorios no suelan recibir un ejemplar del contrato o información sobre la forma de reclamar si no se cumplen las cláusulas del contrato</w:t>
      </w:r>
      <w:r w:rsidR="005010C1">
        <w:t>.</w:t>
      </w:r>
    </w:p>
    <w:p w:rsidR="0051690A" w:rsidRPr="0051690A" w:rsidRDefault="0051690A" w:rsidP="0051690A">
      <w:pPr>
        <w:pStyle w:val="SingleTxtG"/>
      </w:pPr>
      <w:r w:rsidRPr="0051690A">
        <w:tab/>
        <w:t>f)</w:t>
      </w:r>
      <w:r w:rsidRPr="0051690A">
        <w:tab/>
        <w:t>Las agencias de contratación no favorezcan a las mujeres y el 60% de las agencias de contratación autorizadas del Estado parte estén ubicadas en el distrito de Colombo y, por tanto, no sean de fácil acceso para quienes viven en las zonas rurales. Según la información disponible, los futuros trabajadores migratorios consideren los procesos de contratación engorrosos y demasiado prolongados, lo que induce a la mayoría de los potenciales migrantes del Estado parte a recurrir a redes informales para obtener información y colocación, lo que lleva a que muchos sean presa de falsas agencias de contratación y de prestamistas que otorgan préstamos a tipos de interés elevados</w:t>
      </w:r>
      <w:r w:rsidR="005010C1">
        <w:t>.</w:t>
      </w:r>
    </w:p>
    <w:p w:rsidR="0051690A" w:rsidRPr="0051690A" w:rsidRDefault="0051690A" w:rsidP="0051690A">
      <w:pPr>
        <w:pStyle w:val="SingleTxtG"/>
      </w:pPr>
      <w:r w:rsidRPr="0051690A">
        <w:tab/>
        <w:t>g)</w:t>
      </w:r>
      <w:r w:rsidRPr="0051690A">
        <w:tab/>
        <w:t>En la Ley de la Oficina de Empleo en el Exterior de Sri Lanka se prevea el cobro de una pequeña tarifa de contratación, que depende del salario del trabajador migratorio, y que los agentes, los agentes paralelos y los corredores suelan cobrar una tarifa excesiva a los futuros trabajadores migratorios</w:t>
      </w:r>
      <w:r w:rsidR="005010C1">
        <w:t>.</w:t>
      </w:r>
    </w:p>
    <w:p w:rsidR="0051690A" w:rsidRPr="0051690A" w:rsidRDefault="0051690A" w:rsidP="0051690A">
      <w:pPr>
        <w:pStyle w:val="SingleTxtG"/>
      </w:pPr>
      <w:r w:rsidRPr="0051690A">
        <w:tab/>
        <w:t>h)</w:t>
      </w:r>
      <w:r w:rsidRPr="0051690A">
        <w:tab/>
        <w:t>El proceso de contratación del Estado parte no permita a los trabajadores cambiar de trabajo durante la permanencia en el extranjero.</w:t>
      </w:r>
    </w:p>
    <w:p w:rsidR="0051690A" w:rsidRPr="009B3F14" w:rsidRDefault="0051690A" w:rsidP="009B3F14">
      <w:pPr>
        <w:pStyle w:val="SingleTxtG"/>
        <w:keepNext/>
        <w:keepLines/>
        <w:rPr>
          <w:b/>
        </w:rPr>
      </w:pPr>
      <w:r w:rsidRPr="0051690A">
        <w:lastRenderedPageBreak/>
        <w:t>55.</w:t>
      </w:r>
      <w:r w:rsidRPr="0051690A">
        <w:tab/>
      </w:r>
      <w:r w:rsidRPr="009B3F14">
        <w:rPr>
          <w:b/>
        </w:rPr>
        <w:t>El Comité recomienda al Estado parte que:</w:t>
      </w:r>
    </w:p>
    <w:p w:rsidR="0051690A" w:rsidRPr="009B3F14" w:rsidRDefault="0051690A" w:rsidP="009B3F14">
      <w:pPr>
        <w:pStyle w:val="SingleTxtG"/>
        <w:rPr>
          <w:b/>
        </w:rPr>
      </w:pPr>
      <w:r w:rsidRPr="009B3F14">
        <w:rPr>
          <w:b/>
        </w:rPr>
        <w:tab/>
        <w:t>a)</w:t>
      </w:r>
      <w:r w:rsidRPr="009B3F14">
        <w:rPr>
          <w:b/>
        </w:rPr>
        <w:tab/>
        <w:t>Garantice la plena aplicación del Código de Ética para las Agencias y otros Proveedores de Empleo en el Exterior Autorizados y le otorgue carácter jurídicamente vinculante, haciendo participar a todas las partes interesadas;</w:t>
      </w:r>
    </w:p>
    <w:p w:rsidR="0051690A" w:rsidRPr="009B3F14" w:rsidRDefault="0051690A" w:rsidP="009B3F14">
      <w:pPr>
        <w:pStyle w:val="SingleTxtG"/>
        <w:rPr>
          <w:b/>
        </w:rPr>
      </w:pPr>
      <w:r w:rsidRPr="009B3F14">
        <w:rPr>
          <w:b/>
        </w:rPr>
        <w:tab/>
        <w:t>b)</w:t>
      </w:r>
      <w:r w:rsidRPr="009B3F14">
        <w:rPr>
          <w:b/>
        </w:rPr>
        <w:tab/>
        <w:t>Mejore la reglamentación y la supervisión del sector de la contratación poniendo en práctica una política de contratación integral, equitativa y que tenga en cuenta la cuestión del género, con un elevado nivel de exigencia; velando por que las agencias de contratación mejoren los servicios que prestan; haciéndolas responsables por el incumplimiento de sus obligaciones; regulando las actividades de los agentes paralelos y los corredores y sancionando a las agencias no autorizadas, y actualizando periódicamente la lista negra de agencias de contratación y dándola a conocer públicamente;</w:t>
      </w:r>
    </w:p>
    <w:p w:rsidR="0051690A" w:rsidRPr="009B3F14" w:rsidRDefault="0051690A" w:rsidP="009B3F14">
      <w:pPr>
        <w:pStyle w:val="SingleTxtG"/>
        <w:rPr>
          <w:b/>
        </w:rPr>
      </w:pPr>
      <w:r w:rsidRPr="009B3F14">
        <w:rPr>
          <w:b/>
        </w:rPr>
        <w:tab/>
        <w:t>c)</w:t>
      </w:r>
      <w:r w:rsidRPr="009B3F14">
        <w:rPr>
          <w:b/>
        </w:rPr>
        <w:tab/>
        <w:t>Obligue a las agencias de contratación a asignar, previa solicitud, a personal femenino para gestionar la contratación de trabajadoras domésticas y vele por que las agencias de contratación autorizadas sean más fácilmente accesibles para reducir las redes informales y la dependencia respecto de los corredores, en particular en los distritos rurales;</w:t>
      </w:r>
    </w:p>
    <w:p w:rsidR="0051690A" w:rsidRPr="009B3F14" w:rsidRDefault="0051690A" w:rsidP="009B3F14">
      <w:pPr>
        <w:pStyle w:val="SingleTxtG"/>
        <w:rPr>
          <w:b/>
        </w:rPr>
      </w:pPr>
      <w:r w:rsidRPr="009B3F14">
        <w:rPr>
          <w:b/>
        </w:rPr>
        <w:tab/>
        <w:t>d)</w:t>
      </w:r>
      <w:r w:rsidRPr="009B3F14">
        <w:rPr>
          <w:b/>
        </w:rPr>
        <w:tab/>
        <w:t>Coopere con los Estados de destino para que no se cobren tarifas de contratación ilegales y que los contratos de trabajo firmados en el Estado parte no sean sustituidos por otros menos favorables al llegar al país de destino</w:t>
      </w:r>
      <w:r w:rsidR="005010C1">
        <w:rPr>
          <w:b/>
        </w:rPr>
        <w:t>;</w:t>
      </w:r>
      <w:r w:rsidRPr="009B3F14">
        <w:rPr>
          <w:b/>
        </w:rPr>
        <w:t xml:space="preserve"> y</w:t>
      </w:r>
    </w:p>
    <w:p w:rsidR="0051690A" w:rsidRPr="009B3F14" w:rsidRDefault="0051690A" w:rsidP="009B3F14">
      <w:pPr>
        <w:pStyle w:val="SingleTxtG"/>
        <w:rPr>
          <w:b/>
        </w:rPr>
      </w:pPr>
      <w:r w:rsidRPr="009B3F14">
        <w:rPr>
          <w:b/>
        </w:rPr>
        <w:tab/>
        <w:t>e)</w:t>
      </w:r>
      <w:r w:rsidRPr="009B3F14">
        <w:rPr>
          <w:b/>
        </w:rPr>
        <w:tab/>
        <w:t>Elimine la práctica del pago de un derecho de motivación antes de salir del Estado parte, que puede dar lugar a servidumbre por deudas, con el resultado de que al trabajador migratorio le resultará difícil o imposible abandonar a un empleador que abuse de él, y estudie la posibilidad de adoptar una política de “supresión de las comisiones por gastos de colocación” para quienes quieran trabajar fuera del Estado parte y de permitir, a esas personas, cambiar de trabajo durante la permanencia en el extranjero.</w:t>
      </w:r>
    </w:p>
    <w:p w:rsidR="0051690A" w:rsidRPr="0051690A" w:rsidRDefault="009B3F14" w:rsidP="009B3F14">
      <w:pPr>
        <w:pStyle w:val="H23G"/>
      </w:pPr>
      <w:r>
        <w:tab/>
      </w:r>
      <w:r w:rsidR="0051690A" w:rsidRPr="0051690A">
        <w:tab/>
        <w:t>Retorno y reintegración</w:t>
      </w:r>
    </w:p>
    <w:p w:rsidR="0051690A" w:rsidRPr="0051690A" w:rsidRDefault="0051690A" w:rsidP="009B3F14">
      <w:pPr>
        <w:pStyle w:val="SingleTxtG"/>
      </w:pPr>
      <w:r w:rsidRPr="0051690A">
        <w:t>56.</w:t>
      </w:r>
      <w:r w:rsidRPr="0051690A">
        <w:tab/>
        <w:t xml:space="preserve">Aunque el Comité celebra la aprobación, en diciembre de 2015, de </w:t>
      </w:r>
      <w:smartTag w:uri="urn:schemas-microsoft-com:office:smarttags" w:element="PersonName">
        <w:smartTagPr>
          <w:attr w:name="ProductID" w:val="La Pol￭tica"/>
        </w:smartTagPr>
        <w:r w:rsidRPr="0051690A">
          <w:t>la Política</w:t>
        </w:r>
      </w:smartTag>
      <w:r w:rsidRPr="0051690A">
        <w:t xml:space="preserve"> y el Plan de Acción Nacional de Retorno y Reintegración de los Trabajadores Migratorios y su incorporación en el programa de 2016 de </w:t>
      </w:r>
      <w:smartTag w:uri="urn:schemas-microsoft-com:office:smarttags" w:element="PersonName">
        <w:smartTagPr>
          <w:attr w:name="ProductID" w:val="la Oficina"/>
        </w:smartTagPr>
        <w:r w:rsidRPr="0051690A">
          <w:t>la Oficina</w:t>
        </w:r>
      </w:smartTag>
      <w:r w:rsidRPr="0051690A">
        <w:t xml:space="preserve"> de Empleo en el Exterior de Sri Lanka, considera preocupante que:</w:t>
      </w:r>
    </w:p>
    <w:p w:rsidR="0051690A" w:rsidRPr="0051690A" w:rsidRDefault="0051690A" w:rsidP="009B3F14">
      <w:pPr>
        <w:pStyle w:val="SingleTxtG"/>
      </w:pPr>
      <w:r w:rsidRPr="0051690A">
        <w:tab/>
        <w:t>a)</w:t>
      </w:r>
      <w:r w:rsidRPr="0051690A">
        <w:tab/>
        <w:t xml:space="preserve">Falte información sobre si los acuerdos de readmisión con </w:t>
      </w:r>
      <w:smartTag w:uri="urn:schemas-microsoft-com:office:smarttags" w:element="PersonName">
        <w:smartTagPr>
          <w:attr w:name="ProductID" w:val="la Uni￳n Europea"/>
        </w:smartTagPr>
        <w:r w:rsidRPr="0051690A">
          <w:t>la Unión Europea</w:t>
        </w:r>
      </w:smartTag>
      <w:r w:rsidRPr="0051690A">
        <w:t xml:space="preserve"> y Australia incluyen todas las salvaguardias sustantivas y de procedimiento previstas en </w:t>
      </w:r>
      <w:smartTag w:uri="urn:schemas-microsoft-com:office:smarttags" w:element="PersonName">
        <w:smartTagPr>
          <w:attr w:name="ProductID" w:val="la Constituci￳n"/>
        </w:smartTagPr>
        <w:r w:rsidRPr="0051690A">
          <w:t>la Convención</w:t>
        </w:r>
      </w:smartTag>
      <w:r w:rsidRPr="0051690A">
        <w:t>, en particular la prohibición de la expulsión colectiva, para los migrantes a los que se apliquen;</w:t>
      </w:r>
    </w:p>
    <w:p w:rsidR="0051690A" w:rsidRPr="0051690A" w:rsidRDefault="0051690A" w:rsidP="009B3F14">
      <w:pPr>
        <w:pStyle w:val="SingleTxtG"/>
      </w:pPr>
      <w:r w:rsidRPr="0051690A">
        <w:tab/>
        <w:t>b)</w:t>
      </w:r>
      <w:r w:rsidRPr="0051690A">
        <w:tab/>
        <w:t>En el Plan de Acción Nacional no se mencione ninguna actividad relacionada con el género;</w:t>
      </w:r>
    </w:p>
    <w:p w:rsidR="0051690A" w:rsidRPr="0051690A" w:rsidRDefault="0051690A" w:rsidP="009B3F14">
      <w:pPr>
        <w:pStyle w:val="SingleTxtG"/>
      </w:pPr>
      <w:r w:rsidRPr="0051690A">
        <w:tab/>
        <w:t>c)</w:t>
      </w:r>
      <w:r w:rsidRPr="0051690A">
        <w:tab/>
        <w:t>Algunos trabajadores migratorios retornados informen de que no hay suficientes servicios de reintegración, ante todo para quienes pueden haber sido objeto de abusos en el extranjero;</w:t>
      </w:r>
    </w:p>
    <w:p w:rsidR="0051690A" w:rsidRPr="0051690A" w:rsidRDefault="0051690A" w:rsidP="009B3F14">
      <w:pPr>
        <w:pStyle w:val="SingleTxtG"/>
      </w:pPr>
      <w:r w:rsidRPr="0051690A">
        <w:tab/>
        <w:t>d)</w:t>
      </w:r>
      <w:r w:rsidRPr="0051690A">
        <w:tab/>
        <w:t>Muchas trabajadoras migratorias afronten problemas de reintegración familiar y social al regresar, en particular estigmatización por comportamiento inmoral</w:t>
      </w:r>
      <w:r w:rsidR="005010C1">
        <w:t>;</w:t>
      </w:r>
      <w:r w:rsidRPr="0051690A">
        <w:t xml:space="preserve"> y</w:t>
      </w:r>
    </w:p>
    <w:p w:rsidR="0051690A" w:rsidRPr="0051690A" w:rsidRDefault="0051690A" w:rsidP="009B3F14">
      <w:pPr>
        <w:pStyle w:val="SingleTxtG"/>
      </w:pPr>
      <w:r w:rsidRPr="0051690A">
        <w:tab/>
        <w:t>e)</w:t>
      </w:r>
      <w:r w:rsidRPr="0051690A">
        <w:tab/>
        <w:t>Unos 300 cadáveres de trabajadores migratorios ceilandeses lleguen retornados al Estado parte cada año, algunos mutilados o con algún órgano faltante, sin que se les haya realizado una autopsia y sin que se permita verlos a los familiares.</w:t>
      </w:r>
    </w:p>
    <w:p w:rsidR="0051690A" w:rsidRPr="009B3F14" w:rsidRDefault="0051690A" w:rsidP="009B3F14">
      <w:pPr>
        <w:pStyle w:val="SingleTxtG"/>
        <w:rPr>
          <w:b/>
        </w:rPr>
      </w:pPr>
      <w:r w:rsidRPr="0051690A">
        <w:lastRenderedPageBreak/>
        <w:t>57.</w:t>
      </w:r>
      <w:r w:rsidRPr="0051690A">
        <w:tab/>
      </w:r>
      <w:r w:rsidRPr="009B3F14">
        <w:rPr>
          <w:b/>
        </w:rPr>
        <w:t>El Comité recomienda al Estado parte que:</w:t>
      </w:r>
    </w:p>
    <w:p w:rsidR="0051690A" w:rsidRPr="009B3F14" w:rsidRDefault="0051690A" w:rsidP="009B3F14">
      <w:pPr>
        <w:pStyle w:val="SingleTxtG"/>
        <w:rPr>
          <w:b/>
        </w:rPr>
      </w:pPr>
      <w:r w:rsidRPr="009B3F14">
        <w:rPr>
          <w:b/>
        </w:rPr>
        <w:tab/>
        <w:t>a)</w:t>
      </w:r>
      <w:r w:rsidRPr="009B3F14">
        <w:rPr>
          <w:b/>
        </w:rPr>
        <w:tab/>
        <w:t>Vele por que en los acuerdos de readmisión actuales y futuros entre el Estado parte y los países de acogida se garantice, de forma duradera, la reintegración económica, social y cultural de los migrantes que regresan al Estado parte, se incluyan salvaguardias sustantivas y procedimentales para ellos y se los proteja contra los malos tratos y otras vulneraciones de sus derechos si son expulsados;</w:t>
      </w:r>
    </w:p>
    <w:p w:rsidR="0051690A" w:rsidRPr="009B3F14" w:rsidRDefault="0051690A" w:rsidP="009B3F14">
      <w:pPr>
        <w:pStyle w:val="SingleTxtG"/>
        <w:rPr>
          <w:b/>
        </w:rPr>
      </w:pPr>
      <w:r w:rsidRPr="009B3F14">
        <w:rPr>
          <w:b/>
        </w:rPr>
        <w:tab/>
        <w:t>b)</w:t>
      </w:r>
      <w:r w:rsidRPr="009B3F14">
        <w:rPr>
          <w:b/>
        </w:rPr>
        <w:tab/>
        <w:t>Facilite la repatriación de todos los trabajadores migratorios que la necesiten, en particular los que hayan escapado de empleadores que abusan de ellos o hayan acabado en una situación irregular o de privación de libertad o de otra índole;</w:t>
      </w:r>
    </w:p>
    <w:p w:rsidR="0051690A" w:rsidRPr="009B3F14" w:rsidRDefault="0051690A" w:rsidP="009B3F14">
      <w:pPr>
        <w:pStyle w:val="SingleTxtG"/>
        <w:rPr>
          <w:b/>
        </w:rPr>
      </w:pPr>
      <w:r w:rsidRPr="009B3F14">
        <w:rPr>
          <w:b/>
        </w:rPr>
        <w:tab/>
        <w:t>c)</w:t>
      </w:r>
      <w:r w:rsidRPr="009B3F14">
        <w:rPr>
          <w:b/>
        </w:rPr>
        <w:tab/>
        <w:t>Mejore los servicios de reintegración de las trabajadoras migratorias retornadas en los que se tenga en cuenta la cuestión del género, en particular los servicios psicosociales y las oportunidades de subsistencia, especialmente prestando servicios de atención a las víctimas de la violencia sexual y sexista y a las que hayan sido objeto de abusos durante su proceso de migración;</w:t>
      </w:r>
    </w:p>
    <w:p w:rsidR="0051690A" w:rsidRPr="009B3F14" w:rsidRDefault="0051690A" w:rsidP="009B3F14">
      <w:pPr>
        <w:pStyle w:val="SingleTxtG"/>
        <w:rPr>
          <w:b/>
        </w:rPr>
      </w:pPr>
      <w:r w:rsidRPr="009B3F14">
        <w:rPr>
          <w:b/>
        </w:rPr>
        <w:tab/>
        <w:t>d)</w:t>
      </w:r>
      <w:r w:rsidRPr="009B3F14">
        <w:rPr>
          <w:b/>
        </w:rPr>
        <w:tab/>
        <w:t>Ejecute programas de concienciación para poner de relieve la contribución de las trabajadoras migratorias y combatir la estigmatización de las que retornan</w:t>
      </w:r>
      <w:r w:rsidR="005010C1">
        <w:rPr>
          <w:b/>
        </w:rPr>
        <w:t>;</w:t>
      </w:r>
      <w:r w:rsidRPr="009B3F14">
        <w:rPr>
          <w:b/>
        </w:rPr>
        <w:t xml:space="preserve"> y</w:t>
      </w:r>
    </w:p>
    <w:p w:rsidR="0051690A" w:rsidRPr="009B3F14" w:rsidRDefault="0051690A" w:rsidP="009B3F14">
      <w:pPr>
        <w:pStyle w:val="SingleTxtG"/>
        <w:rPr>
          <w:b/>
        </w:rPr>
      </w:pPr>
      <w:r w:rsidRPr="009B3F14">
        <w:rPr>
          <w:b/>
        </w:rPr>
        <w:tab/>
        <w:t>e)</w:t>
      </w:r>
      <w:r w:rsidRPr="009B3F14">
        <w:rPr>
          <w:b/>
        </w:rPr>
        <w:tab/>
        <w:t>Vele por que se realice una autopsia independiente de los cadáveres de todos los trabajadores migratorios del Estado parte que hayan muerto en el extranjero, y por que los familiares dispongan pronto de los resultados.</w:t>
      </w:r>
    </w:p>
    <w:p w:rsidR="0051690A" w:rsidRPr="0051690A" w:rsidRDefault="009B3F14" w:rsidP="009B3F14">
      <w:pPr>
        <w:pStyle w:val="H23G"/>
      </w:pPr>
      <w:r>
        <w:tab/>
      </w:r>
      <w:r w:rsidR="0051690A" w:rsidRPr="0051690A">
        <w:tab/>
        <w:t xml:space="preserve">Movimientos ilegales o clandestinos y empleo de trabajadores migratorios </w:t>
      </w:r>
      <w:r>
        <w:br/>
      </w:r>
      <w:r w:rsidR="0051690A" w:rsidRPr="0051690A">
        <w:t>en situación irregular</w:t>
      </w:r>
    </w:p>
    <w:p w:rsidR="0051690A" w:rsidRPr="0051690A" w:rsidRDefault="0051690A" w:rsidP="009B3F14">
      <w:pPr>
        <w:pStyle w:val="SingleTxtG"/>
      </w:pPr>
      <w:r w:rsidRPr="0051690A">
        <w:t>58.</w:t>
      </w:r>
      <w:r w:rsidRPr="0051690A">
        <w:tab/>
        <w:t xml:space="preserve">Aunque el Comité celebra el Plan Estratégico para Vigilar y Combatir </w:t>
      </w:r>
      <w:smartTag w:uri="urn:schemas-microsoft-com:office:smarttags" w:element="PersonName">
        <w:smartTagPr>
          <w:attr w:name="ProductID" w:val="la Trata"/>
        </w:smartTagPr>
        <w:r w:rsidRPr="0051690A">
          <w:t>la Trata</w:t>
        </w:r>
      </w:smartTag>
      <w:r w:rsidRPr="0051690A">
        <w:t xml:space="preserve"> de Personas 2015-2019 y las medidas adoptadas para identificar y proteger a las v</w:t>
      </w:r>
      <w:r w:rsidR="00FA2439">
        <w:t>í</w:t>
      </w:r>
      <w:r w:rsidRPr="0051690A">
        <w:t>ctimas de la trata, considera preocupante que:</w:t>
      </w:r>
    </w:p>
    <w:p w:rsidR="0051690A" w:rsidRPr="0051690A" w:rsidRDefault="0051690A" w:rsidP="009B3F14">
      <w:pPr>
        <w:pStyle w:val="SingleTxtG"/>
      </w:pPr>
      <w:r w:rsidRPr="0051690A">
        <w:tab/>
        <w:t>a)</w:t>
      </w:r>
      <w:r w:rsidRPr="0051690A">
        <w:tab/>
        <w:t xml:space="preserve">En </w:t>
      </w:r>
      <w:smartTag w:uri="urn:schemas-microsoft-com:office:smarttags" w:element="PersonName">
        <w:smartTagPr>
          <w:attr w:name="ProductID" w:val="la Ley"/>
        </w:smartTagPr>
        <w:r w:rsidRPr="0051690A">
          <w:t>la Ley</w:t>
        </w:r>
      </w:smartTag>
      <w:r w:rsidRPr="0051690A">
        <w:t xml:space="preserve"> de Protección de las Víctimas y los Testigos, aprobada en febrero de</w:t>
      </w:r>
      <w:r w:rsidR="009B3F14">
        <w:t xml:space="preserve"> </w:t>
      </w:r>
      <w:r w:rsidRPr="0051690A">
        <w:t>2015, que tiene por finalidad garantizar la asistencia y la protección a las víctimas de la trata, entre otras personas, no se recojan totalmente las normas internacionales;</w:t>
      </w:r>
    </w:p>
    <w:p w:rsidR="0051690A" w:rsidRPr="0051690A" w:rsidRDefault="0051690A" w:rsidP="009B3F14">
      <w:pPr>
        <w:pStyle w:val="SingleTxtG"/>
      </w:pPr>
      <w:r w:rsidRPr="0051690A">
        <w:tab/>
        <w:t>b)</w:t>
      </w:r>
      <w:r w:rsidRPr="0051690A">
        <w:tab/>
        <w:t>No haya medidas eficaces para proteger a las víctimas y proporcionarles una reparación efectiva, en particular una indemnización y medidas de rehabilitación;</w:t>
      </w:r>
    </w:p>
    <w:p w:rsidR="0051690A" w:rsidRPr="0051690A" w:rsidRDefault="0051690A" w:rsidP="009B3F14">
      <w:pPr>
        <w:pStyle w:val="SingleTxtG"/>
      </w:pPr>
      <w:r w:rsidRPr="0051690A">
        <w:tab/>
        <w:t>c)</w:t>
      </w:r>
      <w:r w:rsidRPr="0051690A">
        <w:tab/>
        <w:t>Sean bajas las tasas de enjuiciamiento e insuficientes las penas impuestas a los autores de delitos de trata</w:t>
      </w:r>
      <w:r w:rsidR="005010C1">
        <w:t>;</w:t>
      </w:r>
      <w:r w:rsidRPr="0051690A">
        <w:t xml:space="preserve"> y</w:t>
      </w:r>
    </w:p>
    <w:p w:rsidR="0051690A" w:rsidRPr="0051690A" w:rsidRDefault="0051690A" w:rsidP="009B3F14">
      <w:pPr>
        <w:pStyle w:val="SingleTxtG"/>
      </w:pPr>
      <w:r w:rsidRPr="0051690A">
        <w:tab/>
        <w:t>d)</w:t>
      </w:r>
      <w:r w:rsidRPr="0051690A">
        <w:tab/>
        <w:t>Las víctimas de la trata no estén debidamente protegidas contra la posibilidad de ser enjuiciadas, privadas de libertad o sancionadas por haber entrado o residir ilegalmente en el Estado parte, o por las actividades en que estén involucradas como consecuencia directa de su condición de víctimas de la trata.</w:t>
      </w:r>
    </w:p>
    <w:p w:rsidR="0051690A" w:rsidRPr="009B3F14" w:rsidRDefault="0051690A" w:rsidP="009B3F14">
      <w:pPr>
        <w:pStyle w:val="SingleTxtG"/>
        <w:rPr>
          <w:b/>
        </w:rPr>
      </w:pPr>
      <w:r w:rsidRPr="0051690A">
        <w:t>59.</w:t>
      </w:r>
      <w:r w:rsidRPr="0051690A">
        <w:tab/>
      </w:r>
      <w:r w:rsidRPr="009B3F14">
        <w:rPr>
          <w:b/>
        </w:rPr>
        <w:t>El Comité recomienda al Estado parte que:</w:t>
      </w:r>
    </w:p>
    <w:p w:rsidR="0051690A" w:rsidRPr="009B3F14" w:rsidRDefault="0051690A" w:rsidP="009B3F14">
      <w:pPr>
        <w:pStyle w:val="SingleTxtG"/>
        <w:rPr>
          <w:b/>
        </w:rPr>
      </w:pPr>
      <w:r w:rsidRPr="009B3F14">
        <w:rPr>
          <w:b/>
        </w:rPr>
        <w:tab/>
        <w:t>a)</w:t>
      </w:r>
      <w:r w:rsidRPr="009B3F14">
        <w:rPr>
          <w:b/>
        </w:rPr>
        <w:tab/>
        <w:t xml:space="preserve">Enmiende </w:t>
      </w:r>
      <w:smartTag w:uri="urn:schemas-microsoft-com:office:smarttags" w:element="PersonName">
        <w:smartTagPr>
          <w:attr w:name="ProductID" w:val="la Ley"/>
        </w:smartTagPr>
        <w:r w:rsidRPr="009B3F14">
          <w:rPr>
            <w:b/>
          </w:rPr>
          <w:t>la Ley</w:t>
        </w:r>
      </w:smartTag>
      <w:r w:rsidRPr="009B3F14">
        <w:rPr>
          <w:b/>
        </w:rPr>
        <w:t xml:space="preserve"> de Protección de las Víctimas y los Testigos para armonizarla con las normas internacionales, en particular </w:t>
      </w:r>
      <w:smartTag w:uri="urn:schemas-microsoft-com:office:smarttags" w:element="PersonName">
        <w:smartTagPr>
          <w:attr w:name="ProductID" w:val="la Constituci￳n"/>
        </w:smartTagPr>
        <w:r w:rsidRPr="009B3F14">
          <w:rPr>
            <w:b/>
          </w:rPr>
          <w:t>la Convención</w:t>
        </w:r>
      </w:smartTag>
      <w:r w:rsidRPr="009B3F14">
        <w:rPr>
          <w:b/>
        </w:rPr>
        <w:t>;</w:t>
      </w:r>
    </w:p>
    <w:p w:rsidR="0051690A" w:rsidRPr="009B3F14" w:rsidRDefault="0051690A" w:rsidP="009B3F14">
      <w:pPr>
        <w:pStyle w:val="SingleTxtG"/>
        <w:rPr>
          <w:b/>
        </w:rPr>
      </w:pPr>
      <w:r w:rsidRPr="009B3F14">
        <w:rPr>
          <w:b/>
        </w:rPr>
        <w:tab/>
        <w:t>b)</w:t>
      </w:r>
      <w:r w:rsidRPr="009B3F14">
        <w:rPr>
          <w:b/>
        </w:rPr>
        <w:tab/>
        <w:t>Investigue, de manera sistemática, transparente, imparcial y diligente, las denuncias de trata de personas, y enjuicie y, si resultan condenados, castigue a los culpables e indemnice a las víctimas;</w:t>
      </w:r>
    </w:p>
    <w:p w:rsidR="0051690A" w:rsidRPr="009B3F14" w:rsidRDefault="0051690A" w:rsidP="009B3F14">
      <w:pPr>
        <w:pStyle w:val="SingleTxtG"/>
        <w:rPr>
          <w:b/>
        </w:rPr>
      </w:pPr>
      <w:r w:rsidRPr="009B3F14">
        <w:rPr>
          <w:b/>
        </w:rPr>
        <w:tab/>
        <w:t>c)</w:t>
      </w:r>
      <w:r w:rsidRPr="009B3F14">
        <w:rPr>
          <w:b/>
        </w:rPr>
        <w:tab/>
        <w:t xml:space="preserve">Prosiga sus actividades destinadas a prevenir, reprimir y sancionar la trata de personas, incluso en el plano regional y en cooperación con los países vecinos, </w:t>
      </w:r>
      <w:r w:rsidRPr="009B3F14">
        <w:rPr>
          <w:b/>
        </w:rPr>
        <w:lastRenderedPageBreak/>
        <w:t>e intensificando la cooperación interinstitucional en el ámbito de la trata de personas, en consonancia con la meta 5.2 de los Objetivos de Desarrollo Sostenible;</w:t>
      </w:r>
    </w:p>
    <w:p w:rsidR="0051690A" w:rsidRPr="009B3F14" w:rsidRDefault="0051690A" w:rsidP="009B3F14">
      <w:pPr>
        <w:pStyle w:val="SingleTxtG"/>
        <w:rPr>
          <w:b/>
        </w:rPr>
      </w:pPr>
      <w:r w:rsidRPr="009B3F14">
        <w:rPr>
          <w:b/>
        </w:rPr>
        <w:tab/>
        <w:t>d)</w:t>
      </w:r>
      <w:r w:rsidRPr="009B3F14">
        <w:rPr>
          <w:b/>
        </w:rPr>
        <w:tab/>
        <w:t>Intensifique sus esfuerzos por identificar y proporcionar protección y asistencia a todas las víctimas de la trata de personas, en particular proporcionándoles alojamiento en albergues, atención médica y apoyo psicosocial y de otra índole, con especial atención al género, para ayudarlas a reintegrarse en la sociedad;</w:t>
      </w:r>
    </w:p>
    <w:p w:rsidR="0051690A" w:rsidRPr="009B3F14" w:rsidRDefault="0051690A" w:rsidP="009B3F14">
      <w:pPr>
        <w:pStyle w:val="SingleTxtG"/>
        <w:rPr>
          <w:b/>
        </w:rPr>
      </w:pPr>
      <w:r w:rsidRPr="009B3F14">
        <w:rPr>
          <w:b/>
        </w:rPr>
        <w:tab/>
        <w:t>e)</w:t>
      </w:r>
      <w:r w:rsidRPr="009B3F14">
        <w:rPr>
          <w:b/>
        </w:rPr>
        <w:tab/>
        <w:t>Adopte medidas para identificar debidamente a las víctimas de la trata y protegerlas contra el enjuiciamiento, la privación de libertad o la penalización por las actividades en que estén involucradas como consecuencia directa de su condición de personas objeto de trata;</w:t>
      </w:r>
    </w:p>
    <w:p w:rsidR="0051690A" w:rsidRPr="009B3F14" w:rsidRDefault="0051690A" w:rsidP="009B3F14">
      <w:pPr>
        <w:pStyle w:val="SingleTxtG"/>
        <w:rPr>
          <w:b/>
        </w:rPr>
      </w:pPr>
      <w:r w:rsidRPr="009B3F14">
        <w:rPr>
          <w:b/>
        </w:rPr>
        <w:tab/>
        <w:t>f)</w:t>
      </w:r>
      <w:r w:rsidRPr="009B3F14">
        <w:rPr>
          <w:b/>
        </w:rPr>
        <w:tab/>
        <w:t>Evalúe la magnitud de la trata de personas y compile datos desglosados sistemáticamente, a fin de combatir mejor la trata, especialmente la de mujeres y niños, y ponga a los autores a disposición de la justicia</w:t>
      </w:r>
      <w:r w:rsidR="005010C1">
        <w:rPr>
          <w:b/>
        </w:rPr>
        <w:t>;</w:t>
      </w:r>
      <w:r w:rsidRPr="009B3F14">
        <w:rPr>
          <w:b/>
        </w:rPr>
        <w:t xml:space="preserve"> y</w:t>
      </w:r>
    </w:p>
    <w:p w:rsidR="0051690A" w:rsidRPr="009B3F14" w:rsidRDefault="0051690A" w:rsidP="009B3F14">
      <w:pPr>
        <w:pStyle w:val="SingleTxtG"/>
        <w:rPr>
          <w:b/>
        </w:rPr>
      </w:pPr>
      <w:r w:rsidRPr="009B3F14">
        <w:rPr>
          <w:b/>
        </w:rPr>
        <w:tab/>
        <w:t>g)</w:t>
      </w:r>
      <w:r w:rsidRPr="009B3F14">
        <w:rPr>
          <w:b/>
        </w:rPr>
        <w:tab/>
        <w:t>Refuerce la formación en materia de género de los agentes del orden, los jueces, los fiscales, los inspectores laborales, los docentes, los trabajadores de la salud y el personal de los consulados y las embajadas, y difunda más ampliamente la información sobre la trata de personas y sobre la asistencia a las víctimas.</w:t>
      </w:r>
    </w:p>
    <w:p w:rsidR="0051690A" w:rsidRPr="0051690A" w:rsidRDefault="009B3F14" w:rsidP="009B3F14">
      <w:pPr>
        <w:pStyle w:val="H23G"/>
      </w:pPr>
      <w:r>
        <w:tab/>
      </w:r>
      <w:r w:rsidR="0051690A" w:rsidRPr="0051690A">
        <w:t>6.</w:t>
      </w:r>
      <w:r w:rsidR="0051690A" w:rsidRPr="0051690A">
        <w:tab/>
        <w:t>Seguimiento y divulgación</w:t>
      </w:r>
    </w:p>
    <w:p w:rsidR="0051690A" w:rsidRPr="0051690A" w:rsidRDefault="009B3F14" w:rsidP="009B3F14">
      <w:pPr>
        <w:pStyle w:val="H23G"/>
      </w:pPr>
      <w:r>
        <w:tab/>
      </w:r>
      <w:r>
        <w:tab/>
      </w:r>
      <w:r w:rsidR="0051690A" w:rsidRPr="0051690A">
        <w:t>Seguimiento</w:t>
      </w:r>
    </w:p>
    <w:p w:rsidR="0051690A" w:rsidRPr="009B3F14" w:rsidRDefault="0051690A" w:rsidP="009B3F14">
      <w:pPr>
        <w:pStyle w:val="SingleTxtG"/>
        <w:rPr>
          <w:b/>
        </w:rPr>
      </w:pPr>
      <w:r w:rsidRPr="0051690A">
        <w:t>60.</w:t>
      </w:r>
      <w:r w:rsidRPr="0051690A">
        <w:tab/>
      </w:r>
      <w:r w:rsidRPr="009B3F14">
        <w:rPr>
          <w:b/>
        </w:rPr>
        <w:t>El Comité pide al Estado parte que incluya, en su próximo informe periódico, información detallada sobre las medidas que haya adoptado para supervisar la aplicación de las recomendaciones que figuran en las presentes observaciones finales. El Comité recomienda al Estado parte que adopte todas las medidas oportunas para garantizar que se apliquen las recomendaciones, incluida la de trasmitir estas a los miembros del Gobierno, del poder legislativo y del poder judicial, así como a las autoridades locales, para que las examinen y adopten las medidas oportunas.</w:t>
      </w:r>
    </w:p>
    <w:p w:rsidR="0051690A" w:rsidRPr="009B3F14" w:rsidRDefault="0051690A" w:rsidP="009B3F14">
      <w:pPr>
        <w:pStyle w:val="SingleTxtG"/>
        <w:rPr>
          <w:b/>
        </w:rPr>
      </w:pPr>
      <w:r w:rsidRPr="0051690A">
        <w:t>61.</w:t>
      </w:r>
      <w:r w:rsidRPr="0051690A">
        <w:tab/>
      </w:r>
      <w:r w:rsidRPr="009B3F14">
        <w:rPr>
          <w:b/>
        </w:rPr>
        <w:t>El Comité pide al Estado parte que implique a las organizaciones de la sociedad civil en la aplicación de las recomendaciones que figuran en las presentes observaciones finales.</w:t>
      </w:r>
    </w:p>
    <w:p w:rsidR="0051690A" w:rsidRPr="0051690A" w:rsidRDefault="009B3F14" w:rsidP="009B3F14">
      <w:pPr>
        <w:pStyle w:val="H23G"/>
      </w:pPr>
      <w:r>
        <w:tab/>
      </w:r>
      <w:r>
        <w:tab/>
      </w:r>
      <w:r w:rsidR="0051690A" w:rsidRPr="0051690A">
        <w:t>Informe de seguimiento</w:t>
      </w:r>
    </w:p>
    <w:p w:rsidR="0051690A" w:rsidRPr="009B3F14" w:rsidRDefault="0051690A" w:rsidP="009B3F14">
      <w:pPr>
        <w:pStyle w:val="SingleTxtG"/>
        <w:rPr>
          <w:b/>
        </w:rPr>
      </w:pPr>
      <w:r w:rsidRPr="0051690A">
        <w:t>62.</w:t>
      </w:r>
      <w:r w:rsidRPr="0051690A">
        <w:tab/>
      </w:r>
      <w:r w:rsidRPr="009B3F14">
        <w:rPr>
          <w:b/>
        </w:rPr>
        <w:t>El Comité pide al Estado parte que le proporcione, en un plazo de dos años, es decir, a más tardar el 1 de octubre de 2018, información por escrito sobre la aplicación de las recomendaciones que figuran en los párrafos 9, 11, 37 y 45 anteriores.</w:t>
      </w:r>
    </w:p>
    <w:p w:rsidR="0051690A" w:rsidRPr="0051690A" w:rsidRDefault="009B3F14" w:rsidP="009B3F14">
      <w:pPr>
        <w:pStyle w:val="H23G"/>
      </w:pPr>
      <w:r>
        <w:tab/>
      </w:r>
      <w:r>
        <w:tab/>
      </w:r>
      <w:r w:rsidR="0051690A" w:rsidRPr="0051690A">
        <w:t>Difusión</w:t>
      </w:r>
    </w:p>
    <w:p w:rsidR="0051690A" w:rsidRPr="009B3F14" w:rsidRDefault="0051690A" w:rsidP="009B3F14">
      <w:pPr>
        <w:pStyle w:val="SingleTxtG"/>
        <w:rPr>
          <w:b/>
        </w:rPr>
      </w:pPr>
      <w:r w:rsidRPr="0051690A">
        <w:t>63.</w:t>
      </w:r>
      <w:r w:rsidRPr="0051690A">
        <w:tab/>
      </w:r>
      <w:r w:rsidRPr="009B3F14">
        <w:rPr>
          <w:b/>
        </w:rPr>
        <w:t>El Comité pide también al Estado parte que difunda ampliamente las presentes observaciones finales entre las entidades gubernamentales, el poder legislativo, el poder judicial, las autoridades locales pertinentes, las organizaciones no gubernamentales, otros miembros de la sociedad civil y la población en general, para que tengan mejor conocimiento de ellas.</w:t>
      </w:r>
    </w:p>
    <w:p w:rsidR="0051690A" w:rsidRPr="0051690A" w:rsidRDefault="009B3F14" w:rsidP="009B3F14">
      <w:pPr>
        <w:pStyle w:val="H23G"/>
      </w:pPr>
      <w:r>
        <w:tab/>
      </w:r>
      <w:r w:rsidR="0051690A" w:rsidRPr="0051690A">
        <w:t>7.</w:t>
      </w:r>
      <w:r w:rsidR="0051690A" w:rsidRPr="0051690A">
        <w:tab/>
        <w:t>Asistencia técnica</w:t>
      </w:r>
    </w:p>
    <w:p w:rsidR="0051690A" w:rsidRPr="009B3F14" w:rsidRDefault="0051690A" w:rsidP="009B3F14">
      <w:pPr>
        <w:pStyle w:val="SingleTxtG"/>
        <w:rPr>
          <w:b/>
        </w:rPr>
      </w:pPr>
      <w:r w:rsidRPr="0051690A">
        <w:t>64.</w:t>
      </w:r>
      <w:r w:rsidRPr="0051690A">
        <w:tab/>
      </w:r>
      <w:r w:rsidRPr="009B3F14">
        <w:rPr>
          <w:b/>
        </w:rPr>
        <w:t xml:space="preserve">El Comité recomienda al Estado parte que aproveche más la asistencia internacional, en particular la asistencia técnica, para elaborar un programa amplio </w:t>
      </w:r>
      <w:r w:rsidRPr="009B3F14">
        <w:rPr>
          <w:b/>
        </w:rPr>
        <w:lastRenderedPageBreak/>
        <w:t xml:space="preserve">de aplicación de las recomendaciones que figuran en las presentes observaciones finales y de </w:t>
      </w:r>
      <w:smartTag w:uri="urn:schemas-microsoft-com:office:smarttags" w:element="PersonName">
        <w:smartTagPr>
          <w:attr w:name="ProductID" w:val="la Constituci￳n"/>
        </w:smartTagPr>
        <w:r w:rsidRPr="009B3F14">
          <w:rPr>
            <w:b/>
          </w:rPr>
          <w:t>la Convención</w:t>
        </w:r>
      </w:smartTag>
      <w:r w:rsidRPr="009B3F14">
        <w:rPr>
          <w:b/>
        </w:rPr>
        <w:t xml:space="preserve"> en su conjunto. Asimismo, el Comité exhorta al Estado parte a que mantenga su cooperación con los organismos especializados y los programas del sistema de las Naciones Unidas, en particular con </w:t>
      </w:r>
      <w:smartTag w:uri="urn:schemas-microsoft-com:office:smarttags" w:element="PersonName">
        <w:smartTagPr>
          <w:attr w:name="ProductID" w:val="la Oficina"/>
        </w:smartTagPr>
        <w:r w:rsidRPr="009B3F14">
          <w:rPr>
            <w:b/>
          </w:rPr>
          <w:t>la Oficina</w:t>
        </w:r>
      </w:smartTag>
      <w:r w:rsidRPr="009B3F14">
        <w:rPr>
          <w:b/>
        </w:rPr>
        <w:t xml:space="preserve"> del Alto Comisionado para los Derechos Humanos en materia de asistencia técnica y desarrollo de la capacidad de presentación de informes.</w:t>
      </w:r>
    </w:p>
    <w:p w:rsidR="0051690A" w:rsidRPr="0051690A" w:rsidRDefault="009B3F14" w:rsidP="009B3F14">
      <w:pPr>
        <w:pStyle w:val="H23G"/>
      </w:pPr>
      <w:r>
        <w:tab/>
      </w:r>
      <w:r w:rsidR="0051690A" w:rsidRPr="0051690A">
        <w:t>8.</w:t>
      </w:r>
      <w:r w:rsidR="0051690A" w:rsidRPr="0051690A">
        <w:tab/>
        <w:t>Próximo informe periódico</w:t>
      </w:r>
    </w:p>
    <w:p w:rsidR="0051690A" w:rsidRPr="009B3F14" w:rsidRDefault="0051690A" w:rsidP="009B3F14">
      <w:pPr>
        <w:pStyle w:val="SingleTxtG"/>
        <w:rPr>
          <w:b/>
        </w:rPr>
      </w:pPr>
      <w:r w:rsidRPr="0051690A">
        <w:t>65.</w:t>
      </w:r>
      <w:r w:rsidRPr="0051690A">
        <w:tab/>
      </w:r>
      <w:r w:rsidRPr="009B3F14">
        <w:rPr>
          <w:b/>
        </w:rPr>
        <w:t xml:space="preserve">El Comité pide al Estado parte que le presente su tercer informe periódico a más tardar el 1 de octubre de 2021 e incluya en él información sobre la aplicación de las presentes observaciones finales. Otra posibilidad es que el Estado parte se acoja al procedimiento simplificado de presentación de informes, con arreglo al cual el Comité confecciona y aprueba una lista de cuestiones que se remite al Estado parte antes de que este presente su siguiente informe. Las respuestas del Estado parte a esa lista constituirán su informe, con arreglo al artículo 73 de </w:t>
      </w:r>
      <w:smartTag w:uri="urn:schemas-microsoft-com:office:smarttags" w:element="PersonName">
        <w:smartTagPr>
          <w:attr w:name="ProductID" w:val="la Convenci￳n."/>
        </w:smartTagPr>
        <w:r w:rsidRPr="009B3F14">
          <w:rPr>
            <w:b/>
          </w:rPr>
          <w:t>la Convención.</w:t>
        </w:r>
      </w:smartTag>
    </w:p>
    <w:p w:rsidR="0051690A" w:rsidRPr="009B3F14" w:rsidRDefault="0051690A" w:rsidP="009B3F14">
      <w:pPr>
        <w:pStyle w:val="SingleTxtG"/>
        <w:rPr>
          <w:b/>
        </w:rPr>
      </w:pPr>
      <w:r w:rsidRPr="0051690A">
        <w:t>66.</w:t>
      </w:r>
      <w:r w:rsidRPr="0051690A">
        <w:tab/>
      </w:r>
      <w:r w:rsidRPr="009B3F14">
        <w:rPr>
          <w:b/>
        </w:rPr>
        <w:t xml:space="preserve">El Comité señala a la atención del Estado parte sus directrices de elaboración de informes periódicos (CMW/C/2008/1) y le recuerda que esos informes se deben ceñir a las directrices y no superar las 21.200 palabras (resolución 68/268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9B3F14">
            <w:rPr>
              <w:b/>
            </w:rPr>
            <w:t>la Asamblea</w:t>
          </w:r>
        </w:smartTag>
        <w:r w:rsidRPr="009B3F14">
          <w:rPr>
            <w:b/>
          </w:rPr>
          <w:t xml:space="preserve"> General</w:t>
        </w:r>
      </w:smartTag>
      <w:r w:rsidRPr="009B3F14">
        <w:rPr>
          <w:b/>
        </w:rPr>
        <w:t>). En caso de que el Estado parte presente un informe que supere el límite de palabras fijado, se le pedirá que lo abrevie en cumplimiento de las citadas directrices. Si el Estado parte no está en condiciones de revisar y volver a presentar el informe, no tendrá garantizada la traducción de este a los efectos de su examen por el correspondiente órgano creado en virtud de un tratado.</w:t>
      </w:r>
    </w:p>
    <w:p w:rsidR="0051690A" w:rsidRPr="009B3F14" w:rsidRDefault="0051690A" w:rsidP="009B3F14">
      <w:pPr>
        <w:pStyle w:val="SingleTxtG"/>
        <w:rPr>
          <w:b/>
        </w:rPr>
      </w:pPr>
      <w:r w:rsidRPr="0051690A">
        <w:t>67.</w:t>
      </w:r>
      <w:r w:rsidRPr="0051690A">
        <w:tab/>
      </w:r>
      <w:r w:rsidRPr="009B3F14">
        <w:rPr>
          <w:b/>
        </w:rPr>
        <w:t>El Comité pide al Estado parte que vele por que todos los ministerios y los órganos públicos participen ampliamente en la elaboración de su próximo informe periódico (o de las respuestas a la lista de cuestiones, en caso de que se acoja al procedimiento simplificado de presentación de informes) y que, asimismo, consulte ampliamente con todos los interesados, incluidos la sociedad civil, los trabajadores migratorios y las organizaciones de derechos humanos.</w:t>
      </w:r>
    </w:p>
    <w:p w:rsidR="0051690A" w:rsidRDefault="0051690A" w:rsidP="009B3F14">
      <w:pPr>
        <w:pStyle w:val="SingleTxtG"/>
        <w:rPr>
          <w:b/>
        </w:rPr>
      </w:pPr>
      <w:r w:rsidRPr="0051690A">
        <w:t>68.</w:t>
      </w:r>
      <w:r w:rsidRPr="0051690A">
        <w:tab/>
      </w:r>
      <w:r w:rsidRPr="009B3F14">
        <w:rPr>
          <w:b/>
        </w:rPr>
        <w:t>El Comité también invita al Estado parte a que presente un documento básico común, que no supere las 42.440 palabras y que se elabore atendiendo a los requisitos de las directrices armonizadas para la presentación de informes a los órganos de tratados internacionales de derechos humanos, en particular las directrices para un documento básico común y los documentos específicos para cada tratado aprobadas en la quinta reunión entre comités de los órganos creados en virtud de tratados de derechos humanos, celebrada en junio de 2006 (HRI/GEN.2/Rev.6).</w:t>
      </w:r>
    </w:p>
    <w:p w:rsidR="009B3F14" w:rsidRPr="009B3F14" w:rsidRDefault="009B3F14" w:rsidP="009B3F14">
      <w:pPr>
        <w:pStyle w:val="SingleTxtG"/>
        <w:suppressAutoHyphens/>
        <w:spacing w:before="240" w:after="0"/>
        <w:jc w:val="center"/>
        <w:rPr>
          <w:u w:val="single"/>
        </w:rPr>
      </w:pPr>
      <w:r>
        <w:rPr>
          <w:u w:val="single"/>
        </w:rPr>
        <w:tab/>
      </w:r>
      <w:r>
        <w:rPr>
          <w:u w:val="single"/>
        </w:rPr>
        <w:tab/>
      </w:r>
      <w:r>
        <w:rPr>
          <w:u w:val="single"/>
        </w:rPr>
        <w:tab/>
      </w:r>
    </w:p>
    <w:sectPr w:rsidR="009B3F14" w:rsidRPr="009B3F14" w:rsidSect="0051690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D49" w:rsidRPr="00FE2321" w:rsidRDefault="003D4D49" w:rsidP="00FE2321">
      <w:pPr>
        <w:pStyle w:val="Piedepgina"/>
      </w:pPr>
    </w:p>
  </w:endnote>
  <w:endnote w:type="continuationSeparator" w:id="0">
    <w:p w:rsidR="003D4D49" w:rsidRPr="00FE2321" w:rsidRDefault="003D4D49"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90A" w:rsidRPr="0051690A" w:rsidRDefault="0051690A" w:rsidP="0051690A">
    <w:pPr>
      <w:pStyle w:val="Piedepgina"/>
      <w:tabs>
        <w:tab w:val="right" w:pos="9638"/>
      </w:tabs>
    </w:pPr>
    <w:r w:rsidRPr="0051690A">
      <w:rPr>
        <w:b/>
        <w:sz w:val="18"/>
      </w:rPr>
      <w:fldChar w:fldCharType="begin"/>
    </w:r>
    <w:r w:rsidRPr="0051690A">
      <w:rPr>
        <w:b/>
        <w:sz w:val="18"/>
      </w:rPr>
      <w:instrText xml:space="preserve"> PAGE  \* MERGEFORMAT </w:instrText>
    </w:r>
    <w:r w:rsidRPr="0051690A">
      <w:rPr>
        <w:b/>
        <w:sz w:val="18"/>
      </w:rPr>
      <w:fldChar w:fldCharType="separate"/>
    </w:r>
    <w:r w:rsidR="00D05B60">
      <w:rPr>
        <w:b/>
        <w:noProof/>
        <w:sz w:val="18"/>
      </w:rPr>
      <w:t>2</w:t>
    </w:r>
    <w:r w:rsidRPr="0051690A">
      <w:rPr>
        <w:b/>
        <w:sz w:val="18"/>
      </w:rPr>
      <w:fldChar w:fldCharType="end"/>
    </w:r>
    <w:r>
      <w:rPr>
        <w:b/>
        <w:sz w:val="18"/>
      </w:rPr>
      <w:tab/>
    </w:r>
    <w:r>
      <w:t>GE.16-17508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90A" w:rsidRPr="0051690A" w:rsidRDefault="0051690A" w:rsidP="0051690A">
    <w:pPr>
      <w:pStyle w:val="Piedepgina"/>
      <w:tabs>
        <w:tab w:val="right" w:pos="9638"/>
      </w:tabs>
      <w:rPr>
        <w:b/>
        <w:sz w:val="18"/>
      </w:rPr>
    </w:pPr>
    <w:r>
      <w:t>GE.16-17508</w:t>
    </w:r>
    <w:r>
      <w:tab/>
    </w:r>
    <w:r w:rsidRPr="0051690A">
      <w:rPr>
        <w:b/>
        <w:sz w:val="18"/>
      </w:rPr>
      <w:fldChar w:fldCharType="begin"/>
    </w:r>
    <w:r w:rsidRPr="0051690A">
      <w:rPr>
        <w:b/>
        <w:sz w:val="18"/>
      </w:rPr>
      <w:instrText xml:space="preserve"> PAGE  \* MERGEFORMAT </w:instrText>
    </w:r>
    <w:r w:rsidRPr="0051690A">
      <w:rPr>
        <w:b/>
        <w:sz w:val="18"/>
      </w:rPr>
      <w:fldChar w:fldCharType="separate"/>
    </w:r>
    <w:r w:rsidR="00D05B60">
      <w:rPr>
        <w:b/>
        <w:noProof/>
        <w:sz w:val="18"/>
      </w:rPr>
      <w:t>3</w:t>
    </w:r>
    <w:r w:rsidRPr="005169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51690A" w:rsidRDefault="0051690A" w:rsidP="0051690A">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7CE5E37" wp14:editId="0301237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16-17508  (S)    281016    </w:t>
    </w:r>
    <w:r w:rsidR="005010C1">
      <w:rPr>
        <w:sz w:val="20"/>
      </w:rPr>
      <w:t>01</w:t>
    </w:r>
    <w:r>
      <w:rPr>
        <w:sz w:val="20"/>
      </w:rPr>
      <w:t>1116</w:t>
    </w:r>
    <w:r>
      <w:rPr>
        <w:sz w:val="20"/>
      </w:rPr>
      <w:br/>
    </w:r>
    <w:r w:rsidRPr="0051690A">
      <w:rPr>
        <w:rFonts w:ascii="C39T30Lfz" w:hAnsi="C39T30Lfz"/>
        <w:sz w:val="56"/>
      </w:rPr>
      <w:t></w:t>
    </w:r>
    <w:r w:rsidRPr="0051690A">
      <w:rPr>
        <w:rFonts w:ascii="C39T30Lfz" w:hAnsi="C39T30Lfz"/>
        <w:sz w:val="56"/>
      </w:rPr>
      <w:t></w:t>
    </w:r>
    <w:r w:rsidRPr="0051690A">
      <w:rPr>
        <w:rFonts w:ascii="C39T30Lfz" w:hAnsi="C39T30Lfz"/>
        <w:sz w:val="56"/>
      </w:rPr>
      <w:t></w:t>
    </w:r>
    <w:r w:rsidRPr="0051690A">
      <w:rPr>
        <w:rFonts w:ascii="C39T30Lfz" w:hAnsi="C39T30Lfz"/>
        <w:sz w:val="56"/>
      </w:rPr>
      <w:t></w:t>
    </w:r>
    <w:r w:rsidRPr="0051690A">
      <w:rPr>
        <w:rFonts w:ascii="C39T30Lfz" w:hAnsi="C39T30Lfz"/>
        <w:sz w:val="56"/>
      </w:rPr>
      <w:t></w:t>
    </w:r>
    <w:r w:rsidRPr="0051690A">
      <w:rPr>
        <w:rFonts w:ascii="C39T30Lfz" w:hAnsi="C39T30Lfz"/>
        <w:sz w:val="56"/>
      </w:rPr>
      <w:t></w:t>
    </w:r>
    <w:r w:rsidRPr="0051690A">
      <w:rPr>
        <w:rFonts w:ascii="C39T30Lfz" w:hAnsi="C39T30Lfz"/>
        <w:sz w:val="56"/>
      </w:rPr>
      <w:t></w:t>
    </w:r>
    <w:r w:rsidRPr="0051690A">
      <w:rPr>
        <w:rFonts w:ascii="C39T30Lfz" w:hAnsi="C39T30Lfz"/>
        <w:sz w:val="56"/>
      </w:rPr>
      <w:t></w:t>
    </w:r>
    <w:r w:rsidRPr="0051690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LKA/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KA/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D49" w:rsidRPr="001075E9" w:rsidRDefault="003D4D49" w:rsidP="001075E9">
      <w:pPr>
        <w:tabs>
          <w:tab w:val="right" w:pos="2155"/>
        </w:tabs>
        <w:spacing w:after="80" w:line="240" w:lineRule="auto"/>
        <w:ind w:left="680"/>
        <w:rPr>
          <w:u w:val="single"/>
        </w:rPr>
      </w:pPr>
      <w:r>
        <w:rPr>
          <w:u w:val="single"/>
        </w:rPr>
        <w:tab/>
      </w:r>
    </w:p>
  </w:footnote>
  <w:footnote w:type="continuationSeparator" w:id="0">
    <w:p w:rsidR="003D4D49" w:rsidRDefault="003D4D49" w:rsidP="00FE2321">
      <w:pPr>
        <w:tabs>
          <w:tab w:val="right" w:pos="2155"/>
        </w:tabs>
        <w:spacing w:after="80" w:line="240" w:lineRule="auto"/>
        <w:ind w:left="680"/>
        <w:rPr>
          <w:u w:val="single"/>
        </w:rPr>
      </w:pPr>
      <w:r>
        <w:rPr>
          <w:u w:val="single"/>
        </w:rPr>
        <w:tab/>
      </w:r>
    </w:p>
  </w:footnote>
  <w:footnote w:id="1">
    <w:p w:rsidR="0051690A" w:rsidRPr="0051690A" w:rsidRDefault="0051690A">
      <w:pPr>
        <w:pStyle w:val="Textonotapie"/>
        <w:rPr>
          <w:sz w:val="20"/>
        </w:rPr>
      </w:pPr>
      <w:r>
        <w:tab/>
      </w:r>
      <w:r w:rsidRPr="0051690A">
        <w:rPr>
          <w:rStyle w:val="Refdenotaalpie"/>
          <w:sz w:val="20"/>
          <w:vertAlign w:val="baseline"/>
        </w:rPr>
        <w:t>*</w:t>
      </w:r>
      <w:r w:rsidRPr="0051690A">
        <w:rPr>
          <w:rStyle w:val="Refdenotaalpie"/>
          <w:vertAlign w:val="baseline"/>
        </w:rPr>
        <w:tab/>
      </w:r>
      <w:r w:rsidRPr="0051690A">
        <w:t>Aprobadas por el Comité en su 25º período de sesiones (29 de agosto a 7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90A" w:rsidRPr="0051690A" w:rsidRDefault="0051690A">
    <w:pPr>
      <w:pStyle w:val="Encabezado"/>
    </w:pPr>
    <w:r>
      <w:t>CMW/C/LKA/CO/2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90A" w:rsidRPr="0051690A" w:rsidRDefault="0051690A" w:rsidP="0051690A">
    <w:pPr>
      <w:pStyle w:val="Encabezado"/>
      <w:jc w:val="right"/>
    </w:pPr>
    <w:r>
      <w:t>CMW/C/LKA/CO/2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D49"/>
    <w:rsid w:val="00012FEE"/>
    <w:rsid w:val="00033EE1"/>
    <w:rsid w:val="000666CA"/>
    <w:rsid w:val="000B57E7"/>
    <w:rsid w:val="000C1909"/>
    <w:rsid w:val="000F000A"/>
    <w:rsid w:val="000F09DF"/>
    <w:rsid w:val="000F61B2"/>
    <w:rsid w:val="001075E9"/>
    <w:rsid w:val="001256EA"/>
    <w:rsid w:val="00180183"/>
    <w:rsid w:val="0018649F"/>
    <w:rsid w:val="00196389"/>
    <w:rsid w:val="001A0858"/>
    <w:rsid w:val="001C7A89"/>
    <w:rsid w:val="001E79AD"/>
    <w:rsid w:val="00260FCC"/>
    <w:rsid w:val="002A2EFC"/>
    <w:rsid w:val="002C0E18"/>
    <w:rsid w:val="002D5AAC"/>
    <w:rsid w:val="00301299"/>
    <w:rsid w:val="00322004"/>
    <w:rsid w:val="0032324A"/>
    <w:rsid w:val="003402C2"/>
    <w:rsid w:val="003703B7"/>
    <w:rsid w:val="00376B8E"/>
    <w:rsid w:val="00381C24"/>
    <w:rsid w:val="003958D0"/>
    <w:rsid w:val="003B00E5"/>
    <w:rsid w:val="003B4647"/>
    <w:rsid w:val="003B7CD6"/>
    <w:rsid w:val="003D4D49"/>
    <w:rsid w:val="003D56DC"/>
    <w:rsid w:val="00414A16"/>
    <w:rsid w:val="00427F10"/>
    <w:rsid w:val="00454E07"/>
    <w:rsid w:val="004D45DB"/>
    <w:rsid w:val="004E0B0A"/>
    <w:rsid w:val="0050108D"/>
    <w:rsid w:val="005010C1"/>
    <w:rsid w:val="0051690A"/>
    <w:rsid w:val="005445FE"/>
    <w:rsid w:val="0055389D"/>
    <w:rsid w:val="00572E19"/>
    <w:rsid w:val="005C43E4"/>
    <w:rsid w:val="005F0B42"/>
    <w:rsid w:val="00662AD0"/>
    <w:rsid w:val="006B06C0"/>
    <w:rsid w:val="006C3C92"/>
    <w:rsid w:val="006F35EE"/>
    <w:rsid w:val="007021FF"/>
    <w:rsid w:val="0071490D"/>
    <w:rsid w:val="00714F14"/>
    <w:rsid w:val="00757357"/>
    <w:rsid w:val="007972A8"/>
    <w:rsid w:val="007E5F21"/>
    <w:rsid w:val="00834B71"/>
    <w:rsid w:val="008461FE"/>
    <w:rsid w:val="0086445C"/>
    <w:rsid w:val="00867447"/>
    <w:rsid w:val="00884AAC"/>
    <w:rsid w:val="008A08D7"/>
    <w:rsid w:val="00906890"/>
    <w:rsid w:val="00951972"/>
    <w:rsid w:val="00972A64"/>
    <w:rsid w:val="00986C75"/>
    <w:rsid w:val="009B3F14"/>
    <w:rsid w:val="00A82282"/>
    <w:rsid w:val="00A917B3"/>
    <w:rsid w:val="00AB4B51"/>
    <w:rsid w:val="00B10CC7"/>
    <w:rsid w:val="00B45A57"/>
    <w:rsid w:val="00B62458"/>
    <w:rsid w:val="00BC6277"/>
    <w:rsid w:val="00BD33EE"/>
    <w:rsid w:val="00C11D8B"/>
    <w:rsid w:val="00C24742"/>
    <w:rsid w:val="00C60F0C"/>
    <w:rsid w:val="00C805C9"/>
    <w:rsid w:val="00CA1679"/>
    <w:rsid w:val="00CA355E"/>
    <w:rsid w:val="00CA7207"/>
    <w:rsid w:val="00CB5CCE"/>
    <w:rsid w:val="00D05B60"/>
    <w:rsid w:val="00D33D63"/>
    <w:rsid w:val="00D40788"/>
    <w:rsid w:val="00D667CE"/>
    <w:rsid w:val="00D90138"/>
    <w:rsid w:val="00DB6076"/>
    <w:rsid w:val="00DD56E3"/>
    <w:rsid w:val="00DE58C4"/>
    <w:rsid w:val="00E20056"/>
    <w:rsid w:val="00E271D4"/>
    <w:rsid w:val="00E73F76"/>
    <w:rsid w:val="00E74237"/>
    <w:rsid w:val="00EA23EC"/>
    <w:rsid w:val="00EE7DF4"/>
    <w:rsid w:val="00EF1360"/>
    <w:rsid w:val="00EF3220"/>
    <w:rsid w:val="00F46290"/>
    <w:rsid w:val="00F721F6"/>
    <w:rsid w:val="00F80811"/>
    <w:rsid w:val="00F94155"/>
    <w:rsid w:val="00FA2439"/>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semiHidden/>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link w:val="TextoindependienteCar"/>
    <w:semiHidden/>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styleId="nfasisintenso">
    <w:name w:val="Intense Emphasis"/>
    <w:uiPriority w:val="21"/>
    <w:semiHidden/>
    <w:rsid w:val="0051690A"/>
    <w:rPr>
      <w:b/>
      <w:bCs/>
      <w:i/>
      <w:iCs/>
      <w:color w:val="4F81BD"/>
    </w:rPr>
  </w:style>
  <w:style w:type="paragraph" w:styleId="Citadestacada">
    <w:name w:val="Intense Quote"/>
    <w:basedOn w:val="Normal"/>
    <w:next w:val="Normal"/>
    <w:link w:val="CitadestacadaCar"/>
    <w:uiPriority w:val="30"/>
    <w:semiHidden/>
    <w:rsid w:val="0051690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1690A"/>
    <w:rPr>
      <w:b/>
      <w:bCs/>
      <w:i/>
      <w:iCs/>
      <w:color w:val="4F81BD"/>
      <w:lang w:val="es-ES" w:eastAsia="es-ES"/>
    </w:rPr>
  </w:style>
  <w:style w:type="character" w:customStyle="1" w:styleId="Ttulo1Car">
    <w:name w:val="Título 1 Car"/>
    <w:aliases w:val="Table_G Car,Cuadro_G Car"/>
    <w:basedOn w:val="Fuentedeprrafopredeter"/>
    <w:link w:val="Ttulo1"/>
    <w:rsid w:val="0051690A"/>
    <w:rPr>
      <w:rFonts w:cs="Arial"/>
      <w:bCs/>
      <w:szCs w:val="32"/>
      <w:lang w:val="es-ES" w:eastAsia="es-ES"/>
    </w:rPr>
  </w:style>
  <w:style w:type="character" w:customStyle="1" w:styleId="TextonotapieCar">
    <w:name w:val="Texto nota pie Car"/>
    <w:aliases w:val="5_G Car"/>
    <w:basedOn w:val="Fuentedeprrafopredeter"/>
    <w:link w:val="Textonotapie"/>
    <w:locked/>
    <w:rsid w:val="0051690A"/>
    <w:rPr>
      <w:sz w:val="18"/>
      <w:lang w:val="es-ES" w:eastAsia="es-ES"/>
    </w:rPr>
  </w:style>
  <w:style w:type="character" w:customStyle="1" w:styleId="CierreCar">
    <w:name w:val="Cierre Car"/>
    <w:basedOn w:val="Fuentedeprrafopredeter"/>
    <w:link w:val="Cierre"/>
    <w:semiHidden/>
    <w:rsid w:val="0051690A"/>
    <w:rPr>
      <w:lang w:val="es-ES" w:eastAsia="es-ES"/>
    </w:rPr>
  </w:style>
  <w:style w:type="character" w:styleId="Refdecomentario">
    <w:name w:val="annotation reference"/>
    <w:basedOn w:val="Fuentedeprrafopredeter"/>
    <w:rsid w:val="0051690A"/>
    <w:rPr>
      <w:sz w:val="16"/>
      <w:szCs w:val="16"/>
    </w:rPr>
  </w:style>
  <w:style w:type="paragraph" w:styleId="Textocomentario">
    <w:name w:val="annotation text"/>
    <w:basedOn w:val="Normal"/>
    <w:link w:val="TextocomentarioCar"/>
    <w:semiHidden/>
    <w:rsid w:val="0051690A"/>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51690A"/>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51690A"/>
    <w:rPr>
      <w:b/>
      <w:bCs/>
    </w:rPr>
  </w:style>
  <w:style w:type="character" w:customStyle="1" w:styleId="AsuntodelcomentarioCar">
    <w:name w:val="Asunto del comentario Car"/>
    <w:basedOn w:val="TextocomentarioCar"/>
    <w:link w:val="Asuntodelcomentario"/>
    <w:semiHidden/>
    <w:rsid w:val="0051690A"/>
    <w:rPr>
      <w:rFonts w:ascii="Bookman Old Style" w:hAnsi="Bookman Old Style"/>
      <w:b/>
      <w:bCs/>
      <w:color w:val="3366FF"/>
      <w:lang w:val="en-GB" w:eastAsia="ar-SA"/>
    </w:rPr>
  </w:style>
  <w:style w:type="character" w:customStyle="1" w:styleId="DireccinHTMLCar">
    <w:name w:val="Dirección HTML Car"/>
    <w:basedOn w:val="Fuentedeprrafopredeter"/>
    <w:link w:val="DireccinHTML"/>
    <w:semiHidden/>
    <w:rsid w:val="0051690A"/>
    <w:rPr>
      <w:i/>
      <w:iCs/>
      <w:lang w:val="es-ES" w:eastAsia="es-ES"/>
    </w:rPr>
  </w:style>
  <w:style w:type="character" w:customStyle="1" w:styleId="EncabezadoCar">
    <w:name w:val="Encabezado Car"/>
    <w:aliases w:val="6_G Car"/>
    <w:basedOn w:val="Fuentedeprrafopredeter"/>
    <w:link w:val="Encabezado"/>
    <w:rsid w:val="0051690A"/>
    <w:rPr>
      <w:b/>
      <w:sz w:val="18"/>
      <w:lang w:val="es-ES" w:eastAsia="es-ES"/>
    </w:rPr>
  </w:style>
  <w:style w:type="character" w:customStyle="1" w:styleId="EncabezadodemensajeCar">
    <w:name w:val="Encabezado de mensaje Car"/>
    <w:basedOn w:val="Fuentedeprrafopredeter"/>
    <w:link w:val="Encabezadodemensaje"/>
    <w:semiHidden/>
    <w:rsid w:val="0051690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1690A"/>
    <w:rPr>
      <w:lang w:val="es-ES" w:eastAsia="es-ES"/>
    </w:rPr>
  </w:style>
  <w:style w:type="character" w:customStyle="1" w:styleId="FechaCar">
    <w:name w:val="Fecha Car"/>
    <w:basedOn w:val="Fuentedeprrafopredeter"/>
    <w:link w:val="Fecha"/>
    <w:semiHidden/>
    <w:rsid w:val="0051690A"/>
    <w:rPr>
      <w:lang w:val="es-ES" w:eastAsia="es-ES"/>
    </w:rPr>
  </w:style>
  <w:style w:type="character" w:customStyle="1" w:styleId="FirmaCar">
    <w:name w:val="Firma Car"/>
    <w:basedOn w:val="Fuentedeprrafopredeter"/>
    <w:link w:val="Firma"/>
    <w:semiHidden/>
    <w:rsid w:val="0051690A"/>
    <w:rPr>
      <w:lang w:val="es-ES" w:eastAsia="es-ES"/>
    </w:rPr>
  </w:style>
  <w:style w:type="character" w:customStyle="1" w:styleId="FirmadecorreoelectrnicoCar">
    <w:name w:val="Firma de correo electrónico Car"/>
    <w:basedOn w:val="Fuentedeprrafopredeter"/>
    <w:link w:val="Firmadecorreoelectrnico"/>
    <w:semiHidden/>
    <w:rsid w:val="0051690A"/>
    <w:rPr>
      <w:lang w:val="es-ES" w:eastAsia="es-ES"/>
    </w:rPr>
  </w:style>
  <w:style w:type="character" w:customStyle="1" w:styleId="HTMLconformatoprevioCar">
    <w:name w:val="HTML con formato previo Car"/>
    <w:basedOn w:val="Fuentedeprrafopredeter"/>
    <w:link w:val="HTMLconformatoprevio"/>
    <w:semiHidden/>
    <w:rsid w:val="0051690A"/>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51690A"/>
    <w:rPr>
      <w:sz w:val="16"/>
      <w:lang w:val="es-ES" w:eastAsia="es-ES"/>
    </w:rPr>
  </w:style>
  <w:style w:type="character" w:customStyle="1" w:styleId="SaludoCar">
    <w:name w:val="Saludo Car"/>
    <w:basedOn w:val="Fuentedeprrafopredeter"/>
    <w:link w:val="Saludo"/>
    <w:semiHidden/>
    <w:rsid w:val="0051690A"/>
    <w:rPr>
      <w:lang w:val="es-ES" w:eastAsia="es-ES"/>
    </w:rPr>
  </w:style>
  <w:style w:type="character" w:customStyle="1" w:styleId="Sangra2detindependienteCar">
    <w:name w:val="Sangría 2 de t. independiente Car"/>
    <w:basedOn w:val="Fuentedeprrafopredeter"/>
    <w:link w:val="Sangra2detindependiente"/>
    <w:semiHidden/>
    <w:rsid w:val="0051690A"/>
    <w:rPr>
      <w:lang w:val="es-ES" w:eastAsia="es-ES"/>
    </w:rPr>
  </w:style>
  <w:style w:type="character" w:customStyle="1" w:styleId="Sangra3detindependienteCar">
    <w:name w:val="Sangría 3 de t. independiente Car"/>
    <w:basedOn w:val="Fuentedeprrafopredeter"/>
    <w:link w:val="Sangra3detindependiente"/>
    <w:semiHidden/>
    <w:rsid w:val="0051690A"/>
    <w:rPr>
      <w:sz w:val="16"/>
      <w:szCs w:val="16"/>
      <w:lang w:val="es-ES" w:eastAsia="es-ES"/>
    </w:rPr>
  </w:style>
  <w:style w:type="character" w:customStyle="1" w:styleId="SangradetextonormalCar">
    <w:name w:val="Sangría de texto normal Car"/>
    <w:basedOn w:val="Fuentedeprrafopredeter"/>
    <w:link w:val="Sangradetextonormal"/>
    <w:semiHidden/>
    <w:rsid w:val="0051690A"/>
    <w:rPr>
      <w:lang w:val="es-ES" w:eastAsia="es-ES"/>
    </w:rPr>
  </w:style>
  <w:style w:type="character" w:customStyle="1" w:styleId="SubttuloCar">
    <w:name w:val="Subtítulo Car"/>
    <w:basedOn w:val="Fuentedeprrafopredeter"/>
    <w:link w:val="Subttulo"/>
    <w:semiHidden/>
    <w:rsid w:val="0051690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1690A"/>
    <w:rPr>
      <w:lang w:val="es-ES" w:eastAsia="es-ES"/>
    </w:rPr>
  </w:style>
  <w:style w:type="character" w:customStyle="1" w:styleId="Textoindependiente2Car">
    <w:name w:val="Texto independiente 2 Car"/>
    <w:basedOn w:val="Fuentedeprrafopredeter"/>
    <w:link w:val="Textoindependiente2"/>
    <w:semiHidden/>
    <w:rsid w:val="0051690A"/>
    <w:rPr>
      <w:lang w:val="es-ES" w:eastAsia="es-ES"/>
    </w:rPr>
  </w:style>
  <w:style w:type="character" w:customStyle="1" w:styleId="Textoindependiente3Car">
    <w:name w:val="Texto independiente 3 Car"/>
    <w:basedOn w:val="Fuentedeprrafopredeter"/>
    <w:link w:val="Textoindependiente3"/>
    <w:semiHidden/>
    <w:rsid w:val="0051690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1690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1690A"/>
    <w:rPr>
      <w:lang w:val="es-ES" w:eastAsia="es-ES"/>
    </w:rPr>
  </w:style>
  <w:style w:type="character" w:customStyle="1" w:styleId="TextonotaalfinalCar">
    <w:name w:val="Texto nota al final Car"/>
    <w:aliases w:val="2_G Car"/>
    <w:basedOn w:val="Fuentedeprrafopredeter"/>
    <w:link w:val="Textonotaalfinal"/>
    <w:rsid w:val="0051690A"/>
    <w:rPr>
      <w:sz w:val="18"/>
      <w:lang w:val="es-ES" w:eastAsia="es-ES"/>
    </w:rPr>
  </w:style>
  <w:style w:type="character" w:customStyle="1" w:styleId="TextosinformatoCar">
    <w:name w:val="Texto sin formato Car"/>
    <w:basedOn w:val="Fuentedeprrafopredeter"/>
    <w:link w:val="Textosinformato"/>
    <w:semiHidden/>
    <w:rsid w:val="0051690A"/>
    <w:rPr>
      <w:rFonts w:ascii="Courier New" w:hAnsi="Courier New" w:cs="Courier New"/>
      <w:lang w:val="es-ES" w:eastAsia="es-ES"/>
    </w:rPr>
  </w:style>
  <w:style w:type="character" w:customStyle="1" w:styleId="TtuloCar">
    <w:name w:val="Título Car"/>
    <w:basedOn w:val="Fuentedeprrafopredeter"/>
    <w:link w:val="Ttulo"/>
    <w:semiHidden/>
    <w:rsid w:val="0051690A"/>
    <w:rPr>
      <w:rFonts w:ascii="Arial" w:hAnsi="Arial" w:cs="Arial"/>
      <w:b/>
      <w:bCs/>
      <w:kern w:val="28"/>
      <w:sz w:val="32"/>
      <w:szCs w:val="32"/>
      <w:lang w:val="es-ES" w:eastAsia="es-ES"/>
    </w:rPr>
  </w:style>
  <w:style w:type="character" w:customStyle="1" w:styleId="SingleTxtGChar">
    <w:name w:val="_ Single Txt_G Char"/>
    <w:link w:val="SingleTxtG"/>
    <w:rsid w:val="0051690A"/>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semiHidden/>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link w:val="TextoindependienteCar"/>
    <w:semiHidden/>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styleId="nfasisintenso">
    <w:name w:val="Intense Emphasis"/>
    <w:uiPriority w:val="21"/>
    <w:semiHidden/>
    <w:rsid w:val="0051690A"/>
    <w:rPr>
      <w:b/>
      <w:bCs/>
      <w:i/>
      <w:iCs/>
      <w:color w:val="4F81BD"/>
    </w:rPr>
  </w:style>
  <w:style w:type="paragraph" w:styleId="Citadestacada">
    <w:name w:val="Intense Quote"/>
    <w:basedOn w:val="Normal"/>
    <w:next w:val="Normal"/>
    <w:link w:val="CitadestacadaCar"/>
    <w:uiPriority w:val="30"/>
    <w:semiHidden/>
    <w:rsid w:val="0051690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1690A"/>
    <w:rPr>
      <w:b/>
      <w:bCs/>
      <w:i/>
      <w:iCs/>
      <w:color w:val="4F81BD"/>
      <w:lang w:val="es-ES" w:eastAsia="es-ES"/>
    </w:rPr>
  </w:style>
  <w:style w:type="character" w:customStyle="1" w:styleId="Ttulo1Car">
    <w:name w:val="Título 1 Car"/>
    <w:aliases w:val="Table_G Car,Cuadro_G Car"/>
    <w:basedOn w:val="Fuentedeprrafopredeter"/>
    <w:link w:val="Ttulo1"/>
    <w:rsid w:val="0051690A"/>
    <w:rPr>
      <w:rFonts w:cs="Arial"/>
      <w:bCs/>
      <w:szCs w:val="32"/>
      <w:lang w:val="es-ES" w:eastAsia="es-ES"/>
    </w:rPr>
  </w:style>
  <w:style w:type="character" w:customStyle="1" w:styleId="TextonotapieCar">
    <w:name w:val="Texto nota pie Car"/>
    <w:aliases w:val="5_G Car"/>
    <w:basedOn w:val="Fuentedeprrafopredeter"/>
    <w:link w:val="Textonotapie"/>
    <w:locked/>
    <w:rsid w:val="0051690A"/>
    <w:rPr>
      <w:sz w:val="18"/>
      <w:lang w:val="es-ES" w:eastAsia="es-ES"/>
    </w:rPr>
  </w:style>
  <w:style w:type="character" w:customStyle="1" w:styleId="CierreCar">
    <w:name w:val="Cierre Car"/>
    <w:basedOn w:val="Fuentedeprrafopredeter"/>
    <w:link w:val="Cierre"/>
    <w:semiHidden/>
    <w:rsid w:val="0051690A"/>
    <w:rPr>
      <w:lang w:val="es-ES" w:eastAsia="es-ES"/>
    </w:rPr>
  </w:style>
  <w:style w:type="character" w:styleId="Refdecomentario">
    <w:name w:val="annotation reference"/>
    <w:basedOn w:val="Fuentedeprrafopredeter"/>
    <w:rsid w:val="0051690A"/>
    <w:rPr>
      <w:sz w:val="16"/>
      <w:szCs w:val="16"/>
    </w:rPr>
  </w:style>
  <w:style w:type="paragraph" w:styleId="Textocomentario">
    <w:name w:val="annotation text"/>
    <w:basedOn w:val="Normal"/>
    <w:link w:val="TextocomentarioCar"/>
    <w:semiHidden/>
    <w:rsid w:val="0051690A"/>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51690A"/>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51690A"/>
    <w:rPr>
      <w:b/>
      <w:bCs/>
    </w:rPr>
  </w:style>
  <w:style w:type="character" w:customStyle="1" w:styleId="AsuntodelcomentarioCar">
    <w:name w:val="Asunto del comentario Car"/>
    <w:basedOn w:val="TextocomentarioCar"/>
    <w:link w:val="Asuntodelcomentario"/>
    <w:semiHidden/>
    <w:rsid w:val="0051690A"/>
    <w:rPr>
      <w:rFonts w:ascii="Bookman Old Style" w:hAnsi="Bookman Old Style"/>
      <w:b/>
      <w:bCs/>
      <w:color w:val="3366FF"/>
      <w:lang w:val="en-GB" w:eastAsia="ar-SA"/>
    </w:rPr>
  </w:style>
  <w:style w:type="character" w:customStyle="1" w:styleId="DireccinHTMLCar">
    <w:name w:val="Dirección HTML Car"/>
    <w:basedOn w:val="Fuentedeprrafopredeter"/>
    <w:link w:val="DireccinHTML"/>
    <w:semiHidden/>
    <w:rsid w:val="0051690A"/>
    <w:rPr>
      <w:i/>
      <w:iCs/>
      <w:lang w:val="es-ES" w:eastAsia="es-ES"/>
    </w:rPr>
  </w:style>
  <w:style w:type="character" w:customStyle="1" w:styleId="EncabezadoCar">
    <w:name w:val="Encabezado Car"/>
    <w:aliases w:val="6_G Car"/>
    <w:basedOn w:val="Fuentedeprrafopredeter"/>
    <w:link w:val="Encabezado"/>
    <w:rsid w:val="0051690A"/>
    <w:rPr>
      <w:b/>
      <w:sz w:val="18"/>
      <w:lang w:val="es-ES" w:eastAsia="es-ES"/>
    </w:rPr>
  </w:style>
  <w:style w:type="character" w:customStyle="1" w:styleId="EncabezadodemensajeCar">
    <w:name w:val="Encabezado de mensaje Car"/>
    <w:basedOn w:val="Fuentedeprrafopredeter"/>
    <w:link w:val="Encabezadodemensaje"/>
    <w:semiHidden/>
    <w:rsid w:val="0051690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1690A"/>
    <w:rPr>
      <w:lang w:val="es-ES" w:eastAsia="es-ES"/>
    </w:rPr>
  </w:style>
  <w:style w:type="character" w:customStyle="1" w:styleId="FechaCar">
    <w:name w:val="Fecha Car"/>
    <w:basedOn w:val="Fuentedeprrafopredeter"/>
    <w:link w:val="Fecha"/>
    <w:semiHidden/>
    <w:rsid w:val="0051690A"/>
    <w:rPr>
      <w:lang w:val="es-ES" w:eastAsia="es-ES"/>
    </w:rPr>
  </w:style>
  <w:style w:type="character" w:customStyle="1" w:styleId="FirmaCar">
    <w:name w:val="Firma Car"/>
    <w:basedOn w:val="Fuentedeprrafopredeter"/>
    <w:link w:val="Firma"/>
    <w:semiHidden/>
    <w:rsid w:val="0051690A"/>
    <w:rPr>
      <w:lang w:val="es-ES" w:eastAsia="es-ES"/>
    </w:rPr>
  </w:style>
  <w:style w:type="character" w:customStyle="1" w:styleId="FirmadecorreoelectrnicoCar">
    <w:name w:val="Firma de correo electrónico Car"/>
    <w:basedOn w:val="Fuentedeprrafopredeter"/>
    <w:link w:val="Firmadecorreoelectrnico"/>
    <w:semiHidden/>
    <w:rsid w:val="0051690A"/>
    <w:rPr>
      <w:lang w:val="es-ES" w:eastAsia="es-ES"/>
    </w:rPr>
  </w:style>
  <w:style w:type="character" w:customStyle="1" w:styleId="HTMLconformatoprevioCar">
    <w:name w:val="HTML con formato previo Car"/>
    <w:basedOn w:val="Fuentedeprrafopredeter"/>
    <w:link w:val="HTMLconformatoprevio"/>
    <w:semiHidden/>
    <w:rsid w:val="0051690A"/>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51690A"/>
    <w:rPr>
      <w:sz w:val="16"/>
      <w:lang w:val="es-ES" w:eastAsia="es-ES"/>
    </w:rPr>
  </w:style>
  <w:style w:type="character" w:customStyle="1" w:styleId="SaludoCar">
    <w:name w:val="Saludo Car"/>
    <w:basedOn w:val="Fuentedeprrafopredeter"/>
    <w:link w:val="Saludo"/>
    <w:semiHidden/>
    <w:rsid w:val="0051690A"/>
    <w:rPr>
      <w:lang w:val="es-ES" w:eastAsia="es-ES"/>
    </w:rPr>
  </w:style>
  <w:style w:type="character" w:customStyle="1" w:styleId="Sangra2detindependienteCar">
    <w:name w:val="Sangría 2 de t. independiente Car"/>
    <w:basedOn w:val="Fuentedeprrafopredeter"/>
    <w:link w:val="Sangra2detindependiente"/>
    <w:semiHidden/>
    <w:rsid w:val="0051690A"/>
    <w:rPr>
      <w:lang w:val="es-ES" w:eastAsia="es-ES"/>
    </w:rPr>
  </w:style>
  <w:style w:type="character" w:customStyle="1" w:styleId="Sangra3detindependienteCar">
    <w:name w:val="Sangría 3 de t. independiente Car"/>
    <w:basedOn w:val="Fuentedeprrafopredeter"/>
    <w:link w:val="Sangra3detindependiente"/>
    <w:semiHidden/>
    <w:rsid w:val="0051690A"/>
    <w:rPr>
      <w:sz w:val="16"/>
      <w:szCs w:val="16"/>
      <w:lang w:val="es-ES" w:eastAsia="es-ES"/>
    </w:rPr>
  </w:style>
  <w:style w:type="character" w:customStyle="1" w:styleId="SangradetextonormalCar">
    <w:name w:val="Sangría de texto normal Car"/>
    <w:basedOn w:val="Fuentedeprrafopredeter"/>
    <w:link w:val="Sangradetextonormal"/>
    <w:semiHidden/>
    <w:rsid w:val="0051690A"/>
    <w:rPr>
      <w:lang w:val="es-ES" w:eastAsia="es-ES"/>
    </w:rPr>
  </w:style>
  <w:style w:type="character" w:customStyle="1" w:styleId="SubttuloCar">
    <w:name w:val="Subtítulo Car"/>
    <w:basedOn w:val="Fuentedeprrafopredeter"/>
    <w:link w:val="Subttulo"/>
    <w:semiHidden/>
    <w:rsid w:val="0051690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1690A"/>
    <w:rPr>
      <w:lang w:val="es-ES" w:eastAsia="es-ES"/>
    </w:rPr>
  </w:style>
  <w:style w:type="character" w:customStyle="1" w:styleId="Textoindependiente2Car">
    <w:name w:val="Texto independiente 2 Car"/>
    <w:basedOn w:val="Fuentedeprrafopredeter"/>
    <w:link w:val="Textoindependiente2"/>
    <w:semiHidden/>
    <w:rsid w:val="0051690A"/>
    <w:rPr>
      <w:lang w:val="es-ES" w:eastAsia="es-ES"/>
    </w:rPr>
  </w:style>
  <w:style w:type="character" w:customStyle="1" w:styleId="Textoindependiente3Car">
    <w:name w:val="Texto independiente 3 Car"/>
    <w:basedOn w:val="Fuentedeprrafopredeter"/>
    <w:link w:val="Textoindependiente3"/>
    <w:semiHidden/>
    <w:rsid w:val="0051690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1690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1690A"/>
    <w:rPr>
      <w:lang w:val="es-ES" w:eastAsia="es-ES"/>
    </w:rPr>
  </w:style>
  <w:style w:type="character" w:customStyle="1" w:styleId="TextonotaalfinalCar">
    <w:name w:val="Texto nota al final Car"/>
    <w:aliases w:val="2_G Car"/>
    <w:basedOn w:val="Fuentedeprrafopredeter"/>
    <w:link w:val="Textonotaalfinal"/>
    <w:rsid w:val="0051690A"/>
    <w:rPr>
      <w:sz w:val="18"/>
      <w:lang w:val="es-ES" w:eastAsia="es-ES"/>
    </w:rPr>
  </w:style>
  <w:style w:type="character" w:customStyle="1" w:styleId="TextosinformatoCar">
    <w:name w:val="Texto sin formato Car"/>
    <w:basedOn w:val="Fuentedeprrafopredeter"/>
    <w:link w:val="Textosinformato"/>
    <w:semiHidden/>
    <w:rsid w:val="0051690A"/>
    <w:rPr>
      <w:rFonts w:ascii="Courier New" w:hAnsi="Courier New" w:cs="Courier New"/>
      <w:lang w:val="es-ES" w:eastAsia="es-ES"/>
    </w:rPr>
  </w:style>
  <w:style w:type="character" w:customStyle="1" w:styleId="TtuloCar">
    <w:name w:val="Título Car"/>
    <w:basedOn w:val="Fuentedeprrafopredeter"/>
    <w:link w:val="Ttulo"/>
    <w:semiHidden/>
    <w:rsid w:val="0051690A"/>
    <w:rPr>
      <w:rFonts w:ascii="Arial" w:hAnsi="Arial" w:cs="Arial"/>
      <w:b/>
      <w:bCs/>
      <w:kern w:val="28"/>
      <w:sz w:val="32"/>
      <w:szCs w:val="32"/>
      <w:lang w:val="es-ES" w:eastAsia="es-ES"/>
    </w:rPr>
  </w:style>
  <w:style w:type="character" w:customStyle="1" w:styleId="SingleTxtGChar">
    <w:name w:val="_ Single Txt_G Char"/>
    <w:link w:val="SingleTxtG"/>
    <w:rsid w:val="0051690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F08A1-C969-489D-8970-A444DBC3F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19</Pages>
  <Words>9241</Words>
  <Characters>50828</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CMW/C/LKA/CO/2</vt:lpstr>
    </vt:vector>
  </TitlesOfParts>
  <Company/>
  <LinksUpToDate>false</LinksUpToDate>
  <CharactersWithSpaces>59950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CMW/C/LKA/CO/2</dc:title>
  <dc:subject/>
  <dc:creator/>
  <cp:keywords/>
  <dc:description/>
  <cp:lastModifiedBy/>
  <cp:revision>1</cp:revision>
  <dcterms:created xsi:type="dcterms:W3CDTF">2016-11-01T13:37:00Z</dcterms:created>
  <dcterms:modified xsi:type="dcterms:W3CDTF">2016-11-01T13:37:00Z</dcterms:modified>
</cp:coreProperties>
</file>