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6DDBD3E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4F76680" w14:textId="77777777" w:rsidR="002D5AAC" w:rsidRDefault="002D5AAC" w:rsidP="000E76C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224143D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D295CE7" w14:textId="69245B25" w:rsidR="002D5AAC" w:rsidRDefault="000E76C4" w:rsidP="000E76C4">
            <w:pPr>
              <w:jc w:val="right"/>
            </w:pPr>
            <w:r w:rsidRPr="00C9743C">
              <w:rPr>
                <w:sz w:val="40"/>
              </w:rPr>
              <w:t>CRC</w:t>
            </w:r>
            <w:r w:rsidRPr="00C9743C">
              <w:t>/C/NZL/CO/6</w:t>
            </w:r>
          </w:p>
        </w:tc>
      </w:tr>
      <w:tr w:rsidR="002D5AAC" w:rsidRPr="00FC40D2" w14:paraId="0C6DE26C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3B1DDA0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CAC16CD" wp14:editId="30F387E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98FFE65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CCF2307" w14:textId="77777777" w:rsidR="002D5AAC" w:rsidRDefault="000E76C4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EE996B1" w14:textId="453DB8ED" w:rsidR="000E76C4" w:rsidRPr="00FC40D2" w:rsidRDefault="00ED1CAE" w:rsidP="000E76C4">
            <w:pPr>
              <w:spacing w:line="240" w:lineRule="exact"/>
              <w:rPr>
                <w:lang w:val="en-US"/>
              </w:rPr>
            </w:pPr>
            <w:r w:rsidRPr="00ED1CAE">
              <w:rPr>
                <w:lang w:val="en-US"/>
              </w:rPr>
              <w:t>2</w:t>
            </w:r>
            <w:r w:rsidRPr="00FC40D2">
              <w:rPr>
                <w:lang w:val="en-US"/>
              </w:rPr>
              <w:t>8 February 2023</w:t>
            </w:r>
          </w:p>
          <w:p w14:paraId="209EB072" w14:textId="77777777" w:rsidR="000E76C4" w:rsidRDefault="000E76C4" w:rsidP="000E76C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41F362C" w14:textId="75AEAF32" w:rsidR="000E76C4" w:rsidRPr="00B937DF" w:rsidRDefault="000E76C4" w:rsidP="000E76C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92D4F49" w14:textId="77777777" w:rsidR="000E76C4" w:rsidRPr="00F87ECF" w:rsidRDefault="000E76C4" w:rsidP="000E76C4">
      <w:pPr>
        <w:spacing w:before="120"/>
        <w:rPr>
          <w:b/>
          <w:bCs/>
          <w:color w:val="000000" w:themeColor="text1"/>
          <w:sz w:val="24"/>
          <w:szCs w:val="24"/>
        </w:rPr>
      </w:pPr>
      <w:r w:rsidRPr="00F87ECF">
        <w:rPr>
          <w:b/>
          <w:bCs/>
          <w:sz w:val="24"/>
          <w:szCs w:val="24"/>
        </w:rPr>
        <w:t>Комитет по правам ребенка</w:t>
      </w:r>
    </w:p>
    <w:p w14:paraId="4A47769D" w14:textId="77777777" w:rsidR="000E76C4" w:rsidRPr="00BC3D26" w:rsidRDefault="000E76C4" w:rsidP="000E76C4">
      <w:pPr>
        <w:pStyle w:val="HChG"/>
      </w:pPr>
      <w:r>
        <w:tab/>
      </w:r>
      <w:r>
        <w:tab/>
      </w:r>
      <w:r>
        <w:tab/>
      </w:r>
      <w:r>
        <w:rPr>
          <w:bCs/>
        </w:rPr>
        <w:t>Заключительные замечания по шестому периодическому докладу Новой Зеландии</w:t>
      </w:r>
      <w:r w:rsidRPr="00281A42">
        <w:rPr>
          <w:b w:val="0"/>
          <w:bCs/>
          <w:sz w:val="20"/>
          <w:szCs w:val="14"/>
        </w:rPr>
        <w:footnoteReference w:customMarkFollows="1" w:id="1"/>
        <w:t>*</w:t>
      </w:r>
    </w:p>
    <w:p w14:paraId="329E4FBC" w14:textId="6F234D16" w:rsidR="000E76C4" w:rsidRPr="00BC3D26" w:rsidRDefault="00F87ECF" w:rsidP="000E76C4">
      <w:pPr>
        <w:pStyle w:val="HChG"/>
      </w:pPr>
      <w:r>
        <w:rPr>
          <w:bCs/>
        </w:rPr>
        <w:tab/>
      </w:r>
      <w:r w:rsidR="000E76C4">
        <w:rPr>
          <w:bCs/>
        </w:rPr>
        <w:t>I.</w:t>
      </w:r>
      <w:r w:rsidR="000E76C4">
        <w:tab/>
      </w:r>
      <w:r w:rsidR="000E76C4">
        <w:rPr>
          <w:bCs/>
        </w:rPr>
        <w:t>Введение</w:t>
      </w:r>
    </w:p>
    <w:p w14:paraId="7E65ABF2" w14:textId="19F6E9F9" w:rsidR="000E76C4" w:rsidRPr="00BC3D26" w:rsidRDefault="000E76C4" w:rsidP="000E76C4">
      <w:pPr>
        <w:pStyle w:val="SingleTxtG"/>
      </w:pPr>
      <w:r>
        <w:t>1.</w:t>
      </w:r>
      <w:r>
        <w:tab/>
        <w:t>Комитет рассмотрел шестой периодический доклад Новой Зеландии</w:t>
      </w:r>
      <w:r w:rsidRPr="00281A42">
        <w:rPr>
          <w:rStyle w:val="aa"/>
        </w:rPr>
        <w:footnoteReference w:id="2"/>
      </w:r>
      <w:r>
        <w:t xml:space="preserve"> на своих 2686-м и 2687-м заседаниях</w:t>
      </w:r>
      <w:r w:rsidRPr="00281A42">
        <w:rPr>
          <w:rStyle w:val="aa"/>
        </w:rPr>
        <w:footnoteReference w:id="3"/>
      </w:r>
      <w:r>
        <w:t>, состоявшихся 26 и 27 января 2023</w:t>
      </w:r>
      <w:r w:rsidR="00ED1CAE">
        <w:t> год</w:t>
      </w:r>
      <w:r>
        <w:t>а, и принял настоящие заключительные замечания на своем 2698-м заседании, состоявшемся 3</w:t>
      </w:r>
      <w:r w:rsidR="0062510C">
        <w:rPr>
          <w:lang w:val="fr-CH"/>
        </w:rPr>
        <w:t> </w:t>
      </w:r>
      <w:r>
        <w:t>февраля 2023</w:t>
      </w:r>
      <w:r w:rsidR="00ED1CAE">
        <w:t> год</w:t>
      </w:r>
      <w:r>
        <w:t>а.</w:t>
      </w:r>
    </w:p>
    <w:p w14:paraId="1D825C27" w14:textId="400F7675" w:rsidR="000E76C4" w:rsidRPr="00BC3D26" w:rsidRDefault="000E76C4" w:rsidP="000E76C4">
      <w:pPr>
        <w:pStyle w:val="SingleTxtG"/>
      </w:pPr>
      <w:r>
        <w:t>2.</w:t>
      </w:r>
      <w:r>
        <w:tab/>
        <w:t>Комитет приветствует представление шестого периодического доклада государства-участника в соответствии с упрощенной процедурой представления докладов</w:t>
      </w:r>
      <w:r w:rsidR="00C9743C" w:rsidRPr="00281A42">
        <w:rPr>
          <w:rStyle w:val="aa"/>
        </w:rPr>
        <w:footnoteReference w:id="4"/>
      </w:r>
      <w:r>
        <w:t>, которое позволило лучше понять положение в области прав детей в государстве-участнике. Комитет выражает признательность за состоявшийся конструктивный диалог с многопрофильной делегацией государства-участника.</w:t>
      </w:r>
    </w:p>
    <w:p w14:paraId="2D15F3C0" w14:textId="5E188E98" w:rsidR="000E76C4" w:rsidRPr="00BC3D26" w:rsidRDefault="00F87ECF" w:rsidP="000E76C4">
      <w:pPr>
        <w:pStyle w:val="HChG"/>
      </w:pPr>
      <w:r>
        <w:rPr>
          <w:bCs/>
        </w:rPr>
        <w:tab/>
      </w:r>
      <w:r w:rsidR="000E76C4">
        <w:rPr>
          <w:bCs/>
        </w:rPr>
        <w:t>II.</w:t>
      </w:r>
      <w:r w:rsidR="000E76C4">
        <w:tab/>
      </w:r>
      <w:r w:rsidR="000E76C4">
        <w:rPr>
          <w:bCs/>
        </w:rPr>
        <w:t>Последующие меры, принятые государством-участником, и достигнутый им прогресс</w:t>
      </w:r>
    </w:p>
    <w:p w14:paraId="3E34CD57" w14:textId="6C33496E" w:rsidR="000E76C4" w:rsidRPr="00BC3D26" w:rsidRDefault="000E76C4" w:rsidP="000E76C4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ратификацию в 2022</w:t>
      </w:r>
      <w:r w:rsidR="00ED1CAE">
        <w:t> год</w:t>
      </w:r>
      <w:r>
        <w:t>у Факультативного протокола к Конвенции о правах ребенка, касающегося процедуры сообщений, а также принятые государством-участником в целях осуществления Конвенции различные законодательные, институциональные и политические меры, включая создание нового Министерства по делам детей (</w:t>
      </w:r>
      <w:r w:rsidR="00ED1CAE">
        <w:t>«</w:t>
      </w:r>
      <w:r>
        <w:t>Оранга тамарики</w:t>
      </w:r>
      <w:r w:rsidR="00ED1CAE">
        <w:t>»</w:t>
      </w:r>
      <w:r>
        <w:t>) в 2017</w:t>
      </w:r>
      <w:r w:rsidR="00ED1CAE">
        <w:t> год</w:t>
      </w:r>
      <w:r>
        <w:t>у, принятие Закона о детях, молодых людях и их семьях (</w:t>
      </w:r>
      <w:r w:rsidR="00ED1CAE">
        <w:t>«</w:t>
      </w:r>
      <w:r>
        <w:t>Оранга тамарики</w:t>
      </w:r>
      <w:r w:rsidR="00ED1CAE">
        <w:t>»</w:t>
      </w:r>
      <w:r>
        <w:t>) 2017</w:t>
      </w:r>
      <w:r w:rsidR="00ED1CAE">
        <w:t> год</w:t>
      </w:r>
      <w:r>
        <w:t>а, укрепляющего системы защиты детей и детского правосудия, внесение в 2018</w:t>
      </w:r>
      <w:r w:rsidR="00ED1CAE">
        <w:t> год</w:t>
      </w:r>
      <w:r>
        <w:t>у поправок в Закон о детях, обеспечивающих разработку стратегии благополучия детей и молодежи, опубликованной в 2019</w:t>
      </w:r>
      <w:r w:rsidR="00ED1CAE">
        <w:t> год</w:t>
      </w:r>
      <w:r>
        <w:t>у, и принятие Закона о сокращении детской нищеты 2018</w:t>
      </w:r>
      <w:r w:rsidR="00ED1CAE">
        <w:t> год</w:t>
      </w:r>
      <w:r>
        <w:t>а, устанавливающего показатели измерения и отчетности в отношении детской нищеты и предусматривающего выделение дополнительного финансирования на социальную поддержку детей.</w:t>
      </w:r>
    </w:p>
    <w:p w14:paraId="0AB64C1D" w14:textId="10E5E1EA" w:rsidR="000E76C4" w:rsidRPr="00BC3D26" w:rsidRDefault="00F87ECF" w:rsidP="000E76C4">
      <w:pPr>
        <w:pStyle w:val="HChG"/>
      </w:pPr>
      <w:r>
        <w:rPr>
          <w:bCs/>
        </w:rPr>
        <w:lastRenderedPageBreak/>
        <w:tab/>
      </w:r>
      <w:r w:rsidR="000E76C4">
        <w:rPr>
          <w:bCs/>
        </w:rPr>
        <w:t>III.</w:t>
      </w:r>
      <w:r w:rsidR="000E76C4">
        <w:tab/>
      </w:r>
      <w:r w:rsidR="000E76C4">
        <w:tab/>
      </w:r>
      <w:r w:rsidR="000E76C4">
        <w:rPr>
          <w:bCs/>
        </w:rPr>
        <w:t>Основные проблемы, вызывающие обеспокоенность, и</w:t>
      </w:r>
      <w:r>
        <w:rPr>
          <w:bCs/>
          <w:lang w:val="fr-CH"/>
        </w:rPr>
        <w:t> </w:t>
      </w:r>
      <w:r w:rsidR="000E76C4">
        <w:rPr>
          <w:bCs/>
        </w:rPr>
        <w:t>рекомендации</w:t>
      </w:r>
    </w:p>
    <w:p w14:paraId="0E92AF48" w14:textId="51BA2E75" w:rsidR="000E76C4" w:rsidRPr="00BC3D26" w:rsidRDefault="000E76C4" w:rsidP="000E76C4">
      <w:pPr>
        <w:pStyle w:val="SingleTxtG"/>
      </w:pPr>
      <w:r>
        <w:t>4.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недискриминация (п.</w:t>
      </w:r>
      <w:r w:rsidR="00194904">
        <w:rPr>
          <w:lang w:val="fr-CH"/>
        </w:rPr>
        <w:t> </w:t>
      </w:r>
      <w:r>
        <w:t>16), насилие в отношении детей (п.</w:t>
      </w:r>
      <w:r w:rsidR="00194904">
        <w:rPr>
          <w:lang w:val="fr-CH"/>
        </w:rPr>
        <w:t> </w:t>
      </w:r>
      <w:r>
        <w:t>24), дети, лишенные семейного окружения (п.</w:t>
      </w:r>
      <w:r w:rsidR="00194904">
        <w:rPr>
          <w:lang w:val="fr-CH"/>
        </w:rPr>
        <w:t> </w:t>
      </w:r>
      <w:r>
        <w:t>28), дети с инвалидностью (п. 31), уровень жизни (п. 35), дети, принадлежащие к группам меньшинств или коренных народов (п.</w:t>
      </w:r>
      <w:r w:rsidR="00194904">
        <w:rPr>
          <w:lang w:val="fr-CH"/>
        </w:rPr>
        <w:t> </w:t>
      </w:r>
      <w:r>
        <w:t>40) и отправление правосудия в отношении детей (п. 43).</w:t>
      </w:r>
    </w:p>
    <w:p w14:paraId="2C5B2038" w14:textId="1C54E5B3" w:rsidR="000E76C4" w:rsidRPr="00BC3D26" w:rsidRDefault="000E76C4" w:rsidP="000E76C4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</w:t>
      </w:r>
      <w:r w:rsidR="00ED1CAE">
        <w:rPr>
          <w:b/>
          <w:bCs/>
        </w:rPr>
        <w:t> год</w:t>
      </w:r>
      <w:r>
        <w:rPr>
          <w:b/>
          <w:bCs/>
        </w:rPr>
        <w:t>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реализации стратегий и программ, направленных на достижение всех 17 Целей в области устойчивого развития в той мере, в какой они касаются детей.</w:t>
      </w:r>
      <w:r>
        <w:t xml:space="preserve"> </w:t>
      </w:r>
      <w:r>
        <w:rPr>
          <w:b/>
          <w:bCs/>
        </w:rPr>
        <w:t>Он также рекомендует распространять информацию о Факультативном протоколе, касающемся процедуры сообщений, среди детей и лиц, работающих с ними и в их интересах, и активно содействовать доступу детей к правосудию.</w:t>
      </w:r>
    </w:p>
    <w:p w14:paraId="3EEFCDA0" w14:textId="13E94A4B" w:rsidR="000E76C4" w:rsidRPr="00BC3D26" w:rsidRDefault="00F87ECF" w:rsidP="000E76C4">
      <w:pPr>
        <w:pStyle w:val="H1G"/>
      </w:pPr>
      <w:r>
        <w:rPr>
          <w:bCs/>
        </w:rPr>
        <w:tab/>
      </w:r>
      <w:r w:rsidR="000E76C4">
        <w:rPr>
          <w:bCs/>
        </w:rPr>
        <w:t>A.</w:t>
      </w:r>
      <w:r w:rsidR="000E76C4">
        <w:tab/>
      </w:r>
      <w:r w:rsidR="000E76C4">
        <w:rPr>
          <w:bCs/>
        </w:rPr>
        <w:t>Общие меры по осуществлению (ст. 4, 42 и 44 (п. 6))</w:t>
      </w:r>
    </w:p>
    <w:p w14:paraId="10B03F55" w14:textId="77777777" w:rsidR="000E76C4" w:rsidRPr="00BC3D26" w:rsidRDefault="000E76C4" w:rsidP="000E76C4">
      <w:pPr>
        <w:pStyle w:val="H23G"/>
      </w:pPr>
      <w:r>
        <w:tab/>
      </w:r>
      <w:r>
        <w:tab/>
      </w:r>
      <w:r>
        <w:tab/>
      </w:r>
      <w:r>
        <w:rPr>
          <w:bCs/>
        </w:rPr>
        <w:t>Оговорки и заявления</w:t>
      </w:r>
    </w:p>
    <w:p w14:paraId="547A48F0" w14:textId="6C4ED18C" w:rsidR="000E76C4" w:rsidRPr="00BC3D26" w:rsidRDefault="000E76C4" w:rsidP="000E76C4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В соответствии со своими предыдущими рекомендациями и в свете пункта</w:t>
      </w:r>
      <w:r w:rsidR="00194904">
        <w:rPr>
          <w:b/>
          <w:bCs/>
          <w:lang w:val="fr-CH"/>
        </w:rPr>
        <w:t> </w:t>
      </w:r>
      <w:r>
        <w:rPr>
          <w:b/>
          <w:bCs/>
        </w:rPr>
        <w:t>5 Венской декларации и Программы действий Комитет обращается к государству-участнику с настоятельным призывом снять свои оговорки, в том числе к статьям 32 (п. 2) и 37 (п. с) Конвенции</w:t>
      </w:r>
      <w:r w:rsidRPr="00E4586D">
        <w:rPr>
          <w:rStyle w:val="aa"/>
        </w:rPr>
        <w:footnoteReference w:id="5"/>
      </w:r>
      <w:r>
        <w:rPr>
          <w:b/>
          <w:bCs/>
        </w:rPr>
        <w:t>.</w:t>
      </w:r>
    </w:p>
    <w:p w14:paraId="724D0DB4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Законодательство</w:t>
      </w:r>
    </w:p>
    <w:p w14:paraId="1113AF86" w14:textId="1A5DF846" w:rsidR="000E76C4" w:rsidRPr="00BC3D26" w:rsidRDefault="000E76C4" w:rsidP="000E76C4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 xml:space="preserve">Приветствуя содержащееся в Законе </w:t>
      </w:r>
      <w:r w:rsidR="00ED1CAE">
        <w:rPr>
          <w:b/>
          <w:bCs/>
        </w:rPr>
        <w:t>«</w:t>
      </w:r>
      <w:r>
        <w:rPr>
          <w:b/>
          <w:bCs/>
        </w:rPr>
        <w:t>Оранга тамарики</w:t>
      </w:r>
      <w:r w:rsidR="00ED1CAE">
        <w:rPr>
          <w:b/>
          <w:bCs/>
        </w:rPr>
        <w:t>»</w:t>
      </w:r>
      <w:r>
        <w:rPr>
          <w:b/>
          <w:bCs/>
        </w:rPr>
        <w:t xml:space="preserve"> 1989</w:t>
      </w:r>
      <w:r w:rsidR="00ED1CAE">
        <w:rPr>
          <w:b/>
          <w:bCs/>
        </w:rPr>
        <w:t> год</w:t>
      </w:r>
      <w:r>
        <w:rPr>
          <w:b/>
          <w:bCs/>
        </w:rPr>
        <w:t>а и Законе о детях 2014</w:t>
      </w:r>
      <w:r w:rsidR="00ED1CAE">
        <w:rPr>
          <w:b/>
          <w:bCs/>
        </w:rPr>
        <w:t> год</w:t>
      </w:r>
      <w:r>
        <w:rPr>
          <w:b/>
          <w:bCs/>
        </w:rPr>
        <w:t>а требование о том, чтобы любое лицо, осуществляющее полномочия в соответствии с этими законами, руководствовалось положениями Конвенции, Комитет рекомендует государству-участнику:</w:t>
      </w:r>
    </w:p>
    <w:p w14:paraId="3B416858" w14:textId="47778E6D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a)</w:t>
      </w:r>
      <w:r w:rsidRPr="00F87ECF">
        <w:rPr>
          <w:b/>
          <w:bCs/>
        </w:rPr>
        <w:tab/>
      </w:r>
      <w:r w:rsidR="009F392F">
        <w:rPr>
          <w:b/>
          <w:bCs/>
        </w:rPr>
        <w:t>п</w:t>
      </w:r>
      <w:r w:rsidRPr="00F87ECF">
        <w:rPr>
          <w:b/>
          <w:bCs/>
        </w:rPr>
        <w:t>олностью отразить положения Конвенции в национальном законодательстве;</w:t>
      </w:r>
    </w:p>
    <w:p w14:paraId="574CC871" w14:textId="1AC83DFC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b)</w:t>
      </w:r>
      <w:r w:rsidRPr="00F87ECF">
        <w:rPr>
          <w:b/>
          <w:bCs/>
        </w:rPr>
        <w:tab/>
      </w:r>
      <w:r w:rsidR="009F392F">
        <w:rPr>
          <w:b/>
          <w:bCs/>
        </w:rPr>
        <w:t>з</w:t>
      </w:r>
      <w:r w:rsidRPr="00F87ECF">
        <w:rPr>
          <w:b/>
          <w:bCs/>
        </w:rPr>
        <w:t>авершить создание центра по правам и благополучию детей в целях расширения обучения по Конвенции и обеспечения ее последовательного применения на всей территории государства-участника.</w:t>
      </w:r>
    </w:p>
    <w:p w14:paraId="37B2740A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541A6711" w14:textId="033F140E" w:rsidR="000E76C4" w:rsidRPr="00BC3D26" w:rsidRDefault="000E76C4" w:rsidP="000E76C4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Приветствуя стратегию благополучия детей и молодежи (2019</w:t>
      </w:r>
      <w:r w:rsidR="00ED1CAE">
        <w:rPr>
          <w:b/>
          <w:bCs/>
        </w:rPr>
        <w:t> год</w:t>
      </w:r>
      <w:r>
        <w:rPr>
          <w:b/>
          <w:bCs/>
        </w:rPr>
        <w:t>а) и консультативный характер ее разработки, Комитет рекомендует государству-участнику:</w:t>
      </w:r>
    </w:p>
    <w:p w14:paraId="13F0E34D" w14:textId="5BEE7997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a)</w:t>
      </w:r>
      <w:r w:rsidRPr="00F87ECF">
        <w:rPr>
          <w:b/>
          <w:bCs/>
        </w:rPr>
        <w:tab/>
      </w:r>
      <w:r w:rsidR="009F392F">
        <w:rPr>
          <w:b/>
          <w:bCs/>
        </w:rPr>
        <w:t>п</w:t>
      </w:r>
      <w:r w:rsidRPr="00F87ECF">
        <w:rPr>
          <w:b/>
          <w:bCs/>
        </w:rPr>
        <w:t>ересмотреть данную стратегию, с тем чтобы она обеспечивала всеобъемлющую основу для осуществления, устанавливающую приоритеты, цели и соответствующие обязанности для общей реализации Конвенции и Факультативных протоколов к ней, в соответствии с обязательствами, принятыми государством-участником в рамках третьего цикла универсального периодического обзора</w:t>
      </w:r>
      <w:r w:rsidRPr="009F392F">
        <w:rPr>
          <w:rStyle w:val="aa"/>
        </w:rPr>
        <w:footnoteReference w:id="6"/>
      </w:r>
      <w:r w:rsidRPr="00F87ECF">
        <w:rPr>
          <w:b/>
          <w:bCs/>
        </w:rPr>
        <w:t>;</w:t>
      </w:r>
    </w:p>
    <w:p w14:paraId="1B4CB892" w14:textId="3EDE5B2A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b)</w:t>
      </w:r>
      <w:r w:rsidRPr="00F87ECF">
        <w:rPr>
          <w:b/>
          <w:bCs/>
        </w:rPr>
        <w:tab/>
      </w:r>
      <w:r w:rsidR="009F392F">
        <w:rPr>
          <w:b/>
          <w:bCs/>
        </w:rPr>
        <w:t>в</w:t>
      </w:r>
      <w:r w:rsidRPr="00F87ECF">
        <w:rPr>
          <w:b/>
          <w:bCs/>
        </w:rPr>
        <w:t xml:space="preserve"> соответствии со своими обязательствами по Закону о детях 2014</w:t>
      </w:r>
      <w:r w:rsidR="00ED1CAE">
        <w:rPr>
          <w:b/>
          <w:bCs/>
        </w:rPr>
        <w:t> год</w:t>
      </w:r>
      <w:r w:rsidRPr="00F87ECF">
        <w:rPr>
          <w:b/>
          <w:bCs/>
        </w:rPr>
        <w:t>а продолжать вовлекать детей в запланированные трехгодичные обзоры данной стратегии;</w:t>
      </w:r>
    </w:p>
    <w:p w14:paraId="69518A56" w14:textId="3427AAAB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c)</w:t>
      </w:r>
      <w:r w:rsidRPr="00F87ECF">
        <w:rPr>
          <w:b/>
          <w:bCs/>
        </w:rPr>
        <w:tab/>
      </w:r>
      <w:r w:rsidR="009F392F">
        <w:rPr>
          <w:b/>
          <w:bCs/>
        </w:rPr>
        <w:t>в</w:t>
      </w:r>
      <w:r w:rsidRPr="00F87ECF">
        <w:rPr>
          <w:b/>
          <w:bCs/>
        </w:rPr>
        <w:t>вести обязательное применение инструмента оценки воздействия на детей при разработке мер политики и законодательства, затрагивающих детей, обеспечив подготовку по вопросам его использования правительственных чиновников, членов законодательных органов и представителей неправительственных организаций, предоставляющих услуги.</w:t>
      </w:r>
    </w:p>
    <w:p w14:paraId="7834E226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Координация</w:t>
      </w:r>
    </w:p>
    <w:p w14:paraId="1FD4D500" w14:textId="77777777" w:rsidR="000E76C4" w:rsidRPr="00BC3D26" w:rsidRDefault="000E76C4" w:rsidP="000E76C4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обеспечить, чтобы Группа заместителей руководителей по Конвенции о детях обладала полномочиями и ресурсами, необходимыми ей для выполнения своих обязательств по координации и руководству осуществлением Конвенции в масштабах всего правительства, в том числе путем наращивания потенциала должностных лиц в целях внедрения основанного на правах ребенка подхода в процесс формирования политики и разработки законодательства.</w:t>
      </w:r>
    </w:p>
    <w:p w14:paraId="42FC2AF4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Выделение ресурсов</w:t>
      </w:r>
    </w:p>
    <w:p w14:paraId="5F08B731" w14:textId="08FAF9C6" w:rsidR="000E76C4" w:rsidRPr="00BC3D26" w:rsidRDefault="000E76C4" w:rsidP="000E76C4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С удовлетворением отмечая уделение первоочередного внимания показателям, направленным на измерение благополучия детей, в заявлении о бюджетной политике на 2023</w:t>
      </w:r>
      <w:r w:rsidR="00ED1CAE">
        <w:rPr>
          <w:b/>
          <w:bCs/>
        </w:rPr>
        <w:t> год</w:t>
      </w:r>
      <w:r>
        <w:rPr>
          <w:b/>
          <w:bCs/>
        </w:rPr>
        <w:t>, Комитет ссылается на свое замечание общего порядка № 19 (2016) и рекомендует государству-участнику:</w:t>
      </w:r>
    </w:p>
    <w:p w14:paraId="6C68C9DC" w14:textId="1FAA6FC8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a)</w:t>
      </w:r>
      <w:r w:rsidRPr="00F87ECF">
        <w:rPr>
          <w:b/>
          <w:bCs/>
        </w:rPr>
        <w:tab/>
      </w:r>
      <w:r w:rsidR="00043773">
        <w:rPr>
          <w:b/>
          <w:bCs/>
        </w:rPr>
        <w:t>п</w:t>
      </w:r>
      <w:r w:rsidRPr="00F87ECF">
        <w:rPr>
          <w:b/>
          <w:bCs/>
        </w:rPr>
        <w:t>ровести комплексную оценку бюджетных потребностей в областях, касающихся детей, в дополнение к тем, которые направлены на сокращение детской нищеты, и в соответствии со статьей 4 Конвенции выделить адекватные бюджетные ресурсы для осуществления прав детей во всех областях Конвенции;</w:t>
      </w:r>
    </w:p>
    <w:p w14:paraId="0B14EED1" w14:textId="516E468E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b)</w:t>
      </w:r>
      <w:r w:rsidRPr="00F87ECF">
        <w:rPr>
          <w:b/>
          <w:bCs/>
        </w:rPr>
        <w:tab/>
      </w:r>
      <w:r w:rsidR="00043773">
        <w:rPr>
          <w:b/>
          <w:bCs/>
        </w:rPr>
        <w:t>р</w:t>
      </w:r>
      <w:r w:rsidRPr="00F87ECF">
        <w:rPr>
          <w:b/>
          <w:bCs/>
        </w:rPr>
        <w:t>асширить применение основанного на правах ребенка подхода при разработке государственного бюджета, в том числе с помощью:</w:t>
      </w:r>
    </w:p>
    <w:p w14:paraId="3D1A7F00" w14:textId="6BD725F2" w:rsidR="000E76C4" w:rsidRPr="00F87ECF" w:rsidRDefault="000E76C4" w:rsidP="00043773">
      <w:pPr>
        <w:pStyle w:val="SingleTxtG"/>
        <w:ind w:left="1701"/>
        <w:rPr>
          <w:b/>
          <w:bCs/>
        </w:rPr>
      </w:pPr>
      <w:r w:rsidRPr="00F87ECF">
        <w:rPr>
          <w:b/>
          <w:bCs/>
        </w:rPr>
        <w:t>i)</w:t>
      </w:r>
      <w:r w:rsidRPr="00F87ECF">
        <w:rPr>
          <w:b/>
          <w:bCs/>
        </w:rPr>
        <w:tab/>
      </w:r>
      <w:r w:rsidR="00043773">
        <w:rPr>
          <w:b/>
          <w:bCs/>
        </w:rPr>
        <w:t>о</w:t>
      </w:r>
      <w:r w:rsidRPr="00F87ECF">
        <w:rPr>
          <w:b/>
          <w:bCs/>
        </w:rPr>
        <w:t>снованных на широком участии и доступных для детей и всех заинтересованных сторон процессов утверждения бюджета;</w:t>
      </w:r>
    </w:p>
    <w:p w14:paraId="3C86E9E2" w14:textId="65977C52" w:rsidR="000E76C4" w:rsidRPr="00F87ECF" w:rsidRDefault="000E76C4" w:rsidP="00043773">
      <w:pPr>
        <w:pStyle w:val="SingleTxtG"/>
        <w:ind w:left="1701"/>
        <w:rPr>
          <w:b/>
          <w:bCs/>
        </w:rPr>
      </w:pPr>
      <w:r w:rsidRPr="00F87ECF">
        <w:rPr>
          <w:b/>
          <w:bCs/>
        </w:rPr>
        <w:t>ii)</w:t>
      </w:r>
      <w:r w:rsidRPr="00F87ECF">
        <w:rPr>
          <w:b/>
          <w:bCs/>
        </w:rPr>
        <w:tab/>
      </w:r>
      <w:r w:rsidR="00043773">
        <w:rPr>
          <w:b/>
          <w:bCs/>
        </w:rPr>
        <w:t>п</w:t>
      </w:r>
      <w:r w:rsidRPr="00F87ECF">
        <w:rPr>
          <w:b/>
          <w:bCs/>
        </w:rPr>
        <w:t>убликации результатов используемой Казначейством системы отслеживания выделенных и использованных на нужды детей ресурсов в рамках ежегодного бюджетного процесса;</w:t>
      </w:r>
    </w:p>
    <w:p w14:paraId="1EC75680" w14:textId="50843C2A" w:rsidR="000E76C4" w:rsidRPr="00F87ECF" w:rsidRDefault="000E76C4" w:rsidP="00043773">
      <w:pPr>
        <w:pStyle w:val="SingleTxtG"/>
        <w:ind w:left="1701"/>
        <w:rPr>
          <w:b/>
          <w:bCs/>
        </w:rPr>
      </w:pPr>
      <w:r w:rsidRPr="00F87ECF">
        <w:rPr>
          <w:b/>
          <w:bCs/>
        </w:rPr>
        <w:t>iii)</w:t>
      </w:r>
      <w:r w:rsidRPr="00F87ECF">
        <w:rPr>
          <w:b/>
          <w:bCs/>
        </w:rPr>
        <w:tab/>
      </w:r>
      <w:r w:rsidR="00043773">
        <w:rPr>
          <w:b/>
          <w:bCs/>
        </w:rPr>
        <w:t>о</w:t>
      </w:r>
      <w:r w:rsidRPr="00F87ECF">
        <w:rPr>
          <w:b/>
          <w:bCs/>
        </w:rPr>
        <w:t>ценки того, как вложения в какой-либо сектор могут служить наилучшим интересам ребенка;</w:t>
      </w:r>
    </w:p>
    <w:p w14:paraId="604E2658" w14:textId="644621E4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c)</w:t>
      </w:r>
      <w:r w:rsidRPr="00F87ECF">
        <w:rPr>
          <w:b/>
          <w:bCs/>
        </w:rPr>
        <w:tab/>
      </w:r>
      <w:r w:rsidR="00043773">
        <w:rPr>
          <w:b/>
          <w:bCs/>
        </w:rPr>
        <w:t>о</w:t>
      </w:r>
      <w:r w:rsidRPr="00F87ECF">
        <w:rPr>
          <w:b/>
          <w:bCs/>
        </w:rPr>
        <w:t>пределять статьи бюджетных расходов для всех детей, уделяя особое внимание детям, находящимся в неблагоприятном или уязвимом положении, которым могут потребоваться специальные меры, таким как дети из числа маори и выходцев с тихоокеанских островов, дети, воспитываемые вне семьи, и дети с инвалидностью, и обеспечить защищенность этих статей бюджетных расходов даже в ситуациях экономического кризиса, стихийных бедствий или других чрезвычайных ситуациях.</w:t>
      </w:r>
      <w:bookmarkStart w:id="0" w:name="_Hlk103068476"/>
      <w:bookmarkEnd w:id="0"/>
    </w:p>
    <w:p w14:paraId="3121E080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Сбор данных</w:t>
      </w:r>
    </w:p>
    <w:p w14:paraId="7BAE62DE" w14:textId="77777777" w:rsidR="000E76C4" w:rsidRPr="00BC3D26" w:rsidRDefault="000E76C4" w:rsidP="000E76C4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приветствует законодательно установленное обязательство собирать и представлять данные о воздействии на положение детей.</w:t>
      </w:r>
      <w:r>
        <w:t xml:space="preserve"> </w:t>
      </w:r>
      <w:r>
        <w:rPr>
          <w:b/>
          <w:bCs/>
        </w:rPr>
        <w:t>Ссылаясь на свое замечание общего порядка № 5 (2003), Комитет рекомендует государству-участнику с целью облегчения анализа положения всех детей в государстве-участнике, особенно детей, находящихся в уязвимом положении, рассмотреть возможность укрепления своей системы сбора данных в рамках плана выделения средств на сбор данных, с тем чтобы охватить все области Конвенции и Факультативных протоколов к ней, обеспечив их разбивку по возрасту, полу, инвалидности, географическому местоположению, этническому происхождению и социально-экономическому положению.</w:t>
      </w:r>
    </w:p>
    <w:p w14:paraId="6C13CCB7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Независимый мониторинг</w:t>
      </w:r>
    </w:p>
    <w:p w14:paraId="4EA1823D" w14:textId="1536B445" w:rsidR="000E76C4" w:rsidRPr="00BC3D26" w:rsidRDefault="000E76C4" w:rsidP="000E76C4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отмечает лишение Уполномоченного по правам ребенка функций рассмотрения жалоб и проведения расследований в результате вступления в силу Закона о Комиссии по делам детей и молодежи 2022</w:t>
      </w:r>
      <w:r w:rsidR="00ED1CAE">
        <w:rPr>
          <w:b/>
          <w:bCs/>
        </w:rPr>
        <w:t> год</w:t>
      </w:r>
      <w:r>
        <w:rPr>
          <w:b/>
          <w:bCs/>
        </w:rPr>
        <w:t xml:space="preserve">а и Закона о надзоре за системой </w:t>
      </w:r>
      <w:r w:rsidR="00ED1CAE">
        <w:rPr>
          <w:b/>
          <w:bCs/>
        </w:rPr>
        <w:t>«</w:t>
      </w:r>
      <w:r>
        <w:rPr>
          <w:b/>
          <w:bCs/>
        </w:rPr>
        <w:t>Оранга тамарики</w:t>
      </w:r>
      <w:r w:rsidR="00ED1CAE">
        <w:rPr>
          <w:b/>
          <w:bCs/>
        </w:rPr>
        <w:t>»</w:t>
      </w:r>
      <w:r>
        <w:rPr>
          <w:b/>
          <w:bCs/>
        </w:rPr>
        <w:t xml:space="preserve"> 2022</w:t>
      </w:r>
      <w:r w:rsidR="00ED1CAE">
        <w:rPr>
          <w:b/>
          <w:bCs/>
        </w:rPr>
        <w:t> год</w:t>
      </w:r>
      <w:r>
        <w:rPr>
          <w:b/>
          <w:bCs/>
        </w:rPr>
        <w:t>а, фактически заменяющих Уполномоченного по правам ребенка на Комиссию по делам детей и молодежи и наделяющих Омбудсмена полномочиями принимать жалобы и проводить расследования нарушений прав ребенка.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250E3E72" w14:textId="18B83258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a)</w:t>
      </w:r>
      <w:r w:rsidRPr="00F87ECF">
        <w:rPr>
          <w:b/>
          <w:bCs/>
        </w:rPr>
        <w:tab/>
      </w:r>
      <w:r w:rsidR="00043773">
        <w:rPr>
          <w:b/>
          <w:bCs/>
        </w:rPr>
        <w:t>о</w:t>
      </w:r>
      <w:r w:rsidRPr="00F87ECF">
        <w:rPr>
          <w:b/>
          <w:bCs/>
        </w:rPr>
        <w:t>беспечить, чтобы после создания Комиссии по делам детей и молодежи она располагала достаточными людскими, техническими и финансовыми ресурсами для мониторинга выполнения Конвенции и трех Факультативных протоколов к ней, обладала мандатом на получение, расследование и обработку жалоб от детей или затронутых лиц или организаций, и чтобы была гарантирована ее независимость, обеспечивающая возможность автономного выполнения ее мандата в полном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</w:p>
    <w:p w14:paraId="2E7E5E8D" w14:textId="1A4C950F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b)</w:t>
      </w:r>
      <w:r w:rsidRPr="00F87ECF">
        <w:rPr>
          <w:b/>
          <w:bCs/>
        </w:rPr>
        <w:tab/>
      </w:r>
      <w:r w:rsidR="009F1F45">
        <w:rPr>
          <w:b/>
          <w:bCs/>
        </w:rPr>
        <w:t>р</w:t>
      </w:r>
      <w:r w:rsidRPr="00F87ECF">
        <w:rPr>
          <w:b/>
          <w:bCs/>
        </w:rPr>
        <w:t>ационализировать и облегчить для детей подачу сообщений о нарушениях всех прав, гарантированных им Конвенцией.</w:t>
      </w:r>
    </w:p>
    <w:p w14:paraId="40FE1779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6ED74509" w14:textId="375A5F12" w:rsidR="000E76C4" w:rsidRPr="00BC3D26" w:rsidRDefault="000E76C4" w:rsidP="000E76C4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Ссылаясь на свое замечание общего порядка № 16 (2013) и Руководящие принципы предпринимательской деятельности в аспекте прав человека, одобренные Советом по правам человека в 2011</w:t>
      </w:r>
      <w:r w:rsidR="00ED1CAE">
        <w:rPr>
          <w:b/>
          <w:bCs/>
        </w:rPr>
        <w:t> год</w:t>
      </w:r>
      <w:r>
        <w:rPr>
          <w:b/>
          <w:bCs/>
        </w:rPr>
        <w:t>у, Комитет рекомендует государству-участнику:</w:t>
      </w:r>
    </w:p>
    <w:p w14:paraId="5380606E" w14:textId="07102A35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a)</w:t>
      </w:r>
      <w:r w:rsidRPr="00F87ECF">
        <w:rPr>
          <w:b/>
          <w:bCs/>
        </w:rPr>
        <w:tab/>
      </w:r>
      <w:r w:rsidR="009F1F45">
        <w:rPr>
          <w:b/>
          <w:bCs/>
        </w:rPr>
        <w:t>о</w:t>
      </w:r>
      <w:r w:rsidRPr="00F87ECF">
        <w:rPr>
          <w:b/>
          <w:bCs/>
        </w:rPr>
        <w:t>беспечить юридическую ответственность новозеландских компаний и их дочерних предприятий за нарушения прав детей, в том числе в отношении окружающей среды и здоровья, совершенные на территории государства-участника или за рубежом компаниями, зарегистрированными на его территории, и создать механизмы для расследования таких нарушений и возмещения ущерба;</w:t>
      </w:r>
    </w:p>
    <w:p w14:paraId="7F004708" w14:textId="529F4683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b)</w:t>
      </w:r>
      <w:r w:rsidRPr="00F87ECF">
        <w:rPr>
          <w:b/>
          <w:bCs/>
        </w:rPr>
        <w:tab/>
      </w:r>
      <w:r w:rsidR="009F1F45">
        <w:rPr>
          <w:b/>
          <w:bCs/>
        </w:rPr>
        <w:t>в</w:t>
      </w:r>
      <w:r w:rsidRPr="00F87ECF">
        <w:rPr>
          <w:b/>
          <w:bCs/>
        </w:rPr>
        <w:t xml:space="preserve"> соответствии с обязательствами, взятыми в ходе третьего цикла универсального периодического обзора</w:t>
      </w:r>
      <w:r w:rsidRPr="009F1F45">
        <w:rPr>
          <w:rStyle w:val="aa"/>
        </w:rPr>
        <w:footnoteReference w:id="7"/>
      </w:r>
      <w:r w:rsidRPr="00F87ECF">
        <w:rPr>
          <w:b/>
          <w:bCs/>
        </w:rPr>
        <w:t xml:space="preserve"> и на основе многосекторальных консультаций с акцентом на права детей разработать и реализовать национальный план действий по вопросам предпринимательской деятельности и прав человека в дополнение к стратегии ответственного ведения бизнеса;</w:t>
      </w:r>
    </w:p>
    <w:p w14:paraId="48B1ED66" w14:textId="7669A3D5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c)</w:t>
      </w:r>
      <w:r w:rsidRPr="00F87ECF">
        <w:rPr>
          <w:b/>
          <w:bCs/>
        </w:rPr>
        <w:tab/>
      </w:r>
      <w:r w:rsidR="009F1F45">
        <w:rPr>
          <w:b/>
          <w:bCs/>
        </w:rPr>
        <w:t>т</w:t>
      </w:r>
      <w:r w:rsidRPr="00F87ECF">
        <w:rPr>
          <w:b/>
          <w:bCs/>
        </w:rPr>
        <w:t>ребовать от компаний проведения оценок, консультаций и предоставления общественности полной информации о последствиях их предпринимательской деятельности для окружающей среды, здоровья людей и прав ребенка, а также об их планах по устранению таких последствий.</w:t>
      </w:r>
    </w:p>
    <w:p w14:paraId="6CED46AE" w14:textId="6A554964" w:rsidR="000E76C4" w:rsidRPr="00F87ECF" w:rsidRDefault="00F87ECF" w:rsidP="009F1F45">
      <w:pPr>
        <w:pStyle w:val="H1G"/>
      </w:pPr>
      <w:r w:rsidRPr="00F87ECF">
        <w:tab/>
      </w:r>
      <w:r w:rsidR="000E76C4" w:rsidRPr="00F87ECF">
        <w:t>B.</w:t>
      </w:r>
      <w:r w:rsidR="000E76C4" w:rsidRPr="00F87ECF">
        <w:tab/>
      </w:r>
      <w:r w:rsidR="000E76C4" w:rsidRPr="009F1F45">
        <w:t>Определение</w:t>
      </w:r>
      <w:r w:rsidR="000E76C4" w:rsidRPr="00F87ECF">
        <w:t xml:space="preserve"> понятия </w:t>
      </w:r>
      <w:r w:rsidR="00ED1CAE">
        <w:t>«</w:t>
      </w:r>
      <w:r w:rsidR="000E76C4" w:rsidRPr="00F87ECF">
        <w:t>ребенок</w:t>
      </w:r>
      <w:r w:rsidR="00ED1CAE">
        <w:t>»</w:t>
      </w:r>
      <w:r w:rsidR="000E76C4" w:rsidRPr="00F87ECF">
        <w:t xml:space="preserve"> (ст. 1)</w:t>
      </w:r>
    </w:p>
    <w:p w14:paraId="65BD7F3D" w14:textId="00AD7DD8" w:rsidR="000E76C4" w:rsidRPr="00BC3D26" w:rsidRDefault="000E76C4" w:rsidP="000E76C4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Отмечая, что поправка 2018</w:t>
      </w:r>
      <w:r w:rsidR="00ED1CAE">
        <w:rPr>
          <w:b/>
          <w:bCs/>
        </w:rPr>
        <w:t> год</w:t>
      </w:r>
      <w:r>
        <w:rPr>
          <w:b/>
          <w:bCs/>
        </w:rPr>
        <w:t>а к Закону о браке 1955</w:t>
      </w:r>
      <w:r w:rsidR="00ED1CAE">
        <w:rPr>
          <w:b/>
          <w:bCs/>
        </w:rPr>
        <w:t> год</w:t>
      </w:r>
      <w:r>
        <w:rPr>
          <w:b/>
          <w:bCs/>
        </w:rPr>
        <w:t>а предусматривает необходимость судебного одобрения для юридического признания брака с участием ребенка 16 или 17 лет, Комитет рекомендует государству-участнику упразднить любые исключения из минимального брачного возраста в 18 лет для девочек и мальчиков.</w:t>
      </w:r>
    </w:p>
    <w:p w14:paraId="31C73515" w14:textId="0039D116" w:rsidR="000E76C4" w:rsidRPr="00BC3D26" w:rsidRDefault="00F87ECF" w:rsidP="000E76C4">
      <w:pPr>
        <w:pStyle w:val="H1G"/>
      </w:pPr>
      <w:r>
        <w:rPr>
          <w:bCs/>
        </w:rPr>
        <w:tab/>
      </w:r>
      <w:r w:rsidR="000E76C4">
        <w:rPr>
          <w:bCs/>
        </w:rPr>
        <w:t>C.</w:t>
      </w:r>
      <w:r w:rsidR="000E76C4">
        <w:tab/>
      </w:r>
      <w:r w:rsidR="000E76C4">
        <w:rPr>
          <w:bCs/>
        </w:rPr>
        <w:t>Общие принципы (ст. 2</w:t>
      </w:r>
      <w:r w:rsidR="009F1F45">
        <w:rPr>
          <w:bCs/>
        </w:rPr>
        <w:t>–</w:t>
      </w:r>
      <w:r w:rsidR="000E76C4">
        <w:rPr>
          <w:bCs/>
        </w:rPr>
        <w:t>3, 6 и 12)</w:t>
      </w:r>
    </w:p>
    <w:p w14:paraId="424C2C03" w14:textId="77777777" w:rsidR="000E76C4" w:rsidRPr="00BC3D26" w:rsidRDefault="000E76C4" w:rsidP="000E76C4">
      <w:pPr>
        <w:pStyle w:val="H23G"/>
      </w:pPr>
      <w:r>
        <w:tab/>
      </w:r>
      <w:r>
        <w:tab/>
      </w:r>
      <w:r>
        <w:rPr>
          <w:bCs/>
        </w:rPr>
        <w:t>Недопущение дискриминации</w:t>
      </w:r>
    </w:p>
    <w:p w14:paraId="7F415091" w14:textId="371D7696" w:rsidR="000E76C4" w:rsidRPr="00BC3D26" w:rsidRDefault="000E76C4" w:rsidP="000E76C4">
      <w:pPr>
        <w:pStyle w:val="SingleTxtG"/>
      </w:pPr>
      <w:r>
        <w:t>15.</w:t>
      </w:r>
      <w:r>
        <w:tab/>
        <w:t>Комитет глубоко обеспокоен сохранением дискриминации детей, находящихся в уязвимом положении, включая детей из числа маори и выходцев с тихоокеанских островов, детей, воспитываемых вне семьи, и детей с инвалидностью, особенно с учетом того, что они не могут в полной мере пользоваться основными услугами, включая образование, здравоохранение и защиту, и иметь адекватный уровень жизни. Он также с глубокой обеспокоенностью отмечает, что они подвержены более высокому риску самоубийства, сексуального и домашнего насилия, травли в школе, психического расстройства, бездомности и ситуации временного жилья. Комитет далее принимает к сведению предоставленную информацию о том, что Закон о Билле о правах 1990</w:t>
      </w:r>
      <w:r w:rsidR="00ED1CAE">
        <w:t> год</w:t>
      </w:r>
      <w:r>
        <w:t>а и Закон о правах человека 1993</w:t>
      </w:r>
      <w:r w:rsidR="00ED1CAE">
        <w:t> год</w:t>
      </w:r>
      <w:r>
        <w:t>а запрещают дискриминацию только с шестнадцатилетнего возраста.</w:t>
      </w:r>
    </w:p>
    <w:p w14:paraId="07BCD6F2" w14:textId="6C57791B" w:rsidR="000E76C4" w:rsidRPr="00BC3D26" w:rsidRDefault="000E76C4" w:rsidP="000E76C4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Принимая во внимание задачу 10.3 Целей в области устойчивого развития, Комитет настоятельно призывает государство-участник принять меры по борьбе со структурной дискриминацией детей, находящихся в уязвимом положении, используя свой мандат в рамках стратегии благополучия детей и молодежи (2019</w:t>
      </w:r>
      <w:r w:rsidR="00ED1CAE">
        <w:rPr>
          <w:b/>
          <w:bCs/>
        </w:rPr>
        <w:t> год</w:t>
      </w:r>
      <w:r>
        <w:rPr>
          <w:b/>
          <w:bCs/>
        </w:rPr>
        <w:t>а) для уделения приоритетного внимания действиям против расизма и дискриминации, в том числе путем сбора и анализа данных о неравном положении, в котором могут находиться такие дети, и разработки стратегии по противодействию барьерам и измерению прогресса, достигнутого в отношении улучшения их положения.</w:t>
      </w:r>
      <w:r>
        <w:t xml:space="preserve"> </w:t>
      </w:r>
      <w:r>
        <w:rPr>
          <w:b/>
          <w:bCs/>
        </w:rPr>
        <w:t>Он также рекомендует государству-участнику принять меры для обеспечения того, чтобы дети (в возрасте до 16 лет), на которых не распространяется защита Билля о правах 1990</w:t>
      </w:r>
      <w:r w:rsidR="00ED1CAE">
        <w:rPr>
          <w:b/>
          <w:bCs/>
        </w:rPr>
        <w:t> год</w:t>
      </w:r>
      <w:r>
        <w:rPr>
          <w:b/>
          <w:bCs/>
        </w:rPr>
        <w:t>а и Закона о правах человека 1993</w:t>
      </w:r>
      <w:r w:rsidR="00ED1CAE">
        <w:rPr>
          <w:b/>
          <w:bCs/>
        </w:rPr>
        <w:t> год</w:t>
      </w:r>
      <w:r>
        <w:rPr>
          <w:b/>
          <w:bCs/>
        </w:rPr>
        <w:t>а, не подвергались неоправданной дискриминации на основании возраста.</w:t>
      </w:r>
    </w:p>
    <w:p w14:paraId="728EB696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67FF8CEE" w14:textId="6029EE87" w:rsidR="000E76C4" w:rsidRPr="00BC3D26" w:rsidRDefault="000E76C4" w:rsidP="000E76C4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 xml:space="preserve">Ссылаясь на свое замечание общего порядка № 14 (2013), Комитет рекомендует государству-участнику разработать процедуры и критерии, которыми будут руководствоваться все соответствующие лица в ходе применения </w:t>
      </w:r>
      <w:r w:rsidR="00ED1CAE">
        <w:rPr>
          <w:b/>
          <w:bCs/>
        </w:rPr>
        <w:t>«</w:t>
      </w:r>
      <w:r>
        <w:rPr>
          <w:b/>
          <w:bCs/>
        </w:rPr>
        <w:t>связанных с детьми принципов</w:t>
      </w:r>
      <w:r w:rsidR="00ED1CAE">
        <w:rPr>
          <w:b/>
          <w:bCs/>
        </w:rPr>
        <w:t>»</w:t>
      </w:r>
      <w:r>
        <w:rPr>
          <w:b/>
          <w:bCs/>
        </w:rPr>
        <w:t xml:space="preserve"> согласно статье 6C Закона о детях 2014</w:t>
      </w:r>
      <w:r w:rsidR="00ED1CAE">
        <w:rPr>
          <w:b/>
          <w:bCs/>
        </w:rPr>
        <w:t> год</w:t>
      </w:r>
      <w:r>
        <w:rPr>
          <w:b/>
          <w:bCs/>
        </w:rPr>
        <w:t>а при принятии решений в соответствии с данными законодательными положениями.</w:t>
      </w:r>
    </w:p>
    <w:p w14:paraId="51CE6ACA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76E3A989" w14:textId="7DBD16BF" w:rsidR="000E76C4" w:rsidRPr="00BC3D26" w:rsidRDefault="000E76C4" w:rsidP="000E76C4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Выражая обеспокоенность тем, что уровень самоубийств среди детей и молодых людей из числа маори и выходцев с тихоокеанских островов (в возрасте 10–24</w:t>
      </w:r>
      <w:r w:rsidR="00544A6C">
        <w:rPr>
          <w:b/>
          <w:bCs/>
        </w:rPr>
        <w:t> </w:t>
      </w:r>
      <w:r>
        <w:rPr>
          <w:b/>
          <w:bCs/>
        </w:rPr>
        <w:t>лет) остается неизменно более высоким, чем среди других групп, и что мужчины подвержены этому явлению в непропорционально большой степени, Комитет рекомендует государству-участнику:</w:t>
      </w:r>
    </w:p>
    <w:p w14:paraId="16EBEB07" w14:textId="1655F747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a)</w:t>
      </w:r>
      <w:r w:rsidRPr="00F87ECF">
        <w:rPr>
          <w:b/>
          <w:bCs/>
        </w:rPr>
        <w:tab/>
      </w:r>
      <w:r w:rsidR="00547D8F">
        <w:rPr>
          <w:b/>
          <w:bCs/>
        </w:rPr>
        <w:t>в</w:t>
      </w:r>
      <w:r w:rsidRPr="00F87ECF">
        <w:rPr>
          <w:b/>
          <w:bCs/>
        </w:rPr>
        <w:t>ключить в стратегию профилактики самоубийств (2019</w:t>
      </w:r>
      <w:r w:rsidR="00547D8F">
        <w:rPr>
          <w:b/>
          <w:bCs/>
        </w:rPr>
        <w:t>–</w:t>
      </w:r>
      <w:r w:rsidRPr="00F87ECF">
        <w:rPr>
          <w:b/>
          <w:bCs/>
        </w:rPr>
        <w:t>2029</w:t>
      </w:r>
      <w:r w:rsidR="00ED1CAE">
        <w:rPr>
          <w:b/>
          <w:bCs/>
        </w:rPr>
        <w:t> год</w:t>
      </w:r>
      <w:r w:rsidRPr="00F87ECF">
        <w:rPr>
          <w:b/>
          <w:bCs/>
        </w:rPr>
        <w:t>ов) и план действий по профилактике самоубийств (2019</w:t>
      </w:r>
      <w:r w:rsidR="00547D8F">
        <w:rPr>
          <w:b/>
          <w:bCs/>
        </w:rPr>
        <w:t>–</w:t>
      </w:r>
      <w:r w:rsidRPr="00F87ECF">
        <w:rPr>
          <w:b/>
          <w:bCs/>
        </w:rPr>
        <w:t>2024</w:t>
      </w:r>
      <w:r w:rsidR="00ED1CAE">
        <w:rPr>
          <w:b/>
          <w:bCs/>
        </w:rPr>
        <w:t> год</w:t>
      </w:r>
      <w:r w:rsidRPr="00F87ECF">
        <w:rPr>
          <w:b/>
          <w:bCs/>
        </w:rPr>
        <w:t>ов) конкретные меры, направленные на детей и мальчиков из числа маори и выходцев с тихоокеанских островов</w:t>
      </w:r>
      <w:r w:rsidRPr="00547D8F">
        <w:rPr>
          <w:rStyle w:val="aa"/>
        </w:rPr>
        <w:footnoteReference w:id="8"/>
      </w:r>
      <w:r w:rsidRPr="00F87ECF">
        <w:rPr>
          <w:b/>
          <w:bCs/>
        </w:rPr>
        <w:t>, и обеспечить в них учет взаимосвязанных первопричин, таких как нищета, экономические лишения и неравенство, бездомность, психические расстройства, травля и дискриминация, зависимость от психоактивных веществ, семейное насилие и жестокое обращение, а также межпоколенческая травма;</w:t>
      </w:r>
    </w:p>
    <w:p w14:paraId="73A42190" w14:textId="278F5FBA" w:rsidR="000E76C4" w:rsidRPr="00BC3D26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b)</w:t>
      </w:r>
      <w:r w:rsidRPr="00F87ECF">
        <w:rPr>
          <w:b/>
          <w:bCs/>
        </w:rPr>
        <w:tab/>
      </w:r>
      <w:r w:rsidR="00547D8F">
        <w:rPr>
          <w:b/>
          <w:bCs/>
        </w:rPr>
        <w:t>у</w:t>
      </w:r>
      <w:r w:rsidRPr="00F87ECF">
        <w:rPr>
          <w:b/>
          <w:bCs/>
        </w:rPr>
        <w:t>крепить Управление по профилактике самоубийств, обеспечив ему достаточные человеческие, технические и финансовые ресурсы для надзора за эффективной реализацией, мониторинга и оценки плана действий по</w:t>
      </w:r>
      <w:r>
        <w:rPr>
          <w:b/>
          <w:bCs/>
        </w:rPr>
        <w:t xml:space="preserve"> профилактике самоубийств и обеспечения работы Фонда психического благополучия молодежи.</w:t>
      </w:r>
    </w:p>
    <w:p w14:paraId="7AA89017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Уважение мнения ребенка</w:t>
      </w:r>
    </w:p>
    <w:p w14:paraId="2FACA915" w14:textId="77777777" w:rsidR="000E76C4" w:rsidRPr="00BC3D26" w:rsidRDefault="000E76C4" w:rsidP="000E76C4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ссылается на свое замечание общего порядка № 12 (2009) и рекомендует государству-участнику:</w:t>
      </w:r>
    </w:p>
    <w:p w14:paraId="0DDF65AC" w14:textId="74084DA4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a)</w:t>
      </w:r>
      <w:r w:rsidRPr="00F87ECF">
        <w:rPr>
          <w:b/>
          <w:bCs/>
        </w:rPr>
        <w:tab/>
      </w:r>
      <w:r w:rsidR="00804403">
        <w:rPr>
          <w:b/>
          <w:bCs/>
        </w:rPr>
        <w:t>о</w:t>
      </w:r>
      <w:r w:rsidRPr="00F87ECF">
        <w:rPr>
          <w:b/>
          <w:bCs/>
        </w:rPr>
        <w:t>беспечить право детей на то, чтобы их мнение было услышано в рамках всех официальных процессов принятия решений, касающихся детей, таких как дела об опеке над детьми, решения по вопросу социального обеспечения детей и дела, касающиеся уголовного правосудия, иммиграции и окружающей среды;</w:t>
      </w:r>
    </w:p>
    <w:p w14:paraId="4E4C1F32" w14:textId="3635121E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b)</w:t>
      </w:r>
      <w:r w:rsidRPr="00F87ECF">
        <w:rPr>
          <w:b/>
          <w:bCs/>
        </w:rPr>
        <w:tab/>
      </w:r>
      <w:r w:rsidR="00804403">
        <w:rPr>
          <w:b/>
          <w:bCs/>
        </w:rPr>
        <w:t>п</w:t>
      </w:r>
      <w:r w:rsidRPr="00F87ECF">
        <w:rPr>
          <w:b/>
          <w:bCs/>
        </w:rPr>
        <w:t xml:space="preserve">ровести оценку реализации законодательных поправок, обязывающих проводить консультации с детьми по всем затрагивающим их вопросам, в том числе в соответствии с Законом </w:t>
      </w:r>
      <w:r w:rsidR="00ED1CAE">
        <w:rPr>
          <w:b/>
          <w:bCs/>
        </w:rPr>
        <w:t>«</w:t>
      </w:r>
      <w:r w:rsidRPr="00F87ECF">
        <w:rPr>
          <w:b/>
          <w:bCs/>
        </w:rPr>
        <w:t>Оранга тамарики</w:t>
      </w:r>
      <w:r w:rsidR="00ED1CAE">
        <w:rPr>
          <w:b/>
          <w:bCs/>
        </w:rPr>
        <w:t>»</w:t>
      </w:r>
      <w:r w:rsidRPr="00F87ECF">
        <w:rPr>
          <w:b/>
          <w:bCs/>
        </w:rPr>
        <w:t xml:space="preserve"> 1989</w:t>
      </w:r>
      <w:r w:rsidR="00ED1CAE">
        <w:rPr>
          <w:b/>
          <w:bCs/>
        </w:rPr>
        <w:t> год</w:t>
      </w:r>
      <w:r w:rsidRPr="00F87ECF">
        <w:rPr>
          <w:b/>
          <w:bCs/>
        </w:rPr>
        <w:t>а (статья 5 1) а)), Законом о детях 2014</w:t>
      </w:r>
      <w:r w:rsidR="00ED1CAE">
        <w:rPr>
          <w:b/>
          <w:bCs/>
        </w:rPr>
        <w:t> год</w:t>
      </w:r>
      <w:r w:rsidRPr="00F87ECF">
        <w:rPr>
          <w:b/>
          <w:bCs/>
        </w:rPr>
        <w:t>а (статья 6D), Законом об уходе за детьми 2004</w:t>
      </w:r>
      <w:r w:rsidR="00ED1CAE">
        <w:rPr>
          <w:b/>
          <w:bCs/>
        </w:rPr>
        <w:t> год</w:t>
      </w:r>
      <w:r w:rsidRPr="00F87ECF">
        <w:rPr>
          <w:b/>
          <w:bCs/>
        </w:rPr>
        <w:t>а (статья 6) и Законом об образовании и подготовке 2020</w:t>
      </w:r>
      <w:r w:rsidR="00ED1CAE">
        <w:rPr>
          <w:b/>
          <w:bCs/>
        </w:rPr>
        <w:t> год</w:t>
      </w:r>
      <w:r w:rsidRPr="00F87ECF">
        <w:rPr>
          <w:b/>
          <w:bCs/>
        </w:rPr>
        <w:t>а;</w:t>
      </w:r>
    </w:p>
    <w:p w14:paraId="5955A558" w14:textId="2C7EA0BC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c)</w:t>
      </w:r>
      <w:r w:rsidRPr="00F87ECF">
        <w:rPr>
          <w:b/>
          <w:bCs/>
        </w:rPr>
        <w:tab/>
      </w:r>
      <w:r w:rsidR="00804403">
        <w:rPr>
          <w:b/>
          <w:bCs/>
        </w:rPr>
        <w:t>о</w:t>
      </w:r>
      <w:r w:rsidRPr="00F87ECF">
        <w:rPr>
          <w:b/>
          <w:bCs/>
        </w:rPr>
        <w:t>бязать независимых детских адвокатов напрямую контактировать с детьми, которых они представляют в семейных судах;</w:t>
      </w:r>
    </w:p>
    <w:p w14:paraId="45B4F530" w14:textId="58E4FB5B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d)</w:t>
      </w:r>
      <w:r w:rsidRPr="00F87ECF">
        <w:rPr>
          <w:b/>
          <w:bCs/>
        </w:rPr>
        <w:tab/>
      </w:r>
      <w:r w:rsidR="00804403">
        <w:rPr>
          <w:b/>
          <w:bCs/>
        </w:rPr>
        <w:t>о</w:t>
      </w:r>
      <w:r w:rsidRPr="00F87ECF">
        <w:rPr>
          <w:b/>
          <w:bCs/>
        </w:rPr>
        <w:t>блегчить доступ детей к эффективному механизму подачи жалоб, когда их право быть заслушанными нарушается в ходе судебных и административных разбирательств, и облегчить их доступ к процедуре обжалования;</w:t>
      </w:r>
    </w:p>
    <w:p w14:paraId="4A2F1292" w14:textId="32856C5E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e)</w:t>
      </w:r>
      <w:r w:rsidRPr="00F87ECF">
        <w:rPr>
          <w:b/>
          <w:bCs/>
        </w:rPr>
        <w:tab/>
      </w:r>
      <w:r w:rsidR="00804403">
        <w:rPr>
          <w:b/>
          <w:bCs/>
        </w:rPr>
        <w:t>п</w:t>
      </w:r>
      <w:r w:rsidRPr="00F87ECF">
        <w:rPr>
          <w:b/>
          <w:bCs/>
        </w:rPr>
        <w:t>ринимая к сведению заявление Верховного суда о том, что положения Закона о выборах 1993</w:t>
      </w:r>
      <w:r w:rsidR="00ED1CAE">
        <w:rPr>
          <w:b/>
          <w:bCs/>
        </w:rPr>
        <w:t> год</w:t>
      </w:r>
      <w:r w:rsidRPr="00F87ECF">
        <w:rPr>
          <w:b/>
          <w:bCs/>
        </w:rPr>
        <w:t>а и Закона о местных выборах 2001</w:t>
      </w:r>
      <w:r w:rsidR="00ED1CAE">
        <w:rPr>
          <w:b/>
          <w:bCs/>
        </w:rPr>
        <w:t> год</w:t>
      </w:r>
      <w:r w:rsidRPr="00F87ECF">
        <w:rPr>
          <w:b/>
          <w:bCs/>
        </w:rPr>
        <w:t>а, которые предусматривают минимальный возраст для голосования в 18</w:t>
      </w:r>
      <w:r w:rsidR="00804403">
        <w:rPr>
          <w:b/>
          <w:bCs/>
        </w:rPr>
        <w:t> </w:t>
      </w:r>
      <w:r w:rsidRPr="00F87ECF">
        <w:rPr>
          <w:b/>
          <w:bCs/>
        </w:rPr>
        <w:t>лет, несовместимы с закрепленным в статье 19 Билля о правах 1990</w:t>
      </w:r>
      <w:r w:rsidR="00ED1CAE">
        <w:rPr>
          <w:b/>
          <w:bCs/>
        </w:rPr>
        <w:t> год</w:t>
      </w:r>
      <w:r w:rsidRPr="00F87ECF">
        <w:rPr>
          <w:b/>
          <w:bCs/>
        </w:rPr>
        <w:t>а правом на свободу от дискриминации по признаку возраста, принять меры для обеспечения того, чтобы в случае снижения возраста для голосования оно подкреплялось активными гражданскими мерами, включая участие детей в изучении и планировании действий, анализе влияния предпринимаемых действий и их оценке, образование в области прав человека и другие меры, в том числе предотвращение неправомерного влияния.</w:t>
      </w:r>
    </w:p>
    <w:p w14:paraId="0AE8469B" w14:textId="4E6C73E0" w:rsidR="000E76C4" w:rsidRPr="00BC3D26" w:rsidRDefault="00F87ECF" w:rsidP="000E76C4">
      <w:pPr>
        <w:pStyle w:val="H1G"/>
        <w:rPr>
          <w:bCs/>
        </w:rPr>
      </w:pPr>
      <w:r>
        <w:rPr>
          <w:bCs/>
        </w:rPr>
        <w:tab/>
      </w:r>
      <w:r w:rsidR="000E76C4">
        <w:rPr>
          <w:bCs/>
        </w:rPr>
        <w:t>D.</w:t>
      </w:r>
      <w:r w:rsidR="000E76C4">
        <w:tab/>
      </w:r>
      <w:r w:rsidR="000E76C4">
        <w:rPr>
          <w:bCs/>
        </w:rPr>
        <w:t>Гражданские права и свободы (ст. 7–8 и 13–17)</w:t>
      </w:r>
    </w:p>
    <w:p w14:paraId="0BE95A70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ребенка на сохранение своей индивидуальности</w:t>
      </w:r>
    </w:p>
    <w:p w14:paraId="123F4206" w14:textId="047FF45C" w:rsidR="000E76C4" w:rsidRPr="00BC3D26" w:rsidRDefault="000E76C4" w:rsidP="000E76C4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обеспечить учет наилучших интересов детей, рожденных с помощью вспомогательных репродуктивных технологий, в частности с привлечением суррогатных матерей, в качестве основного фактора при облегчении их доступа к соответствующему реестру, судебному делу или иным архивам, содержащим информацию об их биологическом происхождении.</w:t>
      </w:r>
    </w:p>
    <w:p w14:paraId="1FD490A9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38BE6AE0" w14:textId="77777777" w:rsidR="000E76C4" w:rsidRPr="00BC3D26" w:rsidRDefault="000E76C4" w:rsidP="000E76C4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C16F826" w14:textId="6FCAD276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a)</w:t>
      </w:r>
      <w:r w:rsidRPr="00F87ECF">
        <w:rPr>
          <w:b/>
          <w:bCs/>
        </w:rPr>
        <w:tab/>
      </w:r>
      <w:r w:rsidR="009E08C1">
        <w:rPr>
          <w:b/>
          <w:bCs/>
        </w:rPr>
        <w:t>п</w:t>
      </w:r>
      <w:r w:rsidRPr="00F87ECF">
        <w:rPr>
          <w:b/>
          <w:bCs/>
        </w:rPr>
        <w:t xml:space="preserve">ровести обзор разработанных для учреждений инструкций по использованию новых положений об обмене информацией в Законе </w:t>
      </w:r>
      <w:r w:rsidR="00ED1CAE">
        <w:rPr>
          <w:b/>
          <w:bCs/>
        </w:rPr>
        <w:t>«</w:t>
      </w:r>
      <w:r w:rsidRPr="00F87ECF">
        <w:rPr>
          <w:b/>
          <w:bCs/>
        </w:rPr>
        <w:t>Оранга тамарики</w:t>
      </w:r>
      <w:r w:rsidR="00ED1CAE">
        <w:rPr>
          <w:b/>
          <w:bCs/>
        </w:rPr>
        <w:t>»</w:t>
      </w:r>
      <w:r w:rsidRPr="00F87ECF">
        <w:rPr>
          <w:b/>
          <w:bCs/>
        </w:rPr>
        <w:t xml:space="preserve"> 1989</w:t>
      </w:r>
      <w:r w:rsidR="00ED1CAE">
        <w:rPr>
          <w:b/>
          <w:bCs/>
        </w:rPr>
        <w:t> год</w:t>
      </w:r>
      <w:r w:rsidRPr="00F87ECF">
        <w:rPr>
          <w:b/>
          <w:bCs/>
        </w:rPr>
        <w:t>а и Законе о насилии в семье 2018</w:t>
      </w:r>
      <w:r w:rsidR="00ED1CAE">
        <w:rPr>
          <w:b/>
          <w:bCs/>
        </w:rPr>
        <w:t> год</w:t>
      </w:r>
      <w:r w:rsidRPr="00F87ECF">
        <w:rPr>
          <w:b/>
          <w:bCs/>
        </w:rPr>
        <w:t>а, а также подготовленных Министерством образования инструкций по вопросам образования с целью обеспечения гармонизации с Конвенцией и положениями о защите частной жизни, правах человека и этике;</w:t>
      </w:r>
    </w:p>
    <w:p w14:paraId="183AD5C6" w14:textId="34F0B3DB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b)</w:t>
      </w:r>
      <w:r w:rsidRPr="00F87ECF">
        <w:rPr>
          <w:b/>
          <w:bCs/>
        </w:rPr>
        <w:tab/>
      </w:r>
      <w:r w:rsidR="009E08C1">
        <w:rPr>
          <w:b/>
          <w:bCs/>
        </w:rPr>
        <w:t>р</w:t>
      </w:r>
      <w:r w:rsidRPr="00F87ECF">
        <w:rPr>
          <w:b/>
          <w:bCs/>
        </w:rPr>
        <w:t>асширить программу подготовки по правам детей, проводимую для всех органов защиты детей, включая их право на неприкосновенность частной жизни, и по соответствующему законодательству, а также по вопросам применения положений о защите частной жизни, прав человека и этики, с целью обеспечения их систематического применения при оценке практических мер и предложений, касающихся предоставления информации и анализа данных;</w:t>
      </w:r>
    </w:p>
    <w:p w14:paraId="2427CC19" w14:textId="48A9C479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c)</w:t>
      </w:r>
      <w:r w:rsidRPr="00F87ECF">
        <w:rPr>
          <w:b/>
          <w:bCs/>
        </w:rPr>
        <w:tab/>
      </w:r>
      <w:r w:rsidR="009E08C1">
        <w:rPr>
          <w:b/>
          <w:bCs/>
        </w:rPr>
        <w:t>о</w:t>
      </w:r>
      <w:r w:rsidRPr="00F87ECF">
        <w:rPr>
          <w:b/>
          <w:bCs/>
        </w:rPr>
        <w:t xml:space="preserve">беспечить применение политики защиты и использования данных, проводимой Управлением по вопросам социального благополучия, </w:t>
      </w:r>
      <w:r w:rsidR="009E08C1">
        <w:rPr>
          <w:b/>
          <w:bCs/>
        </w:rPr>
        <w:br/>
      </w:r>
      <w:r w:rsidRPr="00F87ECF">
        <w:rPr>
          <w:b/>
          <w:bCs/>
        </w:rPr>
        <w:t xml:space="preserve">и, в частности, закрепленного в ней принципа </w:t>
      </w:r>
      <w:r w:rsidR="00ED1CAE">
        <w:rPr>
          <w:b/>
          <w:bCs/>
        </w:rPr>
        <w:t>«</w:t>
      </w:r>
      <w:r w:rsidRPr="00F87ECF">
        <w:rPr>
          <w:b/>
          <w:bCs/>
        </w:rPr>
        <w:t>право на достоинство</w:t>
      </w:r>
      <w:r w:rsidR="00ED1CAE">
        <w:rPr>
          <w:b/>
          <w:bCs/>
        </w:rPr>
        <w:t>»</w:t>
      </w:r>
      <w:r w:rsidRPr="00F87ECF">
        <w:rPr>
          <w:b/>
          <w:bCs/>
        </w:rPr>
        <w:t>, который касается права на участие детей и обязанности учреждений содействовать участию детей в принятии решений, касающихся их личных данных;</w:t>
      </w:r>
    </w:p>
    <w:p w14:paraId="25CD9348" w14:textId="4867941C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d)</w:t>
      </w:r>
      <w:r w:rsidRPr="00F87ECF">
        <w:rPr>
          <w:b/>
          <w:bCs/>
        </w:rPr>
        <w:tab/>
      </w:r>
      <w:r w:rsidR="009E08C1">
        <w:rPr>
          <w:b/>
          <w:bCs/>
        </w:rPr>
        <w:t>о</w:t>
      </w:r>
      <w:r w:rsidRPr="00F87ECF">
        <w:rPr>
          <w:b/>
          <w:bCs/>
        </w:rPr>
        <w:t>беспечить применение содержащегося в Законе о конфиденциальности информации 2020</w:t>
      </w:r>
      <w:r w:rsidR="00ED1CAE">
        <w:rPr>
          <w:b/>
          <w:bCs/>
        </w:rPr>
        <w:t> год</w:t>
      </w:r>
      <w:r w:rsidRPr="00F87ECF">
        <w:rPr>
          <w:b/>
          <w:bCs/>
        </w:rPr>
        <w:t>а принципа 4, предусматривающего специальные меры защиты личной информации детей, включая обязанность проявлять особую осмотрительность при сборе учреждениями информации от детей и молодежи.</w:t>
      </w:r>
    </w:p>
    <w:p w14:paraId="5A97ED79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117E1D44" w14:textId="3E932635" w:rsidR="000E76C4" w:rsidRPr="00BC3D26" w:rsidRDefault="000E76C4" w:rsidP="000E76C4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 xml:space="preserve">Приветствуя инициативу по развитию широкополосной связи в сельской местности, направленную на улучшение подключения к Интернету на всей территории страны, Комитет, ссылаясь на свое замечание общего порядка № 25 (2021), рекомендует государству-участнику продолжать мониторинг и оценку реализации кампании </w:t>
      </w:r>
      <w:r w:rsidR="00ED1CAE">
        <w:rPr>
          <w:b/>
          <w:bCs/>
        </w:rPr>
        <w:t>«</w:t>
      </w:r>
      <w:r>
        <w:rPr>
          <w:b/>
          <w:bCs/>
        </w:rPr>
        <w:t>Будь собой в Интернете</w:t>
      </w:r>
      <w:r w:rsidR="00ED1CAE">
        <w:rPr>
          <w:b/>
          <w:bCs/>
        </w:rPr>
        <w:t>»</w:t>
      </w:r>
      <w:r>
        <w:rPr>
          <w:b/>
          <w:bCs/>
        </w:rPr>
        <w:t xml:space="preserve"> и руководящих принципов, разработанных для поддержки безопасной цифровой среды в школе, с целью оценки их результативности в плане надлежащего повышения осведомленности детей, родителей, законных опекунов и учителей о безопасном использовании информационно-коммуникационных технологий, в частности о том, как дети могут защитить себя от воздействия информации и материалов, наносящих вред их благополучию.</w:t>
      </w:r>
    </w:p>
    <w:p w14:paraId="2E35792B" w14:textId="4F815565" w:rsidR="000E76C4" w:rsidRPr="00BC3D26" w:rsidRDefault="00F87ECF" w:rsidP="000E76C4">
      <w:pPr>
        <w:pStyle w:val="H1G"/>
      </w:pPr>
      <w:r>
        <w:rPr>
          <w:bCs/>
        </w:rPr>
        <w:tab/>
      </w:r>
      <w:r w:rsidR="000E76C4">
        <w:rPr>
          <w:bCs/>
        </w:rPr>
        <w:t>E.</w:t>
      </w:r>
      <w:r w:rsidR="000E76C4">
        <w:tab/>
      </w:r>
      <w:r w:rsidR="000E76C4">
        <w:rPr>
          <w:bCs/>
        </w:rPr>
        <w:t>Насилие в отношении детей (ст. 19, 24 (п. 3), 28 (п. 2), 34, 37 a) и 39)</w:t>
      </w:r>
    </w:p>
    <w:p w14:paraId="54763AB1" w14:textId="2C9C6312" w:rsidR="000E76C4" w:rsidRPr="00BC3D26" w:rsidRDefault="000E76C4" w:rsidP="000E76C4">
      <w:pPr>
        <w:pStyle w:val="H23G"/>
      </w:pPr>
      <w:r>
        <w:tab/>
      </w:r>
      <w:r>
        <w:tab/>
      </w:r>
      <w:r>
        <w:rPr>
          <w:bCs/>
        </w:rPr>
        <w:t>Насилие в отношении детей, включая сексуальное насилие, надругательства и</w:t>
      </w:r>
      <w:r w:rsidR="009E08C1">
        <w:rPr>
          <w:bCs/>
        </w:rPr>
        <w:t> </w:t>
      </w:r>
      <w:r>
        <w:rPr>
          <w:bCs/>
        </w:rPr>
        <w:t>отсутствие заботы</w:t>
      </w:r>
    </w:p>
    <w:p w14:paraId="56B66A7F" w14:textId="5283F7F6" w:rsidR="000E76C4" w:rsidRPr="00BC3D26" w:rsidRDefault="000E76C4" w:rsidP="000E76C4">
      <w:pPr>
        <w:pStyle w:val="SingleTxtG"/>
      </w:pPr>
      <w:r>
        <w:t>23.</w:t>
      </w:r>
      <w:r>
        <w:tab/>
        <w:t>Комитет приветствует учреждение в 2019</w:t>
      </w:r>
      <w:r w:rsidR="00ED1CAE">
        <w:t> год</w:t>
      </w:r>
      <w:r>
        <w:t>у Независимого наблюдателя по делам детей и его функцию представления отчетов о соблюдении правительством национальных стандартов по уходу, которые должны соблюдать организации, осуществляющие юридическую опеку над детьми; создание в 2018</w:t>
      </w:r>
      <w:r w:rsidR="00ED1CAE">
        <w:t> год</w:t>
      </w:r>
      <w:r>
        <w:t>у Королевской комиссии по расследованию имевших место злоупотреблений в государственных и религиозных учреждениях опеки; и создание в 2018</w:t>
      </w:r>
      <w:r w:rsidR="00ED1CAE">
        <w:t> год</w:t>
      </w:r>
      <w:r>
        <w:t>у совместного проекта по борьбе с насилием в семье и сексуальным насилием в целях содействия сотрудничеству государственных учреждений и инновациям в решении этой проблемы, а также официальное закрепление этого механизма в 2021</w:t>
      </w:r>
      <w:r w:rsidR="00ED1CAE">
        <w:t> год</w:t>
      </w:r>
      <w:r>
        <w:t xml:space="preserve">у в качестве Исполнительного совета </w:t>
      </w:r>
      <w:r w:rsidR="00ED1CAE">
        <w:t>«</w:t>
      </w:r>
      <w:r>
        <w:t>Те пуна Аонуи</w:t>
      </w:r>
      <w:r w:rsidR="00ED1CAE">
        <w:t>»</w:t>
      </w:r>
      <w:r>
        <w:t xml:space="preserve"> по искоренению насилия в семье и сексуального насилия, отмечая его особое внимание к детям, маори, выходцам с тихоокеанских островов и лесбиянкам, геям, бисексуалам, трансгендерам и интерсексам, а также к лицам с инвалидностью. Комитет также приветствует значительное увеличение финансовых и людских ресурсов, выделяемых для усиления борьбы с жестоким обращением с детьми, насилием в семье и сексуальным насилием, а также для систем ухода и защиты и правосудия в отношении несовершеннолетних. Вместе с тем Комитет по-прежнему серьезно обеспокоен сохраняющимся уровнем жестокого обращения и отсутствия заботы о детях, а также насилия в отношении детей, особенно насилия в семье, отмечая, что большему риску подвергаются дети из числа маори, выходцев с тихоокеанских островов, лесбиянок, геев, бисексуалов, трансгендеров и интерсексов, а также дети с инвалидностью. Он также обеспокоен ограниченным доступом детей, пострадавших от насилия, травм или жестокого обращения, к ориентированным на детей каналам подачи заявлений, физической и психологической реабилитации и медицинским услугам, включая услуги по охране психического здоровья.</w:t>
      </w:r>
    </w:p>
    <w:p w14:paraId="2F206DF1" w14:textId="77777777" w:rsidR="000E76C4" w:rsidRPr="00BC3D26" w:rsidRDefault="000E76C4" w:rsidP="000E76C4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В свете своего замечания общего порядка № 13 (2011) и задачи 16.2 Целей в области устойчивого развития Комитет настоятельно призывает государство-участник:</w:t>
      </w:r>
    </w:p>
    <w:p w14:paraId="0A268E4C" w14:textId="79458659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a)</w:t>
      </w:r>
      <w:r w:rsidRPr="00F87ECF">
        <w:rPr>
          <w:b/>
          <w:bCs/>
        </w:rPr>
        <w:tab/>
      </w:r>
      <w:r w:rsidR="00216E83">
        <w:rPr>
          <w:b/>
          <w:bCs/>
        </w:rPr>
        <w:t>с</w:t>
      </w:r>
      <w:r w:rsidRPr="00F87ECF">
        <w:rPr>
          <w:b/>
          <w:bCs/>
        </w:rPr>
        <w:t>овершенствовать и централизовать сбор и анализ дезагрегированных данных о детях, пострадавших от всех форм насилия, таких как домашнее насилие, травля, сексуальная эксплуатация и надругательство, с</w:t>
      </w:r>
      <w:r w:rsidR="00266837">
        <w:rPr>
          <w:b/>
          <w:bCs/>
        </w:rPr>
        <w:t> </w:t>
      </w:r>
      <w:r w:rsidRPr="00F87ECF">
        <w:rPr>
          <w:b/>
          <w:bCs/>
        </w:rPr>
        <w:t>целью оценки масштабов этого явления, а также разработки и реализации при участии детей комплексной стратегии по предотвращению всех форм насилия в отношении детей и борьбе с ними, уделяя особое внимание положению маори, выходцев с тихоокеанских островов, лесбиянок, геев, бисексуалов, трансгендеров и интерсексов, а также детей с инвалидностью;</w:t>
      </w:r>
    </w:p>
    <w:p w14:paraId="042DA1A0" w14:textId="60657FD3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b)</w:t>
      </w:r>
      <w:r w:rsidRPr="00F87ECF">
        <w:rPr>
          <w:b/>
          <w:bCs/>
        </w:rPr>
        <w:tab/>
      </w:r>
      <w:r w:rsidR="00216E83">
        <w:rPr>
          <w:b/>
          <w:bCs/>
        </w:rPr>
        <w:t>в</w:t>
      </w:r>
      <w:r w:rsidRPr="00F87ECF">
        <w:rPr>
          <w:b/>
          <w:bCs/>
        </w:rPr>
        <w:t>ыделять достаточные ресурсы на план действий (2021</w:t>
      </w:r>
      <w:r w:rsidR="00266837">
        <w:rPr>
          <w:b/>
          <w:bCs/>
        </w:rPr>
        <w:t>–</w:t>
      </w:r>
      <w:r w:rsidRPr="00F87ECF">
        <w:rPr>
          <w:b/>
          <w:bCs/>
        </w:rPr>
        <w:t>2023</w:t>
      </w:r>
      <w:r w:rsidR="00ED1CAE">
        <w:rPr>
          <w:b/>
          <w:bCs/>
        </w:rPr>
        <w:t> год</w:t>
      </w:r>
      <w:r w:rsidRPr="00F87ECF">
        <w:rPr>
          <w:b/>
          <w:bCs/>
        </w:rPr>
        <w:t>ов) по реализации национальной стратегии искоренения насилия в семье и сексуального насилия и на будущие планы действий с целью укрепления мер многодисциплинарного и межсекторального реагирования, включая сотрудничество между соответствующими поставщиками услуг, в связи со всеми случаями насилия в отношении детей;</w:t>
      </w:r>
    </w:p>
    <w:p w14:paraId="659E2A73" w14:textId="30E5AEAD" w:rsidR="000E76C4" w:rsidRPr="00F87ECF" w:rsidRDefault="000E76C4" w:rsidP="00F87ECF">
      <w:pPr>
        <w:pStyle w:val="SingleTxtG"/>
        <w:ind w:firstLine="567"/>
        <w:rPr>
          <w:b/>
          <w:bCs/>
        </w:rPr>
      </w:pPr>
      <w:bookmarkStart w:id="1" w:name="_Hlk126569763"/>
      <w:r w:rsidRPr="00F87ECF">
        <w:rPr>
          <w:b/>
          <w:bCs/>
        </w:rPr>
        <w:t>c)</w:t>
      </w:r>
      <w:r w:rsidRPr="00F87ECF">
        <w:rPr>
          <w:b/>
          <w:bCs/>
        </w:rPr>
        <w:tab/>
      </w:r>
      <w:r w:rsidR="00216E83">
        <w:rPr>
          <w:b/>
          <w:bCs/>
        </w:rPr>
        <w:t>о</w:t>
      </w:r>
      <w:r w:rsidRPr="00F87ECF">
        <w:rPr>
          <w:b/>
          <w:bCs/>
        </w:rPr>
        <w:t>беспечить и поощрять обязательное информирование о случаях насилия в отношении детей, в частности путем проведения более активной разъяснительной работы среди детей, родителей и специалистов, работающих с детьми или в их интересах, о его формах и негативных последствиях. Повышать также осведомленность о способах выявления жертв и о том, как получить доступ к помощи, защите и поддержке;</w:t>
      </w:r>
    </w:p>
    <w:bookmarkEnd w:id="1"/>
    <w:p w14:paraId="7FCF67DF" w14:textId="2B57D30C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d)</w:t>
      </w:r>
      <w:r w:rsidRPr="00F87ECF">
        <w:rPr>
          <w:b/>
          <w:bCs/>
        </w:rPr>
        <w:tab/>
      </w:r>
      <w:r w:rsidR="00216E83">
        <w:rPr>
          <w:b/>
          <w:bCs/>
        </w:rPr>
        <w:t>о</w:t>
      </w:r>
      <w:r w:rsidRPr="00F87ECF">
        <w:rPr>
          <w:b/>
          <w:bCs/>
        </w:rPr>
        <w:t>блегчить доступ пострадавших от насилия детей к ориентированным на детей, многопрофильным и многосекторальным службам помощи и защиты, включая психологическую поддержку, обеспечить их восстановление и реинтеграцию, а также упростить средства правовой защиты в случае нарушения их прав;</w:t>
      </w:r>
    </w:p>
    <w:p w14:paraId="52D0DE01" w14:textId="644E3729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e)</w:t>
      </w:r>
      <w:r w:rsidRPr="00F87ECF">
        <w:rPr>
          <w:b/>
          <w:bCs/>
        </w:rPr>
        <w:tab/>
      </w:r>
      <w:r w:rsidR="00216E83">
        <w:rPr>
          <w:b/>
          <w:bCs/>
        </w:rPr>
        <w:t>и</w:t>
      </w:r>
      <w:r w:rsidRPr="00F87ECF">
        <w:rPr>
          <w:b/>
          <w:bCs/>
        </w:rPr>
        <w:t>нвестировать в учитывающие культурную специфику инициативы на уровне общин, чтобы дать семьям и общинам в координации с организациями гражданского общества возможность предотвращать случаи жестокого обращения с детьми, отсутствия заботы и насилия и реагировать на них.</w:t>
      </w:r>
    </w:p>
    <w:p w14:paraId="31E1C047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Вредные виды практики</w:t>
      </w:r>
    </w:p>
    <w:p w14:paraId="3C9A3D8F" w14:textId="6C70ED32" w:rsidR="000E76C4" w:rsidRPr="00BC3D26" w:rsidRDefault="000E76C4" w:rsidP="000E76C4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приветствует введение в 2018</w:t>
      </w:r>
      <w:r w:rsidR="00ED1CAE">
        <w:rPr>
          <w:b/>
          <w:bCs/>
        </w:rPr>
        <w:t> год</w:t>
      </w:r>
      <w:r>
        <w:rPr>
          <w:b/>
          <w:bCs/>
        </w:rPr>
        <w:t>у уголовной ответственности за принудительные браки и, принимая во внимание задачу 5.3 Целей в области устойчивого развития, напоминает о своих предыдущих рекомендациях</w:t>
      </w:r>
      <w:r w:rsidRPr="00E4586D">
        <w:rPr>
          <w:rStyle w:val="aa"/>
        </w:rPr>
        <w:footnoteReference w:id="9"/>
      </w:r>
      <w:r>
        <w:rPr>
          <w:b/>
          <w:bCs/>
        </w:rPr>
        <w:t xml:space="preserve"> и далее рекомендует государству-участнику:</w:t>
      </w:r>
    </w:p>
    <w:p w14:paraId="043861A8" w14:textId="7D538CCF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a)</w:t>
      </w:r>
      <w:r w:rsidRPr="00F87ECF">
        <w:rPr>
          <w:b/>
          <w:bCs/>
        </w:rPr>
        <w:tab/>
      </w:r>
      <w:r w:rsidR="00266837">
        <w:rPr>
          <w:b/>
          <w:bCs/>
        </w:rPr>
        <w:t>у</w:t>
      </w:r>
      <w:r w:rsidRPr="00F87ECF">
        <w:rPr>
          <w:b/>
          <w:bCs/>
        </w:rPr>
        <w:t>силить меры по повышению осведомленности о вредном влиянии детских браков на физическое благополучие и психическое здоровье девочек;</w:t>
      </w:r>
    </w:p>
    <w:p w14:paraId="0207212F" w14:textId="0CF230FA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b)</w:t>
      </w:r>
      <w:r w:rsidRPr="00F87ECF">
        <w:rPr>
          <w:b/>
          <w:bCs/>
        </w:rPr>
        <w:tab/>
      </w:r>
      <w:r w:rsidR="00266837">
        <w:rPr>
          <w:b/>
          <w:bCs/>
        </w:rPr>
        <w:t>д</w:t>
      </w:r>
      <w:r w:rsidRPr="00F87ECF">
        <w:rPr>
          <w:b/>
          <w:bCs/>
        </w:rPr>
        <w:t>оработать руководящие принципы и протокол, разрабатываемые Рабочей группой по интерсексам, обеспечив закрепление в них гарантий психической и телесной неприкосновенности, автономии и самоопределения детей-интерсексов, в том числе путем:</w:t>
      </w:r>
    </w:p>
    <w:p w14:paraId="6690AF8F" w14:textId="375E7930" w:rsidR="000E76C4" w:rsidRPr="00F87ECF" w:rsidRDefault="000E76C4" w:rsidP="00266837">
      <w:pPr>
        <w:pStyle w:val="SingleTxtG"/>
        <w:ind w:left="1701"/>
        <w:rPr>
          <w:b/>
          <w:bCs/>
        </w:rPr>
      </w:pPr>
      <w:r w:rsidRPr="00F87ECF">
        <w:rPr>
          <w:b/>
          <w:bCs/>
        </w:rPr>
        <w:t>i)</w:t>
      </w:r>
      <w:r w:rsidRPr="00F87ECF">
        <w:rPr>
          <w:b/>
          <w:bCs/>
        </w:rPr>
        <w:tab/>
      </w:r>
      <w:r w:rsidR="00266837">
        <w:rPr>
          <w:b/>
          <w:bCs/>
        </w:rPr>
        <w:t>з</w:t>
      </w:r>
      <w:r w:rsidRPr="00F87ECF">
        <w:rPr>
          <w:b/>
          <w:bCs/>
        </w:rPr>
        <w:t>апрета на несрочное и необязательное (включая феминизирующее или маскулинизирующее) медицинское или хирургическое лечение детей-интерсексов до достижения ими достаточного возраста или зрелости для принятия собственных решений и предоставления свободного, предварительного и осознанного согласия;</w:t>
      </w:r>
    </w:p>
    <w:p w14:paraId="57ABF696" w14:textId="665EC52F" w:rsidR="000E76C4" w:rsidRPr="00F87ECF" w:rsidRDefault="000E76C4" w:rsidP="00266837">
      <w:pPr>
        <w:pStyle w:val="SingleTxtG"/>
        <w:ind w:left="1701"/>
        <w:rPr>
          <w:b/>
          <w:bCs/>
        </w:rPr>
      </w:pPr>
      <w:r w:rsidRPr="00F87ECF">
        <w:rPr>
          <w:b/>
          <w:bCs/>
        </w:rPr>
        <w:t>ii)</w:t>
      </w:r>
      <w:r w:rsidRPr="00F87ECF">
        <w:rPr>
          <w:b/>
          <w:bCs/>
        </w:rPr>
        <w:tab/>
      </w:r>
      <w:r w:rsidR="00266837">
        <w:rPr>
          <w:b/>
          <w:bCs/>
        </w:rPr>
        <w:t>о</w:t>
      </w:r>
      <w:r w:rsidRPr="00F87ECF">
        <w:rPr>
          <w:b/>
          <w:bCs/>
        </w:rPr>
        <w:t>беспечения независимого надзора за принятием решений для того, чтобы медицинское лечение детей с интерсексуальными признаками, которые не могут дать свое согласие, носило необходимый, срочный и наименее инвазивный характер;</w:t>
      </w:r>
    </w:p>
    <w:p w14:paraId="7B1FD013" w14:textId="3BB61A2B" w:rsidR="000E76C4" w:rsidRPr="00F87ECF" w:rsidRDefault="000E76C4" w:rsidP="00266837">
      <w:pPr>
        <w:pStyle w:val="SingleTxtG"/>
        <w:ind w:left="1701"/>
        <w:rPr>
          <w:b/>
          <w:bCs/>
        </w:rPr>
      </w:pPr>
      <w:r w:rsidRPr="00F87ECF">
        <w:rPr>
          <w:b/>
          <w:bCs/>
        </w:rPr>
        <w:t>iii)</w:t>
      </w:r>
      <w:r w:rsidRPr="00F87ECF">
        <w:rPr>
          <w:b/>
          <w:bCs/>
        </w:rPr>
        <w:tab/>
      </w:r>
      <w:r w:rsidR="00266837">
        <w:rPr>
          <w:b/>
          <w:bCs/>
        </w:rPr>
        <w:t>п</w:t>
      </w:r>
      <w:r w:rsidRPr="00F87ECF">
        <w:rPr>
          <w:b/>
          <w:bCs/>
        </w:rPr>
        <w:t>редоставления возмещения жертвам несрочного и необязательного лечения, включая соответствующую компенсацию;</w:t>
      </w:r>
    </w:p>
    <w:p w14:paraId="0E7E6536" w14:textId="12B83465" w:rsidR="000E76C4" w:rsidRPr="00F87ECF" w:rsidRDefault="000E76C4" w:rsidP="00F87ECF">
      <w:pPr>
        <w:pStyle w:val="SingleTxtG"/>
        <w:ind w:firstLine="567"/>
        <w:rPr>
          <w:b/>
          <w:bCs/>
        </w:rPr>
      </w:pPr>
      <w:r w:rsidRPr="00F87ECF">
        <w:rPr>
          <w:b/>
          <w:bCs/>
        </w:rPr>
        <w:t>c)</w:t>
      </w:r>
      <w:r w:rsidRPr="00F87ECF">
        <w:rPr>
          <w:b/>
          <w:bCs/>
        </w:rPr>
        <w:tab/>
      </w:r>
      <w:r w:rsidR="005004D2">
        <w:rPr>
          <w:b/>
          <w:bCs/>
        </w:rPr>
        <w:t>о</w:t>
      </w:r>
      <w:r w:rsidRPr="00F87ECF">
        <w:rPr>
          <w:b/>
          <w:bCs/>
        </w:rPr>
        <w:t>беспечить, чтобы все интерсексуальные дети, подростки и их семьи имели доступ к психосоциальной поддержке и поддержке сверстников на уровне общин.</w:t>
      </w:r>
    </w:p>
    <w:p w14:paraId="21FD8948" w14:textId="257BAE47" w:rsidR="000E76C4" w:rsidRPr="00BC3D26" w:rsidRDefault="000E76C4" w:rsidP="000E76C4">
      <w:pPr>
        <w:pStyle w:val="H1G"/>
        <w:rPr>
          <w:bCs/>
        </w:rPr>
      </w:pPr>
      <w:r>
        <w:rPr>
          <w:bCs/>
        </w:rPr>
        <w:tab/>
        <w:t>F.</w:t>
      </w:r>
      <w:r>
        <w:tab/>
      </w:r>
      <w:r>
        <w:rPr>
          <w:bCs/>
        </w:rPr>
        <w:t xml:space="preserve">Семейное окружение и альтернативный уход (ст. 5, 9–11, </w:t>
      </w:r>
      <w:r w:rsidR="00F87ECF">
        <w:rPr>
          <w:bCs/>
        </w:rPr>
        <w:br/>
      </w:r>
      <w:r>
        <w:rPr>
          <w:bCs/>
        </w:rPr>
        <w:t>18 (пп. 1–2), 20–21, 25 и 27 (п. 4))</w:t>
      </w:r>
    </w:p>
    <w:p w14:paraId="16885FA2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Семейное окружение</w:t>
      </w:r>
    </w:p>
    <w:p w14:paraId="08C9807A" w14:textId="77777777" w:rsidR="000E76C4" w:rsidRPr="00BC3D26" w:rsidRDefault="000E76C4" w:rsidP="000E76C4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приветствует приоритетное и ориентированное на районы с высокой численностью населения маори финансирование государством-участником управляемой абстиненции и послелечебной помощи при проблемах, связанных с алкоголем и наркотиками;</w:t>
      </w:r>
      <w:r>
        <w:t xml:space="preserve"> </w:t>
      </w:r>
      <w:r>
        <w:rPr>
          <w:b/>
          <w:bCs/>
        </w:rPr>
        <w:t>обязательство пересмотреть систему социального обеспечения;</w:t>
      </w:r>
      <w:r>
        <w:t xml:space="preserve"> </w:t>
      </w:r>
      <w:r>
        <w:rPr>
          <w:b/>
          <w:bCs/>
        </w:rPr>
        <w:t>и предоставление услуг ранней поддержки и интенсивного реагирования детям, их семьям и общинам.</w:t>
      </w:r>
      <w:r>
        <w:t xml:space="preserve"> </w:t>
      </w:r>
      <w:r>
        <w:rPr>
          <w:b/>
          <w:bCs/>
        </w:rPr>
        <w:t>Он рекомендует государству-участнику создать систему эффективного мониторинга и оценки предоставляемых государством услуг и оказываемой семьям поддержки, а также оценки их культурной адекватности.</w:t>
      </w:r>
    </w:p>
    <w:p w14:paraId="35528BC2" w14:textId="77777777" w:rsidR="000E76C4" w:rsidRPr="00BC3D26" w:rsidRDefault="000E76C4" w:rsidP="000E76C4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3AC8573C" w14:textId="62979C97" w:rsidR="000E76C4" w:rsidRPr="00BC3D26" w:rsidRDefault="000E76C4" w:rsidP="000E76C4">
      <w:pPr>
        <w:pStyle w:val="SingleTxtG"/>
      </w:pPr>
      <w:r>
        <w:t>27.</w:t>
      </w:r>
      <w:r>
        <w:tab/>
        <w:t>Комитет отмечает усилия, предпринятые государством-участником для улучшения положения детей, находящихся в учреждениях альтернативного ухода, в</w:t>
      </w:r>
      <w:r w:rsidR="00E90119">
        <w:t> </w:t>
      </w:r>
      <w:r>
        <w:t>частности, путем реформирования систем ухода, защиты и правосудия в отношении несовершеннолетних и создания в 2017</w:t>
      </w:r>
      <w:r w:rsidR="00ED1CAE">
        <w:t> год</w:t>
      </w:r>
      <w:r>
        <w:t xml:space="preserve">у </w:t>
      </w:r>
      <w:r w:rsidR="00ED1CAE">
        <w:t>«</w:t>
      </w:r>
      <w:r>
        <w:t>Оранга тамарики</w:t>
      </w:r>
      <w:r w:rsidR="00ED1CAE">
        <w:t>»</w:t>
      </w:r>
      <w:r>
        <w:t xml:space="preserve">, отмечая, что поправки к Закону </w:t>
      </w:r>
      <w:r w:rsidR="00ED1CAE">
        <w:t>«</w:t>
      </w:r>
      <w:r>
        <w:t>Оранга тамарики</w:t>
      </w:r>
      <w:r w:rsidR="00ED1CAE">
        <w:t>»</w:t>
      </w:r>
      <w:r>
        <w:t xml:space="preserve"> 1989</w:t>
      </w:r>
      <w:r w:rsidR="00ED1CAE">
        <w:t> год</w:t>
      </w:r>
      <w:r>
        <w:t>а предусматривают специальные меры по обеспечению прав детей маори в координации с организациями по защите прав детей маори. Вместе с тем он по-прежнему серьезно обеспокоен:</w:t>
      </w:r>
    </w:p>
    <w:p w14:paraId="32C776C2" w14:textId="7B8F3074" w:rsidR="000E76C4" w:rsidRPr="00BC3D26" w:rsidRDefault="000E76C4" w:rsidP="000E76C4">
      <w:pPr>
        <w:pStyle w:val="SingleTxtG"/>
        <w:ind w:firstLine="567"/>
      </w:pPr>
      <w:r>
        <w:t>a)</w:t>
      </w:r>
      <w:r>
        <w:tab/>
      </w:r>
      <w:r w:rsidR="00E90119">
        <w:t>с</w:t>
      </w:r>
      <w:r>
        <w:t>охраняющейся непропорционально высокой долей детей маори в системе государственной опеки, в том числе среди большого числа младенцев, взятых под государственную опеку, и непропорционально высоким уровнем причинения вреда таким детям;</w:t>
      </w:r>
    </w:p>
    <w:p w14:paraId="2923C1C7" w14:textId="0301FAE8" w:rsidR="000E76C4" w:rsidRPr="00BC3D26" w:rsidRDefault="000E76C4" w:rsidP="000E76C4">
      <w:pPr>
        <w:pStyle w:val="SingleTxtG"/>
        <w:ind w:firstLine="567"/>
      </w:pPr>
      <w:r>
        <w:t>b)</w:t>
      </w:r>
      <w:r>
        <w:tab/>
      </w:r>
      <w:r w:rsidR="00E90119">
        <w:t>у</w:t>
      </w:r>
      <w:r>
        <w:t>тверждениями о том, что детям в охраняемых учреждениях интернатного типа часто отказывают в возможности выслушать их мнение при принятии решений об их размещении, что они получают травмы в результате применения персоналом спецсредств, что они подвергаются травле и находятся в антисанитарных условиях и не имеют доступа к справедливой и эффективной процедуре рассмотрения жалоб;</w:t>
      </w:r>
    </w:p>
    <w:p w14:paraId="5BCDA5D7" w14:textId="605F3B92" w:rsidR="000E76C4" w:rsidRPr="00BC3D26" w:rsidRDefault="000E76C4" w:rsidP="000E76C4">
      <w:pPr>
        <w:pStyle w:val="SingleTxtG"/>
        <w:ind w:firstLine="567"/>
      </w:pPr>
      <w:r>
        <w:t>c)</w:t>
      </w:r>
      <w:r>
        <w:tab/>
      </w:r>
      <w:r w:rsidR="00E90119">
        <w:t>о</w:t>
      </w:r>
      <w:r>
        <w:t>тсутствием данных о потребностях и положении детей с инвалидностью в системе опеки.</w:t>
      </w:r>
    </w:p>
    <w:p w14:paraId="7B600BEF" w14:textId="77777777" w:rsidR="000E76C4" w:rsidRPr="00BC3D26" w:rsidRDefault="000E76C4" w:rsidP="000E76C4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настоятельно призывает государство-участник:</w:t>
      </w:r>
    </w:p>
    <w:p w14:paraId="2EB6C011" w14:textId="1E8299FB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a)</w:t>
      </w:r>
      <w:r w:rsidRPr="000E76C4">
        <w:rPr>
          <w:b/>
          <w:bCs/>
        </w:rPr>
        <w:tab/>
      </w:r>
      <w:r w:rsidR="00E90119">
        <w:rPr>
          <w:b/>
          <w:bCs/>
        </w:rPr>
        <w:t>а</w:t>
      </w:r>
      <w:r w:rsidRPr="000E76C4">
        <w:rPr>
          <w:b/>
          <w:bCs/>
        </w:rPr>
        <w:t>ктивно финансировать меры, разработанные и осуществляемые детьми и общинами маори, чтобы предотвратить их помещение в учреждения по уходу за детьми вне дома, ограничить сроки изъятия из семейного окружения, когда таковое считается необходимым, максимально коротким периодом времени, обеспечить им адекватную поддержку во время нахождения в учреждениях альтернативного ухода, включая доступ к услугам по охране психического здоровья и терапевтическим услугам, и способствовать реинтеграции в их семьи и общины;</w:t>
      </w:r>
    </w:p>
    <w:p w14:paraId="33F329EA" w14:textId="7619BA4C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b)</w:t>
      </w:r>
      <w:r w:rsidRPr="000E76C4">
        <w:rPr>
          <w:b/>
          <w:bCs/>
        </w:rPr>
        <w:tab/>
      </w:r>
      <w:r w:rsidR="00C97F96">
        <w:rPr>
          <w:b/>
          <w:bCs/>
        </w:rPr>
        <w:t>п</w:t>
      </w:r>
      <w:r w:rsidRPr="000E76C4">
        <w:rPr>
          <w:b/>
          <w:bCs/>
        </w:rPr>
        <w:t>редотвращать изъятие детей из семейного окружения и сокращать их число путем предоставления родителям и лицам, осуществляющим уход, соответствующей помощи и поддержки для выполнения обязанностей по воспитанию детей, в том числе посредством просвещения, консультирования и программ для родителей на уровне общин;</w:t>
      </w:r>
    </w:p>
    <w:p w14:paraId="129BB267" w14:textId="1002A11A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c)</w:t>
      </w:r>
      <w:r w:rsidRPr="000E76C4">
        <w:rPr>
          <w:b/>
          <w:bCs/>
        </w:rPr>
        <w:tab/>
      </w:r>
      <w:r w:rsidR="00C97F96">
        <w:rPr>
          <w:b/>
          <w:bCs/>
        </w:rPr>
        <w:t>с</w:t>
      </w:r>
      <w:r w:rsidRPr="000E76C4">
        <w:rPr>
          <w:b/>
          <w:bCs/>
        </w:rPr>
        <w:t>огласовать, сделать прозрачными и обнародовать основанные на потребностях, а также наилучших интересах ребенка критерии для изъятия и помещения детей в учреждения альтернативного ухода с целью обеспечения наивысшего уровня защиты;</w:t>
      </w:r>
    </w:p>
    <w:p w14:paraId="7A17DC53" w14:textId="471870A2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d)</w:t>
      </w:r>
      <w:r w:rsidRPr="000E76C4">
        <w:rPr>
          <w:b/>
          <w:bCs/>
        </w:rPr>
        <w:tab/>
      </w:r>
      <w:r w:rsidR="00C97F96">
        <w:rPr>
          <w:b/>
          <w:bCs/>
        </w:rPr>
        <w:t>о</w:t>
      </w:r>
      <w:r w:rsidRPr="000E76C4">
        <w:rPr>
          <w:b/>
          <w:bCs/>
        </w:rPr>
        <w:t>беспечить, чтобы необходимость помещения каждого ребенка в учреждение по уходу за детьми вне дома всегда оценивалась компетентными многопрофильными группами специалистов и регулярно пересматривалась, а</w:t>
      </w:r>
      <w:r w:rsidR="00C97F96">
        <w:rPr>
          <w:b/>
          <w:bCs/>
        </w:rPr>
        <w:t> </w:t>
      </w:r>
      <w:r w:rsidRPr="000E76C4">
        <w:rPr>
          <w:b/>
          <w:bCs/>
        </w:rPr>
        <w:t>также чтобы дети и их семьи участвовали в процессе принятия решений, с тем чтобы гарантировать применение индивидуального, учитывающего культурные и местные особенности подхода;</w:t>
      </w:r>
    </w:p>
    <w:p w14:paraId="006C643A" w14:textId="0FA5D770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e)</w:t>
      </w:r>
      <w:r w:rsidRPr="000E76C4">
        <w:rPr>
          <w:b/>
          <w:bCs/>
        </w:rPr>
        <w:tab/>
      </w:r>
      <w:r w:rsidR="00C97F96">
        <w:rPr>
          <w:b/>
          <w:bCs/>
        </w:rPr>
        <w:t>о</w:t>
      </w:r>
      <w:r w:rsidRPr="000E76C4">
        <w:rPr>
          <w:b/>
          <w:bCs/>
        </w:rPr>
        <w:t xml:space="preserve">беспечить предоставление адекватных людских, технических и финансовых ресурсов и постоянное наращивание потенциала для тех, кто выполняет обязанности по защите прав детей в рамках законодательства </w:t>
      </w:r>
      <w:r w:rsidR="00ED1CAE">
        <w:rPr>
          <w:b/>
          <w:bCs/>
        </w:rPr>
        <w:t>«</w:t>
      </w:r>
      <w:r w:rsidRPr="000E76C4">
        <w:rPr>
          <w:b/>
          <w:bCs/>
        </w:rPr>
        <w:t>Оранга Тамарики</w:t>
      </w:r>
      <w:r w:rsidR="00ED1CAE">
        <w:rPr>
          <w:b/>
          <w:bCs/>
        </w:rPr>
        <w:t>»</w:t>
      </w:r>
      <w:r w:rsidRPr="000E76C4">
        <w:rPr>
          <w:b/>
          <w:bCs/>
        </w:rPr>
        <w:t>, в частности для сотрудников и лиц, обеспечивающих уход, в государственных учреждениях, семейных домах и приемных семьях;</w:t>
      </w:r>
    </w:p>
    <w:p w14:paraId="594DB326" w14:textId="44BBD864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f)</w:t>
      </w:r>
      <w:r w:rsidRPr="000E76C4">
        <w:rPr>
          <w:b/>
          <w:bCs/>
        </w:rPr>
        <w:tab/>
      </w:r>
      <w:r w:rsidR="00C97F96">
        <w:rPr>
          <w:b/>
          <w:bCs/>
        </w:rPr>
        <w:t>с</w:t>
      </w:r>
      <w:r w:rsidRPr="000E76C4">
        <w:rPr>
          <w:b/>
          <w:bCs/>
        </w:rPr>
        <w:t>одействовать доступу детей к процессу рассмотрения жалоб по месту жительства для сообщения о случаях причинения вреда, отсутствия заботы, жестокого обращения и насилия, а также внедрять меры по борьбе с преследованиями за направление жалоб;</w:t>
      </w:r>
    </w:p>
    <w:p w14:paraId="14DEADD9" w14:textId="6607E0D9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g)</w:t>
      </w:r>
      <w:r w:rsidRPr="000E76C4">
        <w:rPr>
          <w:b/>
          <w:bCs/>
        </w:rPr>
        <w:tab/>
      </w:r>
      <w:r w:rsidR="00C97F96">
        <w:rPr>
          <w:b/>
          <w:bCs/>
        </w:rPr>
        <w:t>с</w:t>
      </w:r>
      <w:r w:rsidRPr="000E76C4">
        <w:rPr>
          <w:b/>
          <w:bCs/>
        </w:rPr>
        <w:t>истематически собирать данные о мнениях детей, находящихся в учреждениях по уходу и вышедших из них, об их образовании, здоровье и благополучии, с тем чтобы устранить условия, способствующие отсутствию заботы, жестокому обращению и плохому обращению с детьми, находящимися в учреждениях по уходу вне дома.</w:t>
      </w:r>
    </w:p>
    <w:p w14:paraId="3DC01222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Усыновление/удочерение</w:t>
      </w:r>
    </w:p>
    <w:p w14:paraId="0C8473F4" w14:textId="77777777" w:rsidR="000E76C4" w:rsidRPr="00BC3D26" w:rsidRDefault="000E76C4" w:rsidP="000E76C4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ускорить внесение поправок в законы об усыновлении/удочерении в соответствии с его предыдущими рекомендациями</w:t>
      </w:r>
      <w:r w:rsidRPr="00E4586D">
        <w:rPr>
          <w:rStyle w:val="aa"/>
        </w:rPr>
        <w:footnoteReference w:id="10"/>
      </w:r>
      <w:r>
        <w:rPr>
          <w:b/>
          <w:bCs/>
        </w:rPr>
        <w:t>.</w:t>
      </w:r>
    </w:p>
    <w:p w14:paraId="506103B3" w14:textId="4CF57F2F" w:rsidR="000E76C4" w:rsidRPr="00BC3D26" w:rsidRDefault="000E76C4" w:rsidP="000E76C4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Дети с инвалидностью (ст. 23)</w:t>
      </w:r>
    </w:p>
    <w:p w14:paraId="34D7BC60" w14:textId="2468A811" w:rsidR="000E76C4" w:rsidRPr="00BC3D26" w:rsidRDefault="000E76C4" w:rsidP="000E76C4">
      <w:pPr>
        <w:pStyle w:val="SingleTxtG"/>
      </w:pPr>
      <w:r>
        <w:t>30.</w:t>
      </w:r>
      <w:r>
        <w:tab/>
        <w:t>Комитет глубоко обеспокоен тем, что дети с инвалидностью подвергаются более высокому риску насилия и жестокого обращения, и что их семьи непропорционально часто сталкиваются с лишениями, нищетой и неудовлетворительными жилищными условиями. Он также обеспокоен существенно высокой долей подростков с инвалидностью, которые являются безработными или не зачислены ни в одну программу обучения или профессиональной подготовки. Он</w:t>
      </w:r>
      <w:r w:rsidR="00660661">
        <w:t> </w:t>
      </w:r>
      <w:r>
        <w:t>сожалеет, что в плане действий по вопросам инвалидности (2019–2023</w:t>
      </w:r>
      <w:r w:rsidR="00ED1CAE">
        <w:t> год</w:t>
      </w:r>
      <w:r>
        <w:t>ов) имеются лишь отдельные упоминания о детях и лишь ограниченное упоминание непосредственно прав детей с инвалидностью, включая их право выражать свое мнение по всем затрагивающим их вопросам.</w:t>
      </w:r>
    </w:p>
    <w:p w14:paraId="53627A41" w14:textId="08E0C2C1" w:rsidR="000E76C4" w:rsidRPr="00BC3D26" w:rsidRDefault="000E76C4" w:rsidP="000E76C4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Ссылаясь на свое замечание общего порядка № 9 (2006) и рекомендации Комитета по правам инвалидов</w:t>
      </w:r>
      <w:r w:rsidRPr="00E4586D">
        <w:rPr>
          <w:rStyle w:val="aa"/>
        </w:rPr>
        <w:footnoteReference w:id="11"/>
      </w:r>
      <w:r>
        <w:rPr>
          <w:b/>
          <w:bCs/>
        </w:rPr>
        <w:t>, Комитет настоятельно призывает государство-участник расширить применение основанного на правах человека подхода к инвалидности в ходе осуществления стратегии по вопросам инвалидности Новой Зеландии на 2016–2026</w:t>
      </w:r>
      <w:r w:rsidR="00ED1CAE">
        <w:rPr>
          <w:b/>
          <w:bCs/>
        </w:rPr>
        <w:t> год</w:t>
      </w:r>
      <w:r>
        <w:rPr>
          <w:b/>
          <w:bCs/>
        </w:rPr>
        <w:t>ы и:</w:t>
      </w:r>
    </w:p>
    <w:p w14:paraId="03F8DF1E" w14:textId="684E6008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a)</w:t>
      </w:r>
      <w:r w:rsidRPr="000E76C4">
        <w:rPr>
          <w:b/>
          <w:bCs/>
        </w:rPr>
        <w:tab/>
      </w:r>
      <w:r w:rsidR="00660661">
        <w:rPr>
          <w:b/>
          <w:bCs/>
        </w:rPr>
        <w:t>п</w:t>
      </w:r>
      <w:r w:rsidRPr="000E76C4">
        <w:rPr>
          <w:b/>
          <w:bCs/>
        </w:rPr>
        <w:t>ринять меры, направленные на сокращение нищеты среди семей с детьми с инвалидностью, в том числе путем укрепления услуг поддержки и ухода на уровне общин, предоставляемых этим детям и их семьям, уделяя приоритетное внимание тем из них, кто проживает в семьях с низким уровнем дохода, включая поддержку лиц, осуществляющих уход, и предоставление временных услуг по уходу для родителей детей с инвалидностью, а также обеспечивая доступ к недорогому качественному жилью;</w:t>
      </w:r>
    </w:p>
    <w:p w14:paraId="7D942AA8" w14:textId="6B43A137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b)</w:t>
      </w:r>
      <w:r w:rsidRPr="000E76C4">
        <w:rPr>
          <w:b/>
          <w:bCs/>
        </w:rPr>
        <w:tab/>
      </w:r>
      <w:r w:rsidR="00660661">
        <w:rPr>
          <w:b/>
          <w:bCs/>
        </w:rPr>
        <w:t>а</w:t>
      </w:r>
      <w:r w:rsidRPr="000E76C4">
        <w:rPr>
          <w:b/>
          <w:bCs/>
        </w:rPr>
        <w:t>ктивизировать информационно-просветительские кампании по борьбе со стигматизацией и маргинализацией всех детей с инвалидностью, включая детей с физической, интеллектуальной или психосоциальной инвалидностью, подчеркивая нетерпимость ко всем актам насилия и жестокого обращения в отношении детей с инвалидностью и поощряя использование ориентированных на детей механизмов сообщения о нарушениях;</w:t>
      </w:r>
    </w:p>
    <w:p w14:paraId="3835680B" w14:textId="5B804811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c)</w:t>
      </w:r>
      <w:r w:rsidRPr="000E76C4">
        <w:rPr>
          <w:b/>
          <w:bCs/>
        </w:rPr>
        <w:tab/>
      </w:r>
      <w:r w:rsidR="00660661">
        <w:rPr>
          <w:b/>
          <w:bCs/>
        </w:rPr>
        <w:t>с</w:t>
      </w:r>
      <w:r w:rsidRPr="000E76C4">
        <w:rPr>
          <w:b/>
          <w:bCs/>
        </w:rPr>
        <w:t>пособствовать приобретению детьми и молодыми людьми с инвалидностью компетенций и навыков с целью расширения их возможностей трудоустройства, в том числе путем принятия конкретных мер для устранения причин, приводящих к незавершению ими школьного обучения, и облегчения их перехода от учебы к трудоустройству путем, среди прочего, расширения и повышения качества профессионального обучения и подготовки детей и молодых людей с инвалидностью;</w:t>
      </w:r>
    </w:p>
    <w:p w14:paraId="73E52EF5" w14:textId="009DFF1E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d)</w:t>
      </w:r>
      <w:r w:rsidRPr="000E76C4">
        <w:rPr>
          <w:b/>
          <w:bCs/>
        </w:rPr>
        <w:tab/>
      </w:r>
      <w:r w:rsidR="00660661">
        <w:rPr>
          <w:b/>
          <w:bCs/>
        </w:rPr>
        <w:t>з</w:t>
      </w:r>
      <w:r w:rsidRPr="000E76C4">
        <w:rPr>
          <w:b/>
          <w:bCs/>
        </w:rPr>
        <w:t>аконодательно запретить стерилизацию детей с инвалидностью без их свободного, предварительного и осознанного согласия, а также обеспечить, чтобы в рамках рабочей программы по обеспечению прав на неприкосновенность тела повышалась осведомленность детей, родителей, лиц, осуществляющих уход, и медицинских работников о правах детей не подвергаться стерилизации без предварительного согласия и другим нарушениям неприкосновенности тела, и облегчить детям доступ к механизмам подачи исков в случае нарушения этих прав;</w:t>
      </w:r>
    </w:p>
    <w:p w14:paraId="3A47595A" w14:textId="5ED2A588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e)</w:t>
      </w:r>
      <w:r w:rsidRPr="000E76C4">
        <w:rPr>
          <w:b/>
          <w:bCs/>
        </w:rPr>
        <w:tab/>
      </w:r>
      <w:r w:rsidR="00660661">
        <w:rPr>
          <w:b/>
          <w:bCs/>
        </w:rPr>
        <w:t>о</w:t>
      </w:r>
      <w:r w:rsidRPr="000E76C4">
        <w:rPr>
          <w:b/>
          <w:bCs/>
        </w:rPr>
        <w:t>беспечить полноценное участие детей с инвалидностью, в</w:t>
      </w:r>
      <w:r w:rsidR="00660661">
        <w:rPr>
          <w:b/>
          <w:bCs/>
        </w:rPr>
        <w:t> </w:t>
      </w:r>
      <w:r w:rsidRPr="000E76C4">
        <w:rPr>
          <w:b/>
          <w:bCs/>
        </w:rPr>
        <w:t>частности, в работе Министерства по делам людей с инвалидностью, в процессе обновления плана действий по вопросам инвалидности (2019–2023</w:t>
      </w:r>
      <w:r w:rsidR="00ED1CAE">
        <w:rPr>
          <w:b/>
          <w:bCs/>
        </w:rPr>
        <w:t> год</w:t>
      </w:r>
      <w:r w:rsidRPr="000E76C4">
        <w:rPr>
          <w:b/>
          <w:bCs/>
        </w:rPr>
        <w:t>ов) и в разработке всех затрагивающих их политических мер;</w:t>
      </w:r>
    </w:p>
    <w:p w14:paraId="5E3B9E58" w14:textId="090DE752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f)</w:t>
      </w:r>
      <w:r w:rsidRPr="000E76C4">
        <w:rPr>
          <w:b/>
          <w:bCs/>
        </w:rPr>
        <w:tab/>
      </w:r>
      <w:r w:rsidR="00660661">
        <w:rPr>
          <w:b/>
          <w:bCs/>
        </w:rPr>
        <w:t>п</w:t>
      </w:r>
      <w:r w:rsidRPr="000E76C4">
        <w:rPr>
          <w:b/>
          <w:bCs/>
        </w:rPr>
        <w:t>ровести запланированное национальное обследование по вопросам инвалидности в 2023</w:t>
      </w:r>
      <w:r w:rsidR="00ED1CAE">
        <w:rPr>
          <w:b/>
          <w:bCs/>
        </w:rPr>
        <w:t> год</w:t>
      </w:r>
      <w:r w:rsidRPr="000E76C4">
        <w:rPr>
          <w:b/>
          <w:bCs/>
        </w:rPr>
        <w:t>у с последующим обновлением обследования каждые пять лет, с тем чтобы собрать данные о детях с инвалидностью для обоснования ориентированных на них стратегий и программ, а также для облегчения доступа детей со всеми видами инвалидности, и в особенности для детей, проживающих в сельской местности, к доступным услугам, включая образование и здравоохранение, социальную защиту и юридические услуги.</w:t>
      </w:r>
    </w:p>
    <w:p w14:paraId="30368F34" w14:textId="514B3322" w:rsidR="000E76C4" w:rsidRPr="00BC3D26" w:rsidRDefault="000E76C4" w:rsidP="000E76C4">
      <w:pPr>
        <w:pStyle w:val="H1G"/>
        <w:rPr>
          <w:bCs/>
        </w:rPr>
      </w:pPr>
      <w:r>
        <w:rPr>
          <w:bCs/>
        </w:rPr>
        <w:tab/>
        <w:t>H.</w:t>
      </w:r>
      <w:r>
        <w:tab/>
      </w:r>
      <w:r>
        <w:rPr>
          <w:bCs/>
        </w:rPr>
        <w:t xml:space="preserve">Базовое медицинское обслуживание и социальное обеспечение </w:t>
      </w:r>
      <w:r>
        <w:rPr>
          <w:bCs/>
        </w:rPr>
        <w:br/>
        <w:t>(ст. 6, 18 (п.</w:t>
      </w:r>
      <w:r>
        <w:rPr>
          <w:bCs/>
          <w:lang w:val="fr-CH"/>
        </w:rPr>
        <w:t> </w:t>
      </w:r>
      <w:r>
        <w:rPr>
          <w:bCs/>
        </w:rPr>
        <w:t>3), 24, 26, 27 (пп. 1–3) и 33)</w:t>
      </w:r>
    </w:p>
    <w:p w14:paraId="382093AF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Здоровье, включая психическое здоровье, и медицинское обслуживание</w:t>
      </w:r>
    </w:p>
    <w:p w14:paraId="54CE7997" w14:textId="77777777" w:rsidR="000E76C4" w:rsidRPr="00BC3D26" w:rsidRDefault="000E76C4" w:rsidP="000E76C4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Ссылаясь на свое замечание общего порядка № 15 (2013) и принимая к сведению задачу 3.2 Целей в области устойчивого развития, Комитет рекомендует государству-участнику:</w:t>
      </w:r>
    </w:p>
    <w:p w14:paraId="101B679B" w14:textId="7A441A58" w:rsidR="000E76C4" w:rsidRPr="00BC3D26" w:rsidRDefault="000E76C4" w:rsidP="000E76C4">
      <w:pPr>
        <w:pStyle w:val="SingleTxtG"/>
        <w:rPr>
          <w:b/>
          <w:bCs/>
        </w:rPr>
      </w:pPr>
      <w:r>
        <w:rPr>
          <w:b/>
          <w:bCs/>
        </w:rPr>
        <w:tab/>
      </w:r>
      <w:r w:rsidRPr="000E76C4">
        <w:rPr>
          <w:b/>
          <w:bCs/>
        </w:rPr>
        <w:t>a)</w:t>
      </w:r>
      <w:r>
        <w:tab/>
      </w:r>
      <w:r w:rsidR="00660661">
        <w:rPr>
          <w:b/>
          <w:bCs/>
        </w:rPr>
        <w:t>у</w:t>
      </w:r>
      <w:r>
        <w:rPr>
          <w:b/>
          <w:bCs/>
        </w:rPr>
        <w:t>силить меры реагирования в целях снижения распространенности предотвратимых и инфекционных заболеваний, в том числе путем приоритетного проведения программ иммунизации, особенно для детей из числа маори и выходцев с тихоокеанских островов и детей, живущих в нищете, а также путем контроля за строгим соблюдением стандартов здорового жилья (2019</w:t>
      </w:r>
      <w:r w:rsidR="00ED1CAE">
        <w:rPr>
          <w:b/>
          <w:bCs/>
        </w:rPr>
        <w:t> год</w:t>
      </w:r>
      <w:r>
        <w:rPr>
          <w:b/>
          <w:bCs/>
        </w:rPr>
        <w:t>а) с целью повышения качества арендуемой недвижимости;</w:t>
      </w:r>
    </w:p>
    <w:p w14:paraId="06625F4F" w14:textId="32398E74" w:rsidR="000E76C4" w:rsidRPr="00BC3D26" w:rsidRDefault="00660661" w:rsidP="000E76C4">
      <w:pPr>
        <w:pStyle w:val="SingleTxtG"/>
        <w:rPr>
          <w:b/>
          <w:bCs/>
        </w:rPr>
      </w:pPr>
      <w:r>
        <w:rPr>
          <w:b/>
          <w:bCs/>
        </w:rPr>
        <w:tab/>
      </w:r>
      <w:r w:rsidR="000E76C4" w:rsidRPr="00660661">
        <w:rPr>
          <w:b/>
          <w:bCs/>
        </w:rPr>
        <w:t>b)</w:t>
      </w:r>
      <w:r w:rsidR="000E76C4">
        <w:tab/>
      </w:r>
      <w:r>
        <w:rPr>
          <w:b/>
          <w:bCs/>
        </w:rPr>
        <w:t>у</w:t>
      </w:r>
      <w:r w:rsidR="000E76C4">
        <w:rPr>
          <w:b/>
          <w:bCs/>
        </w:rPr>
        <w:t>силить меры по поощрению, защите и поддержке грудного вскармливания с целью увеличения числа младенцев в возрасте до шести месяцев, находящихся исключительно на грудном вскармливании, в частности среди младенцев из числа маори, в том числе путем распространения рекомендаций по грудному вскармливанию, поощрения гибкого графика работы и повышения осведомленности о важности грудного вскармливания среди семей и широкой общественности;</w:t>
      </w:r>
    </w:p>
    <w:p w14:paraId="06EEFD72" w14:textId="695CB1B5" w:rsidR="000E76C4" w:rsidRPr="00BC3D26" w:rsidRDefault="00660661" w:rsidP="000E76C4">
      <w:pPr>
        <w:pStyle w:val="SingleTxtG"/>
        <w:rPr>
          <w:b/>
          <w:bCs/>
        </w:rPr>
      </w:pPr>
      <w:r>
        <w:tab/>
      </w:r>
      <w:r w:rsidR="000E76C4" w:rsidRPr="00660661">
        <w:rPr>
          <w:b/>
          <w:bCs/>
        </w:rPr>
        <w:t>c)</w:t>
      </w:r>
      <w:r w:rsidR="000E76C4">
        <w:tab/>
      </w:r>
      <w:r>
        <w:rPr>
          <w:b/>
          <w:bCs/>
        </w:rPr>
        <w:t>о</w:t>
      </w:r>
      <w:r w:rsidR="000E76C4">
        <w:rPr>
          <w:b/>
          <w:bCs/>
        </w:rPr>
        <w:t>беспечить осознанное внимание к детям в работе Комиссии по психическому здоровью и благополучию, устранить неравенство в показателях психического здоровья среди детей из числа маори, выходцев с тихоокеанских островов и лесбиянок, геев, бисексуалов, трансгендеров и интерсексов, а также уделять приоритетное внимание своевременному доступу детей к недорогим, качественным, соответствующим возрасту услугам и консультациям в области психического здоровья.</w:t>
      </w:r>
    </w:p>
    <w:p w14:paraId="197DA42E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Здоровье подростков</w:t>
      </w:r>
    </w:p>
    <w:p w14:paraId="0410412C" w14:textId="77777777" w:rsidR="000E76C4" w:rsidRPr="00BC3D26" w:rsidRDefault="000E76C4" w:rsidP="000E76C4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Ссылаясь на свои замечания общего порядка № 4 (2003) и № 20 (2016) и принимая к сведению задачи 3.7 и 5.6 Целей в области устойчивого развития, Комитет рекомендует государству-участнику:</w:t>
      </w:r>
    </w:p>
    <w:p w14:paraId="7EA0DAE5" w14:textId="4F5B4E59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a)</w:t>
      </w:r>
      <w:r w:rsidRPr="000E76C4">
        <w:rPr>
          <w:b/>
          <w:bCs/>
        </w:rPr>
        <w:tab/>
      </w:r>
      <w:r w:rsidR="00E43F1E">
        <w:rPr>
          <w:b/>
          <w:bCs/>
        </w:rPr>
        <w:t>п</w:t>
      </w:r>
      <w:r w:rsidRPr="000E76C4">
        <w:rPr>
          <w:b/>
          <w:bCs/>
        </w:rPr>
        <w:t xml:space="preserve">оощрять здоровый образ жизни среди подростков, в том числе путем мониторинга реализации инициативы </w:t>
      </w:r>
      <w:r w:rsidR="00ED1CAE">
        <w:rPr>
          <w:b/>
          <w:bCs/>
        </w:rPr>
        <w:t>«</w:t>
      </w:r>
      <w:r w:rsidRPr="000E76C4">
        <w:rPr>
          <w:b/>
          <w:bCs/>
        </w:rPr>
        <w:t>Здоровое активное обучение</w:t>
      </w:r>
      <w:r w:rsidR="00ED1CAE">
        <w:rPr>
          <w:b/>
          <w:bCs/>
        </w:rPr>
        <w:t>»</w:t>
      </w:r>
      <w:r w:rsidRPr="000E76C4">
        <w:rPr>
          <w:b/>
          <w:bCs/>
        </w:rPr>
        <w:t>, строгого соблюдения поправок к Закону о свободном от курения пространстве и регулируемой продукции 1990</w:t>
      </w:r>
      <w:r w:rsidR="00ED1CAE">
        <w:rPr>
          <w:b/>
          <w:bCs/>
        </w:rPr>
        <w:t> год</w:t>
      </w:r>
      <w:r w:rsidRPr="000E76C4">
        <w:rPr>
          <w:b/>
          <w:bCs/>
        </w:rPr>
        <w:t>а и разработки программ просвещения и повышения осведомленности о вредных последствиях пассивного курения;</w:t>
      </w:r>
    </w:p>
    <w:p w14:paraId="7BFA7FF2" w14:textId="41FFA082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b)</w:t>
      </w:r>
      <w:r w:rsidRPr="000E76C4">
        <w:rPr>
          <w:b/>
          <w:bCs/>
        </w:rPr>
        <w:tab/>
      </w:r>
      <w:r w:rsidR="00E43F1E">
        <w:rPr>
          <w:b/>
          <w:bCs/>
        </w:rPr>
        <w:t>р</w:t>
      </w:r>
      <w:r w:rsidRPr="000E76C4">
        <w:rPr>
          <w:b/>
          <w:bCs/>
        </w:rPr>
        <w:t>ешить проблему все еще высокого уровня подростковой беременности и растущих показателей распространенности заболеваний, передающихся половым путем, в том числе путем обеспечения:</w:t>
      </w:r>
    </w:p>
    <w:p w14:paraId="540B5163" w14:textId="720F669A" w:rsidR="000E76C4" w:rsidRPr="000E76C4" w:rsidRDefault="000E76C4" w:rsidP="00E43F1E">
      <w:pPr>
        <w:pStyle w:val="SingleTxtG"/>
        <w:ind w:left="1701"/>
        <w:rPr>
          <w:b/>
          <w:bCs/>
        </w:rPr>
      </w:pPr>
      <w:r w:rsidRPr="000E76C4">
        <w:rPr>
          <w:b/>
          <w:bCs/>
        </w:rPr>
        <w:t>i)</w:t>
      </w:r>
      <w:r w:rsidRPr="000E76C4">
        <w:rPr>
          <w:b/>
          <w:bCs/>
        </w:rPr>
        <w:tab/>
      </w:r>
      <w:r w:rsidR="000C5D06">
        <w:rPr>
          <w:b/>
          <w:bCs/>
        </w:rPr>
        <w:t>о</w:t>
      </w:r>
      <w:r w:rsidRPr="000E76C4">
        <w:rPr>
          <w:b/>
          <w:bCs/>
        </w:rPr>
        <w:t>знакомления педагогов с руководящими принципами сексуального просвещения (2015</w:t>
      </w:r>
      <w:r w:rsidR="00ED1CAE">
        <w:rPr>
          <w:b/>
          <w:bCs/>
        </w:rPr>
        <w:t> год</w:t>
      </w:r>
      <w:r w:rsidRPr="000E76C4">
        <w:rPr>
          <w:b/>
          <w:bCs/>
        </w:rPr>
        <w:t>а) с целью обеспечения их последовательного и систематического применения в школах на всей территории страны;</w:t>
      </w:r>
    </w:p>
    <w:p w14:paraId="513E2126" w14:textId="77777777" w:rsidR="000E76C4" w:rsidRPr="000E76C4" w:rsidRDefault="000E76C4" w:rsidP="00E43F1E">
      <w:pPr>
        <w:pStyle w:val="SingleTxtG"/>
        <w:ind w:left="1701"/>
        <w:rPr>
          <w:b/>
          <w:bCs/>
        </w:rPr>
      </w:pPr>
      <w:r w:rsidRPr="000E76C4">
        <w:rPr>
          <w:b/>
          <w:bCs/>
        </w:rPr>
        <w:t>ii)</w:t>
      </w:r>
      <w:r w:rsidRPr="000E76C4">
        <w:rPr>
          <w:b/>
          <w:bCs/>
        </w:rPr>
        <w:tab/>
        <w:t>получения всеми девочками и мальчиками, в первую очередь подростками из числа маори, детьми, не посещающими школу, и жителями сельских районов, конфиденциальной и ориентированной на детей информации и услуг в области сексуального и репродуктивного здоровья, включая доступ к противозачаточным средствам в рамках инициативы по обеспечению доступа к контрацептивам;</w:t>
      </w:r>
    </w:p>
    <w:p w14:paraId="578A9501" w14:textId="58B8DB7B" w:rsidR="000E76C4" w:rsidRPr="000E76C4" w:rsidRDefault="000E76C4" w:rsidP="00E43F1E">
      <w:pPr>
        <w:pStyle w:val="SingleTxtG"/>
        <w:ind w:left="1701"/>
        <w:rPr>
          <w:b/>
          <w:bCs/>
        </w:rPr>
      </w:pPr>
      <w:r w:rsidRPr="000E76C4">
        <w:rPr>
          <w:b/>
          <w:bCs/>
        </w:rPr>
        <w:t>iii)</w:t>
      </w:r>
      <w:r w:rsidRPr="000E76C4">
        <w:rPr>
          <w:b/>
          <w:bCs/>
        </w:rPr>
        <w:tab/>
      </w:r>
      <w:r w:rsidR="000C5D06">
        <w:rPr>
          <w:b/>
          <w:bCs/>
        </w:rPr>
        <w:t>п</w:t>
      </w:r>
      <w:r w:rsidRPr="000E76C4">
        <w:rPr>
          <w:b/>
          <w:bCs/>
        </w:rPr>
        <w:t>овышения и укрепления осведомленности об ответственном отношении к родительским обязанностям и об ответственном сексуальном поведении, уделяя особое внимание мальчикам.</w:t>
      </w:r>
    </w:p>
    <w:p w14:paraId="7A833E45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17F8E763" w14:textId="111192E0" w:rsidR="000E76C4" w:rsidRPr="00BC3D26" w:rsidRDefault="000E76C4" w:rsidP="000E76C4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Принимая во внимание задачу 13.5 Целей в области устойчивого развития, Комитет ссылается на свои предыдущие рекомендации</w:t>
      </w:r>
      <w:r w:rsidRPr="00E4586D">
        <w:rPr>
          <w:rStyle w:val="aa"/>
        </w:rPr>
        <w:footnoteReference w:id="12"/>
      </w:r>
      <w:r>
        <w:rPr>
          <w:b/>
          <w:bCs/>
        </w:rPr>
        <w:t xml:space="preserve"> и далее рекомендует государству-участнику облегчить доступ детей и молодежи, в частности детей из числа маори и выходцев с тихоокеанских островов и детей, живущих в малообеспеченных семьях, к конструктивному участию в планировании и принятии решений, касающихся изменения климата, в том числе в работе по адаптации и уменьшению рисков, как того требует Закон о борьбе с изменением климата (нулевой углерод) с поправками 2019</w:t>
      </w:r>
      <w:r w:rsidR="00ED1CAE">
        <w:rPr>
          <w:b/>
          <w:bCs/>
        </w:rPr>
        <w:t> год</w:t>
      </w:r>
      <w:r>
        <w:rPr>
          <w:b/>
          <w:bCs/>
        </w:rPr>
        <w:t>а, и в работе Комиссии по климату.</w:t>
      </w:r>
    </w:p>
    <w:p w14:paraId="42D1806E" w14:textId="77777777" w:rsidR="000E76C4" w:rsidRPr="00BC3D26" w:rsidRDefault="000E76C4" w:rsidP="000E76C4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7A38D007" w14:textId="478E84B8" w:rsidR="000E76C4" w:rsidRPr="00BC3D26" w:rsidRDefault="000E76C4" w:rsidP="000E76C4">
      <w:pPr>
        <w:pStyle w:val="SingleTxtG"/>
      </w:pPr>
      <w:r>
        <w:t>35.</w:t>
      </w:r>
      <w:r>
        <w:tab/>
        <w:t>Комитет приветствует разносторонние меры, принятые с целью сокращения детской нищеты, включая Закон о сокращении детской нищеты 2018</w:t>
      </w:r>
      <w:r w:rsidR="00ED1CAE">
        <w:t> год</w:t>
      </w:r>
      <w:r>
        <w:t xml:space="preserve">а, четыре </w:t>
      </w:r>
      <w:r w:rsidR="00ED1CAE">
        <w:t>«</w:t>
      </w:r>
      <w:r>
        <w:t>бюджета благополучия</w:t>
      </w:r>
      <w:r w:rsidR="00ED1CAE">
        <w:t>»</w:t>
      </w:r>
      <w:r>
        <w:t>, принятые с 2019</w:t>
      </w:r>
      <w:r w:rsidR="00ED1CAE">
        <w:t> год</w:t>
      </w:r>
      <w:r>
        <w:t>а, пакет мер для семей (2018</w:t>
      </w:r>
      <w:r w:rsidR="00ED1CAE">
        <w:t> год</w:t>
      </w:r>
      <w:r>
        <w:t>а) и стратегию благополучия детей и молодежи (2019</w:t>
      </w:r>
      <w:r w:rsidR="00ED1CAE">
        <w:t> год</w:t>
      </w:r>
      <w:r>
        <w:t>а). Однако Комитет серьезно обеспокоен тем, что значительная часть детей живет в нищете и сталкивается с отсутствием продовольственной безопасности и крайней необеспеченностью жильем, включая бездомность, отсутствием гарантий владения жильем и перенаселенностью, что приводит к плохим показателям в области здравоохранения и образования и в несоразмерно большой степени затрагивает детей из числа маори и выходцев с тихоокеанских островов.</w:t>
      </w:r>
    </w:p>
    <w:p w14:paraId="7091951A" w14:textId="17141E82" w:rsidR="000E76C4" w:rsidRPr="00BC3D26" w:rsidRDefault="000E76C4" w:rsidP="000E76C4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Принимая к сведению рекомендации Специального докладчика по вопросу о достаточном жилище как компоненте права на достаточный жизненный уровень и о праве на недискриминацию в этом контексте, вынесенные по итогам ее визита в Новую Зеландию в феврале 2020</w:t>
      </w:r>
      <w:r w:rsidR="00ED1CAE">
        <w:rPr>
          <w:b/>
          <w:bCs/>
        </w:rPr>
        <w:t> год</w:t>
      </w:r>
      <w:r>
        <w:rPr>
          <w:b/>
          <w:bCs/>
        </w:rPr>
        <w:t>а</w:t>
      </w:r>
      <w:r w:rsidRPr="00E4586D">
        <w:rPr>
          <w:rStyle w:val="aa"/>
        </w:rPr>
        <w:footnoteReference w:id="13"/>
      </w:r>
      <w:r>
        <w:rPr>
          <w:b/>
          <w:bCs/>
        </w:rPr>
        <w:t>, включая разработку основанной на правах человека жилищной стратегии, и</w:t>
      </w:r>
      <w:r w:rsidR="00E43AEB">
        <w:rPr>
          <w:b/>
          <w:bCs/>
        </w:rPr>
        <w:t> </w:t>
      </w:r>
      <w:r>
        <w:rPr>
          <w:b/>
          <w:bCs/>
        </w:rPr>
        <w:t>ссылаясь на задачи 1.1, 1.2 и 1.3 Целей в области устойчивого развития, Комитет настоятельно призывает государство-участник:</w:t>
      </w:r>
    </w:p>
    <w:p w14:paraId="1C11EA54" w14:textId="1A0AF321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a)</w:t>
      </w:r>
      <w:r w:rsidRPr="000E76C4">
        <w:rPr>
          <w:b/>
          <w:bCs/>
        </w:rPr>
        <w:tab/>
      </w:r>
      <w:r w:rsidR="00E43AEB">
        <w:rPr>
          <w:b/>
          <w:bCs/>
        </w:rPr>
        <w:t>о</w:t>
      </w:r>
      <w:r w:rsidRPr="000E76C4">
        <w:rPr>
          <w:b/>
          <w:bCs/>
        </w:rPr>
        <w:t>беспечить, чтобы меры, принимаемые с целью искоренения детской нищеты, увязывались с предполагаемыми сроками, подкреплялись достаточными ресурсами и подвергались оценке, с тем чтобы они были действенными и всеобъемлющими и соответствовали основанному на правах ребенка подходу и чтобы особое внимание уделялось группам, непропорционально подверженным воздействию нищеты, включая детей из числа маори, выходцев с тихоокеанских островов и детей с инвалидностью;</w:t>
      </w:r>
    </w:p>
    <w:p w14:paraId="765750EF" w14:textId="688EAEA7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b)</w:t>
      </w:r>
      <w:r w:rsidRPr="000E76C4">
        <w:rPr>
          <w:b/>
          <w:bCs/>
        </w:rPr>
        <w:tab/>
      </w:r>
      <w:r w:rsidR="00E43AEB">
        <w:rPr>
          <w:b/>
          <w:bCs/>
        </w:rPr>
        <w:t>п</w:t>
      </w:r>
      <w:r w:rsidRPr="000E76C4">
        <w:rPr>
          <w:b/>
          <w:bCs/>
        </w:rPr>
        <w:t>овышать осведомленность о ежегодном правительственном докладе о детской нищете, публикуемом в рамках ежегодного бюджетного процесса, и способствовать общественному обсуждению этого доклада;</w:t>
      </w:r>
    </w:p>
    <w:p w14:paraId="0EC8D86A" w14:textId="5B0363D7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c)</w:t>
      </w:r>
      <w:r w:rsidRPr="000E76C4">
        <w:rPr>
          <w:b/>
          <w:bCs/>
        </w:rPr>
        <w:tab/>
      </w:r>
      <w:r w:rsidR="00E43AEB">
        <w:rPr>
          <w:b/>
          <w:bCs/>
        </w:rPr>
        <w:t>п</w:t>
      </w:r>
      <w:r w:rsidRPr="000E76C4">
        <w:rPr>
          <w:b/>
          <w:bCs/>
        </w:rPr>
        <w:t>ровести целенаправленную работу по преодолению последствий крайней необеспеченности жильем для здоровья и благополучия детей, уделяя первоочередное внимание устойчивому доступу детей к достаточному жилищу, обеспечивая его распределение на основе справедливых и прозрачных критериев, а также наращивая свои финансовые обязательства по строительству социального жилья и поддержке жилищных инициатив, осуществляемых под руководством общин.</w:t>
      </w:r>
    </w:p>
    <w:p w14:paraId="4A230A16" w14:textId="7FC2AD61" w:rsidR="000E76C4" w:rsidRPr="00BC3D26" w:rsidRDefault="000E76C4" w:rsidP="000E76C4">
      <w:pPr>
        <w:pStyle w:val="H1G"/>
        <w:rPr>
          <w:bCs/>
        </w:rPr>
      </w:pPr>
      <w:r>
        <w:rPr>
          <w:bCs/>
        </w:rPr>
        <w:tab/>
        <w:t>I.</w:t>
      </w:r>
      <w:r>
        <w:tab/>
      </w:r>
      <w:r>
        <w:rPr>
          <w:bCs/>
        </w:rPr>
        <w:t>Образование, досуг и культурная деятельность (ст. 28–31)</w:t>
      </w:r>
    </w:p>
    <w:p w14:paraId="3D46D4F2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Образование, включая образование и уход для детей младшего возраста</w:t>
      </w:r>
    </w:p>
    <w:p w14:paraId="6164116B" w14:textId="27A77916" w:rsidR="000E76C4" w:rsidRPr="00BC3D26" w:rsidRDefault="000E76C4" w:rsidP="000E76C4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приветствует проводимые государством-участником консультации с детьми в ходе реформы системы образования, в том числе в процессе принятия Закона об образовании и профессиональной подготовке 2020</w:t>
      </w:r>
      <w:r w:rsidR="00ED1CAE">
        <w:rPr>
          <w:b/>
          <w:bCs/>
        </w:rPr>
        <w:t> год</w:t>
      </w:r>
      <w:r>
        <w:rPr>
          <w:b/>
          <w:bCs/>
        </w:rPr>
        <w:t>а, отмечая обязательство правительства активно поощрять и защищать права детей из числа маори и гарантировать детям с инвалидностью одинаковые права на получение образования в государственных школах на равной основе.</w:t>
      </w:r>
      <w:r>
        <w:t xml:space="preserve"> </w:t>
      </w:r>
      <w:r>
        <w:rPr>
          <w:b/>
          <w:bCs/>
        </w:rPr>
        <w:t>Принимая во внимание задачи 4.1, 4.2 и 4.a Целей в области устойчивого развития и напоминая о недавно вынесенных рекомендациях Комитета по экономическим, социальным и культурным правам</w:t>
      </w:r>
      <w:r w:rsidRPr="00E4586D">
        <w:rPr>
          <w:rStyle w:val="aa"/>
        </w:rPr>
        <w:footnoteReference w:id="14"/>
      </w:r>
      <w:r>
        <w:rPr>
          <w:b/>
          <w:bCs/>
        </w:rPr>
        <w:t>, Комитет рекомендует государству-участнику:</w:t>
      </w:r>
    </w:p>
    <w:p w14:paraId="56FD16FA" w14:textId="08165F09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a)</w:t>
      </w:r>
      <w:r w:rsidRPr="000E76C4">
        <w:rPr>
          <w:b/>
          <w:bCs/>
        </w:rPr>
        <w:tab/>
      </w:r>
      <w:r w:rsidR="00715C99">
        <w:rPr>
          <w:b/>
          <w:bCs/>
        </w:rPr>
        <w:t>р</w:t>
      </w:r>
      <w:r w:rsidRPr="000E76C4">
        <w:rPr>
          <w:b/>
          <w:bCs/>
        </w:rPr>
        <w:t>асширить возможности детей вносить значимый вклад в принятие решений, затрагивающих их в школьной среде, включая запланированное обновление учебной программы, путем выполнения требований Закона об образовании и профессиональной подготовке 2020</w:t>
      </w:r>
      <w:r w:rsidR="00ED1CAE">
        <w:rPr>
          <w:b/>
          <w:bCs/>
        </w:rPr>
        <w:t> год</w:t>
      </w:r>
      <w:r w:rsidRPr="000E76C4">
        <w:rPr>
          <w:b/>
          <w:bCs/>
        </w:rPr>
        <w:t>а, касающихся консультаций с детьми и представительства учащихся в руководящих структурах, а также путем создания доступных, независимых механизмов урегулирования споров;</w:t>
      </w:r>
    </w:p>
    <w:p w14:paraId="46675E3F" w14:textId="466005CC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b)</w:t>
      </w:r>
      <w:r w:rsidRPr="000E76C4">
        <w:rPr>
          <w:b/>
          <w:bCs/>
        </w:rPr>
        <w:tab/>
      </w:r>
      <w:r w:rsidR="00715C99">
        <w:rPr>
          <w:b/>
          <w:bCs/>
        </w:rPr>
        <w:t>п</w:t>
      </w:r>
      <w:r w:rsidRPr="000E76C4">
        <w:rPr>
          <w:b/>
          <w:bCs/>
        </w:rPr>
        <w:t>рямо закрепить право на инклюзивное образование в законодательстве и политике в области образования, а также обеспечить адекватное финансирование национального плана по созданию сети поддержки обучения до 2030</w:t>
      </w:r>
      <w:r w:rsidR="00ED1CAE">
        <w:rPr>
          <w:b/>
          <w:bCs/>
        </w:rPr>
        <w:t> год</w:t>
      </w:r>
      <w:r w:rsidRPr="000E76C4">
        <w:rPr>
          <w:b/>
          <w:bCs/>
        </w:rPr>
        <w:t>а;</w:t>
      </w:r>
    </w:p>
    <w:p w14:paraId="0697602C" w14:textId="4B1391C7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c)</w:t>
      </w:r>
      <w:r w:rsidRPr="000E76C4">
        <w:rPr>
          <w:b/>
          <w:bCs/>
        </w:rPr>
        <w:tab/>
      </w:r>
      <w:r w:rsidR="00715C99">
        <w:rPr>
          <w:b/>
          <w:bCs/>
        </w:rPr>
        <w:t>б</w:t>
      </w:r>
      <w:r w:rsidRPr="000E76C4">
        <w:rPr>
          <w:b/>
          <w:bCs/>
        </w:rPr>
        <w:t>ороться с расизмом, дискриминацией, стигматизацией и предубеждениями, затрагивающими в школе детей из числа маори и выходцев с тихоокеанских островов, в том числе путем наращивания усилий по поощрению и поддержке языка, культурной самобытности и истории маори в сфере образования;</w:t>
      </w:r>
    </w:p>
    <w:p w14:paraId="78511DD2" w14:textId="636A34AD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d)</w:t>
      </w:r>
      <w:r w:rsidRPr="000E76C4">
        <w:rPr>
          <w:b/>
          <w:bCs/>
        </w:rPr>
        <w:tab/>
      </w:r>
      <w:r w:rsidR="00715C99">
        <w:rPr>
          <w:b/>
          <w:bCs/>
        </w:rPr>
        <w:t>п</w:t>
      </w:r>
      <w:r w:rsidRPr="000E76C4">
        <w:rPr>
          <w:b/>
          <w:bCs/>
        </w:rPr>
        <w:t>ринять целенаправленные меры по борьбе с травлей учащихся, уделяя приоритетное внимание учащимся с инвалидностью и лесбиянкам, геям, бисексуалам, трансгендерам и интерсексам, в том числе путем оценки результативности действий, предпринятых в рамках рабочей программы по предупреждению и пресечению травли на 2019–2022</w:t>
      </w:r>
      <w:r w:rsidR="00ED1CAE">
        <w:rPr>
          <w:b/>
          <w:bCs/>
        </w:rPr>
        <w:t> год</w:t>
      </w:r>
      <w:r w:rsidRPr="000E76C4">
        <w:rPr>
          <w:b/>
          <w:bCs/>
        </w:rPr>
        <w:t>ы, и учета результатов этой оценки в процессе ее пересмотра;</w:t>
      </w:r>
    </w:p>
    <w:p w14:paraId="5AF1F713" w14:textId="7EAC997B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e)</w:t>
      </w:r>
      <w:r w:rsidRPr="000E76C4">
        <w:rPr>
          <w:b/>
          <w:bCs/>
        </w:rPr>
        <w:tab/>
      </w:r>
      <w:r w:rsidR="00715C99">
        <w:rPr>
          <w:b/>
          <w:bCs/>
        </w:rPr>
        <w:t>п</w:t>
      </w:r>
      <w:r w:rsidRPr="000E76C4">
        <w:rPr>
          <w:b/>
          <w:bCs/>
        </w:rPr>
        <w:t xml:space="preserve">овышать осведомленность о государственных субсидиях на цели ухода за детьми в возрасте от 0 до 5 лет и их обучения, ориентированных на семьи, относящиеся к более малообеспеченным слоям населения. </w:t>
      </w:r>
    </w:p>
    <w:p w14:paraId="0FA0826D" w14:textId="524A198A" w:rsidR="000E76C4" w:rsidRPr="00BC3D26" w:rsidRDefault="000E76C4" w:rsidP="000E76C4">
      <w:pPr>
        <w:pStyle w:val="H1G"/>
        <w:rPr>
          <w:bCs/>
        </w:rPr>
      </w:pPr>
      <w:r>
        <w:rPr>
          <w:bCs/>
        </w:rPr>
        <w:tab/>
        <w:t>J.</w:t>
      </w:r>
      <w:r>
        <w:tab/>
      </w:r>
      <w:r>
        <w:rPr>
          <w:bCs/>
        </w:rPr>
        <w:t>Особые меры защиты (ст. 22, 30, 32–33, 35–36, 37 b)–d) и 38–40)</w:t>
      </w:r>
    </w:p>
    <w:p w14:paraId="1BB84001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067C26E1" w14:textId="73B1332D" w:rsidR="000E76C4" w:rsidRPr="00BC3D26" w:rsidRDefault="000E76C4" w:rsidP="000E76C4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Ссылаясь на свое замечание общего порядка № 6 (2005) и совместные замечания общего порядка № 3 и № 4 (2017) Комитета по защите прав всех трудящихся-мигрантов и членов их семей/№ 22 и № 23 (2017) Комитета по правам ребенка, Комитет рекомендует государству-участнику соблюдать право детей из числа просителей убежища, беженцев и мигрантов на единство семьи и улучшить систему ведения дел с помощью разработки комплекса рекомендаций относительно направления в компетентные службы, включая службы в области охраны физического и психического здоровья, образования и обеспечения доступа к правосудию посредством предоставления бесплатной юридической помощи, уделяя приоритетное внимание несопровождаемым и разлученным детям и детям с инвалидностью.</w:t>
      </w:r>
    </w:p>
    <w:p w14:paraId="63EC4846" w14:textId="77777777" w:rsidR="000E76C4" w:rsidRPr="00BC3D26" w:rsidRDefault="000E76C4" w:rsidP="000E76C4">
      <w:pPr>
        <w:pStyle w:val="H23G"/>
      </w:pPr>
      <w:r>
        <w:tab/>
      </w:r>
      <w:r>
        <w:tab/>
      </w:r>
      <w:r>
        <w:rPr>
          <w:bCs/>
        </w:rPr>
        <w:t>Дети, принадлежащие к меньшинствам или коренным народам</w:t>
      </w:r>
    </w:p>
    <w:p w14:paraId="7A9D8AA8" w14:textId="343F5CF1" w:rsidR="000E76C4" w:rsidRPr="00BC3D26" w:rsidRDefault="000E76C4" w:rsidP="000E76C4">
      <w:pPr>
        <w:pStyle w:val="SingleTxtG"/>
      </w:pPr>
      <w:r>
        <w:t>39.</w:t>
      </w:r>
      <w:r>
        <w:tab/>
        <w:t xml:space="preserve">Комитет с удовлетворением отмечает прогресс, достигнутый в деле реализации мер, направленных на полное осуществление детьми из числа маори и выходцев с тихоокеанских островов своих прав, о чем также свидетельствует увеличение финансирования, выделяемого из </w:t>
      </w:r>
      <w:r w:rsidR="00ED1CAE">
        <w:t>«</w:t>
      </w:r>
      <w:r>
        <w:t>бюджета благосостояния</w:t>
      </w:r>
      <w:r w:rsidR="00ED1CAE">
        <w:t>»</w:t>
      </w:r>
      <w:r>
        <w:t>, особенно на здравоохранение и социальные услуги. Вместе с тем он глубоко обеспокоен неравноправными условиями выживания и развития детей из числа маори, включая непропорционально высокий уровень смертности младенцев из числа маори и уровень самоубийств среди молодежи из числа маори, преобладание детей из числа маори среди пострадавших от убийств, семейного насилия, жестокого обращения с детьми и отсутствия заботы, а также количество детей из числа маори, находящихся на попечении государства и находящихся в конфликте с системой уголовного правосудия.</w:t>
      </w:r>
    </w:p>
    <w:p w14:paraId="08DD3816" w14:textId="77777777" w:rsidR="000E76C4" w:rsidRPr="00BC3D26" w:rsidRDefault="000E76C4" w:rsidP="000E76C4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ссылается на свое замечание общего порядка № 11 (2009) и настоятельно призывает государство-участник:</w:t>
      </w:r>
    </w:p>
    <w:p w14:paraId="29BD4A95" w14:textId="152D4544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a)</w:t>
      </w:r>
      <w:r w:rsidRPr="000E76C4">
        <w:rPr>
          <w:b/>
          <w:bCs/>
        </w:rPr>
        <w:tab/>
      </w:r>
      <w:r w:rsidR="00E80A18">
        <w:rPr>
          <w:b/>
          <w:bCs/>
        </w:rPr>
        <w:t>с</w:t>
      </w:r>
      <w:r w:rsidRPr="000E76C4">
        <w:rPr>
          <w:b/>
          <w:bCs/>
        </w:rPr>
        <w:t>истематически оценивать результативность стратегий, законодательных мер и работы государственных служб в плане преодоления коренных причин уязвимости, с которой сталкиваются дети из числа маори и их семьи, включая более высокую подверженность лишениям и нищете;</w:t>
      </w:r>
    </w:p>
    <w:p w14:paraId="5DE2FE82" w14:textId="13082238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b)</w:t>
      </w:r>
      <w:r w:rsidRPr="000E76C4">
        <w:rPr>
          <w:b/>
          <w:bCs/>
        </w:rPr>
        <w:tab/>
      </w:r>
      <w:r w:rsidR="00E80A18">
        <w:rPr>
          <w:b/>
          <w:bCs/>
        </w:rPr>
        <w:t>в</w:t>
      </w:r>
      <w:r w:rsidRPr="000E76C4">
        <w:rPr>
          <w:b/>
          <w:bCs/>
        </w:rPr>
        <w:t xml:space="preserve"> соответствии с последними законодательными изменениями расширить обязанности школ и лиц, принимающих решения в секторе защиты детей и молодежного правосудия, по признанию и соблюдению права на идентичность детей из числа маори, систематически обеспечивать, чтобы голоса детей из числа маори были услышаны и чтобы их мнения учитывались при принятии затрагивающих их решений, а также усилить поддержку организаций, занимающихся поощрением и защитой их прав и прав их семей;</w:t>
      </w:r>
    </w:p>
    <w:p w14:paraId="684AACE5" w14:textId="1AC0E0E2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c)</w:t>
      </w:r>
      <w:r w:rsidRPr="000E76C4">
        <w:rPr>
          <w:b/>
          <w:bCs/>
        </w:rPr>
        <w:tab/>
      </w:r>
      <w:r w:rsidR="00326792">
        <w:rPr>
          <w:b/>
          <w:bCs/>
        </w:rPr>
        <w:t>з</w:t>
      </w:r>
      <w:r w:rsidRPr="000E76C4">
        <w:rPr>
          <w:b/>
          <w:bCs/>
        </w:rPr>
        <w:t>авершить подготовку национального плана действий по борьбе с расизмом и плана действий по осуществлению Декларации Организации Объединенных Наций о правах коренных народов и обеспечить учет интересов детей из числа маори в ходе их подготовки.</w:t>
      </w:r>
    </w:p>
    <w:p w14:paraId="13D7CE12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59094C33" w14:textId="77777777" w:rsidR="000E76C4" w:rsidRPr="00BC3D26" w:rsidRDefault="000E76C4" w:rsidP="000E76C4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Принимая во внимание задачу 8.7 Целей в области устойчивого развития, Комитет напоминает о своих предыдущих рекомендациях</w:t>
      </w:r>
      <w:r w:rsidRPr="00E4586D">
        <w:rPr>
          <w:rStyle w:val="aa"/>
        </w:rPr>
        <w:footnoteReference w:id="15"/>
      </w:r>
      <w:r>
        <w:rPr>
          <w:b/>
          <w:bCs/>
        </w:rPr>
        <w:t xml:space="preserve"> и дополнительно рекомендует государству-участнику:</w:t>
      </w:r>
    </w:p>
    <w:p w14:paraId="54BD1B31" w14:textId="6D8E537A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a)</w:t>
      </w:r>
      <w:r w:rsidRPr="000E76C4">
        <w:rPr>
          <w:b/>
          <w:bCs/>
        </w:rPr>
        <w:tab/>
      </w:r>
      <w:r w:rsidR="00326792">
        <w:rPr>
          <w:b/>
          <w:bCs/>
        </w:rPr>
        <w:t>п</w:t>
      </w:r>
      <w:r w:rsidRPr="000E76C4">
        <w:rPr>
          <w:b/>
          <w:bCs/>
        </w:rPr>
        <w:t>овышать осведомленность в школах, а также среди родителей и работодателей о правилах привлечения детей к оплачиваемой работе;</w:t>
      </w:r>
    </w:p>
    <w:p w14:paraId="75C8F865" w14:textId="1AEFEA93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b)</w:t>
      </w:r>
      <w:r w:rsidRPr="000E76C4">
        <w:rPr>
          <w:b/>
          <w:bCs/>
        </w:rPr>
        <w:tab/>
      </w:r>
      <w:r w:rsidR="00326792">
        <w:rPr>
          <w:b/>
          <w:bCs/>
        </w:rPr>
        <w:t>о</w:t>
      </w:r>
      <w:r w:rsidRPr="000E76C4">
        <w:rPr>
          <w:b/>
          <w:bCs/>
        </w:rPr>
        <w:t>блегчить доступ к ориентированному на детей механизму подачи жалоб, который может принимать, отслеживать и расследовать сообщения о случаях трудовой эксплуатации детей, а также повысить осведомленность детей об этом механизме;</w:t>
      </w:r>
    </w:p>
    <w:p w14:paraId="39EE337A" w14:textId="7A7A760E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c)</w:t>
      </w:r>
      <w:r w:rsidRPr="000E76C4">
        <w:rPr>
          <w:b/>
          <w:bCs/>
        </w:rPr>
        <w:tab/>
      </w:r>
      <w:r w:rsidR="00326792">
        <w:rPr>
          <w:b/>
          <w:bCs/>
        </w:rPr>
        <w:t>о</w:t>
      </w:r>
      <w:r w:rsidRPr="000E76C4">
        <w:rPr>
          <w:b/>
          <w:bCs/>
        </w:rPr>
        <w:t xml:space="preserve">беспечить постоянное обучение сотрудников правоохранительных органов, инспекторов труда и других соответствующих специалистов по вопросам законодательной и нормативной защиты детей, участвующих в оплачиваемом труде, включая инициативу </w:t>
      </w:r>
      <w:r w:rsidR="00ED1CAE">
        <w:rPr>
          <w:b/>
          <w:bCs/>
        </w:rPr>
        <w:t>«</w:t>
      </w:r>
      <w:r w:rsidRPr="000E76C4">
        <w:rPr>
          <w:b/>
          <w:bCs/>
        </w:rPr>
        <w:t>Обеспечение справедливых рабочих мест</w:t>
      </w:r>
      <w:r w:rsidR="00ED1CAE">
        <w:rPr>
          <w:b/>
          <w:bCs/>
        </w:rPr>
        <w:t>»</w:t>
      </w:r>
      <w:r w:rsidRPr="000E76C4">
        <w:rPr>
          <w:b/>
          <w:bCs/>
        </w:rPr>
        <w:t xml:space="preserve"> Инспекции труда, с целью обеспечения соблюдения международных стандартов детского труда в отношении возраста, продолжительности рабочего дня, условий труда, образования и здоровья, а также информирования обо всех нарушениях.</w:t>
      </w:r>
    </w:p>
    <w:p w14:paraId="0239A1AC" w14:textId="77777777" w:rsidR="000E76C4" w:rsidRPr="00BC3D26" w:rsidRDefault="000E76C4" w:rsidP="000E76C4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77FBE87F" w14:textId="77777777" w:rsidR="000E76C4" w:rsidRPr="00BC3D26" w:rsidRDefault="000E76C4" w:rsidP="000E76C4">
      <w:pPr>
        <w:pStyle w:val="SingleTxtG"/>
      </w:pPr>
      <w:r>
        <w:t>42.</w:t>
      </w:r>
      <w:r>
        <w:tab/>
        <w:t>Комитет по-прежнему серьезно обеспокоен тем, что:</w:t>
      </w:r>
    </w:p>
    <w:p w14:paraId="16134601" w14:textId="6529BFF3" w:rsidR="000E76C4" w:rsidRPr="00BC3D26" w:rsidRDefault="000E76C4" w:rsidP="000E76C4">
      <w:pPr>
        <w:pStyle w:val="SingleTxtG"/>
        <w:ind w:firstLine="567"/>
      </w:pPr>
      <w:r>
        <w:t>a)</w:t>
      </w:r>
      <w:r>
        <w:tab/>
      </w:r>
      <w:r w:rsidR="005702BA">
        <w:t>м</w:t>
      </w:r>
      <w:r>
        <w:t>инимальный возраст наступления уголовной ответственности ниже международных стандартов и зависит от правонарушения, а не от особенностей детей;</w:t>
      </w:r>
    </w:p>
    <w:p w14:paraId="7C715420" w14:textId="0F1DA173" w:rsidR="000E76C4" w:rsidRPr="00BC3D26" w:rsidRDefault="000E76C4" w:rsidP="000E76C4">
      <w:pPr>
        <w:pStyle w:val="SingleTxtG"/>
        <w:ind w:firstLine="567"/>
      </w:pPr>
      <w:r>
        <w:t>b)</w:t>
      </w:r>
      <w:r>
        <w:tab/>
      </w:r>
      <w:r w:rsidR="005702BA">
        <w:t>ц</w:t>
      </w:r>
      <w:r>
        <w:t>ель раздельного содержания детей и взрослых во всех местах лишения свободы все еще не достигнута, и в рамках системы ювенальной юстиции дети в возрасте от 14 до 17 лет могут быть заключены под стражу в полиции после их первой явки в суд на неопределенный срок до перевода в другое учреждение;</w:t>
      </w:r>
    </w:p>
    <w:p w14:paraId="22B53F92" w14:textId="453A3825" w:rsidR="000E76C4" w:rsidRPr="00BC3D26" w:rsidRDefault="000E76C4" w:rsidP="000E76C4">
      <w:pPr>
        <w:pStyle w:val="SingleTxtG"/>
        <w:ind w:firstLine="567"/>
      </w:pPr>
      <w:r>
        <w:t>c)</w:t>
      </w:r>
      <w:r>
        <w:tab/>
      </w:r>
      <w:r w:rsidR="005702BA">
        <w:t>х</w:t>
      </w:r>
      <w:r>
        <w:t>отя в результате законодательных изменений система ювенальной юстиции охватила большинство детей в возрасте 17 лет, правонарушители, обвиняемые в определенных серьезных преступлениях, автоматически переводятся в систему уголовного правосудия для взрослых, что лишает их специальных мер защиты, предусмотренных для детей;</w:t>
      </w:r>
    </w:p>
    <w:p w14:paraId="1E5485E7" w14:textId="266037BE" w:rsidR="000E76C4" w:rsidRPr="00BC3D26" w:rsidRDefault="000E76C4" w:rsidP="000E76C4">
      <w:pPr>
        <w:pStyle w:val="SingleTxtG"/>
        <w:ind w:firstLine="567"/>
      </w:pPr>
      <w:r>
        <w:t>d)</w:t>
      </w:r>
      <w:r>
        <w:tab/>
      </w:r>
      <w:r w:rsidR="005702BA">
        <w:t>в</w:t>
      </w:r>
      <w:r>
        <w:t xml:space="preserve"> системе ювенальной юстиции по-прежнему слишком высока доля детей из числа маори, и она также слишком высока среди молодых людей, которые умирают от самоубийства в закрытых учреждениях.</w:t>
      </w:r>
    </w:p>
    <w:p w14:paraId="2BA1BBCC" w14:textId="77777777" w:rsidR="000E76C4" w:rsidRPr="00BC3D26" w:rsidRDefault="000E76C4" w:rsidP="000E76C4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Ссылаясь на свое замечание общего порядка № 24 (2019), Комитет настоятельно призывает государство-участник привести свою систему правосудия в отношении детей в полное соответствие с Конвенцией и:</w:t>
      </w:r>
    </w:p>
    <w:p w14:paraId="76AE4285" w14:textId="4B93D7A7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a)</w:t>
      </w:r>
      <w:r w:rsidRPr="000E76C4">
        <w:rPr>
          <w:b/>
          <w:bCs/>
        </w:rPr>
        <w:tab/>
      </w:r>
      <w:r w:rsidR="00431F81">
        <w:rPr>
          <w:b/>
          <w:bCs/>
        </w:rPr>
        <w:t>п</w:t>
      </w:r>
      <w:r w:rsidRPr="000E76C4">
        <w:rPr>
          <w:b/>
          <w:bCs/>
        </w:rPr>
        <w:t>овысить минимальный возраст наступления уголовной ответственности до 14 лет для всех детей, независимо от состава преступления;</w:t>
      </w:r>
    </w:p>
    <w:p w14:paraId="163AD81D" w14:textId="7C1145FC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b)</w:t>
      </w:r>
      <w:r w:rsidRPr="000E76C4">
        <w:rPr>
          <w:b/>
          <w:bCs/>
        </w:rPr>
        <w:tab/>
      </w:r>
      <w:r w:rsidR="00431F81">
        <w:rPr>
          <w:b/>
          <w:bCs/>
        </w:rPr>
        <w:t>о</w:t>
      </w:r>
      <w:r w:rsidRPr="000E76C4">
        <w:rPr>
          <w:b/>
          <w:bCs/>
        </w:rPr>
        <w:t>тказаться от практики предварительного заключения детей под стражу в полиции и сократить долю находящихся в предварительном заключении детей в безопасных резиденциях системы правосудия по делам несовершеннолетних, в том числе путем выделения средств на развитие резиденций на базе общин и усиления доступности и использования мер, не связанных с лишением свободы;</w:t>
      </w:r>
    </w:p>
    <w:p w14:paraId="6A81844F" w14:textId="66821A12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c)</w:t>
      </w:r>
      <w:r w:rsidRPr="000E76C4">
        <w:rPr>
          <w:b/>
          <w:bCs/>
        </w:rPr>
        <w:tab/>
      </w:r>
      <w:r w:rsidR="00431F81">
        <w:rPr>
          <w:b/>
          <w:bCs/>
        </w:rPr>
        <w:t xml:space="preserve">в </w:t>
      </w:r>
      <w:r w:rsidRPr="000E76C4">
        <w:rPr>
          <w:b/>
          <w:bCs/>
        </w:rPr>
        <w:t xml:space="preserve">тех немногих ситуациях, когда лишение свободы используется как крайняя мера, продолжать стремиться к полному соблюдению международного требования содержать детей отдельно от взрослых и обеспечить, чтобы условия содержания под стражей соответствовали международным стандартам, в том числе в отношении доступа к образованию и медицинским услугам, а в случае досудебного заключения </w:t>
      </w:r>
      <w:r w:rsidR="00431F81">
        <w:rPr>
          <w:b/>
          <w:bCs/>
        </w:rPr>
        <w:t>—</w:t>
      </w:r>
      <w:r w:rsidRPr="000E76C4">
        <w:rPr>
          <w:b/>
          <w:bCs/>
        </w:rPr>
        <w:t xml:space="preserve"> чтобы вопрос о содержании под стражей регулярно пересматривался с целью его отмены;</w:t>
      </w:r>
    </w:p>
    <w:p w14:paraId="05BDB840" w14:textId="1B24DA25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d)</w:t>
      </w:r>
      <w:r w:rsidRPr="000E76C4">
        <w:rPr>
          <w:b/>
          <w:bCs/>
        </w:rPr>
        <w:tab/>
      </w:r>
      <w:r w:rsidR="00431F81">
        <w:rPr>
          <w:b/>
          <w:bCs/>
        </w:rPr>
        <w:t>п</w:t>
      </w:r>
      <w:r w:rsidRPr="000E76C4">
        <w:rPr>
          <w:b/>
          <w:bCs/>
        </w:rPr>
        <w:t>рекратить автоматический перевод семнадцатилетних подростков, обвиняемых в серьезных правонарушениях, в суды для взрослых и обеспечить рассмотрение их дел в системе ювенальной юстиции;</w:t>
      </w:r>
    </w:p>
    <w:p w14:paraId="5A5211CA" w14:textId="53A8D93A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e)</w:t>
      </w:r>
      <w:r w:rsidRPr="000E76C4">
        <w:rPr>
          <w:b/>
          <w:bCs/>
        </w:rPr>
        <w:tab/>
      </w:r>
      <w:r w:rsidR="00431F81">
        <w:rPr>
          <w:b/>
          <w:bCs/>
        </w:rPr>
        <w:t>р</w:t>
      </w:r>
      <w:r w:rsidRPr="000E76C4">
        <w:rPr>
          <w:b/>
          <w:bCs/>
        </w:rPr>
        <w:t>азработать эффективный план действий, направленный на устранение неравенства в показателях вынесения приговоров, заключения в тюрьму и выживания в местах лишения свободы среди детей из числа маори путем рассмотрения связей между правонарушениями и нейроинвалидностью, отчуждением от ванау (семьи), школы и общины, злоупотреблением психоактивными веществами, насилием в семье, передачей на государственное попечение и межпоколенческими проблемами.</w:t>
      </w:r>
    </w:p>
    <w:p w14:paraId="19816879" w14:textId="0BB5D0E1" w:rsidR="000E76C4" w:rsidRPr="00BC3D26" w:rsidRDefault="000E76C4" w:rsidP="000E76C4">
      <w:pPr>
        <w:pStyle w:val="H1G"/>
        <w:rPr>
          <w:bCs/>
        </w:rPr>
      </w:pPr>
      <w:r>
        <w:rPr>
          <w:bCs/>
        </w:rPr>
        <w:tab/>
        <w:t>K.</w:t>
      </w:r>
      <w:r>
        <w:tab/>
      </w:r>
      <w:r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1491A7A0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32D86B69" w14:textId="2C18E62D" w:rsidR="000E76C4" w:rsidRPr="00BC3D26" w:rsidRDefault="000E76C4" w:rsidP="000E76C4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Ссылаясь на свои руководящие принципы в отношении осуществления Факультативного протокола, принятые в 2019</w:t>
      </w:r>
      <w:r w:rsidR="00ED1CAE">
        <w:rPr>
          <w:b/>
          <w:bCs/>
        </w:rPr>
        <w:t> год</w:t>
      </w:r>
      <w:r>
        <w:rPr>
          <w:b/>
          <w:bCs/>
        </w:rPr>
        <w:t>у</w:t>
      </w:r>
      <w:r w:rsidR="00007502" w:rsidRPr="00E4586D">
        <w:rPr>
          <w:rStyle w:val="aa"/>
        </w:rPr>
        <w:footnoteReference w:id="16"/>
      </w:r>
      <w:r>
        <w:rPr>
          <w:b/>
          <w:bCs/>
        </w:rPr>
        <w:t>, Комитет обращается к государству-участнику с настоятельным призывом:</w:t>
      </w:r>
    </w:p>
    <w:p w14:paraId="339D5D28" w14:textId="2360E482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a)</w:t>
      </w:r>
      <w:r w:rsidRPr="000E76C4">
        <w:rPr>
          <w:b/>
          <w:bCs/>
        </w:rPr>
        <w:tab/>
      </w:r>
      <w:r w:rsidR="002811BD">
        <w:rPr>
          <w:b/>
          <w:bCs/>
        </w:rPr>
        <w:t>с</w:t>
      </w:r>
      <w:r w:rsidRPr="000E76C4">
        <w:rPr>
          <w:b/>
          <w:bCs/>
        </w:rPr>
        <w:t>оздать комплексную систему сбора данных, охватывающую все области Факультативного протокола, с разбивкой по формам эксплуатации и возрасту и гендерной принадлежности жертв;</w:t>
      </w:r>
    </w:p>
    <w:p w14:paraId="370BA258" w14:textId="29B17271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b)</w:t>
      </w:r>
      <w:r w:rsidRPr="000E76C4">
        <w:rPr>
          <w:b/>
          <w:bCs/>
        </w:rPr>
        <w:tab/>
      </w:r>
      <w:r w:rsidR="002811BD">
        <w:rPr>
          <w:b/>
          <w:bCs/>
        </w:rPr>
        <w:t>п</w:t>
      </w:r>
      <w:r w:rsidRPr="000E76C4">
        <w:rPr>
          <w:b/>
          <w:bCs/>
        </w:rPr>
        <w:t>ринять национальный план действий по борьбе со всеми определенными в Факультативном протоколе преступлениями, обеспечив его соответствие характеру и коренным причинам сексуальной эксплуатации детей;</w:t>
      </w:r>
    </w:p>
    <w:p w14:paraId="545FE980" w14:textId="6A07482C" w:rsidR="000E76C4" w:rsidRPr="000E76C4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c)</w:t>
      </w:r>
      <w:r w:rsidRPr="000E76C4">
        <w:rPr>
          <w:b/>
          <w:bCs/>
        </w:rPr>
        <w:tab/>
      </w:r>
      <w:r w:rsidR="002811BD">
        <w:rPr>
          <w:b/>
          <w:bCs/>
        </w:rPr>
        <w:t>у</w:t>
      </w:r>
      <w:r w:rsidRPr="000E76C4">
        <w:rPr>
          <w:b/>
          <w:bCs/>
        </w:rPr>
        <w:t xml:space="preserve">креплять координацию и сотрудничество между заинтересованными сторонами в области защиты детей в целях повышения эффективности раннего выявления и идентификации детей, ставших жертвами всех преступлений, запрещенных Факультативным протоколом, принимая во внимание действия, совершаемые как </w:t>
      </w:r>
      <w:r w:rsidR="002811BD">
        <w:rPr>
          <w:b/>
          <w:bCs/>
        </w:rPr>
        <w:t xml:space="preserve">в </w:t>
      </w:r>
      <w:r w:rsidRPr="000E76C4">
        <w:rPr>
          <w:b/>
          <w:bCs/>
        </w:rPr>
        <w:t>сети Интернет, так и вне ее, и обеспечить им немедленный доступ к службам поддержки жертв, включая приюты;</w:t>
      </w:r>
    </w:p>
    <w:p w14:paraId="7E8DC40A" w14:textId="2D1E371A" w:rsidR="000E76C4" w:rsidRPr="00BC3D26" w:rsidRDefault="000E76C4" w:rsidP="000E76C4">
      <w:pPr>
        <w:pStyle w:val="SingleTxtG"/>
        <w:ind w:firstLine="567"/>
        <w:rPr>
          <w:b/>
          <w:bCs/>
        </w:rPr>
      </w:pPr>
      <w:r w:rsidRPr="000E76C4">
        <w:rPr>
          <w:b/>
          <w:bCs/>
        </w:rPr>
        <w:t>d)</w:t>
      </w:r>
      <w:r w:rsidRPr="000E76C4">
        <w:rPr>
          <w:b/>
          <w:bCs/>
        </w:rPr>
        <w:tab/>
      </w:r>
      <w:r w:rsidR="002811BD">
        <w:rPr>
          <w:b/>
          <w:bCs/>
        </w:rPr>
        <w:t>о</w:t>
      </w:r>
      <w:r w:rsidRPr="000E76C4">
        <w:rPr>
          <w:b/>
          <w:bCs/>
        </w:rPr>
        <w:t>беспечить расследование всех преступлений, предусмотренных статьями 2 и 3 Факультативного протокола, и привлечение к ответственности и наказание</w:t>
      </w:r>
      <w:r>
        <w:rPr>
          <w:b/>
          <w:bCs/>
        </w:rPr>
        <w:t xml:space="preserve"> виновных в совершении предусмотренных Факультативным протоколом преступлений, включая юридических лиц, таких как корпорации.</w:t>
      </w:r>
    </w:p>
    <w:p w14:paraId="1FA6AD18" w14:textId="77777777" w:rsidR="000E76C4" w:rsidRPr="00BC3D26" w:rsidRDefault="000E76C4" w:rsidP="000E76C4">
      <w:pPr>
        <w:pStyle w:val="H23G"/>
        <w:rPr>
          <w:bCs/>
        </w:rPr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584B3621" w14:textId="2C188B07" w:rsidR="000E76C4" w:rsidRPr="00BC3D26" w:rsidRDefault="000E76C4" w:rsidP="000E76C4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ссылается на свои предыдущие заключительные замечания по докладу государства-участника, представленному в соответствии со статьей</w:t>
      </w:r>
      <w:r w:rsidR="002811BD">
        <w:rPr>
          <w:b/>
          <w:bCs/>
        </w:rPr>
        <w:t> </w:t>
      </w:r>
      <w:r>
        <w:rPr>
          <w:b/>
          <w:bCs/>
        </w:rPr>
        <w:t>8 Факультативного протокола</w:t>
      </w:r>
      <w:r w:rsidRPr="00E4586D">
        <w:rPr>
          <w:rStyle w:val="aa"/>
        </w:rPr>
        <w:footnoteReference w:id="17"/>
      </w:r>
      <w:r>
        <w:rPr>
          <w:b/>
          <w:bCs/>
        </w:rPr>
        <w:t>, и дополнительно рекомендует государству-участнику:</w:t>
      </w:r>
    </w:p>
    <w:p w14:paraId="5868639B" w14:textId="6F89D0CB" w:rsidR="000E76C4" w:rsidRPr="00BC3D26" w:rsidRDefault="000E76C4" w:rsidP="000E76C4">
      <w:pPr>
        <w:pStyle w:val="SingleTxtG"/>
        <w:rPr>
          <w:b/>
          <w:bCs/>
        </w:rPr>
      </w:pPr>
      <w:bookmarkStart w:id="2" w:name="_Hlk126229314"/>
      <w:r>
        <w:tab/>
      </w:r>
      <w:r w:rsidRPr="000E76C4">
        <w:rPr>
          <w:b/>
          <w:bCs/>
        </w:rPr>
        <w:t>a)</w:t>
      </w:r>
      <w:r>
        <w:tab/>
      </w:r>
      <w:r w:rsidR="002811BD">
        <w:rPr>
          <w:b/>
          <w:bCs/>
        </w:rPr>
        <w:t>п</w:t>
      </w:r>
      <w:r>
        <w:rPr>
          <w:b/>
          <w:bCs/>
        </w:rPr>
        <w:t>ересмотреть заявление о стратегической оборонной политике (2018</w:t>
      </w:r>
      <w:r w:rsidR="00ED1CAE">
        <w:rPr>
          <w:b/>
          <w:bCs/>
        </w:rPr>
        <w:t> год</w:t>
      </w:r>
      <w:r>
        <w:rPr>
          <w:b/>
          <w:bCs/>
        </w:rPr>
        <w:t>а), с тем чтобы прямо включить в него обязательства по Факультативному протоколу и Конвенции, и обеспечить включение их положений в учебную программу академий подготовки Сил обороны и в требования к профессиональной подготовке лиц, находящихся на военной службе;</w:t>
      </w:r>
    </w:p>
    <w:p w14:paraId="37C2266C" w14:textId="69D1D6BC" w:rsidR="000E76C4" w:rsidRPr="00BC3D26" w:rsidRDefault="000E76C4" w:rsidP="000E76C4">
      <w:pPr>
        <w:pStyle w:val="SingleTxtG"/>
        <w:rPr>
          <w:b/>
          <w:bCs/>
        </w:rPr>
      </w:pPr>
      <w:r>
        <w:tab/>
      </w:r>
      <w:r w:rsidRPr="000E76C4">
        <w:rPr>
          <w:b/>
          <w:bCs/>
        </w:rPr>
        <w:t>b)</w:t>
      </w:r>
      <w:r>
        <w:tab/>
      </w:r>
      <w:r w:rsidR="002811BD">
        <w:rPr>
          <w:b/>
          <w:bCs/>
        </w:rPr>
        <w:t>с</w:t>
      </w:r>
      <w:r>
        <w:rPr>
          <w:b/>
          <w:bCs/>
        </w:rPr>
        <w:t>вернуть действие программ академий службы в средних школах, которые осуществляются совместно с национальными Силами обороны, с целью демилитаризации школ, и исключить наличие огнестрельного оружия в школах.</w:t>
      </w:r>
    </w:p>
    <w:bookmarkEnd w:id="2"/>
    <w:p w14:paraId="2E48D367" w14:textId="57C223A9" w:rsidR="000E76C4" w:rsidRPr="00BC3D26" w:rsidRDefault="000E76C4" w:rsidP="000E76C4">
      <w:pPr>
        <w:pStyle w:val="H1G"/>
        <w:rPr>
          <w:bCs/>
        </w:rPr>
      </w:pPr>
      <w:r>
        <w:rPr>
          <w:bCs/>
        </w:rPr>
        <w:tab/>
        <w:t>L.</w:t>
      </w:r>
      <w:r>
        <w:tab/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3AE2EBE9" w14:textId="77777777" w:rsidR="000E76C4" w:rsidRPr="00BC3D26" w:rsidRDefault="000E76C4" w:rsidP="000E76C4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прав детей рассмотреть возможность ратификации следующих основных договоров по правам человека, участником которых оно еще не является: Международная конвенция о защите прав всех трудящихся-мигрантов и членов их семей;</w:t>
      </w:r>
      <w:r>
        <w:t xml:space="preserve"> </w:t>
      </w:r>
      <w:r>
        <w:rPr>
          <w:b/>
          <w:bCs/>
        </w:rPr>
        <w:t>Международная конвенция для защиты всех лиц от насильственных исчезновений;</w:t>
      </w:r>
      <w:r>
        <w:t xml:space="preserve"> </w:t>
      </w:r>
      <w:r>
        <w:rPr>
          <w:b/>
          <w:bCs/>
        </w:rPr>
        <w:t>и Факультативного протокола к Международному пакту об экономических, социальных и культурных правах.</w:t>
      </w:r>
    </w:p>
    <w:p w14:paraId="2E812D27" w14:textId="619CCF1B" w:rsidR="000E76C4" w:rsidRPr="00BC3D26" w:rsidRDefault="000E76C4" w:rsidP="000E76C4">
      <w:pPr>
        <w:pStyle w:val="H1G"/>
        <w:rPr>
          <w:bCs/>
        </w:rPr>
      </w:pPr>
      <w:r>
        <w:rPr>
          <w:bCs/>
        </w:rPr>
        <w:tab/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2CADED0A" w14:textId="77777777" w:rsidR="000E76C4" w:rsidRPr="00BC3D26" w:rsidRDefault="000E76C4" w:rsidP="000E76C4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продолжать сотрудничество с такими региональными организациями, как Тихоокеанское сообщество и Форум тихоокеанских островов.</w:t>
      </w:r>
    </w:p>
    <w:p w14:paraId="276B5121" w14:textId="15365D0F" w:rsidR="000E76C4" w:rsidRPr="00BC3D26" w:rsidRDefault="000E76C4" w:rsidP="000E76C4">
      <w:pPr>
        <w:pStyle w:val="HChG"/>
        <w:rPr>
          <w:bCs/>
        </w:rPr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5B14372D" w14:textId="0B24935F" w:rsidR="000E76C4" w:rsidRPr="00BC3D26" w:rsidRDefault="000E76C4" w:rsidP="000E76C4">
      <w:pPr>
        <w:pStyle w:val="H1G"/>
        <w:rPr>
          <w:bCs/>
        </w:rPr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3195B189" w14:textId="77777777" w:rsidR="000E76C4" w:rsidRPr="00BC3D26" w:rsidRDefault="000E76C4" w:rsidP="000E76C4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их распространения и обеспечения их широкой доступности среди детей, в том числе детей, находящихся в наиболее неблагоприятной ситуации, в понятной для них форме.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шестого периодического доклада государства-участника и настоящих заключительных замечаний на используемых в стране языках.</w:t>
      </w:r>
    </w:p>
    <w:p w14:paraId="56C895BB" w14:textId="7CDE457B" w:rsidR="000E76C4" w:rsidRPr="00BC3D26" w:rsidRDefault="000E76C4" w:rsidP="000E76C4">
      <w:pPr>
        <w:pStyle w:val="H1G"/>
        <w:rPr>
          <w:bCs/>
        </w:rPr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</w:t>
      </w:r>
      <w:r w:rsidR="005B5710">
        <w:rPr>
          <w:bCs/>
        </w:rPr>
        <w:t> </w:t>
      </w:r>
      <w:r>
        <w:rPr>
          <w:bCs/>
        </w:rPr>
        <w:t>осуществления последующих мер</w:t>
      </w:r>
    </w:p>
    <w:p w14:paraId="68251347" w14:textId="77777777" w:rsidR="000E76C4" w:rsidRPr="00BC3D26" w:rsidRDefault="000E76C4" w:rsidP="000E76C4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продолжать укреплять свой национальный механизм представления докладов и осуществления последующих мер и обеспечить наличие у него мандата и достаточных людских, технических и финансовых ресурсов для эффективной координации и подготовки докладов международным и региональным механизмам по правам человека, а также для координации и отслеживания национальных последующих мер и выполнения договорных обязательств и рекомендаций и решений, исходящих от таких механизмов.</w:t>
      </w:r>
      <w:r>
        <w:t xml:space="preserve"> </w:t>
      </w:r>
      <w:r>
        <w:rPr>
          <w:b/>
          <w:bCs/>
        </w:rPr>
        <w:t>Комитет подчеркивает, что национальный механизм представления докладов и осуществления последующих мер должен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Уполномоченным по правам ребенка, Комиссией по правам человека и гражданским обществом.</w:t>
      </w:r>
    </w:p>
    <w:p w14:paraId="71617DA8" w14:textId="1B4B48E3" w:rsidR="000E76C4" w:rsidRPr="00BC3D26" w:rsidRDefault="000E76C4" w:rsidP="000E76C4">
      <w:pPr>
        <w:pStyle w:val="H1G"/>
        <w:rPr>
          <w:bCs/>
        </w:rPr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</w:p>
    <w:p w14:paraId="441E8154" w14:textId="3F3A8F96" w:rsidR="000E76C4" w:rsidRPr="00BC3D26" w:rsidRDefault="000E76C4" w:rsidP="000E76C4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установит и сообщит дату представления объединенных седьмого и восьмого периодических докладов государства-участника в соответствии с будущим предсказуемым графиком представления докладов на основе восьмилетнего цикла обзора и после принятия перечня тем и вопросов до представления доклада, если это применимо для государства-участника.</w:t>
      </w:r>
      <w:r>
        <w:t xml:space="preserve"> </w:t>
      </w:r>
      <w:r>
        <w:rPr>
          <w:b/>
          <w:bCs/>
        </w:rPr>
        <w:t>Объем доклада не должен превышать 21</w:t>
      </w:r>
      <w:r w:rsidR="005B5710">
        <w:rPr>
          <w:b/>
          <w:bCs/>
        </w:rPr>
        <w:t> </w:t>
      </w:r>
      <w:r>
        <w:rPr>
          <w:b/>
          <w:bCs/>
        </w:rPr>
        <w:t>200 слов</w:t>
      </w:r>
      <w:r w:rsidRPr="00E4586D">
        <w:rPr>
          <w:rStyle w:val="aa"/>
        </w:rPr>
        <w:footnoteReference w:id="18"/>
      </w:r>
      <w:r>
        <w:t xml:space="preserve">. </w:t>
      </w:r>
      <w:r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5F72FF5A" w14:textId="41157547" w:rsidR="00381C24" w:rsidRPr="00BC18B2" w:rsidRDefault="000E76C4" w:rsidP="005B5710">
      <w:pPr>
        <w:spacing w:before="240"/>
        <w:jc w:val="center"/>
      </w:pPr>
      <w:r w:rsidRPr="00BC3D26">
        <w:rPr>
          <w:u w:val="single"/>
        </w:rPr>
        <w:tab/>
      </w:r>
      <w:r w:rsidRPr="00BC3D26">
        <w:rPr>
          <w:u w:val="single"/>
        </w:rPr>
        <w:tab/>
      </w:r>
      <w:r w:rsidRPr="00BC3D26">
        <w:rPr>
          <w:u w:val="single"/>
        </w:rPr>
        <w:tab/>
      </w:r>
    </w:p>
    <w:sectPr w:rsidR="00381C24" w:rsidRPr="00BC18B2" w:rsidSect="000E76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6098C" w14:textId="77777777" w:rsidR="002C7C58" w:rsidRPr="00A312BC" w:rsidRDefault="002C7C58" w:rsidP="00A312BC"/>
  </w:endnote>
  <w:endnote w:type="continuationSeparator" w:id="0">
    <w:p w14:paraId="28980C95" w14:textId="77777777" w:rsidR="002C7C58" w:rsidRPr="00A312BC" w:rsidRDefault="002C7C5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926FE" w14:textId="4CCFC65D" w:rsidR="000E76C4" w:rsidRPr="000E76C4" w:rsidRDefault="000E76C4">
    <w:pPr>
      <w:pStyle w:val="a8"/>
    </w:pPr>
    <w:r w:rsidRPr="000E76C4">
      <w:rPr>
        <w:b/>
        <w:sz w:val="18"/>
      </w:rPr>
      <w:fldChar w:fldCharType="begin"/>
    </w:r>
    <w:r w:rsidRPr="000E76C4">
      <w:rPr>
        <w:b/>
        <w:sz w:val="18"/>
      </w:rPr>
      <w:instrText xml:space="preserve"> PAGE  \* MERGEFORMAT </w:instrText>
    </w:r>
    <w:r w:rsidRPr="000E76C4">
      <w:rPr>
        <w:b/>
        <w:sz w:val="18"/>
      </w:rPr>
      <w:fldChar w:fldCharType="separate"/>
    </w:r>
    <w:r w:rsidRPr="000E76C4">
      <w:rPr>
        <w:b/>
        <w:noProof/>
        <w:sz w:val="18"/>
      </w:rPr>
      <w:t>2</w:t>
    </w:r>
    <w:r w:rsidRPr="000E76C4">
      <w:rPr>
        <w:b/>
        <w:sz w:val="18"/>
      </w:rPr>
      <w:fldChar w:fldCharType="end"/>
    </w:r>
    <w:r>
      <w:rPr>
        <w:b/>
        <w:sz w:val="18"/>
      </w:rPr>
      <w:tab/>
    </w:r>
    <w:r>
      <w:t>GE.23-02451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34897" w14:textId="5CF5907B" w:rsidR="000E76C4" w:rsidRPr="000E76C4" w:rsidRDefault="000E76C4" w:rsidP="000E76C4">
    <w:pPr>
      <w:pStyle w:val="a8"/>
      <w:tabs>
        <w:tab w:val="clear" w:pos="9639"/>
        <w:tab w:val="right" w:pos="9638"/>
      </w:tabs>
      <w:rPr>
        <w:b/>
        <w:sz w:val="18"/>
      </w:rPr>
    </w:pPr>
    <w:r>
      <w:t>GE.23-02451</w:t>
    </w:r>
    <w:r>
      <w:tab/>
    </w:r>
    <w:r w:rsidRPr="000E76C4">
      <w:rPr>
        <w:b/>
        <w:sz w:val="18"/>
      </w:rPr>
      <w:fldChar w:fldCharType="begin"/>
    </w:r>
    <w:r w:rsidRPr="000E76C4">
      <w:rPr>
        <w:b/>
        <w:sz w:val="18"/>
      </w:rPr>
      <w:instrText xml:space="preserve"> PAGE  \* MERGEFORMAT </w:instrText>
    </w:r>
    <w:r w:rsidRPr="000E76C4">
      <w:rPr>
        <w:b/>
        <w:sz w:val="18"/>
      </w:rPr>
      <w:fldChar w:fldCharType="separate"/>
    </w:r>
    <w:r w:rsidRPr="000E76C4">
      <w:rPr>
        <w:b/>
        <w:noProof/>
        <w:sz w:val="18"/>
      </w:rPr>
      <w:t>3</w:t>
    </w:r>
    <w:r w:rsidRPr="000E76C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1D67E" w14:textId="085412FD" w:rsidR="00042B72" w:rsidRPr="000E76C4" w:rsidRDefault="000E76C4" w:rsidP="000E76C4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31E37F5" wp14:editId="0EF969F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23-02451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86D8AD9" wp14:editId="7E33053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310523  120623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22D39" w14:textId="77777777" w:rsidR="002C7C58" w:rsidRPr="001075E9" w:rsidRDefault="002C7C5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43A7674" w14:textId="77777777" w:rsidR="002C7C58" w:rsidRDefault="002C7C5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AC9667C" w14:textId="6AF75D07" w:rsidR="000E76C4" w:rsidRPr="00BC3D26" w:rsidRDefault="000E76C4" w:rsidP="000E76C4">
      <w:pPr>
        <w:pStyle w:val="ad"/>
      </w:pPr>
      <w:r>
        <w:tab/>
        <w:t>*</w:t>
      </w:r>
      <w:r>
        <w:tab/>
        <w:t xml:space="preserve">Приняты Комитетом на его девяносто второй сессии (16 января </w:t>
      </w:r>
      <w:r w:rsidR="00ED1CAE">
        <w:t>—</w:t>
      </w:r>
      <w:r>
        <w:t xml:space="preserve"> 3 февраля 2023</w:t>
      </w:r>
      <w:r w:rsidR="00ED1CAE">
        <w:t> год</w:t>
      </w:r>
      <w:r>
        <w:t>а).</w:t>
      </w:r>
    </w:p>
  </w:footnote>
  <w:footnote w:id="2">
    <w:p w14:paraId="1B6DA234" w14:textId="03703ACE" w:rsidR="000E76C4" w:rsidRPr="00BC3D26" w:rsidRDefault="000E76C4" w:rsidP="000E76C4">
      <w:pPr>
        <w:pStyle w:val="ad"/>
      </w:pPr>
      <w:r>
        <w:tab/>
      </w:r>
      <w:r w:rsidRPr="00281A42">
        <w:rPr>
          <w:rStyle w:val="aa"/>
        </w:rPr>
        <w:footnoteRef/>
      </w:r>
      <w:r>
        <w:tab/>
      </w:r>
      <w:hyperlink r:id="rId1" w:history="1">
        <w:r w:rsidRPr="00C9743C">
          <w:rPr>
            <w:rStyle w:val="af1"/>
          </w:rPr>
          <w:t>CRC/C/NZL/6</w:t>
        </w:r>
      </w:hyperlink>
      <w:r>
        <w:t>.</w:t>
      </w:r>
    </w:p>
  </w:footnote>
  <w:footnote w:id="3">
    <w:p w14:paraId="57F461CE" w14:textId="4DD6C5F2" w:rsidR="000E76C4" w:rsidRPr="00BC3D26" w:rsidRDefault="000E76C4" w:rsidP="000E76C4">
      <w:pPr>
        <w:pStyle w:val="ad"/>
      </w:pPr>
      <w:r>
        <w:tab/>
      </w:r>
      <w:r w:rsidRPr="00281A42">
        <w:rPr>
          <w:rStyle w:val="aa"/>
        </w:rPr>
        <w:footnoteRef/>
      </w:r>
      <w:r>
        <w:tab/>
        <w:t xml:space="preserve">См. </w:t>
      </w:r>
      <w:hyperlink r:id="rId2" w:history="1">
        <w:r w:rsidRPr="00C9743C">
          <w:rPr>
            <w:rStyle w:val="af1"/>
          </w:rPr>
          <w:t>CRC/C/SR.2686</w:t>
        </w:r>
      </w:hyperlink>
      <w:r>
        <w:t xml:space="preserve"> и </w:t>
      </w:r>
      <w:hyperlink r:id="rId3" w:history="1">
        <w:r w:rsidRPr="00C9743C">
          <w:rPr>
            <w:rStyle w:val="af1"/>
          </w:rPr>
          <w:t>CRC/C/SR.2687</w:t>
        </w:r>
      </w:hyperlink>
      <w:r>
        <w:t>.</w:t>
      </w:r>
    </w:p>
  </w:footnote>
  <w:footnote w:id="4">
    <w:p w14:paraId="2C403D7F" w14:textId="3B70EEF7" w:rsidR="00C9743C" w:rsidRPr="00FC40D2" w:rsidRDefault="00C9743C" w:rsidP="00C9743C">
      <w:pPr>
        <w:pStyle w:val="ad"/>
        <w:rPr>
          <w:lang w:val="en-US"/>
        </w:rPr>
      </w:pPr>
      <w:r>
        <w:tab/>
      </w:r>
      <w:r w:rsidRPr="00281A42">
        <w:rPr>
          <w:rStyle w:val="aa"/>
        </w:rPr>
        <w:footnoteRef/>
      </w:r>
      <w:r w:rsidRPr="00FC40D2">
        <w:rPr>
          <w:lang w:val="en-US"/>
        </w:rPr>
        <w:tab/>
      </w:r>
      <w:hyperlink r:id="rId4" w:history="1">
        <w:r w:rsidRPr="00C9743C">
          <w:rPr>
            <w:rStyle w:val="af1"/>
            <w:lang w:val="en-US"/>
          </w:rPr>
          <w:t>CRC</w:t>
        </w:r>
        <w:r w:rsidRPr="00FC40D2">
          <w:rPr>
            <w:rStyle w:val="af1"/>
            <w:lang w:val="en-US"/>
          </w:rPr>
          <w:t>/</w:t>
        </w:r>
        <w:r w:rsidRPr="00C9743C">
          <w:rPr>
            <w:rStyle w:val="af1"/>
            <w:lang w:val="en-US"/>
          </w:rPr>
          <w:t>C</w:t>
        </w:r>
        <w:r w:rsidRPr="00FC40D2">
          <w:rPr>
            <w:rStyle w:val="af1"/>
            <w:lang w:val="en-US"/>
          </w:rPr>
          <w:t>/</w:t>
        </w:r>
        <w:r w:rsidRPr="00C9743C">
          <w:rPr>
            <w:rStyle w:val="af1"/>
            <w:lang w:val="en-US"/>
          </w:rPr>
          <w:t>NZL</w:t>
        </w:r>
        <w:r w:rsidRPr="00FC40D2">
          <w:rPr>
            <w:rStyle w:val="af1"/>
            <w:lang w:val="en-US"/>
          </w:rPr>
          <w:t>/</w:t>
        </w:r>
        <w:r w:rsidRPr="00C9743C">
          <w:rPr>
            <w:rStyle w:val="af1"/>
            <w:lang w:val="en-US"/>
          </w:rPr>
          <w:t>QPR</w:t>
        </w:r>
        <w:r w:rsidRPr="00FC40D2">
          <w:rPr>
            <w:rStyle w:val="af1"/>
            <w:lang w:val="en-US"/>
          </w:rPr>
          <w:t>/6</w:t>
        </w:r>
      </w:hyperlink>
      <w:r w:rsidRPr="00FC40D2">
        <w:rPr>
          <w:lang w:val="en-US"/>
        </w:rPr>
        <w:t>.</w:t>
      </w:r>
    </w:p>
  </w:footnote>
  <w:footnote w:id="5">
    <w:p w14:paraId="54B572E7" w14:textId="67D05F67" w:rsidR="000E76C4" w:rsidRPr="000E76C4" w:rsidRDefault="000E76C4" w:rsidP="000E76C4">
      <w:pPr>
        <w:pStyle w:val="ad"/>
        <w:rPr>
          <w:lang w:val="en-US"/>
        </w:rPr>
      </w:pPr>
      <w:r w:rsidRPr="00FC40D2">
        <w:rPr>
          <w:lang w:val="en-US"/>
        </w:rPr>
        <w:tab/>
      </w:r>
      <w:r w:rsidRPr="00281A42">
        <w:rPr>
          <w:rStyle w:val="aa"/>
        </w:rPr>
        <w:footnoteRef/>
      </w:r>
      <w:r w:rsidRPr="00BC3D26">
        <w:rPr>
          <w:lang w:val="en-US"/>
        </w:rPr>
        <w:tab/>
      </w:r>
      <w:hyperlink r:id="rId5" w:history="1">
        <w:r w:rsidRPr="00C9743C">
          <w:rPr>
            <w:rStyle w:val="af1"/>
            <w:lang w:val="en-US"/>
          </w:rPr>
          <w:t>CRC/C/NZL/CO/5</w:t>
        </w:r>
      </w:hyperlink>
      <w:r w:rsidRPr="00BC3D26">
        <w:rPr>
          <w:lang w:val="en-US"/>
        </w:rPr>
        <w:t xml:space="preserve">, </w:t>
      </w:r>
      <w:r>
        <w:t>п</w:t>
      </w:r>
      <w:r w:rsidRPr="00BC3D26">
        <w:rPr>
          <w:lang w:val="en-US"/>
        </w:rPr>
        <w:t>. 5.</w:t>
      </w:r>
    </w:p>
  </w:footnote>
  <w:footnote w:id="6">
    <w:p w14:paraId="5005DEFC" w14:textId="301C7923" w:rsidR="000E76C4" w:rsidRPr="000E76C4" w:rsidRDefault="000E76C4" w:rsidP="000E76C4">
      <w:pPr>
        <w:pStyle w:val="ad"/>
        <w:rPr>
          <w:lang w:val="en-US"/>
        </w:rPr>
      </w:pPr>
      <w:r w:rsidRPr="00BC3D26">
        <w:rPr>
          <w:lang w:val="en-US"/>
        </w:rPr>
        <w:tab/>
      </w:r>
      <w:r w:rsidRPr="00281A42">
        <w:rPr>
          <w:rStyle w:val="aa"/>
        </w:rPr>
        <w:footnoteRef/>
      </w:r>
      <w:r w:rsidRPr="00BC3D26">
        <w:rPr>
          <w:lang w:val="en-US"/>
        </w:rPr>
        <w:tab/>
      </w:r>
      <w:r w:rsidR="00BA4FB5">
        <w:fldChar w:fldCharType="begin"/>
      </w:r>
      <w:r w:rsidR="00BA4FB5" w:rsidRPr="00FC40D2">
        <w:rPr>
          <w:lang w:val="en-US"/>
        </w:rPr>
        <w:instrText xml:space="preserve"> HYPERLINK "http://undocs.org/ru/A/HRC/41/4" </w:instrText>
      </w:r>
      <w:r w:rsidR="00BA4FB5">
        <w:fldChar w:fldCharType="separate"/>
      </w:r>
      <w:r w:rsidRPr="00C9743C">
        <w:rPr>
          <w:rStyle w:val="af1"/>
          <w:lang w:val="en-US"/>
        </w:rPr>
        <w:t>A/HRC/41/4</w:t>
      </w:r>
      <w:r w:rsidR="00BA4FB5">
        <w:rPr>
          <w:rStyle w:val="af1"/>
          <w:lang w:val="en-US"/>
        </w:rPr>
        <w:fldChar w:fldCharType="end"/>
      </w:r>
      <w:r w:rsidRPr="00BC3D26">
        <w:rPr>
          <w:lang w:val="en-US"/>
        </w:rPr>
        <w:t xml:space="preserve">, </w:t>
      </w:r>
      <w:r>
        <w:t>п</w:t>
      </w:r>
      <w:r w:rsidRPr="00BC3D26">
        <w:rPr>
          <w:lang w:val="en-US"/>
        </w:rPr>
        <w:t>. 122.147.</w:t>
      </w:r>
    </w:p>
  </w:footnote>
  <w:footnote w:id="7">
    <w:p w14:paraId="0C4845F0" w14:textId="18F0885E" w:rsidR="000E76C4" w:rsidRPr="000E76C4" w:rsidRDefault="000E76C4" w:rsidP="000E76C4">
      <w:pPr>
        <w:pStyle w:val="ad"/>
        <w:rPr>
          <w:lang w:val="en-US"/>
        </w:rPr>
      </w:pPr>
      <w:r w:rsidRPr="00BC3D26">
        <w:rPr>
          <w:lang w:val="en-US"/>
        </w:rPr>
        <w:tab/>
      </w:r>
      <w:r w:rsidRPr="00281A42">
        <w:rPr>
          <w:rStyle w:val="aa"/>
        </w:rPr>
        <w:footnoteRef/>
      </w:r>
      <w:r w:rsidRPr="00BC3D26">
        <w:rPr>
          <w:lang w:val="en-US"/>
        </w:rPr>
        <w:tab/>
      </w:r>
      <w:r w:rsidR="00BA4FB5">
        <w:fldChar w:fldCharType="begin"/>
      </w:r>
      <w:r w:rsidR="00BA4FB5" w:rsidRPr="00FC40D2">
        <w:rPr>
          <w:lang w:val="en-US"/>
        </w:rPr>
        <w:instrText xml:space="preserve"> HYPERLINK "http://undocs.org/ru/A/HRC/41/4" </w:instrText>
      </w:r>
      <w:r w:rsidR="00BA4FB5">
        <w:fldChar w:fldCharType="separate"/>
      </w:r>
      <w:r w:rsidRPr="00C9743C">
        <w:rPr>
          <w:rStyle w:val="af1"/>
          <w:lang w:val="en-US"/>
        </w:rPr>
        <w:t>A/HRC/41/4</w:t>
      </w:r>
      <w:r w:rsidR="00BA4FB5">
        <w:rPr>
          <w:rStyle w:val="af1"/>
          <w:lang w:val="en-US"/>
        </w:rPr>
        <w:fldChar w:fldCharType="end"/>
      </w:r>
      <w:r w:rsidRPr="00BC3D26">
        <w:rPr>
          <w:lang w:val="en-US"/>
        </w:rPr>
        <w:t xml:space="preserve">, </w:t>
      </w:r>
      <w:r>
        <w:t>п</w:t>
      </w:r>
      <w:r w:rsidRPr="00BC3D26">
        <w:rPr>
          <w:lang w:val="en-US"/>
        </w:rPr>
        <w:t>. 122.57.</w:t>
      </w:r>
    </w:p>
  </w:footnote>
  <w:footnote w:id="8">
    <w:p w14:paraId="4BAFBA3D" w14:textId="5AF168C8" w:rsidR="000E76C4" w:rsidRPr="00BC3D26" w:rsidRDefault="000E76C4" w:rsidP="000E76C4">
      <w:pPr>
        <w:pStyle w:val="ad"/>
      </w:pPr>
      <w:r w:rsidRPr="00BC3D26">
        <w:rPr>
          <w:lang w:val="en-US"/>
        </w:rPr>
        <w:tab/>
      </w:r>
      <w:r w:rsidRPr="00281A42">
        <w:rPr>
          <w:rStyle w:val="aa"/>
        </w:rPr>
        <w:footnoteRef/>
      </w:r>
      <w:r>
        <w:tab/>
        <w:t xml:space="preserve">В соответствии со статьей 1 Конвенции, термин </w:t>
      </w:r>
      <w:r w:rsidR="00ED1CAE">
        <w:t>«</w:t>
      </w:r>
      <w:r>
        <w:t>дети</w:t>
      </w:r>
      <w:r w:rsidR="00ED1CAE">
        <w:t>»</w:t>
      </w:r>
      <w:r>
        <w:t xml:space="preserve"> охватывает всех лиц в возрасте </w:t>
      </w:r>
      <w:r w:rsidR="00547D8F">
        <w:br/>
      </w:r>
      <w:r>
        <w:t>до 18 лет.</w:t>
      </w:r>
    </w:p>
  </w:footnote>
  <w:footnote w:id="9">
    <w:p w14:paraId="2F889CE3" w14:textId="5C558274" w:rsidR="000E76C4" w:rsidRPr="000E76C4" w:rsidRDefault="000E76C4" w:rsidP="000E76C4">
      <w:pPr>
        <w:pStyle w:val="ad"/>
        <w:rPr>
          <w:lang w:val="en-US"/>
        </w:rPr>
      </w:pPr>
      <w:r w:rsidRPr="007B0313">
        <w:tab/>
      </w:r>
      <w:r w:rsidRPr="00281A42">
        <w:rPr>
          <w:rStyle w:val="aa"/>
        </w:rPr>
        <w:footnoteRef/>
      </w:r>
      <w:r w:rsidRPr="00BC3D26">
        <w:rPr>
          <w:lang w:val="en-US"/>
        </w:rPr>
        <w:tab/>
      </w:r>
      <w:r w:rsidR="00BA4FB5">
        <w:fldChar w:fldCharType="begin"/>
      </w:r>
      <w:r w:rsidR="00BA4FB5" w:rsidRPr="00FC40D2">
        <w:rPr>
          <w:lang w:val="en-US"/>
        </w:rPr>
        <w:instrText xml:space="preserve"> HYPERLI</w:instrText>
      </w:r>
      <w:r w:rsidR="00BA4FB5" w:rsidRPr="00FC40D2">
        <w:rPr>
          <w:lang w:val="en-US"/>
        </w:rPr>
        <w:instrText xml:space="preserve">NK "http://undocs.org/ru/CRC/C/NZL/CO/5" </w:instrText>
      </w:r>
      <w:r w:rsidR="00BA4FB5">
        <w:fldChar w:fldCharType="separate"/>
      </w:r>
      <w:r w:rsidRPr="00C9743C">
        <w:rPr>
          <w:rStyle w:val="af1"/>
          <w:lang w:val="en-US"/>
        </w:rPr>
        <w:t>CRC/C/NZL/CO/5</w:t>
      </w:r>
      <w:r w:rsidR="00BA4FB5">
        <w:rPr>
          <w:rStyle w:val="af1"/>
          <w:lang w:val="en-US"/>
        </w:rPr>
        <w:fldChar w:fldCharType="end"/>
      </w:r>
      <w:r w:rsidRPr="00BC3D26">
        <w:rPr>
          <w:lang w:val="en-US"/>
        </w:rPr>
        <w:t xml:space="preserve">, </w:t>
      </w:r>
      <w:r>
        <w:t>п</w:t>
      </w:r>
      <w:r w:rsidRPr="00BC3D26">
        <w:rPr>
          <w:lang w:val="en-US"/>
        </w:rPr>
        <w:t>. 25.</w:t>
      </w:r>
    </w:p>
  </w:footnote>
  <w:footnote w:id="10">
    <w:p w14:paraId="26F78B6E" w14:textId="32B5F9DA" w:rsidR="000E76C4" w:rsidRPr="000E76C4" w:rsidRDefault="000E76C4" w:rsidP="000E76C4">
      <w:pPr>
        <w:pStyle w:val="ad"/>
        <w:rPr>
          <w:lang w:val="en-US"/>
        </w:rPr>
      </w:pPr>
      <w:r w:rsidRPr="00BC3D26">
        <w:rPr>
          <w:lang w:val="en-US"/>
        </w:rPr>
        <w:tab/>
      </w:r>
      <w:r w:rsidRPr="00281A42">
        <w:rPr>
          <w:rStyle w:val="aa"/>
        </w:rPr>
        <w:footnoteRef/>
      </w:r>
      <w:r w:rsidRPr="00BC3D26">
        <w:rPr>
          <w:lang w:val="en-US"/>
        </w:rPr>
        <w:tab/>
      </w:r>
      <w:r w:rsidR="00BA4FB5">
        <w:fldChar w:fldCharType="begin"/>
      </w:r>
      <w:r w:rsidR="00BA4FB5" w:rsidRPr="00FC40D2">
        <w:rPr>
          <w:lang w:val="en-US"/>
        </w:rPr>
        <w:instrText xml:space="preserve"> HYPERLINK "http://undocs.org/ru/CRC/C/NZL/CO/5" </w:instrText>
      </w:r>
      <w:r w:rsidR="00BA4FB5">
        <w:fldChar w:fldCharType="separate"/>
      </w:r>
      <w:r w:rsidRPr="00C9743C">
        <w:rPr>
          <w:rStyle w:val="af1"/>
          <w:lang w:val="en-US"/>
        </w:rPr>
        <w:t>CRC/C/NZL/CO/5</w:t>
      </w:r>
      <w:r w:rsidR="00BA4FB5">
        <w:rPr>
          <w:rStyle w:val="af1"/>
          <w:lang w:val="en-US"/>
        </w:rPr>
        <w:fldChar w:fldCharType="end"/>
      </w:r>
      <w:r w:rsidRPr="00BC3D26">
        <w:rPr>
          <w:lang w:val="en-US"/>
        </w:rPr>
        <w:t xml:space="preserve">, </w:t>
      </w:r>
      <w:r>
        <w:t>п</w:t>
      </w:r>
      <w:r w:rsidRPr="00BC3D26">
        <w:rPr>
          <w:lang w:val="en-US"/>
        </w:rPr>
        <w:t>. 29.</w:t>
      </w:r>
    </w:p>
  </w:footnote>
  <w:footnote w:id="11">
    <w:p w14:paraId="01ACC212" w14:textId="53A37F0C" w:rsidR="000E76C4" w:rsidRPr="000E76C4" w:rsidRDefault="000E76C4" w:rsidP="000E76C4">
      <w:pPr>
        <w:pStyle w:val="ad"/>
        <w:rPr>
          <w:lang w:val="en-US"/>
        </w:rPr>
      </w:pPr>
      <w:r w:rsidRPr="00BC3D26">
        <w:rPr>
          <w:lang w:val="en-US"/>
        </w:rPr>
        <w:tab/>
      </w:r>
      <w:r w:rsidRPr="00281A42">
        <w:rPr>
          <w:rStyle w:val="aa"/>
        </w:rPr>
        <w:footnoteRef/>
      </w:r>
      <w:r w:rsidRPr="00BC3D26">
        <w:rPr>
          <w:lang w:val="en-US"/>
        </w:rPr>
        <w:tab/>
      </w:r>
      <w:r w:rsidR="00BA4FB5">
        <w:fldChar w:fldCharType="begin"/>
      </w:r>
      <w:r w:rsidR="00BA4FB5" w:rsidRPr="00FC40D2">
        <w:rPr>
          <w:lang w:val="en-US"/>
        </w:rPr>
        <w:instrText xml:space="preserve"> HYPERLINK "http://undocs.org/ru/CRPD/C/NZL/CO/2-3" </w:instrText>
      </w:r>
      <w:r w:rsidR="00BA4FB5">
        <w:fldChar w:fldCharType="separate"/>
      </w:r>
      <w:r w:rsidRPr="00C9743C">
        <w:rPr>
          <w:rStyle w:val="af1"/>
          <w:lang w:val="en-US"/>
        </w:rPr>
        <w:t>CRPD/C/NZL/CO/2-3</w:t>
      </w:r>
      <w:r w:rsidR="00BA4FB5">
        <w:rPr>
          <w:rStyle w:val="af1"/>
          <w:lang w:val="en-US"/>
        </w:rPr>
        <w:fldChar w:fldCharType="end"/>
      </w:r>
      <w:r w:rsidRPr="00BC3D26">
        <w:rPr>
          <w:lang w:val="en-US"/>
        </w:rPr>
        <w:t xml:space="preserve">, </w:t>
      </w:r>
      <w:r>
        <w:t>пп</w:t>
      </w:r>
      <w:r w:rsidRPr="00BC3D26">
        <w:rPr>
          <w:lang w:val="en-US"/>
        </w:rPr>
        <w:t xml:space="preserve">. 12, 36, 46 </w:t>
      </w:r>
      <w:r>
        <w:t>и</w:t>
      </w:r>
      <w:r w:rsidRPr="00BC3D26">
        <w:rPr>
          <w:lang w:val="en-US"/>
        </w:rPr>
        <w:t xml:space="preserve"> 48.</w:t>
      </w:r>
    </w:p>
  </w:footnote>
  <w:footnote w:id="12">
    <w:p w14:paraId="5B9DEE79" w14:textId="2C28287A" w:rsidR="000E76C4" w:rsidRPr="000E76C4" w:rsidRDefault="000E76C4" w:rsidP="000E76C4">
      <w:pPr>
        <w:pStyle w:val="ad"/>
        <w:rPr>
          <w:lang w:val="en-US"/>
        </w:rPr>
      </w:pPr>
      <w:r w:rsidRPr="00BC3D26">
        <w:rPr>
          <w:lang w:val="en-US"/>
        </w:rPr>
        <w:tab/>
      </w:r>
      <w:r w:rsidRPr="00281A42">
        <w:rPr>
          <w:rStyle w:val="aa"/>
        </w:rPr>
        <w:footnoteRef/>
      </w:r>
      <w:r w:rsidRPr="00BC3D26">
        <w:rPr>
          <w:lang w:val="en-US"/>
        </w:rPr>
        <w:tab/>
      </w:r>
      <w:r w:rsidR="00BA4FB5">
        <w:fldChar w:fldCharType="begin"/>
      </w:r>
      <w:r w:rsidR="00BA4FB5" w:rsidRPr="00FC40D2">
        <w:rPr>
          <w:lang w:val="en-US"/>
        </w:rPr>
        <w:instrText xml:space="preserve"> HYPERLINK "http://undocs.org/ru/CRC/C/NZL/CO/5" </w:instrText>
      </w:r>
      <w:r w:rsidR="00BA4FB5">
        <w:fldChar w:fldCharType="separate"/>
      </w:r>
      <w:r w:rsidRPr="00C9743C">
        <w:rPr>
          <w:rStyle w:val="af1"/>
          <w:lang w:val="en-US"/>
        </w:rPr>
        <w:t>CRC/C/NZL/CO/5</w:t>
      </w:r>
      <w:r w:rsidR="00BA4FB5">
        <w:rPr>
          <w:rStyle w:val="af1"/>
          <w:lang w:val="en-US"/>
        </w:rPr>
        <w:fldChar w:fldCharType="end"/>
      </w:r>
      <w:r w:rsidRPr="00BC3D26">
        <w:rPr>
          <w:lang w:val="en-US"/>
        </w:rPr>
        <w:t xml:space="preserve">, </w:t>
      </w:r>
      <w:r>
        <w:t>п</w:t>
      </w:r>
      <w:r w:rsidRPr="00BC3D26">
        <w:rPr>
          <w:lang w:val="en-US"/>
        </w:rPr>
        <w:t>. 34.</w:t>
      </w:r>
    </w:p>
  </w:footnote>
  <w:footnote w:id="13">
    <w:p w14:paraId="54D2922B" w14:textId="75B86201" w:rsidR="000E76C4" w:rsidRPr="000E76C4" w:rsidRDefault="000E76C4" w:rsidP="000E76C4">
      <w:pPr>
        <w:pStyle w:val="ad"/>
        <w:rPr>
          <w:lang w:val="en-US"/>
        </w:rPr>
      </w:pPr>
      <w:r w:rsidRPr="00BC3D26">
        <w:rPr>
          <w:lang w:val="en-US"/>
        </w:rPr>
        <w:tab/>
      </w:r>
      <w:r w:rsidRPr="00281A42">
        <w:rPr>
          <w:rStyle w:val="aa"/>
        </w:rPr>
        <w:footnoteRef/>
      </w:r>
      <w:r w:rsidRPr="00BC3D26">
        <w:rPr>
          <w:lang w:val="en-US"/>
        </w:rPr>
        <w:tab/>
      </w:r>
      <w:r w:rsidR="00BA4FB5">
        <w:fldChar w:fldCharType="begin"/>
      </w:r>
      <w:r w:rsidR="00BA4FB5" w:rsidRPr="00FC40D2">
        <w:rPr>
          <w:lang w:val="en-US"/>
        </w:rPr>
        <w:instrText xml:space="preserve"> HYPERLINK "http://undocs.org/ru/A/HRC/47/43/Add.1" </w:instrText>
      </w:r>
      <w:r w:rsidR="00BA4FB5">
        <w:fldChar w:fldCharType="separate"/>
      </w:r>
      <w:r w:rsidRPr="00C9743C">
        <w:rPr>
          <w:rStyle w:val="af1"/>
          <w:lang w:val="en-US"/>
        </w:rPr>
        <w:t>A/HRC/47/43/Add.1</w:t>
      </w:r>
      <w:r w:rsidR="00BA4FB5">
        <w:rPr>
          <w:rStyle w:val="af1"/>
          <w:lang w:val="en-US"/>
        </w:rPr>
        <w:fldChar w:fldCharType="end"/>
      </w:r>
      <w:r w:rsidRPr="00BC3D26">
        <w:rPr>
          <w:lang w:val="en-US"/>
        </w:rPr>
        <w:t>.</w:t>
      </w:r>
    </w:p>
  </w:footnote>
  <w:footnote w:id="14">
    <w:p w14:paraId="2D3E4FEB" w14:textId="14A1F7FD" w:rsidR="000E76C4" w:rsidRPr="000E76C4" w:rsidRDefault="000E76C4" w:rsidP="000E76C4">
      <w:pPr>
        <w:pStyle w:val="ad"/>
        <w:rPr>
          <w:lang w:val="en-US"/>
        </w:rPr>
      </w:pPr>
      <w:r w:rsidRPr="00BC3D26">
        <w:rPr>
          <w:lang w:val="en-US"/>
        </w:rPr>
        <w:tab/>
      </w:r>
      <w:r w:rsidRPr="00281A42">
        <w:rPr>
          <w:rStyle w:val="aa"/>
        </w:rPr>
        <w:footnoteRef/>
      </w:r>
      <w:r w:rsidRPr="00BC3D26">
        <w:rPr>
          <w:lang w:val="en-US"/>
        </w:rPr>
        <w:tab/>
      </w:r>
      <w:r w:rsidR="00BA4FB5">
        <w:fldChar w:fldCharType="begin"/>
      </w:r>
      <w:r w:rsidR="00BA4FB5" w:rsidRPr="00FC40D2">
        <w:rPr>
          <w:lang w:val="en-US"/>
        </w:rPr>
        <w:instrText xml:space="preserve"> HYPERLINK "http://undocs.org/ru/E/C.12/NZL/CO/4" </w:instrText>
      </w:r>
      <w:r w:rsidR="00BA4FB5">
        <w:fldChar w:fldCharType="separate"/>
      </w:r>
      <w:r w:rsidRPr="00C9743C">
        <w:rPr>
          <w:rStyle w:val="af1"/>
          <w:lang w:val="en-US"/>
        </w:rPr>
        <w:t>E/C.12/NZL/CO/4</w:t>
      </w:r>
      <w:r w:rsidR="00BA4FB5">
        <w:rPr>
          <w:rStyle w:val="af1"/>
          <w:lang w:val="en-US"/>
        </w:rPr>
        <w:fldChar w:fldCharType="end"/>
      </w:r>
      <w:r w:rsidRPr="00BC3D26">
        <w:rPr>
          <w:lang w:val="en-US"/>
        </w:rPr>
        <w:t xml:space="preserve">, </w:t>
      </w:r>
      <w:r>
        <w:t>п</w:t>
      </w:r>
      <w:r w:rsidRPr="00BC3D26">
        <w:rPr>
          <w:lang w:val="en-US"/>
        </w:rPr>
        <w:t>. 49.</w:t>
      </w:r>
    </w:p>
  </w:footnote>
  <w:footnote w:id="15">
    <w:p w14:paraId="4A8CAB1C" w14:textId="2E53694E" w:rsidR="000E76C4" w:rsidRPr="000E76C4" w:rsidRDefault="000E76C4" w:rsidP="000E76C4">
      <w:pPr>
        <w:pStyle w:val="ad"/>
        <w:rPr>
          <w:lang w:val="en-US"/>
        </w:rPr>
      </w:pPr>
      <w:r w:rsidRPr="00BC3D26">
        <w:rPr>
          <w:lang w:val="en-US"/>
        </w:rPr>
        <w:tab/>
      </w:r>
      <w:r w:rsidRPr="00281A42">
        <w:rPr>
          <w:rStyle w:val="aa"/>
        </w:rPr>
        <w:footnoteRef/>
      </w:r>
      <w:r w:rsidRPr="00BC3D26">
        <w:rPr>
          <w:lang w:val="en-US"/>
        </w:rPr>
        <w:tab/>
      </w:r>
      <w:r w:rsidR="00BA4FB5">
        <w:fldChar w:fldCharType="begin"/>
      </w:r>
      <w:r w:rsidR="00BA4FB5" w:rsidRPr="00FC40D2">
        <w:rPr>
          <w:lang w:val="en-US"/>
        </w:rPr>
        <w:instrText xml:space="preserve"> HYPERLINK "http://undocs.org/ru/CRC/C/NZL/CO/5" </w:instrText>
      </w:r>
      <w:r w:rsidR="00BA4FB5">
        <w:fldChar w:fldCharType="separate"/>
      </w:r>
      <w:r w:rsidRPr="00C9743C">
        <w:rPr>
          <w:rStyle w:val="af1"/>
          <w:lang w:val="en-US"/>
        </w:rPr>
        <w:t>CRC/C/NZL/CO/5</w:t>
      </w:r>
      <w:r w:rsidR="00BA4FB5">
        <w:rPr>
          <w:rStyle w:val="af1"/>
          <w:lang w:val="en-US"/>
        </w:rPr>
        <w:fldChar w:fldCharType="end"/>
      </w:r>
      <w:r w:rsidRPr="00BC3D26">
        <w:rPr>
          <w:lang w:val="en-US"/>
        </w:rPr>
        <w:t xml:space="preserve">, </w:t>
      </w:r>
      <w:r>
        <w:t>п</w:t>
      </w:r>
      <w:r w:rsidRPr="00BC3D26">
        <w:rPr>
          <w:lang w:val="en-US"/>
        </w:rPr>
        <w:t>. 44.</w:t>
      </w:r>
    </w:p>
  </w:footnote>
  <w:footnote w:id="16">
    <w:p w14:paraId="5243176D" w14:textId="77777777" w:rsidR="00007502" w:rsidRPr="000E76C4" w:rsidRDefault="00007502" w:rsidP="00007502">
      <w:pPr>
        <w:pStyle w:val="ad"/>
        <w:rPr>
          <w:lang w:val="en-US"/>
        </w:rPr>
      </w:pPr>
      <w:r w:rsidRPr="00BC3D26">
        <w:rPr>
          <w:lang w:val="en-US"/>
        </w:rPr>
        <w:tab/>
      </w:r>
      <w:r w:rsidRPr="00281A42">
        <w:rPr>
          <w:rStyle w:val="aa"/>
        </w:rPr>
        <w:footnoteRef/>
      </w:r>
      <w:r w:rsidRPr="00BC3D26">
        <w:rPr>
          <w:lang w:val="en-US"/>
        </w:rPr>
        <w:tab/>
      </w:r>
      <w:r w:rsidR="00BA4FB5">
        <w:fldChar w:fldCharType="begin"/>
      </w:r>
      <w:r w:rsidR="00BA4FB5" w:rsidRPr="00FC40D2">
        <w:rPr>
          <w:lang w:val="en-US"/>
        </w:rPr>
        <w:instrText xml:space="preserve"> HYPERLINK "http://undocs.org/ru/CRC/C/156" </w:instrText>
      </w:r>
      <w:r w:rsidR="00BA4FB5">
        <w:fldChar w:fldCharType="separate"/>
      </w:r>
      <w:r w:rsidRPr="00C9743C">
        <w:rPr>
          <w:rStyle w:val="af1"/>
          <w:lang w:val="en-US"/>
        </w:rPr>
        <w:t>CRC/C/156</w:t>
      </w:r>
      <w:r w:rsidR="00BA4FB5">
        <w:rPr>
          <w:rStyle w:val="af1"/>
          <w:lang w:val="en-US"/>
        </w:rPr>
        <w:fldChar w:fldCharType="end"/>
      </w:r>
      <w:r w:rsidRPr="00BC3D26">
        <w:rPr>
          <w:lang w:val="en-US"/>
        </w:rPr>
        <w:t>.</w:t>
      </w:r>
    </w:p>
  </w:footnote>
  <w:footnote w:id="17">
    <w:p w14:paraId="6F5BE7E6" w14:textId="726182BE" w:rsidR="000E76C4" w:rsidRPr="000E76C4" w:rsidRDefault="000E76C4" w:rsidP="000E76C4">
      <w:pPr>
        <w:pStyle w:val="ad"/>
        <w:rPr>
          <w:lang w:val="en-US"/>
        </w:rPr>
      </w:pPr>
      <w:r w:rsidRPr="00BC3D26">
        <w:rPr>
          <w:lang w:val="en-US"/>
        </w:rPr>
        <w:tab/>
      </w:r>
      <w:r w:rsidRPr="00281A42">
        <w:rPr>
          <w:rStyle w:val="aa"/>
        </w:rPr>
        <w:footnoteRef/>
      </w:r>
      <w:r w:rsidRPr="00BC3D26">
        <w:rPr>
          <w:lang w:val="en-US"/>
        </w:rPr>
        <w:tab/>
      </w:r>
      <w:r w:rsidR="00BA4FB5">
        <w:fldChar w:fldCharType="begin"/>
      </w:r>
      <w:r w:rsidR="00BA4FB5" w:rsidRPr="00FC40D2">
        <w:rPr>
          <w:lang w:val="en-US"/>
        </w:rPr>
        <w:instrText xml:space="preserve"> HYPERLINK "http://undocs.org/ru/CRC/C/NZL/CO/5" </w:instrText>
      </w:r>
      <w:r w:rsidR="00BA4FB5">
        <w:fldChar w:fldCharType="separate"/>
      </w:r>
      <w:r w:rsidRPr="00C9743C">
        <w:rPr>
          <w:rStyle w:val="af1"/>
          <w:lang w:val="en-US"/>
        </w:rPr>
        <w:t>CRC/C/NZL/CO/5</w:t>
      </w:r>
      <w:r w:rsidR="00BA4FB5">
        <w:rPr>
          <w:rStyle w:val="af1"/>
          <w:lang w:val="en-US"/>
        </w:rPr>
        <w:fldChar w:fldCharType="end"/>
      </w:r>
      <w:r w:rsidRPr="00BC3D26">
        <w:rPr>
          <w:lang w:val="en-US"/>
        </w:rPr>
        <w:t xml:space="preserve">, </w:t>
      </w:r>
      <w:r>
        <w:t>п</w:t>
      </w:r>
      <w:r w:rsidRPr="00BC3D26">
        <w:rPr>
          <w:lang w:val="en-US"/>
        </w:rPr>
        <w:t>. 47.</w:t>
      </w:r>
    </w:p>
  </w:footnote>
  <w:footnote w:id="18">
    <w:p w14:paraId="33DC4CBB" w14:textId="77777777" w:rsidR="000E76C4" w:rsidRPr="00BC3D26" w:rsidRDefault="000E76C4" w:rsidP="000E76C4">
      <w:pPr>
        <w:pStyle w:val="ad"/>
      </w:pPr>
      <w:r w:rsidRPr="00BC3D26">
        <w:rPr>
          <w:lang w:val="en-US"/>
        </w:rPr>
        <w:tab/>
      </w:r>
      <w:r w:rsidRPr="00281A42">
        <w:rPr>
          <w:rStyle w:val="aa"/>
        </w:rPr>
        <w:footnoteRef/>
      </w:r>
      <w:r>
        <w:tab/>
        <w:t>См. резолюцию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4E8DD" w14:textId="6D8B5748" w:rsidR="000E76C4" w:rsidRPr="000E76C4" w:rsidRDefault="00BA4FB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FC40D2">
      <w:t>CRC/C/NZL/CO/6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E5F91" w14:textId="4340FB69" w:rsidR="000E76C4" w:rsidRPr="000E76C4" w:rsidRDefault="00BA4FB5" w:rsidP="000E76C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FC40D2">
      <w:t>CRC/C/NZL/CO/6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4AAF5" w14:textId="77777777" w:rsidR="000E76C4" w:rsidRDefault="000E76C4" w:rsidP="000E76C4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36021660">
    <w:abstractNumId w:val="16"/>
  </w:num>
  <w:num w:numId="2" w16cid:durableId="1238204189">
    <w:abstractNumId w:val="11"/>
  </w:num>
  <w:num w:numId="3" w16cid:durableId="552424731">
    <w:abstractNumId w:val="10"/>
  </w:num>
  <w:num w:numId="4" w16cid:durableId="454566448">
    <w:abstractNumId w:val="17"/>
  </w:num>
  <w:num w:numId="5" w16cid:durableId="1641039280">
    <w:abstractNumId w:val="13"/>
  </w:num>
  <w:num w:numId="6" w16cid:durableId="937250239">
    <w:abstractNumId w:val="8"/>
  </w:num>
  <w:num w:numId="7" w16cid:durableId="2042314867">
    <w:abstractNumId w:val="3"/>
  </w:num>
  <w:num w:numId="8" w16cid:durableId="1983390166">
    <w:abstractNumId w:val="2"/>
  </w:num>
  <w:num w:numId="9" w16cid:durableId="752701945">
    <w:abstractNumId w:val="1"/>
  </w:num>
  <w:num w:numId="10" w16cid:durableId="1818911792">
    <w:abstractNumId w:val="0"/>
  </w:num>
  <w:num w:numId="11" w16cid:durableId="2051489341">
    <w:abstractNumId w:val="9"/>
  </w:num>
  <w:num w:numId="12" w16cid:durableId="358508723">
    <w:abstractNumId w:val="7"/>
  </w:num>
  <w:num w:numId="13" w16cid:durableId="503788971">
    <w:abstractNumId w:val="6"/>
  </w:num>
  <w:num w:numId="14" w16cid:durableId="1263103860">
    <w:abstractNumId w:val="5"/>
  </w:num>
  <w:num w:numId="15" w16cid:durableId="1246502218">
    <w:abstractNumId w:val="4"/>
  </w:num>
  <w:num w:numId="16" w16cid:durableId="126166696">
    <w:abstractNumId w:val="15"/>
  </w:num>
  <w:num w:numId="17" w16cid:durableId="184834101">
    <w:abstractNumId w:val="12"/>
  </w:num>
  <w:num w:numId="18" w16cid:durableId="603684271">
    <w:abstractNumId w:val="14"/>
  </w:num>
  <w:num w:numId="19" w16cid:durableId="832186823">
    <w:abstractNumId w:val="15"/>
  </w:num>
  <w:num w:numId="20" w16cid:durableId="1544825987">
    <w:abstractNumId w:val="12"/>
  </w:num>
  <w:num w:numId="21" w16cid:durableId="61259682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C58"/>
    <w:rsid w:val="00007502"/>
    <w:rsid w:val="00033EE1"/>
    <w:rsid w:val="00042B72"/>
    <w:rsid w:val="00043773"/>
    <w:rsid w:val="000558BD"/>
    <w:rsid w:val="000B57E7"/>
    <w:rsid w:val="000B6373"/>
    <w:rsid w:val="000C5D06"/>
    <w:rsid w:val="000E76C4"/>
    <w:rsid w:val="000F09DF"/>
    <w:rsid w:val="000F61B2"/>
    <w:rsid w:val="001075E9"/>
    <w:rsid w:val="0011585E"/>
    <w:rsid w:val="00180183"/>
    <w:rsid w:val="0018024D"/>
    <w:rsid w:val="0018649F"/>
    <w:rsid w:val="00194904"/>
    <w:rsid w:val="00196389"/>
    <w:rsid w:val="001B3EF6"/>
    <w:rsid w:val="001C7A89"/>
    <w:rsid w:val="00216E83"/>
    <w:rsid w:val="00266837"/>
    <w:rsid w:val="002811BD"/>
    <w:rsid w:val="00284D66"/>
    <w:rsid w:val="002A2EFC"/>
    <w:rsid w:val="002B0FF6"/>
    <w:rsid w:val="002B5B73"/>
    <w:rsid w:val="002B74B1"/>
    <w:rsid w:val="002C0E18"/>
    <w:rsid w:val="002C7C5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6792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31F81"/>
    <w:rsid w:val="00445857"/>
    <w:rsid w:val="00452493"/>
    <w:rsid w:val="00453318"/>
    <w:rsid w:val="00454E07"/>
    <w:rsid w:val="00472C5C"/>
    <w:rsid w:val="005004D2"/>
    <w:rsid w:val="0050108D"/>
    <w:rsid w:val="00513081"/>
    <w:rsid w:val="00517901"/>
    <w:rsid w:val="00526683"/>
    <w:rsid w:val="00544A6C"/>
    <w:rsid w:val="00547D8F"/>
    <w:rsid w:val="005702BA"/>
    <w:rsid w:val="005709E0"/>
    <w:rsid w:val="00572E19"/>
    <w:rsid w:val="005961C8"/>
    <w:rsid w:val="005B5710"/>
    <w:rsid w:val="005D7914"/>
    <w:rsid w:val="005E2B41"/>
    <w:rsid w:val="005F0B42"/>
    <w:rsid w:val="0062510C"/>
    <w:rsid w:val="00654AB1"/>
    <w:rsid w:val="00660452"/>
    <w:rsid w:val="00660661"/>
    <w:rsid w:val="00681A10"/>
    <w:rsid w:val="006A1ED8"/>
    <w:rsid w:val="006C2031"/>
    <w:rsid w:val="006D461A"/>
    <w:rsid w:val="006F35EE"/>
    <w:rsid w:val="006F4193"/>
    <w:rsid w:val="007021FF"/>
    <w:rsid w:val="00712895"/>
    <w:rsid w:val="00715C99"/>
    <w:rsid w:val="00757357"/>
    <w:rsid w:val="007B4656"/>
    <w:rsid w:val="00804403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9C1B8E"/>
    <w:rsid w:val="009E08C1"/>
    <w:rsid w:val="009F1F45"/>
    <w:rsid w:val="009F392F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4FB5"/>
    <w:rsid w:val="00BA684A"/>
    <w:rsid w:val="00BC18B2"/>
    <w:rsid w:val="00BD33EE"/>
    <w:rsid w:val="00C106D6"/>
    <w:rsid w:val="00C45D65"/>
    <w:rsid w:val="00C558E8"/>
    <w:rsid w:val="00C60F0C"/>
    <w:rsid w:val="00C805C9"/>
    <w:rsid w:val="00C92939"/>
    <w:rsid w:val="00C9743C"/>
    <w:rsid w:val="00C97F96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43AEB"/>
    <w:rsid w:val="00E43F1E"/>
    <w:rsid w:val="00E73F76"/>
    <w:rsid w:val="00E80A18"/>
    <w:rsid w:val="00E82DC6"/>
    <w:rsid w:val="00E90119"/>
    <w:rsid w:val="00EA2C9F"/>
    <w:rsid w:val="00EA420E"/>
    <w:rsid w:val="00ED0BDA"/>
    <w:rsid w:val="00ED1CAE"/>
    <w:rsid w:val="00EE112E"/>
    <w:rsid w:val="00EF1360"/>
    <w:rsid w:val="00EF3220"/>
    <w:rsid w:val="00F34187"/>
    <w:rsid w:val="00F3698E"/>
    <w:rsid w:val="00F43903"/>
    <w:rsid w:val="00F87ECF"/>
    <w:rsid w:val="00F94155"/>
    <w:rsid w:val="00F9783F"/>
    <w:rsid w:val="00FC40D2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45117B"/>
  <w15:docId w15:val="{A0D6C542-BE8F-4099-8339-458C2CE21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rsid w:val="000E76C4"/>
    <w:rPr>
      <w:rFonts w:eastAsiaTheme="minorHAnsi" w:cs="Arial"/>
      <w:bCs/>
      <w:iCs/>
      <w:szCs w:val="28"/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C974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C/C/SR.2687" TargetMode="External"/><Relationship Id="rId2" Type="http://schemas.openxmlformats.org/officeDocument/2006/relationships/hyperlink" Target="http://undocs.org/en/CRC/C/SR.2686" TargetMode="External"/><Relationship Id="rId1" Type="http://schemas.openxmlformats.org/officeDocument/2006/relationships/hyperlink" Target="http://undocs.org/en/CRC/C/NZL/6" TargetMode="External"/><Relationship Id="rId5" Type="http://schemas.openxmlformats.org/officeDocument/2006/relationships/hyperlink" Target="http://undocs.org/ru/CRC/C/NZL/CO/5" TargetMode="External"/><Relationship Id="rId4" Type="http://schemas.openxmlformats.org/officeDocument/2006/relationships/hyperlink" Target="http://undocs.org/en/CRC/C/NZL/QPR/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5</TotalTime>
  <Pages>18</Pages>
  <Words>6883</Words>
  <Characters>46369</Characters>
  <Application>Microsoft Office Word</Application>
  <DocSecurity>0</DocSecurity>
  <Lines>852</Lines>
  <Paragraphs>201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4" baseType="lpstr">
      <vt:lpstr>CRC/C/NZL/CO/6</vt:lpstr>
      <vt:lpstr>    Заключительные замечания по шестому периодическому докладу Новой Зеландии*</vt:lpstr>
      <vt:lpstr>    I.	Введение</vt:lpstr>
      <vt:lpstr>    II.	Последующие меры, принятые государством-участником, и достигнутый им прогре</vt:lpstr>
      <vt:lpstr>    III.		Основные проблемы, вызывающие обеспокоенность, и рекомендации</vt:lpstr>
      <vt:lpstr>        A.	Общие меры по осуществлению (ст. 4, 42 и 44 (п. 6))</vt:lpstr>
      <vt:lpstr>        B.	Определение понятия «ребенок» (ст. 1)</vt:lpstr>
      <vt:lpstr>        C.	Общие принципы (ст. 2–3, 6 и 12)</vt:lpstr>
      <vt:lpstr>        D.	Гражданские права и свободы (ст. 7–8 и 13–17)</vt:lpstr>
      <vt:lpstr>        E.	Насилие в отношении детей (ст. 19, 24 (п. 3), 28 (п. 2), 34, 37 a) и 39)</vt:lpstr>
      <vt:lpstr>        F.	Семейное окружение и альтернативный уход (ст. 5, 9–11,  18 (пп. 1–2), 20–21,</vt:lpstr>
      <vt:lpstr>        G.	Дети с инвалидностью (ст. 23)</vt:lpstr>
      <vt:lpstr>        H.	Базовое медицинское обслуживание и социальное обеспечение  (ст. 6, 18 (п. 3)</vt:lpstr>
      <vt:lpstr>        I.	Образование, досуг и культурная деятельность (ст. 28–31)</vt:lpstr>
      <vt:lpstr>        J.	Особые меры защиты (ст. 22, 30, 32–33, 35–36, 37 b)–d) и 38–40)</vt:lpstr>
      <vt:lpstr>        K.	Последующие меры в связи с предыдущими заключительными замечаниями и рекомен</vt:lpstr>
      <vt:lpstr>        L.		Ратификация международных договоров по правам человека</vt:lpstr>
      <vt:lpstr>        M.	Сотрудничество с региональными органами</vt:lpstr>
      <vt:lpstr>    IV.	Осуществление и представление докладов</vt:lpstr>
      <vt:lpstr>        A.	Последующие меры и распространение информации</vt:lpstr>
      <vt:lpstr>        B.		Национальный механизм представления докладов и осуществления последующих ме</vt:lpstr>
      <vt:lpstr>        C.	Следующий доклад</vt:lpstr>
      <vt:lpstr>A/</vt:lpstr>
      <vt:lpstr>A/</vt:lpstr>
    </vt:vector>
  </TitlesOfParts>
  <Company>DCM</Company>
  <LinksUpToDate>false</LinksUpToDate>
  <CharactersWithSpaces>53121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CRC/C/NZL/CO/6</dc:title>
  <dc:subject/>
  <dc:creator>Olga OVTCHINNIKOVA</dc:creator>
  <cp:keywords/>
  <cp:lastModifiedBy>Olga Ovchinnikova</cp:lastModifiedBy>
  <cp:revision>3</cp:revision>
  <cp:lastPrinted>2023-06-12T14:37:00Z</cp:lastPrinted>
  <dcterms:created xsi:type="dcterms:W3CDTF">2023-06-12T14:37:00Z</dcterms:created>
  <dcterms:modified xsi:type="dcterms:W3CDTF">2023-06-12T14:48:00Z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