
<file path=[Content_Types].xml><?xml version="1.0" encoding="utf-8"?>
<Types xmlns="http://schemas.openxmlformats.org/package/2006/content-types">
  <Default Extension="png" ContentType="image/png"/>
  <Default Extension="wmf" ContentType="image/x-wmf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0D551D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0D551D" w:rsidP="000D551D">
            <w:pPr>
              <w:jc w:val="right"/>
            </w:pPr>
            <w:proofErr w:type="spellStart"/>
            <w:r w:rsidRPr="000D551D">
              <w:rPr>
                <w:sz w:val="40"/>
              </w:rPr>
              <w:t>CRC</w:t>
            </w:r>
            <w:proofErr w:type="spellEnd"/>
            <w:r>
              <w:t>/C/</w:t>
            </w:r>
            <w:proofErr w:type="spellStart"/>
            <w:r>
              <w:t>AGO</w:t>
            </w:r>
            <w:proofErr w:type="spellEnd"/>
            <w:r>
              <w:t>/</w:t>
            </w:r>
            <w:proofErr w:type="spellStart"/>
            <w:r>
              <w:t>CO</w:t>
            </w:r>
            <w:proofErr w:type="spellEnd"/>
            <w:r>
              <w:t>/5-7</w:t>
            </w:r>
          </w:p>
        </w:tc>
      </w:tr>
      <w:tr w:rsidR="002D5AAC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1316D437" wp14:editId="6DD7F8C0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0D551D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:rsidR="000D551D" w:rsidRDefault="000D551D" w:rsidP="000D551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27 June 2018</w:t>
            </w:r>
          </w:p>
          <w:p w:rsidR="000D551D" w:rsidRDefault="000D551D" w:rsidP="000D551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0D551D" w:rsidRPr="00B937DF" w:rsidRDefault="000D551D" w:rsidP="000D551D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0D551D" w:rsidRPr="000D551D" w:rsidRDefault="000D551D" w:rsidP="000D551D">
      <w:pPr>
        <w:spacing w:before="120"/>
        <w:rPr>
          <w:b/>
          <w:bCs/>
          <w:sz w:val="24"/>
          <w:szCs w:val="24"/>
        </w:rPr>
      </w:pPr>
      <w:r w:rsidRPr="000D551D">
        <w:rPr>
          <w:b/>
          <w:sz w:val="24"/>
          <w:szCs w:val="24"/>
        </w:rPr>
        <w:t>Комитет по правам ребенка</w:t>
      </w:r>
    </w:p>
    <w:p w:rsidR="000D551D" w:rsidRPr="00B44A90" w:rsidRDefault="000D551D" w:rsidP="000D551D">
      <w:pPr>
        <w:pStyle w:val="HCh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Заключительные замечания по объединенным </w:t>
      </w:r>
      <w:r>
        <w:rPr>
          <w:lang w:val="ru-RU"/>
        </w:rPr>
        <w:br/>
        <w:t>пятому</w:t>
      </w:r>
      <w:r>
        <w:rPr>
          <w:lang w:val="en-US"/>
        </w:rPr>
        <w:t>–</w:t>
      </w:r>
      <w:r>
        <w:rPr>
          <w:lang w:val="ru-RU"/>
        </w:rPr>
        <w:t>седьмому периодическим докладам Анголы</w:t>
      </w:r>
      <w:r w:rsidRPr="000D551D">
        <w:rPr>
          <w:b w:val="0"/>
          <w:sz w:val="20"/>
          <w:lang w:val="ru-RU" w:eastAsia="ru-RU"/>
        </w:rPr>
        <w:footnoteReference w:customMarkFollows="1" w:id="1"/>
        <w:t>*</w:t>
      </w:r>
    </w:p>
    <w:p w:rsidR="000D551D" w:rsidRPr="00B44A90" w:rsidRDefault="000D551D" w:rsidP="000D551D">
      <w:pPr>
        <w:pStyle w:val="HChG"/>
        <w:rPr>
          <w:lang w:val="ru-RU"/>
        </w:rPr>
      </w:pPr>
      <w:r>
        <w:rPr>
          <w:lang w:val="ru-RU"/>
        </w:rPr>
        <w:tab/>
        <w:t>I.</w:t>
      </w:r>
      <w:r>
        <w:rPr>
          <w:lang w:val="ru-RU"/>
        </w:rPr>
        <w:tab/>
        <w:t>Введение</w:t>
      </w:r>
    </w:p>
    <w:p w:rsidR="000D551D" w:rsidRPr="00B44A90" w:rsidRDefault="000D551D" w:rsidP="000D551D">
      <w:pPr>
        <w:pStyle w:val="SingleTxtG"/>
        <w:rPr>
          <w:lang w:val="ru-RU"/>
        </w:rPr>
      </w:pPr>
      <w:r>
        <w:rPr>
          <w:lang w:val="ru-RU"/>
        </w:rPr>
        <w:t>1.</w:t>
      </w:r>
      <w:r>
        <w:rPr>
          <w:lang w:val="ru-RU"/>
        </w:rPr>
        <w:tab/>
        <w:t>Комитет рассмотрел объединенные пятый</w:t>
      </w:r>
      <w:r w:rsidR="00A828CF">
        <w:rPr>
          <w:lang w:val="ru-RU"/>
        </w:rPr>
        <w:t>–</w:t>
      </w:r>
      <w:r>
        <w:rPr>
          <w:lang w:val="ru-RU"/>
        </w:rPr>
        <w:t>седьмой периодические доклады Анголы (</w:t>
      </w:r>
      <w:proofErr w:type="spellStart"/>
      <w:r>
        <w:rPr>
          <w:lang w:val="ru-RU"/>
        </w:rPr>
        <w:t>CRC</w:t>
      </w:r>
      <w:proofErr w:type="spellEnd"/>
      <w:r>
        <w:rPr>
          <w:lang w:val="ru-RU"/>
        </w:rPr>
        <w:t>/C/</w:t>
      </w:r>
      <w:proofErr w:type="spellStart"/>
      <w:r>
        <w:rPr>
          <w:lang w:val="ru-RU"/>
        </w:rPr>
        <w:t>AGO</w:t>
      </w:r>
      <w:proofErr w:type="spellEnd"/>
      <w:r>
        <w:rPr>
          <w:lang w:val="ru-RU"/>
        </w:rPr>
        <w:t>/5-7) на своих 2286-м и 2287-м заседаниях (</w:t>
      </w:r>
      <w:proofErr w:type="spellStart"/>
      <w:r>
        <w:rPr>
          <w:lang w:val="ru-RU"/>
        </w:rPr>
        <w:t>CRC</w:t>
      </w:r>
      <w:proofErr w:type="spellEnd"/>
      <w:r>
        <w:rPr>
          <w:lang w:val="ru-RU"/>
        </w:rPr>
        <w:t>/C/SR.2286 и</w:t>
      </w:r>
      <w:r>
        <w:rPr>
          <w:lang w:val="en-US"/>
        </w:rPr>
        <w:t> </w:t>
      </w:r>
      <w:r>
        <w:rPr>
          <w:lang w:val="ru-RU"/>
        </w:rPr>
        <w:t>2287 см), состоявшихся 15 и 16 мая 2018 года, и принял настоящие заключительные замечания на своем 2310-м заседании, состоявшемся 1 июня 2018 года.</w:t>
      </w:r>
    </w:p>
    <w:p w:rsidR="000D551D" w:rsidRPr="00B44A90" w:rsidRDefault="000D551D" w:rsidP="000D551D">
      <w:pPr>
        <w:pStyle w:val="SingleTxtG"/>
        <w:rPr>
          <w:lang w:val="ru-RU"/>
        </w:rPr>
      </w:pPr>
      <w:r>
        <w:rPr>
          <w:lang w:val="ru-RU"/>
        </w:rPr>
        <w:t>2.</w:t>
      </w:r>
      <w:r>
        <w:rPr>
          <w:lang w:val="ru-RU"/>
        </w:rPr>
        <w:tab/>
        <w:t>Комитет приветствует представление объединенных пятого</w:t>
      </w:r>
      <w:r>
        <w:rPr>
          <w:lang w:val="en-US"/>
        </w:rPr>
        <w:t>–</w:t>
      </w:r>
      <w:r>
        <w:rPr>
          <w:lang w:val="ru-RU"/>
        </w:rPr>
        <w:t>седьмого периодических докладов государства-участника и письменных ответов на перечень вопросов (</w:t>
      </w:r>
      <w:proofErr w:type="spellStart"/>
      <w:r>
        <w:rPr>
          <w:lang w:val="ru-RU"/>
        </w:rPr>
        <w:t>CRC</w:t>
      </w:r>
      <w:proofErr w:type="spellEnd"/>
      <w:r>
        <w:rPr>
          <w:lang w:val="ru-RU"/>
        </w:rPr>
        <w:t>/C/</w:t>
      </w:r>
      <w:proofErr w:type="spellStart"/>
      <w:r>
        <w:rPr>
          <w:lang w:val="ru-RU"/>
        </w:rPr>
        <w:t>AGO</w:t>
      </w:r>
      <w:proofErr w:type="spellEnd"/>
      <w:r>
        <w:rPr>
          <w:lang w:val="ru-RU"/>
        </w:rPr>
        <w:t>/Q/5-7/Add.1), которые позволили лучше понять положение в области прав детей в государстве-участнике. Комитет дает высокую оценку конструктивному диалогу, состоявшемуся с высокопоставленной и многопрофильной делегацией государства-участника.</w:t>
      </w:r>
    </w:p>
    <w:p w:rsidR="000D551D" w:rsidRPr="00B44A90" w:rsidRDefault="000D551D" w:rsidP="000D551D">
      <w:pPr>
        <w:pStyle w:val="HChG"/>
        <w:rPr>
          <w:lang w:val="ru-RU"/>
        </w:rPr>
      </w:pPr>
      <w:r>
        <w:rPr>
          <w:lang w:val="ru-RU"/>
        </w:rPr>
        <w:tab/>
      </w:r>
      <w:proofErr w:type="spellStart"/>
      <w:r>
        <w:rPr>
          <w:lang w:val="ru-RU"/>
        </w:rPr>
        <w:t>II</w:t>
      </w:r>
      <w:proofErr w:type="spellEnd"/>
      <w:r>
        <w:rPr>
          <w:lang w:val="ru-RU"/>
        </w:rPr>
        <w:t>.</w:t>
      </w:r>
      <w:r>
        <w:rPr>
          <w:lang w:val="ru-RU"/>
        </w:rPr>
        <w:tab/>
        <w:t>Последующие меры, принятые государством</w:t>
      </w:r>
      <w:r>
        <w:rPr>
          <w:lang w:val="en-US"/>
        </w:rPr>
        <w:t>-</w:t>
      </w:r>
      <w:r>
        <w:rPr>
          <w:lang w:val="ru-RU"/>
        </w:rPr>
        <w:t>участником, и достигнутый им прогресс</w:t>
      </w:r>
    </w:p>
    <w:p w:rsidR="000D551D" w:rsidRPr="00B44A90" w:rsidRDefault="000D551D" w:rsidP="000D551D">
      <w:pPr>
        <w:pStyle w:val="SingleTxtG"/>
        <w:rPr>
          <w:lang w:val="ru-RU"/>
        </w:rPr>
      </w:pPr>
      <w:r>
        <w:rPr>
          <w:lang w:val="ru-RU"/>
        </w:rPr>
        <w:t>3.</w:t>
      </w:r>
      <w:r>
        <w:rPr>
          <w:lang w:val="ru-RU"/>
        </w:rPr>
        <w:tab/>
        <w:t xml:space="preserve">Комитет приветствует присоединение государства-участника 19 мая 2014 года к Конвенции о правах инвалидов и Факультативному протоколу к ней. Комитет также с удовлетворением отмечает законодательные, институциональные и политические меры, принятые в целях осуществления Конвенции, в частности: </w:t>
      </w:r>
    </w:p>
    <w:p w:rsidR="000D551D" w:rsidRPr="00B44A90" w:rsidRDefault="000D551D" w:rsidP="000D551D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  <w:t xml:space="preserve">Закон о труде, в 2015 году; </w:t>
      </w:r>
    </w:p>
    <w:p w:rsidR="000D551D" w:rsidRPr="00B44A90" w:rsidRDefault="000D551D" w:rsidP="000D551D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  <w:t xml:space="preserve">Закон № 25/12 о защите и комплексном развитии детей (Закон о детях); </w:t>
      </w:r>
    </w:p>
    <w:p w:rsidR="000D551D" w:rsidRPr="00B44A90" w:rsidRDefault="000D551D" w:rsidP="000D551D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  <w:t xml:space="preserve">Основной закон № 17/16 о системе образования и обучения и Национальный план действий «Образование для всех» на 2013–2020 годы; </w:t>
      </w:r>
    </w:p>
    <w:p w:rsidR="000D551D" w:rsidRPr="00B44A90" w:rsidRDefault="000D551D" w:rsidP="000D551D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  <w:t xml:space="preserve">Закон № 25/11 о борьбе с бытовым насилием; </w:t>
      </w:r>
    </w:p>
    <w:p w:rsidR="000D551D" w:rsidRPr="00B44A90" w:rsidRDefault="000D551D" w:rsidP="000D551D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e)</w:t>
      </w:r>
      <w:r>
        <w:rPr>
          <w:lang w:val="ru-RU"/>
        </w:rPr>
        <w:tab/>
        <w:t xml:space="preserve">Национальный план развития системы здравоохранения на </w:t>
      </w:r>
      <w:r>
        <w:rPr>
          <w:lang w:val="ru-RU"/>
        </w:rPr>
        <w:br/>
        <w:t xml:space="preserve">2012–2025 годы, который, в частности, предусматривает сокращение уровня материнской, младенческой и детской смертности и заболеваемости; </w:t>
      </w:r>
    </w:p>
    <w:p w:rsidR="000D551D" w:rsidRPr="00B44A90" w:rsidRDefault="000D551D" w:rsidP="000D551D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f)</w:t>
      </w:r>
      <w:r>
        <w:rPr>
          <w:lang w:val="ru-RU"/>
        </w:rPr>
        <w:tab/>
        <w:t>Национальный план по борьбе с насилием в отношении детей, в 2011 году.</w:t>
      </w:r>
    </w:p>
    <w:p w:rsidR="000D551D" w:rsidRPr="00B44A90" w:rsidRDefault="000D551D" w:rsidP="000D551D">
      <w:pPr>
        <w:pStyle w:val="HChG"/>
        <w:rPr>
          <w:lang w:val="ru-RU"/>
        </w:rPr>
      </w:pPr>
      <w:r>
        <w:rPr>
          <w:lang w:val="ru-RU"/>
        </w:rPr>
        <w:lastRenderedPageBreak/>
        <w:tab/>
      </w:r>
      <w:proofErr w:type="spellStart"/>
      <w:r>
        <w:rPr>
          <w:lang w:val="ru-RU"/>
        </w:rPr>
        <w:t>III</w:t>
      </w:r>
      <w:proofErr w:type="spellEnd"/>
      <w:r>
        <w:rPr>
          <w:lang w:val="ru-RU"/>
        </w:rPr>
        <w:t>.</w:t>
      </w:r>
      <w:r>
        <w:rPr>
          <w:lang w:val="ru-RU"/>
        </w:rPr>
        <w:tab/>
        <w:t>Основные проблемы, вызывающие озабоченность, и рекомендации</w:t>
      </w:r>
    </w:p>
    <w:p w:rsidR="000D551D" w:rsidRPr="00B44A90" w:rsidRDefault="000D551D" w:rsidP="000D551D">
      <w:pPr>
        <w:pStyle w:val="SingleTxtG"/>
        <w:rPr>
          <w:lang w:val="ru-RU"/>
        </w:rPr>
      </w:pPr>
      <w:r>
        <w:rPr>
          <w:lang w:val="ru-RU"/>
        </w:rPr>
        <w:t>4.</w:t>
      </w:r>
      <w:r>
        <w:rPr>
          <w:lang w:val="ru-RU"/>
        </w:rPr>
        <w:tab/>
        <w:t xml:space="preserve">Комитет напоминает государству-участнику о неделимости и взаимозависимости всех прав, закрепленных в Конвенции, и подчеркивает важное значение всех рекомендаций, содержащихся в настоящих заключительных замечаниях. Комитет хотел бы обратить внимание государства-участника на рекомендации, касающиеся следующих областей, в отношении которых необходимо принять безотлагательные меры: разработка всеобъемлющей политики в области прав ребенка и стратегии в интересах детей (пункт 7), регистрация рождений (пункт 19), все формы насилия в отношении детей, включая телесные наказания (пункт 21), право ребенка на наивысший достижимый уровень здоровья, включая сокращение уровня детской заболеваемости и смертности (пункт 28), безопасность в области продовольствия и питания, в частности сокращение большого числа детей с задержкой роста в возрасте до </w:t>
      </w:r>
      <w:r w:rsidR="00E777A5">
        <w:rPr>
          <w:lang w:val="ru-RU"/>
        </w:rPr>
        <w:t>пяти</w:t>
      </w:r>
      <w:r>
        <w:rPr>
          <w:lang w:val="ru-RU"/>
        </w:rPr>
        <w:t xml:space="preserve"> лет в сельских районах (пункт 33) и отправление правосудия по делам несовершеннолетних, в частности в том, что касается повышения возраста наступления уголовной ответственности (пункт 38). </w:t>
      </w:r>
    </w:p>
    <w:p w:rsidR="000D551D" w:rsidRPr="002D6060" w:rsidRDefault="000D551D" w:rsidP="000D551D">
      <w:pPr>
        <w:pStyle w:val="H1G"/>
        <w:rPr>
          <w:lang w:val="ru-RU"/>
        </w:rPr>
      </w:pPr>
      <w:r>
        <w:rPr>
          <w:lang w:val="ru-RU"/>
        </w:rPr>
        <w:tab/>
        <w:t>A.</w:t>
      </w:r>
      <w:r>
        <w:rPr>
          <w:lang w:val="ru-RU"/>
        </w:rPr>
        <w:tab/>
        <w:t>Общие меры по осуществлению (статьи 4, 42 и 44 (пункт 6))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Законодательство</w:t>
      </w:r>
    </w:p>
    <w:p w:rsidR="000D551D" w:rsidRPr="00B02637" w:rsidRDefault="000D551D" w:rsidP="000D551D">
      <w:pPr>
        <w:pStyle w:val="SingleTxtG"/>
        <w:rPr>
          <w:b/>
          <w:bCs/>
        </w:rPr>
      </w:pPr>
      <w:r>
        <w:rPr>
          <w:lang w:val="ru-RU"/>
        </w:rPr>
        <w:t>5.</w:t>
      </w:r>
      <w:r>
        <w:rPr>
          <w:lang w:val="ru-RU"/>
        </w:rPr>
        <w:tab/>
      </w:r>
      <w:r w:rsidRPr="00B02637">
        <w:rPr>
          <w:b/>
          <w:lang w:val="ru-RU"/>
        </w:rPr>
        <w:t>Комитет приветствует включение «11 обязательств в отношении детей» в</w:t>
      </w:r>
      <w:r w:rsidR="00B02637">
        <w:rPr>
          <w:b/>
          <w:lang w:val="ru-RU"/>
        </w:rPr>
        <w:t> </w:t>
      </w:r>
      <w:r w:rsidRPr="00B02637">
        <w:rPr>
          <w:b/>
          <w:lang w:val="ru-RU"/>
        </w:rPr>
        <w:t>Закон о детях и отмечает усилия, которые продолжает предпринимать государство-участник с целью согласования своего законодательства, касающегося детей. Ссылаясь на свои предыдущие рекомендации (см.</w:t>
      </w:r>
      <w:r w:rsidR="00B02637">
        <w:rPr>
          <w:b/>
          <w:lang w:val="ru-RU"/>
        </w:rPr>
        <w:t> </w:t>
      </w:r>
      <w:proofErr w:type="spellStart"/>
      <w:r w:rsidRPr="00B02637">
        <w:rPr>
          <w:b/>
          <w:lang w:val="ru-RU"/>
        </w:rPr>
        <w:t>CRC</w:t>
      </w:r>
      <w:proofErr w:type="spellEnd"/>
      <w:r w:rsidRPr="00B02637">
        <w:rPr>
          <w:b/>
          <w:lang w:val="ru-RU"/>
        </w:rPr>
        <w:t>/C/</w:t>
      </w:r>
      <w:proofErr w:type="spellStart"/>
      <w:r w:rsidRPr="00B02637">
        <w:rPr>
          <w:b/>
          <w:lang w:val="ru-RU"/>
        </w:rPr>
        <w:t>AGO</w:t>
      </w:r>
      <w:proofErr w:type="spellEnd"/>
      <w:r w:rsidRPr="00B02637">
        <w:rPr>
          <w:b/>
          <w:lang w:val="ru-RU"/>
        </w:rPr>
        <w:t>/</w:t>
      </w:r>
      <w:proofErr w:type="spellStart"/>
      <w:r w:rsidRPr="00B02637">
        <w:rPr>
          <w:b/>
          <w:lang w:val="ru-RU"/>
        </w:rPr>
        <w:t>CO</w:t>
      </w:r>
      <w:proofErr w:type="spellEnd"/>
      <w:r w:rsidRPr="00B02637">
        <w:rPr>
          <w:b/>
          <w:lang w:val="ru-RU"/>
        </w:rPr>
        <w:t>/2-4, пункт 9), Комитет рекомендует государству-участнику ускорить процесс согласования оставшегося законодательства с Законом о детях и Конвенцией и обеспечить, чтобы все принципы и положения Конвенции были в полной мере инкорпорированы во внутреннюю правовую систему.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 xml:space="preserve">Всеобъемлющая политика и стратегия </w:t>
      </w:r>
    </w:p>
    <w:p w:rsidR="000D551D" w:rsidRPr="00B44A90" w:rsidRDefault="000D551D" w:rsidP="000D551D">
      <w:pPr>
        <w:pStyle w:val="SingleTxtG"/>
        <w:rPr>
          <w:lang w:val="ru-RU"/>
        </w:rPr>
      </w:pPr>
      <w:r>
        <w:rPr>
          <w:lang w:val="ru-RU"/>
        </w:rPr>
        <w:t>6.</w:t>
      </w:r>
      <w:r>
        <w:rPr>
          <w:lang w:val="ru-RU"/>
        </w:rPr>
        <w:tab/>
        <w:t>Комитет отмечает создание в 2016 году Национального совета по социальным вопросам, который заменил Национальный совет по делам детей, Национальный совет по делам пожилых людей и Национальный совет по поддержке инвалидов. Он</w:t>
      </w:r>
      <w:r w:rsidR="00B02637">
        <w:rPr>
          <w:lang w:val="ru-RU"/>
        </w:rPr>
        <w:t> </w:t>
      </w:r>
      <w:r>
        <w:rPr>
          <w:lang w:val="ru-RU"/>
        </w:rPr>
        <w:t>выражает сожаление по поводу того, что Национальный совет по социальным вопросам до сих пор не принял всеобъемлющей политики в интересах детей и что после реструктуризации Совета в его мандате не уделяется особого внимания вопросам прав детей на национальном и провинциальном уровнях.</w:t>
      </w:r>
    </w:p>
    <w:p w:rsidR="000D551D" w:rsidRPr="00B02637" w:rsidRDefault="000D551D" w:rsidP="000D551D">
      <w:pPr>
        <w:pStyle w:val="SingleTxtG"/>
        <w:rPr>
          <w:b/>
          <w:lang w:val="ru-RU"/>
        </w:rPr>
      </w:pPr>
      <w:bookmarkStart w:id="0" w:name="_Ref513112220"/>
      <w:r>
        <w:rPr>
          <w:lang w:val="ru-RU"/>
        </w:rPr>
        <w:t>7.</w:t>
      </w:r>
      <w:r>
        <w:rPr>
          <w:lang w:val="ru-RU"/>
        </w:rPr>
        <w:tab/>
      </w:r>
      <w:r w:rsidRPr="00B02637">
        <w:rPr>
          <w:b/>
          <w:lang w:val="ru-RU"/>
        </w:rPr>
        <w:t>Комитет настоятельно призывает государство-участник: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>определить четкие сроки разработки всеобъемлющей политики в интересах осуществления прав детей, которая бы распространялась на все области, охватываемые Конвенцией;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>разработать на основе вышеупомянутой политики стратегию в интересах детей и выделить людские, технические и финансовые ресурсы, необходимые для ее осуществления;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с)</w:t>
      </w:r>
      <w:r w:rsidRPr="00B02637">
        <w:rPr>
          <w:b/>
          <w:lang w:val="ru-RU"/>
        </w:rPr>
        <w:tab/>
        <w:t>создать надлежащий механизм анализа и мониторинга в целях регулярной оценки достигнутого прогресса и выявления возможных недостатков;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d)</w:t>
      </w:r>
      <w:r w:rsidRPr="00B02637">
        <w:rPr>
          <w:b/>
          <w:lang w:val="ru-RU"/>
        </w:rPr>
        <w:tab/>
        <w:t>обратиться, в частности к Детскому фонду Организации Объединенных Наций (ЮНИСЕФ), за техническим содействием для выполнения рекомендаций, содержащихся в подпунктах a)–c) выше.</w:t>
      </w:r>
    </w:p>
    <w:bookmarkEnd w:id="0"/>
    <w:p w:rsidR="000D551D" w:rsidRPr="00B072A0" w:rsidRDefault="000D551D" w:rsidP="000D551D">
      <w:pPr>
        <w:pStyle w:val="H23G"/>
      </w:pPr>
      <w:r>
        <w:rPr>
          <w:lang w:val="ru-RU"/>
        </w:rPr>
        <w:lastRenderedPageBreak/>
        <w:tab/>
      </w:r>
      <w:r>
        <w:rPr>
          <w:lang w:val="ru-RU"/>
        </w:rPr>
        <w:tab/>
        <w:t>Координация</w:t>
      </w:r>
    </w:p>
    <w:p w:rsidR="000D551D" w:rsidRPr="00B02637" w:rsidRDefault="000D551D" w:rsidP="000D551D">
      <w:pPr>
        <w:pStyle w:val="SingleTxtG"/>
        <w:rPr>
          <w:b/>
          <w:bCs/>
          <w:lang w:val="ru-RU"/>
        </w:rPr>
      </w:pPr>
      <w:r>
        <w:rPr>
          <w:lang w:val="ru-RU"/>
        </w:rPr>
        <w:t>8.</w:t>
      </w:r>
      <w:r>
        <w:rPr>
          <w:lang w:val="ru-RU"/>
        </w:rPr>
        <w:tab/>
      </w:r>
      <w:r w:rsidRPr="00B02637">
        <w:rPr>
          <w:b/>
          <w:lang w:val="ru-RU"/>
        </w:rPr>
        <w:t>Отмечая дублирование мандатов, которыми наделены в области поощрения и защиты прав детей Министерство по социальным вопросам, по</w:t>
      </w:r>
      <w:r w:rsidR="00350D13">
        <w:rPr>
          <w:b/>
          <w:lang w:val="ru-RU"/>
        </w:rPr>
        <w:t> </w:t>
      </w:r>
      <w:r w:rsidRPr="00B02637">
        <w:rPr>
          <w:b/>
          <w:lang w:val="ru-RU"/>
        </w:rPr>
        <w:t xml:space="preserve">делам семьи и улучшению положения женщин, Министерство юстиции и по правам человека, Национальный институт по делам детей, Национальное управление по делам детей, Национальный орган по надзору за положением детей и Национальный совет по социальным вопросам, Комитет рекомендует государству-участнику рассмотреть вопрос о создании на высоком межведомственном уровне механизма для координации, контроля и оценки всей деятельности, связанной с осуществлением Конвенции на </w:t>
      </w:r>
      <w:proofErr w:type="spellStart"/>
      <w:r w:rsidRPr="00B02637">
        <w:rPr>
          <w:b/>
          <w:lang w:val="ru-RU"/>
        </w:rPr>
        <w:t>межсекторальном</w:t>
      </w:r>
      <w:proofErr w:type="spellEnd"/>
      <w:r w:rsidRPr="00B02637">
        <w:rPr>
          <w:b/>
          <w:lang w:val="ru-RU"/>
        </w:rPr>
        <w:t>, национальном, провинциальном и муниципальном уровнях.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Выделение ресурсов</w:t>
      </w:r>
    </w:p>
    <w:p w:rsidR="000D551D" w:rsidRPr="00B02637" w:rsidRDefault="000D551D" w:rsidP="000D551D">
      <w:pPr>
        <w:pStyle w:val="SingleTxtG"/>
        <w:rPr>
          <w:b/>
          <w:bCs/>
          <w:lang w:val="ru-RU"/>
        </w:rPr>
      </w:pPr>
      <w:r>
        <w:rPr>
          <w:lang w:val="ru-RU"/>
        </w:rPr>
        <w:t>9.</w:t>
      </w:r>
      <w:r>
        <w:rPr>
          <w:lang w:val="ru-RU"/>
        </w:rPr>
        <w:tab/>
      </w:r>
      <w:r w:rsidRPr="00B02637">
        <w:rPr>
          <w:b/>
          <w:lang w:val="ru-RU"/>
        </w:rPr>
        <w:t xml:space="preserve">Комитет отмечает, что государство-участник осуществляет программы экономических реформ и в связи с экономическим спадом ограничила государственные расходы. Ссылаясь на свое замечание общего порядка № 19 (2016) о государственных бюджетных ассигнованиях для осуществления прав детей и свои предыдущие рекомендации (см. </w:t>
      </w:r>
      <w:proofErr w:type="spellStart"/>
      <w:r w:rsidRPr="00B02637">
        <w:rPr>
          <w:b/>
          <w:lang w:val="ru-RU"/>
        </w:rPr>
        <w:t>CRC</w:t>
      </w:r>
      <w:proofErr w:type="spellEnd"/>
      <w:r w:rsidRPr="00B02637">
        <w:rPr>
          <w:b/>
          <w:lang w:val="ru-RU"/>
        </w:rPr>
        <w:t>/C/</w:t>
      </w:r>
      <w:proofErr w:type="spellStart"/>
      <w:r w:rsidRPr="00B02637">
        <w:rPr>
          <w:b/>
          <w:lang w:val="ru-RU"/>
        </w:rPr>
        <w:t>AGO</w:t>
      </w:r>
      <w:proofErr w:type="spellEnd"/>
      <w:r w:rsidRPr="00B02637">
        <w:rPr>
          <w:b/>
          <w:lang w:val="ru-RU"/>
        </w:rPr>
        <w:t>/C/</w:t>
      </w:r>
      <w:proofErr w:type="spellStart"/>
      <w:r w:rsidRPr="00B02637">
        <w:rPr>
          <w:b/>
          <w:lang w:val="ru-RU"/>
        </w:rPr>
        <w:t>CO</w:t>
      </w:r>
      <w:proofErr w:type="spellEnd"/>
      <w:r w:rsidRPr="00B02637">
        <w:rPr>
          <w:b/>
          <w:lang w:val="ru-RU"/>
        </w:rPr>
        <w:t>/2-4, пункт 17), Комитет рекомендует государству-участнику: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>обеспечить, чтобы доходы, получаемые благодаря эк</w:t>
      </w:r>
      <w:r w:rsidR="0090457D">
        <w:rPr>
          <w:b/>
          <w:lang w:val="ru-RU"/>
        </w:rPr>
        <w:t>ономическому росту, в частности</w:t>
      </w:r>
      <w:r w:rsidRPr="00B02637">
        <w:rPr>
          <w:b/>
          <w:lang w:val="ru-RU"/>
        </w:rPr>
        <w:t xml:space="preserve"> прибыль от добычи нефти, газа и алмазов, направлялись на сокращение масштабов нищеты, особенно среди детей;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>провести всеобъемлющую оценку потребностей в бюджетных ассигнованиях на нужды детей, выделить в соот</w:t>
      </w:r>
      <w:r w:rsidR="0090457D">
        <w:rPr>
          <w:b/>
          <w:lang w:val="ru-RU"/>
        </w:rPr>
        <w:t>ветствии со статьей 4 Конвенции</w:t>
      </w:r>
      <w:r w:rsidRPr="00B02637">
        <w:rPr>
          <w:b/>
          <w:lang w:val="ru-RU"/>
        </w:rPr>
        <w:t xml:space="preserve"> достаточные бюджетные средства на реализацию прав детей и, в</w:t>
      </w:r>
      <w:r w:rsidR="00B02637">
        <w:rPr>
          <w:b/>
          <w:lang w:val="ru-RU"/>
        </w:rPr>
        <w:t> </w:t>
      </w:r>
      <w:r w:rsidRPr="00B02637">
        <w:rPr>
          <w:b/>
          <w:lang w:val="ru-RU"/>
        </w:rPr>
        <w:t>частности, увеличить объем бюджетных ассигнований на здравоохранение, образование и социальный сектор, в том числе, возможно, по линии схем «денежные выплаты плюс иная помощь» и других программ социальной защиты, а также устранить различия по показателям, касающимся прав детей;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с)</w:t>
      </w:r>
      <w:r w:rsidRPr="00B02637">
        <w:rPr>
          <w:b/>
          <w:lang w:val="ru-RU"/>
        </w:rPr>
        <w:tab/>
        <w:t>применять основанный на учете прав ребенка подход к формированию государственного бюджета путем введения системы контроля за выделением и освоением средств на нужды детей по линии различных бюджетных статей, в том числе путем оценки того, каким образом финансовые вложения в любом секторе могут содействовать наилучшему обеспечению интересов ребенка, отдельно оценивая воздействие таких вложений на девочек и мальчиков;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d)</w:t>
      </w:r>
      <w:r w:rsidRPr="00B02637">
        <w:rPr>
          <w:b/>
          <w:lang w:val="ru-RU"/>
        </w:rPr>
        <w:tab/>
        <w:t xml:space="preserve">провести всеобъемлющую оценку потребностей в бюджетных ассигнованиях и осуществлять </w:t>
      </w:r>
      <w:proofErr w:type="spellStart"/>
      <w:r w:rsidRPr="00B02637">
        <w:rPr>
          <w:b/>
          <w:lang w:val="ru-RU"/>
        </w:rPr>
        <w:t>транспарентное</w:t>
      </w:r>
      <w:proofErr w:type="spellEnd"/>
      <w:r w:rsidRPr="00B02637">
        <w:rPr>
          <w:b/>
          <w:lang w:val="ru-RU"/>
        </w:rPr>
        <w:t xml:space="preserve"> распределение средств для постепенного устранения дисбаланса в показателях, касающихся прав детей; 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e)</w:t>
      </w:r>
      <w:r w:rsidRPr="00B02637">
        <w:rPr>
          <w:b/>
          <w:lang w:val="ru-RU"/>
        </w:rPr>
        <w:tab/>
        <w:t xml:space="preserve">обеспечить </w:t>
      </w:r>
      <w:proofErr w:type="spellStart"/>
      <w:r w:rsidRPr="00B02637">
        <w:rPr>
          <w:b/>
          <w:lang w:val="ru-RU"/>
        </w:rPr>
        <w:t>транспарентное</w:t>
      </w:r>
      <w:proofErr w:type="spellEnd"/>
      <w:r w:rsidRPr="00B02637">
        <w:rPr>
          <w:b/>
          <w:lang w:val="ru-RU"/>
        </w:rPr>
        <w:t xml:space="preserve"> и основанное на принципе участия составление бюджета посредством общественного диалога, особенно с детьми, а</w:t>
      </w:r>
      <w:r w:rsidR="00B02637">
        <w:rPr>
          <w:b/>
          <w:lang w:val="ru-RU"/>
        </w:rPr>
        <w:t> </w:t>
      </w:r>
      <w:r w:rsidRPr="00B02637">
        <w:rPr>
          <w:b/>
          <w:lang w:val="ru-RU"/>
        </w:rPr>
        <w:t>также подотчетность муниципальных органов власти в отношении такого составлени</w:t>
      </w:r>
      <w:r w:rsidR="0090457D">
        <w:rPr>
          <w:b/>
          <w:lang w:val="ru-RU"/>
        </w:rPr>
        <w:t>я</w:t>
      </w:r>
      <w:r w:rsidRPr="00B02637">
        <w:rPr>
          <w:b/>
          <w:lang w:val="ru-RU"/>
        </w:rPr>
        <w:t xml:space="preserve"> бюджета для реализации прав детей;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f)</w:t>
      </w:r>
      <w:r w:rsidRPr="00B02637">
        <w:rPr>
          <w:b/>
          <w:lang w:val="ru-RU"/>
        </w:rPr>
        <w:tab/>
        <w:t>предусмотреть бюджетные статьи расходов на нужды всех детей, уделяя особое внимание детям, которые находятся в неблагоприятном или уязвимом положении и могут нуждаться в позитивных социальных мерах, а</w:t>
      </w:r>
      <w:r w:rsidR="00B02637">
        <w:rPr>
          <w:b/>
          <w:lang w:val="ru-RU"/>
        </w:rPr>
        <w:t> </w:t>
      </w:r>
      <w:r w:rsidRPr="00B02637">
        <w:rPr>
          <w:b/>
          <w:lang w:val="ru-RU"/>
        </w:rPr>
        <w:t xml:space="preserve">также обеспечивать защиту этих бюджетных статей даже в условиях экономического кризиса, стихийных бедствий и других чрезвычайных ситуаций; 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g)</w:t>
      </w:r>
      <w:r w:rsidRPr="00B02637">
        <w:rPr>
          <w:b/>
          <w:lang w:val="ru-RU"/>
        </w:rPr>
        <w:tab/>
        <w:t>провести оценку воздействия мер жесткой экономии в областях, имеющих прямое или косвенное отношение к правам детей;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h)</w:t>
      </w:r>
      <w:r w:rsidRPr="00B02637">
        <w:rPr>
          <w:b/>
          <w:lang w:val="ru-RU"/>
        </w:rPr>
        <w:tab/>
        <w:t xml:space="preserve">с учетом задачи 16.5 Целей в области устойчивого развития, которая состоит в том, чтобы значительно сократить масштабы коррупции и взяточничества во всех их формах, обеспечить строгое соблюдение национального законодательства о борьбе с коррупцией в целях эффективного выявления, расследования и преследования коррупции. 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Сбор данных</w:t>
      </w:r>
    </w:p>
    <w:p w:rsidR="000D551D" w:rsidRPr="00B02637" w:rsidRDefault="000D551D" w:rsidP="000D551D">
      <w:pPr>
        <w:pStyle w:val="SingleTxtG"/>
        <w:rPr>
          <w:b/>
        </w:rPr>
      </w:pPr>
      <w:r>
        <w:rPr>
          <w:lang w:val="ru-RU"/>
        </w:rPr>
        <w:t>10.</w:t>
      </w:r>
      <w:r>
        <w:rPr>
          <w:lang w:val="ru-RU"/>
        </w:rPr>
        <w:tab/>
      </w:r>
      <w:r w:rsidRPr="00B02637">
        <w:rPr>
          <w:b/>
          <w:lang w:val="ru-RU"/>
        </w:rPr>
        <w:t>Комитет приветствует представленные ему статистические данные, а</w:t>
      </w:r>
      <w:r w:rsidR="00B02637">
        <w:rPr>
          <w:b/>
          <w:lang w:val="ru-RU"/>
        </w:rPr>
        <w:t> </w:t>
      </w:r>
      <w:r w:rsidRPr="00B02637">
        <w:rPr>
          <w:b/>
          <w:lang w:val="ru-RU"/>
        </w:rPr>
        <w:t xml:space="preserve">также планы государства-участника использовать эти данные для укрепления мер, направленных на обеспечение всестороннего развития ребенка, однако отмечает, что сбор надежных данных по-прежнему связан с определенными трудностями, и со ссылкой на свое замечание общего порядка № 5 (2003), касающееся общих мер по осуществлению Конвенции, рекомендует государству-участнику: 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>создать комплексную систему сбора данных и управления ими с целью охвата всех областей Конвенции и дезагрегировать эти данные по возрасту, полу, категории инвалидности, географическому местоположению, этническому и национальному происхождению и социально-экономическому положению для облегчения анализа положения всех детей, особенно детей, находящихся в уязвимом положении;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>наладить обмен данными и показателями между соответствующими министерствами и обеспечить их использование в целях разработки, мониторинга и оценки политики, программ и проектов, направленных на эффективное осуществление Конвенции на национальном, провинциальном и муниципальном уровнях;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с)</w:t>
      </w:r>
      <w:r w:rsidRPr="00B02637">
        <w:rPr>
          <w:b/>
          <w:lang w:val="ru-RU"/>
        </w:rPr>
        <w:tab/>
        <w:t>учитывать концептуальную и методологическую основу, изложенную в докладе Управления Верховного комиссара Организации Объединенных Наций по правам человека (</w:t>
      </w:r>
      <w:proofErr w:type="spellStart"/>
      <w:r w:rsidRPr="00B02637">
        <w:rPr>
          <w:b/>
          <w:lang w:val="ru-RU"/>
        </w:rPr>
        <w:t>УВКПЧ</w:t>
      </w:r>
      <w:proofErr w:type="spellEnd"/>
      <w:r w:rsidRPr="00B02637">
        <w:rPr>
          <w:b/>
          <w:lang w:val="ru-RU"/>
        </w:rPr>
        <w:t xml:space="preserve">) «Показатели соблюдения прав человека: </w:t>
      </w:r>
      <w:proofErr w:type="gramStart"/>
      <w:r w:rsidRPr="00B02637">
        <w:rPr>
          <w:b/>
          <w:lang w:val="ru-RU"/>
        </w:rPr>
        <w:t>руководство по количественной оценке</w:t>
      </w:r>
      <w:proofErr w:type="gramEnd"/>
      <w:r w:rsidRPr="00B02637">
        <w:rPr>
          <w:b/>
          <w:lang w:val="ru-RU"/>
        </w:rPr>
        <w:t xml:space="preserve"> и осуществлению» (</w:t>
      </w:r>
      <w:proofErr w:type="spellStart"/>
      <w:r w:rsidRPr="00B02637">
        <w:rPr>
          <w:b/>
          <w:lang w:val="ru-RU"/>
        </w:rPr>
        <w:t>HR</w:t>
      </w:r>
      <w:proofErr w:type="spellEnd"/>
      <w:r w:rsidRPr="00B02637">
        <w:rPr>
          <w:b/>
          <w:lang w:val="ru-RU"/>
        </w:rPr>
        <w:t>/</w:t>
      </w:r>
      <w:proofErr w:type="spellStart"/>
      <w:r w:rsidRPr="00B02637">
        <w:rPr>
          <w:b/>
          <w:lang w:val="ru-RU"/>
        </w:rPr>
        <w:t>PUB</w:t>
      </w:r>
      <w:proofErr w:type="spellEnd"/>
      <w:r w:rsidRPr="00B02637">
        <w:rPr>
          <w:b/>
          <w:lang w:val="ru-RU"/>
        </w:rPr>
        <w:t xml:space="preserve">/12/5), в процессе определения, сбора и распространения статистической информации, и в этой связи укреплять техническое сотрудничество, в частности, с ЮНИСЕФ. 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Независимый мониторинг</w:t>
      </w:r>
    </w:p>
    <w:p w:rsidR="000D551D" w:rsidRPr="00B02637" w:rsidRDefault="000D551D" w:rsidP="000D551D">
      <w:pPr>
        <w:pStyle w:val="SingleTxtG"/>
        <w:rPr>
          <w:b/>
          <w:lang w:val="ru-RU"/>
        </w:rPr>
      </w:pPr>
      <w:r>
        <w:rPr>
          <w:lang w:val="ru-RU"/>
        </w:rPr>
        <w:t>11.</w:t>
      </w:r>
      <w:r>
        <w:rPr>
          <w:lang w:val="ru-RU"/>
        </w:rPr>
        <w:tab/>
      </w:r>
      <w:r w:rsidRPr="00B02637">
        <w:rPr>
          <w:b/>
          <w:lang w:val="ru-RU"/>
        </w:rPr>
        <w:t>С учетом того, что в 2014 году в контексте второго цикла универсального периодического обзора государство-участник взяло на себя обязательство рассмотреть возможность создания национального правозащитного учреждения или укрепить мандат Управления Омбудсмена (</w:t>
      </w:r>
      <w:proofErr w:type="spellStart"/>
      <w:r w:rsidRPr="00B02637">
        <w:rPr>
          <w:b/>
          <w:lang w:val="ru-RU"/>
        </w:rPr>
        <w:t>Provedor</w:t>
      </w:r>
      <w:proofErr w:type="spellEnd"/>
      <w:r w:rsidRPr="00B02637">
        <w:rPr>
          <w:b/>
          <w:lang w:val="ru-RU"/>
        </w:rPr>
        <w:t xml:space="preserve"> </w:t>
      </w:r>
      <w:proofErr w:type="spellStart"/>
      <w:r w:rsidRPr="00B02637">
        <w:rPr>
          <w:b/>
          <w:lang w:val="ru-RU"/>
        </w:rPr>
        <w:t>de</w:t>
      </w:r>
      <w:proofErr w:type="spellEnd"/>
      <w:r w:rsidRPr="00B02637">
        <w:rPr>
          <w:b/>
          <w:lang w:val="ru-RU"/>
        </w:rPr>
        <w:t xml:space="preserve"> </w:t>
      </w:r>
      <w:proofErr w:type="spellStart"/>
      <w:r w:rsidRPr="00B02637">
        <w:rPr>
          <w:b/>
          <w:lang w:val="ru-RU"/>
        </w:rPr>
        <w:t>Justiça</w:t>
      </w:r>
      <w:proofErr w:type="spellEnd"/>
      <w:r w:rsidRPr="00B02637">
        <w:rPr>
          <w:b/>
          <w:lang w:val="ru-RU"/>
        </w:rPr>
        <w:t>) (см.</w:t>
      </w:r>
      <w:r w:rsidR="00B02637">
        <w:rPr>
          <w:b/>
          <w:lang w:val="ru-RU"/>
        </w:rPr>
        <w:t> </w:t>
      </w:r>
      <w:r w:rsidRPr="00B02637">
        <w:rPr>
          <w:b/>
          <w:lang w:val="ru-RU"/>
        </w:rPr>
        <w:t>A/</w:t>
      </w:r>
      <w:proofErr w:type="spellStart"/>
      <w:r w:rsidRPr="00B02637">
        <w:rPr>
          <w:b/>
          <w:lang w:val="ru-RU"/>
        </w:rPr>
        <w:t>HRC</w:t>
      </w:r>
      <w:proofErr w:type="spellEnd"/>
      <w:r w:rsidRPr="00B02637">
        <w:rPr>
          <w:b/>
          <w:lang w:val="ru-RU"/>
        </w:rPr>
        <w:t>/28/11/Add.1, пункты 3–5), и со ссылкой на свое замечание общего порядка № 2 (2002) о роли независимых национальных правозащитных учреждений в деле поощрения и защиты прав ребенка Комитет напоминает о своей предыдущей рекомендации (см. </w:t>
      </w:r>
      <w:proofErr w:type="spellStart"/>
      <w:r w:rsidRPr="00B02637">
        <w:rPr>
          <w:b/>
          <w:lang w:val="ru-RU"/>
        </w:rPr>
        <w:t>CRC</w:t>
      </w:r>
      <w:proofErr w:type="spellEnd"/>
      <w:r w:rsidRPr="00B02637">
        <w:rPr>
          <w:b/>
          <w:lang w:val="ru-RU"/>
        </w:rPr>
        <w:t>/C/</w:t>
      </w:r>
      <w:proofErr w:type="spellStart"/>
      <w:r w:rsidRPr="00B02637">
        <w:rPr>
          <w:b/>
          <w:lang w:val="ru-RU"/>
        </w:rPr>
        <w:t>AGO</w:t>
      </w:r>
      <w:proofErr w:type="spellEnd"/>
      <w:r w:rsidRPr="00B02637">
        <w:rPr>
          <w:b/>
          <w:lang w:val="ru-RU"/>
        </w:rPr>
        <w:t>/</w:t>
      </w:r>
      <w:proofErr w:type="spellStart"/>
      <w:r w:rsidRPr="00B02637">
        <w:rPr>
          <w:b/>
          <w:lang w:val="ru-RU"/>
        </w:rPr>
        <w:t>CO</w:t>
      </w:r>
      <w:proofErr w:type="spellEnd"/>
      <w:r w:rsidRPr="00B02637">
        <w:rPr>
          <w:b/>
          <w:lang w:val="ru-RU"/>
        </w:rPr>
        <w:t>/2-4, пункт 15) в</w:t>
      </w:r>
      <w:r w:rsidR="00B02637">
        <w:rPr>
          <w:b/>
          <w:lang w:val="ru-RU"/>
        </w:rPr>
        <w:t> </w:t>
      </w:r>
      <w:r w:rsidRPr="00B02637">
        <w:rPr>
          <w:b/>
          <w:lang w:val="ru-RU"/>
        </w:rPr>
        <w:t>отношении того, что государству-участнику следует создать независимый механизм мониторинга в соответствии с принципами, касающимися статуса национальных учреждений, занимающихся поощрением и защитой прав человека (Парижские принципы).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Распространение информации, повышение уровня осведомленности и подготовка</w:t>
      </w:r>
    </w:p>
    <w:p w:rsidR="000D551D" w:rsidRPr="00B02637" w:rsidRDefault="000D551D" w:rsidP="000D551D">
      <w:pPr>
        <w:pStyle w:val="SingleTxtG"/>
        <w:rPr>
          <w:b/>
          <w:bCs/>
          <w:lang w:val="ru-RU"/>
        </w:rPr>
      </w:pPr>
      <w:r>
        <w:rPr>
          <w:lang w:val="ru-RU"/>
        </w:rPr>
        <w:t>12.</w:t>
      </w:r>
      <w:r>
        <w:rPr>
          <w:lang w:val="ru-RU"/>
        </w:rPr>
        <w:tab/>
      </w:r>
      <w:r w:rsidRPr="00B02637">
        <w:rPr>
          <w:b/>
          <w:lang w:val="ru-RU"/>
        </w:rPr>
        <w:t>Признавая усилия, предпринимаемые государством-участником в целях осуществления информационно-просветительских кампаний и программ, включая программы подготовки по вопросам защиты детей, и распространения информации о правах ребенка среди населения через средства массовой информации, и ссылаясь на свои предыдущие рекомендации, Комитет рекомендует государству-участнику: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>активизировать свои усилия по распространению информации о Конвенции, в том числе путем проведения информационно-просветительских программ для родителей, широкой общественности и детей в удобной для детей форме, а также для законодателей и судей для обеспечения применения Конвенции в законодательных и судебных процессах;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>укреплять свои программы подготовки для всех специалистов, работающих с детьми и в интересах детей, в том числе путем быстрого принятия проекта политики в области подготовки преподавателей и применения подхода, основанного на уважении прав ребенка и организации подготовки инструкторов;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с)</w:t>
      </w:r>
      <w:r w:rsidRPr="00B02637">
        <w:rPr>
          <w:b/>
          <w:lang w:val="ru-RU"/>
        </w:rPr>
        <w:tab/>
        <w:t>обратиться за технической помощью, в частности, к</w:t>
      </w:r>
      <w:r w:rsidR="00B02637">
        <w:rPr>
          <w:b/>
          <w:lang w:val="ru-RU"/>
        </w:rPr>
        <w:t> </w:t>
      </w:r>
      <w:r w:rsidRPr="00B02637">
        <w:rPr>
          <w:b/>
          <w:lang w:val="ru-RU"/>
        </w:rPr>
        <w:t xml:space="preserve">Межпарламентскому союзу, </w:t>
      </w:r>
      <w:proofErr w:type="spellStart"/>
      <w:r w:rsidRPr="00B02637">
        <w:rPr>
          <w:b/>
          <w:lang w:val="ru-RU"/>
        </w:rPr>
        <w:t>УВКПЧ</w:t>
      </w:r>
      <w:proofErr w:type="spellEnd"/>
      <w:r w:rsidRPr="00B02637">
        <w:rPr>
          <w:b/>
          <w:lang w:val="ru-RU"/>
        </w:rPr>
        <w:t xml:space="preserve"> и ЮНИСЕФ.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Сотрудничество с гражданским обществом</w:t>
      </w:r>
    </w:p>
    <w:p w:rsidR="000D551D" w:rsidRPr="00B02637" w:rsidRDefault="000D551D" w:rsidP="000D551D">
      <w:pPr>
        <w:pStyle w:val="SingleTxtG"/>
        <w:rPr>
          <w:b/>
          <w:bCs/>
          <w:lang w:val="ru-RU"/>
        </w:rPr>
      </w:pPr>
      <w:r>
        <w:rPr>
          <w:lang w:val="ru-RU"/>
        </w:rPr>
        <w:t>13.</w:t>
      </w:r>
      <w:r>
        <w:rPr>
          <w:lang w:val="ru-RU"/>
        </w:rPr>
        <w:tab/>
      </w:r>
      <w:r w:rsidRPr="00B02637">
        <w:rPr>
          <w:b/>
          <w:lang w:val="ru-RU"/>
        </w:rPr>
        <w:t>Отмечая трудности, с которыми сталкиваются неправительственные организации, Комитет рекомендует государству-участнику: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>укреплять сотрудничество с гражданским обществом, включая детские организации, в деле разработки, осуществления, мониторинга и оценки политики, планов и программ, касающихся прав детей, в том числе посредством поддержки их деятельности;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>вовлекать детей, в том числе защитников прав человека детей, в</w:t>
      </w:r>
      <w:r w:rsidR="001D0499">
        <w:rPr>
          <w:b/>
          <w:lang w:val="ru-RU"/>
        </w:rPr>
        <w:t> </w:t>
      </w:r>
      <w:r w:rsidRPr="00B02637">
        <w:rPr>
          <w:b/>
          <w:lang w:val="ru-RU"/>
        </w:rPr>
        <w:t>свою систему сотрудничества с гражданским обществом.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Права детей и предпринимательская деятельность</w:t>
      </w:r>
    </w:p>
    <w:p w:rsidR="000D551D" w:rsidRPr="00B02637" w:rsidRDefault="000D551D" w:rsidP="000D551D">
      <w:pPr>
        <w:pStyle w:val="SingleTxtG"/>
        <w:rPr>
          <w:b/>
          <w:bCs/>
        </w:rPr>
      </w:pPr>
      <w:r>
        <w:rPr>
          <w:lang w:val="ru-RU"/>
        </w:rPr>
        <w:t>14.</w:t>
      </w:r>
      <w:r>
        <w:rPr>
          <w:lang w:val="ru-RU"/>
        </w:rPr>
        <w:tab/>
      </w:r>
      <w:r w:rsidRPr="00B02637">
        <w:rPr>
          <w:b/>
          <w:lang w:val="ru-RU"/>
        </w:rPr>
        <w:t>Ссылаясь на свое замечание общего порядка № 16 (2013) об обязательствах государств, касающихся воздействия предпринимательской деятельности на права детей, и Руководящие принципы предпринимательской деятельности в аспекте прав человека: осуществление рамок Организации Объединенных Наций, касающихся «защиты, соблюдения и средств правовой защиты» (A/</w:t>
      </w:r>
      <w:proofErr w:type="spellStart"/>
      <w:r w:rsidRPr="00B02637">
        <w:rPr>
          <w:b/>
          <w:lang w:val="ru-RU"/>
        </w:rPr>
        <w:t>HRC</w:t>
      </w:r>
      <w:proofErr w:type="spellEnd"/>
      <w:r w:rsidRPr="00B02637">
        <w:rPr>
          <w:b/>
          <w:lang w:val="ru-RU"/>
        </w:rPr>
        <w:t xml:space="preserve">/17/31, приложение), и напоминая о своих предыдущих рекомендациях (см. </w:t>
      </w:r>
      <w:proofErr w:type="spellStart"/>
      <w:r w:rsidRPr="00B02637">
        <w:rPr>
          <w:b/>
          <w:lang w:val="ru-RU"/>
        </w:rPr>
        <w:t>CRC</w:t>
      </w:r>
      <w:proofErr w:type="spellEnd"/>
      <w:r w:rsidRPr="00B02637">
        <w:rPr>
          <w:b/>
          <w:lang w:val="ru-RU"/>
        </w:rPr>
        <w:t>/C/</w:t>
      </w:r>
      <w:proofErr w:type="spellStart"/>
      <w:r w:rsidRPr="00B02637">
        <w:rPr>
          <w:b/>
          <w:lang w:val="ru-RU"/>
        </w:rPr>
        <w:t>AGO</w:t>
      </w:r>
      <w:proofErr w:type="spellEnd"/>
      <w:r w:rsidRPr="00B02637">
        <w:rPr>
          <w:b/>
          <w:lang w:val="ru-RU"/>
        </w:rPr>
        <w:t>/</w:t>
      </w:r>
      <w:proofErr w:type="spellStart"/>
      <w:r w:rsidRPr="00B02637">
        <w:rPr>
          <w:b/>
          <w:lang w:val="ru-RU"/>
        </w:rPr>
        <w:t>CO</w:t>
      </w:r>
      <w:proofErr w:type="spellEnd"/>
      <w:r w:rsidRPr="00B02637">
        <w:rPr>
          <w:b/>
          <w:lang w:val="ru-RU"/>
        </w:rPr>
        <w:t>/2-4, пункт 25), Комитет рекомендует государству-участнику: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>разработать и применять положения для обеспечения того, чтобы предпринимательский сектор соблюдал международные и национальные нормы в области прав человека, трудовой деятельности, окружающей среды и другие стандарты, особенно в сфере прав детей;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>установить четкие нормативные рамки для предприятий, осуществляющих свою деятельность в государстве-участнике, в частности в таких секторах, как добыча нефти, газа и алмазов, рыболовство и сельское хозяйство, для обеспечения того, чтобы их деятельность не оказывала негативного воздействия на права детей и не несла в себе угрозу нарушения экологических и иных стандартов;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с)</w:t>
      </w:r>
      <w:r w:rsidRPr="00B02637">
        <w:rPr>
          <w:b/>
          <w:lang w:val="ru-RU"/>
        </w:rPr>
        <w:tab/>
        <w:t>контролировать и обеспечивать эффективное выполнение компаниями (будь они частными или государственными) международных и национальных норм в области охраны окружающей среды и здоровья населения, применять надлежащие санкции и предоставлять средства правовой защиты в случае любого нарушения и обеспечивать прохождение компаниями соответствующей международной сертификации;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d)</w:t>
      </w:r>
      <w:r w:rsidRPr="00B02637">
        <w:rPr>
          <w:b/>
          <w:lang w:val="ru-RU"/>
        </w:rPr>
        <w:tab/>
        <w:t>требовать от компаний проведения оценок, консультаций и придания гласности всей информации о воздействии их предпринимательской деятельности на окружающую среду, здоровье населения и права человека, а</w:t>
      </w:r>
      <w:r w:rsidR="001D0499">
        <w:rPr>
          <w:b/>
          <w:lang w:val="ru-RU"/>
        </w:rPr>
        <w:t> </w:t>
      </w:r>
      <w:r w:rsidRPr="00B02637">
        <w:rPr>
          <w:b/>
          <w:lang w:val="ru-RU"/>
        </w:rPr>
        <w:t>также об их планах по предупреждению и устранению такого воздействия;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e)</w:t>
      </w:r>
      <w:r w:rsidRPr="00B02637">
        <w:rPr>
          <w:b/>
          <w:lang w:val="ru-RU"/>
        </w:rPr>
        <w:tab/>
        <w:t>проанализировать и скорректировать свое законодательство для обеспечения правовой ответственности компаний и их филиалов, которые осуществляют деятельность на территории государства-участника или управляются с нее;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f)</w:t>
      </w:r>
      <w:r w:rsidRPr="00B02637">
        <w:rPr>
          <w:b/>
          <w:lang w:val="ru-RU"/>
        </w:rPr>
        <w:tab/>
        <w:t>создать механизмы мониторинга для целей расследования случаев нарушения прав ребенка и возмещения нанесенного ущерба.</w:t>
      </w:r>
    </w:p>
    <w:p w:rsidR="000D551D" w:rsidRPr="00B44A90" w:rsidRDefault="000D551D" w:rsidP="000D551D">
      <w:pPr>
        <w:pStyle w:val="H1G"/>
        <w:rPr>
          <w:lang w:val="ru-RU"/>
        </w:rPr>
      </w:pPr>
      <w:r>
        <w:rPr>
          <w:lang w:val="ru-RU"/>
        </w:rPr>
        <w:tab/>
        <w:t>B.</w:t>
      </w:r>
      <w:r>
        <w:rPr>
          <w:lang w:val="ru-RU"/>
        </w:rPr>
        <w:tab/>
        <w:t>Общие принципы (статьи 2, 3, 6 и 12)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</w:r>
      <w:proofErr w:type="spellStart"/>
      <w:r>
        <w:rPr>
          <w:lang w:val="ru-RU"/>
        </w:rPr>
        <w:t>Недискриминация</w:t>
      </w:r>
      <w:proofErr w:type="spellEnd"/>
      <w:r>
        <w:rPr>
          <w:lang w:val="ru-RU"/>
        </w:rPr>
        <w:t xml:space="preserve"> </w:t>
      </w:r>
    </w:p>
    <w:p w:rsidR="000D551D" w:rsidRPr="00B02637" w:rsidRDefault="000D551D" w:rsidP="000D551D">
      <w:pPr>
        <w:pStyle w:val="SingleTxtG"/>
        <w:rPr>
          <w:b/>
          <w:lang w:val="ru-RU"/>
        </w:rPr>
      </w:pPr>
      <w:r>
        <w:rPr>
          <w:lang w:val="ru-RU"/>
        </w:rPr>
        <w:t>15.</w:t>
      </w:r>
      <w:r>
        <w:rPr>
          <w:lang w:val="ru-RU"/>
        </w:rPr>
        <w:tab/>
      </w:r>
      <w:r w:rsidRPr="00B02637">
        <w:rPr>
          <w:b/>
          <w:lang w:val="ru-RU"/>
        </w:rPr>
        <w:t xml:space="preserve">Комитет настоятельно призывает государство-участник продолжать осуществлять и активизировать свою деятельность по борьбе с дискриминацией, в частности в отношении детей-инвалидов, беременных девочек, детей, инфицированных ВИЧ/СПИДом, детей народности сан, детей из числа лесбиянок, гомосексуалистов, бисексуалов, трансгендеров и </w:t>
      </w:r>
      <w:proofErr w:type="gramStart"/>
      <w:r w:rsidRPr="00B02637">
        <w:rPr>
          <w:b/>
          <w:lang w:val="ru-RU"/>
        </w:rPr>
        <w:t>интерсексуалов</w:t>
      </w:r>
      <w:proofErr w:type="gramEnd"/>
      <w:r w:rsidRPr="00B02637">
        <w:rPr>
          <w:b/>
          <w:lang w:val="ru-RU"/>
        </w:rPr>
        <w:t xml:space="preserve"> и безнадзорных детей, которые по-прежнему сталкиваются с дискриминационным отношением и обращением. 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Наилучшее обеспечение интересов ребенка</w:t>
      </w:r>
    </w:p>
    <w:p w:rsidR="000D551D" w:rsidRPr="00B02637" w:rsidRDefault="000D551D" w:rsidP="000D551D">
      <w:pPr>
        <w:pStyle w:val="SingleTxtG"/>
        <w:rPr>
          <w:b/>
          <w:bCs/>
          <w:lang w:val="ru-RU"/>
        </w:rPr>
      </w:pPr>
      <w:r>
        <w:rPr>
          <w:lang w:val="ru-RU"/>
        </w:rPr>
        <w:t>16.</w:t>
      </w:r>
      <w:r>
        <w:rPr>
          <w:lang w:val="ru-RU"/>
        </w:rPr>
        <w:tab/>
      </w:r>
      <w:r w:rsidRPr="00B02637">
        <w:rPr>
          <w:b/>
          <w:lang w:val="ru-RU"/>
        </w:rPr>
        <w:t xml:space="preserve">Признавая усилия государства-участника по интегрированию принципа наилучшего обеспечения интересов ребенка во внутреннее законодательство и ссылаясь на свое замечание общего порядка № 14 (2013) о праве ребенка на </w:t>
      </w:r>
      <w:proofErr w:type="spellStart"/>
      <w:r w:rsidRPr="00B02637">
        <w:rPr>
          <w:b/>
          <w:lang w:val="ru-RU"/>
        </w:rPr>
        <w:t>уделение</w:t>
      </w:r>
      <w:proofErr w:type="spellEnd"/>
      <w:r w:rsidRPr="00B02637">
        <w:rPr>
          <w:b/>
          <w:lang w:val="ru-RU"/>
        </w:rPr>
        <w:t xml:space="preserve"> первоочередного внимания наилучшему обеспечению его интересов, Комитет рекомендует государству-участнику: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 xml:space="preserve">укреплять свои усилия по обеспечению надлежащего закрепления, последовательного толкования и применения принципа наилучшего обеспечения интересов ребенка в рамках всех законодательных, административных и судебных процедур и </w:t>
      </w:r>
      <w:proofErr w:type="gramStart"/>
      <w:r w:rsidRPr="00B02637">
        <w:rPr>
          <w:b/>
          <w:lang w:val="ru-RU"/>
        </w:rPr>
        <w:t>решений</w:t>
      </w:r>
      <w:proofErr w:type="gramEnd"/>
      <w:r w:rsidRPr="00B02637">
        <w:rPr>
          <w:b/>
          <w:lang w:val="ru-RU"/>
        </w:rPr>
        <w:t xml:space="preserve"> и всей соответствующей политики и программ, которые имеют отношение к детям и затрагивают их интересы; 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 xml:space="preserve">разработать процедуры и критерии, которыми бы руководствовались все соответствующие специалисты в целях определения наилучших интересов ребенка в любой сфере и </w:t>
      </w:r>
      <w:proofErr w:type="spellStart"/>
      <w:r w:rsidRPr="00B02637">
        <w:rPr>
          <w:b/>
          <w:lang w:val="ru-RU"/>
        </w:rPr>
        <w:t>уделения</w:t>
      </w:r>
      <w:proofErr w:type="spellEnd"/>
      <w:r w:rsidRPr="00B02637">
        <w:rPr>
          <w:b/>
          <w:lang w:val="ru-RU"/>
        </w:rPr>
        <w:t xml:space="preserve"> должного внимания их наилучшему обеспечению. 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Уважение мнения ребенка</w:t>
      </w:r>
    </w:p>
    <w:p w:rsidR="000D551D" w:rsidRPr="00B02637" w:rsidRDefault="000D551D" w:rsidP="000D551D">
      <w:pPr>
        <w:pStyle w:val="SingleTxtG"/>
        <w:rPr>
          <w:b/>
          <w:lang w:val="ru-RU"/>
        </w:rPr>
      </w:pPr>
      <w:r>
        <w:rPr>
          <w:lang w:val="ru-RU"/>
        </w:rPr>
        <w:t>17.</w:t>
      </w:r>
      <w:r>
        <w:rPr>
          <w:lang w:val="ru-RU"/>
        </w:rPr>
        <w:tab/>
      </w:r>
      <w:r w:rsidRPr="00B02637">
        <w:rPr>
          <w:b/>
          <w:lang w:val="ru-RU"/>
        </w:rPr>
        <w:t>Комитет приветствует практику проведения национальных и провинциальных сборов детей накануне организации каждого Национального детского форума, а также руководящие принципы по вопросам участия детей, которые в настоящее время разрабатываются Национальным институтом по делам детей, и Национальную стратегию в области обеспечения участия детей (2014</w:t>
      </w:r>
      <w:r w:rsidR="001D0499">
        <w:rPr>
          <w:lang w:val="ru-RU"/>
        </w:rPr>
        <w:t>–</w:t>
      </w:r>
      <w:r w:rsidRPr="00B02637">
        <w:rPr>
          <w:b/>
          <w:lang w:val="ru-RU"/>
        </w:rPr>
        <w:t>2019 годы). Ссылаясь на свои предыдущие рекомендации (см.</w:t>
      </w:r>
      <w:r w:rsidR="001D0499">
        <w:rPr>
          <w:b/>
          <w:lang w:val="ru-RU"/>
        </w:rPr>
        <w:t> </w:t>
      </w:r>
      <w:proofErr w:type="spellStart"/>
      <w:r w:rsidRPr="00B02637">
        <w:rPr>
          <w:b/>
          <w:lang w:val="ru-RU"/>
        </w:rPr>
        <w:t>CRC</w:t>
      </w:r>
      <w:proofErr w:type="spellEnd"/>
      <w:r w:rsidRPr="00B02637">
        <w:rPr>
          <w:b/>
          <w:lang w:val="ru-RU"/>
        </w:rPr>
        <w:t>/C/</w:t>
      </w:r>
      <w:proofErr w:type="spellStart"/>
      <w:r w:rsidRPr="00B02637">
        <w:rPr>
          <w:b/>
          <w:lang w:val="ru-RU"/>
        </w:rPr>
        <w:t>AGO</w:t>
      </w:r>
      <w:proofErr w:type="spellEnd"/>
      <w:r w:rsidRPr="00B02637">
        <w:rPr>
          <w:b/>
          <w:lang w:val="ru-RU"/>
        </w:rPr>
        <w:t>/</w:t>
      </w:r>
      <w:r w:rsidR="001D0499">
        <w:rPr>
          <w:b/>
          <w:lang w:val="ru-RU"/>
        </w:rPr>
        <w:t xml:space="preserve"> </w:t>
      </w:r>
      <w:proofErr w:type="spellStart"/>
      <w:r w:rsidRPr="00B02637">
        <w:rPr>
          <w:b/>
          <w:lang w:val="ru-RU"/>
        </w:rPr>
        <w:t>CO</w:t>
      </w:r>
      <w:proofErr w:type="spellEnd"/>
      <w:r w:rsidRPr="00B02637">
        <w:rPr>
          <w:b/>
          <w:lang w:val="ru-RU"/>
        </w:rPr>
        <w:t>/2-4, пункт 33) и на свое замечание общего порядка № 12 (2009) о праве ребенка быть заслушанным, Комитет рекомендует государству-участнику продолжать укреплять усилия по обеспечению должного учета мнений детей в семье, дома, в</w:t>
      </w:r>
      <w:r w:rsidR="00672440">
        <w:rPr>
          <w:b/>
          <w:lang w:val="ru-RU"/>
        </w:rPr>
        <w:t> </w:t>
      </w:r>
      <w:r w:rsidRPr="00B02637">
        <w:rPr>
          <w:b/>
          <w:lang w:val="ru-RU"/>
        </w:rPr>
        <w:t>суде ( в том числе путем снижения минимального возраста получения детьми права выражать свое мнение по любому затрагивающему их вопросу, который в настоящее время составляет 10 лет), в школах, других детских учреждениях, их</w:t>
      </w:r>
      <w:r w:rsidR="00A47B07">
        <w:rPr>
          <w:b/>
          <w:lang w:val="ru-RU"/>
        </w:rPr>
        <w:t> </w:t>
      </w:r>
      <w:r w:rsidRPr="00B02637">
        <w:rPr>
          <w:b/>
          <w:lang w:val="ru-RU"/>
        </w:rPr>
        <w:t>общинах и в рамках всех административных и иных затрагивающих их процедур, в частности, посредством принятия соответствующего законодательства, подготовки специалистов и проведения специальных мероприятий в школах.</w:t>
      </w:r>
    </w:p>
    <w:p w:rsidR="000D551D" w:rsidRPr="00B44A90" w:rsidRDefault="000D551D" w:rsidP="000D551D">
      <w:pPr>
        <w:pStyle w:val="H1G"/>
        <w:rPr>
          <w:lang w:val="ru-RU"/>
        </w:rPr>
      </w:pPr>
      <w:r>
        <w:rPr>
          <w:lang w:val="ru-RU"/>
        </w:rPr>
        <w:tab/>
        <w:t>C.</w:t>
      </w:r>
      <w:r>
        <w:rPr>
          <w:lang w:val="ru-RU"/>
        </w:rPr>
        <w:tab/>
        <w:t>Гражданские права и свободы (статьи 7, 8 и 13–17)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Регистрация рождений, имя и гражданство</w:t>
      </w:r>
    </w:p>
    <w:p w:rsidR="000D551D" w:rsidRPr="00B44A90" w:rsidRDefault="000D551D" w:rsidP="000D551D">
      <w:pPr>
        <w:pStyle w:val="SingleTxtG"/>
        <w:rPr>
          <w:lang w:val="ru-RU"/>
        </w:rPr>
      </w:pPr>
      <w:r>
        <w:rPr>
          <w:lang w:val="ru-RU"/>
        </w:rPr>
        <w:t>18.</w:t>
      </w:r>
      <w:r>
        <w:rPr>
          <w:lang w:val="ru-RU"/>
        </w:rPr>
        <w:tab/>
        <w:t xml:space="preserve">Комитет приветствует усилия государства-участника, направленные на достижение всеобщей регистрации рождений, в частности, путем отмены регистрационных сборов для ангольских граждан, впервые подающих заявления о регистрации актов гражданского состояния и выдаче удостоверений личности, в том числе </w:t>
      </w:r>
      <w:proofErr w:type="spellStart"/>
      <w:r>
        <w:rPr>
          <w:lang w:val="ru-RU"/>
        </w:rPr>
        <w:t>ретроактивно</w:t>
      </w:r>
      <w:proofErr w:type="spellEnd"/>
      <w:r>
        <w:rPr>
          <w:lang w:val="ru-RU"/>
        </w:rPr>
        <w:t xml:space="preserve"> для незарегистрированных взрослых, а также регистрации при содействии ЮНИСЕФ детей, родившихся у беженцев из Демократическ</w:t>
      </w:r>
      <w:r w:rsidR="00B56023">
        <w:rPr>
          <w:lang w:val="ru-RU"/>
        </w:rPr>
        <w:t>ой</w:t>
      </w:r>
      <w:r>
        <w:rPr>
          <w:lang w:val="ru-RU"/>
        </w:rPr>
        <w:t xml:space="preserve"> Республик</w:t>
      </w:r>
      <w:r w:rsidR="00B56023">
        <w:rPr>
          <w:lang w:val="ru-RU"/>
        </w:rPr>
        <w:t>и</w:t>
      </w:r>
      <w:r>
        <w:rPr>
          <w:lang w:val="ru-RU"/>
        </w:rPr>
        <w:t xml:space="preserve"> Конго. Однако Комитет серьезно обеспокоен тем, что:</w:t>
      </w:r>
    </w:p>
    <w:p w:rsidR="000D551D" w:rsidRPr="00B44A90" w:rsidRDefault="000D551D" w:rsidP="000D551D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  <w:t xml:space="preserve">поставленная в Национальном плане развития на период </w:t>
      </w:r>
      <w:r w:rsidR="001D0499">
        <w:rPr>
          <w:lang w:val="ru-RU"/>
        </w:rPr>
        <w:br/>
      </w:r>
      <w:r>
        <w:rPr>
          <w:lang w:val="ru-RU"/>
        </w:rPr>
        <w:t>2013</w:t>
      </w:r>
      <w:r w:rsidR="001D0499">
        <w:rPr>
          <w:lang w:val="ru-RU"/>
        </w:rPr>
        <w:t>–</w:t>
      </w:r>
      <w:r>
        <w:rPr>
          <w:lang w:val="ru-RU"/>
        </w:rPr>
        <w:t>2017 годов цель – обеспечить к 2017 году регистрацию всех детей при рождении</w:t>
      </w:r>
      <w:r w:rsidR="001D0499">
        <w:rPr>
          <w:lang w:val="ru-RU"/>
        </w:rPr>
        <w:t> </w:t>
      </w:r>
      <w:r>
        <w:rPr>
          <w:lang w:val="ru-RU"/>
        </w:rPr>
        <w:t>– не выполнена;</w:t>
      </w:r>
    </w:p>
    <w:p w:rsidR="000D551D" w:rsidRPr="00B44A90" w:rsidRDefault="000D551D" w:rsidP="000D551D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  <w:t xml:space="preserve">программа массовой регистрации в государстве-участнике по-прежнему реализуется при весьма сокращенном бюджете; </w:t>
      </w:r>
    </w:p>
    <w:p w:rsidR="000D551D" w:rsidRPr="00B44A90" w:rsidRDefault="000D551D" w:rsidP="000D551D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  <w:t>показатели регистрации рождений по-прежнему находятся на низком уровне, при том что между городскими и сельскими районами существует значительный разрыв, что является препятствием на пути охвата детей дошкольным и школьным образованием, коренной причиной детского труда и правонарушений, подпадающих под действие Факультативного протокола к Конвенции, касающегося торговли детьми, детской проституции и детской порнографии, и может приводить к призыву несовершеннолетних на службу в вооруженные силы в нарушение положений Факультативного протокола к Конвенции, касающегося участия детей в вооруженных конфликтах;</w:t>
      </w:r>
    </w:p>
    <w:p w:rsidR="000D551D" w:rsidRPr="00B44A90" w:rsidRDefault="000D551D" w:rsidP="000D551D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  <w:t>практические препятствия на пути регистрации детей, родившихся от иностранцев, включая беженцев и просителей убежища, все еще имеют широкое распространение ввиду отсутствия у должностных лиц, отвечающих за регистрацию рождений, четких руководящих указаний, из-за чего такие дети могут остаться без гражданства;</w:t>
      </w:r>
    </w:p>
    <w:p w:rsidR="000D551D" w:rsidRPr="002D6060" w:rsidRDefault="000D551D" w:rsidP="000D551D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e)</w:t>
      </w:r>
      <w:r>
        <w:rPr>
          <w:lang w:val="ru-RU"/>
        </w:rPr>
        <w:tab/>
        <w:t>предусмотренное законом требование, в соответствии с которым все дети для их приема в среднюю школу должны получить до 10 лет удостоверение личности, не всегда соблюдается на практике, что является одной из причин, по которым некоторые подростки не посещают школу.</w:t>
      </w:r>
    </w:p>
    <w:p w:rsidR="000D551D" w:rsidRPr="00B02637" w:rsidRDefault="000D551D" w:rsidP="000D551D">
      <w:pPr>
        <w:pStyle w:val="SingleTxtG"/>
        <w:rPr>
          <w:b/>
          <w:lang w:val="ru-RU"/>
        </w:rPr>
      </w:pPr>
      <w:bookmarkStart w:id="1" w:name="_Ref513210922"/>
      <w:r>
        <w:rPr>
          <w:lang w:val="ru-RU"/>
        </w:rPr>
        <w:t>19.</w:t>
      </w:r>
      <w:r>
        <w:rPr>
          <w:lang w:val="ru-RU"/>
        </w:rPr>
        <w:tab/>
      </w:r>
      <w:proofErr w:type="gramStart"/>
      <w:r w:rsidRPr="00B02637">
        <w:rPr>
          <w:b/>
          <w:lang w:val="ru-RU"/>
        </w:rPr>
        <w:t>С</w:t>
      </w:r>
      <w:proofErr w:type="gramEnd"/>
      <w:r w:rsidRPr="00B02637">
        <w:rPr>
          <w:b/>
          <w:lang w:val="ru-RU"/>
        </w:rPr>
        <w:t xml:space="preserve"> учетом задачи 16.9 Целей в области устойчивого развития, которая состоит в том, чтобы обеспечить наличие у всех людей законных удостоверений личности, включая свидетельства о рождении, и напоминая о своих предыдущих рекомендациях (см. </w:t>
      </w:r>
      <w:proofErr w:type="spellStart"/>
      <w:r w:rsidRPr="00B02637">
        <w:rPr>
          <w:b/>
          <w:lang w:val="ru-RU"/>
        </w:rPr>
        <w:t>CRC</w:t>
      </w:r>
      <w:proofErr w:type="spellEnd"/>
      <w:r w:rsidRPr="00B02637">
        <w:rPr>
          <w:b/>
          <w:lang w:val="ru-RU"/>
        </w:rPr>
        <w:t>/C/</w:t>
      </w:r>
      <w:proofErr w:type="spellStart"/>
      <w:r w:rsidRPr="00B02637">
        <w:rPr>
          <w:b/>
          <w:lang w:val="ru-RU"/>
        </w:rPr>
        <w:t>AGO</w:t>
      </w:r>
      <w:proofErr w:type="spellEnd"/>
      <w:r w:rsidRPr="00B02637">
        <w:rPr>
          <w:b/>
          <w:lang w:val="ru-RU"/>
        </w:rPr>
        <w:t>/</w:t>
      </w:r>
      <w:proofErr w:type="spellStart"/>
      <w:r w:rsidRPr="00B02637">
        <w:rPr>
          <w:b/>
          <w:lang w:val="ru-RU"/>
        </w:rPr>
        <w:t>CO</w:t>
      </w:r>
      <w:proofErr w:type="spellEnd"/>
      <w:r w:rsidRPr="00B02637">
        <w:rPr>
          <w:b/>
          <w:lang w:val="ru-RU"/>
        </w:rPr>
        <w:t>/2-4, пункт 35), Комитет настоятельно призывает государство-участник:</w:t>
      </w:r>
      <w:bookmarkEnd w:id="1"/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>охватить национальной кампанией по массовой регистрации рождений всех родителей, в том числе лиц, не являющихся ангольскими гражданами, беженцев и просителей убежища, поскольку это облегчит регистрацию рождения их детей;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 xml:space="preserve">выделить достаточные финансовые, людские и технические ресурсы для Программы регистрации актов гражданского состояния и статистики естественного движения населения в Африке, которая предусматривает регистрацию рождений, и, по возможности, децентрализовать систему регистрации рождений в интересах сельского населения и </w:t>
      </w:r>
      <w:proofErr w:type="spellStart"/>
      <w:r w:rsidRPr="00B02637">
        <w:rPr>
          <w:b/>
          <w:lang w:val="ru-RU"/>
        </w:rPr>
        <w:t>маргинализованных</w:t>
      </w:r>
      <w:proofErr w:type="spellEnd"/>
      <w:r w:rsidRPr="00B02637">
        <w:rPr>
          <w:b/>
          <w:lang w:val="ru-RU"/>
        </w:rPr>
        <w:t xml:space="preserve"> групп, в том числе посредством создания мобильных групп по регистрации рождений; 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с)</w:t>
      </w:r>
      <w:r w:rsidRPr="00B02637">
        <w:rPr>
          <w:b/>
          <w:lang w:val="ru-RU"/>
        </w:rPr>
        <w:tab/>
        <w:t>продолжать проводить среди общин, в частности в сельских районах, информационно-просветительские программы и кампании, посвящ</w:t>
      </w:r>
      <w:r w:rsidR="005053B0">
        <w:rPr>
          <w:b/>
          <w:lang w:val="ru-RU"/>
        </w:rPr>
        <w:t>е</w:t>
      </w:r>
      <w:r w:rsidRPr="00B02637">
        <w:rPr>
          <w:b/>
          <w:lang w:val="ru-RU"/>
        </w:rPr>
        <w:t xml:space="preserve">нные регистрации рождений; 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d)</w:t>
      </w:r>
      <w:r w:rsidRPr="00B02637">
        <w:rPr>
          <w:b/>
          <w:lang w:val="ru-RU"/>
        </w:rPr>
        <w:tab/>
        <w:t xml:space="preserve">продолжать укреплять существующие </w:t>
      </w:r>
      <w:proofErr w:type="spellStart"/>
      <w:r w:rsidRPr="00B02637">
        <w:rPr>
          <w:b/>
          <w:lang w:val="ru-RU"/>
        </w:rPr>
        <w:t>межсекторальные</w:t>
      </w:r>
      <w:proofErr w:type="spellEnd"/>
      <w:r w:rsidRPr="00B02637">
        <w:rPr>
          <w:b/>
          <w:lang w:val="ru-RU"/>
        </w:rPr>
        <w:t xml:space="preserve"> подходы, повышать эффективность координации между соответствующими министерствами и увязывать регистрацию рождений с предоставлением услуг в таких областях, как социальная защита, здравоохранение, образование и социальное обеспечение;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e)</w:t>
      </w:r>
      <w:r w:rsidRPr="00B02637">
        <w:rPr>
          <w:b/>
          <w:lang w:val="ru-RU"/>
        </w:rPr>
        <w:tab/>
        <w:t>активизировать усилия по устранению практических препятствий на пути надлежащей регистрации всех детей, родившихся в Анголе от иностранцев, включая беженцев и просителей убежища, в том числе путем дачи четких руководящих указаний должностным лицам, отвечающим за регистрацию рождений, и организации их подготовки;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f)</w:t>
      </w:r>
      <w:r w:rsidRPr="00B02637">
        <w:rPr>
          <w:b/>
          <w:lang w:val="ru-RU"/>
        </w:rPr>
        <w:tab/>
        <w:t xml:space="preserve">установить в государстве-участнике правовые гарантии для детей, которые в противном случае могут оказаться без гражданства, и рассмотреть вопрос о ратификации Конвенции о статусе апатридов и Конвенции о сокращении </w:t>
      </w:r>
      <w:proofErr w:type="spellStart"/>
      <w:r w:rsidRPr="00B02637">
        <w:rPr>
          <w:b/>
          <w:lang w:val="ru-RU"/>
        </w:rPr>
        <w:t>безгражданства</w:t>
      </w:r>
      <w:proofErr w:type="spellEnd"/>
      <w:r w:rsidRPr="00B02637">
        <w:rPr>
          <w:b/>
          <w:lang w:val="ru-RU"/>
        </w:rPr>
        <w:t>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g)</w:t>
      </w:r>
      <w:r w:rsidRPr="00B02637">
        <w:rPr>
          <w:b/>
          <w:lang w:val="ru-RU"/>
        </w:rPr>
        <w:tab/>
        <w:t>принять все необходимые меры в целях расширения доступа к удостоверениям личности для всех детей, а также доступа к другим формам удостоверяющих личность документов для детей</w:t>
      </w:r>
      <w:r w:rsidR="00B723E2">
        <w:rPr>
          <w:b/>
          <w:lang w:val="ru-RU"/>
        </w:rPr>
        <w:t xml:space="preserve"> – </w:t>
      </w:r>
      <w:r w:rsidRPr="00B02637">
        <w:rPr>
          <w:b/>
          <w:lang w:val="ru-RU"/>
        </w:rPr>
        <w:t>просителей убежища и детей-беженцев;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h)</w:t>
      </w:r>
      <w:r w:rsidRPr="00B02637">
        <w:rPr>
          <w:b/>
          <w:lang w:val="ru-RU"/>
        </w:rPr>
        <w:tab/>
        <w:t>обратиться за технической помощью, в частности, к Управлению Верховного комиссара Организации Объединенных Наций по делам беженцев и ЮНИСЕФ в целях осуществления рекомендаций, содержащихся в пунктах a)</w:t>
      </w:r>
      <w:r w:rsidR="001D0499" w:rsidRPr="001D0499">
        <w:rPr>
          <w:b/>
          <w:lang w:val="ru-RU"/>
        </w:rPr>
        <w:t>–</w:t>
      </w:r>
      <w:r w:rsidRPr="00B02637">
        <w:rPr>
          <w:b/>
          <w:lang w:val="ru-RU"/>
        </w:rPr>
        <w:t>g) выше.</w:t>
      </w:r>
    </w:p>
    <w:p w:rsidR="000D551D" w:rsidRPr="00B44A90" w:rsidRDefault="000D551D" w:rsidP="000D551D">
      <w:pPr>
        <w:pStyle w:val="H1G"/>
        <w:rPr>
          <w:lang w:val="ru-RU"/>
        </w:rPr>
      </w:pPr>
      <w:r>
        <w:rPr>
          <w:lang w:val="ru-RU"/>
        </w:rPr>
        <w:tab/>
        <w:t>D.</w:t>
      </w:r>
      <w:r>
        <w:rPr>
          <w:lang w:val="ru-RU"/>
        </w:rPr>
        <w:tab/>
        <w:t>Насилие в отношении детей (статьи 19, 24 (пункт 3), 28 (пункт 2), 34, 37 (пункт a) и 39)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Телесные наказания</w:t>
      </w:r>
    </w:p>
    <w:p w:rsidR="000D551D" w:rsidRPr="00B44A90" w:rsidRDefault="000D551D" w:rsidP="000D551D">
      <w:pPr>
        <w:pStyle w:val="SingleTxtG"/>
        <w:rPr>
          <w:lang w:val="ru-RU"/>
        </w:rPr>
      </w:pPr>
      <w:r>
        <w:rPr>
          <w:lang w:val="ru-RU"/>
        </w:rPr>
        <w:t>20.</w:t>
      </w:r>
      <w:r>
        <w:rPr>
          <w:lang w:val="ru-RU"/>
        </w:rPr>
        <w:tab/>
        <w:t>Комитет обеспокоен тем, что:</w:t>
      </w:r>
    </w:p>
    <w:p w:rsidR="000D551D" w:rsidRPr="00B44A90" w:rsidRDefault="000D551D" w:rsidP="000D551D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  <w:t>его предыдущие рекомендации относительно введения в законодательном порядке эксплицитного запрета на телесные наказания в любых местах все еще не выполнены и что, как следствие, телесные наказания в государстве-участнике по-прежнему допускаются законом, кроме как в качестве меры наказания за преступление;</w:t>
      </w:r>
    </w:p>
    <w:p w:rsidR="000D551D" w:rsidRPr="00B44A90" w:rsidRDefault="000D551D" w:rsidP="000D551D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  <w:t>телесные наказания, согласно утверждению государства-участника, считаются преступлением во всех случаях, но это не подкрепляется положениями соответствующих национальных законов, включая Закон о детях, согласно статье 10 которого причинение физической боли детям в дисциплинарных целях является «оправданной воспитательной мерой», т.</w:t>
      </w:r>
      <w:r w:rsidR="001D0499">
        <w:rPr>
          <w:lang w:val="ru-RU"/>
        </w:rPr>
        <w:t> </w:t>
      </w:r>
      <w:r>
        <w:rPr>
          <w:lang w:val="ru-RU"/>
        </w:rPr>
        <w:t>е. обстоятельством, исключающим ответственность;</w:t>
      </w:r>
    </w:p>
    <w:p w:rsidR="000D551D" w:rsidRPr="00B44A90" w:rsidRDefault="000D551D" w:rsidP="000D551D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  <w:t>телесные наказания, согласно полученной информации, в том числе от государства-участника, применяются некоторыми преподавателями в школах.</w:t>
      </w:r>
    </w:p>
    <w:p w:rsidR="000D551D" w:rsidRPr="00B02637" w:rsidRDefault="000D551D" w:rsidP="000D551D">
      <w:pPr>
        <w:pStyle w:val="SingleTxtG"/>
        <w:rPr>
          <w:b/>
          <w:bCs/>
          <w:lang w:val="ru-RU"/>
        </w:rPr>
      </w:pPr>
      <w:bookmarkStart w:id="2" w:name="_Ref513810375"/>
      <w:r>
        <w:rPr>
          <w:lang w:val="ru-RU"/>
        </w:rPr>
        <w:t>21.</w:t>
      </w:r>
      <w:r>
        <w:rPr>
          <w:lang w:val="ru-RU"/>
        </w:rPr>
        <w:tab/>
      </w:r>
      <w:r w:rsidRPr="00B02637">
        <w:rPr>
          <w:b/>
          <w:lang w:val="ru-RU"/>
        </w:rPr>
        <w:t>Ссылаясь на свои предыдущие заключительные замечания (см. </w:t>
      </w:r>
      <w:proofErr w:type="spellStart"/>
      <w:r w:rsidRPr="00B02637">
        <w:rPr>
          <w:b/>
          <w:lang w:val="ru-RU"/>
        </w:rPr>
        <w:t>CRC</w:t>
      </w:r>
      <w:proofErr w:type="spellEnd"/>
      <w:r w:rsidRPr="00B02637">
        <w:rPr>
          <w:b/>
          <w:lang w:val="ru-RU"/>
        </w:rPr>
        <w:t>/C/</w:t>
      </w:r>
      <w:proofErr w:type="spellStart"/>
      <w:r w:rsidRPr="00B02637">
        <w:rPr>
          <w:b/>
          <w:lang w:val="ru-RU"/>
        </w:rPr>
        <w:t>AGO</w:t>
      </w:r>
      <w:proofErr w:type="spellEnd"/>
      <w:r w:rsidRPr="00B02637">
        <w:rPr>
          <w:b/>
          <w:lang w:val="ru-RU"/>
        </w:rPr>
        <w:t>/</w:t>
      </w:r>
      <w:proofErr w:type="spellStart"/>
      <w:r w:rsidRPr="00B02637">
        <w:rPr>
          <w:b/>
          <w:lang w:val="ru-RU"/>
        </w:rPr>
        <w:t>CO</w:t>
      </w:r>
      <w:proofErr w:type="spellEnd"/>
      <w:r w:rsidRPr="00B02637">
        <w:rPr>
          <w:b/>
          <w:lang w:val="ru-RU"/>
        </w:rPr>
        <w:t>/2-4, пункт 37) и свои замечания общего порядка № 13 (2011) о праве ребенка на свободу от всех форм насилия и № 8 (2006) о праве на защиту от телесных наказаний и других жестоких или унижающих достоинство видов наказания, принимая во внимание задачу 16.2 Целей в области устойчивого развития, касающуюся ликвидации всех форм насилия в отношении детей, и с учетом принятия государством-участником соответствующих рекомендаций, вынесенных по итогам универсального периодического обзора в 2014 году, Комитет настоятельно призывает государство-участник:</w:t>
      </w:r>
      <w:bookmarkEnd w:id="2"/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>внести поправки в Закон о детях, исключив из него, в частности, положение об «оправданной воспитательной мере» как обстоятельстве, освобождающем от ответственности, а также в Закон о бытовом насилии, Семейный кодекс, Уголовный кодекс и любые другие соответствующие законы, с тем чтобы эксплицитно запретить использование телесных наказаний в любых местах, в том числе дома, в школах, учреждениях альтернативного ухода, учреждениях дневного ухода и в пенитенциарных учреждениях;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>укрепить программы подготовки преподавателей, а также программы просвещения, повышения осведомленности и социальной мобилизации с участием детей, семей и общин для разъяснения вредного воздействия телесных наказаний, изменения отношения и поощрения альтернативных, позитивных и ненасильственных форм воспитания детей и поддержания дисциплины.</w:t>
      </w:r>
    </w:p>
    <w:p w:rsidR="000D551D" w:rsidRPr="00B02637" w:rsidRDefault="000D551D" w:rsidP="000D551D">
      <w:pPr>
        <w:pStyle w:val="H23G"/>
        <w:rPr>
          <w:lang w:val="ru-RU"/>
        </w:rPr>
      </w:pPr>
      <w:r w:rsidRPr="00B02637">
        <w:rPr>
          <w:lang w:val="ru-RU"/>
        </w:rPr>
        <w:tab/>
      </w:r>
      <w:r w:rsidRPr="00B02637">
        <w:rPr>
          <w:lang w:val="ru-RU"/>
        </w:rPr>
        <w:tab/>
        <w:t>Вредная практика</w:t>
      </w:r>
    </w:p>
    <w:p w:rsidR="000D551D" w:rsidRPr="00B02637" w:rsidRDefault="000D551D" w:rsidP="000D551D">
      <w:pPr>
        <w:pStyle w:val="SingleTxtG"/>
        <w:rPr>
          <w:b/>
          <w:bCs/>
          <w:lang w:val="ru-RU"/>
        </w:rPr>
      </w:pPr>
      <w:r>
        <w:rPr>
          <w:lang w:val="ru-RU"/>
        </w:rPr>
        <w:t>22.</w:t>
      </w:r>
      <w:r>
        <w:rPr>
          <w:lang w:val="ru-RU"/>
        </w:rPr>
        <w:tab/>
      </w:r>
      <w:r w:rsidRPr="00B02637">
        <w:rPr>
          <w:b/>
          <w:lang w:val="ru-RU"/>
        </w:rPr>
        <w:t>Комитет напоминает о своих предыдущих рекомендациях (см.</w:t>
      </w:r>
      <w:r w:rsidR="001D0499">
        <w:rPr>
          <w:b/>
          <w:lang w:val="ru-RU"/>
        </w:rPr>
        <w:t xml:space="preserve"> </w:t>
      </w:r>
      <w:proofErr w:type="spellStart"/>
      <w:r w:rsidRPr="00B02637">
        <w:rPr>
          <w:b/>
          <w:lang w:val="ru-RU"/>
        </w:rPr>
        <w:t>CRC</w:t>
      </w:r>
      <w:proofErr w:type="spellEnd"/>
      <w:r w:rsidRPr="00B02637">
        <w:rPr>
          <w:b/>
          <w:lang w:val="ru-RU"/>
        </w:rPr>
        <w:t>/C/</w:t>
      </w:r>
      <w:r w:rsidR="001D0499">
        <w:rPr>
          <w:b/>
          <w:lang w:val="ru-RU"/>
        </w:rPr>
        <w:t xml:space="preserve"> </w:t>
      </w:r>
      <w:proofErr w:type="spellStart"/>
      <w:r w:rsidRPr="00B02637">
        <w:rPr>
          <w:b/>
          <w:lang w:val="ru-RU"/>
        </w:rPr>
        <w:t>AGO</w:t>
      </w:r>
      <w:proofErr w:type="spellEnd"/>
      <w:r w:rsidRPr="00B02637">
        <w:rPr>
          <w:b/>
          <w:lang w:val="ru-RU"/>
        </w:rPr>
        <w:t>/</w:t>
      </w:r>
      <w:proofErr w:type="spellStart"/>
      <w:r w:rsidRPr="00B02637">
        <w:rPr>
          <w:b/>
          <w:lang w:val="ru-RU"/>
        </w:rPr>
        <w:t>CO</w:t>
      </w:r>
      <w:proofErr w:type="spellEnd"/>
      <w:r w:rsidRPr="00B02637">
        <w:rPr>
          <w:b/>
          <w:lang w:val="ru-RU"/>
        </w:rPr>
        <w:t>/2-4, пункт 27) и настоятельно призывает государство-участник: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>обеспечить соблюдение пункта 1 статьи 24 Семейного кодекса, в</w:t>
      </w:r>
      <w:r w:rsidR="00B723E2">
        <w:rPr>
          <w:b/>
          <w:lang w:val="ru-RU"/>
        </w:rPr>
        <w:t> </w:t>
      </w:r>
      <w:r w:rsidRPr="00B02637">
        <w:rPr>
          <w:b/>
          <w:lang w:val="ru-RU"/>
        </w:rPr>
        <w:t xml:space="preserve">соответствии с которым минимальный возраст для вступления в брак составляет 18 лет; 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>ускорить процесс пересмотра Семейного кодекса, в том числе пунктов 2 и 3 его статьи 24, которые в порядке исключения допускают вступление девочек в брак в возрасте 15 лет, а мальчиков – в возрасте 16 лет, и</w:t>
      </w:r>
      <w:r w:rsidR="001D0499">
        <w:rPr>
          <w:b/>
          <w:lang w:val="ru-RU"/>
        </w:rPr>
        <w:t> </w:t>
      </w:r>
      <w:r w:rsidRPr="00B02637">
        <w:rPr>
          <w:b/>
          <w:lang w:val="ru-RU"/>
        </w:rPr>
        <w:t>обеспечить, чтобы из правила, согласно которому минимальный возраст для вступления в брак составляет 18 лет, не делалось никаких исключений, в том числе в рамках обычного права;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с)</w:t>
      </w:r>
      <w:r w:rsidRPr="00B02637">
        <w:rPr>
          <w:b/>
          <w:lang w:val="ru-RU"/>
        </w:rPr>
        <w:tab/>
        <w:t>продолжать осуществлять информационно-просветительские программы, включая кампании, посвященные пагубным последствиям ранних браков для физического и психического здоровья и благополучия девочек, обеспечивая охват всех заинтересованных сторон, включая домохозяйства, муниципальные власти, религиозных лидеров, судей и прокуроров, а также создать механизмы защиты жертв детских браков;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d)</w:t>
      </w:r>
      <w:r w:rsidRPr="00B02637">
        <w:rPr>
          <w:b/>
          <w:lang w:val="ru-RU"/>
        </w:rPr>
        <w:tab/>
        <w:t xml:space="preserve">со ссылкой на совместную общую рекомендацию № 31 Комитета по ликвидации дискриминации в отношении </w:t>
      </w:r>
      <w:r w:rsidR="001D0499">
        <w:rPr>
          <w:b/>
          <w:lang w:val="ru-RU"/>
        </w:rPr>
        <w:t>женщин/замечание общего порядка </w:t>
      </w:r>
      <w:r w:rsidRPr="00B02637">
        <w:rPr>
          <w:b/>
          <w:lang w:val="ru-RU"/>
        </w:rPr>
        <w:t>№</w:t>
      </w:r>
      <w:r w:rsidR="001D0499">
        <w:rPr>
          <w:b/>
          <w:lang w:val="ru-RU"/>
        </w:rPr>
        <w:t> </w:t>
      </w:r>
      <w:r w:rsidRPr="00B02637">
        <w:rPr>
          <w:b/>
          <w:lang w:val="ru-RU"/>
        </w:rPr>
        <w:t>18 (2014) Комитета по правам ребенка о вредной практике принимать активные меры с целью искоренения всех других видов вредной практики в отношении детей в государстве-участнике, таких как левират и полигамия, в</w:t>
      </w:r>
      <w:r w:rsidR="00F61CBB">
        <w:rPr>
          <w:b/>
          <w:lang w:val="ru-RU"/>
        </w:rPr>
        <w:t> </w:t>
      </w:r>
      <w:r w:rsidRPr="00B02637">
        <w:rPr>
          <w:b/>
          <w:lang w:val="ru-RU"/>
        </w:rPr>
        <w:t>рамках которых девочки выступают в качестве жен, акты насилия в отношении девочек, обвиняемых в колдовстве, и калечащие операции на женских половых органах/женское обрезание, в том числе путем включения в пересмотренный Уголовный кодекс конкретных положени</w:t>
      </w:r>
      <w:r w:rsidR="00F61CBB">
        <w:rPr>
          <w:b/>
          <w:lang w:val="ru-RU"/>
        </w:rPr>
        <w:t>й</w:t>
      </w:r>
      <w:r w:rsidRPr="00B02637">
        <w:rPr>
          <w:b/>
          <w:lang w:val="ru-RU"/>
        </w:rPr>
        <w:t>, устанавливающих уголовную ответственность за все виды вредной практики, которые представляют собой акты насилия в отношении детей, особенно девочек.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Телефоны доверия</w:t>
      </w:r>
    </w:p>
    <w:p w:rsidR="000D551D" w:rsidRPr="00B02637" w:rsidRDefault="000D551D" w:rsidP="000D551D">
      <w:pPr>
        <w:pStyle w:val="SingleTxtG"/>
        <w:rPr>
          <w:b/>
          <w:bCs/>
          <w:lang w:val="ru-RU"/>
        </w:rPr>
      </w:pPr>
      <w:r>
        <w:rPr>
          <w:lang w:val="ru-RU"/>
        </w:rPr>
        <w:t>23.</w:t>
      </w:r>
      <w:r>
        <w:rPr>
          <w:lang w:val="ru-RU"/>
        </w:rPr>
        <w:tab/>
      </w:r>
      <w:r w:rsidRPr="00B02637">
        <w:rPr>
          <w:b/>
          <w:lang w:val="ru-RU"/>
        </w:rPr>
        <w:t>Приветствуя тот факт, что в дополнение к уже существующему телефонному центру «</w:t>
      </w:r>
      <w:proofErr w:type="spellStart"/>
      <w:r w:rsidRPr="00B02637">
        <w:rPr>
          <w:b/>
          <w:lang w:val="ru-RU"/>
        </w:rPr>
        <w:t>СОС</w:t>
      </w:r>
      <w:proofErr w:type="spellEnd"/>
      <w:r w:rsidRPr="00B02637">
        <w:rPr>
          <w:b/>
          <w:lang w:val="ru-RU"/>
        </w:rPr>
        <w:t xml:space="preserve"> </w:t>
      </w:r>
      <w:proofErr w:type="spellStart"/>
      <w:r w:rsidRPr="00B02637">
        <w:rPr>
          <w:b/>
          <w:lang w:val="ru-RU"/>
        </w:rPr>
        <w:t>Крианса</w:t>
      </w:r>
      <w:proofErr w:type="spellEnd"/>
      <w:r w:rsidRPr="00B02637">
        <w:rPr>
          <w:b/>
          <w:lang w:val="ru-RU"/>
        </w:rPr>
        <w:t xml:space="preserve">» государство-участник создает телефонную службу экстренной помощи в случаях бытовое насилие, и ссылаясь на свою предыдущую рекомендацию (см. </w:t>
      </w:r>
      <w:proofErr w:type="spellStart"/>
      <w:r w:rsidRPr="00B02637">
        <w:rPr>
          <w:b/>
          <w:lang w:val="ru-RU"/>
        </w:rPr>
        <w:t>CRC</w:t>
      </w:r>
      <w:proofErr w:type="spellEnd"/>
      <w:r w:rsidRPr="00B02637">
        <w:rPr>
          <w:b/>
          <w:lang w:val="ru-RU"/>
        </w:rPr>
        <w:t>/C/</w:t>
      </w:r>
      <w:proofErr w:type="spellStart"/>
      <w:r w:rsidRPr="00B02637">
        <w:rPr>
          <w:b/>
          <w:lang w:val="ru-RU"/>
        </w:rPr>
        <w:t>AGO</w:t>
      </w:r>
      <w:proofErr w:type="spellEnd"/>
      <w:r w:rsidRPr="00B02637">
        <w:rPr>
          <w:b/>
          <w:lang w:val="ru-RU"/>
        </w:rPr>
        <w:t>/</w:t>
      </w:r>
      <w:proofErr w:type="spellStart"/>
      <w:r w:rsidRPr="00B02637">
        <w:rPr>
          <w:b/>
          <w:lang w:val="ru-RU"/>
        </w:rPr>
        <w:t>CO</w:t>
      </w:r>
      <w:proofErr w:type="spellEnd"/>
      <w:r w:rsidRPr="00B02637">
        <w:rPr>
          <w:b/>
          <w:lang w:val="ru-RU"/>
        </w:rPr>
        <w:t>/2-4, пункт 72), Комитет рекомендует государству-участнику в целях обеспечения большей эффективности создать единую, бесплатную, круглосуточную национальную телефонную службу помощи с номером из трех цифр.</w:t>
      </w:r>
    </w:p>
    <w:p w:rsidR="000D551D" w:rsidRPr="00B44A90" w:rsidRDefault="000D551D" w:rsidP="000D551D">
      <w:pPr>
        <w:pStyle w:val="H1G"/>
        <w:rPr>
          <w:lang w:val="ru-RU"/>
        </w:rPr>
      </w:pPr>
      <w:r>
        <w:rPr>
          <w:lang w:val="ru-RU"/>
        </w:rPr>
        <w:tab/>
        <w:t>E.</w:t>
      </w:r>
      <w:r>
        <w:rPr>
          <w:lang w:val="ru-RU"/>
        </w:rPr>
        <w:tab/>
        <w:t>Семейное окружение и альтернативный уход (статьи 5, 9–11, 18</w:t>
      </w:r>
      <w:r w:rsidR="00A77407">
        <w:rPr>
          <w:lang w:val="ru-RU"/>
        </w:rPr>
        <w:t> </w:t>
      </w:r>
      <w:r>
        <w:rPr>
          <w:lang w:val="ru-RU"/>
        </w:rPr>
        <w:t>(пункты 1 и 2), 20, 21, 25 и 27 (пункт 4))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Семейное окружение</w:t>
      </w:r>
    </w:p>
    <w:p w:rsidR="000D551D" w:rsidRPr="00B02637" w:rsidRDefault="000D551D" w:rsidP="000D551D">
      <w:pPr>
        <w:pStyle w:val="SingleTxtG"/>
        <w:rPr>
          <w:b/>
          <w:bCs/>
        </w:rPr>
      </w:pPr>
      <w:r>
        <w:rPr>
          <w:lang w:val="ru-RU"/>
        </w:rPr>
        <w:t>24.</w:t>
      </w:r>
      <w:r>
        <w:rPr>
          <w:lang w:val="ru-RU"/>
        </w:rPr>
        <w:tab/>
      </w:r>
      <w:r w:rsidRPr="00B02637">
        <w:rPr>
          <w:b/>
          <w:lang w:val="ru-RU"/>
        </w:rPr>
        <w:t xml:space="preserve">Приветствуя усилия государства-участника по предоставлению консультационных услуг родителям, Комитет напоминает о своих предыдущих рекомендациях (см. </w:t>
      </w:r>
      <w:proofErr w:type="spellStart"/>
      <w:r w:rsidRPr="00B02637">
        <w:rPr>
          <w:b/>
          <w:lang w:val="ru-RU"/>
        </w:rPr>
        <w:t>CRC</w:t>
      </w:r>
      <w:proofErr w:type="spellEnd"/>
      <w:r w:rsidRPr="00B02637">
        <w:rPr>
          <w:b/>
          <w:lang w:val="ru-RU"/>
        </w:rPr>
        <w:t>/C/</w:t>
      </w:r>
      <w:proofErr w:type="spellStart"/>
      <w:r w:rsidRPr="00B02637">
        <w:rPr>
          <w:b/>
          <w:lang w:val="ru-RU"/>
        </w:rPr>
        <w:t>AGO</w:t>
      </w:r>
      <w:proofErr w:type="spellEnd"/>
      <w:r w:rsidRPr="00B02637">
        <w:rPr>
          <w:b/>
          <w:lang w:val="ru-RU"/>
        </w:rPr>
        <w:t>/</w:t>
      </w:r>
      <w:proofErr w:type="spellStart"/>
      <w:r w:rsidRPr="00B02637">
        <w:rPr>
          <w:b/>
          <w:lang w:val="ru-RU"/>
        </w:rPr>
        <w:t>CO</w:t>
      </w:r>
      <w:proofErr w:type="spellEnd"/>
      <w:r w:rsidRPr="00B02637">
        <w:rPr>
          <w:b/>
          <w:lang w:val="ru-RU"/>
        </w:rPr>
        <w:t>/2-4, пункт 40) и рекомендует государству-участнику: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 xml:space="preserve">обеспечить эффективное осуществление права детей одиноких матерей знать обоих своих биологических родителей и поддерживать с ними контакты; 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 xml:space="preserve">обеспечить, чтобы юридическая ответственность за детей равномерно распределялась между родителями в соответствии с пунктом 1 статьи 18 Конвенции; 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с)</w:t>
      </w:r>
      <w:r w:rsidRPr="00B02637">
        <w:rPr>
          <w:b/>
          <w:lang w:val="ru-RU"/>
        </w:rPr>
        <w:tab/>
        <w:t>усилить меры по предупреждению распада семьи и по укреплению семьи, в частности для недопущения разлучения ребенка с семьей.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Дети, лишенные семейного окружения</w:t>
      </w:r>
    </w:p>
    <w:p w:rsidR="000D551D" w:rsidRPr="00B02637" w:rsidRDefault="000D551D" w:rsidP="000D551D">
      <w:pPr>
        <w:pStyle w:val="SingleTxtG"/>
        <w:rPr>
          <w:b/>
          <w:lang w:val="ru-RU"/>
        </w:rPr>
      </w:pPr>
      <w:r>
        <w:rPr>
          <w:lang w:val="ru-RU"/>
        </w:rPr>
        <w:t>25.</w:t>
      </w:r>
      <w:r>
        <w:rPr>
          <w:lang w:val="ru-RU"/>
        </w:rPr>
        <w:tab/>
      </w:r>
      <w:r w:rsidRPr="00B02637">
        <w:rPr>
          <w:b/>
          <w:lang w:val="ru-RU"/>
        </w:rPr>
        <w:t xml:space="preserve">Комитет приветствует осуществление Национальной программы по определению местонахождения и воссоединению семей, в рамках которой большинство детей было реинтегрировано в биологические или альтернативные семьи, и подготовку персонала, работающего в детских учреждениях. Напоминая о своих предыдущих рекомендациях (см. </w:t>
      </w:r>
      <w:proofErr w:type="spellStart"/>
      <w:r w:rsidRPr="00B02637">
        <w:rPr>
          <w:b/>
          <w:lang w:val="ru-RU"/>
        </w:rPr>
        <w:t>CRC</w:t>
      </w:r>
      <w:proofErr w:type="spellEnd"/>
      <w:r w:rsidRPr="00B02637">
        <w:rPr>
          <w:b/>
          <w:lang w:val="ru-RU"/>
        </w:rPr>
        <w:t>/C/</w:t>
      </w:r>
      <w:proofErr w:type="spellStart"/>
      <w:r w:rsidRPr="00B02637">
        <w:rPr>
          <w:b/>
          <w:lang w:val="ru-RU"/>
        </w:rPr>
        <w:t>AGO</w:t>
      </w:r>
      <w:proofErr w:type="spellEnd"/>
      <w:r w:rsidRPr="00B02637">
        <w:rPr>
          <w:b/>
          <w:lang w:val="ru-RU"/>
        </w:rPr>
        <w:t>/</w:t>
      </w:r>
      <w:proofErr w:type="spellStart"/>
      <w:r w:rsidRPr="00B02637">
        <w:rPr>
          <w:b/>
          <w:lang w:val="ru-RU"/>
        </w:rPr>
        <w:t>CO</w:t>
      </w:r>
      <w:proofErr w:type="spellEnd"/>
      <w:r w:rsidRPr="00B02637">
        <w:rPr>
          <w:b/>
          <w:lang w:val="ru-RU"/>
        </w:rPr>
        <w:t>/2-4, пункты 42 и 44) и</w:t>
      </w:r>
      <w:r w:rsidR="001D0499">
        <w:rPr>
          <w:b/>
          <w:lang w:val="ru-RU"/>
        </w:rPr>
        <w:t> </w:t>
      </w:r>
      <w:r w:rsidRPr="00B02637">
        <w:rPr>
          <w:b/>
          <w:lang w:val="ru-RU"/>
        </w:rPr>
        <w:t>ссылаясь на Руководящие указания Организации Объединенных Наций по альтернативному уходу за детьми, Комитет рекомендует государству-участнику: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 xml:space="preserve">создать комплексную, основанную на правах человека и прозрачную систему альтернативного ухода за детьми, оставшихся без попечения родителей, которая бы обеспечивала традиционный уход со стороны родственников с </w:t>
      </w:r>
      <w:proofErr w:type="spellStart"/>
      <w:r w:rsidRPr="00B02637">
        <w:rPr>
          <w:b/>
          <w:lang w:val="ru-RU"/>
        </w:rPr>
        <w:t>уделением</w:t>
      </w:r>
      <w:proofErr w:type="spellEnd"/>
      <w:r w:rsidRPr="00B02637">
        <w:rPr>
          <w:b/>
          <w:lang w:val="ru-RU"/>
        </w:rPr>
        <w:t xml:space="preserve"> особого внимания наилучшему обеспечению интересов ребенка;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 xml:space="preserve">принять меры по расширению системы воспитания в приемных семьях детей, которые не могут оставаться со своими семьями, с целью сокращения масштабов их институционализации; 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с)</w:t>
      </w:r>
      <w:r w:rsidRPr="00B02637">
        <w:rPr>
          <w:b/>
          <w:lang w:val="ru-RU"/>
        </w:rPr>
        <w:tab/>
        <w:t xml:space="preserve">обеспечить эффективный мониторинг и </w:t>
      </w:r>
      <w:proofErr w:type="gramStart"/>
      <w:r w:rsidRPr="00B02637">
        <w:rPr>
          <w:b/>
          <w:lang w:val="ru-RU"/>
        </w:rPr>
        <w:t>оценку размещения детей</w:t>
      </w:r>
      <w:proofErr w:type="gramEnd"/>
      <w:r w:rsidRPr="00B02637">
        <w:rPr>
          <w:b/>
          <w:lang w:val="ru-RU"/>
        </w:rPr>
        <w:t xml:space="preserve"> и выделение достаточных людских, технических и финансовых ресурсов центрам альтернативного ухода и соответствующим службам по защите ребенка в целях содействия реабилитации и социальной </w:t>
      </w:r>
      <w:proofErr w:type="spellStart"/>
      <w:r w:rsidRPr="00B02637">
        <w:rPr>
          <w:b/>
          <w:lang w:val="ru-RU"/>
        </w:rPr>
        <w:t>реинтеграции</w:t>
      </w:r>
      <w:proofErr w:type="spellEnd"/>
      <w:r w:rsidRPr="00B02637">
        <w:rPr>
          <w:b/>
          <w:lang w:val="ru-RU"/>
        </w:rPr>
        <w:t xml:space="preserve"> воспитанников этих учреждений;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d)</w:t>
      </w:r>
      <w:r w:rsidRPr="00B02637">
        <w:rPr>
          <w:b/>
          <w:lang w:val="ru-RU"/>
        </w:rPr>
        <w:tab/>
        <w:t xml:space="preserve">рассмотреть вопрос о ратификации Гаагской конвенции о защите детей и сотрудничестве в вопросах международного усыновления/удочерения, провести обзор своих правил, касающихся усыновления/удочерения, в том числе в пересмотренном Семейного кодекса, и обратиться в этой связи за технической помощью к ЮНИСЕФ. </w:t>
      </w:r>
    </w:p>
    <w:p w:rsidR="000D551D" w:rsidRPr="00B44A90" w:rsidRDefault="000D551D" w:rsidP="000D551D">
      <w:pPr>
        <w:pStyle w:val="H1G"/>
        <w:rPr>
          <w:lang w:val="ru-RU"/>
        </w:rPr>
      </w:pPr>
      <w:r>
        <w:rPr>
          <w:lang w:val="ru-RU"/>
        </w:rPr>
        <w:tab/>
        <w:t>F.</w:t>
      </w:r>
      <w:r>
        <w:rPr>
          <w:lang w:val="ru-RU"/>
        </w:rPr>
        <w:tab/>
        <w:t>Инвалидность, базовое медицинское обслуживание и социальное обеспечение (статьи 6, 18 (пункт 3), 23, 24, 26, 27 (пункты 1–3) и 33)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Дети-инвалиды</w:t>
      </w:r>
    </w:p>
    <w:p w:rsidR="000D551D" w:rsidRPr="00B02637" w:rsidRDefault="000D551D" w:rsidP="000D551D">
      <w:pPr>
        <w:pStyle w:val="SingleTxtG"/>
        <w:rPr>
          <w:b/>
          <w:bCs/>
          <w:lang w:val="ru-RU"/>
        </w:rPr>
      </w:pPr>
      <w:r>
        <w:rPr>
          <w:lang w:val="ru-RU"/>
        </w:rPr>
        <w:t>26.</w:t>
      </w:r>
      <w:r>
        <w:rPr>
          <w:lang w:val="ru-RU"/>
        </w:rPr>
        <w:tab/>
      </w:r>
      <w:r w:rsidRPr="00B02637">
        <w:rPr>
          <w:b/>
          <w:lang w:val="ru-RU"/>
        </w:rPr>
        <w:t xml:space="preserve">Комитет приветствует усилия государства-участника по обеспечению реализации прав детей-инвалидов. Ссылаясь на свои предыдущие рекомендации (см. </w:t>
      </w:r>
      <w:proofErr w:type="spellStart"/>
      <w:r w:rsidRPr="00B02637">
        <w:rPr>
          <w:b/>
          <w:lang w:val="ru-RU"/>
        </w:rPr>
        <w:t>CRC</w:t>
      </w:r>
      <w:proofErr w:type="spellEnd"/>
      <w:r w:rsidRPr="00B02637">
        <w:rPr>
          <w:b/>
          <w:lang w:val="ru-RU"/>
        </w:rPr>
        <w:t>/C/</w:t>
      </w:r>
      <w:proofErr w:type="spellStart"/>
      <w:r w:rsidRPr="00B02637">
        <w:rPr>
          <w:b/>
          <w:lang w:val="ru-RU"/>
        </w:rPr>
        <w:t>AGO</w:t>
      </w:r>
      <w:proofErr w:type="spellEnd"/>
      <w:r w:rsidRPr="00B02637">
        <w:rPr>
          <w:b/>
          <w:lang w:val="ru-RU"/>
        </w:rPr>
        <w:t>/</w:t>
      </w:r>
      <w:proofErr w:type="spellStart"/>
      <w:r w:rsidRPr="00B02637">
        <w:rPr>
          <w:b/>
          <w:lang w:val="ru-RU"/>
        </w:rPr>
        <w:t>CO</w:t>
      </w:r>
      <w:proofErr w:type="spellEnd"/>
      <w:r w:rsidRPr="00B02637">
        <w:rPr>
          <w:b/>
          <w:lang w:val="ru-RU"/>
        </w:rPr>
        <w:t>/2-4, пункт 48) и свое замечание общего порядка № 9 (2006) о</w:t>
      </w:r>
      <w:r w:rsidR="001D0499">
        <w:rPr>
          <w:b/>
          <w:lang w:val="ru-RU"/>
        </w:rPr>
        <w:t> </w:t>
      </w:r>
      <w:r w:rsidRPr="00B02637">
        <w:rPr>
          <w:b/>
          <w:lang w:val="ru-RU"/>
        </w:rPr>
        <w:t>правах детей-инвалидов и принимая во внимание задачу 4.5 Целей в области устойчивого развития, касающуюся обеспечения равного доступа к образованию и профессионально-технической подготовке всех уровней для уязвимых групп населения, в том числе инвалидов, Комитет рекомендует государству-участнику: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>продолжать осуществлять и укреплять свои программы и услуги для всех детей-инвалидов, направленные на повышение степени их социальной интеграции, и, в частности, обеспечивать им доступ к медицинским и социальным услугам, инклюзивному образованию и профессиональному обучению, с тем чтобы они могли активно участвовать в жизни общества;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 xml:space="preserve">увеличить людские, финансовые и материальные ресурсы, выделяемые на развитие системы инклюзивного образования, и обеспечивать, чтобы ему уделялось приоритетное внимание по сравнению с помещением детей в специализированные учреждения и классы, и инвестировать в развитие профессиональных навыков детей-инвалидов; 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с)</w:t>
      </w:r>
      <w:r w:rsidRPr="00B02637">
        <w:rPr>
          <w:b/>
          <w:lang w:val="ru-RU"/>
        </w:rPr>
        <w:tab/>
        <w:t xml:space="preserve">продолжать работу по укреплению потенциала, в том числе посредством подготовки всех специалистов, работающих с детьми-инвалидами, включая учителей, социальных работников, врачей и вспомогательный медицинский персонал; 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d)</w:t>
      </w:r>
      <w:r w:rsidRPr="00B02637">
        <w:rPr>
          <w:b/>
          <w:lang w:val="ru-RU"/>
        </w:rPr>
        <w:tab/>
        <w:t>активизировать меры, включая просветительскую деятельность, для борьбы со стигматизацией детей-инвалидов, включая детей с психосоциальными или умственными расстройствами, а также поощрять родителей детей-инвалидов содействовать максимально возможной социальной интеграции и достижению развития личности их детей.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Здравоохранение и медицинское обслуживание</w:t>
      </w:r>
    </w:p>
    <w:p w:rsidR="000D551D" w:rsidRPr="00B44A90" w:rsidRDefault="000D551D" w:rsidP="000D551D">
      <w:pPr>
        <w:pStyle w:val="SingleTxtG"/>
        <w:rPr>
          <w:lang w:val="ru-RU"/>
        </w:rPr>
      </w:pPr>
      <w:r>
        <w:rPr>
          <w:lang w:val="ru-RU"/>
        </w:rPr>
        <w:t>27.</w:t>
      </w:r>
      <w:r>
        <w:rPr>
          <w:lang w:val="ru-RU"/>
        </w:rPr>
        <w:tab/>
        <w:t xml:space="preserve">Комитет приветствует наличие в Национальной программе развития на </w:t>
      </w:r>
      <w:r w:rsidR="000615B1">
        <w:rPr>
          <w:lang w:val="ru-RU"/>
        </w:rPr>
        <w:br/>
      </w:r>
      <w:r>
        <w:rPr>
          <w:lang w:val="ru-RU"/>
        </w:rPr>
        <w:t>2013</w:t>
      </w:r>
      <w:r w:rsidR="001D0499">
        <w:rPr>
          <w:lang w:val="ru-RU"/>
        </w:rPr>
        <w:t>–</w:t>
      </w:r>
      <w:r>
        <w:rPr>
          <w:lang w:val="ru-RU"/>
        </w:rPr>
        <w:t xml:space="preserve">2017 годы подпрограммы, касающейся здоровья ребенка. Однако Комитет по-прежнему обеспокоен тем, что дети, родившиеся в бедных семьях, в сельских районах или от матерей, которые не имеют базового образования, подвержены большему риску умереть в возрасте до </w:t>
      </w:r>
      <w:r w:rsidR="00C21F48">
        <w:rPr>
          <w:lang w:val="ru-RU"/>
        </w:rPr>
        <w:t>пяти</w:t>
      </w:r>
      <w:r>
        <w:rPr>
          <w:lang w:val="ru-RU"/>
        </w:rPr>
        <w:t xml:space="preserve"> лет, а также высоким уровнем материнской смертности, который коррелирует с плохим здоровьем новорожденных, в том числе отсутствием четкой политики в области подготовки акушерок и низкими стандартами качества охраны здоровья матерей и новорожденных, и низким показателем полной вакцинации детей, который составляет всего лишь 31%. Комитет далее выражает обеспокоенность по поводу отсутствия надлежащей информации о государственной политике в области охраны психического здоровья детей.</w:t>
      </w:r>
    </w:p>
    <w:p w:rsidR="000D551D" w:rsidRPr="00B02637" w:rsidRDefault="000D551D" w:rsidP="000D551D">
      <w:pPr>
        <w:pStyle w:val="SingleTxtG"/>
        <w:rPr>
          <w:b/>
          <w:bCs/>
        </w:rPr>
      </w:pPr>
      <w:bookmarkStart w:id="3" w:name="_Ref513499870"/>
      <w:r>
        <w:rPr>
          <w:lang w:val="ru-RU"/>
        </w:rPr>
        <w:t>28.</w:t>
      </w:r>
      <w:r>
        <w:rPr>
          <w:lang w:val="ru-RU"/>
        </w:rPr>
        <w:tab/>
      </w:r>
      <w:r w:rsidRPr="00B02637">
        <w:rPr>
          <w:b/>
          <w:lang w:val="ru-RU"/>
        </w:rPr>
        <w:t>Ссылаясь на свое замечание общего порядка № 15 (2013) о праве ребенка на пользование наиболее совершенными услугами системы здравоохранения, принимая во внимание задачу 3.1 Целей в области устойчивого развития, касающуюся снижения глобального коэффициента материнской смертности, и</w:t>
      </w:r>
      <w:r w:rsidR="000615B1">
        <w:rPr>
          <w:b/>
          <w:lang w:val="ru-RU"/>
        </w:rPr>
        <w:t> </w:t>
      </w:r>
      <w:r w:rsidRPr="00B02637">
        <w:rPr>
          <w:b/>
          <w:lang w:val="ru-RU"/>
        </w:rPr>
        <w:t>задачу 3.2, которая состоит в том, чтобы положить конец предотвратимой смертности новорожденных и детей в возрасте до пяти лет, и напоминая о своих предыдущих рекомендациях (см.</w:t>
      </w:r>
      <w:r w:rsidR="000615B1">
        <w:rPr>
          <w:b/>
          <w:lang w:val="ru-RU"/>
        </w:rPr>
        <w:t xml:space="preserve"> </w:t>
      </w:r>
      <w:proofErr w:type="spellStart"/>
      <w:r w:rsidRPr="00B02637">
        <w:rPr>
          <w:b/>
          <w:lang w:val="ru-RU"/>
        </w:rPr>
        <w:t>CRC</w:t>
      </w:r>
      <w:proofErr w:type="spellEnd"/>
      <w:r w:rsidRPr="00B02637">
        <w:rPr>
          <w:b/>
          <w:lang w:val="ru-RU"/>
        </w:rPr>
        <w:t>/C/</w:t>
      </w:r>
      <w:proofErr w:type="spellStart"/>
      <w:r w:rsidRPr="00B02637">
        <w:rPr>
          <w:b/>
          <w:lang w:val="ru-RU"/>
        </w:rPr>
        <w:t>AGO</w:t>
      </w:r>
      <w:proofErr w:type="spellEnd"/>
      <w:r w:rsidRPr="00B02637">
        <w:rPr>
          <w:b/>
          <w:lang w:val="ru-RU"/>
        </w:rPr>
        <w:t>/</w:t>
      </w:r>
      <w:proofErr w:type="spellStart"/>
      <w:r w:rsidRPr="00B02637">
        <w:rPr>
          <w:b/>
          <w:lang w:val="ru-RU"/>
        </w:rPr>
        <w:t>CO</w:t>
      </w:r>
      <w:proofErr w:type="spellEnd"/>
      <w:r w:rsidRPr="00B02637">
        <w:rPr>
          <w:b/>
          <w:lang w:val="ru-RU"/>
        </w:rPr>
        <w:t>/2-4, пункт 50), Комитет рекомендует государству-участнику:</w:t>
      </w:r>
      <w:bookmarkEnd w:id="3"/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 xml:space="preserve">расширить доступ к первичной медико-санитарной помощи во всех провинциях; 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>эффективно осуществлять существующие программы, направленные на сокращение детской смертности и заболеваемости, в том числе путем повышения квалификации акушерок и принятия стандартов качества в области охраны здоровья матерей и новорожденных;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с)</w:t>
      </w:r>
      <w:r w:rsidRPr="00B02637">
        <w:rPr>
          <w:b/>
          <w:lang w:val="ru-RU"/>
        </w:rPr>
        <w:tab/>
        <w:t>активизировать меры по профилактике и лечению малярии в затрагиваемых районах, в том числе путем укрепления системы эпидемиологического контроля на провинциальном и муниципальном уровнях;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d)</w:t>
      </w:r>
      <w:r w:rsidRPr="00B02637">
        <w:rPr>
          <w:b/>
          <w:lang w:val="ru-RU"/>
        </w:rPr>
        <w:tab/>
        <w:t xml:space="preserve">оперативно создать комитеты по борьбе с эпидемиями; 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e)</w:t>
      </w:r>
      <w:r w:rsidRPr="00B02637">
        <w:rPr>
          <w:b/>
          <w:lang w:val="ru-RU"/>
        </w:rPr>
        <w:tab/>
        <w:t>приложить все усилия для достижения полной вакцинации детей;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f)</w:t>
      </w:r>
      <w:r w:rsidRPr="00B02637">
        <w:rPr>
          <w:b/>
          <w:lang w:val="ru-RU"/>
        </w:rPr>
        <w:tab/>
        <w:t xml:space="preserve">принимать во внимание Техническое руководство </w:t>
      </w:r>
      <w:proofErr w:type="spellStart"/>
      <w:r w:rsidRPr="00B02637">
        <w:rPr>
          <w:b/>
          <w:lang w:val="ru-RU"/>
        </w:rPr>
        <w:t>УВКПЧ</w:t>
      </w:r>
      <w:proofErr w:type="spellEnd"/>
      <w:r w:rsidRPr="00B02637">
        <w:rPr>
          <w:b/>
          <w:lang w:val="ru-RU"/>
        </w:rPr>
        <w:t xml:space="preserve"> по применению правозащитного подхода к осуществлению политики и </w:t>
      </w:r>
      <w:proofErr w:type="gramStart"/>
      <w:r w:rsidRPr="00B02637">
        <w:rPr>
          <w:b/>
          <w:lang w:val="ru-RU"/>
        </w:rPr>
        <w:t>программ сокращения и исключения предотвратимой смертности</w:t>
      </w:r>
      <w:proofErr w:type="gramEnd"/>
      <w:r w:rsidRPr="00B02637">
        <w:rPr>
          <w:b/>
          <w:lang w:val="ru-RU"/>
        </w:rPr>
        <w:t xml:space="preserve"> и заболеваемости среди детей в возрасте до пяти лет (A/</w:t>
      </w:r>
      <w:proofErr w:type="spellStart"/>
      <w:r w:rsidRPr="00B02637">
        <w:rPr>
          <w:b/>
          <w:lang w:val="ru-RU"/>
        </w:rPr>
        <w:t>HRC</w:t>
      </w:r>
      <w:proofErr w:type="spellEnd"/>
      <w:r w:rsidRPr="00B02637">
        <w:rPr>
          <w:b/>
          <w:lang w:val="ru-RU"/>
        </w:rPr>
        <w:t>/27/31);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g)</w:t>
      </w:r>
      <w:r w:rsidRPr="00B02637">
        <w:rPr>
          <w:b/>
          <w:lang w:val="ru-RU"/>
        </w:rPr>
        <w:tab/>
        <w:t>обеспечить, чтобы все дети имели доступ к услугам и консультативной помощи в области охраны психического здоровья;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h)</w:t>
      </w:r>
      <w:r w:rsidRPr="00B02637">
        <w:rPr>
          <w:b/>
          <w:lang w:val="ru-RU"/>
        </w:rPr>
        <w:tab/>
        <w:t>выделять необходимые финансовые, людские и технические ресурсы для сектора охраны здоровья детей;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i)</w:t>
      </w:r>
      <w:r w:rsidRPr="00B02637">
        <w:rPr>
          <w:b/>
          <w:lang w:val="ru-RU"/>
        </w:rPr>
        <w:tab/>
        <w:t>продолжать запрашивать финансовую и техническую помощь для целей охраны здоровья детей, в частности, у Глобального альянса по проблемам вакцинации и иммунизации, ЮНИСЕФ и Всемирной организации здравоохранения.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Здоровье подростков</w:t>
      </w:r>
    </w:p>
    <w:p w:rsidR="000D551D" w:rsidRPr="00B02637" w:rsidRDefault="000D551D" w:rsidP="000D551D">
      <w:pPr>
        <w:pStyle w:val="SingleTxtG"/>
        <w:rPr>
          <w:b/>
          <w:bCs/>
        </w:rPr>
      </w:pPr>
      <w:r>
        <w:rPr>
          <w:lang w:val="ru-RU"/>
        </w:rPr>
        <w:t>29.</w:t>
      </w:r>
      <w:r>
        <w:rPr>
          <w:lang w:val="ru-RU"/>
        </w:rPr>
        <w:tab/>
      </w:r>
      <w:r w:rsidRPr="00B02637">
        <w:rPr>
          <w:b/>
          <w:lang w:val="ru-RU"/>
        </w:rPr>
        <w:t>Ссылаясь на свои замечания общего порядка № 4 (2003) о здоровье и развитии подростков в контексте Конвенции о правах ребенка и № 20 (2016) об</w:t>
      </w:r>
      <w:r w:rsidR="000615B1">
        <w:rPr>
          <w:b/>
          <w:lang w:val="ru-RU"/>
        </w:rPr>
        <w:t> </w:t>
      </w:r>
      <w:r w:rsidRPr="00B02637">
        <w:rPr>
          <w:b/>
          <w:lang w:val="ru-RU"/>
        </w:rPr>
        <w:t xml:space="preserve">осуществлении прав ребенка в подростковом возрасте и напоминая о своих предыдущих рекомендациях (см. </w:t>
      </w:r>
      <w:proofErr w:type="spellStart"/>
      <w:r w:rsidRPr="00B02637">
        <w:rPr>
          <w:b/>
          <w:lang w:val="ru-RU"/>
        </w:rPr>
        <w:t>CRC</w:t>
      </w:r>
      <w:proofErr w:type="spellEnd"/>
      <w:r w:rsidRPr="00B02637">
        <w:rPr>
          <w:b/>
          <w:lang w:val="ru-RU"/>
        </w:rPr>
        <w:t>/C/</w:t>
      </w:r>
      <w:proofErr w:type="spellStart"/>
      <w:r w:rsidRPr="00B02637">
        <w:rPr>
          <w:b/>
          <w:lang w:val="ru-RU"/>
        </w:rPr>
        <w:t>AGO</w:t>
      </w:r>
      <w:proofErr w:type="spellEnd"/>
      <w:r w:rsidRPr="00B02637">
        <w:rPr>
          <w:b/>
          <w:lang w:val="ru-RU"/>
        </w:rPr>
        <w:t>/</w:t>
      </w:r>
      <w:proofErr w:type="spellStart"/>
      <w:r w:rsidRPr="00B02637">
        <w:rPr>
          <w:b/>
          <w:lang w:val="ru-RU"/>
        </w:rPr>
        <w:t>CO</w:t>
      </w:r>
      <w:proofErr w:type="spellEnd"/>
      <w:r w:rsidRPr="00B02637">
        <w:rPr>
          <w:b/>
          <w:lang w:val="ru-RU"/>
        </w:rPr>
        <w:t>/2-4, пункт 52), Комитет рекомендует государству-участнику: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 xml:space="preserve">укрепить свою программу в области охраны репродуктивного здоровья подростков и информационно-просветительские кампании, включая программы обучения жизненно важным навыкам в целях воспитания ответственного отношения к исполнению родительских обязанностей и ответственного сексуального поведения, уделяя особое внимание мальчикам, продолжать обеспечивать доступ к противозачаточным средствам для подростков в возрасте </w:t>
      </w:r>
      <w:r w:rsidR="00C21F48">
        <w:rPr>
          <w:b/>
          <w:lang w:val="ru-RU"/>
        </w:rPr>
        <w:t>моложе</w:t>
      </w:r>
      <w:r w:rsidRPr="00B02637">
        <w:rPr>
          <w:b/>
          <w:lang w:val="ru-RU"/>
        </w:rPr>
        <w:t xml:space="preserve"> 18 лет и обеспечить доступ к комплексным, качественным и соответствующим возрасту услугам по вопросам ВИЧ/СПИДа, сексуального и репродуктивного здоровья, а также конфиденциальное консультирование и поддержку беременных девочек-подростков;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>активизировать усилия по информированию детей, подростков и их семей о ВИЧ/СПИДе и других заболеваниях, передаваемых половым путем, а</w:t>
      </w:r>
      <w:r w:rsidR="00C21F48">
        <w:rPr>
          <w:b/>
          <w:lang w:val="ru-RU"/>
        </w:rPr>
        <w:t> </w:t>
      </w:r>
      <w:r w:rsidRPr="00B02637">
        <w:rPr>
          <w:b/>
          <w:lang w:val="ru-RU"/>
        </w:rPr>
        <w:t>также о негативных последствиях ранней беременности и абортов, особенно абортов, проводимых на дому;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с)</w:t>
      </w:r>
      <w:r w:rsidRPr="00B02637">
        <w:rPr>
          <w:b/>
          <w:lang w:val="ru-RU"/>
        </w:rPr>
        <w:tab/>
        <w:t>отменить в связи с пересмотром Уголовного кодекса уголовную ответственность за искусственное прерывание беременности вне зависимости от обстоятельств и обеспечить девочкам-подросткам доступ к безопасным услугам по прерыванию беременности и последующему уходу, а также внимательное отношение к их мнениям и их должный учет в процессе принятия решений;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d)</w:t>
      </w:r>
      <w:r w:rsidRPr="00B02637">
        <w:rPr>
          <w:b/>
          <w:lang w:val="ru-RU"/>
        </w:rPr>
        <w:tab/>
        <w:t>разработать и осуществлять политику в целях защиты прав беременных девочек-подростков, матерей-подростков и их детей;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e)</w:t>
      </w:r>
      <w:r w:rsidRPr="00B02637">
        <w:rPr>
          <w:b/>
          <w:lang w:val="ru-RU"/>
        </w:rPr>
        <w:tab/>
        <w:t xml:space="preserve">уделять сельским районам первоочередное внимание при принятии мер по выполнению рекомендаций, изложенных в </w:t>
      </w:r>
      <w:proofErr w:type="gramStart"/>
      <w:r w:rsidRPr="00B02637">
        <w:rPr>
          <w:b/>
          <w:lang w:val="ru-RU"/>
        </w:rPr>
        <w:t>подпунктах</w:t>
      </w:r>
      <w:proofErr w:type="gramEnd"/>
      <w:r w:rsidRPr="00B02637">
        <w:rPr>
          <w:b/>
          <w:lang w:val="ru-RU"/>
        </w:rPr>
        <w:t xml:space="preserve"> а)–d) выше.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Злоупотребление наркотическими средствами и психотропными веществами</w:t>
      </w:r>
    </w:p>
    <w:p w:rsidR="000D551D" w:rsidRPr="00B02637" w:rsidRDefault="000D551D" w:rsidP="000D551D">
      <w:pPr>
        <w:pStyle w:val="SingleTxtG"/>
        <w:rPr>
          <w:b/>
          <w:lang w:val="ru-RU"/>
        </w:rPr>
      </w:pPr>
      <w:r>
        <w:rPr>
          <w:lang w:val="ru-RU"/>
        </w:rPr>
        <w:t>30.</w:t>
      </w:r>
      <w:r>
        <w:rPr>
          <w:lang w:val="ru-RU"/>
        </w:rPr>
        <w:tab/>
      </w:r>
      <w:r w:rsidRPr="00B02637">
        <w:rPr>
          <w:b/>
          <w:lang w:val="ru-RU"/>
        </w:rPr>
        <w:t>Приветствуя такие меры, как включение в Национальную программу развития на 2013</w:t>
      </w:r>
      <w:r w:rsidR="00B02637" w:rsidRPr="00B02637">
        <w:rPr>
          <w:b/>
          <w:lang w:val="ru-RU"/>
        </w:rPr>
        <w:t>–</w:t>
      </w:r>
      <w:r w:rsidRPr="00B02637">
        <w:rPr>
          <w:b/>
          <w:lang w:val="ru-RU"/>
        </w:rPr>
        <w:t>2017 годы подпрограммы «Поощрение здорового образа и стиля жизни» и принятие Национального плана по борьбе с наркотиками, и</w:t>
      </w:r>
      <w:r w:rsidR="00057817">
        <w:rPr>
          <w:b/>
          <w:lang w:val="ru-RU"/>
        </w:rPr>
        <w:t> </w:t>
      </w:r>
      <w:r w:rsidRPr="00B02637">
        <w:rPr>
          <w:b/>
          <w:lang w:val="ru-RU"/>
        </w:rPr>
        <w:t xml:space="preserve">отмечая, что, согласно </w:t>
      </w:r>
      <w:proofErr w:type="gramStart"/>
      <w:r w:rsidRPr="00B02637">
        <w:rPr>
          <w:b/>
          <w:lang w:val="ru-RU"/>
        </w:rPr>
        <w:t>информации</w:t>
      </w:r>
      <w:proofErr w:type="gramEnd"/>
      <w:r w:rsidRPr="00B02637">
        <w:rPr>
          <w:b/>
          <w:lang w:val="ru-RU"/>
        </w:rPr>
        <w:t xml:space="preserve"> в докладе государства-участника, потребление наркотиков в стране растет, Комитет рекомендует государству-участнику: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 xml:space="preserve">укреплять меры по борьбе с употреблением наркотиков детьми и подростками, в частности путем продолжения предоставления детям и подросткам точной и объективной информации и обучения их жизненно важным навыкам профилактики злоупотребления </w:t>
      </w:r>
      <w:proofErr w:type="spellStart"/>
      <w:r w:rsidRPr="00B02637">
        <w:rPr>
          <w:b/>
          <w:lang w:val="ru-RU"/>
        </w:rPr>
        <w:t>психоактивными</w:t>
      </w:r>
      <w:proofErr w:type="spellEnd"/>
      <w:r w:rsidRPr="00B02637">
        <w:rPr>
          <w:b/>
          <w:lang w:val="ru-RU"/>
        </w:rPr>
        <w:t xml:space="preserve"> веществами, включая табак и алкоголь, а также создания доступных и учитывающих молодежную специфику служб по лечению наркозависимости и уменьшению ее пагубных последствий;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>запретить любое рекламирование табачной и алкогольной продукции, в том числе частными средствами массовой информации и компаниями;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с)</w:t>
      </w:r>
      <w:r w:rsidRPr="00B02637">
        <w:rPr>
          <w:b/>
          <w:lang w:val="ru-RU"/>
        </w:rPr>
        <w:tab/>
        <w:t>провести оценку подпрограммы «Поощрение здорового образа и стиля жизни» и Национального плана по борьбе с наркотиками и на основе ее результатов разработать программу последующей деятельности, а также включить в свой следующий доклад информацию и данные о наркомании и алкоголизме среди детей.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ВИЧ/СПИД</w:t>
      </w:r>
    </w:p>
    <w:p w:rsidR="000D551D" w:rsidRPr="00B02637" w:rsidRDefault="000D551D" w:rsidP="000D551D">
      <w:pPr>
        <w:pStyle w:val="SingleTxtG"/>
        <w:rPr>
          <w:b/>
          <w:bCs/>
          <w:lang w:val="ru-RU"/>
        </w:rPr>
      </w:pPr>
      <w:r>
        <w:rPr>
          <w:lang w:val="ru-RU"/>
        </w:rPr>
        <w:t>31.</w:t>
      </w:r>
      <w:r>
        <w:rPr>
          <w:lang w:val="ru-RU"/>
        </w:rPr>
        <w:tab/>
      </w:r>
      <w:r w:rsidRPr="00B02637">
        <w:rPr>
          <w:b/>
          <w:lang w:val="ru-RU"/>
        </w:rPr>
        <w:t>Комитет приветствует такие инициативы, как включенная в Национальную программу развития на 2013</w:t>
      </w:r>
      <w:r w:rsidR="006B6E9E">
        <w:rPr>
          <w:b/>
          <w:lang w:val="ru-RU"/>
        </w:rPr>
        <w:t>–</w:t>
      </w:r>
      <w:r w:rsidRPr="00B02637">
        <w:rPr>
          <w:b/>
          <w:lang w:val="ru-RU"/>
        </w:rPr>
        <w:t>2017 годы подпрограмма «Профилактика приоритетных заболеваний и борьба с ними» и меры, принятые Национальным институтом по борьбе со СПИДом. Ссылаясь на свое замечание общего порядка № 3 (2003) по вопросу о ВИЧ/СПИДе и правах ребенка и ссылаясь на свои предыдущие рекомендации (см. </w:t>
      </w:r>
      <w:proofErr w:type="spellStart"/>
      <w:r w:rsidRPr="00B02637">
        <w:rPr>
          <w:b/>
          <w:lang w:val="ru-RU"/>
        </w:rPr>
        <w:t>CRC</w:t>
      </w:r>
      <w:proofErr w:type="spellEnd"/>
      <w:r w:rsidRPr="00B02637">
        <w:rPr>
          <w:b/>
          <w:lang w:val="ru-RU"/>
        </w:rPr>
        <w:t>/C/</w:t>
      </w:r>
      <w:proofErr w:type="spellStart"/>
      <w:r w:rsidRPr="00B02637">
        <w:rPr>
          <w:b/>
          <w:lang w:val="ru-RU"/>
        </w:rPr>
        <w:t>AGO</w:t>
      </w:r>
      <w:proofErr w:type="spellEnd"/>
      <w:r w:rsidRPr="00B02637">
        <w:rPr>
          <w:b/>
          <w:lang w:val="ru-RU"/>
        </w:rPr>
        <w:t>/</w:t>
      </w:r>
      <w:proofErr w:type="spellStart"/>
      <w:r w:rsidRPr="00B02637">
        <w:rPr>
          <w:b/>
          <w:lang w:val="ru-RU"/>
        </w:rPr>
        <w:t>CO</w:t>
      </w:r>
      <w:proofErr w:type="spellEnd"/>
      <w:r w:rsidRPr="00B02637">
        <w:rPr>
          <w:b/>
          <w:lang w:val="ru-RU"/>
        </w:rPr>
        <w:t>/2-4, пункт 56), Комитет рекомендует государству-участнику обратиться за технической помощью, в</w:t>
      </w:r>
      <w:r w:rsidR="000615B1">
        <w:rPr>
          <w:b/>
          <w:lang w:val="ru-RU"/>
        </w:rPr>
        <w:t> </w:t>
      </w:r>
      <w:r w:rsidRPr="00B02637">
        <w:rPr>
          <w:b/>
          <w:lang w:val="ru-RU"/>
        </w:rPr>
        <w:t>частности, к Объединенной программе Организации Объединенных Наций по ВИЧ/СПИДу (</w:t>
      </w:r>
      <w:proofErr w:type="spellStart"/>
      <w:r w:rsidRPr="00B02637">
        <w:rPr>
          <w:b/>
          <w:lang w:val="ru-RU"/>
        </w:rPr>
        <w:t>ЮНЭЙДС</w:t>
      </w:r>
      <w:proofErr w:type="spellEnd"/>
      <w:r w:rsidRPr="00B02637">
        <w:rPr>
          <w:b/>
          <w:lang w:val="ru-RU"/>
        </w:rPr>
        <w:t xml:space="preserve">) и ЮНИСЕФ, а также принять и финансировать последующую программу в целях: 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>продолжения реализации и укрепления принятых мер по профилактике передачи ВИЧ/СПИДа от матери к ребенку и разработки «дорожной карты» для обеспечения осуществления эффективных профилактических мероприятий;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 xml:space="preserve">повышения качества последующего лечения матерей, инфицированных ВИЧ/СПИДом, и </w:t>
      </w:r>
      <w:proofErr w:type="gramStart"/>
      <w:r w:rsidRPr="00B02637">
        <w:rPr>
          <w:b/>
          <w:lang w:val="ru-RU"/>
        </w:rPr>
        <w:t>их детей для обеспечения ранней диагностики</w:t>
      </w:r>
      <w:proofErr w:type="gramEnd"/>
      <w:r w:rsidRPr="00B02637">
        <w:rPr>
          <w:b/>
          <w:lang w:val="ru-RU"/>
        </w:rPr>
        <w:t xml:space="preserve"> и скорейшего начала терапии;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с)</w:t>
      </w:r>
      <w:r w:rsidRPr="00B02637">
        <w:rPr>
          <w:b/>
          <w:lang w:val="ru-RU"/>
        </w:rPr>
        <w:tab/>
        <w:t>улучшения доступа к антиретровирусной терапии и профилактике для ВИЧ-инфицированных беременных женщин и расширения их охвата;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d)</w:t>
      </w:r>
      <w:r w:rsidRPr="00B02637">
        <w:rPr>
          <w:b/>
          <w:lang w:val="ru-RU"/>
        </w:rPr>
        <w:tab/>
        <w:t>выделения достаточных финансовых, людских и технические ресурсов Национальному институту по борьбе с ВИЧ/СПИДом, в том числе для проведения тестирования на ВИЧ в больницах и медицинских центрах, и</w:t>
      </w:r>
      <w:r w:rsidR="000615B1">
        <w:rPr>
          <w:b/>
          <w:lang w:val="ru-RU"/>
        </w:rPr>
        <w:t> </w:t>
      </w:r>
      <w:r w:rsidRPr="00B02637">
        <w:rPr>
          <w:b/>
          <w:lang w:val="ru-RU"/>
        </w:rPr>
        <w:t>скорейшего начала своей работы провинциальными комитетами по борьбе со СПИДом и основными эндемическими заболеваниями.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Питание и грудное вскармливание</w:t>
      </w:r>
    </w:p>
    <w:p w:rsidR="000D551D" w:rsidRPr="00B44A90" w:rsidRDefault="000D551D" w:rsidP="000D551D">
      <w:pPr>
        <w:pStyle w:val="SingleTxtG"/>
        <w:rPr>
          <w:lang w:val="ru-RU"/>
        </w:rPr>
      </w:pPr>
      <w:r>
        <w:rPr>
          <w:lang w:val="ru-RU"/>
        </w:rPr>
        <w:t>32.</w:t>
      </w:r>
      <w:r>
        <w:rPr>
          <w:lang w:val="ru-RU"/>
        </w:rPr>
        <w:tab/>
        <w:t>Комитет с интересом отмечает принятие Министерством здравоохранения Национальной стратегии в области питания, осуществление которой, однако, не является, как сообщается, действенным из-за слабого руководства и отсутствия надлежащей межведомственной координации, потенциала и ресурсов. Комитет серьезно обеспокоен тем, что:</w:t>
      </w:r>
    </w:p>
    <w:p w:rsidR="000D551D" w:rsidRPr="00B44A90" w:rsidRDefault="000D551D" w:rsidP="000D551D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а)</w:t>
      </w:r>
      <w:r>
        <w:rPr>
          <w:lang w:val="ru-RU"/>
        </w:rPr>
        <w:tab/>
        <w:t xml:space="preserve">недоедание является в государстве-участнике широко распространенной проблемой, при этом показатель хронического недоедания (задержка роста) среди детей в возрасте моложе пяти лет увеличился с 29% в 2007 году до 38% в период </w:t>
      </w:r>
      <w:r w:rsidR="000615B1">
        <w:rPr>
          <w:lang w:val="ru-RU"/>
        </w:rPr>
        <w:br/>
      </w:r>
      <w:r>
        <w:rPr>
          <w:lang w:val="ru-RU"/>
        </w:rPr>
        <w:t>2015–2016 годов;</w:t>
      </w:r>
    </w:p>
    <w:p w:rsidR="000D551D" w:rsidRPr="00B44A90" w:rsidRDefault="000D551D" w:rsidP="000D551D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b)</w:t>
      </w:r>
      <w:r>
        <w:rPr>
          <w:lang w:val="ru-RU"/>
        </w:rPr>
        <w:tab/>
        <w:t>недоедание является причиной 45% детских смертей;</w:t>
      </w:r>
    </w:p>
    <w:p w:rsidR="000D551D" w:rsidRPr="00B44A90" w:rsidRDefault="000D551D" w:rsidP="000D551D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с)</w:t>
      </w:r>
      <w:r>
        <w:rPr>
          <w:lang w:val="ru-RU"/>
        </w:rPr>
        <w:tab/>
        <w:t>в области обеспечения равного доступа к источникам водоснабжения и санитарным услугам во всех провинциях какого-либо прогресса не достигнуто, что в значительной степени коррелируется с географией показателей задержки роста;</w:t>
      </w:r>
    </w:p>
    <w:p w:rsidR="000D551D" w:rsidRPr="00B44A90" w:rsidRDefault="000D551D" w:rsidP="000D551D">
      <w:pPr>
        <w:pStyle w:val="SingleTxtG"/>
        <w:ind w:firstLine="567"/>
        <w:rPr>
          <w:lang w:val="ru-RU"/>
        </w:rPr>
      </w:pPr>
      <w:r>
        <w:rPr>
          <w:lang w:val="ru-RU"/>
        </w:rPr>
        <w:tab/>
        <w:t>d)</w:t>
      </w:r>
      <w:r>
        <w:rPr>
          <w:lang w:val="ru-RU"/>
        </w:rPr>
        <w:tab/>
        <w:t xml:space="preserve">показатели исключительно грудного вскармливания находятся на низком уровне, а заменители грудного молока начинают использоваться очень рано, при том что отпуск по беременности и родам является коротким и не составляет даже 14 недель. </w:t>
      </w:r>
    </w:p>
    <w:p w:rsidR="000D551D" w:rsidRPr="00B02637" w:rsidRDefault="000D551D" w:rsidP="000D551D">
      <w:pPr>
        <w:pStyle w:val="SingleTxtG"/>
        <w:rPr>
          <w:b/>
          <w:bCs/>
          <w:lang w:val="ru-RU"/>
        </w:rPr>
      </w:pPr>
      <w:bookmarkStart w:id="4" w:name="_Ref513553131"/>
      <w:r>
        <w:rPr>
          <w:lang w:val="ru-RU"/>
        </w:rPr>
        <w:t>33.</w:t>
      </w:r>
      <w:r>
        <w:rPr>
          <w:lang w:val="ru-RU"/>
        </w:rPr>
        <w:tab/>
      </w:r>
      <w:r w:rsidRPr="00B02637">
        <w:rPr>
          <w:b/>
          <w:lang w:val="ru-RU"/>
        </w:rPr>
        <w:t xml:space="preserve">Ссылаясь на свои предыдущие рекомендации (см. </w:t>
      </w:r>
      <w:proofErr w:type="spellStart"/>
      <w:r w:rsidRPr="00B02637">
        <w:rPr>
          <w:b/>
          <w:lang w:val="ru-RU"/>
        </w:rPr>
        <w:t>CRC</w:t>
      </w:r>
      <w:proofErr w:type="spellEnd"/>
      <w:r w:rsidRPr="00B02637">
        <w:rPr>
          <w:b/>
          <w:lang w:val="ru-RU"/>
        </w:rPr>
        <w:t>/C/</w:t>
      </w:r>
      <w:proofErr w:type="spellStart"/>
      <w:r w:rsidRPr="00B02637">
        <w:rPr>
          <w:b/>
          <w:lang w:val="ru-RU"/>
        </w:rPr>
        <w:t>AGO</w:t>
      </w:r>
      <w:proofErr w:type="spellEnd"/>
      <w:r w:rsidRPr="00B02637">
        <w:rPr>
          <w:b/>
          <w:lang w:val="ru-RU"/>
        </w:rPr>
        <w:t>/</w:t>
      </w:r>
      <w:proofErr w:type="spellStart"/>
      <w:r w:rsidRPr="00B02637">
        <w:rPr>
          <w:b/>
          <w:lang w:val="ru-RU"/>
        </w:rPr>
        <w:t>CO</w:t>
      </w:r>
      <w:proofErr w:type="spellEnd"/>
      <w:r w:rsidRPr="00B02637">
        <w:rPr>
          <w:b/>
          <w:lang w:val="ru-RU"/>
        </w:rPr>
        <w:t>/2-4, пункты 50 и 58), Комитет настоятельно призывает государство-участник:</w:t>
      </w:r>
      <w:bookmarkEnd w:id="4"/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>выделить достаточные финансовые, людские и технические ресурсы для осуществления Национальной стратегии в области питания и обеспечить надлежащее руководство ее реализацией и координацию соответствующей деятельности, а одновременно с этим оперативно принять новую национальную политику в области продовольствия и питания, уделив особое внимание вопросам питания матерей и детей грудного и младшего возраста в сельских районах;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>содействовать повышению уровня грамотности в вопросах питания, разнообразию продовольствия и потреблению более питательных продуктов на всей территории государства-участника;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с)</w:t>
      </w:r>
      <w:r w:rsidRPr="00B02637">
        <w:rPr>
          <w:b/>
          <w:lang w:val="ru-RU"/>
        </w:rPr>
        <w:tab/>
        <w:t>активизировать процесс принятия и обеспечения реализации национальной политики в области оздоровления окружающей среды и охватить моделью коммунального водоснабжения населенные пункты в сельской местности и пригородные районы;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d)</w:t>
      </w:r>
      <w:r w:rsidRPr="00B02637">
        <w:rPr>
          <w:b/>
          <w:lang w:val="ru-RU"/>
        </w:rPr>
        <w:tab/>
        <w:t>активизировать усилия по поощрению исключительного и продолжительного грудного вскармливания посредством предоставления доступа к информационным материалам, поощрять исключительно грудное вскармливание детей в течение первых шести месяцев их жизни с целью сокращения смертности среди новорожденных и детей в возрасте до пяти лет, а</w:t>
      </w:r>
      <w:r w:rsidR="000615B1">
        <w:rPr>
          <w:b/>
          <w:lang w:val="ru-RU"/>
        </w:rPr>
        <w:t> </w:t>
      </w:r>
      <w:r w:rsidRPr="00B02637">
        <w:rPr>
          <w:b/>
          <w:lang w:val="ru-RU"/>
        </w:rPr>
        <w:t>также увеличить продолжительность отпуска по беременности и родам по меньшей мере до 14 недель;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e)</w:t>
      </w:r>
      <w:r w:rsidRPr="00B02637">
        <w:rPr>
          <w:b/>
          <w:lang w:val="ru-RU"/>
        </w:rPr>
        <w:tab/>
        <w:t>ограничивать использование заменителей молока и следовать Международному своду правил сбыта заменителей грудного молока.</w:t>
      </w:r>
    </w:p>
    <w:p w:rsidR="000D551D" w:rsidRPr="00B44A90" w:rsidRDefault="000D551D" w:rsidP="000D551D">
      <w:pPr>
        <w:pStyle w:val="H1G"/>
        <w:rPr>
          <w:lang w:val="ru-RU"/>
        </w:rPr>
      </w:pPr>
      <w:r>
        <w:rPr>
          <w:lang w:val="ru-RU"/>
        </w:rPr>
        <w:tab/>
        <w:t>G.</w:t>
      </w:r>
      <w:r>
        <w:rPr>
          <w:lang w:val="ru-RU"/>
        </w:rPr>
        <w:tab/>
        <w:t>Образование, досуг и культурная деятельность (статьи 28–31)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Образование, включая профессиональную подготовку и ориентацию</w:t>
      </w:r>
    </w:p>
    <w:p w:rsidR="000D551D" w:rsidRPr="00B02637" w:rsidRDefault="000D551D" w:rsidP="000D551D">
      <w:pPr>
        <w:pStyle w:val="SingleTxtG"/>
        <w:rPr>
          <w:b/>
          <w:bCs/>
        </w:rPr>
      </w:pPr>
      <w:r>
        <w:rPr>
          <w:lang w:val="ru-RU"/>
        </w:rPr>
        <w:t>34.</w:t>
      </w:r>
      <w:r>
        <w:rPr>
          <w:lang w:val="ru-RU"/>
        </w:rPr>
        <w:tab/>
      </w:r>
      <w:r w:rsidRPr="00B02637">
        <w:rPr>
          <w:b/>
          <w:lang w:val="ru-RU"/>
        </w:rPr>
        <w:t>Комитет отмечает усилия государства-участника в области образования и профессиональной подготовки, которые привели к резкому увеличению числа учащихся, посещающих дошкольные учреждения, начальные и средние школы, а также увеличение общего показателя охвата начальным и средним образованием с</w:t>
      </w:r>
      <w:r w:rsidR="000615B1">
        <w:rPr>
          <w:b/>
          <w:lang w:val="ru-RU"/>
        </w:rPr>
        <w:t xml:space="preserve"> </w:t>
      </w:r>
      <w:r w:rsidRPr="00B02637">
        <w:rPr>
          <w:b/>
          <w:lang w:val="ru-RU"/>
        </w:rPr>
        <w:t>13,19% в 2014 году до 97,5% в 2016 году. Ссылаясь на свое замечание общего порядка № 1 (2001) о целях образования и задачу 4.5 Целей в области устойчивого развития, касающуюся ликвидации гендерного неравенства в сфере образования и обеспечения равного доступа к образованию и профессионально-технической подготовке всех уровней для уязвимых групп населения, и напоминая о своих предыдущих рекомендациях (см.</w:t>
      </w:r>
      <w:r w:rsidR="000615B1">
        <w:rPr>
          <w:b/>
          <w:lang w:val="ru-RU"/>
        </w:rPr>
        <w:t> </w:t>
      </w:r>
      <w:proofErr w:type="spellStart"/>
      <w:r w:rsidRPr="00B02637">
        <w:rPr>
          <w:b/>
          <w:lang w:val="ru-RU"/>
        </w:rPr>
        <w:t>CRC</w:t>
      </w:r>
      <w:proofErr w:type="spellEnd"/>
      <w:r w:rsidRPr="00B02637">
        <w:rPr>
          <w:b/>
          <w:lang w:val="ru-RU"/>
        </w:rPr>
        <w:t>/C/</w:t>
      </w:r>
      <w:proofErr w:type="spellStart"/>
      <w:r w:rsidRPr="00B02637">
        <w:rPr>
          <w:b/>
          <w:lang w:val="ru-RU"/>
        </w:rPr>
        <w:t>AGO</w:t>
      </w:r>
      <w:proofErr w:type="spellEnd"/>
      <w:r w:rsidRPr="00B02637">
        <w:rPr>
          <w:b/>
          <w:lang w:val="ru-RU"/>
        </w:rPr>
        <w:t>/</w:t>
      </w:r>
      <w:proofErr w:type="spellStart"/>
      <w:r w:rsidRPr="00B02637">
        <w:rPr>
          <w:b/>
          <w:lang w:val="ru-RU"/>
        </w:rPr>
        <w:t>CO</w:t>
      </w:r>
      <w:proofErr w:type="spellEnd"/>
      <w:r w:rsidRPr="00B02637">
        <w:rPr>
          <w:b/>
          <w:lang w:val="ru-RU"/>
        </w:rPr>
        <w:t>/2-4, пункт 60), Комитет рекомендует государству-участнику: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>ускорить принятие проекта политики в области развития детей в раннем возрасте;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 xml:space="preserve">повысить показатели зачисления в школы посредством устранения препятствий, с которыми сталкиваются дети, не посещающие школу, в том числе путем отмены платы за учебные материалы, искоренения практики дачи взяток работникам системы образования за прием ребенка в школу, расширения возможностей средних школ в сельских районах и разработки альтернативных стратегий образования, в частности адаптированных к конкретным условиям курсов обучения, для улучшения понимания родителями важности образования; 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с)</w:t>
      </w:r>
      <w:r w:rsidRPr="00B02637">
        <w:rPr>
          <w:b/>
          <w:lang w:val="ru-RU"/>
        </w:rPr>
        <w:tab/>
        <w:t>выработать долгосрочные решения, в том числе путем ускорения процесса утверждения проекта политики в области подготовки преподавателей, улучшения управления школами, выделения учителям помощников и принятия стратегий для мотивации и удержания учителей в сельских районах, а также для устранения таких из выявленных причин прекращения детьми учебы в школе, как гендерное насилие в школах, детские браки, подростковая беременность, плохая подготовка для зачисления в школу, нехватка учителей, низкое качество преподавания, недостаточный доступ к учебным материалам, отсутствие водоснабжения и санитарно-гигиеническим удобств и переполненность школ;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d)</w:t>
      </w:r>
      <w:r w:rsidRPr="00B02637">
        <w:rPr>
          <w:b/>
          <w:lang w:val="ru-RU"/>
        </w:rPr>
        <w:tab/>
        <w:t>обеспечить выделение достаточных и надлежащих людских, технических и финансовых ресурсов для системы образования, особенно в сельских районах, а также для девочек и детей из числа представителей кочевого населения государства-участника.</w:t>
      </w:r>
    </w:p>
    <w:p w:rsidR="000D551D" w:rsidRPr="00B44A90" w:rsidRDefault="00B02637" w:rsidP="000D551D">
      <w:pPr>
        <w:pStyle w:val="H1G"/>
        <w:rPr>
          <w:lang w:val="ru-RU"/>
        </w:rPr>
      </w:pPr>
      <w:r>
        <w:rPr>
          <w:lang w:val="ru-RU"/>
        </w:rPr>
        <w:tab/>
      </w:r>
      <w:r w:rsidR="000D551D">
        <w:rPr>
          <w:lang w:val="ru-RU"/>
        </w:rPr>
        <w:t>H.</w:t>
      </w:r>
      <w:r w:rsidR="000D551D">
        <w:rPr>
          <w:lang w:val="ru-RU"/>
        </w:rPr>
        <w:tab/>
        <w:t>Специальные меры защиты (статьи 22, 30, 32, 33, 35, 36, 37 (подпункты b)–d)) и 38–40)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Экономическая эксплуатация, включая детский труд</w:t>
      </w:r>
    </w:p>
    <w:p w:rsidR="000D551D" w:rsidRPr="00B02637" w:rsidRDefault="000D551D" w:rsidP="000D551D">
      <w:pPr>
        <w:pStyle w:val="SingleTxtG"/>
        <w:rPr>
          <w:b/>
          <w:bCs/>
          <w:lang w:val="ru-RU"/>
        </w:rPr>
      </w:pPr>
      <w:r>
        <w:rPr>
          <w:lang w:val="ru-RU"/>
        </w:rPr>
        <w:t>35.</w:t>
      </w:r>
      <w:r>
        <w:rPr>
          <w:lang w:val="ru-RU"/>
        </w:rPr>
        <w:tab/>
      </w:r>
      <w:r w:rsidRPr="00B02637">
        <w:rPr>
          <w:b/>
          <w:lang w:val="ru-RU"/>
        </w:rPr>
        <w:t xml:space="preserve">Отмечая принятие в 2014 году Закона № 3/14 о преступлениях, лежащих в основе отмывания денег, в соответствии с который был введен запрет на использование детского труда и создано Управление Генерального инспектора труда, и Президентский указ № 30/17, который содержит перечень из 57 опасных профессий и видов деятельности, запрещенных для детей, Комитет по-прежнему обеспокоен тем, что детский </w:t>
      </w:r>
      <w:proofErr w:type="gramStart"/>
      <w:r w:rsidRPr="00B02637">
        <w:rPr>
          <w:b/>
          <w:lang w:val="ru-RU"/>
        </w:rPr>
        <w:t>труд</w:t>
      </w:r>
      <w:proofErr w:type="gramEnd"/>
      <w:r w:rsidRPr="00B02637">
        <w:rPr>
          <w:b/>
          <w:lang w:val="ru-RU"/>
        </w:rPr>
        <w:t xml:space="preserve"> как и прежде широко распространен в государстве-участнике, особенно в сельских районах. Ссылаясь на свои предыдущие рекомендации (см.</w:t>
      </w:r>
      <w:r w:rsidR="00B02637" w:rsidRPr="00B02637">
        <w:rPr>
          <w:b/>
          <w:lang w:val="ru-RU"/>
        </w:rPr>
        <w:t> </w:t>
      </w:r>
      <w:proofErr w:type="spellStart"/>
      <w:r w:rsidRPr="00B02637">
        <w:rPr>
          <w:b/>
          <w:lang w:val="ru-RU"/>
        </w:rPr>
        <w:t>CRC</w:t>
      </w:r>
      <w:proofErr w:type="spellEnd"/>
      <w:r w:rsidRPr="00B02637">
        <w:rPr>
          <w:b/>
          <w:lang w:val="ru-RU"/>
        </w:rPr>
        <w:t>/C/</w:t>
      </w:r>
      <w:proofErr w:type="spellStart"/>
      <w:r w:rsidRPr="00B02637">
        <w:rPr>
          <w:b/>
          <w:lang w:val="ru-RU"/>
        </w:rPr>
        <w:t>AGO</w:t>
      </w:r>
      <w:proofErr w:type="spellEnd"/>
      <w:r w:rsidRPr="00B02637">
        <w:rPr>
          <w:b/>
          <w:lang w:val="ru-RU"/>
        </w:rPr>
        <w:t>/</w:t>
      </w:r>
      <w:proofErr w:type="spellStart"/>
      <w:r w:rsidRPr="00B02637">
        <w:rPr>
          <w:b/>
          <w:lang w:val="ru-RU"/>
        </w:rPr>
        <w:t>CO</w:t>
      </w:r>
      <w:proofErr w:type="spellEnd"/>
      <w:r w:rsidRPr="00B02637">
        <w:rPr>
          <w:b/>
          <w:lang w:val="ru-RU"/>
        </w:rPr>
        <w:t>/2-4, пункт 66), Комитет рекомендует государству-участнику: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>продолжать укреплять институциональные структуры и механизмы в целях защиты детей от экономической эксплуатации, в том числе от наихудших форм детского труда;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 xml:space="preserve">систематически регистрировать случаи использования детского труда, особенно в опасных условиях и неформальном секторе; 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с)</w:t>
      </w:r>
      <w:r w:rsidRPr="00B02637">
        <w:rPr>
          <w:b/>
          <w:lang w:val="ru-RU"/>
        </w:rPr>
        <w:tab/>
        <w:t>укреплять потенциал инспекторов труда, выделять надлежащие ресурсы для инспекции труда, активизировать проведение трудовых инспекций на рабочих местах и привлекать виновных к ответственности;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d)</w:t>
      </w:r>
      <w:r w:rsidRPr="00B02637">
        <w:rPr>
          <w:b/>
          <w:lang w:val="ru-RU"/>
        </w:rPr>
        <w:tab/>
        <w:t>повысить уровень осведомленности населения о детском труде, его эксплуататорском характере и его последствиях и бороться с распространенным в обществе мнением о том, что дети являются средством получения доходов;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e)</w:t>
      </w:r>
      <w:r w:rsidRPr="00B02637">
        <w:rPr>
          <w:b/>
          <w:lang w:val="ru-RU"/>
        </w:rPr>
        <w:tab/>
        <w:t>продолжать взаимодействовать с международными донорами, учреждениями, организациями гражданского общества и деловыми кругами в целях борьбы с детским трудом и экономической эксплуатацией детей, которым грозит опасность быть вовлеченными в наихудшие формы детского труда, в</w:t>
      </w:r>
      <w:r w:rsidR="000615B1">
        <w:rPr>
          <w:b/>
          <w:lang w:val="ru-RU"/>
        </w:rPr>
        <w:t> </w:t>
      </w:r>
      <w:r w:rsidRPr="00B02637">
        <w:rPr>
          <w:b/>
          <w:lang w:val="ru-RU"/>
        </w:rPr>
        <w:t>частности детей, находящихся в неблагоприятном положении, девочек, безнадзорных детей, сирот и детей, злоупотребляющих наркотическими средствами и психотропными веществами;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f)</w:t>
      </w:r>
      <w:r w:rsidRPr="00B02637">
        <w:rPr>
          <w:b/>
          <w:lang w:val="ru-RU"/>
        </w:rPr>
        <w:tab/>
        <w:t>повышать осведомленность учителей о рисках детского труда с целью удержания детей в школе;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g)</w:t>
      </w:r>
      <w:r w:rsidRPr="00B02637">
        <w:rPr>
          <w:b/>
          <w:lang w:val="ru-RU"/>
        </w:rPr>
        <w:tab/>
        <w:t>увеличить число социальных работников в целях более активного выявления детей, вовлеченных в детский труд, и обеспечить предоставление таким детям систематических услуг по реабилитации;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h)</w:t>
      </w:r>
      <w:r w:rsidRPr="00B02637">
        <w:rPr>
          <w:b/>
          <w:lang w:val="ru-RU"/>
        </w:rPr>
        <w:tab/>
        <w:t>обратиться к Международной программе по искоренению детского труда Международной организации труда за технической помощью в целях осуществления рекомендаций, содержащихся в пунктах a)</w:t>
      </w:r>
      <w:r w:rsidR="00B02637" w:rsidRPr="00B02637">
        <w:rPr>
          <w:b/>
          <w:lang w:val="ru-RU"/>
        </w:rPr>
        <w:t>–</w:t>
      </w:r>
      <w:r w:rsidRPr="00B02637">
        <w:rPr>
          <w:b/>
          <w:lang w:val="ru-RU"/>
        </w:rPr>
        <w:t xml:space="preserve">g) выше. 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Безнадзорные дети</w:t>
      </w:r>
    </w:p>
    <w:p w:rsidR="000D551D" w:rsidRPr="00B02637" w:rsidRDefault="000D551D" w:rsidP="000D551D">
      <w:pPr>
        <w:pStyle w:val="SingleTxtG"/>
        <w:rPr>
          <w:b/>
          <w:bCs/>
          <w:lang w:val="ru-RU"/>
        </w:rPr>
      </w:pPr>
      <w:r>
        <w:rPr>
          <w:lang w:val="ru-RU"/>
        </w:rPr>
        <w:t>36.</w:t>
      </w:r>
      <w:r>
        <w:rPr>
          <w:lang w:val="ru-RU"/>
        </w:rPr>
        <w:tab/>
      </w:r>
      <w:r w:rsidRPr="00B02637">
        <w:rPr>
          <w:b/>
          <w:lang w:val="ru-RU"/>
        </w:rPr>
        <w:t>Ссылаясь на свое замечание общего порядка № 21 (2017) о безнадзорных детях, Комитет настоятельно призывает государство-участник: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>определить число безнадзорных детей, изучить коренные причины наличия большого числа безнадзорных детей и разработать с участием таких детей всеобъемлющую стратегию для искоренения этих причин с целью сокращения масштабов и предупреждение этого явления;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 xml:space="preserve">обеспечить предоставление безнадзорным детям социальных и медицинских услуг, образования и жилья; 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с)</w:t>
      </w:r>
      <w:r w:rsidRPr="00B02637">
        <w:rPr>
          <w:b/>
          <w:lang w:val="ru-RU"/>
        </w:rPr>
        <w:tab/>
        <w:t xml:space="preserve">содействовать воссоединению безнадзорных детей с их семьями или их охвату системой альтернативного ухода, соблюдая при этом в полном объеме принцип наилучшего обеспечения интересов ребенка и уделяя должное внимание взглядам ребенка в соответствии с его возрастом и зрелостью. </w:t>
      </w:r>
    </w:p>
    <w:p w:rsidR="000D551D" w:rsidRPr="00B44A90" w:rsidRDefault="000D551D" w:rsidP="000D551D">
      <w:pPr>
        <w:pStyle w:val="H23G"/>
        <w:rPr>
          <w:lang w:val="ru-RU"/>
        </w:rPr>
      </w:pPr>
      <w:r>
        <w:rPr>
          <w:lang w:val="ru-RU"/>
        </w:rPr>
        <w:tab/>
      </w:r>
      <w:r>
        <w:rPr>
          <w:lang w:val="ru-RU"/>
        </w:rPr>
        <w:tab/>
        <w:t>Отправление правосудия по делам несовершеннолетних</w:t>
      </w:r>
    </w:p>
    <w:p w:rsidR="000D551D" w:rsidRPr="00B44A90" w:rsidRDefault="000D551D" w:rsidP="000D551D">
      <w:pPr>
        <w:pStyle w:val="SingleTxtG"/>
        <w:rPr>
          <w:lang w:val="ru-RU"/>
        </w:rPr>
      </w:pPr>
      <w:r>
        <w:rPr>
          <w:lang w:val="ru-RU"/>
        </w:rPr>
        <w:t>37.</w:t>
      </w:r>
      <w:r>
        <w:rPr>
          <w:lang w:val="ru-RU"/>
        </w:rPr>
        <w:tab/>
        <w:t xml:space="preserve">Комитет приветствует принятые государством-участником меры в целях увеличения минимального возраста наступления уголовной ответственности с 12 до 14 лет, проведенную им оценку своей системы правосудия в отношении детей, осуществляемый под эгидой Комиссии по опеке и попечительству над несовершеннолетними пилотный проект в области посредничества и выведения несовершеннолетних правонарушителей из системы уголовного правосудия и курсы подготовки по вопросам </w:t>
      </w:r>
      <w:proofErr w:type="spellStart"/>
      <w:r>
        <w:rPr>
          <w:lang w:val="ru-RU"/>
        </w:rPr>
        <w:t>юрисдикционной</w:t>
      </w:r>
      <w:proofErr w:type="spellEnd"/>
      <w:r>
        <w:rPr>
          <w:lang w:val="ru-RU"/>
        </w:rPr>
        <w:t xml:space="preserve"> защиты прав детей, организованные Национальным институтом правовых исследований при поддержке ЮНИСЕФ. Однако Комитет по-прежнему обеспокоен тем, что системой правосудия по делам несовершеннолетних охвачены лишь дети в возрасте до 16 лет, что за пределами провинции Луанда дела детей продолжают рассматривать провинциальные суды общей юрисдикции, а не суды по делам несовершеннолетних, что ввиду отсутствия мер, альтернативных содержанию под стражей, дети иногда привлекаются к судебной ответственности так же, как и взрослые, что дети содержатся под стражей в полицейских участках или под арестом в ожидании суда в течение длительного периода времени и, кроме того, содержатся под стражей или отбывают тюремное заключение вместе со взрослыми, что существующие в государстве-участнике два реабилитационных центра для несовершеннолетних правонарушителей не функционируют в полном объеме и что почти 95% всех адвокатов государства-участника работают в основном в столице.</w:t>
      </w:r>
    </w:p>
    <w:p w:rsidR="000D551D" w:rsidRPr="00B02637" w:rsidRDefault="000D551D" w:rsidP="000D551D">
      <w:pPr>
        <w:pStyle w:val="SingleTxtG"/>
        <w:rPr>
          <w:b/>
          <w:lang w:val="ru-RU"/>
        </w:rPr>
      </w:pPr>
      <w:bookmarkStart w:id="5" w:name="_Ref513562954"/>
      <w:r>
        <w:rPr>
          <w:lang w:val="ru-RU"/>
        </w:rPr>
        <w:t>38.</w:t>
      </w:r>
      <w:r>
        <w:rPr>
          <w:lang w:val="ru-RU"/>
        </w:rPr>
        <w:tab/>
      </w:r>
      <w:r w:rsidRPr="00B02637">
        <w:rPr>
          <w:b/>
          <w:lang w:val="ru-RU"/>
        </w:rPr>
        <w:t xml:space="preserve">Ссылаясь на свои замечания общего порядка № 10 (2007) о правах детей в рамках отправления правосудия в отношении несовершеннолетних и № 20 (2016) об осуществлении прав ребенка в подростковом возрасте и напоминая о своих предыдущих рекомендациях (см. </w:t>
      </w:r>
      <w:proofErr w:type="spellStart"/>
      <w:r w:rsidRPr="00B02637">
        <w:rPr>
          <w:b/>
          <w:lang w:val="ru-RU"/>
        </w:rPr>
        <w:t>CRC</w:t>
      </w:r>
      <w:proofErr w:type="spellEnd"/>
      <w:r w:rsidRPr="00B02637">
        <w:rPr>
          <w:b/>
          <w:lang w:val="ru-RU"/>
        </w:rPr>
        <w:t>/C/</w:t>
      </w:r>
      <w:proofErr w:type="spellStart"/>
      <w:r w:rsidRPr="00B02637">
        <w:rPr>
          <w:b/>
          <w:lang w:val="ru-RU"/>
        </w:rPr>
        <w:t>AGO</w:t>
      </w:r>
      <w:proofErr w:type="spellEnd"/>
      <w:r w:rsidRPr="00B02637">
        <w:rPr>
          <w:b/>
          <w:lang w:val="ru-RU"/>
        </w:rPr>
        <w:t>/</w:t>
      </w:r>
      <w:proofErr w:type="spellStart"/>
      <w:r w:rsidRPr="00B02637">
        <w:rPr>
          <w:b/>
          <w:lang w:val="ru-RU"/>
        </w:rPr>
        <w:t>CO</w:t>
      </w:r>
      <w:proofErr w:type="spellEnd"/>
      <w:r w:rsidRPr="00B02637">
        <w:rPr>
          <w:b/>
          <w:lang w:val="ru-RU"/>
        </w:rPr>
        <w:t>/2-4, пункт 74), Комитет настоятельно призывает государство-участник привести свою систему отправления правосудия по делам несовершеннолетних в полное соответствие с Конвенцией и другими соответствующими стандартами. Комитет рекомендует государству-участнику:</w:t>
      </w:r>
      <w:bookmarkEnd w:id="5"/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 xml:space="preserve">обеспечить, чтобы системой правосудия по делам несовершеннолетних были охвачены дети в возрасте до 18 лет; 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>продолжать поощрять и активизировать использование в отношении детей, обвиняемых в совершении уголовных преступлений, внесудебных мер, таких как выведение несовершеннолетних правонарушителей из системы уголовного правосудия, посредничество и консультирование, и,</w:t>
      </w:r>
      <w:r w:rsidR="00D8396C">
        <w:rPr>
          <w:b/>
          <w:lang w:val="ru-RU"/>
        </w:rPr>
        <w:t> </w:t>
      </w:r>
      <w:r w:rsidRPr="00B02637">
        <w:rPr>
          <w:b/>
          <w:lang w:val="ru-RU"/>
        </w:rPr>
        <w:t>по</w:t>
      </w:r>
      <w:r w:rsidR="00D8396C">
        <w:rPr>
          <w:b/>
          <w:lang w:val="ru-RU"/>
        </w:rPr>
        <w:t> </w:t>
      </w:r>
      <w:r w:rsidRPr="00B02637">
        <w:rPr>
          <w:b/>
          <w:lang w:val="ru-RU"/>
        </w:rPr>
        <w:t>возможности, назначать детям меры наказания, не связанные с лишением свободы, такие как пробация и общественные работы, в том числе под контролем Комиссии по опеке и попечительству над несовершеннолетними;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с)</w:t>
      </w:r>
      <w:r w:rsidRPr="00B02637">
        <w:rPr>
          <w:b/>
          <w:lang w:val="ru-RU"/>
        </w:rPr>
        <w:tab/>
        <w:t xml:space="preserve">обеспечить, чтобы содержание под стражей, в том числе на этапе досудебного разбирательства, использовалось лишь в качестве крайней меры и в течение как можно более короткого периода времени, чтобы подобные меры регулярно пересматривались на предмет их возможной </w:t>
      </w:r>
      <w:proofErr w:type="gramStart"/>
      <w:r w:rsidRPr="00B02637">
        <w:rPr>
          <w:b/>
          <w:lang w:val="ru-RU"/>
        </w:rPr>
        <w:t>отмены</w:t>
      </w:r>
      <w:proofErr w:type="gramEnd"/>
      <w:r w:rsidRPr="00B02637">
        <w:rPr>
          <w:b/>
          <w:lang w:val="ru-RU"/>
        </w:rPr>
        <w:t xml:space="preserve"> и чтобы содержание под стражей не применялось в отношении мелких правонарушений;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d)</w:t>
      </w:r>
      <w:r w:rsidRPr="00B02637">
        <w:rPr>
          <w:b/>
          <w:lang w:val="ru-RU"/>
        </w:rPr>
        <w:tab/>
        <w:t xml:space="preserve">ускорить судопроизводство с участием детей для сокращения периода их досудебного содержания под стражей, а также обеспечивать, чтобы несовершеннолетние не содержались под стражей вместе со </w:t>
      </w:r>
      <w:proofErr w:type="gramStart"/>
      <w:r w:rsidRPr="00B02637">
        <w:rPr>
          <w:b/>
          <w:lang w:val="ru-RU"/>
        </w:rPr>
        <w:t>взрослыми</w:t>
      </w:r>
      <w:proofErr w:type="gramEnd"/>
      <w:r w:rsidRPr="00B02637">
        <w:rPr>
          <w:b/>
          <w:lang w:val="ru-RU"/>
        </w:rPr>
        <w:t xml:space="preserve"> и чтобы условия их содержания соответствовали международным нормам, в частности в том, что касается безопасной и учитывающей интересы ребенка среды, регулярного общения с родственниками и доступа к продовольствию, медицинским услугам и образованию, включая профессиональную подготовку; 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e)</w:t>
      </w:r>
      <w:r w:rsidRPr="00B02637">
        <w:rPr>
          <w:b/>
          <w:lang w:val="ru-RU"/>
        </w:rPr>
        <w:tab/>
        <w:t xml:space="preserve">обеспечить, чтобы система отправления правосудия по делам несовершеннолетних располагала надлежащими людскими, техническими и финансовыми </w:t>
      </w:r>
      <w:proofErr w:type="gramStart"/>
      <w:r w:rsidRPr="00B02637">
        <w:rPr>
          <w:b/>
          <w:lang w:val="ru-RU"/>
        </w:rPr>
        <w:t>ресурсами</w:t>
      </w:r>
      <w:proofErr w:type="gramEnd"/>
      <w:r w:rsidRPr="00B02637">
        <w:rPr>
          <w:b/>
          <w:lang w:val="ru-RU"/>
        </w:rPr>
        <w:t xml:space="preserve"> и чтобы назначаемые специальные судьи по делам несовершеннолетних проходили соответствующую подготовку;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f)</w:t>
      </w:r>
      <w:r w:rsidRPr="00B02637">
        <w:rPr>
          <w:b/>
          <w:lang w:val="ru-RU"/>
        </w:rPr>
        <w:tab/>
        <w:t>обеспечивать предоставление детям, вступившим в конфликт с законом, квалифицированной и независимой правовой помощи на ранней и всех последующих стадиях судебного производства;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g)</w:t>
      </w:r>
      <w:r w:rsidRPr="00B02637">
        <w:rPr>
          <w:b/>
          <w:lang w:val="ru-RU"/>
        </w:rPr>
        <w:tab/>
        <w:t xml:space="preserve">продолжать обращаться за технической помощью к, в частности, </w:t>
      </w:r>
      <w:proofErr w:type="spellStart"/>
      <w:r w:rsidRPr="00B02637">
        <w:rPr>
          <w:b/>
          <w:lang w:val="ru-RU"/>
        </w:rPr>
        <w:t>УВКПЧ</w:t>
      </w:r>
      <w:proofErr w:type="spellEnd"/>
      <w:r w:rsidRPr="00B02637">
        <w:rPr>
          <w:b/>
          <w:lang w:val="ru-RU"/>
        </w:rPr>
        <w:t xml:space="preserve">, ЮНИСЕФ и Управлению Организации Объединенных Наций по наркотикам и преступности в целях осуществления вышеизложенных рекомендаций. </w:t>
      </w:r>
    </w:p>
    <w:p w:rsidR="000D551D" w:rsidRPr="00B44A90" w:rsidRDefault="00B02637" w:rsidP="000D551D">
      <w:pPr>
        <w:pStyle w:val="H1G"/>
        <w:rPr>
          <w:lang w:val="ru-RU"/>
        </w:rPr>
      </w:pPr>
      <w:r>
        <w:rPr>
          <w:lang w:val="ru-RU"/>
        </w:rPr>
        <w:tab/>
      </w:r>
      <w:r w:rsidR="000D551D">
        <w:rPr>
          <w:lang w:val="ru-RU"/>
        </w:rPr>
        <w:t>I.</w:t>
      </w:r>
      <w:r w:rsidR="000D551D">
        <w:rPr>
          <w:lang w:val="ru-RU"/>
        </w:rPr>
        <w:tab/>
        <w:t>Ратификация Факультативного протокола к Конвенции, касающегося процедуры сообщений</w:t>
      </w:r>
    </w:p>
    <w:p w:rsidR="000D551D" w:rsidRPr="00B02637" w:rsidRDefault="000D551D" w:rsidP="000D551D">
      <w:pPr>
        <w:pStyle w:val="SingleTxtG"/>
        <w:rPr>
          <w:b/>
          <w:lang w:val="ru-RU"/>
        </w:rPr>
      </w:pPr>
      <w:r>
        <w:rPr>
          <w:lang w:val="ru-RU"/>
        </w:rPr>
        <w:t>39.</w:t>
      </w:r>
      <w:r>
        <w:rPr>
          <w:lang w:val="ru-RU"/>
        </w:rPr>
        <w:tab/>
      </w:r>
      <w:r w:rsidRPr="00B02637">
        <w:rPr>
          <w:b/>
          <w:lang w:val="ru-RU"/>
        </w:rPr>
        <w:t>Комитет рекомендует государству-участнику в целях дальнейшего содействия осуществлению прав детей ратифицировать Факультативный протокол к Конвенции, касающийся процедуры сообщений.</w:t>
      </w:r>
    </w:p>
    <w:p w:rsidR="000D551D" w:rsidRPr="00B44A90" w:rsidRDefault="00B02637" w:rsidP="000D551D">
      <w:pPr>
        <w:pStyle w:val="H1G"/>
        <w:rPr>
          <w:lang w:val="ru-RU"/>
        </w:rPr>
      </w:pPr>
      <w:r>
        <w:rPr>
          <w:lang w:val="ru-RU"/>
        </w:rPr>
        <w:tab/>
      </w:r>
      <w:r w:rsidR="000D551D">
        <w:rPr>
          <w:lang w:val="ru-RU"/>
        </w:rPr>
        <w:t>J.</w:t>
      </w:r>
      <w:r w:rsidR="000D551D">
        <w:rPr>
          <w:lang w:val="ru-RU"/>
        </w:rPr>
        <w:tab/>
        <w:t>Ратификация международных договоров по правам человека</w:t>
      </w:r>
    </w:p>
    <w:p w:rsidR="000D551D" w:rsidRPr="00B02637" w:rsidRDefault="000D551D" w:rsidP="000D551D">
      <w:pPr>
        <w:pStyle w:val="SingleTxtG"/>
        <w:rPr>
          <w:b/>
          <w:lang w:val="ru-RU"/>
        </w:rPr>
      </w:pPr>
      <w:r>
        <w:rPr>
          <w:lang w:val="ru-RU"/>
        </w:rPr>
        <w:t>40.</w:t>
      </w:r>
      <w:r>
        <w:rPr>
          <w:lang w:val="ru-RU"/>
        </w:rPr>
        <w:tab/>
      </w:r>
      <w:r w:rsidRPr="00B02637">
        <w:rPr>
          <w:b/>
          <w:lang w:val="ru-RU"/>
        </w:rPr>
        <w:t>Комитет рекомендует государству-участнику в целях дальнейшего содействия осуществлению прав детей рассмотреть возможность ратификации следующих основных договоров по правам человека, участником которых оно еще не является: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а)</w:t>
      </w:r>
      <w:r w:rsidRPr="00B02637">
        <w:rPr>
          <w:b/>
          <w:lang w:val="ru-RU"/>
        </w:rPr>
        <w:tab/>
        <w:t>Международной конвенции о ликвидации всех форм расовой дискриминации (подписана 24 сентября 2013 года);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b)</w:t>
      </w:r>
      <w:r w:rsidRPr="00B02637">
        <w:rPr>
          <w:b/>
          <w:lang w:val="ru-RU"/>
        </w:rPr>
        <w:tab/>
        <w:t>второго Факультативного протокола к Международному пакту о гражданских и политических правах, направленного на отмену смертной казни (подписан 24 сентября 2013 года);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с)</w:t>
      </w:r>
      <w:r w:rsidRPr="00B02637">
        <w:rPr>
          <w:b/>
          <w:lang w:val="ru-RU"/>
        </w:rPr>
        <w:tab/>
        <w:t>Факультативного протокола к Международному пакту об экономических, социальных и культурных правах (подписан 24 сентября 2013</w:t>
      </w:r>
      <w:r w:rsidR="000615B1">
        <w:rPr>
          <w:b/>
          <w:lang w:val="ru-RU"/>
        </w:rPr>
        <w:t> </w:t>
      </w:r>
      <w:r w:rsidRPr="00B02637">
        <w:rPr>
          <w:b/>
          <w:lang w:val="ru-RU"/>
        </w:rPr>
        <w:t>года);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d)</w:t>
      </w:r>
      <w:r w:rsidRPr="00B02637">
        <w:rPr>
          <w:b/>
          <w:lang w:val="ru-RU"/>
        </w:rPr>
        <w:tab/>
        <w:t>Конвенции против пыток и других жестоких, бесчеловечных или унижающих достоинство видов обращения и наказания (подписана 24 сентября 2013</w:t>
      </w:r>
      <w:r w:rsidR="00B02637" w:rsidRPr="00B02637">
        <w:rPr>
          <w:b/>
          <w:lang w:val="ru-RU"/>
        </w:rPr>
        <w:t> </w:t>
      </w:r>
      <w:r w:rsidRPr="00B02637">
        <w:rPr>
          <w:b/>
          <w:lang w:val="ru-RU"/>
        </w:rPr>
        <w:t>года);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e)</w:t>
      </w:r>
      <w:r w:rsidRPr="00B02637">
        <w:rPr>
          <w:b/>
          <w:lang w:val="ru-RU"/>
        </w:rPr>
        <w:tab/>
        <w:t>Факультативного протокола к Конвенции против пыток и других жестоких, бесчеловечных или унижающих достоинство видов обращения и наказания (подписан 24 сентября 2013 года);</w:t>
      </w:r>
    </w:p>
    <w:p w:rsidR="000D551D" w:rsidRPr="00B02637" w:rsidRDefault="000D551D" w:rsidP="000D551D">
      <w:pPr>
        <w:pStyle w:val="SingleTxtG"/>
        <w:ind w:firstLine="567"/>
        <w:rPr>
          <w:b/>
          <w:lang w:val="ru-RU"/>
        </w:rPr>
      </w:pPr>
      <w:r w:rsidRPr="00B02637">
        <w:rPr>
          <w:b/>
          <w:lang w:val="ru-RU"/>
        </w:rPr>
        <w:tab/>
        <w:t>f)</w:t>
      </w:r>
      <w:r w:rsidRPr="00B02637">
        <w:rPr>
          <w:b/>
          <w:lang w:val="ru-RU"/>
        </w:rPr>
        <w:tab/>
        <w:t>Международной конвенции о защите прав всех трудящихся-мигрантов и членов их семей;</w:t>
      </w:r>
    </w:p>
    <w:p w:rsidR="000D551D" w:rsidRPr="00B02637" w:rsidRDefault="000D551D" w:rsidP="000D551D">
      <w:pPr>
        <w:pStyle w:val="SingleTxtG"/>
        <w:ind w:firstLine="567"/>
        <w:rPr>
          <w:b/>
          <w:bCs/>
          <w:lang w:val="ru-RU"/>
        </w:rPr>
      </w:pPr>
      <w:r w:rsidRPr="00B02637">
        <w:rPr>
          <w:b/>
          <w:lang w:val="ru-RU"/>
        </w:rPr>
        <w:tab/>
        <w:t>g)</w:t>
      </w:r>
      <w:r w:rsidRPr="00B02637">
        <w:rPr>
          <w:b/>
          <w:lang w:val="ru-RU"/>
        </w:rPr>
        <w:tab/>
        <w:t>Международной конвенции для защиты всех лиц от насильственных исчезновений (подписана 24 сентября 2013 года).</w:t>
      </w:r>
    </w:p>
    <w:p w:rsidR="000D551D" w:rsidRPr="00B44A90" w:rsidRDefault="00B02637" w:rsidP="000D551D">
      <w:pPr>
        <w:pStyle w:val="H1G"/>
        <w:rPr>
          <w:lang w:val="ru-RU"/>
        </w:rPr>
      </w:pPr>
      <w:r>
        <w:rPr>
          <w:lang w:val="ru-RU"/>
        </w:rPr>
        <w:tab/>
      </w:r>
      <w:r w:rsidR="000D551D">
        <w:rPr>
          <w:lang w:val="ru-RU"/>
        </w:rPr>
        <w:t>K.</w:t>
      </w:r>
      <w:r w:rsidR="000D551D">
        <w:rPr>
          <w:lang w:val="ru-RU"/>
        </w:rPr>
        <w:tab/>
        <w:t>Сотрудничество с региональными органами</w:t>
      </w:r>
    </w:p>
    <w:p w:rsidR="000D551D" w:rsidRPr="00B02637" w:rsidRDefault="000D551D" w:rsidP="000D551D">
      <w:pPr>
        <w:pStyle w:val="SingleTxtG"/>
        <w:rPr>
          <w:b/>
          <w:bCs/>
          <w:lang w:val="ru-RU"/>
        </w:rPr>
      </w:pPr>
      <w:r>
        <w:rPr>
          <w:lang w:val="ru-RU"/>
        </w:rPr>
        <w:t>41.</w:t>
      </w:r>
      <w:r>
        <w:rPr>
          <w:lang w:val="ru-RU"/>
        </w:rPr>
        <w:tab/>
      </w:r>
      <w:r w:rsidRPr="00B02637">
        <w:rPr>
          <w:b/>
          <w:lang w:val="ru-RU"/>
        </w:rPr>
        <w:t>Комитет рекомендует государству-участнику сотрудничать с Африканским комитетом экспертов по правам и благосостоянию ребенка Африканского союза для осуществления Конвенции и других договоров в области прав человека как в государстве-участнике, так и в других государствах</w:t>
      </w:r>
      <w:r w:rsidR="000615B1">
        <w:rPr>
          <w:b/>
          <w:lang w:val="ru-RU"/>
        </w:rPr>
        <w:t> –</w:t>
      </w:r>
      <w:r w:rsidRPr="00B02637">
        <w:rPr>
          <w:b/>
          <w:lang w:val="ru-RU"/>
        </w:rPr>
        <w:t xml:space="preserve"> членах Африканского союза.</w:t>
      </w:r>
    </w:p>
    <w:p w:rsidR="000D551D" w:rsidRPr="00B44A90" w:rsidRDefault="00B02637" w:rsidP="000D551D">
      <w:pPr>
        <w:pStyle w:val="HChG"/>
        <w:rPr>
          <w:lang w:val="ru-RU"/>
        </w:rPr>
      </w:pPr>
      <w:r>
        <w:rPr>
          <w:lang w:val="ru-RU"/>
        </w:rPr>
        <w:tab/>
      </w:r>
      <w:proofErr w:type="spellStart"/>
      <w:r w:rsidR="000D551D">
        <w:rPr>
          <w:lang w:val="ru-RU"/>
        </w:rPr>
        <w:t>IV</w:t>
      </w:r>
      <w:proofErr w:type="spellEnd"/>
      <w:r w:rsidR="000D551D">
        <w:rPr>
          <w:lang w:val="ru-RU"/>
        </w:rPr>
        <w:t>.</w:t>
      </w:r>
      <w:r w:rsidR="000D551D">
        <w:rPr>
          <w:lang w:val="ru-RU"/>
        </w:rPr>
        <w:tab/>
        <w:t>Меры по осуществлению и представление докладов</w:t>
      </w:r>
    </w:p>
    <w:p w:rsidR="000D551D" w:rsidRPr="00B44A90" w:rsidRDefault="00B02637" w:rsidP="000D551D">
      <w:pPr>
        <w:pStyle w:val="H1G"/>
        <w:rPr>
          <w:lang w:val="ru-RU"/>
        </w:rPr>
      </w:pPr>
      <w:r>
        <w:rPr>
          <w:lang w:val="ru-RU"/>
        </w:rPr>
        <w:tab/>
      </w:r>
      <w:r w:rsidR="000D551D">
        <w:rPr>
          <w:lang w:val="ru-RU"/>
        </w:rPr>
        <w:t>A.</w:t>
      </w:r>
      <w:r w:rsidR="000D551D">
        <w:rPr>
          <w:lang w:val="ru-RU"/>
        </w:rPr>
        <w:tab/>
        <w:t>Последующие меры и распространение информации</w:t>
      </w:r>
    </w:p>
    <w:p w:rsidR="000D551D" w:rsidRPr="00B02637" w:rsidRDefault="000D551D" w:rsidP="000D551D">
      <w:pPr>
        <w:pStyle w:val="SingleTxtG"/>
        <w:rPr>
          <w:b/>
          <w:bCs/>
          <w:lang w:val="ru-RU"/>
        </w:rPr>
      </w:pPr>
      <w:r>
        <w:rPr>
          <w:lang w:val="ru-RU"/>
        </w:rPr>
        <w:t>42.</w:t>
      </w:r>
      <w:r>
        <w:rPr>
          <w:lang w:val="ru-RU"/>
        </w:rPr>
        <w:tab/>
      </w:r>
      <w:r w:rsidRPr="00B02637">
        <w:rPr>
          <w:b/>
          <w:lang w:val="ru-RU"/>
        </w:rPr>
        <w:t>Комитет рекомендует государству-участнику принять все надлежащие меры для обеспечения выполнения в полном объеме рекомендаций, содержащихся в настоящих заключительных замечаниях. Комитет также рекомендует широко распространить на используемых в стране языках объединенные пятый</w:t>
      </w:r>
      <w:r w:rsidR="0034365C">
        <w:rPr>
          <w:b/>
          <w:lang w:val="ru-RU"/>
        </w:rPr>
        <w:t>–</w:t>
      </w:r>
      <w:bookmarkStart w:id="6" w:name="_GoBack"/>
      <w:bookmarkEnd w:id="6"/>
      <w:r w:rsidRPr="00B02637">
        <w:rPr>
          <w:b/>
          <w:lang w:val="ru-RU"/>
        </w:rPr>
        <w:t>седьмой периодические доклады, письменные ответы на перечень вопросов и настоящие заключительные замечания.</w:t>
      </w:r>
    </w:p>
    <w:p w:rsidR="000D551D" w:rsidRPr="00B44A90" w:rsidRDefault="00B02637" w:rsidP="000D551D">
      <w:pPr>
        <w:pStyle w:val="H1G"/>
        <w:rPr>
          <w:lang w:val="ru-RU"/>
        </w:rPr>
      </w:pPr>
      <w:r>
        <w:rPr>
          <w:lang w:val="ru-RU"/>
        </w:rPr>
        <w:tab/>
      </w:r>
      <w:r w:rsidR="000D551D">
        <w:rPr>
          <w:lang w:val="ru-RU"/>
        </w:rPr>
        <w:t>B.</w:t>
      </w:r>
      <w:r w:rsidR="000D551D">
        <w:rPr>
          <w:lang w:val="ru-RU"/>
        </w:rPr>
        <w:tab/>
        <w:t xml:space="preserve">Следующий доклад </w:t>
      </w:r>
    </w:p>
    <w:p w:rsidR="000D551D" w:rsidRPr="00B02637" w:rsidRDefault="000D551D" w:rsidP="000D551D">
      <w:pPr>
        <w:pStyle w:val="SingleTxtG"/>
        <w:rPr>
          <w:b/>
          <w:bCs/>
          <w:lang w:val="ru-RU"/>
        </w:rPr>
      </w:pPr>
      <w:r>
        <w:rPr>
          <w:lang w:val="ru-RU"/>
        </w:rPr>
        <w:t>43.</w:t>
      </w:r>
      <w:r>
        <w:rPr>
          <w:lang w:val="ru-RU"/>
        </w:rPr>
        <w:tab/>
      </w:r>
      <w:r w:rsidRPr="00B02637">
        <w:rPr>
          <w:b/>
          <w:lang w:val="ru-RU"/>
        </w:rPr>
        <w:t>Комитет предлагает государству-участнику представить свой восьмой периодический доклад к 3 января 2023 года и включить в него информацию о мерах по выполнению настоящих заключительных замечаний. Доклад должен быть составлен с соблюдением согласованных Комитетом руководящих принципов подготовки докладов по конкретным договорам, принятых 31 января 2014 года (</w:t>
      </w:r>
      <w:proofErr w:type="spellStart"/>
      <w:r w:rsidRPr="00B02637">
        <w:rPr>
          <w:b/>
          <w:lang w:val="ru-RU"/>
        </w:rPr>
        <w:t>CRC</w:t>
      </w:r>
      <w:proofErr w:type="spellEnd"/>
      <w:r w:rsidRPr="00B02637">
        <w:rPr>
          <w:b/>
          <w:lang w:val="ru-RU"/>
        </w:rPr>
        <w:t>/C/58/Rev.3), а его объем не должен превышать 21 200 слов (см.</w:t>
      </w:r>
      <w:r w:rsidR="000615B1">
        <w:rPr>
          <w:b/>
          <w:lang w:val="ru-RU"/>
        </w:rPr>
        <w:t> </w:t>
      </w:r>
      <w:r w:rsidRPr="00B02637">
        <w:rPr>
          <w:b/>
          <w:lang w:val="ru-RU"/>
        </w:rPr>
        <w:t>пункт 16 резолюции 68/268 Генеральной Ассамблеи). В случае представления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 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органом не может быть гарантирован.</w:t>
      </w:r>
    </w:p>
    <w:p w:rsidR="000D551D" w:rsidRPr="00B02637" w:rsidRDefault="000D551D" w:rsidP="000D551D">
      <w:pPr>
        <w:pStyle w:val="SingleTxtG"/>
        <w:rPr>
          <w:b/>
        </w:rPr>
      </w:pPr>
      <w:r>
        <w:rPr>
          <w:lang w:val="ru-RU"/>
        </w:rPr>
        <w:t>44.</w:t>
      </w:r>
      <w:r>
        <w:rPr>
          <w:lang w:val="ru-RU"/>
        </w:rPr>
        <w:tab/>
      </w:r>
      <w:r w:rsidRPr="00B02637">
        <w:rPr>
          <w:b/>
          <w:lang w:val="ru-RU"/>
        </w:rPr>
        <w:t>Комитет также предлагает государству-участнику представить обновленный общий базовый документ, не превышающий по объему 42 400 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документов по конкретным договорам, и в соответствии с пунктом 16 резолюции 68/268 Генеральной Ассамблеи.</w:t>
      </w:r>
    </w:p>
    <w:p w:rsidR="00381C24" w:rsidRPr="000D551D" w:rsidRDefault="000D551D" w:rsidP="000D551D">
      <w:pPr>
        <w:pStyle w:val="SingleTxtGR"/>
        <w:spacing w:before="240" w:after="0"/>
        <w:jc w:val="center"/>
        <w:rPr>
          <w:b/>
          <w:bCs/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381C24" w:rsidRPr="000D551D" w:rsidSect="000D551D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6BF5" w:rsidRPr="00A312BC" w:rsidRDefault="00E36BF5" w:rsidP="00A312BC"/>
  </w:endnote>
  <w:endnote w:type="continuationSeparator" w:id="0">
    <w:p w:rsidR="00E36BF5" w:rsidRPr="00A312BC" w:rsidRDefault="00E36BF5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51D" w:rsidRPr="000D551D" w:rsidRDefault="000D551D">
    <w:pPr>
      <w:pStyle w:val="a8"/>
    </w:pPr>
    <w:r w:rsidRPr="000D551D">
      <w:rPr>
        <w:b/>
        <w:sz w:val="18"/>
      </w:rPr>
      <w:fldChar w:fldCharType="begin"/>
    </w:r>
    <w:r w:rsidRPr="000D551D">
      <w:rPr>
        <w:b/>
        <w:sz w:val="18"/>
      </w:rPr>
      <w:instrText xml:space="preserve"> PAGE  \* MERGEFORMAT </w:instrText>
    </w:r>
    <w:r w:rsidRPr="000D551D">
      <w:rPr>
        <w:b/>
        <w:sz w:val="18"/>
      </w:rPr>
      <w:fldChar w:fldCharType="separate"/>
    </w:r>
    <w:r w:rsidR="007D72EE">
      <w:rPr>
        <w:b/>
        <w:noProof/>
        <w:sz w:val="18"/>
      </w:rPr>
      <w:t>18</w:t>
    </w:r>
    <w:r w:rsidRPr="000D551D">
      <w:rPr>
        <w:b/>
        <w:sz w:val="18"/>
      </w:rPr>
      <w:fldChar w:fldCharType="end"/>
    </w:r>
    <w:r>
      <w:rPr>
        <w:b/>
        <w:sz w:val="18"/>
      </w:rPr>
      <w:tab/>
    </w:r>
    <w:r>
      <w:t>GE.18-10558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51D" w:rsidRPr="000D551D" w:rsidRDefault="000D551D" w:rsidP="000D551D">
    <w:pPr>
      <w:pStyle w:val="a8"/>
      <w:tabs>
        <w:tab w:val="clear" w:pos="9639"/>
        <w:tab w:val="right" w:pos="9638"/>
      </w:tabs>
      <w:rPr>
        <w:b/>
        <w:sz w:val="18"/>
      </w:rPr>
    </w:pPr>
    <w:r>
      <w:t>GE.18-10558</w:t>
    </w:r>
    <w:r>
      <w:tab/>
    </w:r>
    <w:r w:rsidRPr="000D551D">
      <w:rPr>
        <w:b/>
        <w:sz w:val="18"/>
      </w:rPr>
      <w:fldChar w:fldCharType="begin"/>
    </w:r>
    <w:r w:rsidRPr="000D551D">
      <w:rPr>
        <w:b/>
        <w:sz w:val="18"/>
      </w:rPr>
      <w:instrText xml:space="preserve"> PAGE  \* MERGEFORMAT </w:instrText>
    </w:r>
    <w:r w:rsidRPr="000D551D">
      <w:rPr>
        <w:b/>
        <w:sz w:val="18"/>
      </w:rPr>
      <w:fldChar w:fldCharType="separate"/>
    </w:r>
    <w:r w:rsidR="007D72EE">
      <w:rPr>
        <w:b/>
        <w:noProof/>
        <w:sz w:val="18"/>
      </w:rPr>
      <w:t>17</w:t>
    </w:r>
    <w:r w:rsidRPr="000D551D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42B72" w:rsidRPr="000D551D" w:rsidRDefault="000D551D" w:rsidP="000D551D">
    <w:pPr>
      <w:spacing w:before="120" w:line="240" w:lineRule="auto"/>
    </w:pPr>
    <w:r>
      <w:t>GE.</w:t>
    </w:r>
    <w:r w:rsidR="00DF71B9">
      <w:rPr>
        <w:b/>
        <w:noProof/>
        <w:lang w:eastAsia="ru-RU"/>
      </w:rPr>
      <w:drawing>
        <wp:anchor distT="0" distB="0" distL="114300" distR="114300" simplePos="0" relativeHeight="251658240" behindDoc="0" locked="0" layoutInCell="1" allowOverlap="1" wp14:anchorId="698A042D" wp14:editId="6ECF259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18-10558  (R)</w:t>
    </w:r>
    <w:r>
      <w:rPr>
        <w:lang w:val="en-US"/>
      </w:rPr>
      <w:t xml:space="preserve">  060718  090718</w:t>
    </w:r>
    <w:r>
      <w:br/>
    </w:r>
    <w:r w:rsidRPr="000D551D">
      <w:rPr>
        <w:rFonts w:ascii="C39T30Lfz" w:hAnsi="C39T30Lfz"/>
        <w:kern w:val="14"/>
        <w:sz w:val="56"/>
      </w:rPr>
      <w:t></w:t>
    </w:r>
    <w:r w:rsidRPr="000D551D">
      <w:rPr>
        <w:rFonts w:ascii="C39T30Lfz" w:hAnsi="C39T30Lfz"/>
        <w:kern w:val="14"/>
        <w:sz w:val="56"/>
      </w:rPr>
      <w:t></w:t>
    </w:r>
    <w:r w:rsidRPr="000D551D">
      <w:rPr>
        <w:rFonts w:ascii="C39T30Lfz" w:hAnsi="C39T30Lfz"/>
        <w:kern w:val="14"/>
        <w:sz w:val="56"/>
      </w:rPr>
      <w:t></w:t>
    </w:r>
    <w:r w:rsidRPr="000D551D">
      <w:rPr>
        <w:rFonts w:ascii="C39T30Lfz" w:hAnsi="C39T30Lfz"/>
        <w:kern w:val="14"/>
        <w:sz w:val="56"/>
      </w:rPr>
      <w:t></w:t>
    </w:r>
    <w:r w:rsidRPr="000D551D">
      <w:rPr>
        <w:rFonts w:ascii="C39T30Lfz" w:hAnsi="C39T30Lfz"/>
        <w:kern w:val="14"/>
        <w:sz w:val="56"/>
      </w:rPr>
      <w:t></w:t>
    </w:r>
    <w:r w:rsidRPr="000D551D">
      <w:rPr>
        <w:rFonts w:ascii="C39T30Lfz" w:hAnsi="C39T30Lfz"/>
        <w:kern w:val="14"/>
        <w:sz w:val="56"/>
      </w:rPr>
      <w:t></w:t>
    </w:r>
    <w:r w:rsidRPr="000D551D">
      <w:rPr>
        <w:rFonts w:ascii="C39T30Lfz" w:hAnsi="C39T30Lfz"/>
        <w:kern w:val="14"/>
        <w:sz w:val="56"/>
      </w:rPr>
      <w:t></w:t>
    </w:r>
    <w:r w:rsidRPr="000D551D">
      <w:rPr>
        <w:rFonts w:ascii="C39T30Lfz" w:hAnsi="C39T30Lfz"/>
        <w:kern w:val="14"/>
        <w:sz w:val="56"/>
      </w:rPr>
      <w:t></w:t>
    </w:r>
    <w:r w:rsidRPr="000D551D">
      <w:rPr>
        <w:rFonts w:ascii="C39T30Lfz" w:hAnsi="C39T30Lfz"/>
        <w:kern w:val="14"/>
        <w:sz w:val="56"/>
      </w:rPr>
      <w:t></w:t>
    </w:r>
    <w:r>
      <w:rPr>
        <w:noProof/>
        <w:lang w:eastAsia="ru-RU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s://undocs.org/m2/QRCode.ashx?DS=CRC/C/AGO/CO/5-7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undocs.org/m2/QRCode.ashx?DS=CRC/C/AGO/CO/5-7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6BF5" w:rsidRPr="001075E9" w:rsidRDefault="00E36BF5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E36BF5" w:rsidRDefault="00E36BF5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0D551D" w:rsidRPr="002D6060" w:rsidRDefault="000D551D" w:rsidP="000D551D">
      <w:pPr>
        <w:pStyle w:val="ad"/>
      </w:pPr>
      <w:r>
        <w:tab/>
      </w:r>
      <w:r w:rsidRPr="000D551D">
        <w:rPr>
          <w:sz w:val="20"/>
        </w:rPr>
        <w:t>*</w:t>
      </w:r>
      <w:r>
        <w:tab/>
        <w:t>Приняты Комитетом на его семьдесят восьмой сессии (14 мая – 1 июня 2018 года).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51D" w:rsidRPr="000D551D" w:rsidRDefault="007D72EE">
    <w:pPr>
      <w:pStyle w:val="a5"/>
    </w:pPr>
    <w:r>
      <w:fldChar w:fldCharType="begin"/>
    </w:r>
    <w:r>
      <w:instrText xml:space="preserve"> TITLE  \* MERGEFORMAT </w:instrText>
    </w:r>
    <w:r>
      <w:fldChar w:fldCharType="separate"/>
    </w:r>
    <w:r>
      <w:t>CRC/C/AGO/CO/5-7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51D" w:rsidRPr="000D551D" w:rsidRDefault="007D72EE" w:rsidP="000D551D">
    <w:pPr>
      <w:pStyle w:val="a5"/>
      <w:jc w:val="right"/>
    </w:pPr>
    <w:r>
      <w:fldChar w:fldCharType="begin"/>
    </w:r>
    <w:r>
      <w:instrText xml:space="preserve"> TITLE  \* MERGEFORMAT </w:instrText>
    </w:r>
    <w:r>
      <w:fldChar w:fldCharType="separate"/>
    </w:r>
    <w:r>
      <w:t>CRC/C/AGO/CO/5-7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D551D" w:rsidRDefault="000D551D" w:rsidP="000D551D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 w:numId="19">
    <w:abstractNumId w:val="15"/>
  </w:num>
  <w:num w:numId="20">
    <w:abstractNumId w:val="12"/>
  </w:num>
  <w:num w:numId="21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savePreviewPicture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BF5"/>
    <w:rsid w:val="00033EE1"/>
    <w:rsid w:val="00042B72"/>
    <w:rsid w:val="000558BD"/>
    <w:rsid w:val="00057817"/>
    <w:rsid w:val="000615B1"/>
    <w:rsid w:val="000B57E7"/>
    <w:rsid w:val="000B6373"/>
    <w:rsid w:val="000D551D"/>
    <w:rsid w:val="000F09DF"/>
    <w:rsid w:val="000F0C3D"/>
    <w:rsid w:val="000F61B2"/>
    <w:rsid w:val="001075E9"/>
    <w:rsid w:val="0011585E"/>
    <w:rsid w:val="00180183"/>
    <w:rsid w:val="0018024D"/>
    <w:rsid w:val="0018649F"/>
    <w:rsid w:val="00196389"/>
    <w:rsid w:val="001B3EF6"/>
    <w:rsid w:val="001C7A89"/>
    <w:rsid w:val="001D0499"/>
    <w:rsid w:val="00230E10"/>
    <w:rsid w:val="002610C9"/>
    <w:rsid w:val="00284D66"/>
    <w:rsid w:val="002A2EFC"/>
    <w:rsid w:val="002B0FF6"/>
    <w:rsid w:val="002B74B1"/>
    <w:rsid w:val="002C0E18"/>
    <w:rsid w:val="002D5AA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4365C"/>
    <w:rsid w:val="00350D13"/>
    <w:rsid w:val="00355074"/>
    <w:rsid w:val="00381C24"/>
    <w:rsid w:val="00385DF7"/>
    <w:rsid w:val="003958D0"/>
    <w:rsid w:val="003B00E5"/>
    <w:rsid w:val="00407B78"/>
    <w:rsid w:val="00424203"/>
    <w:rsid w:val="004326B8"/>
    <w:rsid w:val="00452493"/>
    <w:rsid w:val="00453318"/>
    <w:rsid w:val="00454E07"/>
    <w:rsid w:val="00472C5C"/>
    <w:rsid w:val="0050108D"/>
    <w:rsid w:val="005053B0"/>
    <w:rsid w:val="00513081"/>
    <w:rsid w:val="00517901"/>
    <w:rsid w:val="00526683"/>
    <w:rsid w:val="005709E0"/>
    <w:rsid w:val="00572E19"/>
    <w:rsid w:val="00577E82"/>
    <w:rsid w:val="005961C8"/>
    <w:rsid w:val="005D7914"/>
    <w:rsid w:val="005E2B41"/>
    <w:rsid w:val="005F0B42"/>
    <w:rsid w:val="00654AB1"/>
    <w:rsid w:val="00664474"/>
    <w:rsid w:val="00672440"/>
    <w:rsid w:val="00681A10"/>
    <w:rsid w:val="006A1ED8"/>
    <w:rsid w:val="006B6E9E"/>
    <w:rsid w:val="006C2031"/>
    <w:rsid w:val="006D461A"/>
    <w:rsid w:val="006F35EE"/>
    <w:rsid w:val="007021FF"/>
    <w:rsid w:val="00712895"/>
    <w:rsid w:val="00757357"/>
    <w:rsid w:val="007B4656"/>
    <w:rsid w:val="007D72EE"/>
    <w:rsid w:val="00806737"/>
    <w:rsid w:val="00825F8D"/>
    <w:rsid w:val="00834B71"/>
    <w:rsid w:val="0086445C"/>
    <w:rsid w:val="00894693"/>
    <w:rsid w:val="008A08D7"/>
    <w:rsid w:val="008B6909"/>
    <w:rsid w:val="008F2B4F"/>
    <w:rsid w:val="0090457D"/>
    <w:rsid w:val="00906890"/>
    <w:rsid w:val="00911BE4"/>
    <w:rsid w:val="00951972"/>
    <w:rsid w:val="009608F3"/>
    <w:rsid w:val="009A24AC"/>
    <w:rsid w:val="00A03AF8"/>
    <w:rsid w:val="00A10705"/>
    <w:rsid w:val="00A14DA8"/>
    <w:rsid w:val="00A24DA1"/>
    <w:rsid w:val="00A312BC"/>
    <w:rsid w:val="00A47B07"/>
    <w:rsid w:val="00A65BF1"/>
    <w:rsid w:val="00A77407"/>
    <w:rsid w:val="00A828CF"/>
    <w:rsid w:val="00A84021"/>
    <w:rsid w:val="00A84D35"/>
    <w:rsid w:val="00A917B3"/>
    <w:rsid w:val="00AB4B51"/>
    <w:rsid w:val="00B02637"/>
    <w:rsid w:val="00B10CC7"/>
    <w:rsid w:val="00B25A92"/>
    <w:rsid w:val="00B36DF7"/>
    <w:rsid w:val="00B539E7"/>
    <w:rsid w:val="00B55AFB"/>
    <w:rsid w:val="00B56023"/>
    <w:rsid w:val="00B62458"/>
    <w:rsid w:val="00B723E2"/>
    <w:rsid w:val="00B81C5B"/>
    <w:rsid w:val="00B937DF"/>
    <w:rsid w:val="00B96334"/>
    <w:rsid w:val="00BA684A"/>
    <w:rsid w:val="00BA69F2"/>
    <w:rsid w:val="00BC18B2"/>
    <w:rsid w:val="00BD33EE"/>
    <w:rsid w:val="00BF4D69"/>
    <w:rsid w:val="00C106D6"/>
    <w:rsid w:val="00C21F48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8396C"/>
    <w:rsid w:val="00D90028"/>
    <w:rsid w:val="00D90138"/>
    <w:rsid w:val="00DD78D1"/>
    <w:rsid w:val="00DE32CD"/>
    <w:rsid w:val="00DF71B9"/>
    <w:rsid w:val="00E36BF5"/>
    <w:rsid w:val="00E73F76"/>
    <w:rsid w:val="00E777A5"/>
    <w:rsid w:val="00E82DC6"/>
    <w:rsid w:val="00EA2C9F"/>
    <w:rsid w:val="00EA420E"/>
    <w:rsid w:val="00ED0BDA"/>
    <w:rsid w:val="00EE112E"/>
    <w:rsid w:val="00EF1360"/>
    <w:rsid w:val="00EF3220"/>
    <w:rsid w:val="00F34187"/>
    <w:rsid w:val="00F43903"/>
    <w:rsid w:val="00F61CBB"/>
    <w:rsid w:val="00F94155"/>
    <w:rsid w:val="00F9783F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78B2B7B"/>
  <w15:docId w15:val="{E66C0029-ECAF-420F-AF18-D0EF18A7E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4AB1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EE112E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EE112E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EE112E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EE112E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EE112E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EE112E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EE112E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EE112E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EE112E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EE112E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EE112E"/>
    <w:pPr>
      <w:numPr>
        <w:numId w:val="21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EE112E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EE112E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EE112E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EE112E"/>
    <w:rPr>
      <w:b/>
      <w:sz w:val="18"/>
      <w:lang w:val="en-GB" w:eastAsia="ru-RU"/>
    </w:rPr>
  </w:style>
  <w:style w:type="character" w:styleId="a7">
    <w:name w:val="page number"/>
    <w:aliases w:val="7_GR"/>
    <w:basedOn w:val="a0"/>
    <w:qFormat/>
    <w:rsid w:val="00EE112E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EE112E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EE112E"/>
    <w:rPr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EE112E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EE112E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E112E"/>
    <w:rPr>
      <w:rFonts w:asciiTheme="minorHAnsi" w:eastAsiaTheme="minorHAnsi" w:hAnsiTheme="minorHAnsi" w:cstheme="minorBid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footnote text"/>
    <w:aliases w:val="5_GR,5_G,Footnote Text Char1,Footnote Text Char Char,FOOTNOTES,fn,single space,single space Char,footnote text Char,ft Char,ft,fn Char Char,fn Char Char Char Char,fn Char Char Char,Footnote Text Char1 Char Cha,footnote text,ADB,Char,ft Ch"/>
    <w:basedOn w:val="a"/>
    <w:link w:val="ae"/>
    <w:uiPriority w:val="99"/>
    <w:qFormat/>
    <w:rsid w:val="00EE112E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R Знак,5_G Знак,Footnote Text Char1 Знак,Footnote Text Char Char Знак,FOOTNOTES Знак,fn Знак,single space Знак,single space Char Знак,footnote text Char Знак,ft Char Знак,ft Знак,fn Char Char Знак,fn Char Char Char Char Знак"/>
    <w:basedOn w:val="a0"/>
    <w:link w:val="ad"/>
    <w:uiPriority w:val="99"/>
    <w:rsid w:val="00EE112E"/>
    <w:rPr>
      <w:sz w:val="18"/>
      <w:lang w:val="ru-RU" w:eastAsia="ru-RU"/>
    </w:rPr>
  </w:style>
  <w:style w:type="paragraph" w:styleId="af">
    <w:name w:val="endnote text"/>
    <w:aliases w:val="2_GR"/>
    <w:basedOn w:val="ad"/>
    <w:link w:val="af0"/>
    <w:qFormat/>
    <w:rsid w:val="00EE112E"/>
  </w:style>
  <w:style w:type="character" w:customStyle="1" w:styleId="af0">
    <w:name w:val="Текст концевой сноски Знак"/>
    <w:aliases w:val="2_GR Знак"/>
    <w:basedOn w:val="a0"/>
    <w:link w:val="af"/>
    <w:rsid w:val="00EE112E"/>
    <w:rPr>
      <w:sz w:val="18"/>
      <w:lang w:val="ru-RU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EE112E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uiPriority w:val="99"/>
    <w:unhideWhenUsed/>
    <w:rsid w:val="00EE112E"/>
    <w:rPr>
      <w:color w:val="0000FF" w:themeColor="hyperlink"/>
      <w:u w:val="none"/>
    </w:rPr>
  </w:style>
  <w:style w:type="character" w:styleId="af2">
    <w:name w:val="FollowedHyperlink"/>
    <w:basedOn w:val="a0"/>
    <w:uiPriority w:val="99"/>
    <w:semiHidden/>
    <w:unhideWhenUsed/>
    <w:rsid w:val="00EE112E"/>
    <w:rPr>
      <w:color w:val="800080" w:themeColor="followedHyperlink"/>
      <w:u w:val="none"/>
    </w:rPr>
  </w:style>
  <w:style w:type="paragraph" w:customStyle="1" w:styleId="HChG">
    <w:name w:val="_ H _Ch_G"/>
    <w:basedOn w:val="a"/>
    <w:next w:val="a"/>
    <w:rsid w:val="000D551D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val="en-GB"/>
    </w:rPr>
  </w:style>
  <w:style w:type="paragraph" w:customStyle="1" w:styleId="H1G">
    <w:name w:val="_ H_1_G"/>
    <w:basedOn w:val="a"/>
    <w:next w:val="a"/>
    <w:rsid w:val="000D551D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val="en-GB"/>
    </w:rPr>
  </w:style>
  <w:style w:type="paragraph" w:customStyle="1" w:styleId="H23G">
    <w:name w:val="_ H_2/3_G"/>
    <w:basedOn w:val="a"/>
    <w:next w:val="a"/>
    <w:rsid w:val="000D551D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val="en-GB"/>
    </w:rPr>
  </w:style>
  <w:style w:type="paragraph" w:customStyle="1" w:styleId="SingleTxtG">
    <w:name w:val="_ Single Txt_G"/>
    <w:basedOn w:val="a"/>
    <w:rsid w:val="000D551D"/>
    <w:pPr>
      <w:spacing w:after="120"/>
      <w:ind w:left="1134" w:right="1134"/>
      <w:jc w:val="both"/>
    </w:pPr>
    <w:rPr>
      <w:rFonts w:eastAsia="SimSun" w:cs="Times New Roman"/>
      <w:szCs w:val="20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B2A477-0425-400C-A5A9-8D537C665A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18</Pages>
  <Words>6772</Words>
  <Characters>47001</Characters>
  <Application>Microsoft Office Word</Application>
  <DocSecurity>0</DocSecurity>
  <Lines>877</Lines>
  <Paragraphs>224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3" baseType="lpstr">
      <vt:lpstr>CRC/C/AGO/CO/5-7</vt:lpstr>
      <vt:lpstr>A/</vt:lpstr>
      <vt:lpstr>A/</vt:lpstr>
    </vt:vector>
  </TitlesOfParts>
  <Company>DCM</Company>
  <LinksUpToDate>false</LinksUpToDate>
  <CharactersWithSpaces>53780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CRC/C/AGO/CO/5-7</dc:title>
  <dc:subject/>
  <dc:creator>SHUVALOVA Natalia</dc:creator>
  <cp:keywords/>
  <cp:lastModifiedBy>Natalia Shuvalova</cp:lastModifiedBy>
  <cp:revision>3</cp:revision>
  <cp:lastPrinted>2018-07-09T12:07:00Z</cp:lastPrinted>
  <dcterms:created xsi:type="dcterms:W3CDTF">2018-07-09T12:07:00Z</dcterms:created>
  <dcterms:modified xsi:type="dcterms:W3CDTF">2018-07-09T12:07:00Z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