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935614" w:rsidRDefault="00935614" w:rsidP="000E62AA">
            <w:pPr>
              <w:spacing w:line="240" w:lineRule="atLeast"/>
              <w:jc w:val="right"/>
              <w:rPr>
                <w:sz w:val="20"/>
                <w:szCs w:val="21"/>
              </w:rPr>
            </w:pPr>
            <w:r w:rsidRPr="00935614">
              <w:rPr>
                <w:sz w:val="40"/>
                <w:szCs w:val="21"/>
              </w:rPr>
              <w:t>A</w:t>
            </w:r>
            <w:r>
              <w:rPr>
                <w:sz w:val="20"/>
                <w:szCs w:val="21"/>
              </w:rPr>
              <w:t>/</w:t>
            </w:r>
            <w:proofErr w:type="spellStart"/>
            <w:r>
              <w:rPr>
                <w:sz w:val="20"/>
                <w:szCs w:val="21"/>
              </w:rPr>
              <w:t>HRC</w:t>
            </w:r>
            <w:proofErr w:type="spellEnd"/>
            <w:r>
              <w:rPr>
                <w:sz w:val="20"/>
                <w:szCs w:val="21"/>
              </w:rPr>
              <w:t>/RES/41/22</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935614" w:rsidRPr="00935614">
              <w:rPr>
                <w:sz w:val="20"/>
              </w:rPr>
              <w:t>General</w:t>
            </w:r>
          </w:p>
          <w:p w:rsidR="00A1364C" w:rsidRPr="00F124C6" w:rsidRDefault="00935614" w:rsidP="000E62AA">
            <w:pPr>
              <w:spacing w:line="240" w:lineRule="atLeast"/>
              <w:rPr>
                <w:sz w:val="20"/>
              </w:rPr>
            </w:pPr>
            <w:r>
              <w:rPr>
                <w:sz w:val="20"/>
              </w:rPr>
              <w:t xml:space="preserve">23 </w:t>
            </w:r>
            <w:r w:rsidRPr="00935614">
              <w:rPr>
                <w:sz w:val="20"/>
              </w:rPr>
              <w:t>July</w:t>
            </w:r>
            <w:r w:rsidR="008B4347">
              <w:rPr>
                <w:sz w:val="20"/>
              </w:rPr>
              <w:t xml:space="preserve"> 201</w:t>
            </w:r>
            <w:r w:rsidR="00623FC4">
              <w:rPr>
                <w:sz w:val="20"/>
              </w:rPr>
              <w:t>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935614" w:rsidRDefault="00935614" w:rsidP="00C7253F">
      <w:pPr>
        <w:spacing w:before="120"/>
        <w:rPr>
          <w:rFonts w:eastAsia="黑体"/>
          <w:sz w:val="24"/>
          <w:szCs w:val="24"/>
          <w:lang w:val="fr-CH"/>
        </w:rPr>
      </w:pPr>
      <w:r>
        <w:rPr>
          <w:rFonts w:eastAsia="黑体" w:hint="eastAsia"/>
          <w:sz w:val="24"/>
          <w:szCs w:val="24"/>
          <w:lang w:val="fr-CH"/>
        </w:rPr>
        <w:t>人权理事会</w:t>
      </w:r>
    </w:p>
    <w:p w:rsidR="00935614" w:rsidRPr="00935614" w:rsidRDefault="00935614" w:rsidP="00935614">
      <w:pPr>
        <w:rPr>
          <w:rFonts w:eastAsia="黑体" w:hint="eastAsia"/>
          <w:szCs w:val="21"/>
          <w:lang w:val="fr-CH"/>
        </w:rPr>
      </w:pPr>
      <w:r w:rsidRPr="00935614">
        <w:rPr>
          <w:rFonts w:eastAsia="黑体" w:hint="eastAsia"/>
          <w:szCs w:val="21"/>
          <w:lang w:val="fr-CH"/>
        </w:rPr>
        <w:t>第四十一届会议</w:t>
      </w:r>
    </w:p>
    <w:p w:rsidR="00935614" w:rsidRPr="00935614" w:rsidRDefault="00935614" w:rsidP="00935614">
      <w:pPr>
        <w:rPr>
          <w:rFonts w:ascii="Time New Roman" w:hAnsi="Time New Roman" w:hint="eastAsia"/>
          <w:szCs w:val="21"/>
          <w:lang w:val="fr-CH"/>
        </w:rPr>
      </w:pPr>
      <w:r w:rsidRPr="00935614">
        <w:rPr>
          <w:rFonts w:ascii="Time New Roman" w:hAnsi="Time New Roman" w:hint="eastAsia"/>
          <w:szCs w:val="21"/>
          <w:lang w:val="fr-CH"/>
        </w:rPr>
        <w:t>2019</w:t>
      </w:r>
      <w:r w:rsidRPr="00935614">
        <w:rPr>
          <w:rFonts w:ascii="Time New Roman" w:hAnsi="Time New Roman" w:hint="eastAsia"/>
          <w:szCs w:val="21"/>
          <w:lang w:val="fr-CH"/>
        </w:rPr>
        <w:t>年</w:t>
      </w:r>
      <w:r w:rsidRPr="00935614">
        <w:rPr>
          <w:rFonts w:ascii="Time New Roman" w:hAnsi="Time New Roman" w:hint="eastAsia"/>
          <w:szCs w:val="21"/>
          <w:lang w:val="fr-CH"/>
        </w:rPr>
        <w:t>6</w:t>
      </w:r>
      <w:r w:rsidRPr="00935614">
        <w:rPr>
          <w:rFonts w:ascii="Time New Roman" w:hAnsi="Time New Roman" w:hint="eastAsia"/>
          <w:szCs w:val="21"/>
          <w:lang w:val="fr-CH"/>
        </w:rPr>
        <w:t>月</w:t>
      </w:r>
      <w:r w:rsidRPr="00935614">
        <w:rPr>
          <w:rFonts w:ascii="Time New Roman" w:hAnsi="Time New Roman" w:hint="eastAsia"/>
          <w:szCs w:val="21"/>
          <w:lang w:val="fr-CH"/>
        </w:rPr>
        <w:t>24</w:t>
      </w:r>
      <w:r w:rsidRPr="00935614">
        <w:rPr>
          <w:rFonts w:ascii="Time New Roman" w:hAnsi="Time New Roman" w:hint="eastAsia"/>
          <w:szCs w:val="21"/>
          <w:lang w:val="fr-CH"/>
        </w:rPr>
        <w:t>日至</w:t>
      </w:r>
      <w:r w:rsidRPr="00935614">
        <w:rPr>
          <w:rFonts w:ascii="Time New Roman" w:hAnsi="Time New Roman" w:hint="eastAsia"/>
          <w:szCs w:val="21"/>
          <w:lang w:val="fr-CH"/>
        </w:rPr>
        <w:t>7</w:t>
      </w:r>
      <w:r w:rsidRPr="00935614">
        <w:rPr>
          <w:rFonts w:ascii="Time New Roman" w:hAnsi="Time New Roman" w:hint="eastAsia"/>
          <w:szCs w:val="21"/>
          <w:lang w:val="fr-CH"/>
        </w:rPr>
        <w:t>月</w:t>
      </w:r>
      <w:r w:rsidRPr="00935614">
        <w:rPr>
          <w:rFonts w:ascii="Time New Roman" w:hAnsi="Time New Roman" w:hint="eastAsia"/>
          <w:szCs w:val="21"/>
          <w:lang w:val="fr-CH"/>
        </w:rPr>
        <w:t>12</w:t>
      </w:r>
      <w:r w:rsidRPr="00935614">
        <w:rPr>
          <w:rFonts w:ascii="Time New Roman" w:hAnsi="Time New Roman" w:hint="eastAsia"/>
          <w:szCs w:val="21"/>
          <w:lang w:val="fr-CH"/>
        </w:rPr>
        <w:t>日</w:t>
      </w:r>
    </w:p>
    <w:p w:rsidR="00935614" w:rsidRDefault="00935614" w:rsidP="00935614">
      <w:pPr>
        <w:rPr>
          <w:rFonts w:ascii="Time New Roman" w:hAnsi="Time New Roman"/>
          <w:szCs w:val="21"/>
          <w:lang w:val="fr-CH"/>
        </w:rPr>
      </w:pPr>
      <w:r w:rsidRPr="00935614">
        <w:rPr>
          <w:rFonts w:ascii="Time New Roman" w:hAnsi="Time New Roman" w:hint="eastAsia"/>
          <w:szCs w:val="21"/>
          <w:lang w:val="fr-CH"/>
        </w:rPr>
        <w:t>议程项目</w:t>
      </w:r>
      <w:r w:rsidRPr="00935614">
        <w:rPr>
          <w:rFonts w:ascii="Time New Roman" w:hAnsi="Time New Roman" w:hint="eastAsia"/>
          <w:szCs w:val="21"/>
          <w:lang w:val="fr-CH"/>
        </w:rPr>
        <w:t>4</w:t>
      </w:r>
    </w:p>
    <w:p w:rsidR="00935614" w:rsidRDefault="00935614" w:rsidP="00E34EA3">
      <w:pPr>
        <w:pStyle w:val="HChGC"/>
        <w:rPr>
          <w:rFonts w:hint="eastAsia"/>
        </w:rPr>
      </w:pPr>
      <w:r>
        <w:rPr>
          <w:rFonts w:hint="eastAsia"/>
        </w:rPr>
        <w:tab/>
      </w:r>
      <w:r>
        <w:rPr>
          <w:rFonts w:hint="eastAsia"/>
        </w:rPr>
        <w:tab/>
      </w:r>
      <w:r>
        <w:rPr>
          <w:rFonts w:hint="eastAsia"/>
        </w:rPr>
        <w:t>人权理事会</w:t>
      </w:r>
      <w:r>
        <w:rPr>
          <w:rFonts w:hint="eastAsia"/>
        </w:rPr>
        <w:t>2019</w:t>
      </w:r>
      <w:r>
        <w:rPr>
          <w:rFonts w:hint="eastAsia"/>
        </w:rPr>
        <w:t>年</w:t>
      </w:r>
      <w:r>
        <w:rPr>
          <w:rFonts w:hint="eastAsia"/>
        </w:rPr>
        <w:t>7</w:t>
      </w:r>
      <w:r>
        <w:rPr>
          <w:rFonts w:hint="eastAsia"/>
        </w:rPr>
        <w:t>月</w:t>
      </w:r>
      <w:r>
        <w:rPr>
          <w:rFonts w:hint="eastAsia"/>
        </w:rPr>
        <w:t>12</w:t>
      </w:r>
      <w:r>
        <w:rPr>
          <w:rFonts w:hint="eastAsia"/>
        </w:rPr>
        <w:t>日通过的决议</w:t>
      </w:r>
    </w:p>
    <w:p w:rsidR="00935614" w:rsidRDefault="00E34EA3" w:rsidP="00E34EA3">
      <w:pPr>
        <w:pStyle w:val="H1GC"/>
        <w:rPr>
          <w:rFonts w:hint="eastAsia"/>
        </w:rPr>
      </w:pPr>
      <w:r>
        <w:tab/>
      </w:r>
      <w:r w:rsidR="00935614">
        <w:rPr>
          <w:rFonts w:hint="eastAsia"/>
        </w:rPr>
        <w:t>41/22.</w:t>
      </w:r>
      <w:r w:rsidR="00935614">
        <w:rPr>
          <w:rFonts w:hint="eastAsia"/>
        </w:rPr>
        <w:tab/>
      </w:r>
      <w:r w:rsidR="00935614">
        <w:rPr>
          <w:rFonts w:hint="eastAsia"/>
        </w:rPr>
        <w:t>白俄罗斯的人权状况</w:t>
      </w:r>
    </w:p>
    <w:p w:rsidR="00935614" w:rsidRPr="00A72FEC" w:rsidRDefault="00935614" w:rsidP="00935614">
      <w:pPr>
        <w:pStyle w:val="SingleTxtGC"/>
        <w:rPr>
          <w:rFonts w:ascii="Time New Roman" w:eastAsia="楷体" w:hAnsi="Time New Roman" w:hint="eastAsia"/>
        </w:rPr>
      </w:pPr>
      <w:r w:rsidRPr="00A72FEC">
        <w:rPr>
          <w:rFonts w:ascii="Time New Roman" w:eastAsia="楷体" w:hAnsi="Time New Roman" w:hint="eastAsia"/>
        </w:rPr>
        <w:tab/>
      </w:r>
      <w:r w:rsidRPr="00A72FEC">
        <w:rPr>
          <w:rFonts w:ascii="Time New Roman" w:eastAsia="楷体" w:hAnsi="Time New Roman" w:hint="eastAsia"/>
        </w:rPr>
        <w:t>人权理事会，</w:t>
      </w:r>
    </w:p>
    <w:p w:rsidR="00935614" w:rsidRDefault="00935614" w:rsidP="00935614">
      <w:pPr>
        <w:pStyle w:val="SingleTxtGC"/>
        <w:rPr>
          <w:rFonts w:hint="eastAsia"/>
        </w:rPr>
      </w:pPr>
      <w:r>
        <w:rPr>
          <w:rFonts w:hint="eastAsia"/>
        </w:rPr>
        <w:tab/>
      </w:r>
      <w:r w:rsidRPr="00A72FEC">
        <w:rPr>
          <w:rFonts w:ascii="Time New Roman" w:eastAsia="楷体" w:hAnsi="Time New Roman" w:hint="eastAsia"/>
        </w:rPr>
        <w:t>遵循</w:t>
      </w:r>
      <w:r>
        <w:rPr>
          <w:rFonts w:hint="eastAsia"/>
        </w:rPr>
        <w:t>《联合国宪章》的宗旨和原则以及《世界人权宣言》、国际人权两公约和其他适用的人权文书的规定，</w:t>
      </w:r>
    </w:p>
    <w:p w:rsidR="00935614" w:rsidRDefault="00935614" w:rsidP="00935614">
      <w:pPr>
        <w:pStyle w:val="SingleTxtGC"/>
        <w:rPr>
          <w:rFonts w:hint="eastAsia"/>
        </w:rPr>
      </w:pPr>
      <w:r>
        <w:rPr>
          <w:rFonts w:hint="eastAsia"/>
        </w:rPr>
        <w:tab/>
      </w:r>
      <w:r w:rsidRPr="00A72FEC">
        <w:rPr>
          <w:rFonts w:ascii="Time New Roman" w:eastAsia="楷体" w:hAnsi="Time New Roman" w:hint="eastAsia"/>
        </w:rPr>
        <w:t>回顾</w:t>
      </w:r>
      <w:r>
        <w:rPr>
          <w:rFonts w:hint="eastAsia"/>
        </w:rPr>
        <w:t>人权委员会、大会和人权理事会通过的所有关于白俄罗斯人权状况的决议，包括理事会</w:t>
      </w:r>
      <w:r>
        <w:rPr>
          <w:rFonts w:hint="eastAsia"/>
        </w:rPr>
        <w:t>2018</w:t>
      </w:r>
      <w:r>
        <w:rPr>
          <w:rFonts w:hint="eastAsia"/>
        </w:rPr>
        <w:t>年</w:t>
      </w:r>
      <w:r>
        <w:rPr>
          <w:rFonts w:hint="eastAsia"/>
        </w:rPr>
        <w:t>7</w:t>
      </w:r>
      <w:r>
        <w:rPr>
          <w:rFonts w:hint="eastAsia"/>
        </w:rPr>
        <w:t>月</w:t>
      </w:r>
      <w:r>
        <w:rPr>
          <w:rFonts w:hint="eastAsia"/>
        </w:rPr>
        <w:t>6</w:t>
      </w:r>
      <w:r>
        <w:rPr>
          <w:rFonts w:hint="eastAsia"/>
        </w:rPr>
        <w:t>日第</w:t>
      </w:r>
      <w:r>
        <w:rPr>
          <w:rFonts w:hint="eastAsia"/>
        </w:rPr>
        <w:t>38/14</w:t>
      </w:r>
      <w:r>
        <w:rPr>
          <w:rFonts w:hint="eastAsia"/>
        </w:rPr>
        <w:t>号决议；感到遗憾的是白俄罗斯政府对理事会在这些决议中提出的请求未</w:t>
      </w:r>
      <w:proofErr w:type="gramStart"/>
      <w:r>
        <w:rPr>
          <w:rFonts w:hint="eastAsia"/>
        </w:rPr>
        <w:t>作出</w:t>
      </w:r>
      <w:proofErr w:type="gramEnd"/>
      <w:r>
        <w:rPr>
          <w:rFonts w:hint="eastAsia"/>
        </w:rPr>
        <w:t>适当回应和提供合作，包括在白俄罗斯人权状况特别报告员和其他特别程序任务负责人进入白俄罗斯的问题上；同时承认白俄罗斯在与欧洲安全与合作组织民主制度和人权办公室、欧洲委员会、欧洲联盟以及双边伙伴合作的问题上态度日益开放，</w:t>
      </w:r>
    </w:p>
    <w:p w:rsidR="00935614" w:rsidRDefault="00935614" w:rsidP="00935614">
      <w:pPr>
        <w:pStyle w:val="SingleTxtGC"/>
        <w:rPr>
          <w:rFonts w:hint="eastAsia"/>
        </w:rPr>
      </w:pPr>
      <w:r>
        <w:rPr>
          <w:rFonts w:hint="eastAsia"/>
        </w:rPr>
        <w:tab/>
      </w:r>
      <w:r w:rsidRPr="00A72FEC">
        <w:rPr>
          <w:rFonts w:ascii="Time New Roman" w:eastAsia="楷体" w:hAnsi="Time New Roman" w:hint="eastAsia"/>
        </w:rPr>
        <w:t>又回顾</w:t>
      </w:r>
      <w:r>
        <w:rPr>
          <w:rFonts w:hint="eastAsia"/>
        </w:rPr>
        <w:t>人权理事会</w:t>
      </w:r>
      <w:r>
        <w:rPr>
          <w:rFonts w:hint="eastAsia"/>
        </w:rPr>
        <w:t>2007</w:t>
      </w:r>
      <w:r>
        <w:rPr>
          <w:rFonts w:hint="eastAsia"/>
        </w:rPr>
        <w:t>年</w:t>
      </w:r>
      <w:r>
        <w:rPr>
          <w:rFonts w:hint="eastAsia"/>
        </w:rPr>
        <w:t>6</w:t>
      </w:r>
      <w:r>
        <w:rPr>
          <w:rFonts w:hint="eastAsia"/>
        </w:rPr>
        <w:t>月</w:t>
      </w:r>
      <w:r>
        <w:rPr>
          <w:rFonts w:hint="eastAsia"/>
        </w:rPr>
        <w:t>18</w:t>
      </w:r>
      <w:r>
        <w:rPr>
          <w:rFonts w:hint="eastAsia"/>
        </w:rPr>
        <w:t>日第</w:t>
      </w:r>
      <w:r>
        <w:rPr>
          <w:rFonts w:hint="eastAsia"/>
        </w:rPr>
        <w:t>5/1</w:t>
      </w:r>
      <w:r>
        <w:rPr>
          <w:rFonts w:hint="eastAsia"/>
        </w:rPr>
        <w:t>号和第</w:t>
      </w:r>
      <w:r>
        <w:rPr>
          <w:rFonts w:hint="eastAsia"/>
        </w:rPr>
        <w:t>5/2</w:t>
      </w:r>
      <w:r>
        <w:rPr>
          <w:rFonts w:hint="eastAsia"/>
        </w:rPr>
        <w:t>号决议，</w:t>
      </w:r>
    </w:p>
    <w:p w:rsidR="00935614" w:rsidRDefault="00935614" w:rsidP="00935614">
      <w:pPr>
        <w:pStyle w:val="SingleTxtGC"/>
        <w:rPr>
          <w:rFonts w:hint="eastAsia"/>
        </w:rPr>
      </w:pPr>
      <w:r>
        <w:rPr>
          <w:rFonts w:hint="eastAsia"/>
        </w:rPr>
        <w:tab/>
        <w:t>1.</w:t>
      </w:r>
      <w:r>
        <w:rPr>
          <w:rFonts w:hint="eastAsia"/>
        </w:rPr>
        <w:tab/>
      </w:r>
      <w:r w:rsidRPr="00A72FEC">
        <w:rPr>
          <w:rFonts w:ascii="Time New Roman" w:eastAsia="楷体" w:hAnsi="Time New Roman" w:hint="eastAsia"/>
        </w:rPr>
        <w:t>欢迎</w:t>
      </w:r>
      <w:r>
        <w:rPr>
          <w:rFonts w:hint="eastAsia"/>
        </w:rPr>
        <w:t>白俄罗斯人权状况特别报告员的报告；</w:t>
      </w:r>
      <w:r w:rsidR="00BF2405">
        <w:rPr>
          <w:rStyle w:val="a8"/>
        </w:rPr>
        <w:footnoteReference w:id="2"/>
      </w:r>
    </w:p>
    <w:p w:rsidR="00935614" w:rsidRDefault="00BF2405" w:rsidP="00935614">
      <w:pPr>
        <w:pStyle w:val="SingleTxtGC"/>
        <w:rPr>
          <w:rFonts w:hint="eastAsia"/>
        </w:rPr>
      </w:pPr>
      <w:r>
        <w:tab/>
      </w:r>
      <w:r w:rsidR="00935614">
        <w:rPr>
          <w:rFonts w:hint="eastAsia"/>
        </w:rPr>
        <w:t>2.</w:t>
      </w:r>
      <w:r w:rsidR="00935614">
        <w:rPr>
          <w:rFonts w:hint="eastAsia"/>
        </w:rPr>
        <w:tab/>
      </w:r>
      <w:r w:rsidR="00935614" w:rsidRPr="00FD42FC">
        <w:rPr>
          <w:rFonts w:ascii="Time New Roman" w:eastAsia="楷体" w:hAnsi="Time New Roman" w:hint="eastAsia"/>
        </w:rPr>
        <w:t>表示继续关注</w:t>
      </w:r>
      <w:r w:rsidR="00935614">
        <w:rPr>
          <w:rFonts w:hint="eastAsia"/>
        </w:rPr>
        <w:t>白俄罗斯的人权和基本自由状况，特别是与行使和平集会、结社和言论自由有关的不当限制和令人望而却步的繁重程序，同时承认组织活动的自由有所改善，但需根据</w:t>
      </w:r>
      <w:r w:rsidR="00935614">
        <w:rPr>
          <w:rFonts w:hint="eastAsia"/>
        </w:rPr>
        <w:t>2019</w:t>
      </w:r>
      <w:r w:rsidR="00935614">
        <w:rPr>
          <w:rFonts w:hint="eastAsia"/>
        </w:rPr>
        <w:t>年</w:t>
      </w:r>
      <w:r w:rsidR="00935614">
        <w:rPr>
          <w:rFonts w:hint="eastAsia"/>
        </w:rPr>
        <w:t>1</w:t>
      </w:r>
      <w:r w:rsidR="00935614">
        <w:rPr>
          <w:rFonts w:hint="eastAsia"/>
        </w:rPr>
        <w:t>月生效的《群众活动法》修正案及时通知主管当局；</w:t>
      </w:r>
    </w:p>
    <w:p w:rsidR="00935614" w:rsidRDefault="00BF2405" w:rsidP="00935614">
      <w:pPr>
        <w:pStyle w:val="SingleTxtGC"/>
        <w:rPr>
          <w:rFonts w:hint="eastAsia"/>
        </w:rPr>
      </w:pPr>
      <w:r>
        <w:tab/>
      </w:r>
      <w:r w:rsidR="00935614">
        <w:rPr>
          <w:rFonts w:hint="eastAsia"/>
        </w:rPr>
        <w:t>3.</w:t>
      </w:r>
      <w:r w:rsidR="00935614">
        <w:rPr>
          <w:rFonts w:hint="eastAsia"/>
        </w:rPr>
        <w:tab/>
      </w:r>
      <w:r w:rsidR="00935614" w:rsidRPr="00FD42FC">
        <w:rPr>
          <w:rFonts w:ascii="Time New Roman" w:eastAsia="楷体" w:hAnsi="Time New Roman" w:hint="eastAsia"/>
        </w:rPr>
        <w:t>又表示继续关注的是</w:t>
      </w:r>
      <w:r w:rsidR="00935614">
        <w:rPr>
          <w:rFonts w:hint="eastAsia"/>
        </w:rPr>
        <w:t>，关于执法人员和监狱管理人员实施酷刑和不人道或有辱人格的待遇的指称不断，而当局未对此进行适当调查；人权维护者、工会和民间社会组织持续遭到骚扰，其中许多组织无法注册，其中一部分组织还时不时遭到当局的搜查；对从事新闻活动的记者进行逮捕和罚款，对言论自由包括</w:t>
      </w:r>
      <w:r w:rsidR="00935614">
        <w:rPr>
          <w:rFonts w:hint="eastAsia"/>
        </w:rPr>
        <w:lastRenderedPageBreak/>
        <w:t>媒体言论自由实施各种侵犯，对在线媒体实行进一步限制的立法修正案得到生效；并敦促政府充分尊重表达自由、和平集会自由和结社自由；</w:t>
      </w:r>
    </w:p>
    <w:p w:rsidR="00935614" w:rsidRDefault="00BF2405" w:rsidP="00935614">
      <w:pPr>
        <w:pStyle w:val="SingleTxtGC"/>
        <w:rPr>
          <w:rFonts w:hint="eastAsia"/>
        </w:rPr>
      </w:pPr>
      <w:r>
        <w:tab/>
      </w:r>
      <w:r w:rsidR="00935614">
        <w:rPr>
          <w:rFonts w:hint="eastAsia"/>
        </w:rPr>
        <w:t>4.</w:t>
      </w:r>
      <w:r w:rsidR="00935614">
        <w:rPr>
          <w:rFonts w:hint="eastAsia"/>
        </w:rPr>
        <w:tab/>
      </w:r>
      <w:r w:rsidR="00935614" w:rsidRPr="00FD42FC">
        <w:rPr>
          <w:rFonts w:ascii="Time New Roman" w:eastAsia="楷体" w:hAnsi="Time New Roman" w:hint="eastAsia"/>
        </w:rPr>
        <w:t>感到痛惜的是</w:t>
      </w:r>
      <w:r w:rsidR="00935614">
        <w:rPr>
          <w:rFonts w:hint="eastAsia"/>
        </w:rPr>
        <w:t>，白俄罗斯政府没有对政界和社会活动人士遭到任意逮捕和拘留的案件</w:t>
      </w:r>
      <w:proofErr w:type="gramStart"/>
      <w:r w:rsidR="00935614">
        <w:rPr>
          <w:rFonts w:hint="eastAsia"/>
        </w:rPr>
        <w:t>作出</w:t>
      </w:r>
      <w:proofErr w:type="gramEnd"/>
      <w:r w:rsidR="00935614">
        <w:rPr>
          <w:rFonts w:hint="eastAsia"/>
        </w:rPr>
        <w:t>反应，检察官不愿调查酷刑及残忍、不人道和有辱人格的待遇案件，犯有侵犯和践踏人权罪的罪犯逍遥法外，辩护律师遭受压力，缺乏有效的法律补救办法；还感到痛惜的是，弱势群体和宗教少数群体成员尤其遭到歧视；</w:t>
      </w:r>
    </w:p>
    <w:p w:rsidR="00935614" w:rsidRDefault="00BF2405" w:rsidP="00935614">
      <w:pPr>
        <w:pStyle w:val="SingleTxtGC"/>
        <w:rPr>
          <w:rFonts w:hint="eastAsia"/>
        </w:rPr>
      </w:pPr>
      <w:r>
        <w:tab/>
      </w:r>
      <w:r w:rsidR="00935614">
        <w:rPr>
          <w:rFonts w:hint="eastAsia"/>
        </w:rPr>
        <w:t>5.</w:t>
      </w:r>
      <w:r w:rsidR="00935614">
        <w:rPr>
          <w:rFonts w:hint="eastAsia"/>
        </w:rPr>
        <w:tab/>
      </w:r>
      <w:r w:rsidR="00935614" w:rsidRPr="00FD42FC">
        <w:rPr>
          <w:rFonts w:ascii="Time New Roman" w:eastAsia="楷体" w:hAnsi="Time New Roman" w:hint="eastAsia"/>
        </w:rPr>
        <w:t>再次吁请</w:t>
      </w:r>
      <w:r w:rsidR="00935614">
        <w:rPr>
          <w:rFonts w:hint="eastAsia"/>
        </w:rPr>
        <w:t>白俄罗斯政府全面审查相关立法、政策、战略和做法，确保各项规定清晰明了，符合白俄罗斯的国际人权义务和承诺，且不被用来阻碍或</w:t>
      </w:r>
      <w:proofErr w:type="gramStart"/>
      <w:r w:rsidR="00935614">
        <w:rPr>
          <w:rFonts w:hint="eastAsia"/>
        </w:rPr>
        <w:t>不</w:t>
      </w:r>
      <w:proofErr w:type="gramEnd"/>
      <w:r w:rsidR="00935614">
        <w:rPr>
          <w:rFonts w:hint="eastAsia"/>
        </w:rPr>
        <w:t>当地限制任何人权的行使，并为司法和执法机构的能力建设和适当培训投入力量；</w:t>
      </w:r>
    </w:p>
    <w:p w:rsidR="00935614" w:rsidRDefault="00BF2405" w:rsidP="00935614">
      <w:pPr>
        <w:pStyle w:val="SingleTxtGC"/>
        <w:rPr>
          <w:rFonts w:hint="eastAsia"/>
        </w:rPr>
      </w:pPr>
      <w:r>
        <w:tab/>
      </w:r>
      <w:r w:rsidR="00935614">
        <w:rPr>
          <w:rFonts w:hint="eastAsia"/>
        </w:rPr>
        <w:t>6.</w:t>
      </w:r>
      <w:r w:rsidR="00935614">
        <w:rPr>
          <w:rFonts w:hint="eastAsia"/>
        </w:rPr>
        <w:tab/>
      </w:r>
      <w:r w:rsidR="00935614" w:rsidRPr="00FD42FC">
        <w:rPr>
          <w:rFonts w:ascii="Time New Roman" w:eastAsia="楷体" w:hAnsi="Time New Roman" w:hint="eastAsia"/>
        </w:rPr>
        <w:t>注意到</w:t>
      </w:r>
      <w:r w:rsidR="00935614">
        <w:rPr>
          <w:rFonts w:hint="eastAsia"/>
        </w:rPr>
        <w:t>特别报告员对因涉及毒品的犯罪而被判刑的儿童表示的关切，并强调需要考虑到儿童的最大利益；</w:t>
      </w:r>
    </w:p>
    <w:p w:rsidR="00935614" w:rsidRDefault="00BF2405" w:rsidP="00935614">
      <w:pPr>
        <w:pStyle w:val="SingleTxtGC"/>
        <w:rPr>
          <w:rFonts w:hint="eastAsia"/>
        </w:rPr>
      </w:pPr>
      <w:r>
        <w:tab/>
      </w:r>
      <w:r w:rsidR="00935614">
        <w:rPr>
          <w:rFonts w:hint="eastAsia"/>
        </w:rPr>
        <w:t>7.</w:t>
      </w:r>
      <w:r w:rsidR="00935614">
        <w:rPr>
          <w:rFonts w:hint="eastAsia"/>
        </w:rPr>
        <w:tab/>
      </w:r>
      <w:r w:rsidR="00935614" w:rsidRPr="00FD42FC">
        <w:rPr>
          <w:rFonts w:ascii="Time New Roman" w:eastAsia="楷体" w:hAnsi="Time New Roman" w:hint="eastAsia"/>
        </w:rPr>
        <w:t>欢迎</w:t>
      </w:r>
      <w:r w:rsidR="00935614">
        <w:rPr>
          <w:rFonts w:hint="eastAsia"/>
        </w:rPr>
        <w:t>白俄罗斯政府于</w:t>
      </w:r>
      <w:r w:rsidR="00935614">
        <w:rPr>
          <w:rFonts w:hint="eastAsia"/>
        </w:rPr>
        <w:t>2016</w:t>
      </w:r>
      <w:r w:rsidR="00935614">
        <w:rPr>
          <w:rFonts w:hint="eastAsia"/>
        </w:rPr>
        <w:t>年</w:t>
      </w:r>
      <w:r w:rsidR="00935614">
        <w:rPr>
          <w:rFonts w:hint="eastAsia"/>
        </w:rPr>
        <w:t>10</w:t>
      </w:r>
      <w:r w:rsidR="00935614">
        <w:rPr>
          <w:rFonts w:hint="eastAsia"/>
        </w:rPr>
        <w:t>月</w:t>
      </w:r>
      <w:r w:rsidR="00935614">
        <w:rPr>
          <w:rFonts w:hint="eastAsia"/>
        </w:rPr>
        <w:t>24</w:t>
      </w:r>
      <w:r w:rsidR="00935614">
        <w:rPr>
          <w:rFonts w:hint="eastAsia"/>
        </w:rPr>
        <w:t>日通过一项</w:t>
      </w:r>
      <w:r w:rsidR="00935614">
        <w:rPr>
          <w:rFonts w:hint="eastAsia"/>
        </w:rPr>
        <w:t>2016-2019</w:t>
      </w:r>
      <w:r w:rsidR="00935614">
        <w:rPr>
          <w:rFonts w:hint="eastAsia"/>
        </w:rPr>
        <w:t>年机构间人权计划，以落实白俄罗斯政府在对白俄罗斯第二轮普遍定期审议过程中接受的建议以及一些条约机构提出的建议；鼓励白俄罗斯政府对该计划进行审查和修改，将各人</w:t>
      </w:r>
      <w:proofErr w:type="gramStart"/>
      <w:r w:rsidR="00935614">
        <w:rPr>
          <w:rFonts w:hint="eastAsia"/>
        </w:rPr>
        <w:t>权机制</w:t>
      </w:r>
      <w:proofErr w:type="gramEnd"/>
      <w:r w:rsidR="00935614">
        <w:rPr>
          <w:rFonts w:hint="eastAsia"/>
        </w:rPr>
        <w:t>提出的建议纳入计划，并考虑到民间社会组织提出的建议；欢迎有一个独立工会在</w:t>
      </w:r>
      <w:r w:rsidR="00935614">
        <w:rPr>
          <w:rFonts w:hint="eastAsia"/>
        </w:rPr>
        <w:t>2019</w:t>
      </w:r>
      <w:r w:rsidR="00935614">
        <w:rPr>
          <w:rFonts w:hint="eastAsia"/>
        </w:rPr>
        <w:t>年</w:t>
      </w:r>
      <w:r w:rsidR="00935614">
        <w:rPr>
          <w:rFonts w:hint="eastAsia"/>
        </w:rPr>
        <w:t>1</w:t>
      </w:r>
      <w:r w:rsidR="00935614">
        <w:rPr>
          <w:rFonts w:hint="eastAsia"/>
        </w:rPr>
        <w:t>月得到注册，又欢迎白俄罗斯政府</w:t>
      </w:r>
      <w:r w:rsidR="00935614">
        <w:rPr>
          <w:rFonts w:hint="eastAsia"/>
        </w:rPr>
        <w:t>21</w:t>
      </w:r>
      <w:r w:rsidR="00935614">
        <w:rPr>
          <w:rFonts w:hint="eastAsia"/>
        </w:rPr>
        <w:t>年来首次与人权事务委员会接触以及禁止酷刑委员会于</w:t>
      </w:r>
      <w:r w:rsidR="00935614">
        <w:rPr>
          <w:rFonts w:hint="eastAsia"/>
        </w:rPr>
        <w:t>2018</w:t>
      </w:r>
      <w:r w:rsidR="00935614">
        <w:rPr>
          <w:rFonts w:hint="eastAsia"/>
        </w:rPr>
        <w:t>年</w:t>
      </w:r>
      <w:r w:rsidR="00935614">
        <w:rPr>
          <w:rFonts w:hint="eastAsia"/>
        </w:rPr>
        <w:t>4</w:t>
      </w:r>
      <w:r w:rsidR="00935614">
        <w:rPr>
          <w:rFonts w:hint="eastAsia"/>
        </w:rPr>
        <w:t>月对该国进行了审议；</w:t>
      </w:r>
    </w:p>
    <w:p w:rsidR="00935614" w:rsidRDefault="00BF2405" w:rsidP="00935614">
      <w:pPr>
        <w:pStyle w:val="SingleTxtGC"/>
        <w:rPr>
          <w:rFonts w:hint="eastAsia"/>
        </w:rPr>
      </w:pPr>
      <w:r>
        <w:tab/>
      </w:r>
      <w:r w:rsidR="00935614">
        <w:rPr>
          <w:rFonts w:hint="eastAsia"/>
        </w:rPr>
        <w:t>8.</w:t>
      </w:r>
      <w:r w:rsidR="00935614">
        <w:rPr>
          <w:rFonts w:hint="eastAsia"/>
        </w:rPr>
        <w:tab/>
      </w:r>
      <w:r w:rsidR="00935614" w:rsidRPr="00FD42FC">
        <w:rPr>
          <w:rFonts w:ascii="Time New Roman" w:eastAsia="楷体" w:hAnsi="Time New Roman" w:hint="eastAsia"/>
        </w:rPr>
        <w:t>注意到</w:t>
      </w:r>
      <w:r w:rsidR="00935614">
        <w:rPr>
          <w:rFonts w:hint="eastAsia"/>
        </w:rPr>
        <w:t>特别报告员继续关注白俄罗斯的死刑问题，尤其表示深为关切的是，使用死刑时没有正当程序保障，而且使用死刑方面的相关资料有限；同时，考虑到透明是公平、有效的刑事审判的一项要求，请特别报告员继续监测事态发展并提出建议；</w:t>
      </w:r>
    </w:p>
    <w:p w:rsidR="00935614" w:rsidRDefault="00BF2405" w:rsidP="00935614">
      <w:pPr>
        <w:pStyle w:val="SingleTxtGC"/>
        <w:rPr>
          <w:rFonts w:hint="eastAsia"/>
        </w:rPr>
      </w:pPr>
      <w:r>
        <w:tab/>
      </w:r>
      <w:r w:rsidR="00935614">
        <w:rPr>
          <w:rFonts w:hint="eastAsia"/>
        </w:rPr>
        <w:t>9.</w:t>
      </w:r>
      <w:r w:rsidR="00935614">
        <w:rPr>
          <w:rFonts w:hint="eastAsia"/>
        </w:rPr>
        <w:tab/>
      </w:r>
      <w:r w:rsidR="00935614" w:rsidRPr="00FD42FC">
        <w:rPr>
          <w:rFonts w:ascii="Time New Roman" w:eastAsia="楷体" w:hAnsi="Time New Roman" w:hint="eastAsia"/>
        </w:rPr>
        <w:t>敦促</w:t>
      </w:r>
      <w:r w:rsidR="00935614">
        <w:rPr>
          <w:rFonts w:hint="eastAsia"/>
        </w:rPr>
        <w:t>白俄罗斯政府采取一切必要措施，确保司法机构的充分独立性和公正性，保障受到公正审判的权利和请求上级法庭对宣判和定罪作有效复审的权利，并让所有被告都有权在整个诉讼过程中自由选择法律代理；</w:t>
      </w:r>
    </w:p>
    <w:p w:rsidR="00935614" w:rsidRDefault="00BF2405" w:rsidP="00935614">
      <w:pPr>
        <w:pStyle w:val="SingleTxtGC"/>
        <w:rPr>
          <w:rFonts w:hint="eastAsia"/>
        </w:rPr>
      </w:pPr>
      <w:r>
        <w:tab/>
      </w:r>
      <w:r w:rsidR="00935614">
        <w:rPr>
          <w:rFonts w:hint="eastAsia"/>
        </w:rPr>
        <w:t>10.</w:t>
      </w:r>
      <w:r w:rsidR="00935614">
        <w:rPr>
          <w:rFonts w:hint="eastAsia"/>
        </w:rPr>
        <w:tab/>
      </w:r>
      <w:r w:rsidR="00935614" w:rsidRPr="00FD42FC">
        <w:rPr>
          <w:rFonts w:ascii="Time New Roman" w:eastAsia="楷体" w:hAnsi="Time New Roman" w:hint="eastAsia"/>
        </w:rPr>
        <w:t>回顾指出</w:t>
      </w:r>
      <w:r w:rsidR="00935614">
        <w:rPr>
          <w:rFonts w:hint="eastAsia"/>
        </w:rPr>
        <w:t>，理事会曾对</w:t>
      </w:r>
      <w:r w:rsidR="00935614">
        <w:rPr>
          <w:rFonts w:hint="eastAsia"/>
        </w:rPr>
        <w:t>2015</w:t>
      </w:r>
      <w:r w:rsidR="00935614">
        <w:rPr>
          <w:rFonts w:hint="eastAsia"/>
        </w:rPr>
        <w:t>年</w:t>
      </w:r>
      <w:r w:rsidR="00935614">
        <w:rPr>
          <w:rFonts w:hint="eastAsia"/>
        </w:rPr>
        <w:t>8</w:t>
      </w:r>
      <w:r w:rsidR="00935614">
        <w:rPr>
          <w:rFonts w:hint="eastAsia"/>
        </w:rPr>
        <w:t>月释放政治犯表示欢迎，并曾呼吁全面恢复前政治犯的公民权利和政治权利；然而，这些公民权利和政治权利没有得到恢复，政治活动人士仍然遭受虐待，面临有争议和出于政治动机的指控，与此同时，在处理</w:t>
      </w:r>
      <w:r w:rsidR="00935614">
        <w:rPr>
          <w:rFonts w:hint="eastAsia"/>
        </w:rPr>
        <w:t>1999</w:t>
      </w:r>
      <w:r w:rsidR="00935614">
        <w:rPr>
          <w:rFonts w:hint="eastAsia"/>
        </w:rPr>
        <w:t>年和</w:t>
      </w:r>
      <w:r w:rsidR="00935614">
        <w:rPr>
          <w:rFonts w:hint="eastAsia"/>
        </w:rPr>
        <w:t>2000</w:t>
      </w:r>
      <w:r w:rsidR="00935614">
        <w:rPr>
          <w:rFonts w:hint="eastAsia"/>
        </w:rPr>
        <w:t>年发生的四起政治反对派强迫失踪案件方面没有取得任何进展；</w:t>
      </w:r>
    </w:p>
    <w:p w:rsidR="00935614" w:rsidRDefault="00BF2405" w:rsidP="00935614">
      <w:pPr>
        <w:pStyle w:val="SingleTxtGC"/>
        <w:rPr>
          <w:rFonts w:hint="eastAsia"/>
        </w:rPr>
      </w:pPr>
      <w:r>
        <w:tab/>
      </w:r>
      <w:r w:rsidR="00935614">
        <w:rPr>
          <w:rFonts w:hint="eastAsia"/>
        </w:rPr>
        <w:t>11.</w:t>
      </w:r>
      <w:r w:rsidR="00935614">
        <w:rPr>
          <w:rFonts w:hint="eastAsia"/>
        </w:rPr>
        <w:tab/>
      </w:r>
      <w:r w:rsidR="00935614" w:rsidRPr="00FD42FC">
        <w:rPr>
          <w:rFonts w:ascii="Time New Roman" w:eastAsia="楷体" w:hAnsi="Time New Roman" w:hint="eastAsia"/>
        </w:rPr>
        <w:t>大力鼓励</w:t>
      </w:r>
      <w:r w:rsidR="00935614">
        <w:rPr>
          <w:rFonts w:hint="eastAsia"/>
        </w:rPr>
        <w:t>白俄罗斯遵循欧洲安全与合作组织民主制度和人权办公室、通过法律实现</w:t>
      </w:r>
      <w:proofErr w:type="gramStart"/>
      <w:r w:rsidR="00935614">
        <w:rPr>
          <w:rFonts w:hint="eastAsia"/>
        </w:rPr>
        <w:t>民主欧洲委员会</w:t>
      </w:r>
      <w:proofErr w:type="gramEnd"/>
      <w:r w:rsidR="00935614">
        <w:rPr>
          <w:rFonts w:hint="eastAsia"/>
        </w:rPr>
        <w:t>(</w:t>
      </w:r>
      <w:r w:rsidR="00935614">
        <w:rPr>
          <w:rFonts w:hint="eastAsia"/>
        </w:rPr>
        <w:t>威尼斯委员会</w:t>
      </w:r>
      <w:r w:rsidR="00935614">
        <w:rPr>
          <w:rFonts w:hint="eastAsia"/>
        </w:rPr>
        <w:t>)</w:t>
      </w:r>
      <w:r w:rsidR="00935614">
        <w:rPr>
          <w:rFonts w:hint="eastAsia"/>
        </w:rPr>
        <w:t>及特别报告员的建议，立即全面改革选举法律框架，并处理选举法律框架和实践方面长期存在的系统性缺陷，特别是鉴于</w:t>
      </w:r>
      <w:r w:rsidR="00935614">
        <w:rPr>
          <w:rFonts w:hint="eastAsia"/>
        </w:rPr>
        <w:t>2019</w:t>
      </w:r>
      <w:r w:rsidR="00935614">
        <w:rPr>
          <w:rFonts w:hint="eastAsia"/>
        </w:rPr>
        <w:t>年</w:t>
      </w:r>
      <w:r w:rsidR="00935614">
        <w:rPr>
          <w:rFonts w:hint="eastAsia"/>
        </w:rPr>
        <w:t>11</w:t>
      </w:r>
      <w:r w:rsidR="00935614">
        <w:rPr>
          <w:rFonts w:hint="eastAsia"/>
        </w:rPr>
        <w:t>月即将举行议会选举，</w:t>
      </w:r>
      <w:r w:rsidR="00935614">
        <w:rPr>
          <w:rFonts w:hint="eastAsia"/>
        </w:rPr>
        <w:t>2020</w:t>
      </w:r>
      <w:r w:rsidR="00935614">
        <w:rPr>
          <w:rFonts w:hint="eastAsia"/>
        </w:rPr>
        <w:t>年将举行总结选举；</w:t>
      </w:r>
    </w:p>
    <w:p w:rsidR="00935614" w:rsidRDefault="00BF2405" w:rsidP="00935614">
      <w:pPr>
        <w:pStyle w:val="SingleTxtGC"/>
        <w:rPr>
          <w:rFonts w:hint="eastAsia"/>
        </w:rPr>
      </w:pPr>
      <w:r>
        <w:tab/>
      </w:r>
      <w:r w:rsidR="00935614">
        <w:rPr>
          <w:rFonts w:hint="eastAsia"/>
        </w:rPr>
        <w:t>12.</w:t>
      </w:r>
      <w:r w:rsidR="00935614">
        <w:rPr>
          <w:rFonts w:hint="eastAsia"/>
        </w:rPr>
        <w:tab/>
      </w:r>
      <w:r w:rsidR="00935614" w:rsidRPr="00FD42FC">
        <w:rPr>
          <w:rFonts w:ascii="Time New Roman" w:eastAsia="楷体" w:hAnsi="Time New Roman" w:hint="eastAsia"/>
        </w:rPr>
        <w:t>再次大力鼓励</w:t>
      </w:r>
      <w:r w:rsidR="00935614">
        <w:rPr>
          <w:rFonts w:hint="eastAsia"/>
        </w:rPr>
        <w:t>白俄罗斯政府按照《关于促进和保护人权的国家机构的地位的原则》</w:t>
      </w:r>
      <w:r w:rsidR="00935614">
        <w:rPr>
          <w:rFonts w:hint="eastAsia"/>
        </w:rPr>
        <w:t>(</w:t>
      </w:r>
      <w:r w:rsidR="00935614">
        <w:rPr>
          <w:rFonts w:hint="eastAsia"/>
        </w:rPr>
        <w:t>《巴黎原则》</w:t>
      </w:r>
      <w:r w:rsidR="00935614">
        <w:rPr>
          <w:rFonts w:hint="eastAsia"/>
        </w:rPr>
        <w:t>)</w:t>
      </w:r>
      <w:r w:rsidR="00935614">
        <w:rPr>
          <w:rFonts w:hint="eastAsia"/>
        </w:rPr>
        <w:t>建立国家人权机构，并继续积极开展落实《</w:t>
      </w:r>
      <w:r w:rsidR="00935614">
        <w:rPr>
          <w:rFonts w:hint="eastAsia"/>
        </w:rPr>
        <w:t>2030</w:t>
      </w:r>
      <w:r w:rsidR="00935614">
        <w:rPr>
          <w:rFonts w:hint="eastAsia"/>
        </w:rPr>
        <w:t>年可持续发展议程》的工作；</w:t>
      </w:r>
    </w:p>
    <w:p w:rsidR="00935614" w:rsidRDefault="00BF2405" w:rsidP="00935614">
      <w:pPr>
        <w:pStyle w:val="SingleTxtGC"/>
        <w:rPr>
          <w:rFonts w:hint="eastAsia"/>
        </w:rPr>
      </w:pPr>
      <w:r>
        <w:lastRenderedPageBreak/>
        <w:tab/>
      </w:r>
      <w:r w:rsidR="00935614">
        <w:rPr>
          <w:rFonts w:hint="eastAsia"/>
        </w:rPr>
        <w:t>13.</w:t>
      </w:r>
      <w:r w:rsidR="00935614">
        <w:rPr>
          <w:rFonts w:hint="eastAsia"/>
        </w:rPr>
        <w:tab/>
      </w:r>
      <w:r w:rsidR="00935614" w:rsidRPr="00FD42FC">
        <w:rPr>
          <w:rFonts w:ascii="Time New Roman" w:eastAsia="楷体" w:hAnsi="Time New Roman" w:hint="eastAsia"/>
        </w:rPr>
        <w:t>决定</w:t>
      </w:r>
      <w:r w:rsidR="00935614">
        <w:rPr>
          <w:rFonts w:hint="eastAsia"/>
        </w:rPr>
        <w:t>将白俄罗斯人权状况特别报告员的任期延长一年，并请特别报告员向人权理事会第四十四届会议和大会第七十五届会议提交一份白俄罗斯人权状况报告；</w:t>
      </w:r>
    </w:p>
    <w:p w:rsidR="00935614" w:rsidRDefault="00BF2405" w:rsidP="00935614">
      <w:pPr>
        <w:pStyle w:val="SingleTxtGC"/>
        <w:rPr>
          <w:rFonts w:hint="eastAsia"/>
        </w:rPr>
      </w:pPr>
      <w:r>
        <w:tab/>
      </w:r>
      <w:r w:rsidR="00935614">
        <w:rPr>
          <w:rFonts w:hint="eastAsia"/>
        </w:rPr>
        <w:t>14.</w:t>
      </w:r>
      <w:r w:rsidR="00935614">
        <w:rPr>
          <w:rFonts w:hint="eastAsia"/>
        </w:rPr>
        <w:tab/>
      </w:r>
      <w:r w:rsidR="00935614" w:rsidRPr="00FD42FC">
        <w:rPr>
          <w:rFonts w:ascii="Time New Roman" w:eastAsia="楷体" w:hAnsi="Time New Roman" w:hint="eastAsia"/>
        </w:rPr>
        <w:t>敦促</w:t>
      </w:r>
      <w:r w:rsidR="00935614">
        <w:rPr>
          <w:rFonts w:hint="eastAsia"/>
        </w:rPr>
        <w:t>白俄罗斯政府与特别报告员充分合作，包括允许特别报告员以官方身份访问白俄罗斯，自由会晤包括民间社会在内的有关利益攸关方，以协助政府履行其国际人权义务，并考虑落实特别报告员的建议；还敦促白俄罗斯政府与各专题特别程序充分合作；</w:t>
      </w:r>
    </w:p>
    <w:p w:rsidR="00935614" w:rsidRDefault="00BF2405" w:rsidP="00935614">
      <w:pPr>
        <w:pStyle w:val="SingleTxtGC"/>
        <w:rPr>
          <w:rFonts w:hint="eastAsia"/>
        </w:rPr>
      </w:pPr>
      <w:r>
        <w:tab/>
      </w:r>
      <w:r w:rsidR="00935614">
        <w:rPr>
          <w:rFonts w:hint="eastAsia"/>
        </w:rPr>
        <w:t>15.</w:t>
      </w:r>
      <w:r w:rsidR="00935614">
        <w:rPr>
          <w:rFonts w:hint="eastAsia"/>
        </w:rPr>
        <w:tab/>
      </w:r>
      <w:r w:rsidR="00935614" w:rsidRPr="00FD42FC">
        <w:rPr>
          <w:rFonts w:ascii="Time New Roman" w:eastAsia="楷体" w:hAnsi="Time New Roman" w:hint="eastAsia"/>
        </w:rPr>
        <w:t>请</w:t>
      </w:r>
      <w:r w:rsidR="00935614">
        <w:rPr>
          <w:rFonts w:hint="eastAsia"/>
        </w:rPr>
        <w:t>联合国人权事务高级专员办事处向特别报告员提供履行任务所需的协助和资源，并请特别报告员继续监测事态发展并提出建议。</w:t>
      </w:r>
    </w:p>
    <w:p w:rsidR="00935614" w:rsidRPr="00EB05BF" w:rsidRDefault="00935614" w:rsidP="00EB05BF">
      <w:pPr>
        <w:pStyle w:val="SingleTxtGC"/>
        <w:jc w:val="right"/>
        <w:rPr>
          <w:rFonts w:ascii="Time New Roman" w:eastAsia="楷体" w:hAnsi="Time New Roman" w:hint="eastAsia"/>
        </w:rPr>
      </w:pPr>
      <w:bookmarkStart w:id="0" w:name="_GoBack"/>
      <w:bookmarkEnd w:id="0"/>
      <w:r w:rsidRPr="00EB05BF">
        <w:rPr>
          <w:rFonts w:ascii="Time New Roman" w:eastAsia="楷体" w:hAnsi="Time New Roman" w:hint="eastAsia"/>
        </w:rPr>
        <w:t>2019</w:t>
      </w:r>
      <w:r w:rsidRPr="00EB05BF">
        <w:rPr>
          <w:rFonts w:ascii="Time New Roman" w:eastAsia="楷体" w:hAnsi="Time New Roman" w:hint="eastAsia"/>
        </w:rPr>
        <w:t>年</w:t>
      </w:r>
      <w:r w:rsidRPr="00EB05BF">
        <w:rPr>
          <w:rFonts w:ascii="Time New Roman" w:eastAsia="楷体" w:hAnsi="Time New Roman" w:hint="eastAsia"/>
        </w:rPr>
        <w:t>7</w:t>
      </w:r>
      <w:r w:rsidRPr="00EB05BF">
        <w:rPr>
          <w:rFonts w:ascii="Time New Roman" w:eastAsia="楷体" w:hAnsi="Time New Roman" w:hint="eastAsia"/>
        </w:rPr>
        <w:t>月</w:t>
      </w:r>
      <w:r w:rsidRPr="00EB05BF">
        <w:rPr>
          <w:rFonts w:ascii="Time New Roman" w:eastAsia="楷体" w:hAnsi="Time New Roman" w:hint="eastAsia"/>
        </w:rPr>
        <w:t>12</w:t>
      </w:r>
      <w:r w:rsidRPr="00EB05BF">
        <w:rPr>
          <w:rFonts w:ascii="Time New Roman" w:eastAsia="楷体" w:hAnsi="Time New Roman" w:hint="eastAsia"/>
        </w:rPr>
        <w:t>日</w:t>
      </w:r>
      <w:r w:rsidR="00EB05BF" w:rsidRPr="00EB05BF">
        <w:rPr>
          <w:rFonts w:ascii="Time New Roman" w:eastAsia="楷体" w:hAnsi="Time New Roman"/>
        </w:rPr>
        <w:br/>
      </w:r>
      <w:r w:rsidRPr="00EB05BF">
        <w:rPr>
          <w:rFonts w:ascii="Time New Roman" w:eastAsia="楷体" w:hAnsi="Time New Roman" w:hint="eastAsia"/>
        </w:rPr>
        <w:t>第</w:t>
      </w:r>
      <w:r w:rsidRPr="00EB05BF">
        <w:rPr>
          <w:rFonts w:ascii="Time New Roman" w:eastAsia="楷体" w:hAnsi="Time New Roman" w:hint="eastAsia"/>
        </w:rPr>
        <w:t>41</w:t>
      </w:r>
      <w:r w:rsidRPr="00EB05BF">
        <w:rPr>
          <w:rFonts w:ascii="Time New Roman" w:eastAsia="楷体" w:hAnsi="Time New Roman" w:hint="eastAsia"/>
        </w:rPr>
        <w:t>次会议</w:t>
      </w:r>
    </w:p>
    <w:p w:rsidR="00935614" w:rsidRPr="00317950" w:rsidRDefault="00935614" w:rsidP="00935614">
      <w:pPr>
        <w:pStyle w:val="SingleTxtGC"/>
        <w:rPr>
          <w:rFonts w:hint="eastAsia"/>
          <w:lang w:val="fr-CA"/>
        </w:rPr>
      </w:pPr>
      <w:r>
        <w:rPr>
          <w:rFonts w:hint="eastAsia"/>
        </w:rPr>
        <w:t>[</w:t>
      </w:r>
      <w:r>
        <w:rPr>
          <w:rFonts w:hint="eastAsia"/>
        </w:rPr>
        <w:t>经记录表决，以</w:t>
      </w:r>
      <w:r>
        <w:rPr>
          <w:rFonts w:hint="eastAsia"/>
        </w:rPr>
        <w:t>20</w:t>
      </w:r>
      <w:r>
        <w:rPr>
          <w:rFonts w:hint="eastAsia"/>
        </w:rPr>
        <w:t>票对</w:t>
      </w:r>
      <w:r>
        <w:rPr>
          <w:rFonts w:hint="eastAsia"/>
        </w:rPr>
        <w:t>6</w:t>
      </w:r>
      <w:r>
        <w:rPr>
          <w:rFonts w:hint="eastAsia"/>
        </w:rPr>
        <w:t>票、</w:t>
      </w:r>
      <w:r>
        <w:rPr>
          <w:rFonts w:hint="eastAsia"/>
        </w:rPr>
        <w:t>21</w:t>
      </w:r>
      <w:r>
        <w:rPr>
          <w:rFonts w:hint="eastAsia"/>
        </w:rPr>
        <w:t>票弃权获得通过。表决情况如下</w:t>
      </w:r>
      <w:r w:rsidR="00317950">
        <w:rPr>
          <w:rFonts w:hint="eastAsia"/>
          <w:lang w:val="fr-CA"/>
        </w:rPr>
        <w:t>：</w:t>
      </w:r>
    </w:p>
    <w:p w:rsidR="00EB05BF" w:rsidRDefault="00EB05BF">
      <w:pPr>
        <w:pStyle w:val="SingleTxtGC"/>
        <w:ind w:left="1565"/>
      </w:pPr>
      <w:r w:rsidRPr="00694083">
        <w:rPr>
          <w:rFonts w:eastAsia="楷体_GB2312" w:hint="eastAsia"/>
        </w:rPr>
        <w:t>赞成</w:t>
      </w:r>
      <w:r w:rsidRPr="00694083">
        <w:rPr>
          <w:rFonts w:hint="eastAsia"/>
        </w:rPr>
        <w:t>：</w:t>
      </w:r>
    </w:p>
    <w:p w:rsidR="00EB05BF" w:rsidRPr="00694083" w:rsidRDefault="00EB05BF">
      <w:pPr>
        <w:pStyle w:val="SingleTxtGC"/>
        <w:ind w:left="1996"/>
      </w:pPr>
      <w:r w:rsidRPr="00EB05BF">
        <w:rPr>
          <w:rFonts w:hint="eastAsia"/>
        </w:rPr>
        <w:t>阿根廷、澳大利亚、奥地利、巴西、保加利亚、智利、克罗地亚、捷克、丹麦、斐济、匈牙利、冰岛、意大利、日本、墨西哥、秘鲁、斯洛伐克、西班牙、乌克兰、大不列颠及北爱尔兰联合王国</w:t>
      </w:r>
    </w:p>
    <w:p w:rsidR="00EB05BF" w:rsidRDefault="00EB05BF">
      <w:pPr>
        <w:pStyle w:val="SingleTxtGC"/>
        <w:ind w:left="1565"/>
      </w:pPr>
      <w:r w:rsidRPr="00694083">
        <w:rPr>
          <w:rFonts w:eastAsia="楷体_GB2312" w:hint="eastAsia"/>
        </w:rPr>
        <w:t>反对</w:t>
      </w:r>
      <w:r w:rsidRPr="00694083">
        <w:rPr>
          <w:rFonts w:hint="eastAsia"/>
        </w:rPr>
        <w:t>：</w:t>
      </w:r>
    </w:p>
    <w:p w:rsidR="00EB05BF" w:rsidRPr="00694083" w:rsidRDefault="00EB05BF">
      <w:pPr>
        <w:pStyle w:val="SingleTxtGC"/>
        <w:ind w:left="1996"/>
      </w:pPr>
      <w:r w:rsidRPr="00EB05BF">
        <w:rPr>
          <w:rFonts w:hint="eastAsia"/>
        </w:rPr>
        <w:t>中国、古巴、埃及、厄立特里亚、印度、菲律宾</w:t>
      </w:r>
    </w:p>
    <w:p w:rsidR="00EB05BF" w:rsidRPr="00694083" w:rsidRDefault="00EB05BF">
      <w:pPr>
        <w:pStyle w:val="SingleTxtGC"/>
        <w:ind w:left="1565"/>
      </w:pPr>
      <w:r w:rsidRPr="00694083">
        <w:rPr>
          <w:rFonts w:eastAsia="楷体_GB2312" w:hint="eastAsia"/>
        </w:rPr>
        <w:t>弃权</w:t>
      </w:r>
      <w:r w:rsidRPr="00694083">
        <w:rPr>
          <w:rFonts w:hint="eastAsia"/>
        </w:rPr>
        <w:t>：</w:t>
      </w:r>
    </w:p>
    <w:p w:rsidR="00EB05BF" w:rsidRPr="00D7405B" w:rsidRDefault="00EB05BF">
      <w:pPr>
        <w:pStyle w:val="SingleTxtGC"/>
        <w:ind w:left="1996"/>
      </w:pPr>
      <w:r w:rsidRPr="00EB05BF">
        <w:rPr>
          <w:rFonts w:hint="eastAsia"/>
        </w:rPr>
        <w:t>阿富汗、安哥拉、巴哈马、巴林、孟加拉国、布基纳法索、喀麦隆、刚果民主共和国、伊拉克、尼泊尔、尼日利亚、巴基斯坦、卡塔尔、卢旺达、沙特阿拉伯、塞内加尔、索马里、南非、多哥、突尼斯、乌拉圭</w:t>
      </w:r>
      <w:r w:rsidRPr="00EB05BF">
        <w:rPr>
          <w:rFonts w:hint="eastAsia"/>
        </w:rPr>
        <w:t>]</w:t>
      </w:r>
    </w:p>
    <w:p w:rsidR="00935614" w:rsidRDefault="00935614" w:rsidP="00935614">
      <w:pPr>
        <w:pStyle w:val="SingleTxtGC"/>
      </w:pPr>
    </w:p>
    <w:p w:rsidR="00EB05BF" w:rsidRPr="002D6A9C" w:rsidRDefault="00EB05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935614" w:rsidRPr="00935614" w:rsidRDefault="00935614" w:rsidP="00935614">
      <w:pPr>
        <w:pStyle w:val="SingleTxtGC"/>
        <w:rPr>
          <w:rFonts w:hint="eastAsia"/>
        </w:rPr>
      </w:pPr>
    </w:p>
    <w:sectPr w:rsidR="00935614" w:rsidRPr="00935614"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141F" w:rsidRPr="000D319F" w:rsidRDefault="006E141F" w:rsidP="000D319F">
      <w:pPr>
        <w:pStyle w:val="af0"/>
        <w:spacing w:after="240"/>
        <w:ind w:left="907"/>
        <w:rPr>
          <w:rFonts w:asciiTheme="majorBidi" w:eastAsia="宋体" w:hAnsiTheme="majorBidi" w:cstheme="majorBidi"/>
          <w:sz w:val="21"/>
          <w:szCs w:val="21"/>
          <w:lang w:val="en-US"/>
        </w:rPr>
      </w:pPr>
    </w:p>
    <w:p w:rsidR="006E141F" w:rsidRPr="000D319F" w:rsidRDefault="006E14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E141F" w:rsidRPr="000D319F" w:rsidRDefault="006E141F" w:rsidP="000D319F">
      <w:pPr>
        <w:pStyle w:val="af0"/>
      </w:pPr>
    </w:p>
  </w:endnote>
  <w:endnote w:type="continuationNotice" w:id="1">
    <w:p w:rsidR="006E141F" w:rsidRDefault="006E14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614" w:rsidRPr="00935614" w:rsidRDefault="00935614" w:rsidP="00935614">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35614">
      <w:rPr>
        <w:rStyle w:val="af2"/>
        <w:b w:val="0"/>
        <w:snapToGrid w:val="0"/>
        <w:sz w:val="16"/>
      </w:rPr>
      <w:t>GE.19</w:t>
    </w:r>
    <w:proofErr w:type="spellEnd"/>
    <w:r w:rsidRPr="00935614">
      <w:rPr>
        <w:rStyle w:val="af2"/>
        <w:b w:val="0"/>
        <w:snapToGrid w:val="0"/>
        <w:sz w:val="16"/>
      </w:rPr>
      <w:t>-12540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5614" w:rsidRPr="00935614" w:rsidRDefault="00935614" w:rsidP="00935614">
    <w:pPr>
      <w:pStyle w:val="af0"/>
      <w:tabs>
        <w:tab w:val="right" w:pos="9638"/>
      </w:tabs>
      <w:rPr>
        <w:rStyle w:val="af2"/>
      </w:rPr>
    </w:pPr>
    <w:proofErr w:type="spellStart"/>
    <w:r>
      <w:t>GE.19</w:t>
    </w:r>
    <w:proofErr w:type="spellEnd"/>
    <w:r>
      <w:t>-12540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935614" w:rsidP="00F75B02">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-12540</w:t>
    </w:r>
    <w:r w:rsidR="00731A42" w:rsidRPr="00EE277A">
      <w:rPr>
        <w:sz w:val="20"/>
        <w:lang w:eastAsia="zh-CN"/>
      </w:rPr>
      <w:t xml:space="preserve"> (C)</w:t>
    </w:r>
    <w:r w:rsidR="008B4347">
      <w:rPr>
        <w:sz w:val="20"/>
        <w:lang w:eastAsia="zh-CN"/>
      </w:rPr>
      <w:tab/>
    </w:r>
    <w:r w:rsidR="00280B51">
      <w:rPr>
        <w:sz w:val="20"/>
        <w:lang w:eastAsia="zh-CN"/>
      </w:rPr>
      <w:t>3107</w:t>
    </w:r>
    <w:r w:rsidR="008B4347">
      <w:rPr>
        <w:sz w:val="20"/>
        <w:lang w:eastAsia="zh-CN"/>
      </w:rPr>
      <w:t>1</w:t>
    </w:r>
    <w:r w:rsidR="00623FC4">
      <w:rPr>
        <w:sz w:val="20"/>
        <w:lang w:eastAsia="zh-CN"/>
      </w:rPr>
      <w:t>9</w:t>
    </w:r>
    <w:r w:rsidR="00731A42">
      <w:rPr>
        <w:sz w:val="20"/>
        <w:lang w:eastAsia="zh-CN"/>
      </w:rPr>
      <w:tab/>
    </w:r>
    <w:r w:rsidR="00280B51">
      <w:rPr>
        <w:sz w:val="20"/>
        <w:lang w:eastAsia="zh-CN"/>
      </w:rPr>
      <w:t>2908</w:t>
    </w:r>
    <w:r w:rsidR="00731A42">
      <w:rPr>
        <w:sz w:val="20"/>
        <w:lang w:eastAsia="zh-CN"/>
      </w:rPr>
      <w:t>1</w:t>
    </w:r>
    <w:r w:rsidR="00623FC4">
      <w:rPr>
        <w:sz w:val="20"/>
        <w:lang w:eastAsia="zh-CN"/>
      </w:rPr>
      <w:t>9</w:t>
    </w:r>
  </w:p>
  <w:p w:rsidR="00056632" w:rsidRPr="00487939" w:rsidRDefault="00935614"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RES/41/22&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41/22&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141F" w:rsidRPr="000157B1" w:rsidRDefault="006E141F"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6E141F" w:rsidRPr="000157B1" w:rsidRDefault="006E141F"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6E141F" w:rsidRDefault="006E141F"/>
  </w:footnote>
  <w:footnote w:id="2">
    <w:p w:rsidR="00BF2405" w:rsidRDefault="00BF2405">
      <w:pPr>
        <w:pStyle w:val="a6"/>
      </w:pPr>
      <w:r>
        <w:tab/>
      </w:r>
      <w:r>
        <w:rPr>
          <w:rStyle w:val="a8"/>
        </w:rPr>
        <w:footnoteRef/>
      </w:r>
      <w:r>
        <w:tab/>
      </w:r>
      <w:r w:rsidRPr="00BF2405">
        <w:rPr>
          <w:rFonts w:hint="eastAsia"/>
        </w:rPr>
        <w:t>A/</w:t>
      </w:r>
      <w:proofErr w:type="spellStart"/>
      <w:r w:rsidRPr="00BF2405">
        <w:rPr>
          <w:rFonts w:hint="eastAsia"/>
        </w:rPr>
        <w:t>HRC</w:t>
      </w:r>
      <w:proofErr w:type="spellEnd"/>
      <w:r w:rsidRPr="00BF2405">
        <w:rPr>
          <w:rFonts w:hint="eastAsia"/>
        </w:rPr>
        <w:t>/41/52</w:t>
      </w:r>
      <w:r w:rsidRPr="00BF2405">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935614" w:rsidP="00935614">
    <w:pPr>
      <w:pStyle w:val="af3"/>
    </w:pPr>
    <w:r>
      <w:t>A/</w:t>
    </w:r>
    <w:proofErr w:type="spellStart"/>
    <w:r>
      <w:t>HRC</w:t>
    </w:r>
    <w:proofErr w:type="spellEnd"/>
    <w:r>
      <w:t>/RES/41/22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935614" w:rsidP="00935614">
    <w:pPr>
      <w:pStyle w:val="af3"/>
      <w:jc w:val="right"/>
    </w:pPr>
    <w:r>
      <w:t>A/</w:t>
    </w:r>
    <w:proofErr w:type="spellStart"/>
    <w:r>
      <w:t>HRC</w:t>
    </w:r>
    <w:proofErr w:type="spellEnd"/>
    <w:r>
      <w:t>/RES/41/22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E141F"/>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80B51"/>
    <w:rsid w:val="002939D6"/>
    <w:rsid w:val="002B3AC7"/>
    <w:rsid w:val="002E1C97"/>
    <w:rsid w:val="002F5834"/>
    <w:rsid w:val="00317950"/>
    <w:rsid w:val="00326EBF"/>
    <w:rsid w:val="00327FE4"/>
    <w:rsid w:val="00346D15"/>
    <w:rsid w:val="0037569F"/>
    <w:rsid w:val="003C0C9C"/>
    <w:rsid w:val="00427F63"/>
    <w:rsid w:val="00474C6B"/>
    <w:rsid w:val="004972E2"/>
    <w:rsid w:val="004C4A0A"/>
    <w:rsid w:val="00557D9A"/>
    <w:rsid w:val="005C00B0"/>
    <w:rsid w:val="005E01D9"/>
    <w:rsid w:val="005E3084"/>
    <w:rsid w:val="005E3A08"/>
    <w:rsid w:val="005E403A"/>
    <w:rsid w:val="00623FC4"/>
    <w:rsid w:val="00680656"/>
    <w:rsid w:val="006B1119"/>
    <w:rsid w:val="006B7A8F"/>
    <w:rsid w:val="006C65D8"/>
    <w:rsid w:val="006E141F"/>
    <w:rsid w:val="006E3E46"/>
    <w:rsid w:val="006E41E9"/>
    <w:rsid w:val="006E71B1"/>
    <w:rsid w:val="00705D89"/>
    <w:rsid w:val="00731A42"/>
    <w:rsid w:val="00767E69"/>
    <w:rsid w:val="0077079A"/>
    <w:rsid w:val="007A5599"/>
    <w:rsid w:val="007B0571"/>
    <w:rsid w:val="007C0CAE"/>
    <w:rsid w:val="007E5DAD"/>
    <w:rsid w:val="00811540"/>
    <w:rsid w:val="00856233"/>
    <w:rsid w:val="00860F27"/>
    <w:rsid w:val="008B0560"/>
    <w:rsid w:val="008B2BFA"/>
    <w:rsid w:val="008B4347"/>
    <w:rsid w:val="008D32CC"/>
    <w:rsid w:val="00923C5A"/>
    <w:rsid w:val="0093206A"/>
    <w:rsid w:val="00935614"/>
    <w:rsid w:val="00936F03"/>
    <w:rsid w:val="00943B69"/>
    <w:rsid w:val="00944CB3"/>
    <w:rsid w:val="00952103"/>
    <w:rsid w:val="009B09D7"/>
    <w:rsid w:val="009D35ED"/>
    <w:rsid w:val="00A03CB6"/>
    <w:rsid w:val="00A1364C"/>
    <w:rsid w:val="00A21076"/>
    <w:rsid w:val="00A3739A"/>
    <w:rsid w:val="00A52DAF"/>
    <w:rsid w:val="00A72FEC"/>
    <w:rsid w:val="00A84072"/>
    <w:rsid w:val="00A84DF2"/>
    <w:rsid w:val="00A87B40"/>
    <w:rsid w:val="00B16570"/>
    <w:rsid w:val="00B423E7"/>
    <w:rsid w:val="00B53320"/>
    <w:rsid w:val="00BC6522"/>
    <w:rsid w:val="00BF2405"/>
    <w:rsid w:val="00BF6D17"/>
    <w:rsid w:val="00C121D5"/>
    <w:rsid w:val="00C17349"/>
    <w:rsid w:val="00C351AA"/>
    <w:rsid w:val="00C52236"/>
    <w:rsid w:val="00C7253F"/>
    <w:rsid w:val="00C7577A"/>
    <w:rsid w:val="00C760F9"/>
    <w:rsid w:val="00D26A05"/>
    <w:rsid w:val="00D45C65"/>
    <w:rsid w:val="00D67E3B"/>
    <w:rsid w:val="00D85827"/>
    <w:rsid w:val="00D93FA6"/>
    <w:rsid w:val="00D97B98"/>
    <w:rsid w:val="00DC671F"/>
    <w:rsid w:val="00DE4DA7"/>
    <w:rsid w:val="00E33B38"/>
    <w:rsid w:val="00E34EA3"/>
    <w:rsid w:val="00E47FE5"/>
    <w:rsid w:val="00E574AF"/>
    <w:rsid w:val="00E60E22"/>
    <w:rsid w:val="00E71878"/>
    <w:rsid w:val="00E845B2"/>
    <w:rsid w:val="00EB05BF"/>
    <w:rsid w:val="00F00D09"/>
    <w:rsid w:val="00F664DD"/>
    <w:rsid w:val="00F714DA"/>
    <w:rsid w:val="00F75B02"/>
    <w:rsid w:val="00FB24E5"/>
    <w:rsid w:val="00FB456B"/>
    <w:rsid w:val="00FD42FC"/>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32CFA2"/>
  <w15:docId w15:val="{4BE6CC24-7143-480A-A7AB-4B0477CAB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C40E75-BD46-455A-B906-033F7BBE4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2176</Words>
  <Characters>2329</Characters>
  <Application>Microsoft Office Word</Application>
  <DocSecurity>0</DocSecurity>
  <Lines>98</Lines>
  <Paragraphs>40</Paragraphs>
  <ScaleCrop>false</ScaleCrop>
  <Company>DCM</Company>
  <LinksUpToDate>false</LinksUpToDate>
  <CharactersWithSpaces>2381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A/HRC/RES/41/22</dc:title>
  <dc:subject>1912540</dc:subject>
  <dc:creator>Xin</dc:creator>
  <cp:keywords/>
  <dc:description/>
  <cp:lastModifiedBy>Xin Wang</cp:lastModifiedBy>
  <cp:revision>2</cp:revision>
  <cp:lastPrinted>2014-05-09T11:28:00Z</cp:lastPrinted>
  <dcterms:created xsi:type="dcterms:W3CDTF">2019-08-29T07:03:00Z</dcterms:created>
  <dcterms:modified xsi:type="dcterms:W3CDTF">2019-08-29T07:03:00Z</dcterms:modified>
</cp:coreProperties>
</file>