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612A4" w14:paraId="3D6FCED9" w14:textId="77777777" w:rsidTr="00431861">
        <w:trPr>
          <w:trHeight w:hRule="exact" w:val="851"/>
        </w:trPr>
        <w:tc>
          <w:tcPr>
            <w:tcW w:w="1280" w:type="dxa"/>
            <w:tcBorders>
              <w:bottom w:val="single" w:sz="4" w:space="0" w:color="auto"/>
            </w:tcBorders>
            <w:shd w:val="clear" w:color="auto" w:fill="auto"/>
          </w:tcPr>
          <w:p w14:paraId="3694CBF7" w14:textId="4B71BD9A" w:rsidR="002D5AAC" w:rsidRDefault="002D5AAC" w:rsidP="00431861">
            <w:pPr>
              <w:suppressAutoHyphens/>
            </w:pPr>
            <w:bookmarkStart w:id="0" w:name="_GoBack"/>
            <w:bookmarkEnd w:id="0"/>
          </w:p>
        </w:tc>
        <w:tc>
          <w:tcPr>
            <w:tcW w:w="2273" w:type="dxa"/>
            <w:tcBorders>
              <w:bottom w:val="single" w:sz="4" w:space="0" w:color="auto"/>
            </w:tcBorders>
            <w:shd w:val="clear" w:color="auto" w:fill="auto"/>
            <w:vAlign w:val="bottom"/>
          </w:tcPr>
          <w:p w14:paraId="0561936F" w14:textId="77777777" w:rsidR="002D5AAC" w:rsidRPr="00431861" w:rsidRDefault="00BD33EE" w:rsidP="00431861">
            <w:pPr>
              <w:suppressAutoHyphens/>
              <w:spacing w:after="80" w:line="300" w:lineRule="exact"/>
              <w:rPr>
                <w:sz w:val="28"/>
              </w:rPr>
            </w:pPr>
            <w:r w:rsidRPr="00431861">
              <w:rPr>
                <w:sz w:val="28"/>
              </w:rPr>
              <w:t>Naciones Unidas</w:t>
            </w:r>
          </w:p>
        </w:tc>
        <w:tc>
          <w:tcPr>
            <w:tcW w:w="6086" w:type="dxa"/>
            <w:gridSpan w:val="2"/>
            <w:tcBorders>
              <w:bottom w:val="single" w:sz="4" w:space="0" w:color="auto"/>
            </w:tcBorders>
            <w:shd w:val="clear" w:color="auto" w:fill="auto"/>
            <w:vAlign w:val="bottom"/>
          </w:tcPr>
          <w:p w14:paraId="0B61AE7E" w14:textId="71E46650" w:rsidR="002D5AAC" w:rsidRPr="00431861" w:rsidRDefault="00820874" w:rsidP="00431861">
            <w:pPr>
              <w:suppressAutoHyphens/>
              <w:jc w:val="right"/>
              <w:rPr>
                <w:lang w:val="pt-PT"/>
              </w:rPr>
            </w:pPr>
            <w:r w:rsidRPr="00431861">
              <w:rPr>
                <w:sz w:val="40"/>
                <w:lang w:val="pt-PT"/>
              </w:rPr>
              <w:t>CCPR</w:t>
            </w:r>
            <w:r w:rsidR="0079536E" w:rsidRPr="00431861">
              <w:rPr>
                <w:lang w:val="pt-PT"/>
              </w:rPr>
              <w:t>/C/GTM</w:t>
            </w:r>
            <w:r w:rsidRPr="00431861">
              <w:rPr>
                <w:lang w:val="pt-PT"/>
              </w:rPr>
              <w:t>/CO/</w:t>
            </w:r>
            <w:r w:rsidR="0079536E" w:rsidRPr="00431861">
              <w:rPr>
                <w:lang w:val="pt-PT"/>
              </w:rPr>
              <w:t>4</w:t>
            </w:r>
          </w:p>
        </w:tc>
      </w:tr>
      <w:tr w:rsidR="002D5AAC" w14:paraId="5F82ADF8" w14:textId="77777777" w:rsidTr="00431861">
        <w:trPr>
          <w:trHeight w:hRule="exact" w:val="2835"/>
        </w:trPr>
        <w:tc>
          <w:tcPr>
            <w:tcW w:w="1280" w:type="dxa"/>
            <w:tcBorders>
              <w:top w:val="single" w:sz="4" w:space="0" w:color="auto"/>
              <w:bottom w:val="single" w:sz="12" w:space="0" w:color="auto"/>
            </w:tcBorders>
            <w:shd w:val="clear" w:color="auto" w:fill="auto"/>
          </w:tcPr>
          <w:p w14:paraId="055F21B8" w14:textId="2DE21E9B" w:rsidR="002D5AAC" w:rsidRDefault="005C4A1C" w:rsidP="00431861">
            <w:pPr>
              <w:suppressAutoHyphens/>
              <w:spacing w:before="120"/>
              <w:jc w:val="center"/>
            </w:pPr>
            <w:r>
              <w:rPr>
                <w:noProof/>
                <w:lang w:eastAsia="zh-CN"/>
              </w:rPr>
              <w:drawing>
                <wp:inline distT="0" distB="0" distL="0" distR="0" wp14:anchorId="3A1792B7" wp14:editId="33B47B12">
                  <wp:extent cx="71564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D9D3CE1" w14:textId="77777777" w:rsidR="002D5AAC" w:rsidRPr="00431861" w:rsidRDefault="00963777" w:rsidP="00431861">
            <w:pPr>
              <w:suppressAutoHyphens/>
              <w:spacing w:before="120" w:line="360" w:lineRule="exact"/>
              <w:rPr>
                <w:b/>
                <w:sz w:val="34"/>
                <w:szCs w:val="34"/>
              </w:rPr>
            </w:pPr>
            <w:r w:rsidRPr="00431861">
              <w:rPr>
                <w:b/>
                <w:sz w:val="34"/>
                <w:szCs w:val="34"/>
              </w:rPr>
              <w:t>Pacto Internacional de Derechos</w:t>
            </w:r>
            <w:r w:rsidRPr="00431861">
              <w:rPr>
                <w:b/>
                <w:sz w:val="34"/>
                <w:szCs w:val="34"/>
              </w:rPr>
              <w:br/>
              <w:t>Civiles y Políticos</w:t>
            </w:r>
          </w:p>
        </w:tc>
        <w:tc>
          <w:tcPr>
            <w:tcW w:w="2819" w:type="dxa"/>
            <w:tcBorders>
              <w:top w:val="single" w:sz="4" w:space="0" w:color="auto"/>
              <w:bottom w:val="single" w:sz="12" w:space="0" w:color="auto"/>
            </w:tcBorders>
            <w:shd w:val="clear" w:color="auto" w:fill="auto"/>
          </w:tcPr>
          <w:p w14:paraId="04353D96" w14:textId="62360AF7" w:rsidR="002D5AAC" w:rsidRDefault="00820874" w:rsidP="00431861">
            <w:pPr>
              <w:suppressAutoHyphens/>
              <w:spacing w:before="240" w:line="240" w:lineRule="exact"/>
            </w:pPr>
            <w:proofErr w:type="spellStart"/>
            <w:r>
              <w:t>Distr</w:t>
            </w:r>
            <w:proofErr w:type="spellEnd"/>
            <w:r>
              <w:t xml:space="preserve">. </w:t>
            </w:r>
            <w:r w:rsidR="001472E3">
              <w:t>g</w:t>
            </w:r>
            <w:r w:rsidR="00484776">
              <w:t>eneral</w:t>
            </w:r>
          </w:p>
          <w:p w14:paraId="09885FAA" w14:textId="6AAF2272" w:rsidR="00820874" w:rsidRDefault="00D17C6D" w:rsidP="00431861">
            <w:pPr>
              <w:suppressAutoHyphens/>
              <w:spacing w:line="240" w:lineRule="exact"/>
            </w:pPr>
            <w:r>
              <w:t>7</w:t>
            </w:r>
            <w:r w:rsidR="00820874">
              <w:t xml:space="preserve"> de</w:t>
            </w:r>
            <w:r w:rsidR="00233A85">
              <w:t xml:space="preserve"> </w:t>
            </w:r>
            <w:r w:rsidR="00C31A0C">
              <w:t>mayo</w:t>
            </w:r>
            <w:r w:rsidR="00820874">
              <w:t xml:space="preserve"> de 2018</w:t>
            </w:r>
          </w:p>
          <w:p w14:paraId="4FCAAAC3" w14:textId="77777777" w:rsidR="00820874" w:rsidRDefault="00820874" w:rsidP="00431861">
            <w:pPr>
              <w:suppressAutoHyphens/>
              <w:spacing w:line="240" w:lineRule="exact"/>
            </w:pPr>
          </w:p>
          <w:p w14:paraId="2D05E8E9" w14:textId="77777777" w:rsidR="00820874" w:rsidRDefault="00820874" w:rsidP="00431861">
            <w:pPr>
              <w:suppressAutoHyphens/>
              <w:spacing w:line="240" w:lineRule="exact"/>
            </w:pPr>
            <w:r>
              <w:t>Original: español</w:t>
            </w:r>
          </w:p>
          <w:p w14:paraId="56C505F7" w14:textId="550BE8C6" w:rsidR="00233A85" w:rsidRDefault="00233A85" w:rsidP="00431861">
            <w:pPr>
              <w:suppressAutoHyphens/>
              <w:spacing w:line="240" w:lineRule="exact"/>
            </w:pPr>
          </w:p>
        </w:tc>
      </w:tr>
    </w:tbl>
    <w:p w14:paraId="3358E9BF" w14:textId="77777777" w:rsidR="004A24A0" w:rsidRDefault="004A24A0" w:rsidP="004A24A0">
      <w:pPr>
        <w:spacing w:before="120"/>
        <w:rPr>
          <w:b/>
          <w:sz w:val="24"/>
          <w:szCs w:val="24"/>
        </w:rPr>
      </w:pPr>
      <w:r w:rsidRPr="00DC5C35">
        <w:rPr>
          <w:b/>
          <w:sz w:val="24"/>
          <w:szCs w:val="24"/>
        </w:rPr>
        <w:t>Comité de Derechos Humanos</w:t>
      </w:r>
    </w:p>
    <w:p w14:paraId="5EA39323" w14:textId="794B4AA8" w:rsidR="004A24A0" w:rsidRDefault="004A24A0">
      <w:pPr>
        <w:pStyle w:val="HChG"/>
        <w:rPr>
          <w:b w:val="0"/>
          <w:sz w:val="20"/>
        </w:rPr>
      </w:pPr>
      <w:r w:rsidRPr="00DC5C35">
        <w:tab/>
      </w:r>
      <w:r w:rsidRPr="00DC5C35">
        <w:tab/>
      </w:r>
      <w:r w:rsidRPr="00C40ADB">
        <w:t>Obser</w:t>
      </w:r>
      <w:r>
        <w:t>vaciones finales sobre el cuart</w:t>
      </w:r>
      <w:r w:rsidRPr="00C40ADB">
        <w:t xml:space="preserve">o informe periódico </w:t>
      </w:r>
      <w:r w:rsidR="00075DE5">
        <w:br/>
      </w:r>
      <w:r w:rsidRPr="00C40ADB">
        <w:t xml:space="preserve">de </w:t>
      </w:r>
      <w:r>
        <w:t>Guatemala</w:t>
      </w:r>
      <w:r w:rsidR="002B6C76" w:rsidRPr="00646D89">
        <w:rPr>
          <w:rStyle w:val="FootnoteReference"/>
          <w:b w:val="0"/>
          <w:sz w:val="20"/>
          <w:vertAlign w:val="baseline"/>
        </w:rPr>
        <w:footnoteReference w:customMarkFollows="1" w:id="1"/>
        <w:t>*</w:t>
      </w:r>
    </w:p>
    <w:p w14:paraId="61ACE010" w14:textId="5C83B7C2" w:rsidR="00B27EA6" w:rsidRPr="00DC5C35" w:rsidRDefault="00B27EA6" w:rsidP="00B27EA6">
      <w:pPr>
        <w:pStyle w:val="SingleTxtG"/>
      </w:pPr>
      <w:r w:rsidRPr="00DC5C35">
        <w:t>1.</w:t>
      </w:r>
      <w:r w:rsidRPr="00DC5C35">
        <w:tab/>
        <w:t xml:space="preserve">El Comité examinó el </w:t>
      </w:r>
      <w:r>
        <w:t>cuarto</w:t>
      </w:r>
      <w:r w:rsidRPr="00DC5C35">
        <w:t xml:space="preserve"> informe periódico de</w:t>
      </w:r>
      <w:r>
        <w:t xml:space="preserve"> Guatemala</w:t>
      </w:r>
      <w:r w:rsidRPr="00DC5C35">
        <w:t xml:space="preserve"> (</w:t>
      </w:r>
      <w:proofErr w:type="spellStart"/>
      <w:r w:rsidRPr="00DC5C35">
        <w:t>CCPR</w:t>
      </w:r>
      <w:proofErr w:type="spellEnd"/>
      <w:r w:rsidRPr="00DC5C35">
        <w:t>/C/</w:t>
      </w:r>
      <w:proofErr w:type="spellStart"/>
      <w:r>
        <w:t>GTM</w:t>
      </w:r>
      <w:proofErr w:type="spellEnd"/>
      <w:r>
        <w:t>/4</w:t>
      </w:r>
      <w:r w:rsidRPr="00DC5C35">
        <w:t xml:space="preserve">) en sus sesiones </w:t>
      </w:r>
      <w:r>
        <w:t>3454</w:t>
      </w:r>
      <w:r w:rsidRPr="00DC5C35">
        <w:t xml:space="preserve">ª y </w:t>
      </w:r>
      <w:r w:rsidR="00704128" w:rsidRPr="00DC5C35">
        <w:t>3</w:t>
      </w:r>
      <w:r w:rsidR="00704128">
        <w:t>455</w:t>
      </w:r>
      <w:r w:rsidR="00704128" w:rsidRPr="00DC5C35">
        <w:t xml:space="preserve">ª </w:t>
      </w:r>
      <w:r w:rsidRPr="00DC5C35">
        <w:t>(</w:t>
      </w:r>
      <w:r>
        <w:t xml:space="preserve">véase </w:t>
      </w:r>
      <w:proofErr w:type="spellStart"/>
      <w:r w:rsidRPr="00DC5C35">
        <w:t>CCPR</w:t>
      </w:r>
      <w:proofErr w:type="spellEnd"/>
      <w:r w:rsidRPr="00DC5C35">
        <w:t>/C/</w:t>
      </w:r>
      <w:proofErr w:type="spellStart"/>
      <w:r w:rsidRPr="00DC5C35">
        <w:t>SR.3</w:t>
      </w:r>
      <w:r>
        <w:t>454</w:t>
      </w:r>
      <w:proofErr w:type="spellEnd"/>
      <w:r w:rsidRPr="00DC5C35">
        <w:t xml:space="preserve"> y 3</w:t>
      </w:r>
      <w:r>
        <w:t>455</w:t>
      </w:r>
      <w:r w:rsidRPr="00DC5C35">
        <w:t xml:space="preserve">), celebradas los días </w:t>
      </w:r>
      <w:r>
        <w:t>12</w:t>
      </w:r>
      <w:r w:rsidRPr="00DC5C35">
        <w:t xml:space="preserve"> y </w:t>
      </w:r>
      <w:r>
        <w:t>13</w:t>
      </w:r>
      <w:r w:rsidRPr="00DC5C35">
        <w:t xml:space="preserve"> de </w:t>
      </w:r>
      <w:r>
        <w:t>marzo de 2018</w:t>
      </w:r>
      <w:r w:rsidRPr="00DC5C35">
        <w:t>. En su 3</w:t>
      </w:r>
      <w:r>
        <w:t>478</w:t>
      </w:r>
      <w:r w:rsidRPr="00DC5C35">
        <w:t xml:space="preserve">ª sesión, celebrada el </w:t>
      </w:r>
      <w:r>
        <w:t>28 de marzo</w:t>
      </w:r>
      <w:r w:rsidRPr="00DC5C35">
        <w:t xml:space="preserve"> de 201</w:t>
      </w:r>
      <w:r>
        <w:t>8</w:t>
      </w:r>
      <w:r w:rsidRPr="00DC5C35">
        <w:t xml:space="preserve">, aprobó las </w:t>
      </w:r>
      <w:r>
        <w:t xml:space="preserve">presentes </w:t>
      </w:r>
      <w:r w:rsidRPr="00DC5C35">
        <w:t>observaciones finales.</w:t>
      </w:r>
    </w:p>
    <w:p w14:paraId="401CB588" w14:textId="77777777" w:rsidR="00B27EA6" w:rsidRPr="00DC5C35" w:rsidRDefault="00B27EA6" w:rsidP="00B27EA6">
      <w:pPr>
        <w:pStyle w:val="H1G"/>
      </w:pPr>
      <w:r w:rsidRPr="00DC5C35">
        <w:tab/>
        <w:t>A.</w:t>
      </w:r>
      <w:r w:rsidRPr="00DC5C35">
        <w:tab/>
        <w:t>Introducción</w:t>
      </w:r>
    </w:p>
    <w:p w14:paraId="286CF594" w14:textId="1C2AD0AB" w:rsidR="00B27EA6" w:rsidRDefault="00B27EA6" w:rsidP="00B27EA6">
      <w:pPr>
        <w:pStyle w:val="SingleTxtG"/>
      </w:pPr>
      <w:r>
        <w:t>2.</w:t>
      </w:r>
      <w:r>
        <w:tab/>
        <w:t>El Comité expresa su reconocimiento al Estado parte por haber aceptado el procedimiento simplificado de presentación de informes y por haber presentado su cuarto informe periódico en respuesta a la lista de cuestiones previa a la presentación de informes (</w:t>
      </w:r>
      <w:proofErr w:type="spellStart"/>
      <w:r>
        <w:t>CCPR</w:t>
      </w:r>
      <w:proofErr w:type="spellEnd"/>
      <w:r>
        <w:t>/C/</w:t>
      </w:r>
      <w:proofErr w:type="spellStart"/>
      <w:r>
        <w:t>GTM</w:t>
      </w:r>
      <w:proofErr w:type="spellEnd"/>
      <w:r>
        <w:t>/</w:t>
      </w:r>
      <w:proofErr w:type="spellStart"/>
      <w:r>
        <w:t>QPR</w:t>
      </w:r>
      <w:proofErr w:type="spellEnd"/>
      <w:r>
        <w:t xml:space="preserve">/4) con arreglo a dicho procedimiento. El Comité acoge con beneplácito </w:t>
      </w:r>
      <w:r w:rsidRPr="00484926">
        <w:t xml:space="preserve">la oportunidad </w:t>
      </w:r>
      <w:r>
        <w:t>de reanudar el diálogo constructivo con la delegación del Estado parte sobre las medidas adoptadas durante el período al que se refiere el informe para aplicar las disposiciones del Pacto.</w:t>
      </w:r>
      <w:r w:rsidRPr="00484926">
        <w:t xml:space="preserve"> </w:t>
      </w:r>
      <w:r>
        <w:t xml:space="preserve">El Comité agradece al Estado parte las respuestas orales ofrecidas por la delegación, </w:t>
      </w:r>
      <w:r w:rsidRPr="00D95848">
        <w:t>así como la información adicional que le ha proporcionado por escrito.</w:t>
      </w:r>
    </w:p>
    <w:p w14:paraId="7715FA11" w14:textId="77777777" w:rsidR="00B27EA6" w:rsidRPr="00DC5C35" w:rsidRDefault="00B27EA6" w:rsidP="00B27EA6">
      <w:pPr>
        <w:pStyle w:val="H1G"/>
      </w:pPr>
      <w:r w:rsidRPr="00DC5C35">
        <w:tab/>
        <w:t>B.</w:t>
      </w:r>
      <w:r w:rsidRPr="00DC5C35">
        <w:tab/>
        <w:t>Aspectos positivos</w:t>
      </w:r>
    </w:p>
    <w:p w14:paraId="21274D12" w14:textId="77777777" w:rsidR="00B27EA6" w:rsidRPr="00F46367" w:rsidRDefault="00B27EA6" w:rsidP="00B27EA6">
      <w:pPr>
        <w:pStyle w:val="SingleTxtG"/>
      </w:pPr>
      <w:r w:rsidRPr="00DC5C35">
        <w:t>3.</w:t>
      </w:r>
      <w:r w:rsidRPr="00DC5C35">
        <w:tab/>
        <w:t xml:space="preserve">El Comité celebra las </w:t>
      </w:r>
      <w:r w:rsidRPr="004B4746">
        <w:t>numerosas</w:t>
      </w:r>
      <w:r w:rsidRPr="00DC5C35">
        <w:t xml:space="preserve"> medidas legislativas e institucionales adoptadas por el Estado parte</w:t>
      </w:r>
      <w:r>
        <w:t xml:space="preserve"> durante el período examinado en materia de </w:t>
      </w:r>
      <w:r w:rsidRPr="009506A1">
        <w:t>derechos civiles y políticos</w:t>
      </w:r>
      <w:r>
        <w:t xml:space="preserve">, incluyendo la </w:t>
      </w:r>
      <w:r w:rsidRPr="00F46367">
        <w:t>adopción de:</w:t>
      </w:r>
    </w:p>
    <w:p w14:paraId="7BC47EC8" w14:textId="442D6C1C" w:rsidR="00B27EA6" w:rsidRPr="00F46367" w:rsidRDefault="00B27EA6">
      <w:pPr>
        <w:pStyle w:val="SingleTxtG"/>
        <w:ind w:firstLine="567"/>
      </w:pPr>
      <w:r w:rsidRPr="00F46367">
        <w:t>a)</w:t>
      </w:r>
      <w:r w:rsidRPr="00F46367">
        <w:tab/>
        <w:t xml:space="preserve">El </w:t>
      </w:r>
      <w:r w:rsidR="00B23F7C">
        <w:t>d</w:t>
      </w:r>
      <w:r w:rsidRPr="00F46367">
        <w:t>ecreto 31-2012 de 2012, mediante el cual se adopta la Ley contra la Corrupción;</w:t>
      </w:r>
    </w:p>
    <w:p w14:paraId="3C40B74B" w14:textId="37871D53" w:rsidR="00B27EA6" w:rsidRPr="00F46367" w:rsidRDefault="00B27EA6" w:rsidP="00B27EA6">
      <w:pPr>
        <w:pStyle w:val="SingleTxtG"/>
        <w:ind w:firstLine="567"/>
      </w:pPr>
      <w:r w:rsidRPr="00F46367">
        <w:t>b)</w:t>
      </w:r>
      <w:r w:rsidRPr="00F46367">
        <w:tab/>
      </w:r>
      <w:r>
        <w:t>La P</w:t>
      </w:r>
      <w:r w:rsidRPr="00F46367">
        <w:t xml:space="preserve">olítica </w:t>
      </w:r>
      <w:r>
        <w:t>P</w:t>
      </w:r>
      <w:r w:rsidRPr="00F46367">
        <w:t>ública contra la Trata de Personas y de Protección Integral a las Víctimas 2014-2024;</w:t>
      </w:r>
    </w:p>
    <w:p w14:paraId="19C47CCF" w14:textId="77777777" w:rsidR="00B27EA6" w:rsidRDefault="00B27EA6" w:rsidP="00B27EA6">
      <w:pPr>
        <w:pStyle w:val="SingleTxtG"/>
        <w:ind w:firstLine="567"/>
        <w:rPr>
          <w:rFonts w:ascii="Montserrat" w:hAnsi="Montserrat" w:cs="Arial" w:hint="eastAsia"/>
          <w:color w:val="222222"/>
        </w:rPr>
      </w:pPr>
      <w:r>
        <w:t>c)</w:t>
      </w:r>
      <w:r>
        <w:tab/>
        <w:t>La Política Nacional de la Prevención de la Violencia y el Delito, Seguridad Ciudadana y Convivencia Pacífica (2014-2034) y su Plan de Acción Nacional, así como la Estrategia Nacional de Prevención de la Violencia y el Delito (2017-2027);</w:t>
      </w:r>
    </w:p>
    <w:p w14:paraId="21F4CC65" w14:textId="77777777" w:rsidR="00B27EA6" w:rsidRPr="00CB0A00" w:rsidRDefault="00B27EA6" w:rsidP="00B27EA6">
      <w:pPr>
        <w:pStyle w:val="SingleTxtG"/>
        <w:ind w:firstLine="567"/>
      </w:pPr>
      <w:r>
        <w:t>d</w:t>
      </w:r>
      <w:r w:rsidRPr="00CB0A00">
        <w:t>)</w:t>
      </w:r>
      <w:r w:rsidRPr="00CB0A00">
        <w:tab/>
        <w:t xml:space="preserve">La Política Nacional de Reforma Penitenciaria </w:t>
      </w:r>
      <w:r>
        <w:t>(</w:t>
      </w:r>
      <w:r w:rsidRPr="00CB0A00">
        <w:t>2014-2024</w:t>
      </w:r>
      <w:r>
        <w:t>)</w:t>
      </w:r>
      <w:r w:rsidRPr="00CB0A00">
        <w:t>;</w:t>
      </w:r>
    </w:p>
    <w:p w14:paraId="47520533" w14:textId="1ECAF17A" w:rsidR="00B27EA6" w:rsidRDefault="00B27EA6">
      <w:pPr>
        <w:pStyle w:val="SingleTxtG"/>
        <w:ind w:firstLine="567"/>
      </w:pPr>
      <w:r>
        <w:t>e</w:t>
      </w:r>
      <w:r w:rsidRPr="00902562">
        <w:t>)</w:t>
      </w:r>
      <w:r w:rsidRPr="00902562">
        <w:tab/>
      </w:r>
      <w:r>
        <w:t xml:space="preserve">El </w:t>
      </w:r>
      <w:r w:rsidR="00DF1500">
        <w:t>d</w:t>
      </w:r>
      <w:r>
        <w:t xml:space="preserve">ecreto 09-2016 por el que se aprueba la Ley de Búsqueda inmediata de mujeres desaparecidas y el </w:t>
      </w:r>
      <w:r w:rsidR="00DF1500">
        <w:t>d</w:t>
      </w:r>
      <w:r>
        <w:t xml:space="preserve">ecreto 18-2016 por el que </w:t>
      </w:r>
      <w:r w:rsidRPr="008C0008">
        <w:t xml:space="preserve">crean puestos de fiscales especializados en los delitos de trata de personas y </w:t>
      </w:r>
      <w:proofErr w:type="spellStart"/>
      <w:r w:rsidRPr="008C0008">
        <w:t>femicidio</w:t>
      </w:r>
      <w:proofErr w:type="spellEnd"/>
      <w:r w:rsidRPr="008C0008">
        <w:t xml:space="preserve"> en el Ministerio Público;</w:t>
      </w:r>
    </w:p>
    <w:p w14:paraId="309E4C72" w14:textId="36E2D102" w:rsidR="00B27EA6" w:rsidRDefault="00B27EA6">
      <w:pPr>
        <w:pStyle w:val="SingleTxtG"/>
        <w:ind w:firstLine="567"/>
      </w:pPr>
      <w:r>
        <w:lastRenderedPageBreak/>
        <w:t>f</w:t>
      </w:r>
      <w:r w:rsidRPr="00902562">
        <w:t>)</w:t>
      </w:r>
      <w:r w:rsidRPr="00902562">
        <w:tab/>
        <w:t xml:space="preserve">El </w:t>
      </w:r>
      <w:r w:rsidR="00DF1500">
        <w:t>d</w:t>
      </w:r>
      <w:r w:rsidRPr="00902562">
        <w:t>ecreto 32-2016 de 2016, mediante</w:t>
      </w:r>
      <w:r w:rsidRPr="00F46367">
        <w:t xml:space="preserve"> el cual </w:t>
      </w:r>
      <w:r>
        <w:t>se aprueba</w:t>
      </w:r>
      <w:r w:rsidRPr="00F46367">
        <w:t xml:space="preserve"> la</w:t>
      </w:r>
      <w:r>
        <w:t xml:space="preserve"> nueva Ley </w:t>
      </w:r>
      <w:r w:rsidRPr="00902562">
        <w:t>de Carrera Judicial</w:t>
      </w:r>
      <w:r>
        <w:t>, sucesivamente modi</w:t>
      </w:r>
      <w:r w:rsidR="00887F62">
        <w:t xml:space="preserve">ficada por el </w:t>
      </w:r>
      <w:r w:rsidR="00DF1500">
        <w:t>d</w:t>
      </w:r>
      <w:r w:rsidR="00887F62">
        <w:t xml:space="preserve">ecreto 17-2017, </w:t>
      </w:r>
      <w:r>
        <w:t xml:space="preserve">y el </w:t>
      </w:r>
      <w:r w:rsidR="00DF1500">
        <w:t>d</w:t>
      </w:r>
      <w:r w:rsidRPr="00EE19F3">
        <w:t>ecreto 18-2016</w:t>
      </w:r>
      <w:r>
        <w:t xml:space="preserve"> de 2016, que reforma la </w:t>
      </w:r>
      <w:r w:rsidRPr="00EE19F3">
        <w:t>Ley O</w:t>
      </w:r>
      <w:r>
        <w:t>rgánica del Ministerio Público</w:t>
      </w:r>
      <w:r w:rsidRPr="00902562">
        <w:t>;</w:t>
      </w:r>
    </w:p>
    <w:p w14:paraId="43E77FDD" w14:textId="77777777" w:rsidR="00B27EA6" w:rsidRDefault="00B27EA6" w:rsidP="00B27EA6">
      <w:pPr>
        <w:pStyle w:val="SingleTxtG"/>
        <w:ind w:firstLine="567"/>
      </w:pPr>
      <w:r>
        <w:t>g)</w:t>
      </w:r>
      <w:r>
        <w:tab/>
        <w:t>Las sentencias de 11 de febrero de 2016 y de 24 de octubre de 2017 de la Corte de Constitucionalidad, que dejan sin efecto la aplicación de la pena de muerte;</w:t>
      </w:r>
    </w:p>
    <w:p w14:paraId="232121F2" w14:textId="3678F90B" w:rsidR="00B27EA6" w:rsidRDefault="00B27EA6">
      <w:pPr>
        <w:pStyle w:val="SingleTxtG"/>
        <w:ind w:firstLine="567"/>
      </w:pPr>
      <w:r>
        <w:t>h)</w:t>
      </w:r>
      <w:r>
        <w:tab/>
        <w:t xml:space="preserve">El </w:t>
      </w:r>
      <w:r w:rsidR="00DF1500">
        <w:t>d</w:t>
      </w:r>
      <w:r>
        <w:t>ecreto 7/2017 de 2017, que reformó el Código de Trabajo y otorgó poder sancionatorio a la Inspección General del Trabajo;</w:t>
      </w:r>
    </w:p>
    <w:p w14:paraId="30023987" w14:textId="6F27896D" w:rsidR="00273C08" w:rsidRDefault="00B27EA6">
      <w:pPr>
        <w:pStyle w:val="SingleTxtG"/>
        <w:ind w:firstLine="567"/>
      </w:pPr>
      <w:r>
        <w:t>i)</w:t>
      </w:r>
      <w:r>
        <w:tab/>
      </w:r>
      <w:r w:rsidR="009612A4">
        <w:t xml:space="preserve">Los </w:t>
      </w:r>
      <w:r w:rsidR="00DF1500">
        <w:t>d</w:t>
      </w:r>
      <w:r w:rsidR="00273C08" w:rsidRPr="008C0008">
        <w:t>ecreto</w:t>
      </w:r>
      <w:r w:rsidR="009612A4">
        <w:t>s</w:t>
      </w:r>
      <w:r w:rsidR="00273C08" w:rsidRPr="008C0008">
        <w:t xml:space="preserve"> </w:t>
      </w:r>
      <w:r w:rsidR="009612A4">
        <w:t xml:space="preserve">8-2015 y </w:t>
      </w:r>
      <w:r w:rsidR="00273C08" w:rsidRPr="008C0008">
        <w:t xml:space="preserve">13-2017, por </w:t>
      </w:r>
      <w:r w:rsidR="009612A4">
        <w:t>los</w:t>
      </w:r>
      <w:r w:rsidR="00273C08" w:rsidRPr="008C0008">
        <w:t xml:space="preserve"> que se reforma el Código Civil con objeto de fijar la edad mínima para contraer matrimonio o iniciar una unión en 18 años para las mujeres y los hombres</w:t>
      </w:r>
      <w:r w:rsidR="00273C08">
        <w:t>;</w:t>
      </w:r>
    </w:p>
    <w:p w14:paraId="7E2FC20B" w14:textId="39CE2DFE" w:rsidR="004315D3" w:rsidRDefault="00273C08" w:rsidP="00B27EA6">
      <w:pPr>
        <w:pStyle w:val="SingleTxtG"/>
        <w:ind w:firstLine="567"/>
      </w:pPr>
      <w:r>
        <w:t>j)</w:t>
      </w:r>
      <w:r>
        <w:tab/>
      </w:r>
      <w:r w:rsidR="004315D3">
        <w:t>La Política Nacional de Empleo Digno 2017-2032;</w:t>
      </w:r>
    </w:p>
    <w:p w14:paraId="49200087" w14:textId="5ACFFDA7" w:rsidR="00B27EA6" w:rsidRDefault="00273C08">
      <w:pPr>
        <w:pStyle w:val="SingleTxtG"/>
        <w:ind w:firstLine="567"/>
        <w:rPr>
          <w:rFonts w:ascii="Montserrat" w:hAnsi="Montserrat" w:cs="Arial" w:hint="eastAsia"/>
          <w:color w:val="222222"/>
        </w:rPr>
      </w:pPr>
      <w:r>
        <w:t>k</w:t>
      </w:r>
      <w:r w:rsidR="004315D3">
        <w:t>)</w:t>
      </w:r>
      <w:r w:rsidR="004315D3">
        <w:tab/>
      </w:r>
      <w:r w:rsidR="00B27EA6">
        <w:t>El</w:t>
      </w:r>
      <w:r w:rsidR="00B27EA6" w:rsidRPr="00336EB8">
        <w:t xml:space="preserve"> Sistema de Monitoreo de Recomendaciones para Guatemala de los Sistemas de Protección Internacional en Derechos Humanos</w:t>
      </w:r>
      <w:r w:rsidR="00B27EA6">
        <w:t>, y su compromiso de implementación plena en 2018.</w:t>
      </w:r>
    </w:p>
    <w:p w14:paraId="6BC11D0C" w14:textId="77777777" w:rsidR="00B27EA6" w:rsidRPr="00DC5C35" w:rsidRDefault="00B27EA6" w:rsidP="00075DE5">
      <w:pPr>
        <w:pStyle w:val="H1G"/>
      </w:pPr>
      <w:r w:rsidRPr="00DC5C35">
        <w:tab/>
        <w:t>C.</w:t>
      </w:r>
      <w:r w:rsidRPr="00DC5C35">
        <w:tab/>
        <w:t xml:space="preserve">Principales motivos </w:t>
      </w:r>
      <w:r w:rsidRPr="00075DE5">
        <w:t>de</w:t>
      </w:r>
      <w:r w:rsidRPr="00DC5C35">
        <w:t xml:space="preserve"> preocupación y recomendaciones</w:t>
      </w:r>
    </w:p>
    <w:p w14:paraId="6A8445AD" w14:textId="7842CE99" w:rsidR="00B27EA6" w:rsidRDefault="00075DE5">
      <w:pPr>
        <w:pStyle w:val="H23G"/>
      </w:pPr>
      <w:r>
        <w:tab/>
      </w:r>
      <w:r>
        <w:tab/>
      </w:r>
      <w:r w:rsidR="00B27EA6">
        <w:t xml:space="preserve">Procurador de los Derechos Humanos </w:t>
      </w:r>
    </w:p>
    <w:p w14:paraId="7F0A39FC" w14:textId="6B59C8AB" w:rsidR="00B27EA6" w:rsidRPr="00FF30ED" w:rsidRDefault="00B27EA6" w:rsidP="00EC1AF2">
      <w:pPr>
        <w:pStyle w:val="SingleTxtG"/>
      </w:pPr>
      <w:r>
        <w:t>4.</w:t>
      </w:r>
      <w:r>
        <w:tab/>
        <w:t xml:space="preserve">El Comité muestra su preocupación ante los actos de intimidación de los que ha sido objeto el Procurador de los Derechos Humanos en el ejercicio de sus funciones, </w:t>
      </w:r>
      <w:r w:rsidRPr="00FF30ED">
        <w:t>y que motivaron el otorgamiento</w:t>
      </w:r>
      <w:r>
        <w:t xml:space="preserve"> en 2017 </w:t>
      </w:r>
      <w:r w:rsidRPr="00FF30ED">
        <w:t xml:space="preserve">de una medida cautelar de la Comisión Interamericana de Derechos Humanos. </w:t>
      </w:r>
      <w:r>
        <w:t>Le preocupa</w:t>
      </w:r>
      <w:r w:rsidRPr="00FF30ED">
        <w:t xml:space="preserve"> además</w:t>
      </w:r>
      <w:r>
        <w:t xml:space="preserve"> </w:t>
      </w:r>
      <w:r w:rsidRPr="00FF30ED">
        <w:t xml:space="preserve">que </w:t>
      </w:r>
      <w:r>
        <w:t>el presupuesto</w:t>
      </w:r>
      <w:r w:rsidRPr="00FF30ED">
        <w:t xml:space="preserve"> de la Procuraduría no ha</w:t>
      </w:r>
      <w:r>
        <w:t>ya</w:t>
      </w:r>
      <w:r w:rsidRPr="00FF30ED">
        <w:t xml:space="preserve"> aumentado desde 2014 y que </w:t>
      </w:r>
      <w:r>
        <w:t>el envío cuatrimestral de las asignaciones presupuestarias haya sufrido ocasionalmente retrasos</w:t>
      </w:r>
      <w:r w:rsidRPr="00FF30ED">
        <w:t xml:space="preserve"> (art</w:t>
      </w:r>
      <w:r w:rsidR="00EC1AF2" w:rsidRPr="00FF30ED">
        <w:t>.</w:t>
      </w:r>
      <w:r w:rsidR="00EC1AF2">
        <w:t> </w:t>
      </w:r>
      <w:r w:rsidRPr="00FF30ED">
        <w:t>2).</w:t>
      </w:r>
    </w:p>
    <w:p w14:paraId="465F6677" w14:textId="5D0BED4E" w:rsidR="00B27EA6" w:rsidRDefault="00B27EA6" w:rsidP="00B27EA6">
      <w:pPr>
        <w:pStyle w:val="SingleTxtG"/>
        <w:rPr>
          <w:b/>
          <w:bCs/>
        </w:rPr>
      </w:pPr>
      <w:r w:rsidRPr="00075DE5">
        <w:rPr>
          <w:bCs/>
        </w:rPr>
        <w:t>5.</w:t>
      </w:r>
      <w:r w:rsidRPr="00075DE5">
        <w:rPr>
          <w:bCs/>
        </w:rPr>
        <w:tab/>
      </w:r>
      <w:r w:rsidRPr="00FF30ED">
        <w:rPr>
          <w:b/>
          <w:bCs/>
        </w:rPr>
        <w:t xml:space="preserve">El Estado parte </w:t>
      </w:r>
      <w:r>
        <w:rPr>
          <w:b/>
          <w:bCs/>
        </w:rPr>
        <w:t>debe apoyar</w:t>
      </w:r>
      <w:r w:rsidRPr="00FF30ED">
        <w:rPr>
          <w:b/>
          <w:bCs/>
        </w:rPr>
        <w:t xml:space="preserve"> </w:t>
      </w:r>
      <w:r>
        <w:rPr>
          <w:b/>
          <w:bCs/>
        </w:rPr>
        <w:t>el mandato e independencia del Procurador y garantizar que las medidas de protección adoptadas a su favor en cumplimiento de la medida cautelar sean eficaces</w:t>
      </w:r>
      <w:r w:rsidRPr="00FF30ED">
        <w:rPr>
          <w:b/>
          <w:bCs/>
        </w:rPr>
        <w:t xml:space="preserve">. Asimismo, </w:t>
      </w:r>
      <w:r>
        <w:rPr>
          <w:b/>
          <w:bCs/>
        </w:rPr>
        <w:t>debe intensificar sus esfuerzos para asegurar que la Procuraduría obtenga los recursos necesarios, y con la suficiente anticipación, para poder desemp</w:t>
      </w:r>
      <w:r w:rsidR="00075DE5">
        <w:rPr>
          <w:b/>
          <w:bCs/>
        </w:rPr>
        <w:t>eñar sus funciones eficazmente.</w:t>
      </w:r>
    </w:p>
    <w:p w14:paraId="54EACF0D" w14:textId="6C378D1D" w:rsidR="00B27EA6" w:rsidRPr="00B87398" w:rsidRDefault="00075DE5" w:rsidP="00075DE5">
      <w:pPr>
        <w:pStyle w:val="H23G"/>
      </w:pPr>
      <w:r>
        <w:tab/>
      </w:r>
      <w:r>
        <w:tab/>
      </w:r>
      <w:r w:rsidR="00B27EA6" w:rsidRPr="00B87398">
        <w:t>Discriminación y violencia por motivos de orientación sexual o identidad de género</w:t>
      </w:r>
    </w:p>
    <w:p w14:paraId="29937F45" w14:textId="3563EF21" w:rsidR="002C4335" w:rsidRDefault="00B27EA6">
      <w:pPr>
        <w:pStyle w:val="SingleTxtG"/>
      </w:pPr>
      <w:r>
        <w:t>6</w:t>
      </w:r>
      <w:r w:rsidRPr="000E1BF1">
        <w:t>.</w:t>
      </w:r>
      <w:r w:rsidRPr="000E1BF1">
        <w:tab/>
      </w:r>
      <w:r>
        <w:t>A</w:t>
      </w:r>
      <w:r w:rsidRPr="000E1BF1">
        <w:t xml:space="preserve">l Comité le preocupa </w:t>
      </w:r>
      <w:r>
        <w:t xml:space="preserve">que la legislación no </w:t>
      </w:r>
      <w:r w:rsidRPr="000538E0">
        <w:t>prohíb</w:t>
      </w:r>
      <w:r>
        <w:t>a</w:t>
      </w:r>
      <w:r w:rsidRPr="000538E0">
        <w:t xml:space="preserve"> </w:t>
      </w:r>
      <w:r w:rsidRPr="006F7B88">
        <w:t xml:space="preserve">la discriminación </w:t>
      </w:r>
      <w:r w:rsidRPr="000538E0">
        <w:t>y los delitos de odio por orientación sexual o identidad de género</w:t>
      </w:r>
      <w:r w:rsidRPr="006F7B88">
        <w:t xml:space="preserve"> </w:t>
      </w:r>
      <w:r>
        <w:t xml:space="preserve">y no proteja el derecho al reconocimiento </w:t>
      </w:r>
      <w:r w:rsidRPr="00722732">
        <w:t xml:space="preserve">de la identidad legal de las personas </w:t>
      </w:r>
      <w:proofErr w:type="spellStart"/>
      <w:r w:rsidRPr="00722732">
        <w:t>transgénero</w:t>
      </w:r>
      <w:proofErr w:type="spellEnd"/>
      <w:r>
        <w:t xml:space="preserve">. También se muestra preocupado por el aumento de las muertes de mujeres </w:t>
      </w:r>
      <w:proofErr w:type="spellStart"/>
      <w:r>
        <w:t>transgénero</w:t>
      </w:r>
      <w:proofErr w:type="spellEnd"/>
      <w:r>
        <w:t xml:space="preserve"> y por las deficiencias en el registro e investigación de </w:t>
      </w:r>
      <w:r w:rsidRPr="002B374C">
        <w:t>actos violentos motivados por la orientación sexual o identidad de género de la víctima</w:t>
      </w:r>
      <w:r>
        <w:t xml:space="preserve">, y lamenta la falta de datos consolidados sobre </w:t>
      </w:r>
      <w:r w:rsidR="00DC61D2">
        <w:t xml:space="preserve">las investigaciones, </w:t>
      </w:r>
      <w:r>
        <w:t xml:space="preserve">procesamientos, </w:t>
      </w:r>
      <w:r w:rsidR="00DC61D2">
        <w:t xml:space="preserve">enjuiciamientos, </w:t>
      </w:r>
      <w:r w:rsidR="00DC61D2" w:rsidRPr="0048256C">
        <w:t xml:space="preserve">sanciones </w:t>
      </w:r>
      <w:r>
        <w:t xml:space="preserve">y reparaciones otorgadas </w:t>
      </w:r>
      <w:r w:rsidR="00776125">
        <w:t xml:space="preserve">en casos de violencia </w:t>
      </w:r>
      <w:r w:rsidR="00601444">
        <w:t xml:space="preserve">y delitos de odio </w:t>
      </w:r>
      <w:r w:rsidR="00776125">
        <w:t xml:space="preserve">contra </w:t>
      </w:r>
      <w:r w:rsidR="00776125" w:rsidRPr="009F19D9">
        <w:t xml:space="preserve">personas lesbianas, gais, bisexuales, </w:t>
      </w:r>
      <w:proofErr w:type="spellStart"/>
      <w:r w:rsidR="00776125" w:rsidRPr="009F19D9">
        <w:t>transgé</w:t>
      </w:r>
      <w:r w:rsidR="00704C54">
        <w:t>nero</w:t>
      </w:r>
      <w:proofErr w:type="spellEnd"/>
      <w:r w:rsidR="00704C54">
        <w:t xml:space="preserve"> e intersexuales</w:t>
      </w:r>
      <w:r w:rsidR="00776125" w:rsidRPr="009F19D9">
        <w:t xml:space="preserve"> </w:t>
      </w:r>
      <w:r w:rsidRPr="000E1BF1">
        <w:t>(arts.</w:t>
      </w:r>
      <w:r>
        <w:t> 2, 6, 7</w:t>
      </w:r>
      <w:r w:rsidR="00776125">
        <w:t>, 17</w:t>
      </w:r>
      <w:r>
        <w:t xml:space="preserve"> y 26</w:t>
      </w:r>
      <w:r w:rsidR="00075DE5">
        <w:t>).</w:t>
      </w:r>
    </w:p>
    <w:p w14:paraId="1C2A8FC5" w14:textId="77777777" w:rsidR="00B27EA6" w:rsidRDefault="00B27EA6" w:rsidP="00646D89">
      <w:pPr>
        <w:pStyle w:val="SingleTxtG"/>
      </w:pPr>
      <w:r w:rsidRPr="00075DE5">
        <w:rPr>
          <w:bCs/>
        </w:rPr>
        <w:t>7.</w:t>
      </w:r>
      <w:r w:rsidRPr="00075DE5">
        <w:rPr>
          <w:bCs/>
        </w:rPr>
        <w:tab/>
      </w:r>
      <w:r w:rsidRPr="00646D89">
        <w:rPr>
          <w:b/>
          <w:bCs/>
        </w:rPr>
        <w:t>El Estado parte debe:</w:t>
      </w:r>
    </w:p>
    <w:p w14:paraId="690CFC09" w14:textId="525BF9ED" w:rsidR="0060140A" w:rsidRDefault="005D07EF" w:rsidP="00227CB3">
      <w:pPr>
        <w:pStyle w:val="SingleTxtG"/>
        <w:ind w:firstLine="567"/>
        <w:rPr>
          <w:b/>
        </w:rPr>
      </w:pPr>
      <w:r w:rsidRPr="00227CB3">
        <w:rPr>
          <w:b/>
        </w:rPr>
        <w:t>a</w:t>
      </w:r>
      <w:r w:rsidR="00B27EA6" w:rsidRPr="00227CB3">
        <w:rPr>
          <w:b/>
        </w:rPr>
        <w:t>)</w:t>
      </w:r>
      <w:r w:rsidR="00B27EA6" w:rsidRPr="00227CB3">
        <w:rPr>
          <w:b/>
        </w:rPr>
        <w:tab/>
      </w:r>
      <w:r w:rsidR="0083385F">
        <w:rPr>
          <w:b/>
        </w:rPr>
        <w:t xml:space="preserve">Promulgar </w:t>
      </w:r>
      <w:r w:rsidR="00B27EA6" w:rsidRPr="00227CB3">
        <w:rPr>
          <w:b/>
        </w:rPr>
        <w:t>legislación que prohíba la discriminación</w:t>
      </w:r>
      <w:r w:rsidRPr="00227CB3">
        <w:rPr>
          <w:b/>
        </w:rPr>
        <w:t xml:space="preserve"> por orientación sexual o identidad de género</w:t>
      </w:r>
      <w:r w:rsidR="000C42B5" w:rsidRPr="00227CB3">
        <w:rPr>
          <w:b/>
        </w:rPr>
        <w:t xml:space="preserve"> y proteja </w:t>
      </w:r>
      <w:r w:rsidR="006C5B92" w:rsidRPr="00227CB3">
        <w:rPr>
          <w:b/>
        </w:rPr>
        <w:t>el derecho de las</w:t>
      </w:r>
      <w:r w:rsidR="000C42B5" w:rsidRPr="00227CB3">
        <w:rPr>
          <w:b/>
        </w:rPr>
        <w:t xml:space="preserve"> personas </w:t>
      </w:r>
      <w:proofErr w:type="spellStart"/>
      <w:r w:rsidR="000C42B5" w:rsidRPr="00227CB3">
        <w:rPr>
          <w:b/>
        </w:rPr>
        <w:t>transgé</w:t>
      </w:r>
      <w:r w:rsidR="00DC61D2" w:rsidRPr="00227CB3">
        <w:rPr>
          <w:b/>
        </w:rPr>
        <w:t>nero</w:t>
      </w:r>
      <w:proofErr w:type="spellEnd"/>
      <w:r w:rsidR="006C5B92" w:rsidRPr="00227CB3">
        <w:rPr>
          <w:b/>
        </w:rPr>
        <w:t xml:space="preserve"> al</w:t>
      </w:r>
      <w:r w:rsidR="000C42B5" w:rsidRPr="00227CB3">
        <w:rPr>
          <w:b/>
        </w:rPr>
        <w:t xml:space="preserve"> reconocimiento </w:t>
      </w:r>
      <w:r w:rsidR="002C35C8" w:rsidRPr="00227CB3">
        <w:rPr>
          <w:b/>
        </w:rPr>
        <w:t xml:space="preserve">legal </w:t>
      </w:r>
      <w:r w:rsidR="000C42B5" w:rsidRPr="00227CB3">
        <w:rPr>
          <w:b/>
        </w:rPr>
        <w:t>de su identidad;</w:t>
      </w:r>
    </w:p>
    <w:p w14:paraId="51A0F037" w14:textId="26B1AEE3" w:rsidR="00491B93" w:rsidRPr="00491B93" w:rsidRDefault="005D07EF">
      <w:pPr>
        <w:pStyle w:val="SingleTxtG"/>
        <w:ind w:firstLine="567"/>
        <w:rPr>
          <w:b/>
        </w:rPr>
      </w:pPr>
      <w:r>
        <w:rPr>
          <w:b/>
          <w:bCs/>
        </w:rPr>
        <w:t>b</w:t>
      </w:r>
      <w:r w:rsidR="00B27EA6">
        <w:rPr>
          <w:b/>
          <w:bCs/>
        </w:rPr>
        <w:t>)</w:t>
      </w:r>
      <w:r w:rsidR="00B27EA6">
        <w:rPr>
          <w:b/>
          <w:bCs/>
        </w:rPr>
        <w:tab/>
      </w:r>
      <w:r w:rsidR="000C42B5">
        <w:rPr>
          <w:b/>
          <w:bCs/>
        </w:rPr>
        <w:t>A</w:t>
      </w:r>
      <w:r w:rsidR="00B27EA6" w:rsidRPr="00C526CB">
        <w:rPr>
          <w:b/>
          <w:bCs/>
        </w:rPr>
        <w:t>doptar</w:t>
      </w:r>
      <w:r w:rsidR="000C42B5">
        <w:rPr>
          <w:b/>
          <w:bCs/>
        </w:rPr>
        <w:t xml:space="preserve"> </w:t>
      </w:r>
      <w:r w:rsidR="00704C54">
        <w:rPr>
          <w:b/>
          <w:bCs/>
        </w:rPr>
        <w:t xml:space="preserve">las </w:t>
      </w:r>
      <w:r w:rsidR="000C42B5" w:rsidRPr="00491B93">
        <w:rPr>
          <w:b/>
          <w:bCs/>
        </w:rPr>
        <w:t xml:space="preserve">medidas legislativas </w:t>
      </w:r>
      <w:r w:rsidR="00704C54" w:rsidRPr="00491B93">
        <w:rPr>
          <w:b/>
          <w:bCs/>
        </w:rPr>
        <w:t>necesarias para tipificar</w:t>
      </w:r>
      <w:r w:rsidR="00B27EA6" w:rsidRPr="00491B93">
        <w:rPr>
          <w:b/>
          <w:bCs/>
        </w:rPr>
        <w:t xml:space="preserve"> </w:t>
      </w:r>
      <w:r w:rsidR="002C35C8">
        <w:rPr>
          <w:b/>
          <w:bCs/>
        </w:rPr>
        <w:t xml:space="preserve">de manera adecuada </w:t>
      </w:r>
      <w:r w:rsidR="000C42B5" w:rsidRPr="00491B93">
        <w:rPr>
          <w:b/>
          <w:bCs/>
        </w:rPr>
        <w:t>los delitos de odio por orient</w:t>
      </w:r>
      <w:r w:rsidR="000C42B5" w:rsidRPr="00785974">
        <w:rPr>
          <w:b/>
          <w:bCs/>
        </w:rPr>
        <w:t xml:space="preserve">ación sexual o identidad de género </w:t>
      </w:r>
      <w:r w:rsidR="00986D38" w:rsidRPr="00785974">
        <w:rPr>
          <w:b/>
          <w:bCs/>
        </w:rPr>
        <w:t xml:space="preserve">y </w:t>
      </w:r>
      <w:r w:rsidR="00491B93" w:rsidRPr="00785974">
        <w:rPr>
          <w:b/>
          <w:bCs/>
        </w:rPr>
        <w:t>r</w:t>
      </w:r>
      <w:r w:rsidR="00491B93" w:rsidRPr="00785974">
        <w:rPr>
          <w:b/>
        </w:rPr>
        <w:t xml:space="preserve">ecopilar datos </w:t>
      </w:r>
      <w:r w:rsidR="00785974">
        <w:rPr>
          <w:b/>
        </w:rPr>
        <w:t xml:space="preserve">sistemáticamente </w:t>
      </w:r>
      <w:r w:rsidR="00491B93" w:rsidRPr="00785974">
        <w:rPr>
          <w:b/>
        </w:rPr>
        <w:t xml:space="preserve">sobre </w:t>
      </w:r>
      <w:r w:rsidR="00491B93" w:rsidRPr="00491B93">
        <w:rPr>
          <w:b/>
        </w:rPr>
        <w:t>las investigaciones, procesamientos, enjuiciamientos, sanciones y reparaciones otorgadas</w:t>
      </w:r>
      <w:r w:rsidR="00491B93">
        <w:rPr>
          <w:b/>
        </w:rPr>
        <w:t xml:space="preserve"> en estos</w:t>
      </w:r>
      <w:r w:rsidR="00491B93" w:rsidRPr="00491B93">
        <w:rPr>
          <w:b/>
        </w:rPr>
        <w:t xml:space="preserve"> casos;</w:t>
      </w:r>
    </w:p>
    <w:p w14:paraId="262C443A" w14:textId="0DC69790" w:rsidR="00B27EA6" w:rsidRDefault="00785974" w:rsidP="00F551E1">
      <w:pPr>
        <w:pStyle w:val="SingleTxtG"/>
        <w:ind w:firstLine="567"/>
        <w:rPr>
          <w:b/>
          <w:bCs/>
        </w:rPr>
      </w:pPr>
      <w:r>
        <w:rPr>
          <w:b/>
        </w:rPr>
        <w:t>c</w:t>
      </w:r>
      <w:r w:rsidR="00491B93" w:rsidRPr="00491B93">
        <w:rPr>
          <w:b/>
        </w:rPr>
        <w:t>)</w:t>
      </w:r>
      <w:r w:rsidR="00491B93">
        <w:rPr>
          <w:b/>
        </w:rPr>
        <w:tab/>
      </w:r>
      <w:r w:rsidR="00491B93" w:rsidRPr="00491B93">
        <w:rPr>
          <w:b/>
        </w:rPr>
        <w:t>Adoptar</w:t>
      </w:r>
      <w:r w:rsidR="00491B93">
        <w:t xml:space="preserve"> </w:t>
      </w:r>
      <w:r w:rsidR="00B27EA6" w:rsidRPr="00C526CB">
        <w:rPr>
          <w:b/>
          <w:bCs/>
        </w:rPr>
        <w:t>los protocolos de investigación necesarios para asegurar que</w:t>
      </w:r>
      <w:r w:rsidR="00B27EA6" w:rsidRPr="00C526CB">
        <w:rPr>
          <w:b/>
        </w:rPr>
        <w:t xml:space="preserve"> los </w:t>
      </w:r>
      <w:r w:rsidR="00491B93">
        <w:rPr>
          <w:b/>
        </w:rPr>
        <w:t>delitos</w:t>
      </w:r>
      <w:r w:rsidR="00491B93" w:rsidRPr="00C526CB">
        <w:rPr>
          <w:b/>
        </w:rPr>
        <w:t xml:space="preserve"> </w:t>
      </w:r>
      <w:r w:rsidR="00B27EA6" w:rsidRPr="00C526CB">
        <w:rPr>
          <w:b/>
        </w:rPr>
        <w:t>motivados por la orientación sexual o identidad de género de la víctima sean</w:t>
      </w:r>
      <w:r w:rsidR="00B27EA6">
        <w:rPr>
          <w:b/>
        </w:rPr>
        <w:t>: i)</w:t>
      </w:r>
      <w:r w:rsidR="00F551E1">
        <w:rPr>
          <w:b/>
        </w:rPr>
        <w:t> </w:t>
      </w:r>
      <w:r w:rsidR="00B27EA6" w:rsidRPr="00C526CB">
        <w:rPr>
          <w:b/>
          <w:bCs/>
        </w:rPr>
        <w:t xml:space="preserve">sistemáticamente registrados e investigados, </w:t>
      </w:r>
      <w:r w:rsidR="00B27EA6">
        <w:rPr>
          <w:b/>
          <w:bCs/>
        </w:rPr>
        <w:t xml:space="preserve">ii) </w:t>
      </w:r>
      <w:r w:rsidR="00B27EA6" w:rsidRPr="00C526CB">
        <w:rPr>
          <w:b/>
          <w:bCs/>
        </w:rPr>
        <w:t xml:space="preserve">que los responsables sean </w:t>
      </w:r>
      <w:r>
        <w:rPr>
          <w:b/>
          <w:bCs/>
        </w:rPr>
        <w:t xml:space="preserve">investigados, </w:t>
      </w:r>
      <w:r w:rsidR="00757B52">
        <w:rPr>
          <w:b/>
          <w:bCs/>
        </w:rPr>
        <w:t>procesados</w:t>
      </w:r>
      <w:r>
        <w:rPr>
          <w:b/>
          <w:bCs/>
        </w:rPr>
        <w:t xml:space="preserve"> y </w:t>
      </w:r>
      <w:r w:rsidR="00B27EA6" w:rsidRPr="00C526CB">
        <w:rPr>
          <w:b/>
          <w:bCs/>
        </w:rPr>
        <w:t>sancionados con penas adecuadas</w:t>
      </w:r>
      <w:r w:rsidR="00B27EA6" w:rsidRPr="00377CD3">
        <w:rPr>
          <w:b/>
          <w:bCs/>
        </w:rPr>
        <w:t xml:space="preserve">, y </w:t>
      </w:r>
      <w:r w:rsidR="00B27EA6">
        <w:rPr>
          <w:b/>
          <w:bCs/>
        </w:rPr>
        <w:t xml:space="preserve">iii) </w:t>
      </w:r>
      <w:r w:rsidR="00B27EA6" w:rsidRPr="00377CD3">
        <w:rPr>
          <w:b/>
          <w:bCs/>
        </w:rPr>
        <w:t xml:space="preserve">que las víctimas tengan acceso a </w:t>
      </w:r>
      <w:r w:rsidR="00B27EA6">
        <w:rPr>
          <w:b/>
          <w:bCs/>
        </w:rPr>
        <w:t xml:space="preserve">mecanismos de denuncia seguros, a </w:t>
      </w:r>
      <w:r w:rsidR="00B27EA6" w:rsidRPr="00377CD3">
        <w:rPr>
          <w:b/>
          <w:bCs/>
        </w:rPr>
        <w:t xml:space="preserve">una </w:t>
      </w:r>
      <w:r w:rsidR="00B27EA6">
        <w:rPr>
          <w:b/>
          <w:bCs/>
        </w:rPr>
        <w:t xml:space="preserve">protección adecuada y a una </w:t>
      </w:r>
      <w:r w:rsidR="00B27EA6" w:rsidRPr="00377CD3">
        <w:rPr>
          <w:b/>
          <w:bCs/>
        </w:rPr>
        <w:t>reparación integral</w:t>
      </w:r>
      <w:r w:rsidR="00F27EEB">
        <w:rPr>
          <w:b/>
          <w:bCs/>
        </w:rPr>
        <w:t>;</w:t>
      </w:r>
    </w:p>
    <w:p w14:paraId="0B421B2C" w14:textId="12BEFBE9" w:rsidR="005D07EF" w:rsidRDefault="00785974" w:rsidP="00227CB3">
      <w:pPr>
        <w:pStyle w:val="SingleTxtG"/>
        <w:ind w:firstLine="567"/>
        <w:rPr>
          <w:b/>
        </w:rPr>
      </w:pPr>
      <w:r>
        <w:rPr>
          <w:b/>
          <w:bCs/>
        </w:rPr>
        <w:t>d</w:t>
      </w:r>
      <w:r w:rsidR="005D07EF">
        <w:rPr>
          <w:b/>
          <w:bCs/>
        </w:rPr>
        <w:t>)</w:t>
      </w:r>
      <w:r w:rsidR="005D07EF">
        <w:rPr>
          <w:b/>
          <w:bCs/>
        </w:rPr>
        <w:tab/>
      </w:r>
      <w:r w:rsidR="00075DE5">
        <w:rPr>
          <w:b/>
          <w:bCs/>
        </w:rPr>
        <w:t>I</w:t>
      </w:r>
      <w:r w:rsidR="005D07EF">
        <w:rPr>
          <w:b/>
        </w:rPr>
        <w:t>ncrementar</w:t>
      </w:r>
      <w:r w:rsidR="005D07EF" w:rsidRPr="00DC5C35">
        <w:rPr>
          <w:b/>
        </w:rPr>
        <w:t xml:space="preserve"> sus esfuerzos para combatir los estereotipos y </w:t>
      </w:r>
      <w:r w:rsidR="005D07EF" w:rsidRPr="00F6007F">
        <w:rPr>
          <w:b/>
        </w:rPr>
        <w:t>prejuicios</w:t>
      </w:r>
      <w:r w:rsidR="005D07EF" w:rsidRPr="00DC5C35">
        <w:rPr>
          <w:b/>
        </w:rPr>
        <w:t xml:space="preserve"> contra las personas</w:t>
      </w:r>
      <w:r w:rsidR="005D07EF" w:rsidRPr="000C788C">
        <w:rPr>
          <w:b/>
        </w:rPr>
        <w:t xml:space="preserve"> </w:t>
      </w:r>
      <w:r w:rsidR="005D07EF" w:rsidRPr="00F6007F">
        <w:rPr>
          <w:b/>
        </w:rPr>
        <w:t>lesbianas, gais, bisexuales,</w:t>
      </w:r>
      <w:r w:rsidR="005D07EF">
        <w:rPr>
          <w:rFonts w:ascii="Helvetica" w:hAnsi="Helvetica"/>
          <w:color w:val="333333"/>
          <w:sz w:val="21"/>
          <w:szCs w:val="21"/>
          <w:shd w:val="clear" w:color="auto" w:fill="FFFFFF"/>
        </w:rPr>
        <w:t xml:space="preserve"> </w:t>
      </w:r>
      <w:proofErr w:type="spellStart"/>
      <w:r w:rsidR="005D07EF" w:rsidRPr="00F6007F">
        <w:rPr>
          <w:b/>
        </w:rPr>
        <w:t>transgénero</w:t>
      </w:r>
      <w:proofErr w:type="spellEnd"/>
      <w:r w:rsidR="005D07EF" w:rsidRPr="00F6007F">
        <w:rPr>
          <w:b/>
        </w:rPr>
        <w:t xml:space="preserve"> e intersexuales </w:t>
      </w:r>
      <w:r w:rsidR="005D07EF" w:rsidRPr="00DC5C35">
        <w:rPr>
          <w:b/>
        </w:rPr>
        <w:t>y para garantizar que se prevengan los actos de discriminación</w:t>
      </w:r>
      <w:r w:rsidR="005D07EF">
        <w:rPr>
          <w:b/>
        </w:rPr>
        <w:t xml:space="preserve"> y violencia en su contra</w:t>
      </w:r>
      <w:r>
        <w:rPr>
          <w:b/>
        </w:rPr>
        <w:t>.</w:t>
      </w:r>
    </w:p>
    <w:p w14:paraId="18EDA8F9" w14:textId="47D8A328" w:rsidR="00B27EA6" w:rsidRPr="00646D89" w:rsidRDefault="00075DE5" w:rsidP="00075DE5">
      <w:pPr>
        <w:pStyle w:val="H23G"/>
        <w:rPr>
          <w:spacing w:val="-1"/>
        </w:rPr>
      </w:pPr>
      <w:r w:rsidRPr="00646D89">
        <w:rPr>
          <w:spacing w:val="-1"/>
        </w:rPr>
        <w:tab/>
      </w:r>
      <w:r w:rsidRPr="00646D89">
        <w:rPr>
          <w:spacing w:val="-1"/>
        </w:rPr>
        <w:tab/>
      </w:r>
      <w:r w:rsidR="00B27EA6" w:rsidRPr="00646D89">
        <w:rPr>
          <w:spacing w:val="-1"/>
        </w:rPr>
        <w:t>Igualdad de derechos entre hombres y mujeres</w:t>
      </w:r>
      <w:r w:rsidR="00785974" w:rsidRPr="00646D89">
        <w:rPr>
          <w:spacing w:val="-1"/>
        </w:rPr>
        <w:t xml:space="preserve">, personas indígenas </w:t>
      </w:r>
      <w:r w:rsidR="00FB2F40">
        <w:rPr>
          <w:spacing w:val="-1"/>
        </w:rPr>
        <w:br/>
      </w:r>
      <w:r w:rsidR="00785974" w:rsidRPr="00646D89">
        <w:rPr>
          <w:spacing w:val="-1"/>
        </w:rPr>
        <w:t>y afrodescendientes</w:t>
      </w:r>
    </w:p>
    <w:p w14:paraId="70780D6E" w14:textId="36D3BE4A" w:rsidR="00B27EA6" w:rsidRDefault="00B27EA6" w:rsidP="00B27EA6">
      <w:pPr>
        <w:pStyle w:val="SingleTxtG"/>
        <w:rPr>
          <w:color w:val="000000"/>
        </w:rPr>
      </w:pPr>
      <w:r>
        <w:rPr>
          <w:bCs/>
        </w:rPr>
        <w:t>8.</w:t>
      </w:r>
      <w:r>
        <w:rPr>
          <w:bCs/>
        </w:rPr>
        <w:tab/>
      </w:r>
      <w:r w:rsidRPr="00754142">
        <w:t>Aunque</w:t>
      </w:r>
      <w:r w:rsidRPr="00A269D6">
        <w:t xml:space="preserve"> toma nota de</w:t>
      </w:r>
      <w:r>
        <w:t>l incremento del número de mujeres en la fiscalía y su participación en puestos de dirección, el Comité continúa preocupado por el bajo nivel de representación de las mujeres</w:t>
      </w:r>
      <w:r w:rsidRPr="00F759F8">
        <w:t xml:space="preserve"> </w:t>
      </w:r>
      <w:r>
        <w:t xml:space="preserve">en el Congreso y en </w:t>
      </w:r>
      <w:r w:rsidRPr="008C0008">
        <w:t>puestos ministeriales</w:t>
      </w:r>
      <w:r>
        <w:t xml:space="preserve">. </w:t>
      </w:r>
      <w:r w:rsidR="009B38D7">
        <w:t xml:space="preserve">El Comité nota además con </w:t>
      </w:r>
      <w:r w:rsidR="00BF07DF">
        <w:t>preocupación</w:t>
      </w:r>
      <w:r>
        <w:t xml:space="preserve"> </w:t>
      </w:r>
      <w:r w:rsidR="009B38D7">
        <w:t xml:space="preserve">la falta de información </w:t>
      </w:r>
      <w:r w:rsidR="001A4887">
        <w:t>acerca d</w:t>
      </w:r>
      <w:r w:rsidR="009B38D7">
        <w:t xml:space="preserve">el nivel de participación </w:t>
      </w:r>
      <w:r w:rsidR="009B38D7" w:rsidRPr="000E1BF1">
        <w:t xml:space="preserve">de </w:t>
      </w:r>
      <w:r w:rsidR="009B38D7">
        <w:t>las personas</w:t>
      </w:r>
      <w:r w:rsidR="009B38D7" w:rsidRPr="000E1BF1">
        <w:t xml:space="preserve"> indígenas y </w:t>
      </w:r>
      <w:r w:rsidR="009B38D7">
        <w:t>afrodescendientes</w:t>
      </w:r>
      <w:r w:rsidR="009B38D7" w:rsidRPr="000E1BF1">
        <w:t xml:space="preserve"> en </w:t>
      </w:r>
      <w:r w:rsidR="00BF07DF">
        <w:t xml:space="preserve">la vida pública y política. </w:t>
      </w:r>
      <w:r w:rsidR="001A4887">
        <w:t>También le p</w:t>
      </w:r>
      <w:r w:rsidR="00BF07DF">
        <w:t>reocupa</w:t>
      </w:r>
      <w:r w:rsidR="001A4887">
        <w:t xml:space="preserve">n </w:t>
      </w:r>
      <w:r>
        <w:t xml:space="preserve">las informaciones relativas a la aún baja participación de las mujeres en actividades económicas, su segregación en el sector informal y la brecha salarial existente </w:t>
      </w:r>
      <w:r w:rsidRPr="00ED4FA6">
        <w:rPr>
          <w:color w:val="000000"/>
        </w:rPr>
        <w:t>entre hombres y mujeres</w:t>
      </w:r>
      <w:r>
        <w:rPr>
          <w:color w:val="000000"/>
        </w:rPr>
        <w:t xml:space="preserve">, </w:t>
      </w:r>
      <w:r w:rsidR="00BF07DF">
        <w:rPr>
          <w:color w:val="000000"/>
        </w:rPr>
        <w:t xml:space="preserve">especialmente en el ámbito rural, </w:t>
      </w:r>
      <w:r>
        <w:rPr>
          <w:color w:val="000000"/>
        </w:rPr>
        <w:t xml:space="preserve">pese a las importantes campañas de sensibilización realizadas. Asimismo, le preocupa </w:t>
      </w:r>
      <w:r w:rsidRPr="00D44527">
        <w:t>la persistencia de prácticas discriminatorias en las empresas, como las pruebas de embarazo durante los procesos de reclutamiento</w:t>
      </w:r>
      <w:r>
        <w:t xml:space="preserve">, y </w:t>
      </w:r>
      <w:r w:rsidRPr="00D44527">
        <w:t>la falta de medidas que sancion</w:t>
      </w:r>
      <w:r>
        <w:t>e</w:t>
      </w:r>
      <w:r w:rsidR="00887F62">
        <w:t>n el acoso sexual</w:t>
      </w:r>
      <w:r w:rsidRPr="00D44527">
        <w:rPr>
          <w:color w:val="000000"/>
        </w:rPr>
        <w:t xml:space="preserve"> </w:t>
      </w:r>
      <w:r w:rsidRPr="00D44527">
        <w:t>(</w:t>
      </w:r>
      <w:r w:rsidRPr="00A269D6">
        <w:t>arts. </w:t>
      </w:r>
      <w:r w:rsidRPr="00881EAA">
        <w:t>2, 3</w:t>
      </w:r>
      <w:r>
        <w:t xml:space="preserve">, 25 </w:t>
      </w:r>
      <w:r w:rsidRPr="00881EAA">
        <w:t>y 26)</w:t>
      </w:r>
      <w:r>
        <w:t>.</w:t>
      </w:r>
    </w:p>
    <w:p w14:paraId="48A835EA" w14:textId="77777777" w:rsidR="00B27EA6" w:rsidRDefault="00B27EA6" w:rsidP="00B27EA6">
      <w:pPr>
        <w:pStyle w:val="SingleTxtG"/>
        <w:rPr>
          <w:b/>
        </w:rPr>
      </w:pPr>
      <w:r w:rsidRPr="00075DE5">
        <w:t>9.</w:t>
      </w:r>
      <w:r>
        <w:rPr>
          <w:b/>
        </w:rPr>
        <w:tab/>
      </w:r>
      <w:r w:rsidRPr="0048256C">
        <w:rPr>
          <w:b/>
        </w:rPr>
        <w:t>El Estado parte debe</w:t>
      </w:r>
      <w:r>
        <w:rPr>
          <w:b/>
        </w:rPr>
        <w:t>:</w:t>
      </w:r>
    </w:p>
    <w:p w14:paraId="78291CB5" w14:textId="7437FD63" w:rsidR="00B27EA6" w:rsidRDefault="00B27EA6" w:rsidP="00B27EA6">
      <w:pPr>
        <w:pStyle w:val="SingleTxtG"/>
        <w:ind w:firstLine="567"/>
        <w:rPr>
          <w:b/>
        </w:rPr>
      </w:pPr>
      <w:r>
        <w:rPr>
          <w:b/>
        </w:rPr>
        <w:t>a)</w:t>
      </w:r>
      <w:r>
        <w:rPr>
          <w:b/>
        </w:rPr>
        <w:tab/>
      </w:r>
      <w:r w:rsidR="00075DE5">
        <w:rPr>
          <w:b/>
        </w:rPr>
        <w:t>C</w:t>
      </w:r>
      <w:r>
        <w:rPr>
          <w:b/>
        </w:rPr>
        <w:t xml:space="preserve">ontinuar reforzando las instituciones que protegen los </w:t>
      </w:r>
      <w:r w:rsidRPr="00F1381B">
        <w:rPr>
          <w:b/>
        </w:rPr>
        <w:t>derechos de las mujeres y de las personas indígenas</w:t>
      </w:r>
      <w:r>
        <w:rPr>
          <w:b/>
        </w:rPr>
        <w:t xml:space="preserve"> y afrodescendientes, dotándolas del presupuesto adecuado;</w:t>
      </w:r>
    </w:p>
    <w:p w14:paraId="17D82C8B" w14:textId="6E6DA978" w:rsidR="00B45EDE" w:rsidRDefault="00B27EA6">
      <w:pPr>
        <w:pStyle w:val="SingleTxtG"/>
        <w:ind w:firstLine="567"/>
        <w:rPr>
          <w:b/>
        </w:rPr>
      </w:pPr>
      <w:r>
        <w:rPr>
          <w:b/>
        </w:rPr>
        <w:t>b)</w:t>
      </w:r>
      <w:r>
        <w:rPr>
          <w:b/>
        </w:rPr>
        <w:tab/>
      </w:r>
      <w:r w:rsidR="00075DE5">
        <w:rPr>
          <w:b/>
        </w:rPr>
        <w:t>A</w:t>
      </w:r>
      <w:r>
        <w:rPr>
          <w:b/>
        </w:rPr>
        <w:t>doptar medidas concretas para</w:t>
      </w:r>
      <w:r w:rsidRPr="006F61DD">
        <w:rPr>
          <w:b/>
        </w:rPr>
        <w:t xml:space="preserve"> </w:t>
      </w:r>
      <w:r w:rsidRPr="0048256C">
        <w:rPr>
          <w:b/>
        </w:rPr>
        <w:t xml:space="preserve">aumentar la representación </w:t>
      </w:r>
      <w:r>
        <w:rPr>
          <w:b/>
        </w:rPr>
        <w:t xml:space="preserve">de las mujeres, </w:t>
      </w:r>
      <w:r w:rsidR="00BF07DF">
        <w:rPr>
          <w:b/>
        </w:rPr>
        <w:t xml:space="preserve">personas </w:t>
      </w:r>
      <w:r>
        <w:rPr>
          <w:b/>
        </w:rPr>
        <w:t xml:space="preserve">indígenas y afrodescendientes, en la vida política y pública, particularmente </w:t>
      </w:r>
      <w:r w:rsidRPr="006F61DD">
        <w:rPr>
          <w:b/>
        </w:rPr>
        <w:t xml:space="preserve">en los cargos </w:t>
      </w:r>
      <w:r w:rsidRPr="001A1470">
        <w:rPr>
          <w:b/>
        </w:rPr>
        <w:t xml:space="preserve">directivos y de alto nivel, </w:t>
      </w:r>
      <w:r w:rsidRPr="0048256C">
        <w:rPr>
          <w:b/>
        </w:rPr>
        <w:t>inclu</w:t>
      </w:r>
      <w:r>
        <w:rPr>
          <w:b/>
        </w:rPr>
        <w:t>ido</w:t>
      </w:r>
      <w:r w:rsidRPr="0048256C">
        <w:rPr>
          <w:b/>
        </w:rPr>
        <w:t xml:space="preserve"> </w:t>
      </w:r>
      <w:r>
        <w:rPr>
          <w:b/>
        </w:rPr>
        <w:t xml:space="preserve">a través de </w:t>
      </w:r>
      <w:r w:rsidRPr="0048256C">
        <w:rPr>
          <w:b/>
        </w:rPr>
        <w:t>medidas especiales de carácter temporal</w:t>
      </w:r>
      <w:r>
        <w:rPr>
          <w:b/>
        </w:rPr>
        <w:t>, como el establecimiento de cuotas</w:t>
      </w:r>
      <w:r w:rsidR="002311A6">
        <w:rPr>
          <w:b/>
        </w:rPr>
        <w:t>,</w:t>
      </w:r>
      <w:r w:rsidR="00F0268D">
        <w:rPr>
          <w:b/>
        </w:rPr>
        <w:t xml:space="preserve"> y supervisando su plena aplicación</w:t>
      </w:r>
      <w:r>
        <w:rPr>
          <w:b/>
        </w:rPr>
        <w:t>;</w:t>
      </w:r>
    </w:p>
    <w:p w14:paraId="03DEA158" w14:textId="000B5722" w:rsidR="00B27EA6" w:rsidRDefault="00B27EA6" w:rsidP="00B27EA6">
      <w:pPr>
        <w:pStyle w:val="SingleTxtG"/>
        <w:ind w:firstLine="567"/>
        <w:rPr>
          <w:b/>
        </w:rPr>
      </w:pPr>
      <w:r>
        <w:rPr>
          <w:b/>
        </w:rPr>
        <w:t>c)</w:t>
      </w:r>
      <w:r>
        <w:rPr>
          <w:b/>
        </w:rPr>
        <w:tab/>
      </w:r>
      <w:r w:rsidR="00075DE5">
        <w:rPr>
          <w:b/>
        </w:rPr>
        <w:t>R</w:t>
      </w:r>
      <w:r>
        <w:rPr>
          <w:b/>
        </w:rPr>
        <w:t>eforzar las</w:t>
      </w:r>
      <w:r w:rsidRPr="006F61DD">
        <w:rPr>
          <w:b/>
        </w:rPr>
        <w:t xml:space="preserve"> medidas para reducir la diferencia salarial</w:t>
      </w:r>
      <w:r>
        <w:rPr>
          <w:b/>
        </w:rPr>
        <w:t xml:space="preserve"> </w:t>
      </w:r>
      <w:r w:rsidRPr="006F61DD">
        <w:rPr>
          <w:b/>
        </w:rPr>
        <w:t xml:space="preserve">entre hombres </w:t>
      </w:r>
      <w:r>
        <w:rPr>
          <w:b/>
        </w:rPr>
        <w:t>y</w:t>
      </w:r>
      <w:r w:rsidRPr="006F61DD">
        <w:rPr>
          <w:b/>
        </w:rPr>
        <w:t xml:space="preserve"> mujeres</w:t>
      </w:r>
      <w:r>
        <w:rPr>
          <w:b/>
        </w:rPr>
        <w:t xml:space="preserve"> y</w:t>
      </w:r>
      <w:r w:rsidRPr="006F61DD">
        <w:rPr>
          <w:b/>
        </w:rPr>
        <w:t xml:space="preserve"> la segregación ocupacional horizontal y vertical de la mujer</w:t>
      </w:r>
      <w:r>
        <w:rPr>
          <w:b/>
        </w:rPr>
        <w:t>;</w:t>
      </w:r>
    </w:p>
    <w:p w14:paraId="0EE055E2" w14:textId="4E1A749D" w:rsidR="00B27EA6" w:rsidRDefault="00B27EA6" w:rsidP="00B27EA6">
      <w:pPr>
        <w:pStyle w:val="SingleTxtG"/>
        <w:ind w:firstLine="567"/>
        <w:rPr>
          <w:b/>
        </w:rPr>
      </w:pPr>
      <w:r>
        <w:rPr>
          <w:b/>
        </w:rPr>
        <w:t>d)</w:t>
      </w:r>
      <w:r>
        <w:rPr>
          <w:b/>
        </w:rPr>
        <w:tab/>
      </w:r>
      <w:r w:rsidR="00075DE5">
        <w:rPr>
          <w:b/>
        </w:rPr>
        <w:t>L</w:t>
      </w:r>
      <w:r>
        <w:rPr>
          <w:b/>
        </w:rPr>
        <w:t>uchar contra las prácticas discriminatorias en el ámbito laboral y sancionar</w:t>
      </w:r>
      <w:r w:rsidRPr="00B635C2">
        <w:rPr>
          <w:b/>
        </w:rPr>
        <w:t xml:space="preserve"> el acoso sexual</w:t>
      </w:r>
      <w:r>
        <w:rPr>
          <w:b/>
        </w:rPr>
        <w:t>.</w:t>
      </w:r>
    </w:p>
    <w:p w14:paraId="4F4B7952" w14:textId="2929F2F6" w:rsidR="00B27EA6" w:rsidRPr="00D44527" w:rsidRDefault="00075DE5" w:rsidP="00EC1AF2">
      <w:pPr>
        <w:pStyle w:val="H23G"/>
      </w:pPr>
      <w:r>
        <w:tab/>
      </w:r>
      <w:r>
        <w:tab/>
      </w:r>
      <w:r w:rsidR="0018251E">
        <w:t xml:space="preserve">Explotación </w:t>
      </w:r>
      <w:r w:rsidR="00CE5A75">
        <w:t xml:space="preserve">y desigualdades </w:t>
      </w:r>
      <w:r w:rsidR="0018251E">
        <w:t xml:space="preserve">en el ámbito </w:t>
      </w:r>
      <w:r w:rsidR="00B27EA6" w:rsidRPr="00056A24">
        <w:t>laboral</w:t>
      </w:r>
      <w:r w:rsidR="0018251E">
        <w:t xml:space="preserve"> y </w:t>
      </w:r>
      <w:r w:rsidR="00B27EA6" w:rsidRPr="00056A24">
        <w:t>trabajo</w:t>
      </w:r>
      <w:r w:rsidR="00B27EA6" w:rsidRPr="00D44527">
        <w:t xml:space="preserve"> </w:t>
      </w:r>
      <w:r>
        <w:t>infantil</w:t>
      </w:r>
    </w:p>
    <w:p w14:paraId="1D7A1DCD" w14:textId="42D1ABCB" w:rsidR="00B27EA6" w:rsidRDefault="00B27EA6" w:rsidP="0057073E">
      <w:pPr>
        <w:pStyle w:val="SingleTxtG"/>
      </w:pPr>
      <w:r>
        <w:t>10.</w:t>
      </w:r>
      <w:r>
        <w:tab/>
        <w:t xml:space="preserve">El </w:t>
      </w:r>
      <w:r w:rsidRPr="00EC605D">
        <w:t xml:space="preserve">Comité </w:t>
      </w:r>
      <w:r>
        <w:t>continúa preocupado</w:t>
      </w:r>
      <w:r w:rsidRPr="00EC605D">
        <w:t xml:space="preserve"> </w:t>
      </w:r>
      <w:r>
        <w:t>acerca</w:t>
      </w:r>
      <w:r w:rsidRPr="00462488">
        <w:t xml:space="preserve"> </w:t>
      </w:r>
      <w:r>
        <w:t xml:space="preserve">de la </w:t>
      </w:r>
      <w:r w:rsidRPr="00EB7583">
        <w:t xml:space="preserve">falta de protección social y laboral </w:t>
      </w:r>
      <w:r>
        <w:t>de lo</w:t>
      </w:r>
      <w:r w:rsidRPr="00EB7583">
        <w:t xml:space="preserve">s </w:t>
      </w:r>
      <w:r>
        <w:t xml:space="preserve">trabajadores en los sectores de la maquila textil, la agricultura y el servicio doméstico, afectando de manera desproporcionada a las mujeres y personas indígenas. Aunque aprecia los avances legislativos y el aumento de las inspecciones laborales, el Comité permanece preocupado ante la insuficiencia de recursos de la Inspección General del Trabajo. Asimismo, le preocupa la desigualdad generada por el régimen especial de los trabajadores domésticos, si bien toma nota de iniciativas de ley que permitirían mejorar las condiciones en este sector. El Comité muestra, asimismo, su preocupación </w:t>
      </w:r>
      <w:r w:rsidR="00A03080">
        <w:t xml:space="preserve">por </w:t>
      </w:r>
      <w:r w:rsidRPr="00445783">
        <w:t>la pr</w:t>
      </w:r>
      <w:r>
        <w:t xml:space="preserve">evalencia del trabajo infantil, principalmente de niños indígenas </w:t>
      </w:r>
      <w:r w:rsidRPr="00445783">
        <w:t xml:space="preserve">en </w:t>
      </w:r>
      <w:r>
        <w:t xml:space="preserve">los sectores de </w:t>
      </w:r>
      <w:r w:rsidR="002C22AE">
        <w:t xml:space="preserve">la </w:t>
      </w:r>
      <w:r>
        <w:t xml:space="preserve">agricultura y </w:t>
      </w:r>
      <w:r w:rsidR="002C22AE">
        <w:t xml:space="preserve">el </w:t>
      </w:r>
      <w:r w:rsidRPr="00F66766">
        <w:t>comercio</w:t>
      </w:r>
      <w:r>
        <w:t xml:space="preserve">, y </w:t>
      </w:r>
      <w:r w:rsidR="00A03080">
        <w:t>por</w:t>
      </w:r>
      <w:r w:rsidR="008B4DFB">
        <w:t xml:space="preserve"> </w:t>
      </w:r>
      <w:r w:rsidR="001E6373">
        <w:t>l</w:t>
      </w:r>
      <w:r w:rsidR="008B4DFB">
        <w:t xml:space="preserve">a </w:t>
      </w:r>
      <w:r w:rsidR="001E6373">
        <w:t>exposición</w:t>
      </w:r>
      <w:r w:rsidR="00757694">
        <w:t xml:space="preserve"> de niños y niñas </w:t>
      </w:r>
      <w:r w:rsidR="008B4DFB">
        <w:t xml:space="preserve">a la </w:t>
      </w:r>
      <w:r>
        <w:t>explotación laboral</w:t>
      </w:r>
      <w:r w:rsidR="00757694">
        <w:t xml:space="preserve"> y sexual</w:t>
      </w:r>
      <w:r>
        <w:t xml:space="preserve"> </w:t>
      </w:r>
      <w:r w:rsidRPr="00A269D6">
        <w:t>(arts. </w:t>
      </w:r>
      <w:r>
        <w:t xml:space="preserve">2, 3, 24 y </w:t>
      </w:r>
      <w:r w:rsidRPr="00881EAA">
        <w:t>26)</w:t>
      </w:r>
      <w:r>
        <w:t>.</w:t>
      </w:r>
    </w:p>
    <w:p w14:paraId="70D6013C" w14:textId="77777777" w:rsidR="00B27EA6" w:rsidRDefault="00B27EA6" w:rsidP="00B27EA6">
      <w:pPr>
        <w:pStyle w:val="SingleTxtG"/>
        <w:rPr>
          <w:b/>
        </w:rPr>
      </w:pPr>
      <w:r w:rsidRPr="00075DE5">
        <w:t>11.</w:t>
      </w:r>
      <w:r w:rsidRPr="00075DE5">
        <w:tab/>
      </w:r>
      <w:r w:rsidRPr="00D37017">
        <w:rPr>
          <w:b/>
        </w:rPr>
        <w:t xml:space="preserve">El Estado parte </w:t>
      </w:r>
      <w:r>
        <w:rPr>
          <w:b/>
        </w:rPr>
        <w:t>debe:</w:t>
      </w:r>
    </w:p>
    <w:p w14:paraId="5CFA4ABD" w14:textId="00B852FB" w:rsidR="00B27EA6" w:rsidRDefault="00B27EA6" w:rsidP="00B27EA6">
      <w:pPr>
        <w:pStyle w:val="SingleTxtG"/>
        <w:ind w:firstLine="567"/>
        <w:rPr>
          <w:b/>
        </w:rPr>
      </w:pPr>
      <w:r>
        <w:rPr>
          <w:b/>
        </w:rPr>
        <w:t>a)</w:t>
      </w:r>
      <w:r>
        <w:rPr>
          <w:b/>
        </w:rPr>
        <w:tab/>
      </w:r>
      <w:r w:rsidR="00075DE5">
        <w:rPr>
          <w:b/>
        </w:rPr>
        <w:t>I</w:t>
      </w:r>
      <w:r w:rsidRPr="000E1BF1">
        <w:rPr>
          <w:b/>
        </w:rPr>
        <w:t xml:space="preserve">ntensificar sus esfuerzos para </w:t>
      </w:r>
      <w:r>
        <w:rPr>
          <w:b/>
        </w:rPr>
        <w:t xml:space="preserve">reforzar la </w:t>
      </w:r>
      <w:r w:rsidRPr="006F61DD">
        <w:rPr>
          <w:b/>
        </w:rPr>
        <w:t>protección social y laboral</w:t>
      </w:r>
      <w:r>
        <w:rPr>
          <w:b/>
        </w:rPr>
        <w:t xml:space="preserve"> de los trabajadores</w:t>
      </w:r>
      <w:r w:rsidRPr="0011208E">
        <w:t xml:space="preserve"> </w:t>
      </w:r>
      <w:r w:rsidRPr="0011208E">
        <w:rPr>
          <w:b/>
        </w:rPr>
        <w:t xml:space="preserve">en </w:t>
      </w:r>
      <w:r>
        <w:rPr>
          <w:b/>
        </w:rPr>
        <w:t xml:space="preserve">los sectores de la maquila textil, </w:t>
      </w:r>
      <w:r w:rsidRPr="0011208E">
        <w:rPr>
          <w:b/>
        </w:rPr>
        <w:t>la agricultura</w:t>
      </w:r>
      <w:r>
        <w:rPr>
          <w:b/>
        </w:rPr>
        <w:t xml:space="preserve"> y </w:t>
      </w:r>
      <w:r w:rsidRPr="0011208E">
        <w:rPr>
          <w:b/>
        </w:rPr>
        <w:t>el servicio doméstico</w:t>
      </w:r>
      <w:r>
        <w:rPr>
          <w:b/>
        </w:rPr>
        <w:t xml:space="preserve">, equiparando las condiciones </w:t>
      </w:r>
      <w:r w:rsidR="00A03080">
        <w:rPr>
          <w:b/>
        </w:rPr>
        <w:t xml:space="preserve">y la protección jurídica </w:t>
      </w:r>
      <w:r>
        <w:rPr>
          <w:b/>
        </w:rPr>
        <w:t>de estos sectores al resto de las ramas laborales;</w:t>
      </w:r>
    </w:p>
    <w:p w14:paraId="09121CE4" w14:textId="48251058" w:rsidR="00B27EA6" w:rsidRDefault="00B27EA6" w:rsidP="00B27EA6">
      <w:pPr>
        <w:pStyle w:val="SingleTxtG"/>
        <w:ind w:firstLine="567"/>
        <w:rPr>
          <w:b/>
        </w:rPr>
      </w:pPr>
      <w:r>
        <w:rPr>
          <w:b/>
        </w:rPr>
        <w:t>b)</w:t>
      </w:r>
      <w:r>
        <w:rPr>
          <w:b/>
        </w:rPr>
        <w:tab/>
      </w:r>
      <w:r w:rsidR="00075DE5">
        <w:rPr>
          <w:b/>
          <w:lang w:val="es-ES_tradnl"/>
        </w:rPr>
        <w:t xml:space="preserve">Dotar </w:t>
      </w:r>
      <w:r>
        <w:rPr>
          <w:b/>
          <w:lang w:val="es-ES_tradnl"/>
        </w:rPr>
        <w:t xml:space="preserve">a la </w:t>
      </w:r>
      <w:r w:rsidRPr="002518BD">
        <w:rPr>
          <w:b/>
        </w:rPr>
        <w:t>Inspección General del Trabajo</w:t>
      </w:r>
      <w:r>
        <w:rPr>
          <w:b/>
          <w:lang w:val="es-ES_tradnl"/>
        </w:rPr>
        <w:t xml:space="preserve"> de los recursos </w:t>
      </w:r>
      <w:r w:rsidR="00A03080">
        <w:rPr>
          <w:b/>
          <w:lang w:val="es-ES_tradnl"/>
        </w:rPr>
        <w:t xml:space="preserve">suficientes </w:t>
      </w:r>
      <w:r>
        <w:rPr>
          <w:b/>
        </w:rPr>
        <w:t>para garantizar</w:t>
      </w:r>
      <w:r w:rsidRPr="00A3337B">
        <w:rPr>
          <w:b/>
        </w:rPr>
        <w:t xml:space="preserve"> el cumplimento </w:t>
      </w:r>
      <w:r w:rsidR="00CA51F9">
        <w:rPr>
          <w:b/>
        </w:rPr>
        <w:t xml:space="preserve">efectivo </w:t>
      </w:r>
      <w:r w:rsidRPr="00A3337B">
        <w:rPr>
          <w:b/>
        </w:rPr>
        <w:t>de la legislación laboral</w:t>
      </w:r>
      <w:r>
        <w:rPr>
          <w:b/>
        </w:rPr>
        <w:t>;</w:t>
      </w:r>
    </w:p>
    <w:p w14:paraId="16EAFD58" w14:textId="50F0CE58" w:rsidR="00B27EA6" w:rsidRDefault="00B27EA6" w:rsidP="00B27EA6">
      <w:pPr>
        <w:pStyle w:val="SingleTxtG"/>
        <w:ind w:firstLine="567"/>
        <w:rPr>
          <w:b/>
        </w:rPr>
      </w:pPr>
      <w:r>
        <w:rPr>
          <w:b/>
        </w:rPr>
        <w:t>c)</w:t>
      </w:r>
      <w:r>
        <w:rPr>
          <w:b/>
        </w:rPr>
        <w:tab/>
      </w:r>
      <w:r w:rsidR="00075DE5">
        <w:rPr>
          <w:b/>
        </w:rPr>
        <w:t>R</w:t>
      </w:r>
      <w:r>
        <w:rPr>
          <w:b/>
        </w:rPr>
        <w:t>edoblar sus esfuerzos para luchar contra el trabajo y la explotación infantil a través de los programas e instituci</w:t>
      </w:r>
      <w:r w:rsidR="00075DE5">
        <w:rPr>
          <w:b/>
        </w:rPr>
        <w:t>ones establecidas al efecto.</w:t>
      </w:r>
    </w:p>
    <w:p w14:paraId="5005DA61" w14:textId="42E82C2C" w:rsidR="00B27EA6" w:rsidRDefault="00075DE5" w:rsidP="00075DE5">
      <w:pPr>
        <w:pStyle w:val="H23G"/>
      </w:pPr>
      <w:r>
        <w:tab/>
      </w:r>
      <w:r>
        <w:tab/>
      </w:r>
      <w:r w:rsidR="00B27EA6">
        <w:t xml:space="preserve">Violencia contra las mujeres, </w:t>
      </w:r>
      <w:proofErr w:type="spellStart"/>
      <w:r w:rsidR="00B27EA6">
        <w:t>femicidios</w:t>
      </w:r>
      <w:proofErr w:type="spellEnd"/>
      <w:r w:rsidR="00B27EA6">
        <w:t xml:space="preserve"> y trata</w:t>
      </w:r>
    </w:p>
    <w:p w14:paraId="0B97AB09" w14:textId="58191A21" w:rsidR="00B27EA6" w:rsidRDefault="00075DE5">
      <w:pPr>
        <w:pStyle w:val="SingleTxtG"/>
      </w:pPr>
      <w:r>
        <w:rPr>
          <w:color w:val="000000"/>
        </w:rPr>
        <w:t>12.</w:t>
      </w:r>
      <w:r w:rsidR="00B27EA6">
        <w:rPr>
          <w:color w:val="000000"/>
        </w:rPr>
        <w:tab/>
      </w:r>
      <w:r w:rsidR="00B27EA6" w:rsidRPr="00DF289D">
        <w:rPr>
          <w:color w:val="000000"/>
        </w:rPr>
        <w:t xml:space="preserve">Si bien reconoce los </w:t>
      </w:r>
      <w:r w:rsidR="00B27EA6">
        <w:rPr>
          <w:color w:val="000000"/>
        </w:rPr>
        <w:t xml:space="preserve">importantes </w:t>
      </w:r>
      <w:r w:rsidR="00B27EA6" w:rsidRPr="00DF289D">
        <w:rPr>
          <w:color w:val="000000"/>
        </w:rPr>
        <w:t xml:space="preserve">esfuerzos institucionales </w:t>
      </w:r>
      <w:r w:rsidR="00B27EA6">
        <w:t>para agilizar</w:t>
      </w:r>
      <w:r w:rsidR="00B27EA6" w:rsidRPr="00994486">
        <w:t xml:space="preserve"> la persecución penal</w:t>
      </w:r>
      <w:r w:rsidR="00B27EA6">
        <w:t xml:space="preserve"> de la violencia contra la mujer, e</w:t>
      </w:r>
      <w:r w:rsidR="00B27EA6">
        <w:rPr>
          <w:color w:val="000000"/>
        </w:rPr>
        <w:t xml:space="preserve">l </w:t>
      </w:r>
      <w:r w:rsidR="00B27EA6">
        <w:t xml:space="preserve">Comité continúa preocupado ante </w:t>
      </w:r>
      <w:r w:rsidR="00B27EA6" w:rsidRPr="00DF289D">
        <w:rPr>
          <w:color w:val="000000"/>
        </w:rPr>
        <w:t xml:space="preserve">el aumento </w:t>
      </w:r>
      <w:r w:rsidR="00B27EA6">
        <w:t xml:space="preserve">progresivo </w:t>
      </w:r>
      <w:r w:rsidR="00B27EA6" w:rsidRPr="00DF289D">
        <w:rPr>
          <w:color w:val="000000"/>
        </w:rPr>
        <w:t xml:space="preserve">de </w:t>
      </w:r>
      <w:r w:rsidR="00B27EA6">
        <w:t>este tipo de violencia, especialmente el</w:t>
      </w:r>
      <w:r w:rsidR="00B27EA6" w:rsidRPr="00DF289D">
        <w:t xml:space="preserve"> </w:t>
      </w:r>
      <w:r w:rsidR="00B27EA6">
        <w:t xml:space="preserve">alarmante </w:t>
      </w:r>
      <w:r w:rsidR="00B27EA6" w:rsidRPr="00DF289D">
        <w:t xml:space="preserve">número de </w:t>
      </w:r>
      <w:proofErr w:type="spellStart"/>
      <w:r w:rsidR="00B27EA6" w:rsidRPr="00DF289D">
        <w:t>femicidios</w:t>
      </w:r>
      <w:proofErr w:type="spellEnd"/>
      <w:r w:rsidR="00B27EA6">
        <w:t xml:space="preserve"> y el grado de </w:t>
      </w:r>
      <w:r w:rsidR="00B27EA6" w:rsidRPr="0049480E">
        <w:rPr>
          <w:color w:val="000000"/>
        </w:rPr>
        <w:t xml:space="preserve">ensañamiento </w:t>
      </w:r>
      <w:r w:rsidR="00B27EA6">
        <w:rPr>
          <w:color w:val="000000"/>
        </w:rPr>
        <w:t xml:space="preserve">contra </w:t>
      </w:r>
      <w:r w:rsidR="00B27EA6" w:rsidRPr="0049480E">
        <w:rPr>
          <w:color w:val="000000"/>
        </w:rPr>
        <w:t>los cuerpos de las víctima</w:t>
      </w:r>
      <w:r w:rsidR="00B27EA6">
        <w:t xml:space="preserve">s. Le preocupa además el </w:t>
      </w:r>
      <w:r w:rsidR="00B27EA6" w:rsidRPr="00856841">
        <w:t>reducido número de enjuiciamientos y condenas</w:t>
      </w:r>
      <w:r w:rsidR="00B27EA6">
        <w:t xml:space="preserve"> en casos de violencia de género y trata de personas, a pesar del aumento de los tribunales especializados, las informaciones que denuncian la insuficiencia de </w:t>
      </w:r>
      <w:r w:rsidR="00B27EA6" w:rsidRPr="00856841">
        <w:t xml:space="preserve">recursos asignados </w:t>
      </w:r>
      <w:r w:rsidR="00B27EA6">
        <w:t xml:space="preserve">a las instituciones existentes y la falta de renovación del Plan </w:t>
      </w:r>
      <w:r w:rsidR="00B27EA6" w:rsidRPr="009723E6">
        <w:t>Nacional de Prevención y Erradicación de la Violencia Intrafamiliar y contra las Mujeres</w:t>
      </w:r>
      <w:r w:rsidR="00B27EA6">
        <w:t xml:space="preserve"> </w:t>
      </w:r>
      <w:r w:rsidR="00B27EA6" w:rsidRPr="00DC5C35">
        <w:t>(arts. 3, 6</w:t>
      </w:r>
      <w:r w:rsidR="00361A89">
        <w:t xml:space="preserve"> y</w:t>
      </w:r>
      <w:r w:rsidR="00B27EA6">
        <w:t xml:space="preserve"> </w:t>
      </w:r>
      <w:r w:rsidR="00B27EA6" w:rsidRPr="00DC5C35">
        <w:t>7).</w:t>
      </w:r>
    </w:p>
    <w:p w14:paraId="54892C0B" w14:textId="47BC1C01" w:rsidR="00B27EA6" w:rsidRDefault="00B27EA6">
      <w:pPr>
        <w:pStyle w:val="SingleTxtG"/>
        <w:rPr>
          <w:b/>
        </w:rPr>
      </w:pPr>
      <w:r w:rsidRPr="00075DE5">
        <w:t>13.</w:t>
      </w:r>
      <w:r w:rsidRPr="00075DE5">
        <w:tab/>
      </w:r>
      <w:r w:rsidRPr="00E91389">
        <w:rPr>
          <w:b/>
        </w:rPr>
        <w:t xml:space="preserve">El Estado parte debe intensificar sus esfuerzos para prevenir y combatir los actos de violencia contra la mujer, </w:t>
      </w:r>
      <w:r>
        <w:rPr>
          <w:b/>
        </w:rPr>
        <w:t xml:space="preserve">aprobando un nuevo Plan de Prevención de la Violencia Intrafamiliar y </w:t>
      </w:r>
      <w:r w:rsidRPr="00E91389">
        <w:rPr>
          <w:b/>
        </w:rPr>
        <w:t>fortaleciendo las instituciones responsables de aplicar el marco legislativo en vigor</w:t>
      </w:r>
      <w:r>
        <w:rPr>
          <w:b/>
        </w:rPr>
        <w:t>,</w:t>
      </w:r>
      <w:r w:rsidRPr="00E91389">
        <w:rPr>
          <w:b/>
        </w:rPr>
        <w:t xml:space="preserve"> dotándolas de los recursos necesarios</w:t>
      </w:r>
      <w:r>
        <w:rPr>
          <w:b/>
        </w:rPr>
        <w:t xml:space="preserve">. </w:t>
      </w:r>
      <w:r w:rsidRPr="00E91389">
        <w:rPr>
          <w:b/>
        </w:rPr>
        <w:t xml:space="preserve">El Comité reitera su recomendación </w:t>
      </w:r>
      <w:r>
        <w:rPr>
          <w:b/>
        </w:rPr>
        <w:t>de que</w:t>
      </w:r>
      <w:r w:rsidR="00ED2CE5">
        <w:rPr>
          <w:b/>
        </w:rPr>
        <w:t>:</w:t>
      </w:r>
      <w:r>
        <w:rPr>
          <w:b/>
        </w:rPr>
        <w:t xml:space="preserve"> </w:t>
      </w:r>
      <w:r w:rsidR="00ED2CE5">
        <w:rPr>
          <w:b/>
        </w:rPr>
        <w:t>a</w:t>
      </w:r>
      <w:r>
        <w:rPr>
          <w:b/>
        </w:rPr>
        <w:t>) el Estado</w:t>
      </w:r>
      <w:r w:rsidRPr="00E91389">
        <w:rPr>
          <w:b/>
        </w:rPr>
        <w:t xml:space="preserve"> incorpore</w:t>
      </w:r>
      <w:r>
        <w:rPr>
          <w:b/>
        </w:rPr>
        <w:t xml:space="preserve"> en los programas de educación la necesidad de erradicar la violencia contra la mujer</w:t>
      </w:r>
      <w:r w:rsidR="00ED2CE5">
        <w:rPr>
          <w:b/>
        </w:rPr>
        <w:t>,</w:t>
      </w:r>
      <w:r>
        <w:rPr>
          <w:b/>
        </w:rPr>
        <w:t xml:space="preserve"> y </w:t>
      </w:r>
      <w:r w:rsidR="00ED2CE5">
        <w:rPr>
          <w:b/>
        </w:rPr>
        <w:t>b</w:t>
      </w:r>
      <w:r>
        <w:rPr>
          <w:b/>
        </w:rPr>
        <w:t>) refuerce la capacitación con perspectiva de género para el personal policial, judicial, penitenciario y servicios de salud. A</w:t>
      </w:r>
      <w:r w:rsidRPr="00E91389">
        <w:rPr>
          <w:b/>
        </w:rPr>
        <w:t xml:space="preserve">simismo, </w:t>
      </w:r>
      <w:r>
        <w:rPr>
          <w:b/>
        </w:rPr>
        <w:t xml:space="preserve">recomienda al Estado </w:t>
      </w:r>
      <w:r w:rsidR="00B45EDE">
        <w:rPr>
          <w:b/>
        </w:rPr>
        <w:t xml:space="preserve">parte </w:t>
      </w:r>
      <w:r>
        <w:rPr>
          <w:b/>
        </w:rPr>
        <w:t>continuar aumentando</w:t>
      </w:r>
      <w:r w:rsidRPr="00E91389">
        <w:rPr>
          <w:b/>
        </w:rPr>
        <w:t xml:space="preserve"> la cobertura geográfica de los tribunales especializados</w:t>
      </w:r>
      <w:r>
        <w:rPr>
          <w:b/>
        </w:rPr>
        <w:t xml:space="preserve">, </w:t>
      </w:r>
      <w:r w:rsidRPr="00E91389">
        <w:rPr>
          <w:b/>
        </w:rPr>
        <w:t xml:space="preserve">con el fin de </w:t>
      </w:r>
      <w:r>
        <w:rPr>
          <w:b/>
        </w:rPr>
        <w:t>enjuiciar</w:t>
      </w:r>
      <w:r w:rsidRPr="0040497E">
        <w:rPr>
          <w:b/>
        </w:rPr>
        <w:t xml:space="preserve"> y sancionar a </w:t>
      </w:r>
      <w:r>
        <w:rPr>
          <w:b/>
        </w:rPr>
        <w:t xml:space="preserve">los </w:t>
      </w:r>
      <w:r w:rsidRPr="0040497E">
        <w:rPr>
          <w:b/>
        </w:rPr>
        <w:t xml:space="preserve">responsables de </w:t>
      </w:r>
      <w:r>
        <w:rPr>
          <w:b/>
        </w:rPr>
        <w:t>actos de violencia de género y de trata de personas</w:t>
      </w:r>
      <w:r w:rsidRPr="0040497E">
        <w:rPr>
          <w:b/>
        </w:rPr>
        <w:t xml:space="preserve">. </w:t>
      </w:r>
      <w:r>
        <w:rPr>
          <w:b/>
        </w:rPr>
        <w:t>También debe</w:t>
      </w:r>
      <w:r w:rsidRPr="0040497E">
        <w:rPr>
          <w:b/>
        </w:rPr>
        <w:t xml:space="preserve"> velar </w:t>
      </w:r>
      <w:r w:rsidRPr="00E91389">
        <w:rPr>
          <w:b/>
        </w:rPr>
        <w:t>por</w:t>
      </w:r>
      <w:r w:rsidRPr="0040497E">
        <w:rPr>
          <w:b/>
        </w:rPr>
        <w:t xml:space="preserve"> que las víctimas obtengan sin demora una reparación integral</w:t>
      </w:r>
      <w:r>
        <w:rPr>
          <w:b/>
        </w:rPr>
        <w:t xml:space="preserve"> garantizando, entre otros, la ejecución del programa </w:t>
      </w:r>
      <w:r w:rsidRPr="00687FE2">
        <w:rPr>
          <w:b/>
        </w:rPr>
        <w:t>Reparación a víctimas de violencia sexual</w:t>
      </w:r>
      <w:r w:rsidR="00B45EDE">
        <w:rPr>
          <w:b/>
        </w:rPr>
        <w:t>,</w:t>
      </w:r>
      <w:r>
        <w:rPr>
          <w:b/>
        </w:rPr>
        <w:t xml:space="preserve"> </w:t>
      </w:r>
      <w:r w:rsidRPr="00E91389">
        <w:rPr>
          <w:b/>
        </w:rPr>
        <w:t xml:space="preserve">y </w:t>
      </w:r>
      <w:r>
        <w:rPr>
          <w:b/>
        </w:rPr>
        <w:t xml:space="preserve">el aumento y refuerzo de </w:t>
      </w:r>
      <w:r w:rsidRPr="00E91389">
        <w:rPr>
          <w:b/>
        </w:rPr>
        <w:t>centros de apoyo</w:t>
      </w:r>
      <w:r>
        <w:rPr>
          <w:b/>
        </w:rPr>
        <w:t xml:space="preserve"> </w:t>
      </w:r>
      <w:r w:rsidRPr="00E91389">
        <w:rPr>
          <w:b/>
        </w:rPr>
        <w:t>en todo el país.</w:t>
      </w:r>
    </w:p>
    <w:p w14:paraId="2D6B8F8B" w14:textId="77777777" w:rsidR="00B27EA6" w:rsidRPr="000E1BF1" w:rsidRDefault="00B27EA6" w:rsidP="00B27EA6">
      <w:pPr>
        <w:pStyle w:val="H23G"/>
      </w:pPr>
      <w:r>
        <w:tab/>
      </w:r>
      <w:r>
        <w:tab/>
      </w:r>
      <w:r w:rsidRPr="000E1BF1">
        <w:t>Interrupción voluntaria del embarazo y derechos reproductivos</w:t>
      </w:r>
    </w:p>
    <w:p w14:paraId="126E9068" w14:textId="4D03E37F" w:rsidR="00B27EA6" w:rsidRPr="00B022EF" w:rsidRDefault="00B27EA6" w:rsidP="00EC1AF2">
      <w:pPr>
        <w:spacing w:after="120"/>
        <w:ind w:left="1134" w:right="1134"/>
        <w:jc w:val="both"/>
        <w:rPr>
          <w:bCs/>
        </w:rPr>
      </w:pPr>
      <w:r>
        <w:t>14.</w:t>
      </w:r>
      <w:r>
        <w:tab/>
        <w:t>El Comité</w:t>
      </w:r>
      <w:r w:rsidRPr="00E34B16">
        <w:t xml:space="preserve"> toma nota </w:t>
      </w:r>
      <w:r>
        <w:t xml:space="preserve">de la aprobación de un </w:t>
      </w:r>
      <w:r w:rsidR="00ED2CE5">
        <w:t>p</w:t>
      </w:r>
      <w:r>
        <w:t xml:space="preserve">rotocolo para atender el aborto terapéutico, cuando </w:t>
      </w:r>
      <w:r w:rsidR="00ED2CE5">
        <w:t>e</w:t>
      </w:r>
      <w:r>
        <w:t>ste es necesario para salvar</w:t>
      </w:r>
      <w:r w:rsidRPr="008A7B0F">
        <w:t xml:space="preserve"> la vida de la madre</w:t>
      </w:r>
      <w:r>
        <w:t xml:space="preserve">, y de la iniciativa de ley que pretende despenalizar el aborto en los casos de violación de niñas. No obstante, le sigue preocupando </w:t>
      </w:r>
      <w:r>
        <w:rPr>
          <w:bCs/>
        </w:rPr>
        <w:t>la</w:t>
      </w:r>
      <w:r w:rsidRPr="00377CD3">
        <w:rPr>
          <w:bCs/>
        </w:rPr>
        <w:t xml:space="preserve"> criminalización </w:t>
      </w:r>
      <w:r>
        <w:rPr>
          <w:bCs/>
        </w:rPr>
        <w:t xml:space="preserve">del aborto, la cual resulta en </w:t>
      </w:r>
      <w:r w:rsidRPr="00F7286B">
        <w:rPr>
          <w:bCs/>
        </w:rPr>
        <w:t>un elevado número de abortos inseguros</w:t>
      </w:r>
      <w:r w:rsidR="009612A4">
        <w:rPr>
          <w:bCs/>
        </w:rPr>
        <w:t xml:space="preserve"> </w:t>
      </w:r>
      <w:r>
        <w:rPr>
          <w:bCs/>
        </w:rPr>
        <w:t xml:space="preserve">y en procesamientos y condenas a penas excesivas de prisión. </w:t>
      </w:r>
      <w:r w:rsidR="00B35B1E">
        <w:rPr>
          <w:bCs/>
        </w:rPr>
        <w:t>El Comité permanece</w:t>
      </w:r>
      <w:r w:rsidR="00B35B1E" w:rsidRPr="00F7286B">
        <w:rPr>
          <w:bCs/>
        </w:rPr>
        <w:t xml:space="preserve"> preocupado por </w:t>
      </w:r>
      <w:r w:rsidRPr="00F7286B">
        <w:rPr>
          <w:bCs/>
        </w:rPr>
        <w:t xml:space="preserve">los altos índices de embarazo </w:t>
      </w:r>
      <w:r w:rsidRPr="00C56F85">
        <w:rPr>
          <w:bCs/>
        </w:rPr>
        <w:t xml:space="preserve">adolescente, </w:t>
      </w:r>
      <w:r>
        <w:rPr>
          <w:bCs/>
        </w:rPr>
        <w:t xml:space="preserve">la </w:t>
      </w:r>
      <w:r>
        <w:t xml:space="preserve">falta de acceso a </w:t>
      </w:r>
      <w:r w:rsidRPr="000E1BF1">
        <w:t xml:space="preserve">anticonceptivos de emergencia, </w:t>
      </w:r>
      <w:r>
        <w:t xml:space="preserve">salvo en los casos de violación, </w:t>
      </w:r>
      <w:r>
        <w:rPr>
          <w:bCs/>
        </w:rPr>
        <w:t xml:space="preserve">y por las informaciones que denuncian </w:t>
      </w:r>
      <w:r w:rsidRPr="00F7286B">
        <w:rPr>
          <w:bCs/>
        </w:rPr>
        <w:t>la falta de servicios adec</w:t>
      </w:r>
      <w:r>
        <w:rPr>
          <w:bCs/>
        </w:rPr>
        <w:t>uados de salud reproductiva y una deficiente ejecución del programa para impartir educación i</w:t>
      </w:r>
      <w:r w:rsidRPr="00E272DD">
        <w:rPr>
          <w:bCs/>
        </w:rPr>
        <w:t xml:space="preserve">ntegral en </w:t>
      </w:r>
      <w:r>
        <w:rPr>
          <w:bCs/>
        </w:rPr>
        <w:t>s</w:t>
      </w:r>
      <w:r w:rsidRPr="00E272DD">
        <w:rPr>
          <w:bCs/>
        </w:rPr>
        <w:t>exualidad</w:t>
      </w:r>
      <w:r>
        <w:rPr>
          <w:bCs/>
        </w:rPr>
        <w:t>. A</w:t>
      </w:r>
      <w:r w:rsidRPr="00F7286B">
        <w:rPr>
          <w:bCs/>
        </w:rPr>
        <w:t xml:space="preserve">simismo, </w:t>
      </w:r>
      <w:r>
        <w:rPr>
          <w:bCs/>
        </w:rPr>
        <w:t>le preocupan l</w:t>
      </w:r>
      <w:r w:rsidRPr="00F7286B">
        <w:rPr>
          <w:bCs/>
        </w:rPr>
        <w:t xml:space="preserve">as informaciones sobre </w:t>
      </w:r>
      <w:r w:rsidRPr="009929FE">
        <w:rPr>
          <w:bCs/>
        </w:rPr>
        <w:t>las prácticas de esterilizaciones forzosas y abortos coercitivos de mujeres y niñas con discapacidad</w:t>
      </w:r>
      <w:r>
        <w:rPr>
          <w:bCs/>
        </w:rPr>
        <w:t xml:space="preserve"> </w:t>
      </w:r>
      <w:r w:rsidRPr="00F7286B">
        <w:rPr>
          <w:bCs/>
        </w:rPr>
        <w:t xml:space="preserve">(arts. </w:t>
      </w:r>
      <w:r w:rsidRPr="007B6DC4">
        <w:rPr>
          <w:bCs/>
        </w:rPr>
        <w:t>2, 3, 6, 7, 17 y 26)</w:t>
      </w:r>
      <w:r>
        <w:rPr>
          <w:bCs/>
        </w:rPr>
        <w:t xml:space="preserve">. </w:t>
      </w:r>
    </w:p>
    <w:p w14:paraId="36A68F24" w14:textId="77777777" w:rsidR="00B27EA6" w:rsidRDefault="00B27EA6" w:rsidP="00646D89">
      <w:pPr>
        <w:pStyle w:val="SingleTxtG"/>
      </w:pPr>
      <w:r w:rsidRPr="00075DE5">
        <w:t>15.</w:t>
      </w:r>
      <w:r w:rsidRPr="00075DE5">
        <w:tab/>
      </w:r>
      <w:r w:rsidRPr="00646D89">
        <w:rPr>
          <w:b/>
          <w:bCs/>
        </w:rPr>
        <w:t>El Estado parte debe:</w:t>
      </w:r>
    </w:p>
    <w:p w14:paraId="2ECE3C1C" w14:textId="293B55FB" w:rsidR="00B27EA6" w:rsidRDefault="00B27EA6" w:rsidP="00227CB3">
      <w:pPr>
        <w:pStyle w:val="SingleTxtG"/>
        <w:ind w:firstLine="567"/>
        <w:rPr>
          <w:b/>
          <w:bCs/>
        </w:rPr>
      </w:pPr>
      <w:r>
        <w:rPr>
          <w:b/>
          <w:bCs/>
        </w:rPr>
        <w:t>a)</w:t>
      </w:r>
      <w:r>
        <w:rPr>
          <w:b/>
          <w:bCs/>
        </w:rPr>
        <w:tab/>
      </w:r>
      <w:r w:rsidR="00075DE5">
        <w:rPr>
          <w:b/>
          <w:bCs/>
        </w:rPr>
        <w:t>M</w:t>
      </w:r>
      <w:r w:rsidRPr="00F7286B">
        <w:rPr>
          <w:b/>
          <w:bCs/>
        </w:rPr>
        <w:t xml:space="preserve">odificar su legislación para garantizar el acceso legal, seguro y efectivo a la interrupción </w:t>
      </w:r>
      <w:r w:rsidRPr="00227CB3">
        <w:rPr>
          <w:b/>
        </w:rPr>
        <w:t>voluntaria</w:t>
      </w:r>
      <w:r w:rsidRPr="00F7286B">
        <w:rPr>
          <w:b/>
          <w:bCs/>
        </w:rPr>
        <w:t xml:space="preserve">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w:t>
      </w:r>
      <w:r>
        <w:rPr>
          <w:b/>
          <w:bCs/>
        </w:rPr>
        <w:t>;</w:t>
      </w:r>
    </w:p>
    <w:p w14:paraId="38E4C475" w14:textId="44B9C35B" w:rsidR="00B27EA6" w:rsidRPr="00646D89" w:rsidRDefault="00B27EA6" w:rsidP="009150A9">
      <w:pPr>
        <w:pStyle w:val="SingleTxtG"/>
        <w:ind w:firstLine="567"/>
        <w:rPr>
          <w:b/>
          <w:bCs/>
        </w:rPr>
      </w:pPr>
      <w:r w:rsidRPr="00646D89">
        <w:rPr>
          <w:b/>
          <w:bCs/>
        </w:rPr>
        <w:t>b)</w:t>
      </w:r>
      <w:r w:rsidRPr="00646D89">
        <w:rPr>
          <w:b/>
          <w:bCs/>
        </w:rPr>
        <w:tab/>
      </w:r>
      <w:r w:rsidR="00075DE5" w:rsidRPr="00646D89">
        <w:rPr>
          <w:b/>
          <w:bCs/>
        </w:rPr>
        <w:t>V</w:t>
      </w:r>
      <w:r w:rsidRPr="00646D89">
        <w:rPr>
          <w:b/>
          <w:bCs/>
        </w:rPr>
        <w:t>elar por que las mujeres y niñas que hayan recurrido al aborto y los médicos que les presten asistencia no sean objeto de sanciones penales, dado que tales sanciones obligan a las mujeres y niñas a recurrir al aborto en condiciones poco seguras;</w:t>
      </w:r>
    </w:p>
    <w:p w14:paraId="3B517E84" w14:textId="38719478" w:rsidR="00B27EA6" w:rsidRPr="00646D89" w:rsidRDefault="00B27EA6" w:rsidP="009150A9">
      <w:pPr>
        <w:pStyle w:val="SingleTxtG"/>
        <w:ind w:firstLine="567"/>
        <w:rPr>
          <w:b/>
          <w:bCs/>
        </w:rPr>
      </w:pPr>
      <w:r w:rsidRPr="00646D89">
        <w:rPr>
          <w:b/>
          <w:bCs/>
        </w:rPr>
        <w:t>c)</w:t>
      </w:r>
      <w:r w:rsidRPr="00646D89">
        <w:rPr>
          <w:b/>
          <w:bCs/>
        </w:rPr>
        <w:tab/>
      </w:r>
      <w:r w:rsidR="00075DE5" w:rsidRPr="00646D89">
        <w:rPr>
          <w:b/>
          <w:bCs/>
        </w:rPr>
        <w:t>G</w:t>
      </w:r>
      <w:r w:rsidRPr="00646D89">
        <w:rPr>
          <w:b/>
          <w:bCs/>
        </w:rPr>
        <w:t>arantizar el acceso pleno a los servicios de salud sexual y reproductiva, a anticonceptivos de emergencia y a una educación integral en sexualidad para sensibilizar a hombres, mujeres</w:t>
      </w:r>
      <w:r w:rsidR="005B4F9D" w:rsidRPr="00646D89">
        <w:rPr>
          <w:b/>
          <w:bCs/>
        </w:rPr>
        <w:t>, niños</w:t>
      </w:r>
      <w:r w:rsidR="008443B8" w:rsidRPr="00646D89">
        <w:rPr>
          <w:b/>
          <w:bCs/>
        </w:rPr>
        <w:t xml:space="preserve"> y</w:t>
      </w:r>
      <w:r w:rsidR="005B4F9D" w:rsidRPr="00646D89">
        <w:rPr>
          <w:b/>
          <w:bCs/>
        </w:rPr>
        <w:t xml:space="preserve"> niñas</w:t>
      </w:r>
      <w:r w:rsidRPr="00646D89">
        <w:rPr>
          <w:b/>
          <w:bCs/>
        </w:rPr>
        <w:t xml:space="preserve"> en todo el país;</w:t>
      </w:r>
    </w:p>
    <w:p w14:paraId="406F68C4" w14:textId="76981D5B" w:rsidR="00B27EA6" w:rsidRPr="00646D89" w:rsidRDefault="00B27EA6" w:rsidP="009150A9">
      <w:pPr>
        <w:pStyle w:val="SingleTxtG"/>
        <w:ind w:firstLine="567"/>
        <w:rPr>
          <w:b/>
          <w:bCs/>
        </w:rPr>
      </w:pPr>
      <w:r w:rsidRPr="00646D89">
        <w:rPr>
          <w:b/>
          <w:bCs/>
        </w:rPr>
        <w:t>d)</w:t>
      </w:r>
      <w:r w:rsidRPr="00646D89">
        <w:rPr>
          <w:b/>
          <w:bCs/>
        </w:rPr>
        <w:tab/>
      </w:r>
      <w:r w:rsidR="00075DE5" w:rsidRPr="00646D89">
        <w:rPr>
          <w:b/>
          <w:bCs/>
        </w:rPr>
        <w:t>A</w:t>
      </w:r>
      <w:r w:rsidRPr="00646D89">
        <w:rPr>
          <w:b/>
          <w:bCs/>
        </w:rPr>
        <w:t xml:space="preserve">segurar que se sigan todos los procedimientos para obtener el consentimiento pleno e informado de las personas con discapacidad en la práctica de esterilización o aborto. </w:t>
      </w:r>
    </w:p>
    <w:p w14:paraId="0D1306BD" w14:textId="70C9E95E" w:rsidR="00B27EA6" w:rsidRPr="00CA5618" w:rsidRDefault="00075DE5" w:rsidP="00075DE5">
      <w:pPr>
        <w:pStyle w:val="H23G"/>
        <w:rPr>
          <w:lang w:val="es-ES_tradnl"/>
        </w:rPr>
      </w:pPr>
      <w:r>
        <w:rPr>
          <w:lang w:val="es-ES_tradnl"/>
        </w:rPr>
        <w:tab/>
      </w:r>
      <w:r>
        <w:rPr>
          <w:lang w:val="es-ES_tradnl"/>
        </w:rPr>
        <w:tab/>
      </w:r>
      <w:r w:rsidR="00B27EA6" w:rsidRPr="00CA5618">
        <w:rPr>
          <w:lang w:val="es-ES_tradnl"/>
        </w:rPr>
        <w:t>Violaciones de derechos humanos cometidas durante el conflicto armado interno</w:t>
      </w:r>
    </w:p>
    <w:p w14:paraId="2DF64AD7" w14:textId="5B2EE0B5" w:rsidR="00B27EA6" w:rsidRDefault="00B27EA6" w:rsidP="00772C0A">
      <w:pPr>
        <w:pStyle w:val="SingleTxtG"/>
      </w:pPr>
      <w:r>
        <w:rPr>
          <w:lang w:val="es-ES_tradnl"/>
        </w:rPr>
        <w:t>16.</w:t>
      </w:r>
      <w:r>
        <w:rPr>
          <w:lang w:val="es-ES_tradnl"/>
        </w:rPr>
        <w:tab/>
      </w:r>
      <w:r w:rsidRPr="00DB3E5E">
        <w:t>El Comité toma nota con interés de los avances en la investigación y sanción de las graves violaciones de derechos humanos cometidas durante el conflicto armado interno</w:t>
      </w:r>
      <w:r>
        <w:t xml:space="preserve">, incluido el </w:t>
      </w:r>
      <w:r w:rsidRPr="00DB3E5E">
        <w:t>reinicio del caso</w:t>
      </w:r>
      <w:r>
        <w:t xml:space="preserve"> </w:t>
      </w:r>
      <w:r w:rsidRPr="00646D89">
        <w:rPr>
          <w:i/>
          <w:iCs/>
        </w:rPr>
        <w:t xml:space="preserve">Molina </w:t>
      </w:r>
      <w:proofErr w:type="spellStart"/>
      <w:r w:rsidRPr="00646D89">
        <w:rPr>
          <w:i/>
          <w:iCs/>
        </w:rPr>
        <w:t>Theissen</w:t>
      </w:r>
      <w:proofErr w:type="spellEnd"/>
      <w:r w:rsidRPr="00DB3E5E">
        <w:t xml:space="preserve">. </w:t>
      </w:r>
      <w:r>
        <w:t xml:space="preserve">Sin embargo, lamenta el incumplimiento </w:t>
      </w:r>
      <w:r w:rsidRPr="00DB3E5E">
        <w:t xml:space="preserve">de </w:t>
      </w:r>
      <w:r>
        <w:t>varias</w:t>
      </w:r>
      <w:r w:rsidRPr="00DB3E5E">
        <w:t xml:space="preserve"> sentencias de la Corte Interamericana de Derechos Humanos</w:t>
      </w:r>
      <w:r>
        <w:t xml:space="preserve"> que ordenan la investigación de causas del pasado, supuestamente </w:t>
      </w:r>
      <w:r w:rsidRPr="00DB3E5E">
        <w:t>debido</w:t>
      </w:r>
      <w:r>
        <w:t xml:space="preserve"> a </w:t>
      </w:r>
      <w:r w:rsidRPr="00DB3E5E">
        <w:t>la tramitación de recursos abusivos, particularmente el recurso de amparo</w:t>
      </w:r>
      <w:r>
        <w:t>,</w:t>
      </w:r>
      <w:r w:rsidRPr="00996292">
        <w:t xml:space="preserve"> </w:t>
      </w:r>
      <w:r>
        <w:t xml:space="preserve">la falta de procedimientos disciplinarios ante el </w:t>
      </w:r>
      <w:r w:rsidRPr="00DB3E5E">
        <w:t>re</w:t>
      </w:r>
      <w:r>
        <w:t>traso malicioso de los procesos y</w:t>
      </w:r>
      <w:r w:rsidRPr="008F3384">
        <w:t xml:space="preserve"> </w:t>
      </w:r>
      <w:r>
        <w:t xml:space="preserve">la ausencia </w:t>
      </w:r>
      <w:r w:rsidRPr="00996292">
        <w:t xml:space="preserve">de una actuación </w:t>
      </w:r>
      <w:r>
        <w:t xml:space="preserve">diligente </w:t>
      </w:r>
      <w:r w:rsidRPr="00996292">
        <w:t xml:space="preserve">de la Policía </w:t>
      </w:r>
      <w:r>
        <w:t>para</w:t>
      </w:r>
      <w:r w:rsidRPr="00996292">
        <w:t xml:space="preserve"> hacer efectivas las órdenes de captura</w:t>
      </w:r>
      <w:r>
        <w:t xml:space="preserve">. Asimismo, le preocupa la iniciativa de ley 5377, que pretende introducir una amnistía general por los crímenes cometidos durante el conflicto armado. </w:t>
      </w:r>
      <w:r w:rsidRPr="00DB3E5E">
        <w:t xml:space="preserve">El Comité </w:t>
      </w:r>
      <w:r>
        <w:t xml:space="preserve">nota con preocupación </w:t>
      </w:r>
      <w:r w:rsidRPr="00DB3E5E">
        <w:t xml:space="preserve">que todavía no se ha adoptado el proyecto de ley </w:t>
      </w:r>
      <w:r>
        <w:t xml:space="preserve">3590 </w:t>
      </w:r>
      <w:r w:rsidRPr="00DB3E5E">
        <w:t>para la creación de una comisión nacional de búsqueda</w:t>
      </w:r>
      <w:r>
        <w:t xml:space="preserve"> de personas desaparecidas</w:t>
      </w:r>
      <w:r w:rsidRPr="00DB3E5E">
        <w:t xml:space="preserve">, </w:t>
      </w:r>
      <w:r>
        <w:t xml:space="preserve">pendiente desde 2013, y lamenta la ausencia de medidas para la creación de </w:t>
      </w:r>
      <w:r w:rsidRPr="00DB3E5E">
        <w:t>un registro único y centralizado de las personas desapareci</w:t>
      </w:r>
      <w:r>
        <w:t xml:space="preserve">das </w:t>
      </w:r>
      <w:r w:rsidRPr="00DB3E5E">
        <w:t>(arts. 2, 6, 7</w:t>
      </w:r>
      <w:r w:rsidR="005C0DD0">
        <w:t>, 9,</w:t>
      </w:r>
      <w:r w:rsidRPr="00DB3E5E">
        <w:t xml:space="preserve"> 14</w:t>
      </w:r>
      <w:r w:rsidR="005C0DD0">
        <w:t xml:space="preserve"> y 16</w:t>
      </w:r>
      <w:r w:rsidRPr="00DB3E5E">
        <w:t>).</w:t>
      </w:r>
    </w:p>
    <w:p w14:paraId="5CA1ED33" w14:textId="77777777" w:rsidR="00B27EA6" w:rsidRDefault="00B27EA6" w:rsidP="00075DE5">
      <w:pPr>
        <w:pStyle w:val="SingleTxtG"/>
      </w:pPr>
      <w:r>
        <w:rPr>
          <w:color w:val="000000"/>
        </w:rPr>
        <w:t>17.</w:t>
      </w:r>
      <w:r>
        <w:rPr>
          <w:color w:val="000000"/>
        </w:rPr>
        <w:tab/>
      </w:r>
      <w:r w:rsidRPr="00075DE5">
        <w:rPr>
          <w:b/>
        </w:rPr>
        <w:t>El Estado parte debe:</w:t>
      </w:r>
    </w:p>
    <w:p w14:paraId="4B15A83A" w14:textId="74F28B9C" w:rsidR="00B27EA6" w:rsidRPr="00646D89" w:rsidRDefault="00B27EA6" w:rsidP="001B7239">
      <w:pPr>
        <w:pStyle w:val="SingleTxtG"/>
        <w:ind w:firstLine="567"/>
        <w:rPr>
          <w:b/>
          <w:bCs/>
          <w:lang w:val="es-ES_tradnl"/>
        </w:rPr>
      </w:pPr>
      <w:r w:rsidRPr="00646D89">
        <w:rPr>
          <w:b/>
          <w:bCs/>
        </w:rPr>
        <w:t>a)</w:t>
      </w:r>
      <w:r w:rsidRPr="00646D89">
        <w:rPr>
          <w:b/>
          <w:bCs/>
        </w:rPr>
        <w:tab/>
      </w:r>
      <w:r w:rsidR="00416340" w:rsidRPr="00646D89">
        <w:rPr>
          <w:b/>
          <w:bCs/>
        </w:rPr>
        <w:t>E</w:t>
      </w:r>
      <w:r w:rsidR="005C0DD0" w:rsidRPr="00646D89">
        <w:rPr>
          <w:b/>
          <w:bCs/>
        </w:rPr>
        <w:t>njuiciar con prontitud</w:t>
      </w:r>
      <w:r w:rsidRPr="00646D89">
        <w:rPr>
          <w:b/>
          <w:bCs/>
        </w:rPr>
        <w:t xml:space="preserve"> todos los casos de </w:t>
      </w:r>
      <w:r w:rsidR="00991C98" w:rsidRPr="00646D89">
        <w:rPr>
          <w:b/>
          <w:bCs/>
        </w:rPr>
        <w:t xml:space="preserve">graves </w:t>
      </w:r>
      <w:r w:rsidRPr="00646D89">
        <w:rPr>
          <w:b/>
          <w:bCs/>
        </w:rPr>
        <w:t>violaciones de derechos humanos</w:t>
      </w:r>
      <w:r w:rsidR="00C110EE" w:rsidRPr="00646D89">
        <w:rPr>
          <w:b/>
          <w:bCs/>
        </w:rPr>
        <w:t xml:space="preserve"> </w:t>
      </w:r>
      <w:r w:rsidR="007A3719" w:rsidRPr="00646D89">
        <w:rPr>
          <w:b/>
          <w:bCs/>
        </w:rPr>
        <w:t>relacionad</w:t>
      </w:r>
      <w:r w:rsidR="00991C98" w:rsidRPr="00646D89">
        <w:rPr>
          <w:b/>
          <w:bCs/>
        </w:rPr>
        <w:t>a</w:t>
      </w:r>
      <w:r w:rsidR="007A3719" w:rsidRPr="00646D89">
        <w:rPr>
          <w:b/>
          <w:bCs/>
        </w:rPr>
        <w:t>s con el</w:t>
      </w:r>
      <w:r w:rsidR="00C110EE" w:rsidRPr="00646D89">
        <w:rPr>
          <w:b/>
          <w:bCs/>
        </w:rPr>
        <w:t xml:space="preserve"> conflict</w:t>
      </w:r>
      <w:r w:rsidR="005D6BCC" w:rsidRPr="00646D89">
        <w:rPr>
          <w:b/>
          <w:bCs/>
        </w:rPr>
        <w:t>o armado interno</w:t>
      </w:r>
      <w:r w:rsidRPr="00646D89">
        <w:rPr>
          <w:b/>
          <w:bCs/>
        </w:rPr>
        <w:t xml:space="preserve">, incluidos todos los casos de presuntas desapariciones forzadas, identificar a los responsables, y garantizar que se les enjuicie y se </w:t>
      </w:r>
      <w:proofErr w:type="gramStart"/>
      <w:r w:rsidRPr="00646D89">
        <w:rPr>
          <w:b/>
          <w:bCs/>
        </w:rPr>
        <w:t>les</w:t>
      </w:r>
      <w:proofErr w:type="gramEnd"/>
      <w:r w:rsidRPr="00646D89">
        <w:rPr>
          <w:b/>
          <w:bCs/>
        </w:rPr>
        <w:t xml:space="preserve"> impongan sanciones apropiadas y proporcionales a la gravedad de los crímenes. </w:t>
      </w:r>
      <w:r w:rsidRPr="00646D89">
        <w:rPr>
          <w:b/>
          <w:bCs/>
          <w:lang w:val="es-ES_tradnl"/>
        </w:rPr>
        <w:t xml:space="preserve">El Comité recuerda al Estado parte que </w:t>
      </w:r>
      <w:r w:rsidR="00147D7F" w:rsidRPr="00646D89">
        <w:rPr>
          <w:b/>
          <w:bCs/>
          <w:lang w:val="es-ES_tradnl"/>
        </w:rPr>
        <w:t>e</w:t>
      </w:r>
      <w:r w:rsidRPr="00646D89">
        <w:rPr>
          <w:b/>
          <w:bCs/>
          <w:lang w:val="es-ES_tradnl"/>
        </w:rPr>
        <w:t xml:space="preserve">ste no </w:t>
      </w:r>
      <w:r w:rsidR="007A3719" w:rsidRPr="00646D89">
        <w:rPr>
          <w:b/>
          <w:bCs/>
          <w:lang w:val="es-ES_tradnl"/>
        </w:rPr>
        <w:t>puede eximir</w:t>
      </w:r>
      <w:r w:rsidRPr="00646D89">
        <w:rPr>
          <w:b/>
          <w:bCs/>
          <w:lang w:val="es-ES_tradnl"/>
        </w:rPr>
        <w:t xml:space="preserve"> de su responsabilidad personal a los autores de actos de tortura, ejecuciones arbitrarias o extrajudiciales o desapariciones forzadas a través de amnistías;</w:t>
      </w:r>
    </w:p>
    <w:p w14:paraId="18E385BA" w14:textId="589AAD3A" w:rsidR="00B27EA6" w:rsidRPr="00646D89" w:rsidRDefault="00B27EA6" w:rsidP="001B7239">
      <w:pPr>
        <w:pStyle w:val="SingleTxtG"/>
        <w:ind w:firstLine="567"/>
        <w:rPr>
          <w:b/>
          <w:bCs/>
        </w:rPr>
      </w:pPr>
      <w:r w:rsidRPr="00646D89">
        <w:rPr>
          <w:b/>
          <w:bCs/>
          <w:lang w:val="es-ES_tradnl"/>
        </w:rPr>
        <w:t>b)</w:t>
      </w:r>
      <w:r w:rsidRPr="00646D89">
        <w:rPr>
          <w:b/>
          <w:bCs/>
          <w:lang w:val="es-ES_tradnl"/>
        </w:rPr>
        <w:tab/>
      </w:r>
      <w:r w:rsidR="00416340" w:rsidRPr="00646D89">
        <w:rPr>
          <w:b/>
          <w:bCs/>
        </w:rPr>
        <w:t>E</w:t>
      </w:r>
      <w:r w:rsidR="005C0DD0" w:rsidRPr="00646D89">
        <w:rPr>
          <w:b/>
          <w:bCs/>
        </w:rPr>
        <w:t>nmendar la</w:t>
      </w:r>
      <w:r w:rsidRPr="00646D89">
        <w:rPr>
          <w:b/>
          <w:bCs/>
        </w:rPr>
        <w:t xml:space="preserve"> Ley de Amparo, con el fin de establecer medidas inhibitorias contra el abuso del recurso, y adoptar las medidas necesarias frente a las acciones u omisiones de los funcionarios estatales que obstaculicen los procesos;</w:t>
      </w:r>
    </w:p>
    <w:p w14:paraId="6B8DDD13" w14:textId="60B4F082" w:rsidR="00B27EA6" w:rsidRPr="00646D89" w:rsidRDefault="00B27EA6" w:rsidP="001B7239">
      <w:pPr>
        <w:pStyle w:val="SingleTxtG"/>
        <w:ind w:firstLine="567"/>
        <w:rPr>
          <w:b/>
          <w:bCs/>
          <w:color w:val="000000"/>
        </w:rPr>
      </w:pPr>
      <w:r w:rsidRPr="00646D89">
        <w:rPr>
          <w:b/>
          <w:bCs/>
          <w:color w:val="000000"/>
        </w:rPr>
        <w:t>c)</w:t>
      </w:r>
      <w:r w:rsidRPr="00646D89">
        <w:rPr>
          <w:b/>
          <w:bCs/>
          <w:color w:val="000000"/>
        </w:rPr>
        <w:tab/>
      </w:r>
      <w:r w:rsidR="00075DE5" w:rsidRPr="00646D89">
        <w:rPr>
          <w:b/>
          <w:bCs/>
          <w:color w:val="000000"/>
        </w:rPr>
        <w:t>A</w:t>
      </w:r>
      <w:r w:rsidRPr="00646D89">
        <w:rPr>
          <w:b/>
          <w:bCs/>
          <w:color w:val="000000"/>
        </w:rPr>
        <w:t>celerar el proceso legislativo</w:t>
      </w:r>
      <w:r w:rsidR="00CD791A" w:rsidRPr="00646D89">
        <w:rPr>
          <w:b/>
          <w:bCs/>
          <w:color w:val="000000"/>
        </w:rPr>
        <w:t xml:space="preserve"> y </w:t>
      </w:r>
      <w:r w:rsidR="00CD791A" w:rsidRPr="00646D89">
        <w:rPr>
          <w:b/>
          <w:bCs/>
        </w:rPr>
        <w:t>establecer de manera efectiva</w:t>
      </w:r>
      <w:r w:rsidR="00CC0C0E" w:rsidRPr="00646D89">
        <w:rPr>
          <w:b/>
          <w:bCs/>
        </w:rPr>
        <w:t xml:space="preserve"> y rápida</w:t>
      </w:r>
      <w:r w:rsidR="00CD791A" w:rsidRPr="00646D89">
        <w:rPr>
          <w:b/>
          <w:bCs/>
        </w:rPr>
        <w:t xml:space="preserve"> </w:t>
      </w:r>
      <w:r w:rsidRPr="00646D89">
        <w:rPr>
          <w:b/>
          <w:bCs/>
        </w:rPr>
        <w:t>una comisión nacional de búsqueda y un registro único y centralizado de las personas desaparecidas</w:t>
      </w:r>
      <w:r w:rsidRPr="00646D89">
        <w:rPr>
          <w:b/>
          <w:bCs/>
          <w:color w:val="000000"/>
        </w:rPr>
        <w:t>;</w:t>
      </w:r>
    </w:p>
    <w:p w14:paraId="3C671E0F" w14:textId="129E4168" w:rsidR="00B27EA6" w:rsidRPr="00646D89" w:rsidRDefault="00B27EA6" w:rsidP="001B7239">
      <w:pPr>
        <w:pStyle w:val="SingleTxtG"/>
        <w:ind w:firstLine="567"/>
        <w:rPr>
          <w:b/>
          <w:bCs/>
        </w:rPr>
      </w:pPr>
      <w:r w:rsidRPr="00646D89">
        <w:rPr>
          <w:b/>
          <w:bCs/>
          <w:color w:val="000000"/>
        </w:rPr>
        <w:t>d)</w:t>
      </w:r>
      <w:r w:rsidRPr="00646D89">
        <w:rPr>
          <w:b/>
          <w:bCs/>
          <w:color w:val="000000"/>
        </w:rPr>
        <w:tab/>
      </w:r>
      <w:r w:rsidR="00075DE5" w:rsidRPr="00646D89">
        <w:rPr>
          <w:b/>
          <w:bCs/>
          <w:color w:val="000000"/>
        </w:rPr>
        <w:t>E</w:t>
      </w:r>
      <w:r w:rsidRPr="00646D89">
        <w:rPr>
          <w:b/>
          <w:bCs/>
        </w:rPr>
        <w:t>stablecer un procedimiento mediante el cual los familiares de las personas desaparecidas puedan obtener una declaración de ausencia;</w:t>
      </w:r>
    </w:p>
    <w:p w14:paraId="5AF8FE8A" w14:textId="306E07AF" w:rsidR="00B27EA6" w:rsidRPr="00646D89" w:rsidRDefault="00B27EA6" w:rsidP="001B7239">
      <w:pPr>
        <w:pStyle w:val="SingleTxtG"/>
        <w:ind w:firstLine="567"/>
        <w:rPr>
          <w:b/>
          <w:bCs/>
          <w:color w:val="000000"/>
        </w:rPr>
      </w:pPr>
      <w:r w:rsidRPr="00646D89">
        <w:rPr>
          <w:b/>
          <w:bCs/>
          <w:color w:val="000000"/>
        </w:rPr>
        <w:t>e)</w:t>
      </w:r>
      <w:r w:rsidRPr="00646D89">
        <w:rPr>
          <w:b/>
          <w:bCs/>
          <w:color w:val="000000"/>
        </w:rPr>
        <w:tab/>
      </w:r>
      <w:r w:rsidR="00075DE5" w:rsidRPr="00646D89">
        <w:rPr>
          <w:b/>
          <w:bCs/>
        </w:rPr>
        <w:t>C</w:t>
      </w:r>
      <w:r w:rsidR="00CD791A" w:rsidRPr="00646D89">
        <w:rPr>
          <w:b/>
          <w:bCs/>
        </w:rPr>
        <w:t xml:space="preserve">onsiderar la ratificación </w:t>
      </w:r>
      <w:r w:rsidR="00CC0C0E" w:rsidRPr="00646D89">
        <w:rPr>
          <w:b/>
          <w:bCs/>
        </w:rPr>
        <w:t xml:space="preserve">de </w:t>
      </w:r>
      <w:r w:rsidRPr="00646D89">
        <w:rPr>
          <w:b/>
          <w:bCs/>
        </w:rPr>
        <w:t xml:space="preserve">la Convención Internacional para la </w:t>
      </w:r>
      <w:r w:rsidR="00147D7F" w:rsidRPr="00646D89">
        <w:rPr>
          <w:b/>
          <w:bCs/>
        </w:rPr>
        <w:t>P</w:t>
      </w:r>
      <w:r w:rsidRPr="00646D89">
        <w:rPr>
          <w:b/>
          <w:bCs/>
        </w:rPr>
        <w:t xml:space="preserve">rotección de </w:t>
      </w:r>
      <w:r w:rsidR="00147D7F" w:rsidRPr="00646D89">
        <w:rPr>
          <w:b/>
          <w:bCs/>
        </w:rPr>
        <w:t>T</w:t>
      </w:r>
      <w:r w:rsidRPr="00646D89">
        <w:rPr>
          <w:b/>
          <w:bCs/>
        </w:rPr>
        <w:t xml:space="preserve">odas las </w:t>
      </w:r>
      <w:r w:rsidR="00147D7F" w:rsidRPr="00646D89">
        <w:rPr>
          <w:b/>
          <w:bCs/>
        </w:rPr>
        <w:t>P</w:t>
      </w:r>
      <w:r w:rsidRPr="00646D89">
        <w:rPr>
          <w:b/>
          <w:bCs/>
        </w:rPr>
        <w:t xml:space="preserve">ersonas contra las </w:t>
      </w:r>
      <w:r w:rsidR="00147D7F" w:rsidRPr="00646D89">
        <w:rPr>
          <w:b/>
          <w:bCs/>
        </w:rPr>
        <w:t>D</w:t>
      </w:r>
      <w:r w:rsidRPr="00646D89">
        <w:rPr>
          <w:b/>
          <w:bCs/>
        </w:rPr>
        <w:t xml:space="preserve">esapariciones </w:t>
      </w:r>
      <w:r w:rsidR="00147D7F" w:rsidRPr="00646D89">
        <w:rPr>
          <w:b/>
          <w:bCs/>
        </w:rPr>
        <w:t>F</w:t>
      </w:r>
      <w:r w:rsidRPr="00646D89">
        <w:rPr>
          <w:b/>
          <w:bCs/>
        </w:rPr>
        <w:t xml:space="preserve">orzadas. </w:t>
      </w:r>
    </w:p>
    <w:p w14:paraId="1D49CCDA" w14:textId="3E0F7757" w:rsidR="00B27EA6" w:rsidRDefault="00075DE5" w:rsidP="00075DE5">
      <w:pPr>
        <w:pStyle w:val="H23G"/>
      </w:pPr>
      <w:r>
        <w:tab/>
      </w:r>
      <w:r>
        <w:tab/>
      </w:r>
      <w:r w:rsidR="00B27EA6" w:rsidRPr="007A2C57">
        <w:t>Programa Nacional de Resarcimiento</w:t>
      </w:r>
    </w:p>
    <w:p w14:paraId="33447D12" w14:textId="0EA8F024" w:rsidR="00B27EA6" w:rsidRDefault="00B27EA6" w:rsidP="00EC1AF2">
      <w:pPr>
        <w:pStyle w:val="SingleTxtG"/>
      </w:pPr>
      <w:r>
        <w:t>18.</w:t>
      </w:r>
      <w:r>
        <w:tab/>
        <w:t>Preocupa al Comité la reducción del presupuesto del Programa Nacional de Resarcimiento y los bajos niveles de implementación del mismo, así como el alto número de solicitud</w:t>
      </w:r>
      <w:r w:rsidR="008F1515">
        <w:t>es</w:t>
      </w:r>
      <w:r>
        <w:t xml:space="preserve"> recibidas frente al escaso número de reparaciones realizadas y la omisión de otros aspectos de la reparación</w:t>
      </w:r>
      <w:r w:rsidRPr="008221A5">
        <w:t xml:space="preserve"> </w:t>
      </w:r>
      <w:r>
        <w:t>en las medidas otorgadas, como el conocimiento de la verdad y las garantías de no repetición</w:t>
      </w:r>
      <w:r w:rsidRPr="00397439">
        <w:t>. Le preocupa</w:t>
      </w:r>
      <w:r w:rsidR="008F1515">
        <w:t>n</w:t>
      </w:r>
      <w:r>
        <w:t xml:space="preserve"> también los obstáculos para obtener reparación colectiva, debido a la falta de reglament</w:t>
      </w:r>
      <w:r w:rsidR="008F1515">
        <w:t>ación</w:t>
      </w:r>
      <w:r>
        <w:t xml:space="preserve"> adecuad</w:t>
      </w:r>
      <w:r w:rsidR="008F1515">
        <w:t>a</w:t>
      </w:r>
      <w:r>
        <w:t xml:space="preserve"> (art</w:t>
      </w:r>
      <w:r w:rsidR="00EC1AF2">
        <w:t>. </w:t>
      </w:r>
      <w:r>
        <w:t>2).</w:t>
      </w:r>
    </w:p>
    <w:p w14:paraId="657EE604" w14:textId="77777777" w:rsidR="00B27EA6" w:rsidRDefault="00B27EA6" w:rsidP="00075DE5">
      <w:pPr>
        <w:pStyle w:val="SingleTxtG"/>
      </w:pPr>
      <w:r>
        <w:t>19.</w:t>
      </w:r>
      <w:r>
        <w:tab/>
      </w:r>
      <w:r w:rsidRPr="00075DE5">
        <w:rPr>
          <w:b/>
        </w:rPr>
        <w:t>El Comité insta al Estado parte a que:</w:t>
      </w:r>
    </w:p>
    <w:p w14:paraId="504B166C" w14:textId="02115419" w:rsidR="00B27EA6" w:rsidRDefault="00B27EA6" w:rsidP="00075DE5">
      <w:pPr>
        <w:pStyle w:val="SingleTxtG"/>
        <w:ind w:firstLine="567"/>
      </w:pPr>
      <w:r w:rsidRPr="00075DE5">
        <w:rPr>
          <w:b/>
        </w:rPr>
        <w:t>a)</w:t>
      </w:r>
      <w:r>
        <w:tab/>
      </w:r>
      <w:r w:rsidR="00075DE5" w:rsidRPr="00075DE5">
        <w:rPr>
          <w:b/>
        </w:rPr>
        <w:t>P</w:t>
      </w:r>
      <w:r w:rsidRPr="00075DE5">
        <w:rPr>
          <w:b/>
        </w:rPr>
        <w:t xml:space="preserve">rovea al Programa Nacional de Resarcimiento de los recursos necesarios y de los mecanismos de control eficaces para que todas las víctimas de violaciones de los derechos humanos perpetradas durante el conflicto armado interno reciban </w:t>
      </w:r>
      <w:r w:rsidR="00CD791A" w:rsidRPr="00075DE5">
        <w:rPr>
          <w:b/>
        </w:rPr>
        <w:t xml:space="preserve">con prontitud </w:t>
      </w:r>
      <w:r w:rsidRPr="00075DE5">
        <w:rPr>
          <w:b/>
        </w:rPr>
        <w:t>una reparación integral, que sea sensible a aspectos culturales y cuestiones de género;</w:t>
      </w:r>
    </w:p>
    <w:p w14:paraId="6BA80772" w14:textId="6DD3ED57" w:rsidR="00B27EA6" w:rsidRDefault="00B27EA6">
      <w:pPr>
        <w:pStyle w:val="SingleTxtG"/>
        <w:ind w:firstLine="567"/>
        <w:rPr>
          <w:b/>
        </w:rPr>
      </w:pPr>
      <w:r>
        <w:rPr>
          <w:b/>
        </w:rPr>
        <w:t>b)</w:t>
      </w:r>
      <w:r>
        <w:rPr>
          <w:b/>
        </w:rPr>
        <w:tab/>
      </w:r>
      <w:r w:rsidR="00075DE5">
        <w:rPr>
          <w:b/>
        </w:rPr>
        <w:t>V</w:t>
      </w:r>
      <w:r>
        <w:rPr>
          <w:b/>
        </w:rPr>
        <w:t>iabilice los trámites para la inscripción y registro de las víctimas;</w:t>
      </w:r>
    </w:p>
    <w:p w14:paraId="283294EE" w14:textId="76450D87" w:rsidR="00B27EA6" w:rsidRDefault="00B27EA6">
      <w:pPr>
        <w:pStyle w:val="SingleTxtG"/>
        <w:ind w:firstLine="567"/>
        <w:rPr>
          <w:b/>
        </w:rPr>
      </w:pPr>
      <w:r>
        <w:rPr>
          <w:b/>
        </w:rPr>
        <w:t>c)</w:t>
      </w:r>
      <w:r>
        <w:rPr>
          <w:b/>
        </w:rPr>
        <w:tab/>
      </w:r>
      <w:r w:rsidR="00075DE5">
        <w:rPr>
          <w:b/>
        </w:rPr>
        <w:t>A</w:t>
      </w:r>
      <w:r>
        <w:rPr>
          <w:b/>
        </w:rPr>
        <w:t xml:space="preserve">dopte con celeridad el reglamento de resarcimiento colectivo. </w:t>
      </w:r>
    </w:p>
    <w:p w14:paraId="37883352" w14:textId="4676EBE1" w:rsidR="00B27EA6" w:rsidRDefault="00075DE5" w:rsidP="00075DE5">
      <w:pPr>
        <w:pStyle w:val="H23G"/>
      </w:pPr>
      <w:r>
        <w:tab/>
      </w:r>
      <w:r>
        <w:tab/>
      </w:r>
      <w:r w:rsidR="00B27EA6">
        <w:t>Prohibición de la tortura y de los malos tratos</w:t>
      </w:r>
    </w:p>
    <w:p w14:paraId="7F25A7DA" w14:textId="5224EC9A" w:rsidR="00B27EA6" w:rsidRDefault="00B27EA6" w:rsidP="00416340">
      <w:pPr>
        <w:pStyle w:val="SingleTxtG"/>
      </w:pPr>
      <w:r>
        <w:t>20</w:t>
      </w:r>
      <w:r w:rsidRPr="008E4D8C">
        <w:t>.</w:t>
      </w:r>
      <w:r w:rsidRPr="008E4D8C">
        <w:tab/>
      </w:r>
      <w:r w:rsidRPr="004139C7">
        <w:t xml:space="preserve">Al Comité le sigue preocupando que la tipificación del delito de tortura del Código Penal no se ajuste al Pacto y otras normas internacionales. </w:t>
      </w:r>
      <w:r>
        <w:t xml:space="preserve">Le preocupa además el bajo número de condenas por tortura, a pesar del elevado número de denuncias e investigaciones, y que las denuncias por abusos policiales que pueden constituir tortura resulten en sanciones disciplinarias. </w:t>
      </w:r>
      <w:r w:rsidRPr="00C85D97">
        <w:t xml:space="preserve">Asimismo, preocupa al Comité que </w:t>
      </w:r>
      <w:r>
        <w:t>el mecanismo nacional de prevención de la tortura</w:t>
      </w:r>
      <w:r w:rsidRPr="00C85D97">
        <w:t xml:space="preserve"> continú</w:t>
      </w:r>
      <w:r>
        <w:t>e</w:t>
      </w:r>
      <w:r w:rsidRPr="00C85D97">
        <w:t xml:space="preserve"> siendo inoperante</w:t>
      </w:r>
      <w:r>
        <w:t xml:space="preserve"> ante</w:t>
      </w:r>
      <w:r w:rsidRPr="0003671C">
        <w:t xml:space="preserve"> la falta prolongada de nombramiento de tres de sus miembros</w:t>
      </w:r>
      <w:r>
        <w:t xml:space="preserve"> (arts. 2 y</w:t>
      </w:r>
      <w:r w:rsidRPr="008E4D8C">
        <w:t xml:space="preserve"> 7).</w:t>
      </w:r>
    </w:p>
    <w:p w14:paraId="62A558F2" w14:textId="6083342E" w:rsidR="00B27EA6" w:rsidRPr="00416340" w:rsidRDefault="00B27EA6" w:rsidP="00416340">
      <w:pPr>
        <w:pStyle w:val="SingleTxtG"/>
        <w:rPr>
          <w:b/>
        </w:rPr>
      </w:pPr>
      <w:r w:rsidRPr="00416340">
        <w:t>21</w:t>
      </w:r>
      <w:r w:rsidR="00416340" w:rsidRPr="00416340">
        <w:t>.</w:t>
      </w:r>
      <w:r w:rsidRPr="00416340">
        <w:tab/>
      </w:r>
      <w:r w:rsidRPr="00416340">
        <w:rPr>
          <w:b/>
        </w:rPr>
        <w:t>El Comité insta al Estado parte a que:</w:t>
      </w:r>
    </w:p>
    <w:p w14:paraId="395C9609" w14:textId="6D95B3D3" w:rsidR="00416340" w:rsidRPr="00416340" w:rsidRDefault="00B27EA6" w:rsidP="00416340">
      <w:pPr>
        <w:pStyle w:val="SingleTxtG"/>
        <w:ind w:firstLine="567"/>
        <w:rPr>
          <w:b/>
        </w:rPr>
      </w:pPr>
      <w:r w:rsidRPr="00416340">
        <w:rPr>
          <w:b/>
        </w:rPr>
        <w:t>a)</w:t>
      </w:r>
      <w:r w:rsidRPr="00416340">
        <w:rPr>
          <w:b/>
        </w:rPr>
        <w:tab/>
      </w:r>
      <w:r w:rsidR="00416340">
        <w:rPr>
          <w:b/>
        </w:rPr>
        <w:t>R</w:t>
      </w:r>
      <w:r w:rsidRPr="00416340">
        <w:rPr>
          <w:b/>
        </w:rPr>
        <w:t>evise su legislación para que la tipificación del delito de tortura sea plenamente compatible con el Pacto y las normas internacionales aceptadas;</w:t>
      </w:r>
    </w:p>
    <w:p w14:paraId="2BB1F440" w14:textId="3182AE0A" w:rsidR="00416340" w:rsidRPr="00416340" w:rsidRDefault="00B27EA6">
      <w:pPr>
        <w:pStyle w:val="SingleTxtG"/>
        <w:ind w:firstLine="567"/>
        <w:rPr>
          <w:b/>
        </w:rPr>
      </w:pPr>
      <w:r w:rsidRPr="00416340">
        <w:rPr>
          <w:b/>
        </w:rPr>
        <w:t>b)</w:t>
      </w:r>
      <w:r w:rsidRPr="00416340">
        <w:rPr>
          <w:b/>
        </w:rPr>
        <w:tab/>
      </w:r>
      <w:r w:rsidR="00416340">
        <w:rPr>
          <w:b/>
        </w:rPr>
        <w:t>A</w:t>
      </w:r>
      <w:r w:rsidRPr="00416340">
        <w:rPr>
          <w:b/>
        </w:rPr>
        <w:t>segure que se investiguen todas las alegaciones de tortura y otros tratos crueles, inhumanos y degradantes; que los autores sean enjuiciados y, de ser declarados culpables, sean castigados con penas adecuadas; y que las v</w:t>
      </w:r>
      <w:r w:rsidR="00B665BF">
        <w:rPr>
          <w:b/>
        </w:rPr>
        <w:t>í</w:t>
      </w:r>
      <w:r w:rsidRPr="00416340">
        <w:rPr>
          <w:b/>
        </w:rPr>
        <w:t>ctimas reciban una reparación integral;</w:t>
      </w:r>
    </w:p>
    <w:p w14:paraId="4B62AC60" w14:textId="7D5B8FB1" w:rsidR="00B27EA6" w:rsidRPr="00416340" w:rsidRDefault="00B27EA6" w:rsidP="00416340">
      <w:pPr>
        <w:pStyle w:val="SingleTxtG"/>
        <w:ind w:firstLine="567"/>
        <w:rPr>
          <w:b/>
        </w:rPr>
      </w:pPr>
      <w:r w:rsidRPr="00416340">
        <w:rPr>
          <w:b/>
        </w:rPr>
        <w:t>c)</w:t>
      </w:r>
      <w:r w:rsidRPr="00416340">
        <w:rPr>
          <w:b/>
        </w:rPr>
        <w:tab/>
      </w:r>
      <w:r w:rsidR="00517059">
        <w:rPr>
          <w:b/>
        </w:rPr>
        <w:t>A</w:t>
      </w:r>
      <w:r w:rsidRPr="00416340">
        <w:rPr>
          <w:b/>
        </w:rPr>
        <w:t>segure un proceso independiente y transparente para la selección de los relatores del mecanismo nacional de prevención de la tortura y tome las medidas necesarias para que el</w:t>
      </w:r>
      <w:r w:rsidR="00416340">
        <w:rPr>
          <w:b/>
        </w:rPr>
        <w:t xml:space="preserve"> mismo funcione.</w:t>
      </w:r>
    </w:p>
    <w:p w14:paraId="237BCCCC" w14:textId="4891A1E0" w:rsidR="00B27EA6" w:rsidRDefault="00416340" w:rsidP="00416340">
      <w:pPr>
        <w:pStyle w:val="H23G"/>
      </w:pPr>
      <w:r>
        <w:tab/>
      </w:r>
      <w:r>
        <w:tab/>
      </w:r>
      <w:r w:rsidR="00B27EA6">
        <w:t>Derechos a la vida y</w:t>
      </w:r>
      <w:r w:rsidR="00825B4F">
        <w:t xml:space="preserve"> la</w:t>
      </w:r>
      <w:r w:rsidR="00B27EA6">
        <w:t xml:space="preserve"> seguridad personal</w:t>
      </w:r>
    </w:p>
    <w:p w14:paraId="5F6C737E" w14:textId="3CA4863E" w:rsidR="00B27EA6" w:rsidRPr="00517059" w:rsidRDefault="00B27EA6" w:rsidP="0057073E">
      <w:pPr>
        <w:pStyle w:val="SingleTxtG"/>
        <w:rPr>
          <w:spacing w:val="-2"/>
        </w:rPr>
      </w:pPr>
      <w:r w:rsidRPr="00517059">
        <w:rPr>
          <w:spacing w:val="-2"/>
        </w:rPr>
        <w:t>22.</w:t>
      </w:r>
      <w:r w:rsidRPr="00517059">
        <w:rPr>
          <w:spacing w:val="-2"/>
        </w:rPr>
        <w:tab/>
        <w:t>A pesar de una ligera reducción en el número de muertes violentas, el Comité continúa preocupado por las deficiencias en el control de armas,</w:t>
      </w:r>
      <w:r w:rsidR="001D749B" w:rsidRPr="00517059">
        <w:rPr>
          <w:spacing w:val="-2"/>
        </w:rPr>
        <w:t xml:space="preserve"> </w:t>
      </w:r>
      <w:r w:rsidRPr="00517059">
        <w:rPr>
          <w:spacing w:val="-2"/>
        </w:rPr>
        <w:t>el aumento de los linchamientos y la falta de información proporcionada acerca de su</w:t>
      </w:r>
      <w:r w:rsidR="00887F62" w:rsidRPr="00517059">
        <w:rPr>
          <w:spacing w:val="-2"/>
        </w:rPr>
        <w:t xml:space="preserve"> investigación y persecución </w:t>
      </w:r>
      <w:r w:rsidR="00517059" w:rsidRPr="00517059">
        <w:rPr>
          <w:spacing w:val="-2"/>
        </w:rPr>
        <w:t>(arts. 6, 7, 9 y</w:t>
      </w:r>
      <w:r w:rsidR="00F551E1">
        <w:rPr>
          <w:spacing w:val="-2"/>
        </w:rPr>
        <w:t> </w:t>
      </w:r>
      <w:r w:rsidR="00517059" w:rsidRPr="00517059">
        <w:rPr>
          <w:spacing w:val="-2"/>
        </w:rPr>
        <w:t>14).</w:t>
      </w:r>
    </w:p>
    <w:p w14:paraId="5E978A41" w14:textId="77777777" w:rsidR="00B27EA6" w:rsidRPr="00517059" w:rsidRDefault="00B27EA6" w:rsidP="00517059">
      <w:pPr>
        <w:pStyle w:val="SingleTxtG"/>
        <w:rPr>
          <w:b/>
        </w:rPr>
      </w:pPr>
      <w:r w:rsidRPr="00517059">
        <w:t>23.</w:t>
      </w:r>
      <w:r w:rsidRPr="00517059">
        <w:tab/>
      </w:r>
      <w:r w:rsidRPr="00517059">
        <w:rPr>
          <w:b/>
        </w:rPr>
        <w:t>El Estado parte debe:</w:t>
      </w:r>
    </w:p>
    <w:p w14:paraId="7527D5A8" w14:textId="47B06171" w:rsidR="00517059" w:rsidRPr="00517059" w:rsidRDefault="00B27EA6">
      <w:pPr>
        <w:pStyle w:val="SingleTxtG"/>
        <w:ind w:firstLine="567"/>
        <w:rPr>
          <w:b/>
        </w:rPr>
      </w:pPr>
      <w:r w:rsidRPr="00517059">
        <w:rPr>
          <w:b/>
        </w:rPr>
        <w:t>a)</w:t>
      </w:r>
      <w:r w:rsidRPr="00517059">
        <w:rPr>
          <w:b/>
        </w:rPr>
        <w:tab/>
      </w:r>
      <w:r w:rsidR="00517059">
        <w:rPr>
          <w:b/>
        </w:rPr>
        <w:t>R</w:t>
      </w:r>
      <w:r w:rsidRPr="00517059">
        <w:rPr>
          <w:b/>
        </w:rPr>
        <w:t xml:space="preserve">eformar el marco </w:t>
      </w:r>
      <w:r w:rsidR="001C4E3F">
        <w:rPr>
          <w:b/>
        </w:rPr>
        <w:t xml:space="preserve">jurídico </w:t>
      </w:r>
      <w:r w:rsidRPr="00517059">
        <w:rPr>
          <w:b/>
        </w:rPr>
        <w:t>de la tenencia de armas para establecer limitaciones más estrictas y elaborar un plan nacional de desarme;</w:t>
      </w:r>
    </w:p>
    <w:p w14:paraId="49A16804" w14:textId="54970F7B" w:rsidR="00517059" w:rsidRPr="00517059" w:rsidRDefault="00B27EA6" w:rsidP="00517059">
      <w:pPr>
        <w:pStyle w:val="SingleTxtG"/>
        <w:ind w:firstLine="567"/>
        <w:rPr>
          <w:b/>
        </w:rPr>
      </w:pPr>
      <w:r w:rsidRPr="00517059">
        <w:rPr>
          <w:b/>
        </w:rPr>
        <w:t>b)</w:t>
      </w:r>
      <w:r w:rsidRPr="00517059">
        <w:rPr>
          <w:b/>
        </w:rPr>
        <w:tab/>
      </w:r>
      <w:r w:rsidR="00517059">
        <w:rPr>
          <w:b/>
        </w:rPr>
        <w:t>E</w:t>
      </w:r>
      <w:r w:rsidRPr="00517059">
        <w:rPr>
          <w:b/>
        </w:rPr>
        <w:t xml:space="preserve">laborar </w:t>
      </w:r>
      <w:r w:rsidR="00E711DD" w:rsidRPr="00517059">
        <w:rPr>
          <w:b/>
        </w:rPr>
        <w:t xml:space="preserve">y aplicar </w:t>
      </w:r>
      <w:r w:rsidRPr="00517059">
        <w:rPr>
          <w:b/>
        </w:rPr>
        <w:t>una política de prevención y combate de linchamientos, en colaboración con las autoridades municipales;</w:t>
      </w:r>
    </w:p>
    <w:p w14:paraId="60FC656C" w14:textId="4239BCF2" w:rsidR="00B27EA6" w:rsidRPr="00517059" w:rsidRDefault="00B27EA6" w:rsidP="00517059">
      <w:pPr>
        <w:pStyle w:val="SingleTxtG"/>
        <w:ind w:firstLine="567"/>
        <w:rPr>
          <w:b/>
        </w:rPr>
      </w:pPr>
      <w:r w:rsidRPr="00517059">
        <w:rPr>
          <w:b/>
        </w:rPr>
        <w:t>c)</w:t>
      </w:r>
      <w:r w:rsidRPr="00517059">
        <w:rPr>
          <w:b/>
        </w:rPr>
        <w:tab/>
      </w:r>
      <w:r w:rsidR="00517059">
        <w:rPr>
          <w:b/>
        </w:rPr>
        <w:t>I</w:t>
      </w:r>
      <w:r w:rsidRPr="00517059">
        <w:rPr>
          <w:b/>
        </w:rPr>
        <w:t>ntensificar sus esfuerzos para investigar y sancionar a los responsables materiales e intelectuales de la violencia organizada y de los linchamientos</w:t>
      </w:r>
      <w:r w:rsidR="00517059">
        <w:rPr>
          <w:b/>
        </w:rPr>
        <w:t>.</w:t>
      </w:r>
    </w:p>
    <w:p w14:paraId="4DCBCB62" w14:textId="62FB7B44" w:rsidR="00B27EA6" w:rsidRDefault="00B27EA6" w:rsidP="00EC1AF2">
      <w:pPr>
        <w:pStyle w:val="SingleTxtG"/>
      </w:pPr>
      <w:r>
        <w:t>24</w:t>
      </w:r>
      <w:r w:rsidRPr="001A4D3C">
        <w:t>.</w:t>
      </w:r>
      <w:r>
        <w:rPr>
          <w:b/>
        </w:rPr>
        <w:tab/>
      </w:r>
      <w:r>
        <w:t xml:space="preserve">Si bien valora el incremento de la fuerza policial y el compromiso de retirar el Ejército de las tareas de seguridad ciudadana para enfocarse en patrullajes fronterizos, el Comité permanece preocupado ante la falta de protocolos claros que limiten la acción militar en tareas de seguridad ciudadana. Asimismo, </w:t>
      </w:r>
      <w:r w:rsidR="00E711DD">
        <w:t>y aunque toma nota del marco legislativo que rige las empresas de seguridad privada, el Comité contin</w:t>
      </w:r>
      <w:r w:rsidR="00F63049">
        <w:t>ú</w:t>
      </w:r>
      <w:r w:rsidR="00E711DD">
        <w:t xml:space="preserve">a preocupado </w:t>
      </w:r>
      <w:r w:rsidR="00B465AB">
        <w:t xml:space="preserve">por </w:t>
      </w:r>
      <w:r w:rsidR="00E711DD">
        <w:t xml:space="preserve">el </w:t>
      </w:r>
      <w:r>
        <w:t xml:space="preserve">aumento de </w:t>
      </w:r>
      <w:r w:rsidR="00E711DD">
        <w:t xml:space="preserve">este tipo de </w:t>
      </w:r>
      <w:r>
        <w:t>empresas, muchas de ellas aún no controladas, y las alegaciones de abuso de la fuerza por parte de militares y de agentes de seguridad privados en zonas donde la población ha expresado oposición a los proyectos extractivos y de exploración (arts. 2, 6, 7, 9 y 14).</w:t>
      </w:r>
    </w:p>
    <w:p w14:paraId="1E463EB4" w14:textId="77777777" w:rsidR="00B27EA6" w:rsidRPr="00D90BB6" w:rsidRDefault="00B27EA6" w:rsidP="00D90BB6">
      <w:pPr>
        <w:pStyle w:val="SingleTxtG"/>
        <w:rPr>
          <w:b/>
        </w:rPr>
      </w:pPr>
      <w:r>
        <w:t>25.</w:t>
      </w:r>
      <w:r>
        <w:tab/>
      </w:r>
      <w:r w:rsidRPr="00D90BB6">
        <w:rPr>
          <w:b/>
        </w:rPr>
        <w:t>El Comité insta al Estado parte a:</w:t>
      </w:r>
    </w:p>
    <w:p w14:paraId="07E0398A" w14:textId="7E38A223" w:rsidR="00B27EA6" w:rsidRDefault="00B27EA6">
      <w:pPr>
        <w:pStyle w:val="SingleTxtG"/>
        <w:ind w:firstLine="567"/>
        <w:rPr>
          <w:b/>
        </w:rPr>
      </w:pPr>
      <w:r>
        <w:rPr>
          <w:b/>
        </w:rPr>
        <w:t>a)</w:t>
      </w:r>
      <w:r>
        <w:rPr>
          <w:b/>
        </w:rPr>
        <w:tab/>
      </w:r>
      <w:r w:rsidR="00D90BB6">
        <w:rPr>
          <w:b/>
        </w:rPr>
        <w:t>C</w:t>
      </w:r>
      <w:r w:rsidRPr="000E1BF1">
        <w:rPr>
          <w:b/>
        </w:rPr>
        <w:t>ontinuar avanzando en el proceso de fortalecimiento de la Policía Nacional</w:t>
      </w:r>
      <w:r w:rsidR="00B559B0">
        <w:rPr>
          <w:b/>
        </w:rPr>
        <w:t xml:space="preserve"> Civil</w:t>
      </w:r>
      <w:r>
        <w:rPr>
          <w:b/>
        </w:rPr>
        <w:t>,</w:t>
      </w:r>
      <w:r w:rsidRPr="000E1BF1">
        <w:rPr>
          <w:b/>
        </w:rPr>
        <w:t xml:space="preserve"> </w:t>
      </w:r>
      <w:r>
        <w:rPr>
          <w:b/>
        </w:rPr>
        <w:t>para que asuma plenamente</w:t>
      </w:r>
      <w:r w:rsidRPr="000E1BF1">
        <w:rPr>
          <w:b/>
        </w:rPr>
        <w:t xml:space="preserve"> las funciones </w:t>
      </w:r>
      <w:r w:rsidRPr="00D435CB">
        <w:rPr>
          <w:b/>
        </w:rPr>
        <w:t>de seguridad ciudadana</w:t>
      </w:r>
      <w:r w:rsidRPr="000E1BF1">
        <w:rPr>
          <w:b/>
        </w:rPr>
        <w:t xml:space="preserve"> </w:t>
      </w:r>
      <w:r>
        <w:rPr>
          <w:b/>
        </w:rPr>
        <w:t>en las que participa el Ejército,</w:t>
      </w:r>
      <w:r w:rsidRPr="00D435CB">
        <w:rPr>
          <w:b/>
        </w:rPr>
        <w:t xml:space="preserve"> </w:t>
      </w:r>
      <w:r>
        <w:rPr>
          <w:b/>
        </w:rPr>
        <w:t xml:space="preserve">evitando la intervención de </w:t>
      </w:r>
      <w:r w:rsidR="001C4E3F">
        <w:rPr>
          <w:b/>
        </w:rPr>
        <w:t>e</w:t>
      </w:r>
      <w:r>
        <w:rPr>
          <w:b/>
        </w:rPr>
        <w:t>ste salvo</w:t>
      </w:r>
      <w:r w:rsidRPr="00D435CB">
        <w:rPr>
          <w:b/>
        </w:rPr>
        <w:t xml:space="preserve"> en circunstancias excepcionales</w:t>
      </w:r>
      <w:r>
        <w:rPr>
          <w:b/>
        </w:rPr>
        <w:t xml:space="preserve"> y con una duración limitada,</w:t>
      </w:r>
      <w:r w:rsidRPr="00D435CB">
        <w:rPr>
          <w:b/>
        </w:rPr>
        <w:t xml:space="preserve"> </w:t>
      </w:r>
      <w:r>
        <w:rPr>
          <w:b/>
        </w:rPr>
        <w:t>conforme a</w:t>
      </w:r>
      <w:r w:rsidRPr="00D435CB">
        <w:rPr>
          <w:b/>
        </w:rPr>
        <w:t xml:space="preserve"> protocolos </w:t>
      </w:r>
      <w:r>
        <w:rPr>
          <w:b/>
        </w:rPr>
        <w:t xml:space="preserve">claros y </w:t>
      </w:r>
      <w:r w:rsidRPr="00D435CB">
        <w:rPr>
          <w:b/>
        </w:rPr>
        <w:t>previamente establecidos</w:t>
      </w:r>
      <w:r>
        <w:rPr>
          <w:b/>
        </w:rPr>
        <w:t xml:space="preserve"> y</w:t>
      </w:r>
      <w:r w:rsidRPr="00D435CB">
        <w:rPr>
          <w:b/>
        </w:rPr>
        <w:t xml:space="preserve"> </w:t>
      </w:r>
      <w:r>
        <w:rPr>
          <w:b/>
        </w:rPr>
        <w:t>bajo control civil;</w:t>
      </w:r>
    </w:p>
    <w:p w14:paraId="400C14D0" w14:textId="5DB101EA" w:rsidR="00B27EA6" w:rsidRDefault="00B27EA6" w:rsidP="00075DE5">
      <w:pPr>
        <w:pStyle w:val="SingleTxtG"/>
        <w:ind w:firstLine="567"/>
        <w:rPr>
          <w:b/>
        </w:rPr>
      </w:pPr>
      <w:r>
        <w:rPr>
          <w:b/>
        </w:rPr>
        <w:t>b)</w:t>
      </w:r>
      <w:r>
        <w:rPr>
          <w:b/>
        </w:rPr>
        <w:tab/>
      </w:r>
      <w:r w:rsidR="00D90BB6">
        <w:rPr>
          <w:b/>
        </w:rPr>
        <w:t>A</w:t>
      </w:r>
      <w:r w:rsidRPr="00AB4D67">
        <w:rPr>
          <w:b/>
        </w:rPr>
        <w:t>segurar el cumplimiento efectivo de la Ley de Servicios de Seguridad Privada, dota</w:t>
      </w:r>
      <w:r>
        <w:rPr>
          <w:b/>
        </w:rPr>
        <w:t>ndo</w:t>
      </w:r>
      <w:r w:rsidRPr="00AB4D67">
        <w:rPr>
          <w:b/>
        </w:rPr>
        <w:t xml:space="preserve"> a la Dirección General de los recursos necesarios para asegurar el registro y control efectivo de estas empresas</w:t>
      </w:r>
      <w:r>
        <w:rPr>
          <w:b/>
        </w:rPr>
        <w:t xml:space="preserve"> y </w:t>
      </w:r>
      <w:r w:rsidRPr="00AB4D67">
        <w:rPr>
          <w:b/>
        </w:rPr>
        <w:t>exigiendo el cumplimiento de los requisitos de selección y capacitación</w:t>
      </w:r>
      <w:r>
        <w:rPr>
          <w:b/>
        </w:rPr>
        <w:t>;</w:t>
      </w:r>
    </w:p>
    <w:p w14:paraId="2A873373" w14:textId="6AA348BE" w:rsidR="005C3152" w:rsidRDefault="00B27EA6" w:rsidP="00075DE5">
      <w:pPr>
        <w:pStyle w:val="SingleTxtG"/>
        <w:ind w:firstLine="567"/>
        <w:rPr>
          <w:b/>
        </w:rPr>
      </w:pPr>
      <w:r>
        <w:rPr>
          <w:b/>
        </w:rPr>
        <w:t>c)</w:t>
      </w:r>
      <w:r>
        <w:rPr>
          <w:b/>
        </w:rPr>
        <w:tab/>
      </w:r>
      <w:r w:rsidR="00D90BB6">
        <w:rPr>
          <w:b/>
        </w:rPr>
        <w:t>A</w:t>
      </w:r>
      <w:r w:rsidRPr="000E1BF1">
        <w:rPr>
          <w:b/>
        </w:rPr>
        <w:t>s</w:t>
      </w:r>
      <w:r>
        <w:rPr>
          <w:b/>
        </w:rPr>
        <w:t xml:space="preserve">egurar que se investiguen </w:t>
      </w:r>
      <w:r w:rsidRPr="009D1F6A">
        <w:rPr>
          <w:b/>
        </w:rPr>
        <w:t>las alegaciones de abuso de la fuerza por parte de militares</w:t>
      </w:r>
      <w:r>
        <w:rPr>
          <w:b/>
        </w:rPr>
        <w:t xml:space="preserve"> y agentes de seguridad privada, y </w:t>
      </w:r>
      <w:r w:rsidRPr="000E1BF1">
        <w:rPr>
          <w:b/>
        </w:rPr>
        <w:t xml:space="preserve">que los responsables sean enjuiciados y </w:t>
      </w:r>
      <w:r w:rsidRPr="0036757E">
        <w:rPr>
          <w:b/>
        </w:rPr>
        <w:t>sancionados</w:t>
      </w:r>
      <w:r w:rsidR="005C3152">
        <w:rPr>
          <w:b/>
        </w:rPr>
        <w:t>;</w:t>
      </w:r>
    </w:p>
    <w:p w14:paraId="1FCD8BFC" w14:textId="152A9FF4" w:rsidR="00B27EA6" w:rsidRPr="00D435CB" w:rsidRDefault="005C3152" w:rsidP="00075DE5">
      <w:pPr>
        <w:pStyle w:val="SingleTxtG"/>
        <w:ind w:firstLine="567"/>
        <w:rPr>
          <w:b/>
        </w:rPr>
      </w:pPr>
      <w:r>
        <w:rPr>
          <w:b/>
        </w:rPr>
        <w:t>d)</w:t>
      </w:r>
      <w:r>
        <w:rPr>
          <w:b/>
        </w:rPr>
        <w:tab/>
        <w:t>Formar a las fuerzas del orden</w:t>
      </w:r>
      <w:r w:rsidR="00E7472D">
        <w:rPr>
          <w:b/>
        </w:rPr>
        <w:t xml:space="preserve"> y militares</w:t>
      </w:r>
      <w:r>
        <w:rPr>
          <w:b/>
        </w:rPr>
        <w:t xml:space="preserve"> con arreglo a una normativa que sea </w:t>
      </w:r>
      <w:r w:rsidRPr="0036757E">
        <w:rPr>
          <w:b/>
        </w:rPr>
        <w:t>consistente con el Pacto y los Principios Básicos sobre el Empleo de la Fuerza y de Armas de Fuego por los Funcionarios Enca</w:t>
      </w:r>
      <w:r>
        <w:rPr>
          <w:b/>
        </w:rPr>
        <w:t xml:space="preserve">rgados de Hacer Cumplir la Ley. </w:t>
      </w:r>
    </w:p>
    <w:p w14:paraId="2B8007C8" w14:textId="7D89A999" w:rsidR="00B27EA6" w:rsidRPr="00C155B3" w:rsidRDefault="00D90BB6" w:rsidP="00D90BB6">
      <w:pPr>
        <w:pStyle w:val="H23G"/>
        <w:rPr>
          <w:rFonts w:eastAsia="Calibri"/>
          <w:sz w:val="22"/>
          <w:szCs w:val="22"/>
          <w:lang w:eastAsia="en-GB"/>
        </w:rPr>
      </w:pPr>
      <w:r>
        <w:rPr>
          <w:rFonts w:eastAsia="Calibri"/>
          <w:lang w:eastAsia="en-GB"/>
        </w:rPr>
        <w:tab/>
      </w:r>
      <w:r>
        <w:rPr>
          <w:rFonts w:eastAsia="Calibri"/>
          <w:lang w:eastAsia="en-GB"/>
        </w:rPr>
        <w:tab/>
      </w:r>
      <w:r w:rsidR="00B27EA6">
        <w:rPr>
          <w:rFonts w:eastAsia="Calibri"/>
          <w:lang w:eastAsia="en-GB"/>
        </w:rPr>
        <w:t>Personas con discapacidad</w:t>
      </w:r>
    </w:p>
    <w:p w14:paraId="69B75733" w14:textId="06EDED47" w:rsidR="00B27EA6" w:rsidRPr="00431861" w:rsidRDefault="00B27EA6" w:rsidP="00772C0A">
      <w:pPr>
        <w:pStyle w:val="SingleTxtG"/>
        <w:rPr>
          <w:rFonts w:eastAsia="Calibri"/>
          <w:lang w:eastAsia="en-GB"/>
        </w:rPr>
      </w:pPr>
      <w:r w:rsidRPr="00431861">
        <w:rPr>
          <w:rFonts w:eastAsia="Calibri"/>
          <w:lang w:eastAsia="en-GB"/>
        </w:rPr>
        <w:t>26.</w:t>
      </w:r>
      <w:r w:rsidRPr="00431861">
        <w:rPr>
          <w:rFonts w:eastAsia="Calibri"/>
          <w:lang w:eastAsia="en-GB"/>
        </w:rPr>
        <w:tab/>
        <w:t xml:space="preserve">Al </w:t>
      </w:r>
      <w:r w:rsidRPr="004139C7">
        <w:rPr>
          <w:color w:val="000000"/>
        </w:rPr>
        <w:t xml:space="preserve">Comité le </w:t>
      </w:r>
      <w:r>
        <w:rPr>
          <w:color w:val="000000"/>
        </w:rPr>
        <w:t xml:space="preserve">preocupa que el </w:t>
      </w:r>
      <w:r w:rsidR="001C4E3F">
        <w:rPr>
          <w:color w:val="000000"/>
        </w:rPr>
        <w:t>d</w:t>
      </w:r>
      <w:r>
        <w:rPr>
          <w:color w:val="000000"/>
        </w:rPr>
        <w:t>ecreto 135-</w:t>
      </w:r>
      <w:r w:rsidR="000C0906">
        <w:rPr>
          <w:color w:val="000000"/>
        </w:rPr>
        <w:t>69</w:t>
      </w:r>
      <w:r>
        <w:rPr>
          <w:color w:val="000000"/>
        </w:rPr>
        <w:t xml:space="preserve"> de atención a personas con discapacidad </w:t>
      </w:r>
      <w:r w:rsidRPr="004139C7">
        <w:rPr>
          <w:color w:val="000000"/>
        </w:rPr>
        <w:t>no se ajuste al Pacto y otras normas internacionales</w:t>
      </w:r>
      <w:r>
        <w:rPr>
          <w:color w:val="000000"/>
        </w:rPr>
        <w:t xml:space="preserve">, aunque toma nota de la iniciativa 5125 que pretende adecuar el marco legislativo. Le preocupa además que las </w:t>
      </w:r>
      <w:r w:rsidR="00D90BB6" w:rsidRPr="00431861">
        <w:rPr>
          <w:rFonts w:eastAsia="Calibri"/>
          <w:lang w:eastAsia="en-GB"/>
        </w:rPr>
        <w:t>personas con discapacidad</w:t>
      </w:r>
      <w:r w:rsidRPr="00431861">
        <w:rPr>
          <w:rFonts w:eastAsia="Calibri"/>
          <w:lang w:eastAsia="en-GB"/>
        </w:rPr>
        <w:t xml:space="preserve"> sean privadas del derecho al voto cuando son sometidas al régimen de tutela jurídica y sean desprovistas de su capacidad jurídica al ser ingresadas en una institución. Le preocupa también el internamiento indefinido de personas con discapacidad, la falta de supervisión periódica de las instituciones de salud mental y asistencia social, así como la ausencia de servicios comunitarios alternativo</w:t>
      </w:r>
      <w:r w:rsidR="00D90BB6" w:rsidRPr="00431861">
        <w:rPr>
          <w:rFonts w:eastAsia="Calibri"/>
          <w:lang w:eastAsia="en-GB"/>
        </w:rPr>
        <w:t>s (arts. 2, 7, 9, 10, 25 y 26).</w:t>
      </w:r>
    </w:p>
    <w:p w14:paraId="39992DAC" w14:textId="77777777" w:rsidR="00B27EA6" w:rsidRDefault="00B27EA6" w:rsidP="00B27EA6">
      <w:pPr>
        <w:pStyle w:val="SingleTxtG"/>
        <w:rPr>
          <w:b/>
          <w:lang w:val="es-ES_tradnl"/>
        </w:rPr>
      </w:pPr>
      <w:r>
        <w:t>27</w:t>
      </w:r>
      <w:r w:rsidRPr="009E3BFC">
        <w:t>.</w:t>
      </w:r>
      <w:r w:rsidRPr="009E3BFC">
        <w:tab/>
      </w:r>
      <w:r w:rsidRPr="006F68B5">
        <w:rPr>
          <w:b/>
          <w:lang w:val="es-ES_tradnl"/>
        </w:rPr>
        <w:t xml:space="preserve">El </w:t>
      </w:r>
      <w:r w:rsidRPr="00971946">
        <w:rPr>
          <w:b/>
          <w:lang w:val="es-ES_tradnl"/>
        </w:rPr>
        <w:t>Estado parte debe</w:t>
      </w:r>
      <w:r>
        <w:rPr>
          <w:b/>
          <w:lang w:val="es-ES_tradnl"/>
        </w:rPr>
        <w:t>:</w:t>
      </w:r>
    </w:p>
    <w:p w14:paraId="4479F9C6" w14:textId="5291F7C7" w:rsidR="00B27EA6" w:rsidRPr="00291FD2" w:rsidRDefault="00B27EA6" w:rsidP="00772C0A">
      <w:pPr>
        <w:pStyle w:val="SingleTxtG"/>
        <w:ind w:firstLine="567"/>
        <w:rPr>
          <w:b/>
        </w:rPr>
      </w:pPr>
      <w:r w:rsidRPr="00291FD2">
        <w:rPr>
          <w:b/>
          <w:lang w:val="es-ES_tradnl"/>
        </w:rPr>
        <w:t>a)</w:t>
      </w:r>
      <w:r w:rsidRPr="00291FD2">
        <w:rPr>
          <w:b/>
          <w:lang w:val="es-ES_tradnl"/>
        </w:rPr>
        <w:tab/>
      </w:r>
      <w:r w:rsidR="00D90BB6">
        <w:rPr>
          <w:b/>
          <w:lang w:val="es-ES_tradnl"/>
        </w:rPr>
        <w:t>A</w:t>
      </w:r>
      <w:proofErr w:type="spellStart"/>
      <w:r w:rsidRPr="00291FD2">
        <w:rPr>
          <w:b/>
        </w:rPr>
        <w:t>gilizar</w:t>
      </w:r>
      <w:proofErr w:type="spellEnd"/>
      <w:r w:rsidRPr="00291FD2">
        <w:rPr>
          <w:b/>
        </w:rPr>
        <w:t xml:space="preserve"> el proceso de aprobación de la iniciativa 5125 y asegurar la implementación efectiva de la Política Nacional de Discapacidad;</w:t>
      </w:r>
    </w:p>
    <w:p w14:paraId="166FF60D" w14:textId="49C53042" w:rsidR="00B27EA6" w:rsidRPr="00291FD2" w:rsidRDefault="00B27EA6" w:rsidP="00EC1AF2">
      <w:pPr>
        <w:pStyle w:val="SingleTxtG"/>
        <w:ind w:firstLine="567"/>
        <w:rPr>
          <w:b/>
        </w:rPr>
      </w:pPr>
      <w:r w:rsidRPr="00291FD2">
        <w:rPr>
          <w:b/>
        </w:rPr>
        <w:t>b)</w:t>
      </w:r>
      <w:r w:rsidRPr="00291FD2">
        <w:rPr>
          <w:b/>
        </w:rPr>
        <w:tab/>
      </w:r>
      <w:r w:rsidR="00D90BB6">
        <w:rPr>
          <w:b/>
        </w:rPr>
        <w:t>R</w:t>
      </w:r>
      <w:r w:rsidRPr="00291FD2">
        <w:rPr>
          <w:b/>
        </w:rPr>
        <w:t xml:space="preserve">evisar su legislación para que </w:t>
      </w:r>
      <w:r w:rsidR="00026C80">
        <w:rPr>
          <w:b/>
        </w:rPr>
        <w:t>e</w:t>
      </w:r>
      <w:r>
        <w:rPr>
          <w:b/>
        </w:rPr>
        <w:t xml:space="preserve">sta </w:t>
      </w:r>
      <w:r w:rsidRPr="00291FD2">
        <w:rPr>
          <w:b/>
        </w:rPr>
        <w:t xml:space="preserve">no discrimine a las personas con discapacidad, en particular a aquellas con discapacidad psicosocial, mental o intelectual, </w:t>
      </w:r>
      <w:r>
        <w:rPr>
          <w:b/>
        </w:rPr>
        <w:t xml:space="preserve">al denegarles </w:t>
      </w:r>
      <w:r w:rsidRPr="00291FD2">
        <w:rPr>
          <w:b/>
        </w:rPr>
        <w:t>el derecho de voto por motivos desproporcionados o que no guarden una relación razonable y objetiva con su capacidad de voto (art</w:t>
      </w:r>
      <w:r w:rsidR="00026C80">
        <w:rPr>
          <w:b/>
        </w:rPr>
        <w:t>.</w:t>
      </w:r>
      <w:r w:rsidR="00EC1AF2">
        <w:rPr>
          <w:b/>
        </w:rPr>
        <w:t> </w:t>
      </w:r>
      <w:r w:rsidRPr="00291FD2">
        <w:rPr>
          <w:b/>
        </w:rPr>
        <w:t>25);</w:t>
      </w:r>
    </w:p>
    <w:p w14:paraId="603F1162" w14:textId="2CD93922" w:rsidR="00B27EA6" w:rsidRPr="00291FD2" w:rsidRDefault="00B27EA6" w:rsidP="00B27EA6">
      <w:pPr>
        <w:pStyle w:val="SingleTxtG"/>
        <w:ind w:firstLine="567"/>
        <w:rPr>
          <w:b/>
        </w:rPr>
      </w:pPr>
      <w:r w:rsidRPr="00291FD2">
        <w:rPr>
          <w:b/>
        </w:rPr>
        <w:t>c)</w:t>
      </w:r>
      <w:r w:rsidRPr="00291FD2">
        <w:rPr>
          <w:b/>
        </w:rPr>
        <w:tab/>
      </w:r>
      <w:r w:rsidR="00D90BB6">
        <w:rPr>
          <w:b/>
        </w:rPr>
        <w:t>D</w:t>
      </w:r>
      <w:r w:rsidRPr="00291FD2">
        <w:rPr>
          <w:b/>
        </w:rPr>
        <w:t>efinir una estrategia de desinstitucionalización de las personas con discapacidad</w:t>
      </w:r>
      <w:r>
        <w:rPr>
          <w:b/>
        </w:rPr>
        <w:t>,</w:t>
      </w:r>
      <w:r w:rsidRPr="00291FD2">
        <w:rPr>
          <w:b/>
        </w:rPr>
        <w:t xml:space="preserve"> acompañada de un apoyo comunitario adecuado y de los recursos suficientes;</w:t>
      </w:r>
    </w:p>
    <w:p w14:paraId="6E8AD36F" w14:textId="24718912" w:rsidR="00B27EA6" w:rsidRPr="00291FD2" w:rsidRDefault="00B27EA6" w:rsidP="00B27EA6">
      <w:pPr>
        <w:pStyle w:val="SingleTxtG"/>
        <w:ind w:firstLine="567"/>
        <w:rPr>
          <w:b/>
        </w:rPr>
      </w:pPr>
      <w:r w:rsidRPr="00291FD2">
        <w:rPr>
          <w:b/>
        </w:rPr>
        <w:t>d)</w:t>
      </w:r>
      <w:r w:rsidRPr="00291FD2">
        <w:rPr>
          <w:b/>
        </w:rPr>
        <w:tab/>
      </w:r>
      <w:r w:rsidR="00D90BB6">
        <w:rPr>
          <w:b/>
        </w:rPr>
        <w:t>E</w:t>
      </w:r>
      <w:r w:rsidRPr="00291FD2">
        <w:rPr>
          <w:b/>
        </w:rPr>
        <w:t xml:space="preserve">stablecer un sistema de supervisión </w:t>
      </w:r>
      <w:r w:rsidRPr="00431861">
        <w:rPr>
          <w:rFonts w:eastAsia="Calibri"/>
          <w:b/>
          <w:lang w:eastAsia="en-GB"/>
        </w:rPr>
        <w:t>periódica de las instituciones de salud mental, asistencia y bienestar social</w:t>
      </w:r>
      <w:r w:rsidRPr="00291FD2">
        <w:rPr>
          <w:b/>
        </w:rPr>
        <w:t>;</w:t>
      </w:r>
    </w:p>
    <w:p w14:paraId="5EDE4CAC" w14:textId="32A44876" w:rsidR="00B27EA6" w:rsidRDefault="00B27EA6" w:rsidP="00B27EA6">
      <w:pPr>
        <w:pStyle w:val="SingleTxtG"/>
        <w:ind w:firstLine="567"/>
        <w:rPr>
          <w:b/>
        </w:rPr>
      </w:pPr>
      <w:r w:rsidRPr="00291FD2">
        <w:rPr>
          <w:b/>
        </w:rPr>
        <w:t>e)</w:t>
      </w:r>
      <w:r w:rsidRPr="00291FD2">
        <w:rPr>
          <w:b/>
        </w:rPr>
        <w:tab/>
      </w:r>
      <w:r w:rsidR="00D90BB6">
        <w:rPr>
          <w:b/>
        </w:rPr>
        <w:t>V</w:t>
      </w:r>
      <w:r w:rsidRPr="00291FD2">
        <w:rPr>
          <w:b/>
        </w:rPr>
        <w:t xml:space="preserve">elar por que el internamiento forzoso sea una </w:t>
      </w:r>
      <w:r w:rsidRPr="00291FD2">
        <w:rPr>
          <w:b/>
          <w:lang w:val="es-ES_tradnl"/>
        </w:rPr>
        <w:t>medida de último recurso</w:t>
      </w:r>
      <w:r w:rsidRPr="00291FD2">
        <w:rPr>
          <w:b/>
        </w:rPr>
        <w:t xml:space="preserve"> y precedida de una evaluación médica exhaustiva que determine la restricción estrictamente necesaria y proporcional a las circunstancias individuales del paciente durante e</w:t>
      </w:r>
      <w:r w:rsidRPr="00527341">
        <w:rPr>
          <w:b/>
        </w:rPr>
        <w:t>l período más breve posible</w:t>
      </w:r>
      <w:r>
        <w:rPr>
          <w:b/>
        </w:rPr>
        <w:t>. L</w:t>
      </w:r>
      <w:r w:rsidRPr="00527341">
        <w:rPr>
          <w:b/>
        </w:rPr>
        <w:t xml:space="preserve">os procedimientos de internamiento </w:t>
      </w:r>
      <w:r>
        <w:rPr>
          <w:b/>
        </w:rPr>
        <w:t>forzoso</w:t>
      </w:r>
      <w:r w:rsidRPr="00527341">
        <w:rPr>
          <w:b/>
        </w:rPr>
        <w:t xml:space="preserve"> </w:t>
      </w:r>
      <w:r>
        <w:rPr>
          <w:b/>
        </w:rPr>
        <w:t xml:space="preserve">deben </w:t>
      </w:r>
      <w:r w:rsidRPr="00F67BF3">
        <w:rPr>
          <w:b/>
        </w:rPr>
        <w:t xml:space="preserve">incluir </w:t>
      </w:r>
      <w:r w:rsidRPr="00527341">
        <w:rPr>
          <w:b/>
        </w:rPr>
        <w:t>revisiones judiciales iniciales y periódicas</w:t>
      </w:r>
      <w:r>
        <w:rPr>
          <w:b/>
        </w:rPr>
        <w:t xml:space="preserve">, y </w:t>
      </w:r>
      <w:r w:rsidRPr="00F67BF3">
        <w:rPr>
          <w:b/>
        </w:rPr>
        <w:t>garantías de un recurso efectivo</w:t>
      </w:r>
      <w:r>
        <w:rPr>
          <w:b/>
        </w:rPr>
        <w:t xml:space="preserve">. </w:t>
      </w:r>
    </w:p>
    <w:p w14:paraId="11304C5C" w14:textId="5FE6D360" w:rsidR="00B27EA6" w:rsidRPr="00431861" w:rsidRDefault="00D90BB6" w:rsidP="00D90BB6">
      <w:pPr>
        <w:pStyle w:val="H23G"/>
        <w:rPr>
          <w:rFonts w:ascii="Calibri" w:eastAsia="Calibri" w:hAnsi="Calibri" w:cs="Arial"/>
        </w:rPr>
      </w:pPr>
      <w:r>
        <w:tab/>
      </w:r>
      <w:r>
        <w:tab/>
      </w:r>
      <w:r w:rsidR="00B27EA6" w:rsidRPr="00AB79E4">
        <w:t>Condiciones de detención</w:t>
      </w:r>
      <w:r w:rsidR="00B27EA6" w:rsidRPr="00431861">
        <w:rPr>
          <w:rFonts w:ascii="Calibri" w:eastAsia="Calibri" w:hAnsi="Calibri" w:cs="Arial"/>
        </w:rPr>
        <w:t xml:space="preserve"> </w:t>
      </w:r>
    </w:p>
    <w:p w14:paraId="04EE3227" w14:textId="4290D60C" w:rsidR="00B27EA6" w:rsidRPr="006A2024" w:rsidRDefault="00B27EA6">
      <w:pPr>
        <w:pStyle w:val="SingleTxtG"/>
      </w:pPr>
      <w:r>
        <w:t>28.</w:t>
      </w:r>
      <w:r>
        <w:tab/>
        <w:t xml:space="preserve">Si bien toma nota del nuevo modelo de </w:t>
      </w:r>
      <w:r w:rsidR="00BD0A77">
        <w:t>g</w:t>
      </w:r>
      <w:r>
        <w:t xml:space="preserve">estión </w:t>
      </w:r>
      <w:r w:rsidR="00BD0A77">
        <w:t>p</w:t>
      </w:r>
      <w:r>
        <w:t>enitenciaria, que pretende mejorar la infraestructura, a</w:t>
      </w:r>
      <w:r>
        <w:rPr>
          <w:lang w:val="es-MX"/>
        </w:rPr>
        <w:t xml:space="preserve">l Comité le preocupa que el porcentaje oficial de hacinamiento en el sistema penitenciario, a pesar de su significativa reducción, sea aún del 245%, impactando en </w:t>
      </w:r>
      <w:r w:rsidRPr="00097A06">
        <w:rPr>
          <w:lang w:val="es-MX"/>
        </w:rPr>
        <w:t>la</w:t>
      </w:r>
      <w:r>
        <w:rPr>
          <w:lang w:val="es-MX"/>
        </w:rPr>
        <w:t xml:space="preserve"> falta de separación entre detenidos y condenados y en la precariedad de las condiciones de vida. </w:t>
      </w:r>
      <w:r>
        <w:t>Preocupa además al Comité el alto porcentaje de</w:t>
      </w:r>
      <w:r w:rsidRPr="007A5886">
        <w:t xml:space="preserve"> población penitenciaria</w:t>
      </w:r>
      <w:r>
        <w:t xml:space="preserve"> en prisión preventiva, </w:t>
      </w:r>
      <w:r>
        <w:rPr>
          <w:lang w:val="es-MX"/>
        </w:rPr>
        <w:t xml:space="preserve">el elevado número </w:t>
      </w:r>
      <w:r w:rsidRPr="00003372">
        <w:rPr>
          <w:lang w:val="es-MX"/>
        </w:rPr>
        <w:t>de muertes violentas, la</w:t>
      </w:r>
      <w:r>
        <w:rPr>
          <w:lang w:val="es-MX"/>
        </w:rPr>
        <w:t xml:space="preserve">s redes de extorsión, los motines </w:t>
      </w:r>
      <w:r w:rsidRPr="00003372">
        <w:rPr>
          <w:lang w:val="es-MX"/>
        </w:rPr>
        <w:t>y</w:t>
      </w:r>
      <w:r w:rsidRPr="00097A06">
        <w:rPr>
          <w:lang w:val="es-MX"/>
        </w:rPr>
        <w:t xml:space="preserve"> la falta de control efectivo de las autorid</w:t>
      </w:r>
      <w:r w:rsidRPr="00003372">
        <w:rPr>
          <w:lang w:val="es-MX"/>
        </w:rPr>
        <w:t xml:space="preserve">ades </w:t>
      </w:r>
      <w:r>
        <w:rPr>
          <w:lang w:val="es-MX"/>
        </w:rPr>
        <w:t>en el</w:t>
      </w:r>
      <w:r w:rsidRPr="00003372">
        <w:rPr>
          <w:lang w:val="es-MX"/>
        </w:rPr>
        <w:t xml:space="preserve"> interior</w:t>
      </w:r>
      <w:r w:rsidRPr="00097A06">
        <w:rPr>
          <w:lang w:val="es-MX"/>
        </w:rPr>
        <w:t xml:space="preserve"> de los centros</w:t>
      </w:r>
      <w:r>
        <w:rPr>
          <w:lang w:val="es-MX"/>
        </w:rPr>
        <w:t xml:space="preserve"> </w:t>
      </w:r>
      <w:r w:rsidRPr="00097A06">
        <w:rPr>
          <w:lang w:val="es-MX"/>
        </w:rPr>
        <w:t>(arts. 6, 7, 9 y 10).</w:t>
      </w:r>
    </w:p>
    <w:p w14:paraId="4106B5A5" w14:textId="77777777" w:rsidR="00B27EA6" w:rsidRDefault="00B27EA6" w:rsidP="00B27EA6">
      <w:pPr>
        <w:pStyle w:val="SingleTxtG"/>
        <w:rPr>
          <w:b/>
        </w:rPr>
      </w:pPr>
      <w:r w:rsidRPr="00646D89">
        <w:rPr>
          <w:bCs/>
        </w:rPr>
        <w:t>29.</w:t>
      </w:r>
      <w:r>
        <w:rPr>
          <w:b/>
        </w:rPr>
        <w:tab/>
      </w:r>
      <w:r w:rsidRPr="0051578B">
        <w:rPr>
          <w:b/>
        </w:rPr>
        <w:t>El Estado parte debe</w:t>
      </w:r>
      <w:r>
        <w:rPr>
          <w:b/>
        </w:rPr>
        <w:t>:</w:t>
      </w:r>
    </w:p>
    <w:p w14:paraId="39734C9D" w14:textId="4970525D" w:rsidR="00B27EA6" w:rsidRDefault="00B27EA6" w:rsidP="00B27EA6">
      <w:pPr>
        <w:pStyle w:val="SingleTxtG"/>
        <w:ind w:firstLine="567"/>
        <w:rPr>
          <w:b/>
        </w:rPr>
      </w:pPr>
      <w:r>
        <w:rPr>
          <w:b/>
        </w:rPr>
        <w:t>a)</w:t>
      </w:r>
      <w:r>
        <w:rPr>
          <w:b/>
        </w:rPr>
        <w:tab/>
      </w:r>
      <w:r w:rsidR="00D90BB6">
        <w:rPr>
          <w:b/>
        </w:rPr>
        <w:t>R</w:t>
      </w:r>
      <w:r w:rsidRPr="0051578B">
        <w:rPr>
          <w:b/>
        </w:rPr>
        <w:t xml:space="preserve">edoblar sus esfuerzos para </w:t>
      </w:r>
      <w:r>
        <w:rPr>
          <w:b/>
        </w:rPr>
        <w:t xml:space="preserve">reducir el hacinamiento </w:t>
      </w:r>
      <w:r w:rsidRPr="006A2024">
        <w:rPr>
          <w:b/>
        </w:rPr>
        <w:t xml:space="preserve">y, sin perjudicar los esfuerzos y los resultados alcanzados en la lucha contra la impunidad, sobre todo en casos de alto impacto, </w:t>
      </w:r>
      <w:r>
        <w:rPr>
          <w:b/>
        </w:rPr>
        <w:t xml:space="preserve">hacer mayor uso </w:t>
      </w:r>
      <w:r w:rsidRPr="006A2024">
        <w:rPr>
          <w:b/>
        </w:rPr>
        <w:t>de las medidas alternativas a la privación de libertad</w:t>
      </w:r>
      <w:r>
        <w:rPr>
          <w:b/>
        </w:rPr>
        <w:t xml:space="preserve">, </w:t>
      </w:r>
      <w:r w:rsidRPr="0051578B">
        <w:rPr>
          <w:b/>
        </w:rPr>
        <w:t>asegura</w:t>
      </w:r>
      <w:r>
        <w:rPr>
          <w:b/>
        </w:rPr>
        <w:t xml:space="preserve">ndo </w:t>
      </w:r>
      <w:r w:rsidRPr="0051578B">
        <w:rPr>
          <w:b/>
        </w:rPr>
        <w:t xml:space="preserve">que la prisión preventiva </w:t>
      </w:r>
      <w:r w:rsidRPr="006A2024">
        <w:rPr>
          <w:b/>
        </w:rPr>
        <w:t>se imponga solo de manera excepcional, basada en una decisión individualizada de que es razonable y necesaria</w:t>
      </w:r>
      <w:r>
        <w:rPr>
          <w:b/>
        </w:rPr>
        <w:t xml:space="preserve">; </w:t>
      </w:r>
    </w:p>
    <w:p w14:paraId="174EFC6D" w14:textId="7514A8FA" w:rsidR="00B27EA6" w:rsidRDefault="00B27EA6" w:rsidP="00B27EA6">
      <w:pPr>
        <w:pStyle w:val="SingleTxtG"/>
        <w:ind w:firstLine="567"/>
        <w:rPr>
          <w:b/>
        </w:rPr>
      </w:pPr>
      <w:r>
        <w:rPr>
          <w:b/>
        </w:rPr>
        <w:t>b)</w:t>
      </w:r>
      <w:r>
        <w:rPr>
          <w:b/>
        </w:rPr>
        <w:tab/>
      </w:r>
      <w:r w:rsidR="00D90BB6">
        <w:rPr>
          <w:b/>
        </w:rPr>
        <w:t>A</w:t>
      </w:r>
      <w:r w:rsidRPr="0051578B">
        <w:rPr>
          <w:b/>
        </w:rPr>
        <w:t>segurarse de que las condiciones de reclusión en todas las prisiones del país se ajusten a las Reglas Mínimas de las Naciones Unidas para el Tratamiento de los Reclusos (Reglas Nelson Mandela)</w:t>
      </w:r>
      <w:r>
        <w:rPr>
          <w:b/>
        </w:rPr>
        <w:t>;</w:t>
      </w:r>
    </w:p>
    <w:p w14:paraId="4C36AFD3" w14:textId="7CBD7869" w:rsidR="00B27EA6" w:rsidRDefault="00B27EA6" w:rsidP="00B27EA6">
      <w:pPr>
        <w:pStyle w:val="SingleTxtG"/>
        <w:ind w:firstLine="567"/>
        <w:rPr>
          <w:b/>
        </w:rPr>
      </w:pPr>
      <w:r>
        <w:rPr>
          <w:b/>
        </w:rPr>
        <w:t>c)</w:t>
      </w:r>
      <w:r>
        <w:rPr>
          <w:b/>
        </w:rPr>
        <w:tab/>
      </w:r>
      <w:r w:rsidR="00D90BB6">
        <w:rPr>
          <w:b/>
        </w:rPr>
        <w:t>I</w:t>
      </w:r>
      <w:r w:rsidRPr="0051578B">
        <w:rPr>
          <w:b/>
        </w:rPr>
        <w:t>nvestigar</w:t>
      </w:r>
      <w:r w:rsidR="00717579">
        <w:rPr>
          <w:b/>
        </w:rPr>
        <w:t>, procesar</w:t>
      </w:r>
      <w:r w:rsidRPr="0051578B">
        <w:rPr>
          <w:b/>
        </w:rPr>
        <w:t xml:space="preserve"> </w:t>
      </w:r>
      <w:r>
        <w:rPr>
          <w:b/>
        </w:rPr>
        <w:t>y sancionar las muertes</w:t>
      </w:r>
      <w:r w:rsidR="00717579">
        <w:rPr>
          <w:b/>
        </w:rPr>
        <w:t xml:space="preserve"> potencialmente ilegales</w:t>
      </w:r>
      <w:r>
        <w:rPr>
          <w:b/>
        </w:rPr>
        <w:t xml:space="preserve">, </w:t>
      </w:r>
      <w:r w:rsidR="00244805">
        <w:rPr>
          <w:b/>
        </w:rPr>
        <w:t xml:space="preserve">y </w:t>
      </w:r>
      <w:r w:rsidR="00717579">
        <w:rPr>
          <w:b/>
        </w:rPr>
        <w:t xml:space="preserve">los </w:t>
      </w:r>
      <w:r>
        <w:rPr>
          <w:b/>
        </w:rPr>
        <w:t xml:space="preserve">actos de violencia y </w:t>
      </w:r>
      <w:r w:rsidR="00717579">
        <w:rPr>
          <w:b/>
        </w:rPr>
        <w:t xml:space="preserve">de </w:t>
      </w:r>
      <w:r>
        <w:rPr>
          <w:b/>
        </w:rPr>
        <w:t xml:space="preserve">corrupción en </w:t>
      </w:r>
      <w:r w:rsidR="001D749B">
        <w:rPr>
          <w:b/>
        </w:rPr>
        <w:t>el interior de los</w:t>
      </w:r>
      <w:r>
        <w:rPr>
          <w:b/>
        </w:rPr>
        <w:t xml:space="preserve"> centros. </w:t>
      </w:r>
    </w:p>
    <w:p w14:paraId="6903FD67" w14:textId="3AF2C5CC" w:rsidR="00B27EA6" w:rsidRPr="00D90BB6" w:rsidRDefault="00D90BB6" w:rsidP="00D90BB6">
      <w:pPr>
        <w:pStyle w:val="H23G"/>
        <w:rPr>
          <w:spacing w:val="-2"/>
        </w:rPr>
      </w:pPr>
      <w:r>
        <w:tab/>
      </w:r>
      <w:r w:rsidRPr="00D90BB6">
        <w:rPr>
          <w:spacing w:val="-2"/>
        </w:rPr>
        <w:tab/>
      </w:r>
      <w:r w:rsidR="00B27EA6" w:rsidRPr="00D90BB6">
        <w:rPr>
          <w:spacing w:val="-2"/>
        </w:rPr>
        <w:t xml:space="preserve">Independencia judicial, autonomía del Ministerio Público y lucha contra </w:t>
      </w:r>
      <w:r w:rsidR="00FB2F40">
        <w:rPr>
          <w:spacing w:val="-2"/>
        </w:rPr>
        <w:br/>
      </w:r>
      <w:r w:rsidR="00B27EA6" w:rsidRPr="00D90BB6">
        <w:rPr>
          <w:spacing w:val="-2"/>
        </w:rPr>
        <w:t>la corrupción</w:t>
      </w:r>
    </w:p>
    <w:p w14:paraId="591D4AC2" w14:textId="1577EE6A" w:rsidR="00B27EA6" w:rsidRDefault="00B27EA6">
      <w:pPr>
        <w:pStyle w:val="SingleTxtG"/>
        <w:rPr>
          <w:rFonts w:ascii="Tahoma" w:hAnsi="Tahoma" w:cs="Tahoma"/>
          <w:color w:val="333333"/>
        </w:rPr>
      </w:pPr>
      <w:r>
        <w:t>30.</w:t>
      </w:r>
      <w:r>
        <w:tab/>
        <w:t>El Comité lamenta que</w:t>
      </w:r>
      <w:r w:rsidR="00717579">
        <w:t xml:space="preserve">, debido a </w:t>
      </w:r>
      <w:r>
        <w:t>la suspensión del proceso de reforma constitucional</w:t>
      </w:r>
      <w:r w:rsidR="00717579">
        <w:t>, el Estado parte</w:t>
      </w:r>
      <w:r>
        <w:t xml:space="preserve"> no haya </w:t>
      </w:r>
      <w:r w:rsidR="00717579">
        <w:t xml:space="preserve">podido </w:t>
      </w:r>
      <w:r>
        <w:t xml:space="preserve">reforzar </w:t>
      </w:r>
      <w:r w:rsidRPr="00652AAE">
        <w:t>la independencia</w:t>
      </w:r>
      <w:r>
        <w:t xml:space="preserve"> </w:t>
      </w:r>
      <w:r w:rsidRPr="00652AAE">
        <w:t>del Poder Judicial</w:t>
      </w:r>
      <w:r>
        <w:t xml:space="preserve">. Al respecto, le preocupa el mandato limitado de cinco años de jueces de primera instancia, paz y magistrados de las </w:t>
      </w:r>
      <w:r w:rsidR="00244805">
        <w:t>c</w:t>
      </w:r>
      <w:r>
        <w:t xml:space="preserve">ortes, la politización del sistema de </w:t>
      </w:r>
      <w:r w:rsidRPr="000649C9">
        <w:t xml:space="preserve">selección y </w:t>
      </w:r>
      <w:r w:rsidR="006D2C83">
        <w:t xml:space="preserve">el </w:t>
      </w:r>
      <w:r w:rsidRPr="000649C9">
        <w:t>nombramiento de altas autoridades judiciales</w:t>
      </w:r>
      <w:r>
        <w:t xml:space="preserve"> y fiscales y la falta de s</w:t>
      </w:r>
      <w:r w:rsidRPr="000649C9">
        <w:t>eparación de las funciones jurisdiccionales y administrativas</w:t>
      </w:r>
      <w:r>
        <w:t xml:space="preserve"> de la Corte Suprema de Justicia. Si bien encomia los progresos logrados por el Ministerio Público y la </w:t>
      </w:r>
      <w:r w:rsidRPr="006861E3">
        <w:t>Comisión Internacional contra la Impunidad en Guatemala</w:t>
      </w:r>
      <w:r>
        <w:t xml:space="preserve"> en la lucha contra la corrupción, el Comité continúa preocupado ante decisiones políticas que frenarían los progresos conseguidos, como el intento del Presidente de la Rep</w:t>
      </w:r>
      <w:r w:rsidR="006D2C83">
        <w:t>ú</w:t>
      </w:r>
      <w:r>
        <w:t xml:space="preserve">blica de declarar </w:t>
      </w:r>
      <w:r w:rsidRPr="00646D89">
        <w:rPr>
          <w:i/>
          <w:iCs/>
        </w:rPr>
        <w:t>persona non grata</w:t>
      </w:r>
      <w:r>
        <w:t xml:space="preserve"> al comisionado Velázquez de la </w:t>
      </w:r>
      <w:r w:rsidR="006D2C83">
        <w:t>mencionada Comisión</w:t>
      </w:r>
      <w:r>
        <w:t xml:space="preserve">. Preocupa además al Comité que el proceso de selección del nuevo Fiscal General y del </w:t>
      </w:r>
      <w:r w:rsidRPr="00CE7B36">
        <w:t>Contralor General de Cuentas de la Nación</w:t>
      </w:r>
      <w:r>
        <w:t xml:space="preserve"> por parte de las comisiones de postulación pueda verse sometido a injerencias políticas. También le preocupan los </w:t>
      </w:r>
      <w:r w:rsidR="00717579">
        <w:t xml:space="preserve">informes que denuncian los </w:t>
      </w:r>
      <w:r>
        <w:t xml:space="preserve">frecuentes intentos de injerencia externa en resoluciones judiciales, la </w:t>
      </w:r>
      <w:r w:rsidRPr="004D488F">
        <w:t xml:space="preserve">sujeción </w:t>
      </w:r>
      <w:r>
        <w:t>de los operadores de justicia</w:t>
      </w:r>
      <w:r w:rsidRPr="004D488F">
        <w:t xml:space="preserve"> a procesos disciplinarios </w:t>
      </w:r>
      <w:r w:rsidR="00717579">
        <w:t xml:space="preserve">supuestamente </w:t>
      </w:r>
      <w:r w:rsidRPr="004D488F">
        <w:t>infundados</w:t>
      </w:r>
      <w:r>
        <w:t>, y los ataques, amenazas y querellas espurias contra jueces, fiscales, víctimas y</w:t>
      </w:r>
      <w:r w:rsidRPr="00DB3E5E">
        <w:t xml:space="preserve"> testigos </w:t>
      </w:r>
      <w:r>
        <w:t xml:space="preserve">involucrados en casos de alto impacto </w:t>
      </w:r>
      <w:r>
        <w:rPr>
          <w:rFonts w:ascii="Cambria" w:hAnsi="Cambria" w:cs="Cambria"/>
          <w:lang w:eastAsia="zh-CN"/>
        </w:rPr>
        <w:t>(</w:t>
      </w:r>
      <w:r>
        <w:t>art</w:t>
      </w:r>
      <w:r w:rsidR="0087270B">
        <w:t>s</w:t>
      </w:r>
      <w:r>
        <w:t>. 14</w:t>
      </w:r>
      <w:r w:rsidR="006933A0">
        <w:t xml:space="preserve"> y</w:t>
      </w:r>
      <w:r>
        <w:t xml:space="preserve"> 25).</w:t>
      </w:r>
      <w:r w:rsidRPr="004D488F">
        <w:rPr>
          <w:rFonts w:ascii="Tahoma" w:hAnsi="Tahoma" w:cs="Tahoma"/>
          <w:color w:val="333333"/>
        </w:rPr>
        <w:t xml:space="preserve"> </w:t>
      </w:r>
    </w:p>
    <w:p w14:paraId="53C9D55C" w14:textId="77777777" w:rsidR="00B27EA6" w:rsidRDefault="00B27EA6" w:rsidP="00B27EA6">
      <w:pPr>
        <w:pStyle w:val="SingleTxtG"/>
        <w:rPr>
          <w:b/>
        </w:rPr>
      </w:pPr>
      <w:r w:rsidRPr="00D90BB6">
        <w:t>31.</w:t>
      </w:r>
      <w:r w:rsidRPr="00D90BB6">
        <w:tab/>
      </w:r>
      <w:r w:rsidRPr="00FE12CC">
        <w:rPr>
          <w:b/>
        </w:rPr>
        <w:t>El Estado parte debe</w:t>
      </w:r>
      <w:r>
        <w:rPr>
          <w:b/>
        </w:rPr>
        <w:t>:</w:t>
      </w:r>
    </w:p>
    <w:p w14:paraId="010AFEF2" w14:textId="35021EDE" w:rsidR="00B27EA6" w:rsidRDefault="00B27EA6" w:rsidP="00B27EA6">
      <w:pPr>
        <w:pStyle w:val="SingleTxtG"/>
        <w:ind w:firstLine="567"/>
        <w:rPr>
          <w:b/>
        </w:rPr>
      </w:pPr>
      <w:r>
        <w:rPr>
          <w:b/>
        </w:rPr>
        <w:t>a)</w:t>
      </w:r>
      <w:r>
        <w:rPr>
          <w:b/>
        </w:rPr>
        <w:tab/>
      </w:r>
      <w:r w:rsidR="00D90BB6">
        <w:rPr>
          <w:b/>
        </w:rPr>
        <w:t>P</w:t>
      </w:r>
      <w:r w:rsidRPr="00FE12CC">
        <w:rPr>
          <w:b/>
        </w:rPr>
        <w:t xml:space="preserve">riorizar la aprobación de las </w:t>
      </w:r>
      <w:r w:rsidRPr="004E215C">
        <w:rPr>
          <w:b/>
        </w:rPr>
        <w:t xml:space="preserve">reformas constitucionales </w:t>
      </w:r>
      <w:r>
        <w:rPr>
          <w:b/>
        </w:rPr>
        <w:t xml:space="preserve">y legislativas con el fin de </w:t>
      </w:r>
      <w:r w:rsidRPr="00112590">
        <w:rPr>
          <w:b/>
        </w:rPr>
        <w:t xml:space="preserve">garantizar </w:t>
      </w:r>
      <w:r>
        <w:rPr>
          <w:b/>
        </w:rPr>
        <w:t xml:space="preserve">la inamovilidad en el cargo de los jueces </w:t>
      </w:r>
      <w:r w:rsidRPr="00FE12CC">
        <w:rPr>
          <w:b/>
        </w:rPr>
        <w:t>y magistrados</w:t>
      </w:r>
      <w:r>
        <w:rPr>
          <w:b/>
        </w:rPr>
        <w:t xml:space="preserve"> y asegurar </w:t>
      </w:r>
      <w:r w:rsidRPr="00112590">
        <w:rPr>
          <w:b/>
        </w:rPr>
        <w:t xml:space="preserve">que </w:t>
      </w:r>
      <w:r w:rsidRPr="004E215C">
        <w:rPr>
          <w:b/>
        </w:rPr>
        <w:t>las funciones administrativas de la Corte Suprema de Justicia</w:t>
      </w:r>
      <w:r w:rsidRPr="00112590">
        <w:rPr>
          <w:b/>
        </w:rPr>
        <w:t xml:space="preserve"> </w:t>
      </w:r>
      <w:r w:rsidRPr="00AC45D8">
        <w:rPr>
          <w:b/>
        </w:rPr>
        <w:t xml:space="preserve">sean </w:t>
      </w:r>
      <w:r w:rsidRPr="00F70E2D">
        <w:rPr>
          <w:b/>
        </w:rPr>
        <w:t xml:space="preserve">realizadas por un </w:t>
      </w:r>
      <w:r>
        <w:rPr>
          <w:b/>
        </w:rPr>
        <w:t>ente</w:t>
      </w:r>
      <w:r w:rsidRPr="00F70E2D">
        <w:rPr>
          <w:b/>
        </w:rPr>
        <w:t xml:space="preserve"> independiente e imparcial</w:t>
      </w:r>
      <w:r>
        <w:rPr>
          <w:b/>
        </w:rPr>
        <w:t>;</w:t>
      </w:r>
    </w:p>
    <w:p w14:paraId="1DE33932" w14:textId="2D66F3A1" w:rsidR="00B27EA6" w:rsidRDefault="00B27EA6" w:rsidP="00B27EA6">
      <w:pPr>
        <w:pStyle w:val="SingleTxtG"/>
        <w:ind w:firstLine="567"/>
        <w:rPr>
          <w:b/>
        </w:rPr>
      </w:pPr>
      <w:r>
        <w:rPr>
          <w:b/>
        </w:rPr>
        <w:t>b)</w:t>
      </w:r>
      <w:r>
        <w:rPr>
          <w:b/>
        </w:rPr>
        <w:tab/>
      </w:r>
      <w:r w:rsidR="00D90BB6">
        <w:rPr>
          <w:b/>
        </w:rPr>
        <w:t>G</w:t>
      </w:r>
      <w:r>
        <w:rPr>
          <w:b/>
        </w:rPr>
        <w:t>arantizar que e</w:t>
      </w:r>
      <w:r w:rsidRPr="00F70E2D">
        <w:rPr>
          <w:b/>
        </w:rPr>
        <w:t>l proceso de selección y nombramiento de los magistrados</w:t>
      </w:r>
      <w:r>
        <w:rPr>
          <w:b/>
        </w:rPr>
        <w:t>, jueces y fiscales,</w:t>
      </w:r>
      <w:r w:rsidRPr="00F70E2D">
        <w:rPr>
          <w:b/>
        </w:rPr>
        <w:t xml:space="preserve"> así como </w:t>
      </w:r>
      <w:r>
        <w:rPr>
          <w:b/>
        </w:rPr>
        <w:t xml:space="preserve">el </w:t>
      </w:r>
      <w:r w:rsidRPr="00F70E2D">
        <w:rPr>
          <w:b/>
        </w:rPr>
        <w:t>del Fiscal General y del Contralor General de Cuentas de la Nación</w:t>
      </w:r>
      <w:r>
        <w:rPr>
          <w:b/>
        </w:rPr>
        <w:t>,</w:t>
      </w:r>
      <w:r w:rsidRPr="00F70E2D">
        <w:rPr>
          <w:b/>
        </w:rPr>
        <w:t xml:space="preserve"> </w:t>
      </w:r>
      <w:r>
        <w:rPr>
          <w:b/>
        </w:rPr>
        <w:t>se</w:t>
      </w:r>
      <w:r w:rsidRPr="00F70E2D">
        <w:rPr>
          <w:b/>
        </w:rPr>
        <w:t xml:space="preserve"> bas</w:t>
      </w:r>
      <w:r>
        <w:rPr>
          <w:b/>
        </w:rPr>
        <w:t>e</w:t>
      </w:r>
      <w:r w:rsidRPr="00F70E2D">
        <w:rPr>
          <w:b/>
        </w:rPr>
        <w:t xml:space="preserve"> </w:t>
      </w:r>
      <w:r>
        <w:rPr>
          <w:b/>
        </w:rPr>
        <w:t xml:space="preserve">exclusivamente </w:t>
      </w:r>
      <w:r w:rsidRPr="00F70E2D">
        <w:rPr>
          <w:b/>
        </w:rPr>
        <w:t>en criterios objetivos y transparentes para evaluar los méritos de los candidatos</w:t>
      </w:r>
      <w:r>
        <w:rPr>
          <w:b/>
        </w:rPr>
        <w:t>, conforme a</w:t>
      </w:r>
      <w:r w:rsidRPr="00F70E2D">
        <w:rPr>
          <w:b/>
        </w:rPr>
        <w:t xml:space="preserve"> requisitos de idoneidad, competencia</w:t>
      </w:r>
      <w:r>
        <w:rPr>
          <w:b/>
        </w:rPr>
        <w:t xml:space="preserve"> </w:t>
      </w:r>
      <w:r w:rsidRPr="00F70E2D">
        <w:rPr>
          <w:b/>
        </w:rPr>
        <w:t>y honorabilidad</w:t>
      </w:r>
      <w:r>
        <w:rPr>
          <w:b/>
        </w:rPr>
        <w:t>;</w:t>
      </w:r>
    </w:p>
    <w:p w14:paraId="3115FE3F" w14:textId="619D3E2E" w:rsidR="00B27EA6" w:rsidRDefault="00B27EA6" w:rsidP="00B27EA6">
      <w:pPr>
        <w:pStyle w:val="SingleTxtG"/>
        <w:ind w:firstLine="567"/>
        <w:rPr>
          <w:b/>
        </w:rPr>
      </w:pPr>
      <w:r>
        <w:rPr>
          <w:b/>
        </w:rPr>
        <w:t>c)</w:t>
      </w:r>
      <w:r>
        <w:rPr>
          <w:b/>
        </w:rPr>
        <w:tab/>
      </w:r>
      <w:r w:rsidR="00D90BB6">
        <w:rPr>
          <w:b/>
        </w:rPr>
        <w:t>D</w:t>
      </w:r>
      <w:r w:rsidRPr="004E215C">
        <w:rPr>
          <w:b/>
        </w:rPr>
        <w:t>iseñar un protocolo para la protección d</w:t>
      </w:r>
      <w:r w:rsidRPr="00816F5B">
        <w:rPr>
          <w:b/>
        </w:rPr>
        <w:t xml:space="preserve">e operadores </w:t>
      </w:r>
      <w:r>
        <w:rPr>
          <w:b/>
        </w:rPr>
        <w:t xml:space="preserve">de justicia y sujetos procesales, reforzar el programa de protección a testigos y respetar la independencia de los </w:t>
      </w:r>
      <w:r w:rsidRPr="0001579A">
        <w:rPr>
          <w:b/>
        </w:rPr>
        <w:t xml:space="preserve">operadores de justicia </w:t>
      </w:r>
      <w:r>
        <w:rPr>
          <w:b/>
        </w:rPr>
        <w:t>en sus procesos de deliberación, decisión y funcionamiento;</w:t>
      </w:r>
    </w:p>
    <w:p w14:paraId="33C77604" w14:textId="68674A9E" w:rsidR="00B27EA6" w:rsidRDefault="00B27EA6" w:rsidP="00B27EA6">
      <w:pPr>
        <w:pStyle w:val="SingleTxtG"/>
        <w:ind w:firstLine="567"/>
        <w:rPr>
          <w:b/>
        </w:rPr>
      </w:pPr>
      <w:r>
        <w:rPr>
          <w:b/>
        </w:rPr>
        <w:t>d)</w:t>
      </w:r>
      <w:r>
        <w:rPr>
          <w:b/>
        </w:rPr>
        <w:tab/>
      </w:r>
      <w:r w:rsidR="00D90BB6">
        <w:rPr>
          <w:b/>
        </w:rPr>
        <w:t>R</w:t>
      </w:r>
      <w:r>
        <w:rPr>
          <w:b/>
        </w:rPr>
        <w:t xml:space="preserve">eformar la Ley </w:t>
      </w:r>
      <w:r w:rsidR="00C70AAB">
        <w:rPr>
          <w:b/>
        </w:rPr>
        <w:t xml:space="preserve">en Materia </w:t>
      </w:r>
      <w:r>
        <w:rPr>
          <w:b/>
        </w:rPr>
        <w:t>de Antejuicio con el fin de precisar su alcance;</w:t>
      </w:r>
    </w:p>
    <w:p w14:paraId="06073F5A" w14:textId="12993809" w:rsidR="00B27EA6" w:rsidRDefault="00B27EA6" w:rsidP="00EC1AF2">
      <w:pPr>
        <w:pStyle w:val="SingleTxtG"/>
        <w:ind w:firstLine="567"/>
        <w:rPr>
          <w:b/>
        </w:rPr>
      </w:pPr>
      <w:r>
        <w:rPr>
          <w:b/>
        </w:rPr>
        <w:t>e)</w:t>
      </w:r>
      <w:r>
        <w:rPr>
          <w:b/>
        </w:rPr>
        <w:tab/>
      </w:r>
      <w:r w:rsidR="005879C7">
        <w:rPr>
          <w:b/>
        </w:rPr>
        <w:t xml:space="preserve">Reforzar el apoyo </w:t>
      </w:r>
      <w:r w:rsidRPr="00886D01">
        <w:rPr>
          <w:b/>
          <w:bCs/>
          <w:lang w:eastAsia="en-GB"/>
        </w:rPr>
        <w:t xml:space="preserve">a la </w:t>
      </w:r>
      <w:r w:rsidR="0027023E" w:rsidRPr="00646D89">
        <w:rPr>
          <w:b/>
          <w:bCs/>
        </w:rPr>
        <w:t>Comisión Internacional contra la Impunidad en Guatemala</w:t>
      </w:r>
      <w:r w:rsidR="0027023E">
        <w:t xml:space="preserve"> </w:t>
      </w:r>
      <w:r>
        <w:rPr>
          <w:b/>
          <w:bCs/>
          <w:lang w:eastAsia="en-GB"/>
        </w:rPr>
        <w:t>y la Fiscalía General</w:t>
      </w:r>
      <w:r w:rsidR="005879C7">
        <w:rPr>
          <w:b/>
          <w:bCs/>
          <w:lang w:eastAsia="en-GB"/>
        </w:rPr>
        <w:t xml:space="preserve"> y velar por su independencia, para que </w:t>
      </w:r>
      <w:r w:rsidR="0027023E">
        <w:rPr>
          <w:b/>
          <w:bCs/>
          <w:lang w:eastAsia="en-GB"/>
        </w:rPr>
        <w:t>e</w:t>
      </w:r>
      <w:r w:rsidR="005879C7">
        <w:rPr>
          <w:b/>
          <w:bCs/>
          <w:lang w:eastAsia="en-GB"/>
        </w:rPr>
        <w:t xml:space="preserve">stas puedan </w:t>
      </w:r>
      <w:r>
        <w:rPr>
          <w:b/>
          <w:bCs/>
          <w:lang w:eastAsia="en-GB"/>
        </w:rPr>
        <w:t xml:space="preserve">luchar de manera efectiva contra la corrupción y la impunidad. </w:t>
      </w:r>
    </w:p>
    <w:p w14:paraId="5F160AE4" w14:textId="0BA41EE0" w:rsidR="00B27EA6" w:rsidRPr="007D2656" w:rsidRDefault="00D90BB6" w:rsidP="00D90BB6">
      <w:pPr>
        <w:pStyle w:val="H23G"/>
      </w:pPr>
      <w:r>
        <w:tab/>
      </w:r>
      <w:r>
        <w:tab/>
      </w:r>
      <w:r w:rsidR="00B27EA6">
        <w:t>Protección de</w:t>
      </w:r>
      <w:r>
        <w:t xml:space="preserve"> niños bajo custodia del Estado</w:t>
      </w:r>
    </w:p>
    <w:p w14:paraId="6BACAEF2" w14:textId="72A6CC47" w:rsidR="00B27EA6" w:rsidRPr="009D262E" w:rsidRDefault="00B27EA6" w:rsidP="00EC1AF2">
      <w:pPr>
        <w:pStyle w:val="SingleTxtG"/>
      </w:pPr>
      <w:r w:rsidRPr="00431861">
        <w:rPr>
          <w:rFonts w:eastAsia="Calibri"/>
          <w:lang w:eastAsia="en-GB"/>
        </w:rPr>
        <w:t>32.</w:t>
      </w:r>
      <w:r w:rsidRPr="00431861">
        <w:rPr>
          <w:rFonts w:eastAsia="Calibri"/>
          <w:lang w:eastAsia="en-GB"/>
        </w:rPr>
        <w:tab/>
        <w:t>Al Comité le preocupa que la situación de hacinamiento, insalubridad y violencia en los cuatro centros de adolescentes en conflicto con la ley</w:t>
      </w:r>
      <w:r w:rsidRPr="00BD7590">
        <w:rPr>
          <w:lang w:val="es-ES_tradnl"/>
        </w:rPr>
        <w:t xml:space="preserve"> </w:t>
      </w:r>
      <w:r>
        <w:rPr>
          <w:lang w:val="es-ES_tradnl"/>
        </w:rPr>
        <w:t xml:space="preserve">haya propiciado medidas cautelares por parte de la </w:t>
      </w:r>
      <w:r w:rsidR="0027023E">
        <w:rPr>
          <w:lang w:val="es-ES_tradnl"/>
        </w:rPr>
        <w:t>Comisión Interamericana de Derechos Humanos</w:t>
      </w:r>
      <w:r>
        <w:rPr>
          <w:lang w:val="es-ES_tradnl"/>
        </w:rPr>
        <w:t xml:space="preserve">. Asimismo, le preocupa </w:t>
      </w:r>
      <w:r w:rsidR="001D749B" w:rsidRPr="00431861">
        <w:rPr>
          <w:rFonts w:eastAsia="Calibri"/>
          <w:lang w:eastAsia="en-GB"/>
        </w:rPr>
        <w:t>el elevado número de</w:t>
      </w:r>
      <w:r w:rsidRPr="00431861">
        <w:rPr>
          <w:rFonts w:eastAsia="Calibri"/>
          <w:lang w:eastAsia="en-GB"/>
        </w:rPr>
        <w:t xml:space="preserve"> niños que viven en condiciones de precariedad en instituciones de acogimiento y muestra su especial preocupación ante el incendio en el Hogar Seguro Virgen de la Asunción, en el que murieron 41 niñas encerradas en un aula</w:t>
      </w:r>
      <w:r w:rsidR="00682396" w:rsidRPr="00431861">
        <w:rPr>
          <w:rFonts w:eastAsia="Calibri"/>
          <w:lang w:eastAsia="en-GB"/>
        </w:rPr>
        <w:t xml:space="preserve">. El Comité nota con preocupación </w:t>
      </w:r>
      <w:r w:rsidR="00A9162E" w:rsidRPr="00431861">
        <w:rPr>
          <w:rFonts w:eastAsia="Calibri"/>
          <w:lang w:eastAsia="en-GB"/>
        </w:rPr>
        <w:t xml:space="preserve">la demora de </w:t>
      </w:r>
      <w:r w:rsidR="00682396" w:rsidRPr="00431861">
        <w:rPr>
          <w:rFonts w:eastAsia="Calibri"/>
          <w:lang w:eastAsia="en-GB"/>
        </w:rPr>
        <w:t>los procesos penales</w:t>
      </w:r>
      <w:r w:rsidR="00A9162E" w:rsidRPr="00431861">
        <w:rPr>
          <w:rFonts w:eastAsia="Calibri"/>
          <w:lang w:eastAsia="en-GB"/>
        </w:rPr>
        <w:t xml:space="preserve"> relacionados con dicho suceso</w:t>
      </w:r>
      <w:r w:rsidR="008C0D08" w:rsidRPr="00431861">
        <w:rPr>
          <w:rFonts w:eastAsia="Calibri"/>
          <w:lang w:eastAsia="en-GB"/>
        </w:rPr>
        <w:t xml:space="preserve"> </w:t>
      </w:r>
      <w:r w:rsidRPr="00431861">
        <w:rPr>
          <w:rFonts w:eastAsia="Calibri"/>
          <w:lang w:eastAsia="en-GB"/>
        </w:rPr>
        <w:t>(</w:t>
      </w:r>
      <w:r w:rsidRPr="006F68B5">
        <w:rPr>
          <w:lang w:val="es-ES_tradnl"/>
        </w:rPr>
        <w:t xml:space="preserve">arts. </w:t>
      </w:r>
      <w:r w:rsidRPr="00431861">
        <w:rPr>
          <w:rFonts w:eastAsia="Calibri"/>
          <w:lang w:eastAsia="en-GB"/>
        </w:rPr>
        <w:t xml:space="preserve">7, 9, </w:t>
      </w:r>
      <w:r w:rsidRPr="006F68B5">
        <w:rPr>
          <w:lang w:val="es-ES_tradnl"/>
        </w:rPr>
        <w:t>10, 14 y 24)</w:t>
      </w:r>
      <w:r>
        <w:rPr>
          <w:lang w:val="es-ES_tradnl"/>
        </w:rPr>
        <w:t>.</w:t>
      </w:r>
      <w:r w:rsidR="00166989">
        <w:rPr>
          <w:lang w:val="es-ES_tradnl"/>
        </w:rPr>
        <w:t xml:space="preserve"> </w:t>
      </w:r>
    </w:p>
    <w:p w14:paraId="5AC06177" w14:textId="77777777" w:rsidR="00B27EA6" w:rsidRPr="002F32F2" w:rsidRDefault="00B27EA6" w:rsidP="00B27EA6">
      <w:pPr>
        <w:pStyle w:val="SingleTxtG"/>
        <w:rPr>
          <w:b/>
        </w:rPr>
      </w:pPr>
      <w:r w:rsidRPr="00D90BB6">
        <w:t>33.</w:t>
      </w:r>
      <w:r w:rsidRPr="00D90BB6">
        <w:tab/>
      </w:r>
      <w:r w:rsidRPr="002F32F2">
        <w:rPr>
          <w:b/>
        </w:rPr>
        <w:t>El Estado parte debe:</w:t>
      </w:r>
    </w:p>
    <w:p w14:paraId="2167ED45" w14:textId="53A15EF8" w:rsidR="00B27EA6" w:rsidRDefault="00B27EA6">
      <w:pPr>
        <w:pStyle w:val="SingleTxtG"/>
        <w:ind w:firstLine="567"/>
        <w:rPr>
          <w:b/>
        </w:rPr>
      </w:pPr>
      <w:r>
        <w:rPr>
          <w:b/>
        </w:rPr>
        <w:t>a)</w:t>
      </w:r>
      <w:r>
        <w:rPr>
          <w:b/>
        </w:rPr>
        <w:tab/>
      </w:r>
      <w:r w:rsidR="00D90BB6">
        <w:rPr>
          <w:b/>
        </w:rPr>
        <w:t>C</w:t>
      </w:r>
      <w:r>
        <w:rPr>
          <w:b/>
        </w:rPr>
        <w:t>ontinuar d</w:t>
      </w:r>
      <w:r w:rsidRPr="00BD7590">
        <w:rPr>
          <w:b/>
        </w:rPr>
        <w:t>esarrolla</w:t>
      </w:r>
      <w:r>
        <w:rPr>
          <w:b/>
        </w:rPr>
        <w:t>ndo</w:t>
      </w:r>
      <w:r w:rsidRPr="00BD7590">
        <w:rPr>
          <w:b/>
        </w:rPr>
        <w:t xml:space="preserve"> una política</w:t>
      </w:r>
      <w:r>
        <w:rPr>
          <w:b/>
        </w:rPr>
        <w:t xml:space="preserve"> pública</w:t>
      </w:r>
      <w:r w:rsidRPr="00BD7590">
        <w:rPr>
          <w:b/>
        </w:rPr>
        <w:t xml:space="preserve"> destinada a evitar el internamiento de niños </w:t>
      </w:r>
      <w:r>
        <w:rPr>
          <w:b/>
        </w:rPr>
        <w:t>en instituciones</w:t>
      </w:r>
      <w:r w:rsidRPr="00BD7590">
        <w:rPr>
          <w:b/>
        </w:rPr>
        <w:t xml:space="preserve"> y fomentar la ubicación de </w:t>
      </w:r>
      <w:r w:rsidR="001F5A78">
        <w:rPr>
          <w:b/>
        </w:rPr>
        <w:t>e</w:t>
      </w:r>
      <w:r w:rsidRPr="00BD7590">
        <w:rPr>
          <w:b/>
        </w:rPr>
        <w:t>stos en ámbitos familiares alternativos</w:t>
      </w:r>
      <w:r>
        <w:rPr>
          <w:b/>
        </w:rPr>
        <w:t>;</w:t>
      </w:r>
    </w:p>
    <w:p w14:paraId="2B063E25" w14:textId="70C52476" w:rsidR="00B27EA6" w:rsidRDefault="00B27EA6" w:rsidP="00B27EA6">
      <w:pPr>
        <w:pStyle w:val="SingleTxtG"/>
        <w:ind w:firstLine="567"/>
        <w:rPr>
          <w:b/>
        </w:rPr>
      </w:pPr>
      <w:r>
        <w:rPr>
          <w:b/>
        </w:rPr>
        <w:t>b)</w:t>
      </w:r>
      <w:r>
        <w:rPr>
          <w:b/>
        </w:rPr>
        <w:tab/>
      </w:r>
      <w:r w:rsidR="00D90BB6">
        <w:rPr>
          <w:b/>
        </w:rPr>
        <w:t>R</w:t>
      </w:r>
      <w:r w:rsidRPr="00BD7590">
        <w:rPr>
          <w:b/>
        </w:rPr>
        <w:t>egular por ley el carácter excepcional y por el menor tiempo posible de las medidas que impliquen la separación de un niño de su familia por motivos de protección, detención o encarcelamiento, y garantizar la revis</w:t>
      </w:r>
      <w:r>
        <w:rPr>
          <w:b/>
        </w:rPr>
        <w:t>ión periódica de dichas medidas;</w:t>
      </w:r>
    </w:p>
    <w:p w14:paraId="298ACF42" w14:textId="5614B0F0" w:rsidR="00B27EA6" w:rsidRDefault="00B27EA6" w:rsidP="00B27EA6">
      <w:pPr>
        <w:pStyle w:val="SingleTxtG"/>
        <w:ind w:firstLine="567"/>
        <w:rPr>
          <w:b/>
        </w:rPr>
      </w:pPr>
      <w:r>
        <w:rPr>
          <w:b/>
        </w:rPr>
        <w:t>c)</w:t>
      </w:r>
      <w:r>
        <w:rPr>
          <w:b/>
        </w:rPr>
        <w:tab/>
      </w:r>
      <w:r w:rsidR="00D90BB6">
        <w:rPr>
          <w:b/>
        </w:rPr>
        <w:t>I</w:t>
      </w:r>
      <w:r w:rsidRPr="00BD7590">
        <w:rPr>
          <w:b/>
        </w:rPr>
        <w:t xml:space="preserve">ntensificar sus esfuerzos para mejorar las condiciones de vida en las instituciones de acogimiento y los centros de privación de libertad para adolescentes, llevar </w:t>
      </w:r>
      <w:r>
        <w:rPr>
          <w:b/>
        </w:rPr>
        <w:t xml:space="preserve">a cabo inspecciones periódicas </w:t>
      </w:r>
      <w:r w:rsidRPr="00BD7590">
        <w:rPr>
          <w:b/>
        </w:rPr>
        <w:t>y fomentar los programas socioeducativos</w:t>
      </w:r>
      <w:r>
        <w:rPr>
          <w:b/>
        </w:rPr>
        <w:t>;</w:t>
      </w:r>
    </w:p>
    <w:p w14:paraId="4D3DEB32" w14:textId="2CF3B3C6" w:rsidR="00B27EA6" w:rsidRDefault="00B27EA6">
      <w:pPr>
        <w:pStyle w:val="SingleTxtG"/>
        <w:ind w:firstLine="567"/>
        <w:rPr>
          <w:b/>
        </w:rPr>
      </w:pPr>
      <w:r>
        <w:rPr>
          <w:b/>
        </w:rPr>
        <w:t>d)</w:t>
      </w:r>
      <w:r>
        <w:rPr>
          <w:b/>
        </w:rPr>
        <w:tab/>
      </w:r>
      <w:r w:rsidR="00D90BB6">
        <w:rPr>
          <w:b/>
        </w:rPr>
        <w:t>I</w:t>
      </w:r>
      <w:r>
        <w:rPr>
          <w:b/>
        </w:rPr>
        <w:t>ntensificar sus esfuerzos para i</w:t>
      </w:r>
      <w:r w:rsidRPr="00BD7590">
        <w:rPr>
          <w:b/>
        </w:rPr>
        <w:t>nvestigar los eventos ocurridos en el Hogar Seguro Virgen d</w:t>
      </w:r>
      <w:r>
        <w:rPr>
          <w:b/>
        </w:rPr>
        <w:t xml:space="preserve">e la Asunción, </w:t>
      </w:r>
      <w:r w:rsidRPr="00BD7590">
        <w:rPr>
          <w:b/>
        </w:rPr>
        <w:t>dilucidar la responsabilidad de los actores y proporcionar una reparación integral a las víctimas y sus familias</w:t>
      </w:r>
      <w:r>
        <w:rPr>
          <w:b/>
        </w:rPr>
        <w:t>.</w:t>
      </w:r>
    </w:p>
    <w:p w14:paraId="5B74BD4C" w14:textId="77777777" w:rsidR="00B27EA6" w:rsidRPr="00206314" w:rsidRDefault="00B27EA6" w:rsidP="00B27EA6">
      <w:pPr>
        <w:pStyle w:val="H23G"/>
      </w:pPr>
      <w:r>
        <w:tab/>
      </w:r>
      <w:r>
        <w:tab/>
      </w:r>
      <w:r w:rsidRPr="00206314">
        <w:t>Registro de niños</w:t>
      </w:r>
    </w:p>
    <w:p w14:paraId="26D34D88" w14:textId="140855AB" w:rsidR="00273D6C" w:rsidRDefault="00B27EA6">
      <w:pPr>
        <w:pStyle w:val="SingleTxtG"/>
      </w:pPr>
      <w:r>
        <w:t>34</w:t>
      </w:r>
      <w:r w:rsidRPr="00206314">
        <w:t>.</w:t>
      </w:r>
      <w:r w:rsidRPr="00206314">
        <w:tab/>
      </w:r>
      <w:r>
        <w:t xml:space="preserve">A pesar de los esfuerzos </w:t>
      </w:r>
      <w:r w:rsidR="00754687">
        <w:t xml:space="preserve">del Estado parte </w:t>
      </w:r>
      <w:r>
        <w:t>en la materia,</w:t>
      </w:r>
      <w:r w:rsidRPr="00206314">
        <w:t xml:space="preserve"> </w:t>
      </w:r>
      <w:r>
        <w:t>a</w:t>
      </w:r>
      <w:r w:rsidRPr="00206314">
        <w:t>l Comité le preocupa</w:t>
      </w:r>
      <w:r>
        <w:t xml:space="preserve"> </w:t>
      </w:r>
      <w:r w:rsidRPr="00206314">
        <w:t xml:space="preserve">la proporción de niños que </w:t>
      </w:r>
      <w:r w:rsidR="00F9635F">
        <w:t xml:space="preserve">todavía </w:t>
      </w:r>
      <w:r w:rsidRPr="00206314">
        <w:t xml:space="preserve">no </w:t>
      </w:r>
      <w:r w:rsidR="00F9635F">
        <w:t>han sido</w:t>
      </w:r>
      <w:r w:rsidR="00F9635F" w:rsidRPr="00206314">
        <w:t xml:space="preserve"> </w:t>
      </w:r>
      <w:r w:rsidRPr="00206314">
        <w:t xml:space="preserve">registrados, sobre todo </w:t>
      </w:r>
      <w:r>
        <w:t>en el área rural</w:t>
      </w:r>
      <w:r w:rsidR="009612A4">
        <w:t>, y los informes que señalan</w:t>
      </w:r>
      <w:r w:rsidR="00B2133D">
        <w:t xml:space="preserve"> </w:t>
      </w:r>
      <w:r w:rsidRPr="00206314">
        <w:t xml:space="preserve">que </w:t>
      </w:r>
      <w:r>
        <w:t xml:space="preserve">el Registro Nacional de las Personas </w:t>
      </w:r>
      <w:r w:rsidR="00B2133D" w:rsidRPr="00B2133D">
        <w:t xml:space="preserve">continúa </w:t>
      </w:r>
      <w:r w:rsidRPr="00886D01">
        <w:t xml:space="preserve">solicitando a los padres el pago de un impuesto municipal para hacer la inscripción </w:t>
      </w:r>
      <w:r w:rsidR="00B2133D">
        <w:t xml:space="preserve">de nacimiento, pese a la decisión de </w:t>
      </w:r>
      <w:r w:rsidR="00B2133D" w:rsidRPr="009612A4">
        <w:t xml:space="preserve">la Corte de Constitucionalidad </w:t>
      </w:r>
      <w:r w:rsidR="00B2133D">
        <w:t xml:space="preserve">de 2015 por la que se exonera el pago de dicho impuesto para hacer las inscripciones </w:t>
      </w:r>
      <w:r w:rsidR="00D90BB6">
        <w:t>(arts. 16 y 24).</w:t>
      </w:r>
    </w:p>
    <w:p w14:paraId="30AA91AD" w14:textId="769C0D02" w:rsidR="00F9635F" w:rsidRPr="00206314" w:rsidRDefault="00B27EA6" w:rsidP="00B27EA6">
      <w:pPr>
        <w:pStyle w:val="SingleTxtG"/>
      </w:pPr>
      <w:r>
        <w:t>35</w:t>
      </w:r>
      <w:r w:rsidRPr="00206314">
        <w:t>.</w:t>
      </w:r>
      <w:r w:rsidRPr="00206314">
        <w:tab/>
      </w:r>
      <w:r w:rsidRPr="00206314">
        <w:rPr>
          <w:b/>
          <w:bCs/>
        </w:rPr>
        <w:t xml:space="preserve">El Estado parte debe </w:t>
      </w:r>
      <w:r w:rsidR="001D749B">
        <w:rPr>
          <w:b/>
          <w:bCs/>
        </w:rPr>
        <w:t>proseguir</w:t>
      </w:r>
      <w:r>
        <w:rPr>
          <w:b/>
          <w:bCs/>
        </w:rPr>
        <w:t xml:space="preserve"> sus esfuerzos</w:t>
      </w:r>
      <w:r w:rsidRPr="00206314">
        <w:rPr>
          <w:b/>
          <w:bCs/>
        </w:rPr>
        <w:t xml:space="preserve"> para detectar a los niños cuyo nacimiento no ha s</w:t>
      </w:r>
      <w:r>
        <w:rPr>
          <w:b/>
          <w:bCs/>
        </w:rPr>
        <w:t>ido registrado, sobre todo en zonas rurales</w:t>
      </w:r>
      <w:r w:rsidRPr="00206314">
        <w:rPr>
          <w:b/>
          <w:bCs/>
        </w:rPr>
        <w:t>, y garantizar que se registre su nacimiento con efecto retroactiv</w:t>
      </w:r>
      <w:r>
        <w:rPr>
          <w:b/>
          <w:bCs/>
        </w:rPr>
        <w:t xml:space="preserve">o, </w:t>
      </w:r>
      <w:r w:rsidR="00F9635F">
        <w:rPr>
          <w:b/>
          <w:bCs/>
        </w:rPr>
        <w:t>exigiendo que se respete la exoneración d</w:t>
      </w:r>
      <w:r>
        <w:rPr>
          <w:b/>
          <w:bCs/>
        </w:rPr>
        <w:t>el pago del impuesto municipal</w:t>
      </w:r>
      <w:r w:rsidR="00B2133D">
        <w:rPr>
          <w:b/>
          <w:bCs/>
        </w:rPr>
        <w:t xml:space="preserve"> al hacer la inscripción</w:t>
      </w:r>
      <w:r w:rsidRPr="00206314">
        <w:rPr>
          <w:b/>
          <w:bCs/>
        </w:rPr>
        <w:t xml:space="preserve">. </w:t>
      </w:r>
      <w:r>
        <w:rPr>
          <w:b/>
          <w:bCs/>
        </w:rPr>
        <w:t>Asimismo, debe</w:t>
      </w:r>
      <w:r w:rsidRPr="00206314">
        <w:rPr>
          <w:b/>
          <w:bCs/>
        </w:rPr>
        <w:t xml:space="preserve"> seguir organizando campañas de sensibilización en materia de registro de los nacimientos.</w:t>
      </w:r>
    </w:p>
    <w:p w14:paraId="454AE7A7" w14:textId="1025E8AF" w:rsidR="00B27EA6" w:rsidRPr="00884BAF" w:rsidRDefault="00B27EA6" w:rsidP="00B27EA6">
      <w:pPr>
        <w:pStyle w:val="H23G"/>
        <w:rPr>
          <w:b w:val="0"/>
        </w:rPr>
      </w:pPr>
      <w:r>
        <w:tab/>
      </w:r>
      <w:r>
        <w:tab/>
        <w:t xml:space="preserve">Libertad de </w:t>
      </w:r>
      <w:r w:rsidR="00D90BB6">
        <w:t>expresión, reunión y asociación</w:t>
      </w:r>
    </w:p>
    <w:p w14:paraId="65A5C882" w14:textId="373998C8" w:rsidR="00B27EA6" w:rsidRDefault="00B27EA6" w:rsidP="00EC1AF2">
      <w:pPr>
        <w:pStyle w:val="SingleTxtG"/>
      </w:pPr>
      <w:r>
        <w:t>36</w:t>
      </w:r>
      <w:r w:rsidRPr="00D37017">
        <w:t>.</w:t>
      </w:r>
      <w:r w:rsidRPr="00D37017">
        <w:tab/>
      </w:r>
      <w:r>
        <w:t xml:space="preserve">Si bien nota </w:t>
      </w:r>
      <w:r w:rsidR="00A9162E">
        <w:t xml:space="preserve">el proceso en curso de formulación </w:t>
      </w:r>
      <w:r>
        <w:t xml:space="preserve">de una Política Pública de Protección para Defensores de Derechos Humanos, </w:t>
      </w:r>
      <w:r w:rsidR="00A9162E">
        <w:t xml:space="preserve">el Comité nota con preocupación que estas iniciativas todavía no han sido finalizadas. Asimismo, </w:t>
      </w:r>
      <w:r w:rsidRPr="00D37017">
        <w:t xml:space="preserve">continúa </w:t>
      </w:r>
      <w:r>
        <w:t xml:space="preserve">seriamente </w:t>
      </w:r>
      <w:r w:rsidRPr="00D37017">
        <w:t xml:space="preserve">preocupado por </w:t>
      </w:r>
      <w:r>
        <w:t>el aumento de los</w:t>
      </w:r>
      <w:r w:rsidRPr="00D37017">
        <w:t xml:space="preserve"> actos de violencia</w:t>
      </w:r>
      <w:r>
        <w:t>,</w:t>
      </w:r>
      <w:r w:rsidRPr="00D37017">
        <w:t xml:space="preserve"> intimidación</w:t>
      </w:r>
      <w:r>
        <w:t xml:space="preserve"> y estigmatización,</w:t>
      </w:r>
      <w:r w:rsidRPr="00D37017">
        <w:t xml:space="preserve"> y la</w:t>
      </w:r>
      <w:r>
        <w:t xml:space="preserve"> elevada</w:t>
      </w:r>
      <w:r w:rsidRPr="00D37017">
        <w:t xml:space="preserve"> tasa de asesinatos</w:t>
      </w:r>
      <w:r>
        <w:t>,</w:t>
      </w:r>
      <w:r w:rsidRPr="00D37017">
        <w:t xml:space="preserve"> </w:t>
      </w:r>
      <w:r>
        <w:t xml:space="preserve">en contra de defensores de derechos humanos, periodistas y sindicalistas, en un contexto de gran impunidad. También le preocupa el recurso abusivo de procedimientos penales en contra de defensores, periodistas y, en particular, líderes indígenas que defienden la tierra y los recursos naturales. Preocupan además al Comité </w:t>
      </w:r>
      <w:r w:rsidRPr="00876967">
        <w:rPr>
          <w:color w:val="000000"/>
        </w:rPr>
        <w:t>la</w:t>
      </w:r>
      <w:r>
        <w:rPr>
          <w:color w:val="000000"/>
        </w:rPr>
        <w:t>s</w:t>
      </w:r>
      <w:r w:rsidRPr="00876967">
        <w:rPr>
          <w:color w:val="000000"/>
        </w:rPr>
        <w:t xml:space="preserve"> iniciativa</w:t>
      </w:r>
      <w:r>
        <w:rPr>
          <w:color w:val="000000"/>
        </w:rPr>
        <w:t>s</w:t>
      </w:r>
      <w:r w:rsidRPr="00876967">
        <w:rPr>
          <w:color w:val="000000"/>
        </w:rPr>
        <w:t xml:space="preserve"> de ley </w:t>
      </w:r>
      <w:r>
        <w:rPr>
          <w:color w:val="000000"/>
        </w:rPr>
        <w:t xml:space="preserve">relativas a </w:t>
      </w:r>
      <w:r w:rsidRPr="00876967">
        <w:rPr>
          <w:color w:val="000000"/>
        </w:rPr>
        <w:t>actos terroristas</w:t>
      </w:r>
      <w:r>
        <w:rPr>
          <w:color w:val="000000"/>
        </w:rPr>
        <w:t>, al orden público y a organizaciones no g</w:t>
      </w:r>
      <w:r w:rsidRPr="008730ED">
        <w:rPr>
          <w:color w:val="000000"/>
        </w:rPr>
        <w:t>ubernamentales</w:t>
      </w:r>
      <w:r>
        <w:rPr>
          <w:color w:val="000000"/>
        </w:rPr>
        <w:t>,</w:t>
      </w:r>
      <w:r w:rsidRPr="008730ED">
        <w:rPr>
          <w:color w:val="000000"/>
        </w:rPr>
        <w:t xml:space="preserve"> </w:t>
      </w:r>
      <w:r>
        <w:rPr>
          <w:color w:val="000000"/>
        </w:rPr>
        <w:t>que restringirían las libertades de expresión, reunión y asociación al definir las conductas delictivas en términos imprecisos</w:t>
      </w:r>
      <w:r w:rsidR="00A9162E">
        <w:rPr>
          <w:color w:val="000000"/>
        </w:rPr>
        <w:t>, entre otras razones</w:t>
      </w:r>
      <w:r>
        <w:rPr>
          <w:color w:val="000000"/>
        </w:rPr>
        <w:t xml:space="preserve"> </w:t>
      </w:r>
      <w:r w:rsidRPr="00D37017">
        <w:t>(arts.</w:t>
      </w:r>
      <w:r>
        <w:t> </w:t>
      </w:r>
      <w:r w:rsidRPr="00D37017">
        <w:t>6, 7, 19, 21 y 22)</w:t>
      </w:r>
      <w:r w:rsidR="00D90BB6">
        <w:t>.</w:t>
      </w:r>
    </w:p>
    <w:p w14:paraId="240A1113" w14:textId="77777777" w:rsidR="00B27EA6" w:rsidRDefault="00B27EA6" w:rsidP="00B27EA6">
      <w:pPr>
        <w:pStyle w:val="SingleTxtG"/>
        <w:rPr>
          <w:b/>
        </w:rPr>
      </w:pPr>
      <w:r>
        <w:t>37</w:t>
      </w:r>
      <w:r w:rsidRPr="00D37017">
        <w:t>.</w:t>
      </w:r>
      <w:r w:rsidRPr="00D37017">
        <w:tab/>
      </w:r>
      <w:r>
        <w:rPr>
          <w:b/>
        </w:rPr>
        <w:t>El Comité insta al Estado parte a:</w:t>
      </w:r>
    </w:p>
    <w:p w14:paraId="313DC452" w14:textId="37A6FD4F" w:rsidR="00B27EA6" w:rsidRPr="00832CD7" w:rsidRDefault="00B27EA6" w:rsidP="00B27EA6">
      <w:pPr>
        <w:pStyle w:val="SingleTxtG"/>
        <w:ind w:firstLine="567"/>
        <w:rPr>
          <w:b/>
        </w:rPr>
      </w:pPr>
      <w:r w:rsidRPr="00E17314">
        <w:rPr>
          <w:b/>
        </w:rPr>
        <w:t>a)</w:t>
      </w:r>
      <w:r w:rsidRPr="00E17314">
        <w:rPr>
          <w:b/>
        </w:rPr>
        <w:tab/>
      </w:r>
      <w:r w:rsidR="00D90BB6">
        <w:rPr>
          <w:b/>
        </w:rPr>
        <w:t>A</w:t>
      </w:r>
      <w:r w:rsidRPr="00832CD7">
        <w:rPr>
          <w:b/>
        </w:rPr>
        <w:t xml:space="preserve">probar e implementar en un corto plazo </w:t>
      </w:r>
      <w:r w:rsidRPr="00D75CCD">
        <w:rPr>
          <w:b/>
        </w:rPr>
        <w:t>una política p</w:t>
      </w:r>
      <w:r w:rsidRPr="00832CD7">
        <w:rPr>
          <w:b/>
        </w:rPr>
        <w:t>ública eficaz de protección para defensores de derechos humanos, periodistas y sindicalistas y a reconocer públicamente, y sensibilizar a la población, acerca de la legitimidad de sus actividades;</w:t>
      </w:r>
    </w:p>
    <w:p w14:paraId="29A13D08" w14:textId="1C509293" w:rsidR="00B27EA6" w:rsidRPr="00832CD7" w:rsidRDefault="00B27EA6" w:rsidP="00B27EA6">
      <w:pPr>
        <w:pStyle w:val="SingleTxtG"/>
        <w:ind w:firstLine="567"/>
        <w:rPr>
          <w:b/>
        </w:rPr>
      </w:pPr>
      <w:r w:rsidRPr="00E17314">
        <w:rPr>
          <w:b/>
        </w:rPr>
        <w:t>b)</w:t>
      </w:r>
      <w:r w:rsidRPr="00E17314">
        <w:rPr>
          <w:b/>
        </w:rPr>
        <w:tab/>
      </w:r>
      <w:r w:rsidR="00D90BB6">
        <w:rPr>
          <w:b/>
        </w:rPr>
        <w:t>D</w:t>
      </w:r>
      <w:r w:rsidRPr="00832CD7">
        <w:rPr>
          <w:b/>
        </w:rPr>
        <w:t xml:space="preserve">otar de </w:t>
      </w:r>
      <w:r w:rsidRPr="00D75CCD">
        <w:rPr>
          <w:b/>
        </w:rPr>
        <w:t xml:space="preserve">los recursos necesarios a los organismos existentes </w:t>
      </w:r>
      <w:r w:rsidRPr="00832CD7">
        <w:rPr>
          <w:b/>
        </w:rPr>
        <w:t>con el fin de mejorar el análisis y la respuesta del Estado a los ataques a defensores, periodistas y sindicalistas;</w:t>
      </w:r>
    </w:p>
    <w:p w14:paraId="29AF1B13" w14:textId="42D98465" w:rsidR="00B27EA6" w:rsidRPr="00832CD7" w:rsidRDefault="00B27EA6" w:rsidP="00B27EA6">
      <w:pPr>
        <w:pStyle w:val="SingleTxtG"/>
        <w:ind w:firstLine="567"/>
        <w:rPr>
          <w:b/>
        </w:rPr>
      </w:pPr>
      <w:r w:rsidRPr="00E17314">
        <w:rPr>
          <w:b/>
        </w:rPr>
        <w:t>c)</w:t>
      </w:r>
      <w:r w:rsidRPr="00E17314">
        <w:rPr>
          <w:b/>
        </w:rPr>
        <w:tab/>
      </w:r>
      <w:r w:rsidR="00D90BB6">
        <w:rPr>
          <w:b/>
        </w:rPr>
        <w:t>I</w:t>
      </w:r>
      <w:r w:rsidRPr="00832CD7">
        <w:rPr>
          <w:b/>
        </w:rPr>
        <w:t xml:space="preserve">ntensificar sus esfuerzos para asegurar que </w:t>
      </w:r>
      <w:r w:rsidRPr="00D75CCD">
        <w:rPr>
          <w:b/>
        </w:rPr>
        <w:t xml:space="preserve">se investiguen todos los </w:t>
      </w:r>
      <w:r w:rsidRPr="00832CD7">
        <w:rPr>
          <w:b/>
        </w:rPr>
        <w:t xml:space="preserve">ataques, los autores sean llevados ante la justicia </w:t>
      </w:r>
      <w:r w:rsidR="001D749B">
        <w:rPr>
          <w:b/>
        </w:rPr>
        <w:t xml:space="preserve">y </w:t>
      </w:r>
      <w:r w:rsidRPr="00832CD7">
        <w:rPr>
          <w:b/>
        </w:rPr>
        <w:t xml:space="preserve">las </w:t>
      </w:r>
      <w:r w:rsidR="004F77BC" w:rsidRPr="00832CD7">
        <w:rPr>
          <w:b/>
        </w:rPr>
        <w:t>ví</w:t>
      </w:r>
      <w:r w:rsidR="004F77BC">
        <w:rPr>
          <w:b/>
        </w:rPr>
        <w:t>c</w:t>
      </w:r>
      <w:r w:rsidR="004F77BC" w:rsidRPr="00832CD7">
        <w:rPr>
          <w:b/>
        </w:rPr>
        <w:t>timas</w:t>
      </w:r>
      <w:r w:rsidRPr="00832CD7">
        <w:rPr>
          <w:b/>
        </w:rPr>
        <w:t xml:space="preserve"> reciban reparación integral;</w:t>
      </w:r>
    </w:p>
    <w:p w14:paraId="3DAE6019" w14:textId="2DB8E871" w:rsidR="00B27EA6" w:rsidRPr="00832CD7" w:rsidRDefault="00B27EA6" w:rsidP="00B27EA6">
      <w:pPr>
        <w:pStyle w:val="SingleTxtG"/>
        <w:ind w:firstLine="567"/>
        <w:rPr>
          <w:b/>
        </w:rPr>
      </w:pPr>
      <w:r w:rsidRPr="00E17314">
        <w:rPr>
          <w:b/>
        </w:rPr>
        <w:t>d)</w:t>
      </w:r>
      <w:r w:rsidRPr="00E17314">
        <w:rPr>
          <w:b/>
        </w:rPr>
        <w:tab/>
      </w:r>
      <w:r w:rsidR="00D90BB6">
        <w:rPr>
          <w:b/>
        </w:rPr>
        <w:t>V</w:t>
      </w:r>
      <w:r w:rsidRPr="00D75CCD">
        <w:rPr>
          <w:b/>
        </w:rPr>
        <w:t xml:space="preserve">elar por el respeto de las garantías </w:t>
      </w:r>
      <w:r w:rsidRPr="00832CD7">
        <w:rPr>
          <w:b/>
        </w:rPr>
        <w:t>del debido proceso en los casos de defensores acusados de delitos;</w:t>
      </w:r>
    </w:p>
    <w:p w14:paraId="65A981C3" w14:textId="0DB5E7BD" w:rsidR="00B27EA6" w:rsidRDefault="00B27EA6" w:rsidP="00EC1AF2">
      <w:pPr>
        <w:pStyle w:val="SingleTxtG"/>
        <w:ind w:firstLine="567"/>
      </w:pPr>
      <w:r w:rsidRPr="00E17314">
        <w:rPr>
          <w:b/>
        </w:rPr>
        <w:t>e)</w:t>
      </w:r>
      <w:r>
        <w:tab/>
      </w:r>
      <w:r w:rsidR="00D90BB6">
        <w:t>V</w:t>
      </w:r>
      <w:r>
        <w:rPr>
          <w:b/>
        </w:rPr>
        <w:t xml:space="preserve">elar </w:t>
      </w:r>
      <w:r w:rsidRPr="00973713">
        <w:rPr>
          <w:b/>
        </w:rPr>
        <w:t xml:space="preserve">por que cualquier restricción </w:t>
      </w:r>
      <w:r w:rsidRPr="00DC5C35">
        <w:rPr>
          <w:b/>
        </w:rPr>
        <w:t xml:space="preserve">del derecho a la libertad de opinión y de expresión </w:t>
      </w:r>
      <w:r>
        <w:rPr>
          <w:b/>
        </w:rPr>
        <w:t xml:space="preserve">o del derecho de reunión o asociación </w:t>
      </w:r>
      <w:r w:rsidRPr="00973713">
        <w:rPr>
          <w:b/>
        </w:rPr>
        <w:t>cumpla plenamente con las estricta</w:t>
      </w:r>
      <w:r>
        <w:rPr>
          <w:b/>
        </w:rPr>
        <w:t xml:space="preserve">s exigencias establecidas en los </w:t>
      </w:r>
      <w:r w:rsidR="00EC1AF2">
        <w:rPr>
          <w:b/>
        </w:rPr>
        <w:t>artículos </w:t>
      </w:r>
      <w:r>
        <w:rPr>
          <w:b/>
        </w:rPr>
        <w:t>19</w:t>
      </w:r>
      <w:r w:rsidR="00ED7C6B">
        <w:rPr>
          <w:b/>
        </w:rPr>
        <w:t>, párr.</w:t>
      </w:r>
      <w:r w:rsidR="00EC1AF2">
        <w:rPr>
          <w:b/>
        </w:rPr>
        <w:t> </w:t>
      </w:r>
      <w:r>
        <w:rPr>
          <w:b/>
        </w:rPr>
        <w:t>3, 21 y 22</w:t>
      </w:r>
      <w:r w:rsidR="00ED7C6B">
        <w:rPr>
          <w:b/>
        </w:rPr>
        <w:t>, párr.</w:t>
      </w:r>
      <w:r w:rsidR="00EC1AF2">
        <w:rPr>
          <w:b/>
        </w:rPr>
        <w:t> </w:t>
      </w:r>
      <w:r>
        <w:rPr>
          <w:b/>
        </w:rPr>
        <w:t>2</w:t>
      </w:r>
      <w:r w:rsidR="00ED7C6B">
        <w:rPr>
          <w:b/>
        </w:rPr>
        <w:t>,</w:t>
      </w:r>
      <w:r>
        <w:rPr>
          <w:b/>
        </w:rPr>
        <w:t xml:space="preserve"> del Pacto</w:t>
      </w:r>
      <w:r w:rsidRPr="00973713">
        <w:rPr>
          <w:b/>
        </w:rPr>
        <w:t>.</w:t>
      </w:r>
      <w:r>
        <w:rPr>
          <w:b/>
        </w:rPr>
        <w:t xml:space="preserve"> </w:t>
      </w:r>
      <w:r>
        <w:t xml:space="preserve"> </w:t>
      </w:r>
    </w:p>
    <w:p w14:paraId="32E3F826" w14:textId="5EB32A7C" w:rsidR="00B27EA6" w:rsidRPr="008A1D01" w:rsidRDefault="00D90BB6" w:rsidP="00D90BB6">
      <w:pPr>
        <w:pStyle w:val="H23G"/>
      </w:pPr>
      <w:r>
        <w:tab/>
      </w:r>
      <w:r>
        <w:tab/>
      </w:r>
      <w:r w:rsidR="00B27EA6">
        <w:t>Derechos de los pueblos indígenas</w:t>
      </w:r>
    </w:p>
    <w:p w14:paraId="6EB38944" w14:textId="6C01236A" w:rsidR="00B27EA6" w:rsidRDefault="00B27EA6" w:rsidP="00EC1AF2">
      <w:pPr>
        <w:pStyle w:val="SingleTxtG"/>
      </w:pPr>
      <w:r>
        <w:rPr>
          <w:color w:val="000000"/>
        </w:rPr>
        <w:t>38</w:t>
      </w:r>
      <w:r w:rsidR="00273D6C">
        <w:rPr>
          <w:color w:val="000000"/>
        </w:rPr>
        <w:t>.</w:t>
      </w:r>
      <w:r>
        <w:rPr>
          <w:color w:val="000000"/>
        </w:rPr>
        <w:tab/>
        <w:t>El Comité toma nota de la adopción de la Guía Operativa para la Implementación de la Consulta a Pueblos Indígenas y de las distintas iniciativas de ley sobre el proceso de consulta, aunque le preocupa la f</w:t>
      </w:r>
      <w:r w:rsidRPr="000D3C04">
        <w:t>alta de participación de los pueblos indígenas en dichas iniciativas</w:t>
      </w:r>
      <w:r>
        <w:t>. También le preocupa</w:t>
      </w:r>
      <w:r w:rsidRPr="00BB6FE5">
        <w:t xml:space="preserve"> </w:t>
      </w:r>
      <w:r>
        <w:t xml:space="preserve">el otorgamiento de licencias de exploración y explotación </w:t>
      </w:r>
      <w:r w:rsidRPr="00BB6FE5">
        <w:t xml:space="preserve">en </w:t>
      </w:r>
      <w:r>
        <w:rPr>
          <w:lang w:val="es-MX"/>
        </w:rPr>
        <w:t xml:space="preserve">territorios de pueblos indígenas </w:t>
      </w:r>
      <w:r>
        <w:t>sin que los pueblos afectados sean consultados</w:t>
      </w:r>
      <w:r w:rsidRPr="00BB6FE5">
        <w:t xml:space="preserve"> </w:t>
      </w:r>
      <w:r>
        <w:t xml:space="preserve">y sin tener en cuenta </w:t>
      </w:r>
      <w:r w:rsidRPr="00BB6FE5">
        <w:t>los resultados de</w:t>
      </w:r>
      <w:r>
        <w:t xml:space="preserve"> </w:t>
      </w:r>
      <w:r w:rsidRPr="00BB6FE5">
        <w:t xml:space="preserve">consultas comunitarias </w:t>
      </w:r>
      <w:proofErr w:type="spellStart"/>
      <w:r w:rsidRPr="00BB6FE5">
        <w:t>autoconvocadas</w:t>
      </w:r>
      <w:proofErr w:type="spellEnd"/>
      <w:r>
        <w:t xml:space="preserve">. Asimismo, preocupan al Comité los desalojos forzosos y violentos de comunidades indígenas y el uso excesivo de los estados de excepción como mecanismo de control social. </w:t>
      </w:r>
      <w:r w:rsidRPr="00BB6FE5">
        <w:t xml:space="preserve">El Comité expresa </w:t>
      </w:r>
      <w:r>
        <w:t xml:space="preserve">también </w:t>
      </w:r>
      <w:r w:rsidRPr="00BB6FE5">
        <w:t>su preocupación ante la ausencia de un marco regulatorio que reconozca a las radios comunitarias</w:t>
      </w:r>
      <w:r>
        <w:t xml:space="preserve"> y lamenta que se persiga penalmente a </w:t>
      </w:r>
      <w:r w:rsidRPr="00BB6FE5">
        <w:t xml:space="preserve">los comunicadores que operan </w:t>
      </w:r>
      <w:r>
        <w:t xml:space="preserve">dichas </w:t>
      </w:r>
      <w:r w:rsidRPr="00BB6FE5">
        <w:t>radios (art</w:t>
      </w:r>
      <w:r w:rsidR="00273D6C">
        <w:t>s</w:t>
      </w:r>
      <w:r w:rsidRPr="00BB6FE5">
        <w:t xml:space="preserve">. </w:t>
      </w:r>
      <w:r>
        <w:t>2, 4, 19, 25, 26 y 27</w:t>
      </w:r>
      <w:r w:rsidRPr="00BB6FE5">
        <w:t>).</w:t>
      </w:r>
    </w:p>
    <w:p w14:paraId="78A5F022" w14:textId="77777777" w:rsidR="00B27EA6" w:rsidRDefault="00B27EA6" w:rsidP="00B27EA6">
      <w:pPr>
        <w:pStyle w:val="SingleTxtG"/>
        <w:spacing w:after="100"/>
        <w:rPr>
          <w:b/>
          <w:lang w:val="es-MX"/>
        </w:rPr>
      </w:pPr>
      <w:r w:rsidRPr="00D90BB6">
        <w:rPr>
          <w:lang w:val="es-MX"/>
        </w:rPr>
        <w:t>39.</w:t>
      </w:r>
      <w:r w:rsidRPr="00D90BB6">
        <w:rPr>
          <w:lang w:val="es-MX"/>
        </w:rPr>
        <w:tab/>
      </w:r>
      <w:r w:rsidRPr="00DC5C35">
        <w:rPr>
          <w:b/>
          <w:lang w:val="es-MX"/>
        </w:rPr>
        <w:t xml:space="preserve">El </w:t>
      </w:r>
      <w:r w:rsidRPr="000A094F">
        <w:rPr>
          <w:b/>
          <w:bCs/>
          <w:lang w:val="es-MX"/>
        </w:rPr>
        <w:t>Estado</w:t>
      </w:r>
      <w:r w:rsidRPr="00DC5C35">
        <w:rPr>
          <w:b/>
          <w:lang w:val="es-MX"/>
        </w:rPr>
        <w:t xml:space="preserve"> </w:t>
      </w:r>
      <w:r>
        <w:rPr>
          <w:b/>
          <w:lang w:val="es-MX"/>
        </w:rPr>
        <w:t>parte debe:</w:t>
      </w:r>
    </w:p>
    <w:p w14:paraId="10FA4110" w14:textId="30BF51D9" w:rsidR="00B27EA6" w:rsidRDefault="00B27EA6" w:rsidP="00075DE5">
      <w:pPr>
        <w:pStyle w:val="SingleTxtG"/>
        <w:ind w:firstLine="567"/>
        <w:rPr>
          <w:b/>
          <w:lang w:val="es-MX"/>
        </w:rPr>
      </w:pPr>
      <w:r>
        <w:rPr>
          <w:b/>
          <w:lang w:val="es-MX"/>
        </w:rPr>
        <w:t>a)</w:t>
      </w:r>
      <w:r>
        <w:rPr>
          <w:b/>
          <w:lang w:val="es-MX"/>
        </w:rPr>
        <w:tab/>
      </w:r>
      <w:r w:rsidR="00D90BB6">
        <w:rPr>
          <w:b/>
          <w:lang w:val="es-MX"/>
        </w:rPr>
        <w:t>V</w:t>
      </w:r>
      <w:proofErr w:type="spellStart"/>
      <w:r w:rsidRPr="00AE5940">
        <w:rPr>
          <w:b/>
        </w:rPr>
        <w:t>elar</w:t>
      </w:r>
      <w:proofErr w:type="spellEnd"/>
      <w:r w:rsidRPr="00AE5940">
        <w:rPr>
          <w:b/>
        </w:rPr>
        <w:t xml:space="preserve"> por la celebración de consultas </w:t>
      </w:r>
      <w:r w:rsidR="007D0FF4">
        <w:rPr>
          <w:b/>
        </w:rPr>
        <w:t>efectivas</w:t>
      </w:r>
      <w:r w:rsidR="00DF5B7D">
        <w:rPr>
          <w:b/>
        </w:rPr>
        <w:t xml:space="preserve"> </w:t>
      </w:r>
      <w:r w:rsidRPr="00AE5940">
        <w:rPr>
          <w:b/>
        </w:rPr>
        <w:t xml:space="preserve">con </w:t>
      </w:r>
      <w:r>
        <w:rPr>
          <w:b/>
          <w:lang w:val="es-MX"/>
        </w:rPr>
        <w:t xml:space="preserve">los pueblos indígenas </w:t>
      </w:r>
      <w:r w:rsidRPr="00AE5940">
        <w:rPr>
          <w:b/>
        </w:rPr>
        <w:t xml:space="preserve">a fin de obtener su consentimiento </w:t>
      </w:r>
      <w:r w:rsidR="00DF5B7D">
        <w:rPr>
          <w:b/>
        </w:rPr>
        <w:t xml:space="preserve">previo, </w:t>
      </w:r>
      <w:r w:rsidRPr="00AE5940">
        <w:rPr>
          <w:b/>
        </w:rPr>
        <w:t>libre e informado antes de adoptar y aplicar cualquier medida que pueda incidir sustancialmente en su modo de vida y su cultura</w:t>
      </w:r>
      <w:r>
        <w:rPr>
          <w:b/>
        </w:rPr>
        <w:t xml:space="preserve">, </w:t>
      </w:r>
      <w:r w:rsidR="001D749B">
        <w:rPr>
          <w:b/>
        </w:rPr>
        <w:t xml:space="preserve">y </w:t>
      </w:r>
      <w:proofErr w:type="spellStart"/>
      <w:r w:rsidR="001D749B">
        <w:rPr>
          <w:b/>
        </w:rPr>
        <w:t>por</w:t>
      </w:r>
      <w:r w:rsidR="00ED2234">
        <w:rPr>
          <w:b/>
        </w:rPr>
        <w:t xml:space="preserve"> </w:t>
      </w:r>
      <w:r w:rsidRPr="00AE5940">
        <w:rPr>
          <w:b/>
        </w:rPr>
        <w:t>que</w:t>
      </w:r>
      <w:proofErr w:type="spellEnd"/>
      <w:r w:rsidRPr="00AE5940">
        <w:rPr>
          <w:b/>
        </w:rPr>
        <w:t xml:space="preserve"> </w:t>
      </w:r>
      <w:r>
        <w:rPr>
          <w:b/>
        </w:rPr>
        <w:t>los pueblos</w:t>
      </w:r>
      <w:r w:rsidRPr="00AE5940">
        <w:rPr>
          <w:b/>
        </w:rPr>
        <w:t xml:space="preserve"> </w:t>
      </w:r>
      <w:r>
        <w:rPr>
          <w:b/>
        </w:rPr>
        <w:t>i</w:t>
      </w:r>
      <w:r w:rsidRPr="00AE5940">
        <w:rPr>
          <w:b/>
        </w:rPr>
        <w:t>ndígenas sean consultad</w:t>
      </w:r>
      <w:r>
        <w:rPr>
          <w:b/>
        </w:rPr>
        <w:t>o</w:t>
      </w:r>
      <w:r w:rsidRPr="00AE5940">
        <w:rPr>
          <w:b/>
        </w:rPr>
        <w:t xml:space="preserve">s </w:t>
      </w:r>
      <w:r>
        <w:rPr>
          <w:b/>
        </w:rPr>
        <w:t>antes de</w:t>
      </w:r>
      <w:r>
        <w:rPr>
          <w:b/>
          <w:lang w:val="es-MX"/>
        </w:rPr>
        <w:t xml:space="preserve"> la adopción de cualquier instrumento normativo relacionado con la consulta;</w:t>
      </w:r>
    </w:p>
    <w:p w14:paraId="6B9ECE43" w14:textId="130062E2" w:rsidR="00B27EA6" w:rsidRDefault="00B27EA6">
      <w:pPr>
        <w:pStyle w:val="SingleTxtG"/>
        <w:ind w:firstLine="567"/>
        <w:rPr>
          <w:b/>
        </w:rPr>
      </w:pPr>
      <w:r>
        <w:rPr>
          <w:b/>
          <w:lang w:val="es-MX"/>
        </w:rPr>
        <w:t>b)</w:t>
      </w:r>
      <w:r>
        <w:rPr>
          <w:b/>
          <w:lang w:val="es-MX"/>
        </w:rPr>
        <w:tab/>
      </w:r>
      <w:r w:rsidR="00D90BB6">
        <w:rPr>
          <w:b/>
          <w:lang w:val="es-MX"/>
        </w:rPr>
        <w:t>M</w:t>
      </w:r>
      <w:proofErr w:type="spellStart"/>
      <w:r>
        <w:rPr>
          <w:b/>
        </w:rPr>
        <w:t>odificar</w:t>
      </w:r>
      <w:proofErr w:type="spellEnd"/>
      <w:r>
        <w:rPr>
          <w:b/>
        </w:rPr>
        <w:t xml:space="preserve"> las leyes </w:t>
      </w:r>
      <w:r w:rsidRPr="00C420AD">
        <w:rPr>
          <w:b/>
        </w:rPr>
        <w:t>que impidan el ejercicio</w:t>
      </w:r>
      <w:r>
        <w:rPr>
          <w:b/>
        </w:rPr>
        <w:t xml:space="preserve"> </w:t>
      </w:r>
      <w:r w:rsidRPr="00C420AD">
        <w:rPr>
          <w:b/>
        </w:rPr>
        <w:t>de</w:t>
      </w:r>
      <w:r>
        <w:rPr>
          <w:b/>
        </w:rPr>
        <w:t xml:space="preserve"> este</w:t>
      </w:r>
      <w:r w:rsidRPr="00C420AD">
        <w:rPr>
          <w:b/>
        </w:rPr>
        <w:t xml:space="preserve"> derecho</w:t>
      </w:r>
      <w:r>
        <w:rPr>
          <w:b/>
        </w:rPr>
        <w:t xml:space="preserve">, y respetar, entretanto, las consultas comunitarias convocadas conforme a las normas del Código Municipal, velando por que </w:t>
      </w:r>
      <w:r w:rsidR="00ED2234">
        <w:rPr>
          <w:b/>
        </w:rPr>
        <w:t>e</w:t>
      </w:r>
      <w:r>
        <w:rPr>
          <w:b/>
        </w:rPr>
        <w:t>stas se hagan en plena conformidad con el Pacto;</w:t>
      </w:r>
    </w:p>
    <w:p w14:paraId="465BDD2C" w14:textId="4C33D152" w:rsidR="00B27EA6" w:rsidRDefault="00B27EA6">
      <w:pPr>
        <w:pStyle w:val="SingleTxtG"/>
        <w:ind w:firstLine="567"/>
        <w:rPr>
          <w:b/>
        </w:rPr>
      </w:pPr>
      <w:r>
        <w:rPr>
          <w:b/>
        </w:rPr>
        <w:t>c)</w:t>
      </w:r>
      <w:r>
        <w:rPr>
          <w:b/>
        </w:rPr>
        <w:tab/>
      </w:r>
      <w:r w:rsidR="00ED2234">
        <w:rPr>
          <w:b/>
        </w:rPr>
        <w:t>V</w:t>
      </w:r>
      <w:r w:rsidR="00DF5B7D">
        <w:rPr>
          <w:b/>
        </w:rPr>
        <w:t>elar por que no se realicen</w:t>
      </w:r>
      <w:r>
        <w:rPr>
          <w:b/>
        </w:rPr>
        <w:t xml:space="preserve"> </w:t>
      </w:r>
      <w:r w:rsidRPr="00C420AD">
        <w:rPr>
          <w:b/>
        </w:rPr>
        <w:t xml:space="preserve">desalojos </w:t>
      </w:r>
      <w:r>
        <w:rPr>
          <w:b/>
        </w:rPr>
        <w:t xml:space="preserve">forzosos </w:t>
      </w:r>
      <w:r w:rsidRPr="00C42DF4">
        <w:rPr>
          <w:b/>
        </w:rPr>
        <w:t>no acorde</w:t>
      </w:r>
      <w:r>
        <w:rPr>
          <w:b/>
        </w:rPr>
        <w:t>s</w:t>
      </w:r>
      <w:r w:rsidRPr="00C42DF4">
        <w:rPr>
          <w:b/>
        </w:rPr>
        <w:t xml:space="preserve"> con </w:t>
      </w:r>
      <w:r>
        <w:rPr>
          <w:b/>
        </w:rPr>
        <w:t>los estándares internacionales;</w:t>
      </w:r>
    </w:p>
    <w:p w14:paraId="4D40AC23" w14:textId="34FBB093" w:rsidR="00B27EA6" w:rsidRDefault="00B27EA6" w:rsidP="00EC1AF2">
      <w:pPr>
        <w:pStyle w:val="SingleTxtG"/>
        <w:ind w:firstLine="567"/>
        <w:rPr>
          <w:b/>
        </w:rPr>
      </w:pPr>
      <w:r>
        <w:rPr>
          <w:b/>
        </w:rPr>
        <w:t>d)</w:t>
      </w:r>
      <w:r>
        <w:rPr>
          <w:b/>
        </w:rPr>
        <w:tab/>
      </w:r>
      <w:r w:rsidR="00D90BB6">
        <w:rPr>
          <w:b/>
        </w:rPr>
        <w:t>V</w:t>
      </w:r>
      <w:r w:rsidRPr="00C420AD">
        <w:rPr>
          <w:b/>
        </w:rPr>
        <w:t xml:space="preserve">elar por que </w:t>
      </w:r>
      <w:r>
        <w:rPr>
          <w:b/>
        </w:rPr>
        <w:t>la aplicación de los</w:t>
      </w:r>
      <w:r w:rsidRPr="00C420AD">
        <w:rPr>
          <w:b/>
        </w:rPr>
        <w:t xml:space="preserve"> estados de emergencia se ciña </w:t>
      </w:r>
      <w:r>
        <w:rPr>
          <w:b/>
        </w:rPr>
        <w:t xml:space="preserve">estrictamente </w:t>
      </w:r>
      <w:r w:rsidRPr="00C420AD">
        <w:rPr>
          <w:b/>
        </w:rPr>
        <w:t xml:space="preserve">a las condiciones definidas en el </w:t>
      </w:r>
      <w:r w:rsidR="00EC1AF2" w:rsidRPr="00C420AD">
        <w:rPr>
          <w:b/>
        </w:rPr>
        <w:t>artículo</w:t>
      </w:r>
      <w:r w:rsidR="00EC1AF2">
        <w:rPr>
          <w:b/>
        </w:rPr>
        <w:t> </w:t>
      </w:r>
      <w:r w:rsidRPr="00C420AD">
        <w:rPr>
          <w:b/>
        </w:rPr>
        <w:t>4 de</w:t>
      </w:r>
      <w:r>
        <w:rPr>
          <w:b/>
        </w:rPr>
        <w:t>l</w:t>
      </w:r>
      <w:r w:rsidRPr="00C420AD">
        <w:rPr>
          <w:b/>
        </w:rPr>
        <w:t xml:space="preserve"> Pacto</w:t>
      </w:r>
      <w:r>
        <w:rPr>
          <w:b/>
        </w:rPr>
        <w:t>;</w:t>
      </w:r>
    </w:p>
    <w:p w14:paraId="45189BAC" w14:textId="36B1B991" w:rsidR="00B27EA6" w:rsidRPr="001134BC" w:rsidRDefault="00B27EA6" w:rsidP="00075DE5">
      <w:pPr>
        <w:pStyle w:val="SingleTxtG"/>
        <w:ind w:firstLine="567"/>
        <w:rPr>
          <w:b/>
        </w:rPr>
      </w:pPr>
      <w:r>
        <w:rPr>
          <w:b/>
        </w:rPr>
        <w:t>e)</w:t>
      </w:r>
      <w:r>
        <w:rPr>
          <w:b/>
        </w:rPr>
        <w:tab/>
      </w:r>
      <w:r w:rsidR="00D90BB6">
        <w:rPr>
          <w:b/>
        </w:rPr>
        <w:t>A</w:t>
      </w:r>
      <w:r w:rsidRPr="004421EE">
        <w:rPr>
          <w:b/>
          <w:bCs/>
          <w:color w:val="000000"/>
        </w:rPr>
        <w:t>signar de forma equitativa el acceso y las frecuencias entre las empresas de radio públicas, comerciales y de la comunidad</w:t>
      </w:r>
      <w:r>
        <w:rPr>
          <w:b/>
          <w:bCs/>
          <w:color w:val="000000"/>
        </w:rPr>
        <w:t xml:space="preserve">, </w:t>
      </w:r>
      <w:r w:rsidRPr="0092201A">
        <w:rPr>
          <w:b/>
          <w:bCs/>
          <w:color w:val="000000"/>
        </w:rPr>
        <w:t>reconocer legalmente al sector de la radiodifusión comunitaria, para que l</w:t>
      </w:r>
      <w:r>
        <w:rPr>
          <w:b/>
          <w:bCs/>
          <w:color w:val="000000"/>
        </w:rPr>
        <w:t>o</w:t>
      </w:r>
      <w:r w:rsidRPr="0092201A">
        <w:rPr>
          <w:b/>
          <w:bCs/>
          <w:color w:val="000000"/>
        </w:rPr>
        <w:t xml:space="preserve">s </w:t>
      </w:r>
      <w:r>
        <w:rPr>
          <w:b/>
          <w:bCs/>
          <w:color w:val="000000"/>
        </w:rPr>
        <w:t>pueblos</w:t>
      </w:r>
      <w:r w:rsidRPr="0092201A">
        <w:rPr>
          <w:b/>
          <w:bCs/>
          <w:color w:val="000000"/>
        </w:rPr>
        <w:t xml:space="preserve"> indígenas puedan expresarse en sus lenguas y promover su cultura</w:t>
      </w:r>
      <w:r>
        <w:rPr>
          <w:b/>
          <w:bCs/>
          <w:color w:val="000000"/>
        </w:rPr>
        <w:t xml:space="preserve">, y abstenerse de aplicar sanciones penales por el ejercicio no </w:t>
      </w:r>
      <w:r w:rsidR="00D90BB6">
        <w:rPr>
          <w:b/>
          <w:bCs/>
          <w:color w:val="000000"/>
        </w:rPr>
        <w:t>autorizado de la radiodifusión.</w:t>
      </w:r>
    </w:p>
    <w:p w14:paraId="5C18F0F8" w14:textId="77777777" w:rsidR="00B27EA6" w:rsidRPr="008650E5" w:rsidRDefault="00B27EA6" w:rsidP="00B27EA6">
      <w:pPr>
        <w:pStyle w:val="H1G"/>
        <w:spacing w:before="240"/>
      </w:pPr>
      <w:r>
        <w:tab/>
      </w:r>
      <w:r w:rsidRPr="008650E5">
        <w:t>D.</w:t>
      </w:r>
      <w:r w:rsidRPr="008650E5">
        <w:tab/>
        <w:t>Difusión y seguimiento</w:t>
      </w:r>
    </w:p>
    <w:p w14:paraId="7EE6C63B" w14:textId="5B28B210" w:rsidR="00C65648" w:rsidRPr="000B5F1F" w:rsidRDefault="00B27EA6" w:rsidP="00B27EA6">
      <w:pPr>
        <w:pStyle w:val="SingleTxtG"/>
        <w:rPr>
          <w:b/>
          <w:bCs/>
        </w:rPr>
      </w:pPr>
      <w:r>
        <w:t>40</w:t>
      </w:r>
      <w:r w:rsidRPr="00F6007F">
        <w:t>.</w:t>
      </w:r>
      <w:r w:rsidRPr="00F6007F">
        <w:rPr>
          <w:b/>
          <w:bCs/>
        </w:rPr>
        <w:tab/>
        <w:t>El Estado parte debe difundir ampliamente el</w:t>
      </w:r>
      <w:r>
        <w:rPr>
          <w:b/>
          <w:bCs/>
        </w:rPr>
        <w:t xml:space="preserve"> Pacto y su Protocolo Facultativo</w:t>
      </w:r>
      <w:r w:rsidRPr="00F6007F">
        <w:rPr>
          <w:b/>
          <w:bCs/>
        </w:rPr>
        <w:t xml:space="preserve">, su </w:t>
      </w:r>
      <w:r>
        <w:rPr>
          <w:b/>
          <w:bCs/>
        </w:rPr>
        <w:t xml:space="preserve">cuarto informe periódico </w:t>
      </w:r>
      <w:r w:rsidRPr="00F6007F">
        <w:rPr>
          <w:b/>
          <w:bCs/>
        </w:rPr>
        <w:t>y las presentes observaciones finales a fin de dar a conocer los derechos consagrados en el Pacto a las autoridades judiciales, legislativas y administrativas, a la sociedad civil y a las organizaciones no gubernamentales que actúan en el país, así</w:t>
      </w:r>
      <w:r>
        <w:rPr>
          <w:b/>
          <w:bCs/>
        </w:rPr>
        <w:t xml:space="preserve"> como a la población en general, </w:t>
      </w:r>
      <w:r w:rsidRPr="000B5F1F">
        <w:rPr>
          <w:b/>
        </w:rPr>
        <w:t>incluyendo los miembros de pueblos indígenas</w:t>
      </w:r>
      <w:r>
        <w:rPr>
          <w:b/>
        </w:rPr>
        <w:t>.</w:t>
      </w:r>
    </w:p>
    <w:p w14:paraId="066875D9" w14:textId="6E07E9B8" w:rsidR="00C65648" w:rsidRPr="00F6007F" w:rsidRDefault="00B27EA6">
      <w:pPr>
        <w:pStyle w:val="SingleTxtG"/>
        <w:rPr>
          <w:b/>
          <w:bCs/>
        </w:rPr>
      </w:pPr>
      <w:r>
        <w:t>41</w:t>
      </w:r>
      <w:r w:rsidRPr="00F6007F">
        <w:t>.</w:t>
      </w:r>
      <w:r w:rsidRPr="00F6007F">
        <w:rPr>
          <w:b/>
          <w:bCs/>
        </w:rPr>
        <w:tab/>
        <w:t xml:space="preserve">De conformidad con el </w:t>
      </w:r>
      <w:r w:rsidR="00EC1AF2" w:rsidRPr="00F6007F">
        <w:rPr>
          <w:b/>
          <w:bCs/>
        </w:rPr>
        <w:t>artículo</w:t>
      </w:r>
      <w:r w:rsidR="00EC1AF2">
        <w:rPr>
          <w:b/>
          <w:bCs/>
        </w:rPr>
        <w:t> </w:t>
      </w:r>
      <w:r w:rsidRPr="00F6007F">
        <w:rPr>
          <w:b/>
          <w:bCs/>
        </w:rPr>
        <w:t>71, párr</w:t>
      </w:r>
      <w:r w:rsidR="00ED2234">
        <w:rPr>
          <w:b/>
          <w:bCs/>
        </w:rPr>
        <w:t>.</w:t>
      </w:r>
      <w:r w:rsidR="00EC1AF2">
        <w:rPr>
          <w:b/>
          <w:bCs/>
        </w:rPr>
        <w:t> </w:t>
      </w:r>
      <w:r w:rsidRPr="00F6007F">
        <w:rPr>
          <w:b/>
          <w:bCs/>
        </w:rPr>
        <w:t xml:space="preserve">5, del reglamento del Comité, se solicita al Estado parte que facilite, </w:t>
      </w:r>
      <w:r w:rsidR="00DC091E">
        <w:rPr>
          <w:b/>
          <w:bCs/>
        </w:rPr>
        <w:t>a más tardar el 6 de abril de 2020</w:t>
      </w:r>
      <w:r w:rsidRPr="00F6007F">
        <w:rPr>
          <w:b/>
          <w:bCs/>
        </w:rPr>
        <w:t>, información pertinente sobre la aplicación de las recomendaciones formuladas por el Comité que figuran en los párrafos</w:t>
      </w:r>
      <w:r>
        <w:rPr>
          <w:b/>
          <w:bCs/>
        </w:rPr>
        <w:t xml:space="preserve"> </w:t>
      </w:r>
      <w:r w:rsidR="00DC091E">
        <w:rPr>
          <w:b/>
          <w:bCs/>
        </w:rPr>
        <w:t xml:space="preserve">31 (independencia judicial, autonomía del Ministerio Público y lucha contra la corrupción), 37 (libertad de expresión, reunión y asociación) y </w:t>
      </w:r>
      <w:r w:rsidR="002A174F">
        <w:rPr>
          <w:b/>
          <w:bCs/>
        </w:rPr>
        <w:t>39 (derechos de los pueblos indígenas)</w:t>
      </w:r>
      <w:r w:rsidRPr="00F6007F">
        <w:rPr>
          <w:b/>
          <w:bCs/>
        </w:rPr>
        <w:t>.</w:t>
      </w:r>
    </w:p>
    <w:p w14:paraId="46AC9894" w14:textId="1CFFAA98" w:rsidR="00B27EA6" w:rsidRDefault="00B27EA6" w:rsidP="00EC1AF2">
      <w:pPr>
        <w:pStyle w:val="SingleTxtG"/>
        <w:rPr>
          <w:b/>
          <w:bCs/>
        </w:rPr>
      </w:pPr>
      <w:r w:rsidRPr="00F6007F">
        <w:t>4</w:t>
      </w:r>
      <w:r>
        <w:t>2</w:t>
      </w:r>
      <w:r w:rsidRPr="00F6007F">
        <w:t>.</w:t>
      </w:r>
      <w:r w:rsidRPr="00F6007F">
        <w:rPr>
          <w:b/>
          <w:bCs/>
        </w:rPr>
        <w:tab/>
        <w:t xml:space="preserve">El Comité pide al Estado parte que presente su próximo informe periódico a más tardar el </w:t>
      </w:r>
      <w:r w:rsidR="002A174F" w:rsidRPr="002A174F">
        <w:rPr>
          <w:b/>
        </w:rPr>
        <w:t>6 de abril de 2023</w:t>
      </w:r>
      <w:r w:rsidR="00AF4AD9">
        <w:rPr>
          <w:b/>
          <w:bCs/>
        </w:rPr>
        <w:t>.</w:t>
      </w:r>
      <w:r w:rsidRPr="00F6007F">
        <w:rPr>
          <w:b/>
          <w:bCs/>
        </w:rPr>
        <w:t xml:space="preserve"> </w:t>
      </w:r>
      <w:r w:rsidR="00AF4AD9" w:rsidRPr="009D1D23">
        <w:rPr>
          <w:b/>
        </w:rPr>
        <w:t xml:space="preserve">Habida cuenta de que el Estado parte ha aceptado el procedimiento simplificado de presentación de informes, el Comité le transmitirá, llegado el momento, una lista de cuestiones previa a la presentación del informe. Las respuestas del Estado parte a esa lista de cuestiones constituirán su </w:t>
      </w:r>
      <w:r w:rsidR="00AF4AD9">
        <w:rPr>
          <w:b/>
        </w:rPr>
        <w:t>quinto</w:t>
      </w:r>
      <w:r w:rsidR="00AF4AD9" w:rsidRPr="009D1D23">
        <w:rPr>
          <w:b/>
        </w:rPr>
        <w:t xml:space="preserve"> informe periódico.</w:t>
      </w:r>
      <w:r w:rsidR="00AF4AD9">
        <w:t xml:space="preserve"> </w:t>
      </w:r>
      <w:r w:rsidRPr="00F6007F">
        <w:rPr>
          <w:b/>
          <w:bCs/>
        </w:rPr>
        <w:t>De conformidad con la resolución 68/268 de la Asamblea General, el informe ha de tener una extensión máxima de 21.200 palabras.</w:t>
      </w:r>
    </w:p>
    <w:p w14:paraId="77A6C244" w14:textId="17404769" w:rsidR="00D90BB6" w:rsidRPr="00D90BB6" w:rsidRDefault="00D90BB6" w:rsidP="00D90BB6">
      <w:pPr>
        <w:pStyle w:val="SingleTxtG"/>
        <w:suppressAutoHyphens/>
        <w:spacing w:before="240" w:after="0"/>
        <w:jc w:val="center"/>
        <w:rPr>
          <w:bCs/>
          <w:u w:val="single"/>
        </w:rPr>
      </w:pPr>
      <w:r>
        <w:rPr>
          <w:u w:val="single"/>
        </w:rPr>
        <w:tab/>
      </w:r>
      <w:r>
        <w:rPr>
          <w:u w:val="single"/>
        </w:rPr>
        <w:tab/>
      </w:r>
      <w:r>
        <w:rPr>
          <w:u w:val="single"/>
        </w:rPr>
        <w:tab/>
      </w:r>
    </w:p>
    <w:sectPr w:rsidR="00D90BB6" w:rsidRPr="00D90BB6" w:rsidSect="0082087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7E0F53" w16cid:durableId="1E675867"/>
  <w16cid:commentId w16cid:paraId="4B1ECA68" w16cid:durableId="1E675868"/>
  <w16cid:commentId w16cid:paraId="7747CDCC" w16cid:durableId="1E675869"/>
  <w16cid:commentId w16cid:paraId="18AEF908" w16cid:durableId="1E67586A"/>
  <w16cid:commentId w16cid:paraId="0B946D5E" w16cid:durableId="1E67586B"/>
  <w16cid:commentId w16cid:paraId="5834713C" w16cid:durableId="1E67586C"/>
  <w16cid:commentId w16cid:paraId="6EE8EC93" w16cid:durableId="1E67586D"/>
  <w16cid:commentId w16cid:paraId="78C8C52D" w16cid:durableId="1E67586E"/>
  <w16cid:commentId w16cid:paraId="674B405A" w16cid:durableId="1E67586F"/>
  <w16cid:commentId w16cid:paraId="60E8ACBD" w16cid:durableId="1E675870"/>
  <w16cid:commentId w16cid:paraId="5937ACFE" w16cid:durableId="1E675871"/>
  <w16cid:commentId w16cid:paraId="47F4806A" w16cid:durableId="1E675872"/>
  <w16cid:commentId w16cid:paraId="374A5244" w16cid:durableId="1E675873"/>
  <w16cid:commentId w16cid:paraId="3942D957" w16cid:durableId="1E675874"/>
  <w16cid:commentId w16cid:paraId="5EF1EAA3" w16cid:durableId="1E675875"/>
  <w16cid:commentId w16cid:paraId="01C34589" w16cid:durableId="1E675876"/>
  <w16cid:commentId w16cid:paraId="3B4F55D6" w16cid:durableId="1E675877"/>
  <w16cid:commentId w16cid:paraId="6D9CCE01" w16cid:durableId="1E675878"/>
  <w16cid:commentId w16cid:paraId="3397F659" w16cid:durableId="1E6758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F5EF9" w14:textId="77777777" w:rsidR="00F40AD7" w:rsidRDefault="00F40AD7">
      <w:r>
        <w:separator/>
      </w:r>
    </w:p>
  </w:endnote>
  <w:endnote w:type="continuationSeparator" w:id="0">
    <w:p w14:paraId="0DADE822" w14:textId="77777777" w:rsidR="00F40AD7" w:rsidRDefault="00F40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ontserrat">
    <w:altName w:val="Times New Roman"/>
    <w:charset w:val="00"/>
    <w:family w:val="auto"/>
    <w:pitch w:val="default"/>
  </w:font>
  <w:font w:name="Helvetica">
    <w:panose1 w:val="020B05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7CC12" w14:textId="198C75AC" w:rsidR="00A9162E" w:rsidRPr="00820874" w:rsidRDefault="00A9162E" w:rsidP="00820874">
    <w:pPr>
      <w:pStyle w:val="Footer"/>
      <w:tabs>
        <w:tab w:val="right" w:pos="9638"/>
      </w:tabs>
    </w:pPr>
    <w:r w:rsidRPr="00820874">
      <w:rPr>
        <w:b/>
        <w:sz w:val="18"/>
      </w:rPr>
      <w:fldChar w:fldCharType="begin"/>
    </w:r>
    <w:r w:rsidRPr="00820874">
      <w:rPr>
        <w:b/>
        <w:sz w:val="18"/>
      </w:rPr>
      <w:instrText xml:space="preserve"> PAGE  \* MERGEFORMAT </w:instrText>
    </w:r>
    <w:r w:rsidRPr="00820874">
      <w:rPr>
        <w:b/>
        <w:sz w:val="18"/>
      </w:rPr>
      <w:fldChar w:fldCharType="separate"/>
    </w:r>
    <w:r w:rsidR="009F33A4">
      <w:rPr>
        <w:b/>
        <w:noProof/>
        <w:sz w:val="18"/>
      </w:rPr>
      <w:t>10</w:t>
    </w:r>
    <w:r w:rsidRPr="0082087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C24B8" w14:textId="025FC2F4" w:rsidR="00A9162E" w:rsidRPr="00820874" w:rsidRDefault="00A9162E" w:rsidP="00820874">
    <w:pPr>
      <w:pStyle w:val="Footer"/>
      <w:tabs>
        <w:tab w:val="right" w:pos="9638"/>
      </w:tabs>
      <w:rPr>
        <w:b/>
        <w:sz w:val="18"/>
      </w:rPr>
    </w:pPr>
    <w:r>
      <w:tab/>
    </w:r>
    <w:r w:rsidRPr="00820874">
      <w:rPr>
        <w:b/>
        <w:sz w:val="18"/>
      </w:rPr>
      <w:fldChar w:fldCharType="begin"/>
    </w:r>
    <w:r w:rsidRPr="00820874">
      <w:rPr>
        <w:b/>
        <w:sz w:val="18"/>
      </w:rPr>
      <w:instrText xml:space="preserve"> PAGE  \* MERGEFORMAT </w:instrText>
    </w:r>
    <w:r w:rsidRPr="00820874">
      <w:rPr>
        <w:b/>
        <w:sz w:val="18"/>
      </w:rPr>
      <w:fldChar w:fldCharType="separate"/>
    </w:r>
    <w:r w:rsidR="009F33A4">
      <w:rPr>
        <w:b/>
        <w:noProof/>
        <w:sz w:val="18"/>
      </w:rPr>
      <w:t>9</w:t>
    </w:r>
    <w:r w:rsidRPr="008208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79189" w14:textId="2E7A85F5" w:rsidR="00F17D6D" w:rsidRPr="00F17D6D" w:rsidRDefault="00F17D6D" w:rsidP="00F17D6D">
    <w:pPr>
      <w:pStyle w:val="Footer"/>
      <w:spacing w:before="120" w:line="240" w:lineRule="auto"/>
      <w:rPr>
        <w:sz w:val="20"/>
      </w:rPr>
    </w:pPr>
    <w:proofErr w:type="spellStart"/>
    <w:r>
      <w:rPr>
        <w:sz w:val="20"/>
      </w:rPr>
      <w:t>GE.18</w:t>
    </w:r>
    <w:proofErr w:type="spellEnd"/>
    <w:r>
      <w:rPr>
        <w:sz w:val="20"/>
      </w:rPr>
      <w:t>-</w:t>
    </w:r>
    <w:proofErr w:type="gramStart"/>
    <w:r>
      <w:rPr>
        <w:sz w:val="20"/>
      </w:rPr>
      <w:t>07256  (</w:t>
    </w:r>
    <w:proofErr w:type="gramEnd"/>
    <w:r>
      <w:rPr>
        <w:sz w:val="20"/>
      </w:rPr>
      <w:t>S)</w:t>
    </w:r>
    <w:r>
      <w:rPr>
        <w:sz w:val="20"/>
      </w:rPr>
      <w:br/>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sz w:val="56"/>
      </w:rPr>
      <w:t></w:t>
    </w:r>
    <w:r w:rsidRPr="00F17D6D">
      <w:rPr>
        <w:rFonts w:ascii="C39T30Lfz" w:hAnsi="C39T30Lfz"/>
        <w:noProof/>
        <w:sz w:val="56"/>
        <w:lang w:eastAsia="zh-CN"/>
      </w:rPr>
      <w:drawing>
        <wp:anchor distT="0" distB="0" distL="114300" distR="114300" simplePos="0" relativeHeight="251660288" behindDoc="0" locked="1" layoutInCell="1" allowOverlap="1" wp14:anchorId="2D71D6FB" wp14:editId="03511FE6">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37A6E024" wp14:editId="1EECBCE7">
          <wp:simplePos x="0" y="0"/>
          <wp:positionH relativeFrom="margin">
            <wp:posOffset>5489575</wp:posOffset>
          </wp:positionH>
          <wp:positionV relativeFrom="margin">
            <wp:posOffset>8891905</wp:posOffset>
          </wp:positionV>
          <wp:extent cx="638175" cy="638175"/>
          <wp:effectExtent l="0" t="0" r="9525" b="9525"/>
          <wp:wrapNone/>
          <wp:docPr id="2" name="Picture 1" descr="https://undocs.org/m2/QRCode.ashx?DS=CCPR/C/GTM/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F5227" w14:textId="77777777" w:rsidR="00F40AD7" w:rsidRPr="001075E9" w:rsidRDefault="00F40AD7" w:rsidP="001075E9">
      <w:pPr>
        <w:tabs>
          <w:tab w:val="right" w:pos="2155"/>
        </w:tabs>
        <w:spacing w:after="80" w:line="240" w:lineRule="auto"/>
        <w:ind w:left="680"/>
        <w:rPr>
          <w:u w:val="single"/>
        </w:rPr>
      </w:pPr>
      <w:r>
        <w:rPr>
          <w:u w:val="single"/>
        </w:rPr>
        <w:tab/>
      </w:r>
    </w:p>
  </w:footnote>
  <w:footnote w:type="continuationSeparator" w:id="0">
    <w:p w14:paraId="1D4FE2C9" w14:textId="77777777" w:rsidR="00F40AD7" w:rsidRDefault="00F40AD7" w:rsidP="00AE0E02">
      <w:pPr>
        <w:tabs>
          <w:tab w:val="right" w:pos="2155"/>
        </w:tabs>
        <w:spacing w:after="80" w:line="240" w:lineRule="auto"/>
        <w:ind w:left="680"/>
        <w:rPr>
          <w:u w:val="single"/>
        </w:rPr>
      </w:pPr>
      <w:r>
        <w:rPr>
          <w:u w:val="single"/>
        </w:rPr>
        <w:tab/>
      </w:r>
    </w:p>
  </w:footnote>
  <w:footnote w:id="1">
    <w:p w14:paraId="149CC1B9" w14:textId="046D7D77" w:rsidR="002B6C76" w:rsidRPr="00646D89" w:rsidRDefault="002B6C76" w:rsidP="00AB5E9F">
      <w:pPr>
        <w:pStyle w:val="FootnoteText"/>
        <w:rPr>
          <w:sz w:val="20"/>
        </w:rPr>
      </w:pPr>
      <w:r>
        <w:rPr>
          <w:rStyle w:val="FootnoteReference"/>
        </w:rPr>
        <w:tab/>
      </w:r>
      <w:r w:rsidRPr="002B6C76">
        <w:rPr>
          <w:rStyle w:val="FootnoteReference"/>
          <w:sz w:val="20"/>
          <w:vertAlign w:val="baseline"/>
        </w:rPr>
        <w:t>*</w:t>
      </w:r>
      <w:r>
        <w:rPr>
          <w:rStyle w:val="FootnoteReference"/>
          <w:sz w:val="20"/>
          <w:vertAlign w:val="baseline"/>
        </w:rPr>
        <w:tab/>
      </w:r>
      <w:r>
        <w:t>Aprobadas por el Comité en su 122</w:t>
      </w:r>
      <w:r w:rsidR="00AB5E9F">
        <w:t>º</w:t>
      </w:r>
      <w:r>
        <w:t xml:space="preserve">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9A9CD" w14:textId="30304813" w:rsidR="00A9162E" w:rsidRPr="00B27EA6" w:rsidRDefault="00A9162E">
    <w:pPr>
      <w:pStyle w:val="Header"/>
      <w:rPr>
        <w:lang w:val="en-GB"/>
      </w:rPr>
    </w:pPr>
    <w:proofErr w:type="spellStart"/>
    <w:r w:rsidRPr="00646D89">
      <w:rPr>
        <w:lang w:val="en-GB"/>
      </w:rPr>
      <w:t>CCPR</w:t>
    </w:r>
    <w:proofErr w:type="spellEnd"/>
    <w:r w:rsidRPr="00704128">
      <w:rPr>
        <w:lang w:val="en-GB"/>
      </w:rPr>
      <w:t>/C/</w:t>
    </w:r>
    <w:proofErr w:type="spellStart"/>
    <w:r w:rsidRPr="00704128">
      <w:rPr>
        <w:lang w:val="en-GB"/>
      </w:rPr>
      <w:t>GTM</w:t>
    </w:r>
    <w:proofErr w:type="spellEnd"/>
    <w:r w:rsidRPr="00704128">
      <w:rPr>
        <w:lang w:val="en-GB"/>
      </w:rP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3E0C2" w14:textId="437AEBB7" w:rsidR="00A9162E" w:rsidRPr="00820874" w:rsidRDefault="00A9162E" w:rsidP="00820874">
    <w:pPr>
      <w:pStyle w:val="Header"/>
      <w:jc w:val="right"/>
    </w:pPr>
    <w:proofErr w:type="spellStart"/>
    <w:r w:rsidRPr="00A63644">
      <w:rPr>
        <w:lang w:val="en-GB"/>
      </w:rPr>
      <w:t>CCPR</w:t>
    </w:r>
    <w:proofErr w:type="spellEnd"/>
    <w:r w:rsidRPr="00704128">
      <w:rPr>
        <w:lang w:val="en-GB"/>
      </w:rPr>
      <w:t>/C/</w:t>
    </w:r>
    <w:proofErr w:type="spellStart"/>
    <w:r w:rsidRPr="00704128">
      <w:rPr>
        <w:lang w:val="en-GB"/>
      </w:rPr>
      <w:t>GTM</w:t>
    </w:r>
    <w:proofErr w:type="spellEnd"/>
    <w:r w:rsidRPr="00704128">
      <w:rPr>
        <w:lang w:val="en-GB"/>
      </w:rPr>
      <w:t>/CO/4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347B" w14:textId="77777777" w:rsidR="00F17D6D" w:rsidRDefault="00F17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3"/>
  </w:num>
  <w:num w:numId="3">
    <w:abstractNumId w:val="11"/>
  </w:num>
  <w:num w:numId="4">
    <w:abstractNumId w:val="15"/>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n-GB"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0874"/>
    <w:rsid w:val="00006BB9"/>
    <w:rsid w:val="00026C80"/>
    <w:rsid w:val="00030609"/>
    <w:rsid w:val="00040F04"/>
    <w:rsid w:val="0005274F"/>
    <w:rsid w:val="000539C1"/>
    <w:rsid w:val="00075DE5"/>
    <w:rsid w:val="00081AEE"/>
    <w:rsid w:val="000A36A2"/>
    <w:rsid w:val="000B57E7"/>
    <w:rsid w:val="000C0906"/>
    <w:rsid w:val="000C163A"/>
    <w:rsid w:val="000C42B5"/>
    <w:rsid w:val="000F035D"/>
    <w:rsid w:val="000F09DF"/>
    <w:rsid w:val="000F61B2"/>
    <w:rsid w:val="001075E9"/>
    <w:rsid w:val="001156DF"/>
    <w:rsid w:val="001472E3"/>
    <w:rsid w:val="00147D7F"/>
    <w:rsid w:val="00160FF7"/>
    <w:rsid w:val="00166989"/>
    <w:rsid w:val="00180183"/>
    <w:rsid w:val="0018251E"/>
    <w:rsid w:val="00196389"/>
    <w:rsid w:val="001A4887"/>
    <w:rsid w:val="001B0733"/>
    <w:rsid w:val="001B7239"/>
    <w:rsid w:val="001C4E3F"/>
    <w:rsid w:val="001C7A89"/>
    <w:rsid w:val="001D749B"/>
    <w:rsid w:val="001E6373"/>
    <w:rsid w:val="001F5A78"/>
    <w:rsid w:val="00221546"/>
    <w:rsid w:val="0022765D"/>
    <w:rsid w:val="00227CB3"/>
    <w:rsid w:val="002311A6"/>
    <w:rsid w:val="00233A85"/>
    <w:rsid w:val="00244805"/>
    <w:rsid w:val="00246422"/>
    <w:rsid w:val="0027023E"/>
    <w:rsid w:val="00273C08"/>
    <w:rsid w:val="00273D6C"/>
    <w:rsid w:val="002A061F"/>
    <w:rsid w:val="002A174F"/>
    <w:rsid w:val="002A2EFC"/>
    <w:rsid w:val="002A6FA7"/>
    <w:rsid w:val="002B6C76"/>
    <w:rsid w:val="002C0E18"/>
    <w:rsid w:val="002C22AE"/>
    <w:rsid w:val="002C33BB"/>
    <w:rsid w:val="002C35C8"/>
    <w:rsid w:val="002C4335"/>
    <w:rsid w:val="002D5AAC"/>
    <w:rsid w:val="002D7C8D"/>
    <w:rsid w:val="002E45A8"/>
    <w:rsid w:val="002F13FE"/>
    <w:rsid w:val="002F32F2"/>
    <w:rsid w:val="00301299"/>
    <w:rsid w:val="00311A1E"/>
    <w:rsid w:val="00322004"/>
    <w:rsid w:val="0033767D"/>
    <w:rsid w:val="003402C2"/>
    <w:rsid w:val="00361A89"/>
    <w:rsid w:val="00381C24"/>
    <w:rsid w:val="003958D0"/>
    <w:rsid w:val="003E0091"/>
    <w:rsid w:val="003E1F6E"/>
    <w:rsid w:val="003E5D37"/>
    <w:rsid w:val="00415EBA"/>
    <w:rsid w:val="00416340"/>
    <w:rsid w:val="004315D3"/>
    <w:rsid w:val="00431861"/>
    <w:rsid w:val="00454E07"/>
    <w:rsid w:val="00455CBB"/>
    <w:rsid w:val="00484776"/>
    <w:rsid w:val="004875CF"/>
    <w:rsid w:val="00491B93"/>
    <w:rsid w:val="004A24A0"/>
    <w:rsid w:val="004D5D80"/>
    <w:rsid w:val="004E23F6"/>
    <w:rsid w:val="004E4B46"/>
    <w:rsid w:val="004F77BC"/>
    <w:rsid w:val="0050108D"/>
    <w:rsid w:val="00501EB1"/>
    <w:rsid w:val="005063B3"/>
    <w:rsid w:val="00517059"/>
    <w:rsid w:val="00557227"/>
    <w:rsid w:val="0057073E"/>
    <w:rsid w:val="00572E19"/>
    <w:rsid w:val="00574DD8"/>
    <w:rsid w:val="005879C7"/>
    <w:rsid w:val="00594934"/>
    <w:rsid w:val="005B4F9D"/>
    <w:rsid w:val="005C0DD0"/>
    <w:rsid w:val="005C3152"/>
    <w:rsid w:val="005C4A1C"/>
    <w:rsid w:val="005C76F2"/>
    <w:rsid w:val="005D07EF"/>
    <w:rsid w:val="005D6BCC"/>
    <w:rsid w:val="005E5CD8"/>
    <w:rsid w:val="005F0B42"/>
    <w:rsid w:val="00600C1F"/>
    <w:rsid w:val="0060140A"/>
    <w:rsid w:val="00601444"/>
    <w:rsid w:val="00614642"/>
    <w:rsid w:val="00646D89"/>
    <w:rsid w:val="00655A21"/>
    <w:rsid w:val="006626E8"/>
    <w:rsid w:val="006703C8"/>
    <w:rsid w:val="006808A9"/>
    <w:rsid w:val="00682396"/>
    <w:rsid w:val="006933A0"/>
    <w:rsid w:val="006C4B73"/>
    <w:rsid w:val="006C5B92"/>
    <w:rsid w:val="006D2C83"/>
    <w:rsid w:val="006F35EE"/>
    <w:rsid w:val="006F5304"/>
    <w:rsid w:val="007021FF"/>
    <w:rsid w:val="00704128"/>
    <w:rsid w:val="00704C54"/>
    <w:rsid w:val="007076CB"/>
    <w:rsid w:val="0071219D"/>
    <w:rsid w:val="00717579"/>
    <w:rsid w:val="00721764"/>
    <w:rsid w:val="00746670"/>
    <w:rsid w:val="00754687"/>
    <w:rsid w:val="00757694"/>
    <w:rsid w:val="00757B52"/>
    <w:rsid w:val="00772C0A"/>
    <w:rsid w:val="00776125"/>
    <w:rsid w:val="00785974"/>
    <w:rsid w:val="0079536E"/>
    <w:rsid w:val="007967DF"/>
    <w:rsid w:val="007A3719"/>
    <w:rsid w:val="007D0FF4"/>
    <w:rsid w:val="007D10CD"/>
    <w:rsid w:val="007E7B5D"/>
    <w:rsid w:val="007F014E"/>
    <w:rsid w:val="007F6613"/>
    <w:rsid w:val="00814957"/>
    <w:rsid w:val="00820874"/>
    <w:rsid w:val="00825B4F"/>
    <w:rsid w:val="0083385F"/>
    <w:rsid w:val="00834B71"/>
    <w:rsid w:val="008443B8"/>
    <w:rsid w:val="00845227"/>
    <w:rsid w:val="0085613A"/>
    <w:rsid w:val="0086445C"/>
    <w:rsid w:val="0087270B"/>
    <w:rsid w:val="00876736"/>
    <w:rsid w:val="008813D9"/>
    <w:rsid w:val="00887F62"/>
    <w:rsid w:val="008946E0"/>
    <w:rsid w:val="008A08D7"/>
    <w:rsid w:val="008A13F9"/>
    <w:rsid w:val="008B015A"/>
    <w:rsid w:val="008B4DFB"/>
    <w:rsid w:val="008C0D08"/>
    <w:rsid w:val="008D5DB6"/>
    <w:rsid w:val="008F1515"/>
    <w:rsid w:val="009047CB"/>
    <w:rsid w:val="00906890"/>
    <w:rsid w:val="009150A9"/>
    <w:rsid w:val="00916396"/>
    <w:rsid w:val="00951972"/>
    <w:rsid w:val="009612A4"/>
    <w:rsid w:val="00963777"/>
    <w:rsid w:val="00986D38"/>
    <w:rsid w:val="00991C98"/>
    <w:rsid w:val="009B38D7"/>
    <w:rsid w:val="009B452A"/>
    <w:rsid w:val="009B4E5E"/>
    <w:rsid w:val="009D0B7D"/>
    <w:rsid w:val="009D1D23"/>
    <w:rsid w:val="009D262E"/>
    <w:rsid w:val="009E5AB0"/>
    <w:rsid w:val="009F33A4"/>
    <w:rsid w:val="00A03080"/>
    <w:rsid w:val="00A16E05"/>
    <w:rsid w:val="00A175EE"/>
    <w:rsid w:val="00A17DFD"/>
    <w:rsid w:val="00A40E23"/>
    <w:rsid w:val="00A71BCF"/>
    <w:rsid w:val="00A9162E"/>
    <w:rsid w:val="00A917B3"/>
    <w:rsid w:val="00AB4B51"/>
    <w:rsid w:val="00AB5E9F"/>
    <w:rsid w:val="00AE0E02"/>
    <w:rsid w:val="00AE4CC4"/>
    <w:rsid w:val="00AF4AD9"/>
    <w:rsid w:val="00B10CC7"/>
    <w:rsid w:val="00B2133D"/>
    <w:rsid w:val="00B2142B"/>
    <w:rsid w:val="00B23F7C"/>
    <w:rsid w:val="00B27EA6"/>
    <w:rsid w:val="00B35B1E"/>
    <w:rsid w:val="00B45EDE"/>
    <w:rsid w:val="00B465AB"/>
    <w:rsid w:val="00B559B0"/>
    <w:rsid w:val="00B62458"/>
    <w:rsid w:val="00B62C7B"/>
    <w:rsid w:val="00B665BF"/>
    <w:rsid w:val="00B66685"/>
    <w:rsid w:val="00B74B59"/>
    <w:rsid w:val="00BD0A77"/>
    <w:rsid w:val="00BD33EE"/>
    <w:rsid w:val="00BF07DF"/>
    <w:rsid w:val="00C110EE"/>
    <w:rsid w:val="00C31A0C"/>
    <w:rsid w:val="00C33381"/>
    <w:rsid w:val="00C46211"/>
    <w:rsid w:val="00C56FC7"/>
    <w:rsid w:val="00C60F0C"/>
    <w:rsid w:val="00C65648"/>
    <w:rsid w:val="00C70AAB"/>
    <w:rsid w:val="00C7245C"/>
    <w:rsid w:val="00C76505"/>
    <w:rsid w:val="00C805C9"/>
    <w:rsid w:val="00CA1679"/>
    <w:rsid w:val="00CA51F9"/>
    <w:rsid w:val="00CA70B5"/>
    <w:rsid w:val="00CC0C0E"/>
    <w:rsid w:val="00CD791A"/>
    <w:rsid w:val="00CE5A75"/>
    <w:rsid w:val="00D17C6D"/>
    <w:rsid w:val="00D45638"/>
    <w:rsid w:val="00D5042C"/>
    <w:rsid w:val="00D51FB4"/>
    <w:rsid w:val="00D60BE4"/>
    <w:rsid w:val="00D80BBB"/>
    <w:rsid w:val="00D90138"/>
    <w:rsid w:val="00D90BB6"/>
    <w:rsid w:val="00DC091E"/>
    <w:rsid w:val="00DC61D2"/>
    <w:rsid w:val="00DE44AD"/>
    <w:rsid w:val="00DF1500"/>
    <w:rsid w:val="00DF5B7D"/>
    <w:rsid w:val="00E32AD4"/>
    <w:rsid w:val="00E711DD"/>
    <w:rsid w:val="00E73F76"/>
    <w:rsid w:val="00E7472D"/>
    <w:rsid w:val="00E843A8"/>
    <w:rsid w:val="00EC1AF2"/>
    <w:rsid w:val="00ED2234"/>
    <w:rsid w:val="00ED2CE5"/>
    <w:rsid w:val="00ED34DD"/>
    <w:rsid w:val="00ED7C6B"/>
    <w:rsid w:val="00EF1360"/>
    <w:rsid w:val="00EF3220"/>
    <w:rsid w:val="00F0268D"/>
    <w:rsid w:val="00F17D6D"/>
    <w:rsid w:val="00F27EEB"/>
    <w:rsid w:val="00F40AD7"/>
    <w:rsid w:val="00F44B33"/>
    <w:rsid w:val="00F551E1"/>
    <w:rsid w:val="00F63049"/>
    <w:rsid w:val="00F94155"/>
    <w:rsid w:val="00F944A3"/>
    <w:rsid w:val="00F9635F"/>
    <w:rsid w:val="00FB2F40"/>
    <w:rsid w:val="00FC431B"/>
    <w:rsid w:val="00FD2EF7"/>
    <w:rsid w:val="00FD4AD6"/>
    <w:rsid w:val="00FF1D3D"/>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5A5BF9D2"/>
  <w15:docId w15:val="{1A6267FB-8306-420F-AAE6-3EEBAFBB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B2F40"/>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FB2F4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FB2F40"/>
    <w:pPr>
      <w:keepNext/>
      <w:outlineLvl w:val="1"/>
    </w:pPr>
    <w:rPr>
      <w:rFonts w:cs="Arial"/>
      <w:bCs/>
      <w:iCs/>
      <w:szCs w:val="28"/>
    </w:rPr>
  </w:style>
  <w:style w:type="paragraph" w:styleId="Heading3">
    <w:name w:val="heading 3"/>
    <w:basedOn w:val="Normal"/>
    <w:next w:val="Normal"/>
    <w:semiHidden/>
    <w:rsid w:val="00FB2F40"/>
    <w:pPr>
      <w:keepNext/>
      <w:spacing w:before="240" w:after="60"/>
      <w:outlineLvl w:val="2"/>
    </w:pPr>
    <w:rPr>
      <w:rFonts w:ascii="Arial" w:hAnsi="Arial" w:cs="Arial"/>
      <w:b/>
      <w:bCs/>
      <w:sz w:val="26"/>
      <w:szCs w:val="26"/>
    </w:rPr>
  </w:style>
  <w:style w:type="paragraph" w:styleId="Heading4">
    <w:name w:val="heading 4"/>
    <w:basedOn w:val="Normal"/>
    <w:next w:val="Normal"/>
    <w:semiHidden/>
    <w:rsid w:val="00FB2F40"/>
    <w:pPr>
      <w:keepNext/>
      <w:spacing w:before="240" w:after="60"/>
      <w:outlineLvl w:val="3"/>
    </w:pPr>
    <w:rPr>
      <w:b/>
      <w:bCs/>
      <w:sz w:val="28"/>
      <w:szCs w:val="28"/>
    </w:rPr>
  </w:style>
  <w:style w:type="paragraph" w:styleId="Heading5">
    <w:name w:val="heading 5"/>
    <w:basedOn w:val="Normal"/>
    <w:next w:val="Normal"/>
    <w:semiHidden/>
    <w:rsid w:val="00FB2F40"/>
    <w:pPr>
      <w:spacing w:before="240" w:after="60"/>
      <w:outlineLvl w:val="4"/>
    </w:pPr>
    <w:rPr>
      <w:b/>
      <w:bCs/>
      <w:i/>
      <w:iCs/>
      <w:sz w:val="26"/>
      <w:szCs w:val="26"/>
    </w:rPr>
  </w:style>
  <w:style w:type="paragraph" w:styleId="Heading6">
    <w:name w:val="heading 6"/>
    <w:basedOn w:val="Normal"/>
    <w:next w:val="Normal"/>
    <w:semiHidden/>
    <w:rsid w:val="00FB2F40"/>
    <w:pPr>
      <w:spacing w:before="240" w:after="60"/>
      <w:outlineLvl w:val="5"/>
    </w:pPr>
    <w:rPr>
      <w:b/>
      <w:bCs/>
      <w:sz w:val="22"/>
      <w:szCs w:val="22"/>
    </w:rPr>
  </w:style>
  <w:style w:type="paragraph" w:styleId="Heading7">
    <w:name w:val="heading 7"/>
    <w:basedOn w:val="Normal"/>
    <w:next w:val="Normal"/>
    <w:semiHidden/>
    <w:rsid w:val="00FB2F40"/>
    <w:pPr>
      <w:spacing w:before="240" w:after="60"/>
      <w:outlineLvl w:val="6"/>
    </w:pPr>
    <w:rPr>
      <w:sz w:val="24"/>
      <w:szCs w:val="24"/>
    </w:rPr>
  </w:style>
  <w:style w:type="paragraph" w:styleId="Heading8">
    <w:name w:val="heading 8"/>
    <w:basedOn w:val="Normal"/>
    <w:next w:val="Normal"/>
    <w:semiHidden/>
    <w:rsid w:val="00FB2F40"/>
    <w:pPr>
      <w:spacing w:before="240" w:after="60"/>
      <w:outlineLvl w:val="7"/>
    </w:pPr>
    <w:rPr>
      <w:i/>
      <w:iCs/>
      <w:sz w:val="24"/>
      <w:szCs w:val="24"/>
    </w:rPr>
  </w:style>
  <w:style w:type="paragraph" w:styleId="Heading9">
    <w:name w:val="heading 9"/>
    <w:basedOn w:val="Normal"/>
    <w:next w:val="Normal"/>
    <w:semiHidden/>
    <w:rsid w:val="00FB2F4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f1"/>
    <w:qFormat/>
    <w:rsid w:val="00FB2F40"/>
    <w:rPr>
      <w:rFonts w:ascii="Times New Roman" w:hAnsi="Times New Roman"/>
      <w:sz w:val="18"/>
      <w:vertAlign w:val="superscript"/>
    </w:rPr>
  </w:style>
  <w:style w:type="paragraph" w:customStyle="1" w:styleId="HMG">
    <w:name w:val="_ H __M_G"/>
    <w:basedOn w:val="Normal"/>
    <w:next w:val="Normal"/>
    <w:qFormat/>
    <w:rsid w:val="00FB2F4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B2F4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D5D80"/>
    <w:pPr>
      <w:spacing w:line="240" w:lineRule="auto"/>
    </w:pPr>
    <w:rPr>
      <w:rFonts w:ascii="Tahoma" w:hAnsi="Tahoma" w:cs="Tahoma"/>
      <w:sz w:val="16"/>
      <w:szCs w:val="16"/>
    </w:rPr>
  </w:style>
  <w:style w:type="character" w:customStyle="1" w:styleId="BalloonTextChar">
    <w:name w:val="Balloon Text Char"/>
    <w:link w:val="BalloonText"/>
    <w:semiHidden/>
    <w:rsid w:val="004D5D80"/>
    <w:rPr>
      <w:rFonts w:ascii="Tahoma" w:hAnsi="Tahoma" w:cs="Tahoma"/>
      <w:sz w:val="16"/>
      <w:szCs w:val="16"/>
      <w:lang w:val="es-ES" w:eastAsia="es-ES"/>
    </w:rPr>
  </w:style>
  <w:style w:type="paragraph" w:customStyle="1" w:styleId="H1G">
    <w:name w:val="_ H_1_G"/>
    <w:basedOn w:val="Normal"/>
    <w:next w:val="Normal"/>
    <w:qFormat/>
    <w:rsid w:val="00FB2F4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B2F4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B2F4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B2F4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FB2F40"/>
    <w:pPr>
      <w:pBdr>
        <w:bottom w:val="single" w:sz="4" w:space="4" w:color="auto"/>
      </w:pBdr>
      <w:spacing w:line="240" w:lineRule="auto"/>
    </w:pPr>
    <w:rPr>
      <w:b/>
      <w:sz w:val="18"/>
    </w:rPr>
  </w:style>
  <w:style w:type="paragraph" w:customStyle="1" w:styleId="SingleTxtG">
    <w:name w:val="_ Single Txt_G"/>
    <w:basedOn w:val="Normal"/>
    <w:link w:val="SingleTxtGChar"/>
    <w:qFormat/>
    <w:rsid w:val="00FB2F40"/>
    <w:pPr>
      <w:spacing w:after="120"/>
      <w:ind w:left="1134" w:right="1134"/>
      <w:jc w:val="both"/>
    </w:pPr>
  </w:style>
  <w:style w:type="paragraph" w:customStyle="1" w:styleId="SMG">
    <w:name w:val="__S_M_G"/>
    <w:basedOn w:val="Normal"/>
    <w:next w:val="Normal"/>
    <w:rsid w:val="00FB2F4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B2F40"/>
    <w:pPr>
      <w:keepNext/>
      <w:keepLines/>
      <w:spacing w:before="240" w:after="240" w:line="580" w:lineRule="exact"/>
      <w:ind w:left="1134" w:right="1134"/>
    </w:pPr>
    <w:rPr>
      <w:b/>
      <w:sz w:val="56"/>
    </w:rPr>
  </w:style>
  <w:style w:type="paragraph" w:customStyle="1" w:styleId="SSG">
    <w:name w:val="__S_S_G"/>
    <w:basedOn w:val="Normal"/>
    <w:next w:val="Normal"/>
    <w:rsid w:val="00FB2F40"/>
    <w:pPr>
      <w:keepNext/>
      <w:keepLines/>
      <w:spacing w:before="240" w:after="240" w:line="300" w:lineRule="exact"/>
      <w:ind w:left="1134" w:right="1134"/>
    </w:pPr>
    <w:rPr>
      <w:b/>
      <w:sz w:val="28"/>
    </w:rPr>
  </w:style>
  <w:style w:type="paragraph" w:styleId="Footer">
    <w:name w:val="footer"/>
    <w:aliases w:val="3_G"/>
    <w:basedOn w:val="Normal"/>
    <w:next w:val="Normal"/>
    <w:qFormat/>
    <w:rsid w:val="00FB2F40"/>
    <w:rPr>
      <w:sz w:val="16"/>
    </w:rPr>
  </w:style>
  <w:style w:type="paragraph" w:customStyle="1" w:styleId="XLargeG">
    <w:name w:val="__XLarge_G"/>
    <w:basedOn w:val="Normal"/>
    <w:next w:val="Normal"/>
    <w:rsid w:val="00FB2F4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FB2F40"/>
    <w:pPr>
      <w:tabs>
        <w:tab w:val="right" w:pos="1021"/>
      </w:tabs>
      <w:spacing w:line="220" w:lineRule="exact"/>
      <w:ind w:left="1134" w:right="1134" w:hanging="1134"/>
    </w:pPr>
    <w:rPr>
      <w:sz w:val="18"/>
    </w:rPr>
  </w:style>
  <w:style w:type="table" w:styleId="TableGrid">
    <w:name w:val="Table Grid"/>
    <w:basedOn w:val="TableNormal"/>
    <w:semiHidden/>
    <w:rsid w:val="00FB2F40"/>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B2F40"/>
    <w:pPr>
      <w:numPr>
        <w:numId w:val="4"/>
      </w:numPr>
    </w:pPr>
  </w:style>
  <w:style w:type="numbering" w:styleId="1ai">
    <w:name w:val="Outline List 1"/>
    <w:basedOn w:val="NoList"/>
    <w:semiHidden/>
    <w:rsid w:val="00FB2F40"/>
    <w:pPr>
      <w:numPr>
        <w:numId w:val="5"/>
      </w:numPr>
    </w:pPr>
  </w:style>
  <w:style w:type="character" w:styleId="HTMLAcronym">
    <w:name w:val="HTML Acronym"/>
    <w:semiHidden/>
    <w:rsid w:val="00FB2F40"/>
  </w:style>
  <w:style w:type="numbering" w:styleId="ArticleSection">
    <w:name w:val="Outline List 3"/>
    <w:basedOn w:val="NoList"/>
    <w:semiHidden/>
    <w:rsid w:val="00FB2F40"/>
    <w:pPr>
      <w:numPr>
        <w:numId w:val="6"/>
      </w:numPr>
    </w:pPr>
  </w:style>
  <w:style w:type="paragraph" w:styleId="Closing">
    <w:name w:val="Closing"/>
    <w:basedOn w:val="Normal"/>
    <w:semiHidden/>
    <w:rsid w:val="00FB2F40"/>
    <w:pPr>
      <w:ind w:left="4252"/>
    </w:pPr>
  </w:style>
  <w:style w:type="character" w:styleId="HTMLCite">
    <w:name w:val="HTML Cite"/>
    <w:semiHidden/>
    <w:rsid w:val="00FB2F40"/>
    <w:rPr>
      <w:i/>
      <w:iCs/>
    </w:rPr>
  </w:style>
  <w:style w:type="character" w:styleId="HTMLCode">
    <w:name w:val="HTML Code"/>
    <w:semiHidden/>
    <w:rsid w:val="00FB2F40"/>
    <w:rPr>
      <w:rFonts w:ascii="Courier New" w:hAnsi="Courier New" w:cs="Courier New"/>
      <w:sz w:val="20"/>
      <w:szCs w:val="20"/>
    </w:rPr>
  </w:style>
  <w:style w:type="paragraph" w:styleId="ListContinue">
    <w:name w:val="List Continue"/>
    <w:basedOn w:val="Normal"/>
    <w:semiHidden/>
    <w:rsid w:val="00FB2F40"/>
    <w:pPr>
      <w:spacing w:after="120"/>
      <w:ind w:left="283"/>
    </w:pPr>
  </w:style>
  <w:style w:type="paragraph" w:styleId="ListContinue2">
    <w:name w:val="List Continue 2"/>
    <w:basedOn w:val="Normal"/>
    <w:semiHidden/>
    <w:rsid w:val="00FB2F40"/>
    <w:pPr>
      <w:spacing w:after="120"/>
      <w:ind w:left="566"/>
    </w:pPr>
  </w:style>
  <w:style w:type="paragraph" w:styleId="ListContinue3">
    <w:name w:val="List Continue 3"/>
    <w:basedOn w:val="Normal"/>
    <w:semiHidden/>
    <w:rsid w:val="00FB2F40"/>
    <w:pPr>
      <w:spacing w:after="120"/>
      <w:ind w:left="849"/>
    </w:pPr>
  </w:style>
  <w:style w:type="paragraph" w:styleId="ListContinue4">
    <w:name w:val="List Continue 4"/>
    <w:basedOn w:val="Normal"/>
    <w:semiHidden/>
    <w:rsid w:val="00FB2F40"/>
    <w:pPr>
      <w:spacing w:after="120"/>
      <w:ind w:left="1132"/>
    </w:pPr>
  </w:style>
  <w:style w:type="paragraph" w:styleId="ListContinue5">
    <w:name w:val="List Continue 5"/>
    <w:basedOn w:val="Normal"/>
    <w:semiHidden/>
    <w:rsid w:val="00FB2F40"/>
    <w:pPr>
      <w:spacing w:after="120"/>
      <w:ind w:left="1415"/>
    </w:pPr>
  </w:style>
  <w:style w:type="character" w:styleId="HTMLDefinition">
    <w:name w:val="HTML Definition"/>
    <w:semiHidden/>
    <w:rsid w:val="00FB2F40"/>
    <w:rPr>
      <w:i/>
      <w:iCs/>
    </w:rPr>
  </w:style>
  <w:style w:type="paragraph" w:styleId="HTMLAddress">
    <w:name w:val="HTML Address"/>
    <w:basedOn w:val="Normal"/>
    <w:semiHidden/>
    <w:rsid w:val="00FB2F40"/>
    <w:rPr>
      <w:i/>
      <w:iCs/>
    </w:rPr>
  </w:style>
  <w:style w:type="paragraph" w:styleId="EnvelopeAddress">
    <w:name w:val="envelope address"/>
    <w:basedOn w:val="Normal"/>
    <w:semiHidden/>
    <w:rsid w:val="00FB2F4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B2F40"/>
    <w:rPr>
      <w:rFonts w:ascii="Courier New" w:hAnsi="Courier New" w:cs="Courier New"/>
    </w:rPr>
  </w:style>
  <w:style w:type="paragraph" w:styleId="MessageHeader">
    <w:name w:val="Message Header"/>
    <w:basedOn w:val="Normal"/>
    <w:semiHidden/>
    <w:rsid w:val="00FB2F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B2F40"/>
  </w:style>
  <w:style w:type="character" w:styleId="Emphasis">
    <w:name w:val="Emphasis"/>
    <w:rsid w:val="00FB2F40"/>
    <w:rPr>
      <w:i/>
      <w:iCs/>
    </w:rPr>
  </w:style>
  <w:style w:type="paragraph" w:styleId="Date">
    <w:name w:val="Date"/>
    <w:basedOn w:val="Normal"/>
    <w:next w:val="Normal"/>
    <w:semiHidden/>
    <w:rsid w:val="00FB2F40"/>
  </w:style>
  <w:style w:type="paragraph" w:styleId="Signature">
    <w:name w:val="Signature"/>
    <w:basedOn w:val="Normal"/>
    <w:semiHidden/>
    <w:rsid w:val="00FB2F40"/>
    <w:pPr>
      <w:ind w:left="4252"/>
    </w:pPr>
  </w:style>
  <w:style w:type="paragraph" w:styleId="E-mailSignature">
    <w:name w:val="E-mail Signature"/>
    <w:basedOn w:val="Normal"/>
    <w:semiHidden/>
    <w:rsid w:val="00FB2F40"/>
  </w:style>
  <w:style w:type="character" w:styleId="Hyperlink">
    <w:name w:val="Hyperlink"/>
    <w:rsid w:val="00FB2F40"/>
    <w:rPr>
      <w:color w:val="0000FF"/>
      <w:u w:val="none"/>
    </w:rPr>
  </w:style>
  <w:style w:type="character" w:styleId="FollowedHyperlink">
    <w:name w:val="FollowedHyperlink"/>
    <w:rsid w:val="00FB2F40"/>
    <w:rPr>
      <w:color w:val="0000FF"/>
      <w:u w:val="none"/>
    </w:rPr>
  </w:style>
  <w:style w:type="paragraph" w:styleId="HTMLPreformatted">
    <w:name w:val="HTML Preformatted"/>
    <w:basedOn w:val="Normal"/>
    <w:semiHidden/>
    <w:rsid w:val="00FB2F40"/>
    <w:rPr>
      <w:rFonts w:ascii="Courier New" w:hAnsi="Courier New" w:cs="Courier New"/>
    </w:rPr>
  </w:style>
  <w:style w:type="paragraph" w:styleId="List">
    <w:name w:val="List"/>
    <w:basedOn w:val="Normal"/>
    <w:semiHidden/>
    <w:rsid w:val="00FB2F40"/>
    <w:pPr>
      <w:ind w:left="283" w:hanging="283"/>
    </w:pPr>
  </w:style>
  <w:style w:type="paragraph" w:styleId="List2">
    <w:name w:val="List 2"/>
    <w:basedOn w:val="Normal"/>
    <w:semiHidden/>
    <w:rsid w:val="00FB2F40"/>
    <w:pPr>
      <w:ind w:left="566" w:hanging="283"/>
    </w:pPr>
  </w:style>
  <w:style w:type="paragraph" w:styleId="List3">
    <w:name w:val="List 3"/>
    <w:basedOn w:val="Normal"/>
    <w:semiHidden/>
    <w:rsid w:val="00FB2F40"/>
    <w:pPr>
      <w:ind w:left="849" w:hanging="283"/>
    </w:pPr>
  </w:style>
  <w:style w:type="paragraph" w:styleId="List4">
    <w:name w:val="List 4"/>
    <w:basedOn w:val="Normal"/>
    <w:semiHidden/>
    <w:rsid w:val="00FB2F40"/>
    <w:pPr>
      <w:ind w:left="1132" w:hanging="283"/>
    </w:pPr>
  </w:style>
  <w:style w:type="paragraph" w:styleId="List5">
    <w:name w:val="List 5"/>
    <w:basedOn w:val="Normal"/>
    <w:semiHidden/>
    <w:rsid w:val="00FB2F40"/>
    <w:pPr>
      <w:ind w:left="1415" w:hanging="283"/>
    </w:pPr>
  </w:style>
  <w:style w:type="paragraph" w:styleId="ListNumber">
    <w:name w:val="List Number"/>
    <w:basedOn w:val="Normal"/>
    <w:semiHidden/>
    <w:rsid w:val="00FB2F40"/>
    <w:pPr>
      <w:numPr>
        <w:numId w:val="7"/>
      </w:numPr>
    </w:pPr>
  </w:style>
  <w:style w:type="paragraph" w:styleId="ListNumber2">
    <w:name w:val="List Number 2"/>
    <w:basedOn w:val="Normal"/>
    <w:semiHidden/>
    <w:rsid w:val="00FB2F40"/>
    <w:pPr>
      <w:numPr>
        <w:numId w:val="8"/>
      </w:numPr>
    </w:pPr>
  </w:style>
  <w:style w:type="paragraph" w:styleId="ListNumber3">
    <w:name w:val="List Number 3"/>
    <w:basedOn w:val="Normal"/>
    <w:semiHidden/>
    <w:rsid w:val="00FB2F40"/>
    <w:pPr>
      <w:numPr>
        <w:numId w:val="9"/>
      </w:numPr>
    </w:pPr>
  </w:style>
  <w:style w:type="paragraph" w:styleId="ListNumber4">
    <w:name w:val="List Number 4"/>
    <w:basedOn w:val="Normal"/>
    <w:semiHidden/>
    <w:rsid w:val="00FB2F40"/>
    <w:pPr>
      <w:numPr>
        <w:numId w:val="10"/>
      </w:numPr>
    </w:pPr>
  </w:style>
  <w:style w:type="paragraph" w:styleId="ListNumber5">
    <w:name w:val="List Number 5"/>
    <w:basedOn w:val="Normal"/>
    <w:semiHidden/>
    <w:rsid w:val="00FB2F40"/>
    <w:pPr>
      <w:numPr>
        <w:numId w:val="11"/>
      </w:numPr>
    </w:pPr>
  </w:style>
  <w:style w:type="paragraph" w:styleId="ListBullet">
    <w:name w:val="List Bullet"/>
    <w:basedOn w:val="Normal"/>
    <w:semiHidden/>
    <w:rsid w:val="00FB2F40"/>
    <w:pPr>
      <w:numPr>
        <w:numId w:val="12"/>
      </w:numPr>
    </w:pPr>
  </w:style>
  <w:style w:type="paragraph" w:styleId="ListBullet2">
    <w:name w:val="List Bullet 2"/>
    <w:basedOn w:val="Normal"/>
    <w:semiHidden/>
    <w:rsid w:val="00FB2F40"/>
    <w:pPr>
      <w:numPr>
        <w:numId w:val="13"/>
      </w:numPr>
    </w:pPr>
  </w:style>
  <w:style w:type="paragraph" w:styleId="ListBullet3">
    <w:name w:val="List Bullet 3"/>
    <w:basedOn w:val="Normal"/>
    <w:semiHidden/>
    <w:rsid w:val="00FB2F40"/>
    <w:pPr>
      <w:numPr>
        <w:numId w:val="14"/>
      </w:numPr>
    </w:pPr>
  </w:style>
  <w:style w:type="paragraph" w:styleId="ListBullet4">
    <w:name w:val="List Bullet 4"/>
    <w:basedOn w:val="Normal"/>
    <w:semiHidden/>
    <w:rsid w:val="00FB2F40"/>
    <w:pPr>
      <w:numPr>
        <w:numId w:val="15"/>
      </w:numPr>
    </w:pPr>
  </w:style>
  <w:style w:type="paragraph" w:styleId="ListBullet5">
    <w:name w:val="List Bullet 5"/>
    <w:basedOn w:val="Normal"/>
    <w:semiHidden/>
    <w:rsid w:val="00FB2F40"/>
    <w:pPr>
      <w:numPr>
        <w:numId w:val="16"/>
      </w:numPr>
    </w:pPr>
  </w:style>
  <w:style w:type="character" w:styleId="HTMLTypewriter">
    <w:name w:val="HTML Typewriter"/>
    <w:semiHidden/>
    <w:rsid w:val="00FB2F40"/>
    <w:rPr>
      <w:rFonts w:ascii="Courier New" w:hAnsi="Courier New" w:cs="Courier New"/>
      <w:sz w:val="20"/>
      <w:szCs w:val="20"/>
    </w:rPr>
  </w:style>
  <w:style w:type="paragraph" w:styleId="NormalWeb">
    <w:name w:val="Normal (Web)"/>
    <w:basedOn w:val="Normal"/>
    <w:semiHidden/>
    <w:rsid w:val="00FB2F40"/>
    <w:rPr>
      <w:sz w:val="24"/>
      <w:szCs w:val="24"/>
    </w:rPr>
  </w:style>
  <w:style w:type="character" w:styleId="LineNumber">
    <w:name w:val="line number"/>
    <w:semiHidden/>
    <w:rsid w:val="00FB2F40"/>
  </w:style>
  <w:style w:type="character" w:styleId="PageNumber">
    <w:name w:val="page number"/>
    <w:aliases w:val="7_G"/>
    <w:qFormat/>
    <w:rsid w:val="00FB2F40"/>
    <w:rPr>
      <w:b/>
      <w:sz w:val="18"/>
    </w:rPr>
  </w:style>
  <w:style w:type="character" w:styleId="EndnoteReference">
    <w:name w:val="endnote reference"/>
    <w:aliases w:val="1_G"/>
    <w:qFormat/>
    <w:rsid w:val="00FB2F40"/>
    <w:rPr>
      <w:rFonts w:ascii="Times New Roman" w:hAnsi="Times New Roman"/>
      <w:sz w:val="18"/>
      <w:vertAlign w:val="superscript"/>
    </w:rPr>
  </w:style>
  <w:style w:type="paragraph" w:styleId="EnvelopeReturn">
    <w:name w:val="envelope return"/>
    <w:basedOn w:val="Normal"/>
    <w:semiHidden/>
    <w:rsid w:val="00FB2F40"/>
    <w:rPr>
      <w:rFonts w:ascii="Arial" w:hAnsi="Arial" w:cs="Arial"/>
    </w:rPr>
  </w:style>
  <w:style w:type="paragraph" w:styleId="Salutation">
    <w:name w:val="Salutation"/>
    <w:basedOn w:val="Normal"/>
    <w:next w:val="Normal"/>
    <w:semiHidden/>
    <w:rsid w:val="00FB2F40"/>
  </w:style>
  <w:style w:type="paragraph" w:styleId="BodyTextIndent2">
    <w:name w:val="Body Text Indent 2"/>
    <w:basedOn w:val="Normal"/>
    <w:semiHidden/>
    <w:rsid w:val="00FB2F40"/>
    <w:pPr>
      <w:spacing w:after="120" w:line="480" w:lineRule="auto"/>
      <w:ind w:left="283"/>
    </w:pPr>
  </w:style>
  <w:style w:type="paragraph" w:styleId="BodyTextIndent3">
    <w:name w:val="Body Text Indent 3"/>
    <w:basedOn w:val="Normal"/>
    <w:semiHidden/>
    <w:rsid w:val="00FB2F40"/>
    <w:pPr>
      <w:spacing w:after="120"/>
      <w:ind w:left="283"/>
    </w:pPr>
    <w:rPr>
      <w:sz w:val="16"/>
      <w:szCs w:val="16"/>
    </w:rPr>
  </w:style>
  <w:style w:type="paragraph" w:styleId="BodyTextIndent">
    <w:name w:val="Body Text Indent"/>
    <w:basedOn w:val="Normal"/>
    <w:semiHidden/>
    <w:rsid w:val="00FB2F40"/>
    <w:pPr>
      <w:spacing w:after="120"/>
      <w:ind w:left="283"/>
    </w:pPr>
  </w:style>
  <w:style w:type="paragraph" w:styleId="NormalIndent">
    <w:name w:val="Normal Indent"/>
    <w:basedOn w:val="Normal"/>
    <w:semiHidden/>
    <w:rsid w:val="00FB2F40"/>
    <w:pPr>
      <w:ind w:left="567"/>
    </w:pPr>
  </w:style>
  <w:style w:type="paragraph" w:styleId="Subtitle">
    <w:name w:val="Subtitle"/>
    <w:basedOn w:val="Normal"/>
    <w:semiHidden/>
    <w:rsid w:val="00FB2F40"/>
    <w:pPr>
      <w:spacing w:after="60"/>
      <w:jc w:val="center"/>
      <w:outlineLvl w:val="1"/>
    </w:pPr>
    <w:rPr>
      <w:rFonts w:ascii="Arial" w:hAnsi="Arial" w:cs="Arial"/>
      <w:sz w:val="24"/>
      <w:szCs w:val="24"/>
    </w:rPr>
  </w:style>
  <w:style w:type="table" w:styleId="TableSimple1">
    <w:name w:val="Table Simple 1"/>
    <w:basedOn w:val="TableNormal"/>
    <w:semiHidden/>
    <w:rsid w:val="00FB2F40"/>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2F40"/>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2F40"/>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B2F40"/>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B2F40"/>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B2F40"/>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B2F40"/>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B2F40"/>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B2F40"/>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B2F40"/>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B2F40"/>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B2F40"/>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B2F40"/>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B2F40"/>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B2F40"/>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B2F40"/>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B2F40"/>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B2F40"/>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B2F40"/>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B2F40"/>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B2F40"/>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B2F40"/>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B2F40"/>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B2F40"/>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B2F40"/>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B2F40"/>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B2F40"/>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B2F40"/>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B2F40"/>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B2F40"/>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B2F40"/>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B2F40"/>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B2F40"/>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B2F40"/>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B2F40"/>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2F40"/>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B2F40"/>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B2F40"/>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B2F40"/>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B2F40"/>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B2F40"/>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2F40"/>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2F40"/>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B2F40"/>
    <w:rPr>
      <w:rFonts w:ascii="Courier New" w:hAnsi="Courier New" w:cs="Courier New"/>
      <w:sz w:val="20"/>
      <w:szCs w:val="20"/>
    </w:rPr>
  </w:style>
  <w:style w:type="paragraph" w:styleId="BlockText">
    <w:name w:val="Block Text"/>
    <w:basedOn w:val="Normal"/>
    <w:semiHidden/>
    <w:rsid w:val="00FB2F40"/>
    <w:pPr>
      <w:spacing w:after="120"/>
      <w:ind w:left="1440" w:right="1440"/>
    </w:pPr>
  </w:style>
  <w:style w:type="character" w:styleId="Strong">
    <w:name w:val="Strong"/>
    <w:semiHidden/>
    <w:rsid w:val="00FB2F40"/>
    <w:rPr>
      <w:b/>
      <w:bCs/>
    </w:rPr>
  </w:style>
  <w:style w:type="paragraph" w:styleId="BodyText">
    <w:name w:val="Body Text"/>
    <w:basedOn w:val="Normal"/>
    <w:semiHidden/>
    <w:rsid w:val="00FB2F40"/>
    <w:pPr>
      <w:spacing w:after="120"/>
    </w:pPr>
  </w:style>
  <w:style w:type="paragraph" w:styleId="BodyText2">
    <w:name w:val="Body Text 2"/>
    <w:basedOn w:val="Normal"/>
    <w:semiHidden/>
    <w:rsid w:val="00FB2F40"/>
    <w:pPr>
      <w:spacing w:after="120" w:line="480" w:lineRule="auto"/>
    </w:pPr>
  </w:style>
  <w:style w:type="paragraph" w:styleId="BodyText3">
    <w:name w:val="Body Text 3"/>
    <w:basedOn w:val="Normal"/>
    <w:semiHidden/>
    <w:rsid w:val="00FB2F40"/>
    <w:pPr>
      <w:spacing w:after="120"/>
    </w:pPr>
    <w:rPr>
      <w:sz w:val="16"/>
      <w:szCs w:val="16"/>
    </w:rPr>
  </w:style>
  <w:style w:type="paragraph" w:styleId="BodyTextFirstIndent">
    <w:name w:val="Body Text First Indent"/>
    <w:basedOn w:val="BodyText"/>
    <w:semiHidden/>
    <w:rsid w:val="00FB2F40"/>
    <w:pPr>
      <w:ind w:firstLine="210"/>
    </w:pPr>
  </w:style>
  <w:style w:type="paragraph" w:styleId="BodyTextFirstIndent2">
    <w:name w:val="Body Text First Indent 2"/>
    <w:basedOn w:val="BodyTextIndent"/>
    <w:semiHidden/>
    <w:rsid w:val="00FB2F40"/>
    <w:pPr>
      <w:ind w:firstLine="210"/>
    </w:pPr>
  </w:style>
  <w:style w:type="paragraph" w:styleId="EndnoteText">
    <w:name w:val="endnote text"/>
    <w:aliases w:val="2_G"/>
    <w:basedOn w:val="FootnoteText"/>
    <w:qFormat/>
    <w:rsid w:val="00FB2F40"/>
  </w:style>
  <w:style w:type="paragraph" w:styleId="PlainText">
    <w:name w:val="Plain Text"/>
    <w:basedOn w:val="Normal"/>
    <w:semiHidden/>
    <w:rsid w:val="00FB2F40"/>
    <w:rPr>
      <w:rFonts w:ascii="Courier New" w:hAnsi="Courier New" w:cs="Courier New"/>
    </w:rPr>
  </w:style>
  <w:style w:type="paragraph" w:styleId="Title">
    <w:name w:val="Title"/>
    <w:basedOn w:val="Normal"/>
    <w:semiHidden/>
    <w:rsid w:val="00FB2F40"/>
    <w:pPr>
      <w:spacing w:before="240" w:after="60"/>
      <w:jc w:val="center"/>
      <w:outlineLvl w:val="0"/>
    </w:pPr>
    <w:rPr>
      <w:rFonts w:ascii="Arial" w:hAnsi="Arial" w:cs="Arial"/>
      <w:b/>
      <w:bCs/>
      <w:kern w:val="28"/>
      <w:sz w:val="32"/>
      <w:szCs w:val="32"/>
    </w:rPr>
  </w:style>
  <w:style w:type="character" w:styleId="HTMLVariable">
    <w:name w:val="HTML Variable"/>
    <w:semiHidden/>
    <w:rsid w:val="00FB2F40"/>
    <w:rPr>
      <w:i/>
      <w:iCs/>
    </w:rPr>
  </w:style>
  <w:style w:type="paragraph" w:customStyle="1" w:styleId="Bullet1G">
    <w:name w:val="_Bullet 1_G"/>
    <w:basedOn w:val="Normal"/>
    <w:qFormat/>
    <w:rsid w:val="00FB2F40"/>
    <w:pPr>
      <w:numPr>
        <w:numId w:val="2"/>
      </w:numPr>
      <w:spacing w:after="120"/>
      <w:ind w:right="1134"/>
      <w:jc w:val="both"/>
    </w:pPr>
    <w:rPr>
      <w:lang w:eastAsia="en-US"/>
    </w:rPr>
  </w:style>
  <w:style w:type="paragraph" w:customStyle="1" w:styleId="Bullet2G">
    <w:name w:val="_Bullet 2_G"/>
    <w:basedOn w:val="Normal"/>
    <w:qFormat/>
    <w:rsid w:val="00FB2F40"/>
    <w:pPr>
      <w:numPr>
        <w:numId w:val="3"/>
      </w:numPr>
      <w:spacing w:after="120"/>
      <w:ind w:right="1134"/>
      <w:jc w:val="both"/>
    </w:pPr>
  </w:style>
  <w:style w:type="paragraph" w:customStyle="1" w:styleId="ParNoG">
    <w:name w:val="_ParNo_G"/>
    <w:basedOn w:val="SingleTxtG"/>
    <w:qFormat/>
    <w:rsid w:val="00D60BE4"/>
    <w:pPr>
      <w:numPr>
        <w:numId w:val="1"/>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rsid w:val="00B27EA6"/>
    <w:rPr>
      <w:rFonts w:eastAsia="SimSun"/>
      <w:lang w:eastAsia="es-ES"/>
    </w:rPr>
  </w:style>
  <w:style w:type="paragraph" w:styleId="ListParagraph">
    <w:name w:val="List Paragraph"/>
    <w:basedOn w:val="Normal"/>
    <w:uiPriority w:val="34"/>
    <w:qFormat/>
    <w:rsid w:val="00B27EA6"/>
    <w:pPr>
      <w:ind w:left="720"/>
      <w:contextualSpacing/>
    </w:pPr>
  </w:style>
  <w:style w:type="paragraph" w:customStyle="1" w:styleId="Default">
    <w:name w:val="Default"/>
    <w:rsid w:val="00B27EA6"/>
    <w:pPr>
      <w:autoSpaceDE w:val="0"/>
      <w:autoSpaceDN w:val="0"/>
      <w:adjustRightInd w:val="0"/>
    </w:pPr>
    <w:rPr>
      <w:color w:val="000000"/>
      <w:sz w:val="24"/>
      <w:szCs w:val="24"/>
      <w:lang w:val="en-GB"/>
    </w:rPr>
  </w:style>
  <w:style w:type="character" w:styleId="CommentReference">
    <w:name w:val="annotation reference"/>
    <w:semiHidden/>
    <w:rsid w:val="00B27EA6"/>
    <w:rPr>
      <w:sz w:val="16"/>
      <w:szCs w:val="16"/>
    </w:rPr>
  </w:style>
  <w:style w:type="paragraph" w:styleId="CommentText">
    <w:name w:val="annotation text"/>
    <w:basedOn w:val="Normal"/>
    <w:link w:val="CommentTextChar"/>
    <w:semiHidden/>
    <w:rsid w:val="00B27EA6"/>
    <w:pPr>
      <w:spacing w:line="240" w:lineRule="auto"/>
    </w:pPr>
  </w:style>
  <w:style w:type="character" w:customStyle="1" w:styleId="CommentTextChar">
    <w:name w:val="Comment Text Char"/>
    <w:link w:val="CommentText"/>
    <w:semiHidden/>
    <w:rsid w:val="00B27EA6"/>
    <w:rPr>
      <w:lang w:val="es-ES" w:eastAsia="es-ES"/>
    </w:rPr>
  </w:style>
  <w:style w:type="paragraph" w:styleId="CommentSubject">
    <w:name w:val="annotation subject"/>
    <w:basedOn w:val="CommentText"/>
    <w:next w:val="CommentText"/>
    <w:link w:val="CommentSubjectChar"/>
    <w:semiHidden/>
    <w:rsid w:val="00B27EA6"/>
    <w:rPr>
      <w:b/>
      <w:bCs/>
    </w:rPr>
  </w:style>
  <w:style w:type="character" w:customStyle="1" w:styleId="CommentSubjectChar">
    <w:name w:val="Comment Subject Char"/>
    <w:link w:val="CommentSubject"/>
    <w:semiHidden/>
    <w:rsid w:val="00B27EA6"/>
    <w:rPr>
      <w:b/>
      <w:bCs/>
      <w:lang w:val="es-ES" w:eastAsia="es-ES"/>
    </w:rPr>
  </w:style>
  <w:style w:type="character" w:customStyle="1" w:styleId="apple-converted-space">
    <w:name w:val="apple-converted-space"/>
    <w:basedOn w:val="DefaultParagraphFont"/>
    <w:rsid w:val="00B27EA6"/>
  </w:style>
  <w:style w:type="character" w:customStyle="1" w:styleId="FootnoteTextChar">
    <w:name w:val="Footnote Text Char"/>
    <w:aliases w:val="5_G Char"/>
    <w:link w:val="FootnoteText"/>
    <w:rsid w:val="00B27EA6"/>
    <w:rPr>
      <w:rFonts w:eastAsia="SimSun"/>
      <w:sz w:val="18"/>
      <w:lang w:eastAsia="es-ES"/>
    </w:rPr>
  </w:style>
  <w:style w:type="character" w:customStyle="1" w:styleId="st1">
    <w:name w:val="st1"/>
    <w:basedOn w:val="DefaultParagraphFont"/>
    <w:rsid w:val="00B27EA6"/>
  </w:style>
  <w:style w:type="paragraph" w:customStyle="1" w:styleId="SingleTxt">
    <w:name w:val="__Single Txt"/>
    <w:basedOn w:val="Normal"/>
    <w:qFormat/>
    <w:rsid w:val="00B27E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character" w:customStyle="1" w:styleId="FootnoteTextChar1">
    <w:name w:val="Footnote Text Char1"/>
    <w:aliases w:val="Texto nota pie Car Car Car Char,Texto nota pie Car Car Char,Footnote Text Char Char,Footnote Text Char1 Char Char,Footnote Text Char2 Char Char Char,Footnote Text Char Char1 Char Char Char,Footnote Text Char1 Char Char Char Char Char"/>
    <w:rsid w:val="00B27EA6"/>
    <w:rPr>
      <w:sz w:val="20"/>
      <w:szCs w:val="20"/>
    </w:rPr>
  </w:style>
  <w:style w:type="paragraph" w:customStyle="1" w:styleId="f1">
    <w:name w:val="f1"/>
    <w:aliases w:val="Ref. de nota al pie.,Texto nota al pie,Ref. de nota al pi,Re"/>
    <w:basedOn w:val="Normal"/>
    <w:link w:val="FootnoteReference"/>
    <w:rsid w:val="00B27EA6"/>
    <w:pPr>
      <w:spacing w:after="160" w:line="240" w:lineRule="exact"/>
    </w:pPr>
    <w:rPr>
      <w:rFonts w:eastAsia="Times New Roman"/>
      <w:sz w:val="18"/>
      <w:vertAlign w:val="superscript"/>
      <w:lang w:eastAsia="zh-CN"/>
    </w:rPr>
  </w:style>
  <w:style w:type="character" w:customStyle="1" w:styleId="highlight">
    <w:name w:val="highlight"/>
    <w:basedOn w:val="DefaultParagraphFont"/>
    <w:rsid w:val="00CA70B5"/>
  </w:style>
  <w:style w:type="paragraph" w:styleId="IntenseQuote">
    <w:name w:val="Intense Quote"/>
    <w:basedOn w:val="Normal"/>
    <w:next w:val="Normal"/>
    <w:link w:val="IntenseQuoteChar"/>
    <w:uiPriority w:val="30"/>
    <w:rsid w:val="00FB2F4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B2F40"/>
    <w:rPr>
      <w:rFonts w:eastAsia="SimSun"/>
      <w:b/>
      <w:bCs/>
      <w:i/>
      <w:iCs/>
      <w:color w:val="4F81BD"/>
      <w:lang w:eastAsia="es-ES"/>
    </w:rPr>
  </w:style>
  <w:style w:type="character" w:styleId="IntenseEmphasis">
    <w:name w:val="Intense Emphasis"/>
    <w:uiPriority w:val="21"/>
    <w:rsid w:val="00FB2F40"/>
    <w:rPr>
      <w:b/>
      <w:bCs/>
      <w:i/>
      <w:iCs/>
      <w:color w:val="4F81BD"/>
    </w:rPr>
  </w:style>
  <w:style w:type="character" w:customStyle="1" w:styleId="Heading1Char">
    <w:name w:val="Heading 1 Char"/>
    <w:aliases w:val="Cuadro_G Char"/>
    <w:link w:val="Heading1"/>
    <w:rsid w:val="00FB2F40"/>
    <w:rPr>
      <w:rFonts w:eastAsia="SimSu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38525320">
      <w:bodyDiv w:val="1"/>
      <w:marLeft w:val="0"/>
      <w:marRight w:val="0"/>
      <w:marTop w:val="0"/>
      <w:marBottom w:val="0"/>
      <w:divBdr>
        <w:top w:val="none" w:sz="0" w:space="0" w:color="auto"/>
        <w:left w:val="none" w:sz="0" w:space="0" w:color="auto"/>
        <w:bottom w:val="none" w:sz="0" w:space="0" w:color="auto"/>
        <w:right w:val="none" w:sz="0" w:space="0" w:color="auto"/>
      </w:divBdr>
      <w:divsChild>
        <w:div w:id="16834301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C3ECC-6692-4151-93B7-9061F2E1B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10</Pages>
  <Words>5424</Words>
  <Characters>29836</Characters>
  <Application>Microsoft Office Word</Application>
  <DocSecurity>0</DocSecurity>
  <Lines>248</Lines>
  <Paragraphs>70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CCPR.C.SLV.CO.R.7</vt:lpstr>
      <vt:lpstr>CCPR.C.SLV.CO.R.7</vt:lpstr>
      <vt:lpstr>CCPR.C.SLV.CO.R.7</vt:lpstr>
    </vt:vector>
  </TitlesOfParts>
  <Company>DCM</Company>
  <LinksUpToDate>false</LinksUpToDate>
  <CharactersWithSpaces>35190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
  <dc:creator>Maria Luisa Zeballos Moreno</dc:creator>
  <cp:keywords/>
  <dc:description/>
  <cp:lastModifiedBy>Maria Luisa Zeballos Moreno</cp:lastModifiedBy>
  <cp:revision>3</cp:revision>
  <cp:lastPrinted>2018-05-07T14:58:00Z</cp:lastPrinted>
  <dcterms:created xsi:type="dcterms:W3CDTF">2018-05-07T14:58:00Z</dcterms:created>
  <dcterms:modified xsi:type="dcterms:W3CDTF">2018-05-07T14:58:00Z</dcterms:modified>
</cp:coreProperties>
</file>